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4AE28">
      <w:pPr>
        <w:spacing w:line="700" w:lineRule="exact"/>
        <w:jc w:val="center"/>
        <w:rPr>
          <w:rFonts w:hint="eastAsia" w:ascii="仿宋" w:hAnsi="仿宋" w:eastAsia="仿宋" w:cs="仿宋"/>
          <w:b/>
          <w:color w:val="auto"/>
          <w:sz w:val="32"/>
          <w:szCs w:val="32"/>
          <w:highlight w:val="none"/>
        </w:rPr>
      </w:pPr>
    </w:p>
    <w:p w14:paraId="16E9FF5C">
      <w:pPr>
        <w:spacing w:line="700" w:lineRule="exact"/>
        <w:rPr>
          <w:rFonts w:hint="eastAsia" w:ascii="仿宋" w:hAnsi="仿宋" w:eastAsia="仿宋" w:cs="仿宋"/>
          <w:b/>
          <w:color w:val="auto"/>
          <w:sz w:val="36"/>
          <w:szCs w:val="36"/>
          <w:highlight w:val="none"/>
        </w:rPr>
      </w:pPr>
    </w:p>
    <w:p w14:paraId="55777CEB">
      <w:pPr>
        <w:rPr>
          <w:rFonts w:hint="eastAsia" w:ascii="仿宋" w:hAnsi="仿宋" w:eastAsia="仿宋" w:cs="仿宋"/>
          <w:b/>
          <w:bCs/>
          <w:color w:val="auto"/>
          <w:sz w:val="72"/>
          <w:szCs w:val="72"/>
          <w:highlight w:val="none"/>
        </w:rPr>
      </w:pPr>
    </w:p>
    <w:p w14:paraId="5D7AEE16">
      <w:pPr>
        <w:pStyle w:val="8"/>
        <w:jc w:val="center"/>
        <w:rPr>
          <w:rFonts w:hint="eastAsia" w:ascii="仿宋" w:hAnsi="仿宋" w:eastAsia="仿宋" w:cs="仿宋"/>
          <w:b/>
          <w:color w:val="auto"/>
          <w:sz w:val="64"/>
          <w:szCs w:val="64"/>
          <w:highlight w:val="none"/>
        </w:rPr>
      </w:pPr>
    </w:p>
    <w:p w14:paraId="3AB6F52E">
      <w:pPr>
        <w:pStyle w:val="8"/>
        <w:jc w:val="center"/>
        <w:rPr>
          <w:rFonts w:hint="eastAsia" w:ascii="仿宋" w:hAnsi="仿宋" w:eastAsia="仿宋" w:cs="仿宋"/>
          <w:b/>
          <w:color w:val="auto"/>
          <w:sz w:val="96"/>
          <w:szCs w:val="96"/>
          <w:highlight w:val="none"/>
          <w:lang w:val="en-US" w:eastAsia="zh-CN"/>
        </w:rPr>
      </w:pPr>
      <w:r>
        <w:rPr>
          <w:rFonts w:hint="eastAsia" w:ascii="仿宋" w:hAnsi="仿宋" w:eastAsia="仿宋" w:cs="仿宋"/>
          <w:b/>
          <w:color w:val="auto"/>
          <w:sz w:val="96"/>
          <w:szCs w:val="96"/>
          <w:highlight w:val="none"/>
          <w:lang w:val="en-US" w:eastAsia="zh-CN"/>
        </w:rPr>
        <w:t>竞争性磋商文件</w:t>
      </w:r>
    </w:p>
    <w:p w14:paraId="06C62024">
      <w:pPr>
        <w:spacing w:line="700" w:lineRule="exact"/>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重庆市南岸区南坪四海小学校物业管理</w:t>
      </w:r>
    </w:p>
    <w:p w14:paraId="72A72E79">
      <w:pPr>
        <w:pStyle w:val="8"/>
        <w:rPr>
          <w:rFonts w:hint="eastAsia" w:ascii="仿宋" w:hAnsi="仿宋" w:eastAsia="仿宋" w:cs="仿宋"/>
          <w:b/>
          <w:color w:val="auto"/>
          <w:sz w:val="36"/>
          <w:szCs w:val="36"/>
          <w:highlight w:val="none"/>
        </w:rPr>
      </w:pPr>
    </w:p>
    <w:p w14:paraId="352A6AD4">
      <w:pPr>
        <w:rPr>
          <w:rFonts w:hint="eastAsia" w:ascii="仿宋" w:hAnsi="仿宋" w:eastAsia="仿宋" w:cs="仿宋"/>
          <w:b/>
          <w:color w:val="auto"/>
          <w:sz w:val="36"/>
          <w:szCs w:val="36"/>
          <w:highlight w:val="none"/>
        </w:rPr>
      </w:pPr>
    </w:p>
    <w:p w14:paraId="6EBD1EB2">
      <w:pPr>
        <w:pStyle w:val="8"/>
        <w:rPr>
          <w:rFonts w:hint="eastAsia" w:ascii="仿宋" w:hAnsi="仿宋" w:eastAsia="仿宋" w:cs="仿宋"/>
          <w:b/>
          <w:color w:val="auto"/>
          <w:sz w:val="36"/>
          <w:szCs w:val="36"/>
          <w:highlight w:val="none"/>
        </w:rPr>
      </w:pPr>
    </w:p>
    <w:p w14:paraId="16522F7C">
      <w:pPr>
        <w:pStyle w:val="24"/>
        <w:rPr>
          <w:rFonts w:hint="eastAsia" w:ascii="仿宋" w:hAnsi="仿宋" w:eastAsia="仿宋" w:cs="仿宋"/>
          <w:highlight w:val="none"/>
        </w:rPr>
      </w:pPr>
    </w:p>
    <w:p w14:paraId="28DB77F0">
      <w:pPr>
        <w:rPr>
          <w:rFonts w:hint="eastAsia" w:ascii="仿宋" w:hAnsi="仿宋" w:eastAsia="仿宋" w:cs="仿宋"/>
          <w:b/>
          <w:color w:val="auto"/>
          <w:sz w:val="36"/>
          <w:szCs w:val="36"/>
          <w:highlight w:val="none"/>
        </w:rPr>
      </w:pPr>
    </w:p>
    <w:p w14:paraId="647D88CA">
      <w:pPr>
        <w:pStyle w:val="8"/>
        <w:rPr>
          <w:rFonts w:hint="eastAsia" w:ascii="仿宋" w:hAnsi="仿宋" w:eastAsia="仿宋" w:cs="仿宋"/>
          <w:b/>
          <w:color w:val="auto"/>
          <w:sz w:val="36"/>
          <w:szCs w:val="36"/>
          <w:highlight w:val="none"/>
        </w:rPr>
      </w:pPr>
    </w:p>
    <w:p w14:paraId="050DB93F">
      <w:pPr>
        <w:rPr>
          <w:rFonts w:hint="eastAsia" w:ascii="仿宋" w:hAnsi="仿宋" w:eastAsia="仿宋" w:cs="仿宋"/>
          <w:b/>
          <w:color w:val="auto"/>
          <w:sz w:val="36"/>
          <w:szCs w:val="36"/>
          <w:highlight w:val="none"/>
        </w:rPr>
      </w:pPr>
    </w:p>
    <w:p w14:paraId="10B9B7C2">
      <w:pPr>
        <w:rPr>
          <w:rFonts w:hint="eastAsia" w:ascii="仿宋" w:hAnsi="仿宋" w:eastAsia="仿宋" w:cs="仿宋"/>
          <w:color w:val="auto"/>
          <w:highlight w:val="none"/>
        </w:rPr>
      </w:pPr>
    </w:p>
    <w:p w14:paraId="7A4C593D">
      <w:pPr>
        <w:spacing w:line="700" w:lineRule="exact"/>
        <w:ind w:firstLine="964" w:firstLineChars="300"/>
        <w:jc w:val="center"/>
        <w:rPr>
          <w:rFonts w:hint="eastAsia" w:ascii="仿宋" w:hAnsi="仿宋" w:eastAsia="仿宋" w:cs="仿宋"/>
          <w:b/>
          <w:color w:val="auto"/>
          <w:sz w:val="32"/>
          <w:szCs w:val="32"/>
          <w:highlight w:val="none"/>
        </w:rPr>
      </w:pPr>
    </w:p>
    <w:p w14:paraId="651E9777">
      <w:pPr>
        <w:spacing w:line="700" w:lineRule="exact"/>
        <w:ind w:firstLine="964" w:firstLineChars="3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重庆市南岸区南坪四海小学校</w:t>
      </w:r>
    </w:p>
    <w:p w14:paraId="359DFD86">
      <w:pPr>
        <w:spacing w:line="700" w:lineRule="exact"/>
        <w:ind w:firstLine="964" w:firstLineChars="3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重庆普聚工程咨询有限公司</w:t>
      </w:r>
    </w:p>
    <w:p w14:paraId="61B91C97">
      <w:pPr>
        <w:spacing w:line="700" w:lineRule="exact"/>
        <w:jc w:val="center"/>
        <w:rPr>
          <w:rFonts w:hint="eastAsia" w:ascii="仿宋" w:hAnsi="仿宋" w:eastAsia="仿宋" w:cs="仿宋"/>
          <w:color w:val="auto"/>
          <w:highlight w:val="none"/>
        </w:rPr>
        <w:sectPr>
          <w:headerReference r:id="rId3" w:type="default"/>
          <w:pgSz w:w="11907" w:h="16840"/>
          <w:pgMar w:top="1134" w:right="1247" w:bottom="1134" w:left="1247" w:header="851" w:footer="992" w:gutter="0"/>
          <w:pgNumType w:start="1"/>
          <w:cols w:space="720" w:num="1"/>
          <w:docGrid w:linePitch="381" w:charSpace="-5735"/>
        </w:sect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月</w:t>
      </w:r>
    </w:p>
    <w:p w14:paraId="6F8DFA6B">
      <w:pP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br w:type="page"/>
      </w:r>
    </w:p>
    <w:p w14:paraId="45726EB3">
      <w:pPr>
        <w:tabs>
          <w:tab w:val="left" w:pos="1185"/>
          <w:tab w:val="center" w:pos="4156"/>
          <w:tab w:val="left" w:pos="7095"/>
        </w:tabs>
        <w:spacing w:line="700" w:lineRule="exact"/>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p w14:paraId="419F516E">
      <w:pPr>
        <w:pStyle w:val="22"/>
        <w:tabs>
          <w:tab w:val="right" w:leader="dot" w:pos="8313"/>
          <w:tab w:val="clear" w:pos="8300"/>
        </w:tabs>
        <w:rPr>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_Toc1826 </w:instrText>
      </w:r>
      <w:r>
        <w:rPr>
          <w:rFonts w:hint="eastAsia" w:ascii="仿宋" w:hAnsi="仿宋" w:eastAsia="仿宋" w:cs="仿宋"/>
          <w:szCs w:val="24"/>
          <w:highlight w:val="none"/>
        </w:rPr>
        <w:fldChar w:fldCharType="separate"/>
      </w:r>
      <w:r>
        <w:rPr>
          <w:rFonts w:hint="eastAsia" w:ascii="仿宋" w:hAnsi="仿宋" w:eastAsia="仿宋" w:cs="仿宋"/>
          <w:bCs/>
          <w:highlight w:val="none"/>
        </w:rPr>
        <w:t xml:space="preserve">第一篇  </w:t>
      </w:r>
      <w:r>
        <w:rPr>
          <w:rFonts w:hint="eastAsia" w:ascii="仿宋" w:hAnsi="仿宋" w:eastAsia="仿宋" w:cs="仿宋"/>
          <w:bCs/>
          <w:highlight w:val="none"/>
          <w:lang w:val="en-US" w:eastAsia="zh-CN"/>
        </w:rPr>
        <w:t>竞争性磋商</w:t>
      </w:r>
      <w:r>
        <w:rPr>
          <w:rFonts w:hint="eastAsia" w:ascii="仿宋" w:hAnsi="仿宋" w:eastAsia="仿宋" w:cs="仿宋"/>
          <w:bCs/>
          <w:highlight w:val="none"/>
        </w:rPr>
        <w:t>公告</w:t>
      </w:r>
      <w:r>
        <w:rPr>
          <w:highlight w:val="none"/>
        </w:rPr>
        <w:tab/>
      </w:r>
      <w:r>
        <w:rPr>
          <w:highlight w:val="none"/>
        </w:rPr>
        <w:fldChar w:fldCharType="begin"/>
      </w:r>
      <w:r>
        <w:rPr>
          <w:highlight w:val="none"/>
        </w:rPr>
        <w:instrText xml:space="preserve"> PAGEREF _Toc1826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4"/>
          <w:highlight w:val="none"/>
        </w:rPr>
        <w:fldChar w:fldCharType="end"/>
      </w:r>
    </w:p>
    <w:p w14:paraId="792D1DCD">
      <w:pPr>
        <w:pStyle w:val="22"/>
        <w:tabs>
          <w:tab w:val="right" w:leader="dot" w:pos="8313"/>
          <w:tab w:val="clear" w:pos="8300"/>
        </w:tabs>
        <w:rPr>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szCs w:val="24"/>
          <w:highlight w:val="none"/>
        </w:rPr>
        <w:instrText xml:space="preserve"> HYPERLINK \l _Toc9795 </w:instrText>
      </w:r>
      <w:r>
        <w:rPr>
          <w:rFonts w:hint="eastAsia" w:ascii="仿宋" w:hAnsi="仿宋" w:eastAsia="仿宋" w:cs="仿宋"/>
          <w:bCs/>
          <w:szCs w:val="24"/>
          <w:highlight w:val="none"/>
        </w:rPr>
        <w:fldChar w:fldCharType="separate"/>
      </w:r>
      <w:r>
        <w:rPr>
          <w:rFonts w:hint="eastAsia" w:ascii="仿宋" w:hAnsi="仿宋" w:eastAsia="仿宋" w:cs="仿宋"/>
          <w:bCs/>
          <w:highlight w:val="none"/>
        </w:rPr>
        <w:t>第二篇  项目服务需求</w:t>
      </w:r>
      <w:r>
        <w:rPr>
          <w:highlight w:val="none"/>
        </w:rPr>
        <w:tab/>
      </w:r>
      <w:r>
        <w:rPr>
          <w:highlight w:val="none"/>
        </w:rPr>
        <w:fldChar w:fldCharType="begin"/>
      </w:r>
      <w:r>
        <w:rPr>
          <w:highlight w:val="none"/>
        </w:rPr>
        <w:instrText xml:space="preserve"> PAGEREF _Toc9795 \h </w:instrText>
      </w:r>
      <w:r>
        <w:rPr>
          <w:highlight w:val="none"/>
        </w:rPr>
        <w:fldChar w:fldCharType="separate"/>
      </w:r>
      <w:r>
        <w:rPr>
          <w:highlight w:val="none"/>
        </w:rPr>
        <w:t>4</w:t>
      </w:r>
      <w:r>
        <w:rPr>
          <w:highlight w:val="none"/>
        </w:rPr>
        <w:fldChar w:fldCharType="end"/>
      </w:r>
      <w:r>
        <w:rPr>
          <w:rFonts w:hint="eastAsia" w:ascii="仿宋" w:hAnsi="仿宋" w:eastAsia="仿宋" w:cs="仿宋"/>
          <w:bCs/>
          <w:color w:val="auto"/>
          <w:szCs w:val="24"/>
          <w:highlight w:val="none"/>
        </w:rPr>
        <w:fldChar w:fldCharType="end"/>
      </w:r>
    </w:p>
    <w:p w14:paraId="519EF2AC">
      <w:pPr>
        <w:pStyle w:val="22"/>
        <w:tabs>
          <w:tab w:val="right" w:leader="dot" w:pos="8313"/>
          <w:tab w:val="clear" w:pos="8300"/>
        </w:tabs>
        <w:rPr>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szCs w:val="24"/>
          <w:highlight w:val="none"/>
        </w:rPr>
        <w:instrText xml:space="preserve"> HYPERLINK \l _Toc11596 </w:instrText>
      </w:r>
      <w:r>
        <w:rPr>
          <w:rFonts w:hint="eastAsia" w:ascii="仿宋" w:hAnsi="仿宋" w:eastAsia="仿宋" w:cs="仿宋"/>
          <w:bCs/>
          <w:szCs w:val="24"/>
          <w:highlight w:val="none"/>
        </w:rPr>
        <w:fldChar w:fldCharType="separate"/>
      </w:r>
      <w:r>
        <w:rPr>
          <w:rFonts w:hint="eastAsia" w:ascii="仿宋" w:hAnsi="仿宋" w:eastAsia="仿宋" w:cs="仿宋"/>
          <w:highlight w:val="none"/>
        </w:rPr>
        <w:t>第三篇  项目商务要求</w:t>
      </w:r>
      <w:r>
        <w:rPr>
          <w:highlight w:val="none"/>
        </w:rPr>
        <w:tab/>
      </w:r>
      <w:r>
        <w:rPr>
          <w:highlight w:val="none"/>
        </w:rPr>
        <w:fldChar w:fldCharType="begin"/>
      </w:r>
      <w:r>
        <w:rPr>
          <w:highlight w:val="none"/>
        </w:rPr>
        <w:instrText xml:space="preserve"> PAGEREF _Toc11596 \h </w:instrText>
      </w:r>
      <w:r>
        <w:rPr>
          <w:highlight w:val="none"/>
        </w:rPr>
        <w:fldChar w:fldCharType="separate"/>
      </w:r>
      <w:r>
        <w:rPr>
          <w:highlight w:val="none"/>
        </w:rPr>
        <w:t>4</w:t>
      </w:r>
      <w:r>
        <w:rPr>
          <w:highlight w:val="none"/>
        </w:rPr>
        <w:fldChar w:fldCharType="end"/>
      </w:r>
      <w:r>
        <w:rPr>
          <w:rFonts w:hint="eastAsia" w:ascii="仿宋" w:hAnsi="仿宋" w:eastAsia="仿宋" w:cs="仿宋"/>
          <w:bCs/>
          <w:color w:val="auto"/>
          <w:szCs w:val="24"/>
          <w:highlight w:val="none"/>
        </w:rPr>
        <w:fldChar w:fldCharType="end"/>
      </w:r>
    </w:p>
    <w:p w14:paraId="18CE2155">
      <w:pPr>
        <w:pStyle w:val="22"/>
        <w:tabs>
          <w:tab w:val="right" w:leader="dot" w:pos="8313"/>
          <w:tab w:val="clear" w:pos="8300"/>
        </w:tabs>
        <w:rPr>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szCs w:val="24"/>
          <w:highlight w:val="none"/>
        </w:rPr>
        <w:instrText xml:space="preserve"> HYPERLINK \l _Toc1834 </w:instrText>
      </w:r>
      <w:r>
        <w:rPr>
          <w:rFonts w:hint="eastAsia" w:ascii="仿宋" w:hAnsi="仿宋" w:eastAsia="仿宋" w:cs="仿宋"/>
          <w:bCs/>
          <w:szCs w:val="24"/>
          <w:highlight w:val="none"/>
        </w:rPr>
        <w:fldChar w:fldCharType="separate"/>
      </w:r>
      <w:r>
        <w:rPr>
          <w:rFonts w:hint="eastAsia" w:ascii="仿宋" w:hAnsi="仿宋" w:eastAsia="仿宋" w:cs="仿宋"/>
          <w:highlight w:val="none"/>
          <w:lang w:val="en-US" w:eastAsia="zh-CN"/>
        </w:rPr>
        <w:t xml:space="preserve">第四篇 </w:t>
      </w:r>
      <w:r>
        <w:rPr>
          <w:rFonts w:hint="eastAsia" w:ascii="仿宋" w:hAnsi="仿宋" w:eastAsia="仿宋" w:cs="仿宋"/>
          <w:highlight w:val="none"/>
        </w:rPr>
        <w:t>磋商程序及方法、评审标准、无效响应和采购终止</w:t>
      </w:r>
      <w:r>
        <w:rPr>
          <w:highlight w:val="none"/>
        </w:rPr>
        <w:tab/>
      </w:r>
      <w:r>
        <w:rPr>
          <w:highlight w:val="none"/>
        </w:rPr>
        <w:fldChar w:fldCharType="begin"/>
      </w:r>
      <w:r>
        <w:rPr>
          <w:highlight w:val="none"/>
        </w:rPr>
        <w:instrText xml:space="preserve"> PAGEREF _Toc1834 \h </w:instrText>
      </w:r>
      <w:r>
        <w:rPr>
          <w:highlight w:val="none"/>
        </w:rPr>
        <w:fldChar w:fldCharType="separate"/>
      </w:r>
      <w:r>
        <w:rPr>
          <w:highlight w:val="none"/>
        </w:rPr>
        <w:t>16</w:t>
      </w:r>
      <w:r>
        <w:rPr>
          <w:highlight w:val="none"/>
        </w:rPr>
        <w:fldChar w:fldCharType="end"/>
      </w:r>
      <w:r>
        <w:rPr>
          <w:rFonts w:hint="eastAsia" w:ascii="仿宋" w:hAnsi="仿宋" w:eastAsia="仿宋" w:cs="仿宋"/>
          <w:bCs/>
          <w:color w:val="auto"/>
          <w:szCs w:val="24"/>
          <w:highlight w:val="none"/>
        </w:rPr>
        <w:fldChar w:fldCharType="end"/>
      </w:r>
    </w:p>
    <w:p w14:paraId="3F40434F">
      <w:pPr>
        <w:pStyle w:val="22"/>
        <w:tabs>
          <w:tab w:val="right" w:leader="dot" w:pos="8313"/>
          <w:tab w:val="clear" w:pos="8300"/>
        </w:tabs>
        <w:rPr>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szCs w:val="24"/>
          <w:highlight w:val="none"/>
        </w:rPr>
        <w:instrText xml:space="preserve"> HYPERLINK \l _Toc26228 </w:instrText>
      </w:r>
      <w:r>
        <w:rPr>
          <w:rFonts w:hint="eastAsia" w:ascii="仿宋" w:hAnsi="仿宋" w:eastAsia="仿宋" w:cs="仿宋"/>
          <w:bCs/>
          <w:szCs w:val="24"/>
          <w:highlight w:val="none"/>
        </w:rPr>
        <w:fldChar w:fldCharType="separate"/>
      </w:r>
      <w:r>
        <w:rPr>
          <w:rFonts w:hint="eastAsia" w:ascii="仿宋" w:hAnsi="仿宋" w:eastAsia="仿宋" w:cs="仿宋"/>
          <w:bCs/>
          <w:highlight w:val="none"/>
        </w:rPr>
        <w:t>第五篇  供应商须知</w:t>
      </w:r>
      <w:r>
        <w:rPr>
          <w:highlight w:val="none"/>
        </w:rPr>
        <w:tab/>
      </w:r>
      <w:r>
        <w:rPr>
          <w:highlight w:val="none"/>
        </w:rPr>
        <w:fldChar w:fldCharType="begin"/>
      </w:r>
      <w:r>
        <w:rPr>
          <w:highlight w:val="none"/>
        </w:rPr>
        <w:instrText xml:space="preserve"> PAGEREF _Toc26228 \h </w:instrText>
      </w:r>
      <w:r>
        <w:rPr>
          <w:highlight w:val="none"/>
        </w:rPr>
        <w:fldChar w:fldCharType="separate"/>
      </w:r>
      <w:r>
        <w:rPr>
          <w:highlight w:val="none"/>
        </w:rPr>
        <w:t>22</w:t>
      </w:r>
      <w:r>
        <w:rPr>
          <w:highlight w:val="none"/>
        </w:rPr>
        <w:fldChar w:fldCharType="end"/>
      </w:r>
      <w:r>
        <w:rPr>
          <w:rFonts w:hint="eastAsia" w:ascii="仿宋" w:hAnsi="仿宋" w:eastAsia="仿宋" w:cs="仿宋"/>
          <w:bCs/>
          <w:color w:val="auto"/>
          <w:szCs w:val="24"/>
          <w:highlight w:val="none"/>
        </w:rPr>
        <w:fldChar w:fldCharType="end"/>
      </w:r>
    </w:p>
    <w:p w14:paraId="7C4A0189">
      <w:pPr>
        <w:pStyle w:val="22"/>
        <w:tabs>
          <w:tab w:val="right" w:leader="dot" w:pos="8313"/>
          <w:tab w:val="clear" w:pos="8300"/>
        </w:tabs>
        <w:rPr>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szCs w:val="24"/>
          <w:highlight w:val="none"/>
        </w:rPr>
        <w:instrText xml:space="preserve"> HYPERLINK \l _Toc29617 </w:instrText>
      </w:r>
      <w:r>
        <w:rPr>
          <w:rFonts w:hint="eastAsia" w:ascii="仿宋" w:hAnsi="仿宋" w:eastAsia="仿宋" w:cs="仿宋"/>
          <w:bCs/>
          <w:szCs w:val="24"/>
          <w:highlight w:val="none"/>
        </w:rPr>
        <w:fldChar w:fldCharType="separate"/>
      </w:r>
      <w:r>
        <w:rPr>
          <w:rFonts w:hint="eastAsia" w:ascii="仿宋" w:hAnsi="仿宋" w:eastAsia="仿宋" w:cs="仿宋"/>
          <w:highlight w:val="none"/>
        </w:rPr>
        <w:t>第六篇 合同主要条款和格式合同</w:t>
      </w:r>
      <w:r>
        <w:rPr>
          <w:highlight w:val="none"/>
        </w:rPr>
        <w:tab/>
      </w:r>
      <w:r>
        <w:rPr>
          <w:highlight w:val="none"/>
        </w:rPr>
        <w:fldChar w:fldCharType="begin"/>
      </w:r>
      <w:r>
        <w:rPr>
          <w:highlight w:val="none"/>
        </w:rPr>
        <w:instrText xml:space="preserve"> PAGEREF _Toc29617 \h </w:instrText>
      </w:r>
      <w:r>
        <w:rPr>
          <w:highlight w:val="none"/>
        </w:rPr>
        <w:fldChar w:fldCharType="separate"/>
      </w:r>
      <w:r>
        <w:rPr>
          <w:highlight w:val="none"/>
        </w:rPr>
        <w:t>26</w:t>
      </w:r>
      <w:r>
        <w:rPr>
          <w:highlight w:val="none"/>
        </w:rPr>
        <w:fldChar w:fldCharType="end"/>
      </w:r>
      <w:r>
        <w:rPr>
          <w:rFonts w:hint="eastAsia" w:ascii="仿宋" w:hAnsi="仿宋" w:eastAsia="仿宋" w:cs="仿宋"/>
          <w:bCs/>
          <w:color w:val="auto"/>
          <w:szCs w:val="24"/>
          <w:highlight w:val="none"/>
        </w:rPr>
        <w:fldChar w:fldCharType="end"/>
      </w:r>
    </w:p>
    <w:p w14:paraId="19ED4E21">
      <w:pPr>
        <w:pStyle w:val="22"/>
        <w:tabs>
          <w:tab w:val="right" w:leader="dot" w:pos="8313"/>
          <w:tab w:val="clear" w:pos="8300"/>
        </w:tabs>
        <w:rPr>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szCs w:val="24"/>
          <w:highlight w:val="none"/>
        </w:rPr>
        <w:instrText xml:space="preserve"> HYPERLINK \l _Toc19136 </w:instrText>
      </w:r>
      <w:r>
        <w:rPr>
          <w:rFonts w:hint="eastAsia" w:ascii="仿宋" w:hAnsi="仿宋" w:eastAsia="仿宋" w:cs="仿宋"/>
          <w:bCs/>
          <w:szCs w:val="24"/>
          <w:highlight w:val="none"/>
        </w:rPr>
        <w:fldChar w:fldCharType="separate"/>
      </w:r>
      <w:r>
        <w:rPr>
          <w:rFonts w:hint="eastAsia" w:ascii="仿宋" w:hAnsi="仿宋" w:eastAsia="仿宋" w:cs="仿宋"/>
          <w:bCs/>
          <w:highlight w:val="none"/>
        </w:rPr>
        <w:t>第七篇  响应文件格式要求</w:t>
      </w:r>
      <w:r>
        <w:rPr>
          <w:highlight w:val="none"/>
        </w:rPr>
        <w:tab/>
      </w:r>
      <w:r>
        <w:rPr>
          <w:highlight w:val="none"/>
        </w:rPr>
        <w:fldChar w:fldCharType="begin"/>
      </w:r>
      <w:r>
        <w:rPr>
          <w:highlight w:val="none"/>
        </w:rPr>
        <w:instrText xml:space="preserve"> PAGEREF _Toc19136 \h </w:instrText>
      </w:r>
      <w:r>
        <w:rPr>
          <w:highlight w:val="none"/>
        </w:rPr>
        <w:fldChar w:fldCharType="separate"/>
      </w:r>
      <w:r>
        <w:rPr>
          <w:highlight w:val="none"/>
        </w:rPr>
        <w:t>29</w:t>
      </w:r>
      <w:r>
        <w:rPr>
          <w:highlight w:val="none"/>
        </w:rPr>
        <w:fldChar w:fldCharType="end"/>
      </w:r>
      <w:r>
        <w:rPr>
          <w:rFonts w:hint="eastAsia" w:ascii="仿宋" w:hAnsi="仿宋" w:eastAsia="仿宋" w:cs="仿宋"/>
          <w:bCs/>
          <w:color w:val="auto"/>
          <w:szCs w:val="24"/>
          <w:highlight w:val="none"/>
        </w:rPr>
        <w:fldChar w:fldCharType="end"/>
      </w:r>
    </w:p>
    <w:p w14:paraId="4E5F4854">
      <w:pPr>
        <w:spacing w:line="380" w:lineRule="exact"/>
        <w:rPr>
          <w:rFonts w:hint="eastAsia" w:ascii="仿宋" w:hAnsi="仿宋" w:eastAsia="仿宋" w:cs="仿宋"/>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仿宋" w:hAnsi="仿宋" w:eastAsia="仿宋" w:cs="仿宋"/>
          <w:bCs/>
          <w:color w:val="auto"/>
          <w:szCs w:val="24"/>
          <w:highlight w:val="none"/>
        </w:rPr>
        <w:fldChar w:fldCharType="end"/>
      </w:r>
    </w:p>
    <w:p w14:paraId="69916E4A">
      <w:pPr>
        <w:pStyle w:val="3"/>
        <w:spacing w:line="460" w:lineRule="exact"/>
        <w:jc w:val="center"/>
        <w:rPr>
          <w:rFonts w:hint="eastAsia" w:ascii="仿宋" w:hAnsi="仿宋" w:eastAsia="仿宋" w:cs="仿宋"/>
          <w:color w:val="auto"/>
          <w:highlight w:val="none"/>
        </w:rPr>
      </w:pPr>
      <w:bookmarkStart w:id="0" w:name="_Toc152480139"/>
      <w:bookmarkStart w:id="1" w:name="_Toc1826"/>
      <w:bookmarkStart w:id="2" w:name="_Toc11641050"/>
      <w:bookmarkStart w:id="3" w:name="_Toc128744981"/>
      <w:bookmarkStart w:id="4" w:name="_Toc12789052"/>
      <w:r>
        <w:rPr>
          <w:rStyle w:val="38"/>
          <w:rFonts w:hint="eastAsia" w:ascii="仿宋" w:hAnsi="仿宋" w:eastAsia="仿宋" w:cs="仿宋"/>
          <w:b/>
          <w:bCs/>
          <w:color w:val="auto"/>
          <w:highlight w:val="none"/>
        </w:rPr>
        <w:t xml:space="preserve">第一篇  </w:t>
      </w:r>
      <w:bookmarkEnd w:id="0"/>
      <w:r>
        <w:rPr>
          <w:rStyle w:val="38"/>
          <w:rFonts w:hint="eastAsia" w:ascii="仿宋" w:hAnsi="仿宋" w:eastAsia="仿宋" w:cs="仿宋"/>
          <w:b/>
          <w:bCs/>
          <w:color w:val="auto"/>
          <w:highlight w:val="none"/>
          <w:lang w:val="en-US" w:eastAsia="zh-CN"/>
        </w:rPr>
        <w:t>竞争性磋商</w:t>
      </w:r>
      <w:r>
        <w:rPr>
          <w:rStyle w:val="38"/>
          <w:rFonts w:hint="eastAsia" w:ascii="仿宋" w:hAnsi="仿宋" w:eastAsia="仿宋" w:cs="仿宋"/>
          <w:b/>
          <w:bCs/>
          <w:color w:val="auto"/>
          <w:highlight w:val="none"/>
        </w:rPr>
        <w:t>公告</w:t>
      </w:r>
      <w:bookmarkEnd w:id="1"/>
    </w:p>
    <w:p w14:paraId="232A18AF">
      <w:pPr>
        <w:snapToGrid w:val="0"/>
        <w:spacing w:line="460" w:lineRule="exact"/>
        <w:ind w:firstLine="480" w:firstLineChars="200"/>
        <w:rPr>
          <w:rFonts w:hint="eastAsia" w:ascii="仿宋" w:hAnsi="仿宋" w:eastAsia="仿宋" w:cs="仿宋"/>
          <w:color w:val="auto"/>
          <w:sz w:val="24"/>
          <w:szCs w:val="24"/>
          <w:highlight w:val="none"/>
        </w:rPr>
      </w:pPr>
      <w:bookmarkStart w:id="5" w:name="_Toc379619850"/>
      <w:r>
        <w:rPr>
          <w:rFonts w:hint="eastAsia" w:ascii="仿宋" w:hAnsi="仿宋" w:eastAsia="仿宋" w:cs="仿宋"/>
          <w:color w:val="auto"/>
          <w:sz w:val="24"/>
          <w:szCs w:val="24"/>
          <w:highlight w:val="none"/>
          <w:u w:val="single"/>
          <w:lang w:eastAsia="zh-CN"/>
        </w:rPr>
        <w:t>重庆普聚工程咨询有限公司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重庆市南岸区南坪四海小学校</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重庆市南岸区南坪四海小学校物业管理</w:t>
      </w:r>
      <w:r>
        <w:rPr>
          <w:rFonts w:hint="eastAsia" w:ascii="仿宋" w:hAnsi="仿宋" w:eastAsia="仿宋" w:cs="仿宋"/>
          <w:color w:val="auto"/>
          <w:sz w:val="24"/>
          <w:szCs w:val="24"/>
          <w:highlight w:val="none"/>
        </w:rPr>
        <w:t>项目进行</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采购。欢迎具备相关资质的供应商</w:t>
      </w:r>
      <w:r>
        <w:rPr>
          <w:rFonts w:hint="eastAsia" w:ascii="仿宋" w:hAnsi="仿宋" w:eastAsia="仿宋" w:cs="仿宋"/>
          <w:color w:val="auto"/>
          <w:sz w:val="24"/>
          <w:szCs w:val="24"/>
          <w:highlight w:val="none"/>
          <w:lang w:val="en-US" w:eastAsia="zh-CN"/>
        </w:rPr>
        <w:t>参与磋商</w:t>
      </w:r>
      <w:r>
        <w:rPr>
          <w:rFonts w:hint="eastAsia" w:ascii="仿宋" w:hAnsi="仿宋" w:eastAsia="仿宋" w:cs="仿宋"/>
          <w:color w:val="auto"/>
          <w:sz w:val="24"/>
          <w:szCs w:val="24"/>
          <w:highlight w:val="none"/>
        </w:rPr>
        <w:t>。</w:t>
      </w:r>
    </w:p>
    <w:p w14:paraId="3A4A28D3">
      <w:pPr>
        <w:pStyle w:val="4"/>
        <w:spacing w:before="0" w:after="0" w:line="460" w:lineRule="exact"/>
        <w:jc w:val="left"/>
        <w:rPr>
          <w:rFonts w:hint="eastAsia" w:ascii="仿宋" w:hAnsi="仿宋" w:eastAsia="仿宋" w:cs="仿宋"/>
          <w:color w:val="auto"/>
          <w:sz w:val="24"/>
          <w:szCs w:val="24"/>
          <w:highlight w:val="none"/>
        </w:rPr>
      </w:pPr>
      <w:bookmarkStart w:id="6" w:name="_Toc24133"/>
      <w:bookmarkStart w:id="7" w:name="_Toc28787"/>
      <w:r>
        <w:rPr>
          <w:rFonts w:hint="eastAsia" w:ascii="仿宋" w:hAnsi="仿宋" w:eastAsia="仿宋" w:cs="仿宋"/>
          <w:color w:val="auto"/>
          <w:sz w:val="24"/>
          <w:szCs w:val="24"/>
          <w:highlight w:val="none"/>
        </w:rPr>
        <w:t>一、采购项目内容</w:t>
      </w:r>
      <w:bookmarkEnd w:id="5"/>
      <w:bookmarkEnd w:id="6"/>
      <w:bookmarkEnd w:id="7"/>
    </w:p>
    <w:tbl>
      <w:tblPr>
        <w:tblStyle w:val="25"/>
        <w:tblW w:w="10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870"/>
        <w:gridCol w:w="2491"/>
        <w:gridCol w:w="2273"/>
        <w:gridCol w:w="2273"/>
      </w:tblGrid>
      <w:tr w14:paraId="50F5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0" w:type="dxa"/>
            <w:vAlign w:val="center"/>
          </w:tcPr>
          <w:p w14:paraId="05E42663">
            <w:pPr>
              <w:widowControl/>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870" w:type="dxa"/>
            <w:vAlign w:val="center"/>
          </w:tcPr>
          <w:p w14:paraId="656D3609">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2491" w:type="dxa"/>
            <w:vAlign w:val="center"/>
          </w:tcPr>
          <w:p w14:paraId="54FEA023">
            <w:pPr>
              <w:widowControl/>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采购预算</w:t>
            </w:r>
          </w:p>
          <w:p w14:paraId="49E829EE">
            <w:pPr>
              <w:widowControl/>
              <w:spacing w:line="240" w:lineRule="auto"/>
              <w:jc w:val="center"/>
              <w:rPr>
                <w:rFonts w:hint="eastAsia" w:ascii="仿宋" w:hAnsi="仿宋" w:eastAsia="仿宋" w:cs="仿宋"/>
                <w:highlight w:val="none"/>
              </w:rPr>
            </w:pPr>
            <w:r>
              <w:rPr>
                <w:rFonts w:hint="eastAsia" w:ascii="仿宋" w:hAnsi="仿宋" w:eastAsia="仿宋" w:cs="仿宋"/>
                <w:b/>
                <w:bCs/>
                <w:color w:val="auto"/>
                <w:kern w:val="0"/>
                <w:sz w:val="24"/>
                <w:szCs w:val="24"/>
                <w:highlight w:val="none"/>
                <w:lang w:eastAsia="zh-CN"/>
              </w:rPr>
              <w:t>（元</w:t>
            </w:r>
            <w:r>
              <w:rPr>
                <w:rFonts w:hint="eastAsia" w:ascii="仿宋" w:hAnsi="仿宋" w:eastAsia="仿宋" w:cs="仿宋"/>
                <w:b/>
                <w:bCs/>
                <w:color w:val="auto"/>
                <w:kern w:val="0"/>
                <w:sz w:val="24"/>
                <w:szCs w:val="24"/>
                <w:highlight w:val="none"/>
                <w:lang w:val="en-US" w:eastAsia="zh-CN"/>
              </w:rPr>
              <w:t>/年</w:t>
            </w:r>
            <w:r>
              <w:rPr>
                <w:rFonts w:hint="eastAsia" w:ascii="仿宋" w:hAnsi="仿宋" w:eastAsia="仿宋" w:cs="仿宋"/>
                <w:b/>
                <w:bCs/>
                <w:color w:val="auto"/>
                <w:kern w:val="0"/>
                <w:sz w:val="24"/>
                <w:szCs w:val="24"/>
                <w:highlight w:val="none"/>
                <w:lang w:eastAsia="zh-CN"/>
              </w:rPr>
              <w:t>）</w:t>
            </w:r>
          </w:p>
        </w:tc>
        <w:tc>
          <w:tcPr>
            <w:tcW w:w="2273" w:type="dxa"/>
            <w:shd w:val="clear" w:color="auto" w:fill="auto"/>
            <w:vAlign w:val="center"/>
          </w:tcPr>
          <w:p w14:paraId="52C5F7EC">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w:t>
            </w:r>
          </w:p>
          <w:p w14:paraId="6332427A">
            <w:pPr>
              <w:spacing w:line="24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数量（名）</w:t>
            </w:r>
          </w:p>
        </w:tc>
        <w:tc>
          <w:tcPr>
            <w:tcW w:w="2273" w:type="dxa"/>
            <w:shd w:val="clear" w:color="auto" w:fill="auto"/>
            <w:vAlign w:val="center"/>
          </w:tcPr>
          <w:p w14:paraId="02A099C4">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kern w:val="0"/>
                <w:sz w:val="21"/>
                <w:szCs w:val="24"/>
                <w:highlight w:val="none"/>
              </w:rPr>
              <w:t>采购标的对应的中小企业划分标准所属行业</w:t>
            </w:r>
          </w:p>
        </w:tc>
      </w:tr>
      <w:tr w14:paraId="29C9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70" w:type="dxa"/>
            <w:vAlign w:val="center"/>
          </w:tcPr>
          <w:p w14:paraId="64FEC98E">
            <w:pPr>
              <w:pStyle w:val="39"/>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70" w:type="dxa"/>
            <w:vAlign w:val="center"/>
          </w:tcPr>
          <w:p w14:paraId="2AC30DC6">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重庆市南岸区南坪四海小学校物业管理</w:t>
            </w:r>
          </w:p>
        </w:tc>
        <w:tc>
          <w:tcPr>
            <w:tcW w:w="2491" w:type="dxa"/>
            <w:vAlign w:val="center"/>
          </w:tcPr>
          <w:p w14:paraId="32BAAF79">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336000.00</w:t>
            </w:r>
          </w:p>
        </w:tc>
        <w:tc>
          <w:tcPr>
            <w:tcW w:w="2273" w:type="dxa"/>
            <w:shd w:val="clear" w:color="auto" w:fill="auto"/>
            <w:vAlign w:val="center"/>
          </w:tcPr>
          <w:p w14:paraId="6B45EC65">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2273" w:type="dxa"/>
            <w:shd w:val="clear" w:color="auto" w:fill="auto"/>
            <w:vAlign w:val="center"/>
          </w:tcPr>
          <w:p w14:paraId="400C1C00">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物业管理</w:t>
            </w:r>
          </w:p>
        </w:tc>
      </w:tr>
    </w:tbl>
    <w:p w14:paraId="6A710247">
      <w:pPr>
        <w:pStyle w:val="4"/>
        <w:numPr>
          <w:ilvl w:val="0"/>
          <w:numId w:val="2"/>
        </w:numPr>
        <w:spacing w:before="0" w:after="0" w:line="460" w:lineRule="exact"/>
        <w:rPr>
          <w:rFonts w:hint="eastAsia" w:ascii="仿宋" w:hAnsi="仿宋" w:eastAsia="仿宋" w:cs="仿宋"/>
          <w:color w:val="auto"/>
          <w:sz w:val="24"/>
          <w:szCs w:val="24"/>
          <w:highlight w:val="none"/>
        </w:rPr>
      </w:pPr>
      <w:bookmarkStart w:id="8" w:name="_Toc20486"/>
      <w:bookmarkStart w:id="9" w:name="_Toc27485"/>
      <w:bookmarkStart w:id="10" w:name="_Toc152480140"/>
      <w:r>
        <w:rPr>
          <w:rFonts w:hint="eastAsia" w:ascii="仿宋" w:hAnsi="仿宋" w:eastAsia="仿宋" w:cs="仿宋"/>
          <w:color w:val="auto"/>
          <w:sz w:val="24"/>
          <w:szCs w:val="24"/>
          <w:highlight w:val="none"/>
        </w:rPr>
        <w:t>采购预算金额</w:t>
      </w:r>
      <w:bookmarkEnd w:id="8"/>
    </w:p>
    <w:p w14:paraId="79A110B8">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资金来源为财政资金，预算金额为336000.00元/年</w:t>
      </w:r>
      <w:r>
        <w:rPr>
          <w:rFonts w:hint="eastAsia" w:ascii="仿宋" w:hAnsi="仿宋" w:eastAsia="仿宋" w:cs="仿宋"/>
          <w:color w:val="auto"/>
          <w:sz w:val="24"/>
          <w:szCs w:val="24"/>
          <w:highlight w:val="none"/>
        </w:rPr>
        <w:t>。</w:t>
      </w:r>
    </w:p>
    <w:p w14:paraId="141F1FE7">
      <w:pPr>
        <w:pStyle w:val="4"/>
        <w:spacing w:before="0" w:after="0" w:line="460" w:lineRule="exact"/>
        <w:rPr>
          <w:rFonts w:hint="eastAsia" w:ascii="仿宋" w:hAnsi="仿宋" w:eastAsia="仿宋" w:cs="仿宋"/>
          <w:color w:val="auto"/>
          <w:sz w:val="24"/>
          <w:szCs w:val="24"/>
          <w:highlight w:val="none"/>
        </w:rPr>
      </w:pPr>
      <w:bookmarkStart w:id="11" w:name="_Toc31081"/>
      <w:r>
        <w:rPr>
          <w:rFonts w:hint="eastAsia" w:ascii="仿宋" w:hAnsi="仿宋" w:eastAsia="仿宋" w:cs="仿宋"/>
          <w:color w:val="auto"/>
          <w:sz w:val="24"/>
          <w:szCs w:val="24"/>
          <w:highlight w:val="none"/>
        </w:rPr>
        <w:t>三、资格要求</w:t>
      </w:r>
      <w:bookmarkEnd w:id="9"/>
      <w:bookmarkEnd w:id="11"/>
    </w:p>
    <w:p w14:paraId="766BE6FE">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633DFBF9">
      <w:pPr>
        <w:snapToGrid w:val="0"/>
        <w:spacing w:line="460" w:lineRule="exact"/>
        <w:ind w:firstLine="480" w:firstLineChars="200"/>
        <w:rPr>
          <w:rFonts w:hint="eastAsia" w:ascii="仿宋" w:hAnsi="仿宋" w:eastAsia="仿宋" w:cs="仿宋"/>
          <w:color w:val="auto"/>
          <w:sz w:val="24"/>
          <w:szCs w:val="24"/>
          <w:highlight w:val="none"/>
        </w:rPr>
      </w:pPr>
      <w:bookmarkStart w:id="12" w:name="_Toc487204774"/>
      <w:bookmarkStart w:id="13" w:name="_Toc1359"/>
      <w:r>
        <w:rPr>
          <w:rFonts w:hint="eastAsia" w:ascii="仿宋" w:hAnsi="仿宋" w:eastAsia="仿宋" w:cs="仿宋"/>
          <w:color w:val="auto"/>
          <w:sz w:val="24"/>
          <w:szCs w:val="24"/>
          <w:highlight w:val="none"/>
        </w:rPr>
        <w:t>（一）基本资格条件</w:t>
      </w:r>
    </w:p>
    <w:p w14:paraId="44181838">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A841806">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602E2C3">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864DBDF">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0CD233D1">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98D4D9A">
      <w:pPr>
        <w:tabs>
          <w:tab w:val="left" w:pos="6300"/>
        </w:tabs>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3548EF0">
      <w:pPr>
        <w:snapToGrid w:val="0"/>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（二）特定资格条件</w:t>
      </w:r>
      <w:r>
        <w:rPr>
          <w:rFonts w:hint="eastAsia" w:ascii="仿宋" w:hAnsi="仿宋" w:eastAsia="仿宋" w:cs="仿宋"/>
          <w:color w:val="auto"/>
          <w:sz w:val="24"/>
          <w:szCs w:val="24"/>
          <w:highlight w:val="none"/>
          <w:lang w:val="en-US" w:eastAsia="zh-CN"/>
        </w:rPr>
        <w:t>要求：无。</w:t>
      </w:r>
    </w:p>
    <w:p w14:paraId="3EE2105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（三）落实政府采购政策需满足的资格要求：</w:t>
      </w:r>
      <w:r>
        <w:rPr>
          <w:rFonts w:hint="eastAsia" w:ascii="仿宋" w:hAnsi="仿宋" w:eastAsia="仿宋" w:cs="仿宋"/>
          <w:color w:val="auto"/>
          <w:sz w:val="24"/>
          <w:szCs w:val="24"/>
          <w:highlight w:val="none"/>
        </w:rPr>
        <w:t>本项目专门面向中小企业采购，供应商应为中小微企业或监狱企业或残疾人福利性单位（提供中小企业声明函或提供监狱企业证明文件或残疾人福利性单位声明函）</w:t>
      </w:r>
    </w:p>
    <w:p w14:paraId="2E9F0A13">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6FB4D92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1.“中小企业声明函”应由</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出具，并加盖</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公章。在评审</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资格条件时，若发现</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为本项目提供的服务人员中有其他人员的（有其他人员的不符合中小企业扶持政策），应认定</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不满足资格条件。</w:t>
      </w:r>
    </w:p>
    <w:p w14:paraId="49381B9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2.“监狱企业证明文件”应当由</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提供服务承接企业属于监狱企业的证明文件，该证明文件由省级以上监狱管理局、戒毒管理局（含新疆生产建设兵团）出具。</w:t>
      </w:r>
    </w:p>
    <w:p w14:paraId="3AABBDDB">
      <w:pPr>
        <w:tabs>
          <w:tab w:val="left" w:pos="6300"/>
        </w:tabs>
        <w:snapToGrid w:val="0"/>
        <w:spacing w:line="360" w:lineRule="auto"/>
        <w:ind w:firstLine="480" w:firstLineChars="200"/>
        <w:rPr>
          <w:rFonts w:hint="default"/>
          <w:highlight w:val="none"/>
          <w:lang w:val="en-US" w:eastAsia="zh-CN"/>
        </w:rPr>
      </w:pPr>
      <w:r>
        <w:rPr>
          <w:rFonts w:hint="eastAsia" w:ascii="仿宋" w:hAnsi="仿宋" w:eastAsia="仿宋" w:cs="仿宋"/>
          <w:sz w:val="24"/>
          <w:highlight w:val="none"/>
        </w:rPr>
        <w:t>3.“残疾人福利性单位声明函”应由</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提供服务承接企业出具的“残疾人福利性单位声明函”，并加盖该残疾人福利性单位公章。</w:t>
      </w:r>
    </w:p>
    <w:p w14:paraId="1A7969CD">
      <w:pPr>
        <w:pStyle w:val="4"/>
        <w:spacing w:before="0" w:after="0" w:line="460" w:lineRule="exact"/>
        <w:rPr>
          <w:rFonts w:hint="eastAsia" w:ascii="仿宋" w:hAnsi="仿宋" w:eastAsia="仿宋" w:cs="仿宋"/>
          <w:color w:val="auto"/>
          <w:sz w:val="24"/>
          <w:szCs w:val="24"/>
          <w:highlight w:val="none"/>
        </w:rPr>
      </w:pPr>
      <w:bookmarkStart w:id="14" w:name="_Toc7308"/>
      <w:bookmarkStart w:id="15" w:name="_Toc5340"/>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有关说明</w:t>
      </w:r>
      <w:bookmarkEnd w:id="12"/>
      <w:bookmarkEnd w:id="13"/>
      <w:bookmarkEnd w:id="14"/>
      <w:bookmarkEnd w:id="15"/>
    </w:p>
    <w:p w14:paraId="2562E5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（一）供应商应通过行采家 （https://www.gec123.com）登记加入“行采家供应商库”。</w:t>
      </w:r>
    </w:p>
    <w:p w14:paraId="630D3399">
      <w:pPr>
        <w:spacing w:line="440" w:lineRule="exact"/>
        <w:ind w:firstLine="480" w:firstLineChars="200"/>
        <w:rPr>
          <w:rFonts w:hint="eastAsia" w:ascii="仿宋" w:hAnsi="仿宋" w:eastAsia="仿宋" w:cs="仿宋"/>
          <w:color w:val="auto"/>
          <w:sz w:val="24"/>
          <w:szCs w:val="24"/>
          <w:highlight w:val="none"/>
        </w:rPr>
      </w:pPr>
      <w:bookmarkStart w:id="16" w:name="_Toc8911"/>
      <w:bookmarkStart w:id="17" w:name="_Toc487204776"/>
      <w:bookmarkStart w:id="18" w:name="_Toc24666"/>
      <w:r>
        <w:rPr>
          <w:rFonts w:hint="eastAsia" w:ascii="仿宋" w:hAnsi="仿宋" w:eastAsia="仿宋" w:cs="仿宋"/>
          <w:color w:val="auto"/>
          <w:sz w:val="24"/>
          <w:szCs w:val="24"/>
          <w:highlight w:val="none"/>
        </w:rPr>
        <w:t>（二）凡有意参加磋商的供应商，请在“行采家”（https://www.gec123.com）下载或到采购代理机构处领取本项目竞争性磋商文件以及图纸、澄清等磋商前公布的所有项目资料，无论供应商领取或下载与否，均视为已知晓所有磋商实质性要求内容。</w:t>
      </w:r>
    </w:p>
    <w:p w14:paraId="1A9B6A0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（三）竞争性磋商公告期限：自采购公告发布之日起三个工作日。</w:t>
      </w:r>
    </w:p>
    <w:p w14:paraId="4FFA023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（四）磋商文件</w:t>
      </w:r>
      <w:r>
        <w:rPr>
          <w:rFonts w:hint="eastAsia" w:ascii="仿宋" w:hAnsi="仿宋" w:eastAsia="仿宋" w:cs="仿宋"/>
          <w:color w:val="auto"/>
          <w:sz w:val="24"/>
          <w:szCs w:val="24"/>
          <w:highlight w:val="none"/>
          <w:lang w:val="en-US" w:eastAsia="zh-CN"/>
        </w:rPr>
        <w:t>发售</w:t>
      </w:r>
      <w:r>
        <w:rPr>
          <w:rFonts w:hint="eastAsia" w:ascii="仿宋" w:hAnsi="仿宋" w:eastAsia="仿宋" w:cs="仿宋"/>
          <w:color w:val="auto"/>
          <w:sz w:val="24"/>
          <w:szCs w:val="24"/>
          <w:highlight w:val="none"/>
        </w:rPr>
        <w:t>期限：</w:t>
      </w:r>
    </w:p>
    <w:p w14:paraId="135B17D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磋商文件</w:t>
      </w:r>
      <w:r>
        <w:rPr>
          <w:rFonts w:hint="eastAsia" w:ascii="仿宋" w:hAnsi="仿宋" w:eastAsia="仿宋" w:cs="仿宋"/>
          <w:color w:val="auto"/>
          <w:sz w:val="24"/>
          <w:szCs w:val="24"/>
          <w:highlight w:val="none"/>
          <w:lang w:val="en-US" w:eastAsia="zh-CN"/>
        </w:rPr>
        <w:t>发售</w:t>
      </w:r>
      <w:r>
        <w:rPr>
          <w:rFonts w:hint="eastAsia" w:ascii="仿宋" w:hAnsi="仿宋" w:eastAsia="仿宋" w:cs="仿宋"/>
          <w:color w:val="auto"/>
          <w:sz w:val="24"/>
          <w:szCs w:val="24"/>
          <w:highlight w:val="none"/>
        </w:rPr>
        <w:t>期限：202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30</w:t>
      </w:r>
      <w:r>
        <w:rPr>
          <w:rFonts w:hint="eastAsia" w:ascii="仿宋" w:hAnsi="仿宋" w:eastAsia="仿宋" w:cs="仿宋"/>
          <w:color w:val="auto"/>
          <w:sz w:val="24"/>
          <w:szCs w:val="24"/>
          <w:highlight w:val="none"/>
        </w:rPr>
        <w:t>日-- 202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日17时00分（工作时间）。</w:t>
      </w:r>
    </w:p>
    <w:p w14:paraId="304B97B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竞争性磋商文件售价：人民币</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00元/包</w:t>
      </w:r>
      <w:r>
        <w:rPr>
          <w:rFonts w:hint="eastAsia" w:ascii="仿宋" w:hAnsi="仿宋" w:eastAsia="仿宋" w:cs="仿宋"/>
          <w:color w:val="auto"/>
          <w:sz w:val="24"/>
          <w:szCs w:val="24"/>
          <w:highlight w:val="none"/>
          <w:lang w:eastAsia="zh-CN"/>
        </w:rPr>
        <w:t>。</w:t>
      </w:r>
    </w:p>
    <w:p w14:paraId="4C210DD7">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磋商文件购买方式：</w:t>
      </w:r>
      <w:r>
        <w:rPr>
          <w:rFonts w:hint="eastAsia" w:ascii="仿宋" w:hAnsi="仿宋" w:eastAsia="仿宋" w:cs="仿宋"/>
          <w:color w:val="auto"/>
          <w:sz w:val="24"/>
          <w:szCs w:val="24"/>
          <w:highlight w:val="none"/>
          <w:lang w:val="en-US" w:eastAsia="zh-CN"/>
        </w:rPr>
        <w:t xml:space="preserve">递交磋商响应文件时，现金购买。 </w:t>
      </w:r>
    </w:p>
    <w:p w14:paraId="1966532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报名方式：凡有意参加磋商的供应商，填写《磋商文件发售登记表》发送至</w:t>
      </w:r>
      <w:r>
        <w:rPr>
          <w:rFonts w:hint="eastAsia" w:ascii="仿宋" w:hAnsi="仿宋" w:eastAsia="仿宋" w:cs="仿宋"/>
          <w:color w:val="auto"/>
          <w:sz w:val="24"/>
          <w:szCs w:val="24"/>
          <w:highlight w:val="none"/>
          <w:lang w:val="en-US" w:eastAsia="zh-CN"/>
        </w:rPr>
        <w:t>929458254@qq.com</w:t>
      </w:r>
      <w:r>
        <w:rPr>
          <w:rFonts w:hint="eastAsia" w:ascii="仿宋" w:hAnsi="仿宋" w:eastAsia="仿宋" w:cs="仿宋"/>
          <w:color w:val="auto"/>
          <w:sz w:val="24"/>
          <w:szCs w:val="24"/>
          <w:highlight w:val="none"/>
        </w:rPr>
        <w:t>邮箱。</w:t>
      </w:r>
    </w:p>
    <w:p w14:paraId="5F0CFAAD">
      <w:pPr>
        <w:pageBreakBefore w:val="0"/>
        <w:kinsoku/>
        <w:overflowPunct/>
        <w:topLinePunct w:val="0"/>
        <w:bidi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（五）递交响应文件地点：</w:t>
      </w:r>
      <w:r>
        <w:rPr>
          <w:rFonts w:hint="eastAsia" w:ascii="仿宋" w:hAnsi="仿宋" w:eastAsia="仿宋" w:cs="仿宋"/>
          <w:color w:val="auto"/>
          <w:sz w:val="24"/>
          <w:szCs w:val="24"/>
          <w:highlight w:val="none"/>
          <w:lang w:val="en-US" w:eastAsia="zh-CN"/>
        </w:rPr>
        <w:t>重庆普聚工程咨询有限公司开标室。</w:t>
      </w:r>
    </w:p>
    <w:p w14:paraId="0F5E955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（六）递交响应文件开始时间：202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p w14:paraId="75B9182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（七）递交响应文件截止时间：202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日北京时间1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p>
    <w:p w14:paraId="49C293E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（八）磋商开始时间: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日北京时间1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w:t>
      </w:r>
    </w:p>
    <w:p w14:paraId="01E6BEB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（九）磋商地点：同提交响应文件地点。</w:t>
      </w:r>
    </w:p>
    <w:p w14:paraId="6D5F7824">
      <w:pPr>
        <w:pStyle w:val="4"/>
        <w:spacing w:before="0" w:after="0" w:line="460" w:lineRule="exact"/>
        <w:rPr>
          <w:rFonts w:hint="eastAsia" w:ascii="仿宋" w:hAnsi="仿宋" w:eastAsia="仿宋" w:cs="仿宋"/>
          <w:color w:val="auto"/>
          <w:sz w:val="24"/>
          <w:szCs w:val="24"/>
          <w:highlight w:val="none"/>
        </w:rPr>
      </w:pPr>
      <w:bookmarkStart w:id="19" w:name="_Toc27609"/>
      <w:r>
        <w:rPr>
          <w:rFonts w:hint="eastAsia" w:ascii="仿宋" w:hAnsi="仿宋" w:eastAsia="仿宋" w:cs="仿宋"/>
          <w:color w:val="auto"/>
          <w:sz w:val="24"/>
          <w:szCs w:val="24"/>
          <w:highlight w:val="none"/>
        </w:rPr>
        <w:t>五、采购有关规定</w:t>
      </w:r>
      <w:bookmarkEnd w:id="16"/>
      <w:bookmarkEnd w:id="17"/>
      <w:bookmarkEnd w:id="18"/>
      <w:bookmarkEnd w:id="19"/>
      <w:bookmarkStart w:id="287" w:name="_GoBack"/>
      <w:bookmarkEnd w:id="287"/>
    </w:p>
    <w:p w14:paraId="4A3801F5">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（一）单位负责人为同一人或者存在直接控股、管理关系的不同供应商，不得参加同一合同项下的政府采购活动，否则均为无效响应。</w:t>
      </w:r>
    </w:p>
    <w:p w14:paraId="12129F3B">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（二）为采购项目提供整体设计、规范编制或者项目管理、监理、检测等服务的供应商，不得再参加该采购项目的其他采购活动，否则均为无效响应。</w:t>
      </w:r>
    </w:p>
    <w:p w14:paraId="317D1AB5">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sz w:val="24"/>
          <w:szCs w:val="24"/>
          <w:highlight w:val="none"/>
        </w:rPr>
        <w:t>行采家 （https://www.gec123.com）</w:t>
      </w:r>
      <w:r>
        <w:rPr>
          <w:rFonts w:hint="eastAsia" w:ascii="仿宋" w:hAnsi="仿宋" w:eastAsia="仿宋" w:cs="仿宋"/>
          <w:color w:val="auto"/>
          <w:sz w:val="24"/>
          <w:szCs w:val="24"/>
          <w:highlight w:val="none"/>
        </w:rPr>
        <w:t>上发布，请各供应商注意下载；无论供应商下载与否，均视同供应商已知晓本项目补遗文件（如果有）的内容。</w:t>
      </w:r>
    </w:p>
    <w:p w14:paraId="0F9F61D6">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（四）供应商未在规定的时间</w:t>
      </w:r>
      <w:r>
        <w:rPr>
          <w:rFonts w:hint="eastAsia" w:ascii="仿宋" w:hAnsi="仿宋" w:eastAsia="仿宋" w:cs="仿宋"/>
          <w:color w:val="auto"/>
          <w:sz w:val="24"/>
          <w:szCs w:val="24"/>
          <w:highlight w:val="none"/>
          <w:lang w:val="en-US" w:eastAsia="zh-CN"/>
        </w:rPr>
        <w:t>递交响应文件</w:t>
      </w:r>
      <w:r>
        <w:rPr>
          <w:rFonts w:hint="eastAsia" w:ascii="仿宋" w:hAnsi="仿宋" w:eastAsia="仿宋" w:cs="仿宋"/>
          <w:color w:val="auto"/>
          <w:sz w:val="24"/>
          <w:szCs w:val="24"/>
          <w:highlight w:val="none"/>
        </w:rPr>
        <w:t>，视为弃权。</w:t>
      </w:r>
    </w:p>
    <w:p w14:paraId="13DD7CB1">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结果如何，供应商参与本项目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的所有费用均应由供应商自行承担。</w:t>
      </w:r>
    </w:p>
    <w:p w14:paraId="6E28E047">
      <w:pPr>
        <w:snapToGrid w:val="0"/>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w:t>
      </w:r>
      <w:r>
        <w:rPr>
          <w:rFonts w:hint="eastAsia" w:ascii="仿宋" w:hAnsi="仿宋" w:eastAsia="仿宋" w:cs="仿宋"/>
          <w:b/>
          <w:bCs/>
          <w:color w:val="auto"/>
          <w:sz w:val="24"/>
          <w:szCs w:val="24"/>
          <w:highlight w:val="none"/>
        </w:rPr>
        <w:t>本项目不接受联合体参与磋商，否则按无效处理</w:t>
      </w:r>
      <w:r>
        <w:rPr>
          <w:rFonts w:hint="eastAsia" w:ascii="仿宋" w:hAnsi="仿宋" w:eastAsia="仿宋" w:cs="仿宋"/>
          <w:color w:val="auto"/>
          <w:sz w:val="24"/>
          <w:szCs w:val="24"/>
          <w:highlight w:val="none"/>
          <w:lang w:eastAsia="zh-CN"/>
        </w:rPr>
        <w:t>。</w:t>
      </w:r>
    </w:p>
    <w:p w14:paraId="549C445E">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b/>
          <w:bCs/>
          <w:color w:val="auto"/>
          <w:sz w:val="24"/>
          <w:szCs w:val="24"/>
          <w:highlight w:val="none"/>
        </w:rPr>
        <w:t>本项目不接受合同分包，否则按无效处理</w:t>
      </w:r>
      <w:r>
        <w:rPr>
          <w:rFonts w:hint="eastAsia" w:ascii="仿宋" w:hAnsi="仿宋" w:eastAsia="仿宋" w:cs="仿宋"/>
          <w:color w:val="auto"/>
          <w:sz w:val="24"/>
          <w:szCs w:val="24"/>
          <w:highlight w:val="none"/>
        </w:rPr>
        <w:t>。</w:t>
      </w:r>
    </w:p>
    <w:p w14:paraId="7C57A834">
      <w:pPr>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）供应商有下列情况之一的，将拒绝其参与政府采购活动：在本项目</w:t>
      </w:r>
      <w:r>
        <w:rPr>
          <w:rFonts w:hint="eastAsia" w:ascii="仿宋" w:hAnsi="仿宋" w:eastAsia="仿宋" w:cs="仿宋"/>
          <w:color w:val="auto"/>
          <w:sz w:val="24"/>
          <w:szCs w:val="24"/>
          <w:highlight w:val="none"/>
          <w:lang w:val="en-US" w:eastAsia="zh-CN"/>
        </w:rPr>
        <w:t>竞采</w:t>
      </w:r>
      <w:r>
        <w:rPr>
          <w:rFonts w:hint="eastAsia" w:ascii="仿宋" w:hAnsi="仿宋" w:eastAsia="仿宋" w:cs="仿宋"/>
          <w:color w:val="auto"/>
          <w:sz w:val="24"/>
          <w:szCs w:val="24"/>
          <w:highlight w:val="none"/>
        </w:rPr>
        <w:t>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bookmarkStart w:id="20" w:name="_Toc6018"/>
    </w:p>
    <w:p w14:paraId="18A271A2">
      <w:pPr>
        <w:pStyle w:val="4"/>
        <w:spacing w:before="0" w:after="0" w:line="460" w:lineRule="exact"/>
        <w:rPr>
          <w:rFonts w:hint="eastAsia" w:ascii="仿宋" w:hAnsi="仿宋" w:eastAsia="仿宋" w:cs="仿宋"/>
          <w:color w:val="auto"/>
          <w:sz w:val="24"/>
          <w:szCs w:val="24"/>
          <w:highlight w:val="none"/>
        </w:rPr>
      </w:pPr>
      <w:bookmarkStart w:id="21" w:name="_Toc2312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、联系方式</w:t>
      </w:r>
      <w:bookmarkEnd w:id="20"/>
      <w:bookmarkEnd w:id="21"/>
    </w:p>
    <w:p w14:paraId="62C4453C">
      <w:pPr>
        <w:snapToGrid w:val="0"/>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重庆市南岸区南坪四海小学校</w:t>
      </w:r>
    </w:p>
    <w:p w14:paraId="1343FD83">
      <w:pPr>
        <w:snapToGrid w:val="0"/>
        <w:spacing w:line="46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w:t>
      </w:r>
      <w:r>
        <w:rPr>
          <w:rFonts w:hint="eastAsia" w:ascii="仿宋" w:hAnsi="仿宋" w:eastAsia="仿宋" w:cs="仿宋"/>
          <w:color w:val="auto"/>
          <w:sz w:val="24"/>
          <w:szCs w:val="24"/>
          <w:highlight w:val="none"/>
          <w:lang w:val="en-US" w:eastAsia="zh-CN"/>
        </w:rPr>
        <w:t>余老师</w:t>
      </w:r>
    </w:p>
    <w:p w14:paraId="42F6A704">
      <w:pPr>
        <w:snapToGrid w:val="0"/>
        <w:spacing w:line="460" w:lineRule="exact"/>
        <w:ind w:firstLine="1200" w:firstLineChars="5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  话：13983022924  </w:t>
      </w:r>
    </w:p>
    <w:p w14:paraId="52A7B5FC">
      <w:pPr>
        <w:snapToGrid w:val="0"/>
        <w:spacing w:line="46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地  址：重庆市南岸区辅向路10号 </w:t>
      </w:r>
      <w:r>
        <w:rPr>
          <w:rFonts w:hint="eastAsia" w:ascii="仿宋" w:hAnsi="仿宋" w:eastAsia="仿宋" w:cs="仿宋"/>
          <w:color w:val="auto"/>
          <w:sz w:val="24"/>
          <w:szCs w:val="24"/>
          <w:highlight w:val="none"/>
        </w:rPr>
        <w:t xml:space="preserve"> </w:t>
      </w:r>
    </w:p>
    <w:p w14:paraId="5F3D0CE7">
      <w:pPr>
        <w:snapToGrid w:val="0"/>
        <w:spacing w:line="460" w:lineRule="exact"/>
        <w:ind w:firstLine="480" w:firstLineChars="200"/>
        <w:rPr>
          <w:rFonts w:hint="eastAsia" w:ascii="仿宋" w:hAnsi="仿宋" w:eastAsia="仿宋" w:cs="仿宋"/>
          <w:color w:val="auto"/>
          <w:sz w:val="24"/>
          <w:szCs w:val="24"/>
          <w:highlight w:val="none"/>
        </w:rPr>
      </w:pPr>
    </w:p>
    <w:p w14:paraId="3546009A">
      <w:pPr>
        <w:snapToGrid w:val="0"/>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重庆普聚工程咨询有限公司</w:t>
      </w:r>
    </w:p>
    <w:p w14:paraId="33D72C62">
      <w:pPr>
        <w:snapToGrid w:val="0"/>
        <w:spacing w:line="46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w:t>
      </w:r>
      <w:r>
        <w:rPr>
          <w:rFonts w:hint="eastAsia" w:ascii="仿宋" w:hAnsi="仿宋" w:eastAsia="仿宋" w:cs="仿宋"/>
          <w:color w:val="auto"/>
          <w:sz w:val="24"/>
          <w:szCs w:val="24"/>
          <w:highlight w:val="none"/>
          <w:lang w:val="en-US" w:eastAsia="zh-CN"/>
        </w:rPr>
        <w:t>付</w:t>
      </w:r>
      <w:r>
        <w:rPr>
          <w:rFonts w:hint="eastAsia" w:ascii="仿宋" w:hAnsi="仿宋" w:eastAsia="仿宋" w:cs="仿宋"/>
          <w:color w:val="auto"/>
          <w:sz w:val="24"/>
          <w:szCs w:val="24"/>
          <w:highlight w:val="none"/>
        </w:rPr>
        <w:t>老师</w:t>
      </w:r>
    </w:p>
    <w:p w14:paraId="59E003D3">
      <w:pPr>
        <w:snapToGrid w:val="0"/>
        <w:spacing w:line="46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sz w:val="24"/>
          <w:szCs w:val="24"/>
          <w:highlight w:val="none"/>
        </w:rPr>
        <w:t>023-62482276</w:t>
      </w:r>
      <w:r>
        <w:rPr>
          <w:rFonts w:hint="eastAsia" w:ascii="仿宋" w:hAnsi="仿宋" w:eastAsia="仿宋" w:cs="仿宋"/>
          <w:color w:val="auto"/>
          <w:sz w:val="24"/>
          <w:szCs w:val="24"/>
          <w:highlight w:val="none"/>
        </w:rPr>
        <w:t xml:space="preserve"> </w:t>
      </w:r>
    </w:p>
    <w:p w14:paraId="6487B37A">
      <w:pPr>
        <w:snapToGrid w:val="0"/>
        <w:spacing w:line="460" w:lineRule="exact"/>
        <w:ind w:firstLine="1200" w:firstLineChars="500"/>
        <w:rPr>
          <w:rFonts w:hint="eastAsia" w:ascii="仿宋" w:hAnsi="仿宋" w:eastAsia="仿宋" w:cs="仿宋"/>
          <w:color w:val="auto"/>
          <w:sz w:val="24"/>
          <w:szCs w:val="24"/>
          <w:highlight w:val="none"/>
        </w:rPr>
        <w:sectPr>
          <w:footerReference r:id="rId8" w:type="default"/>
          <w:pgSz w:w="11907" w:h="16840"/>
          <w:pgMar w:top="1440" w:right="1423" w:bottom="1440" w:left="1423"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重庆市南岸区南城大道199号17-2号</w:t>
      </w:r>
      <w:r>
        <w:rPr>
          <w:rFonts w:hint="eastAsia" w:ascii="仿宋" w:hAnsi="仿宋" w:eastAsia="仿宋" w:cs="仿宋"/>
          <w:color w:val="auto"/>
          <w:sz w:val="24"/>
          <w:szCs w:val="24"/>
          <w:highlight w:val="none"/>
        </w:rPr>
        <w:t xml:space="preserve"> </w:t>
      </w:r>
      <w:bookmarkEnd w:id="10"/>
      <w:bookmarkStart w:id="22" w:name="_Toc376349875"/>
      <w:bookmarkStart w:id="23" w:name="_Toc102227313"/>
      <w:bookmarkStart w:id="24" w:name="_Toc152480141"/>
    </w:p>
    <w:bookmarkEnd w:id="2"/>
    <w:bookmarkEnd w:id="3"/>
    <w:bookmarkEnd w:id="4"/>
    <w:bookmarkEnd w:id="22"/>
    <w:bookmarkEnd w:id="23"/>
    <w:bookmarkEnd w:id="24"/>
    <w:p w14:paraId="03DECB90">
      <w:pPr>
        <w:pStyle w:val="3"/>
        <w:spacing w:before="0" w:after="0" w:line="240" w:lineRule="auto"/>
        <w:jc w:val="center"/>
        <w:rPr>
          <w:rStyle w:val="38"/>
          <w:rFonts w:hint="eastAsia" w:ascii="仿宋" w:hAnsi="仿宋" w:eastAsia="仿宋" w:cs="仿宋"/>
          <w:b/>
          <w:bCs/>
          <w:color w:val="auto"/>
          <w:highlight w:val="none"/>
        </w:rPr>
      </w:pPr>
      <w:bookmarkStart w:id="25" w:name="_Toc9795"/>
      <w:bookmarkStart w:id="26" w:name="_Toc487204778"/>
      <w:bookmarkStart w:id="27" w:name="_Toc6453"/>
      <w:bookmarkStart w:id="28" w:name="_Toc128744991"/>
      <w:r>
        <w:rPr>
          <w:rStyle w:val="38"/>
          <w:rFonts w:hint="eastAsia" w:ascii="仿宋" w:hAnsi="仿宋" w:eastAsia="仿宋" w:cs="仿宋"/>
          <w:b/>
          <w:bCs/>
          <w:color w:val="auto"/>
          <w:highlight w:val="none"/>
        </w:rPr>
        <w:t>第二篇  项目服务需求</w:t>
      </w:r>
      <w:bookmarkEnd w:id="25"/>
    </w:p>
    <w:p w14:paraId="0C999969">
      <w:pPr>
        <w:ind w:firstLine="420" w:firstLineChars="200"/>
        <w:rPr>
          <w:rFonts w:hint="eastAsia" w:ascii="仿宋" w:hAnsi="仿宋" w:eastAsia="仿宋" w:cs="仿宋"/>
          <w:color w:val="auto"/>
          <w:sz w:val="24"/>
          <w:szCs w:val="24"/>
          <w:highlight w:val="none"/>
        </w:rPr>
      </w:pPr>
      <w:bookmarkStart w:id="29" w:name="_Toc513627035"/>
      <w:bookmarkStart w:id="30" w:name="_Toc472518517"/>
      <w:bookmarkStart w:id="31" w:name="_Toc31391"/>
      <w:r>
        <w:rPr>
          <w:rFonts w:hint="eastAsia" w:ascii="仿宋" w:hAnsi="仿宋" w:eastAsia="仿宋" w:cs="仿宋"/>
          <w:b/>
          <w:sz w:val="21"/>
          <w:szCs w:val="21"/>
          <w:highlight w:val="none"/>
        </w:rPr>
        <w:t>“※”标注的要求为符合性审查中的实质性要求，响应文件若不满足按无效响应处理。</w:t>
      </w:r>
    </w:p>
    <w:p w14:paraId="561EA0B7">
      <w:pPr>
        <w:pStyle w:val="4"/>
        <w:spacing w:before="0" w:after="0" w:line="360" w:lineRule="auto"/>
        <w:rPr>
          <w:rStyle w:val="38"/>
          <w:rFonts w:hint="eastAsia" w:ascii="仿宋" w:hAnsi="仿宋" w:eastAsia="仿宋" w:cs="仿宋"/>
          <w:b/>
          <w:bCs/>
          <w:color w:val="auto"/>
          <w:sz w:val="24"/>
          <w:szCs w:val="24"/>
          <w:highlight w:val="none"/>
        </w:rPr>
      </w:pPr>
      <w:bookmarkStart w:id="32" w:name="_Toc26441"/>
      <w:r>
        <w:rPr>
          <w:rFonts w:hint="eastAsia" w:ascii="仿宋" w:hAnsi="仿宋" w:eastAsia="仿宋" w:cs="仿宋"/>
          <w:b/>
          <w:sz w:val="21"/>
          <w:szCs w:val="21"/>
          <w:highlight w:val="none"/>
        </w:rPr>
        <w:t>※</w:t>
      </w:r>
      <w:r>
        <w:rPr>
          <w:rFonts w:hint="eastAsia" w:ascii="仿宋" w:hAnsi="仿宋" w:eastAsia="仿宋" w:cs="仿宋"/>
          <w:color w:val="auto"/>
          <w:sz w:val="24"/>
          <w:szCs w:val="24"/>
          <w:highlight w:val="none"/>
        </w:rPr>
        <w:t>一、采购项目一览表</w:t>
      </w:r>
      <w:bookmarkEnd w:id="29"/>
      <w:bookmarkEnd w:id="30"/>
      <w:bookmarkEnd w:id="31"/>
      <w:bookmarkEnd w:id="32"/>
      <w:bookmarkStart w:id="33" w:name="_Toc513627036"/>
      <w:bookmarkStart w:id="34" w:name="_Toc313536013"/>
      <w:bookmarkStart w:id="35" w:name="_Toc344475116"/>
    </w:p>
    <w:tbl>
      <w:tblPr>
        <w:tblStyle w:val="25"/>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877"/>
        <w:gridCol w:w="2421"/>
        <w:gridCol w:w="1759"/>
      </w:tblGrid>
      <w:tr w14:paraId="7A11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5" w:type="pct"/>
            <w:vAlign w:val="center"/>
          </w:tcPr>
          <w:p w14:paraId="6FDC176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133" w:type="pct"/>
            <w:vAlign w:val="center"/>
          </w:tcPr>
          <w:p w14:paraId="2D9A50D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332" w:type="pct"/>
            <w:vAlign w:val="center"/>
          </w:tcPr>
          <w:p w14:paraId="673CB0D7">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rPr>
              <w:t>最高限价（元/年）</w:t>
            </w:r>
          </w:p>
        </w:tc>
        <w:tc>
          <w:tcPr>
            <w:tcW w:w="968" w:type="pct"/>
            <w:vAlign w:val="center"/>
          </w:tcPr>
          <w:p w14:paraId="21CB8BC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8B8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pct"/>
            <w:vAlign w:val="center"/>
          </w:tcPr>
          <w:p w14:paraId="7DC8300E">
            <w:pPr>
              <w:pStyle w:val="11"/>
              <w:spacing w:line="360" w:lineRule="auto"/>
              <w:ind w:left="0"/>
              <w:jc w:val="center"/>
              <w:outlineLvl w:val="0"/>
              <w:rPr>
                <w:rFonts w:hint="eastAsia" w:ascii="仿宋" w:hAnsi="仿宋" w:eastAsia="仿宋" w:cs="仿宋"/>
                <w:color w:val="auto"/>
                <w:sz w:val="24"/>
                <w:szCs w:val="24"/>
                <w:highlight w:val="none"/>
              </w:rPr>
            </w:pPr>
            <w:bookmarkStart w:id="36" w:name="_Toc13543"/>
            <w:bookmarkStart w:id="37" w:name="_Toc3842"/>
            <w:bookmarkStart w:id="38" w:name="_Toc15213"/>
            <w:bookmarkStart w:id="39" w:name="_Toc19779"/>
            <w:bookmarkStart w:id="40" w:name="_Toc3283"/>
            <w:r>
              <w:rPr>
                <w:rFonts w:hint="eastAsia" w:ascii="仿宋" w:hAnsi="仿宋" w:eastAsia="仿宋" w:cs="仿宋"/>
                <w:color w:val="auto"/>
                <w:sz w:val="24"/>
                <w:szCs w:val="24"/>
                <w:highlight w:val="none"/>
              </w:rPr>
              <w:t>1</w:t>
            </w:r>
            <w:bookmarkEnd w:id="36"/>
            <w:bookmarkEnd w:id="37"/>
            <w:bookmarkEnd w:id="38"/>
            <w:bookmarkEnd w:id="39"/>
            <w:bookmarkEnd w:id="40"/>
          </w:p>
        </w:tc>
        <w:tc>
          <w:tcPr>
            <w:tcW w:w="2133" w:type="pct"/>
            <w:vAlign w:val="center"/>
          </w:tcPr>
          <w:p w14:paraId="4E7032B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重庆市南岸区南坪四海小学校物业管理</w:t>
            </w:r>
          </w:p>
        </w:tc>
        <w:tc>
          <w:tcPr>
            <w:tcW w:w="1332" w:type="pct"/>
            <w:vAlign w:val="center"/>
          </w:tcPr>
          <w:p w14:paraId="42B343A6">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336000.00</w:t>
            </w:r>
          </w:p>
        </w:tc>
        <w:tc>
          <w:tcPr>
            <w:tcW w:w="968" w:type="pct"/>
            <w:vAlign w:val="center"/>
          </w:tcPr>
          <w:p w14:paraId="16FEFF8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注：供应商报价不得超过最高限价。</w:t>
            </w:r>
          </w:p>
        </w:tc>
      </w:tr>
      <w:bookmarkEnd w:id="33"/>
      <w:bookmarkEnd w:id="34"/>
      <w:bookmarkEnd w:id="35"/>
    </w:tbl>
    <w:p w14:paraId="6357BC8D">
      <w:pPr>
        <w:pageBreakBefore w:val="0"/>
        <w:kinsoku/>
        <w:overflowPunct/>
        <w:topLinePunct w:val="0"/>
        <w:bidi w:val="0"/>
        <w:snapToGrid w:val="0"/>
        <w:spacing w:line="312" w:lineRule="auto"/>
        <w:outlineLvl w:val="1"/>
        <w:rPr>
          <w:rFonts w:hint="eastAsia" w:ascii="仿宋" w:hAnsi="仿宋" w:eastAsia="仿宋" w:cs="仿宋"/>
          <w:b/>
          <w:bCs/>
          <w:color w:val="auto"/>
          <w:kern w:val="0"/>
          <w:sz w:val="24"/>
          <w:szCs w:val="24"/>
          <w:highlight w:val="none"/>
          <w:lang w:val="en-US" w:eastAsia="zh-CN"/>
        </w:rPr>
      </w:pPr>
      <w:bookmarkStart w:id="41" w:name="_Toc11596"/>
      <w:r>
        <w:rPr>
          <w:rFonts w:hint="eastAsia" w:ascii="仿宋" w:hAnsi="仿宋" w:eastAsia="仿宋" w:cs="仿宋"/>
          <w:b/>
          <w:bCs/>
          <w:color w:val="auto"/>
          <w:kern w:val="0"/>
          <w:sz w:val="24"/>
          <w:szCs w:val="24"/>
          <w:highlight w:val="none"/>
          <w:lang w:val="en-US" w:eastAsia="zh-CN"/>
        </w:rPr>
        <w:t>※二、服务范围及标准</w:t>
      </w:r>
    </w:p>
    <w:p w14:paraId="2A5F9B54">
      <w:pPr>
        <w:pStyle w:val="31"/>
        <w:pageBreakBefore w:val="0"/>
        <w:numPr>
          <w:ilvl w:val="0"/>
          <w:numId w:val="0"/>
        </w:numPr>
        <w:kinsoku/>
        <w:overflowPunct/>
        <w:topLinePunct w:val="0"/>
        <w:bidi w:val="0"/>
        <w:snapToGrid w:val="0"/>
        <w:spacing w:line="312" w:lineRule="auto"/>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（一）采购目标及内容</w:t>
      </w:r>
    </w:p>
    <w:p w14:paraId="0E20A8AC">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strike w:val="0"/>
          <w:dstrike w:val="0"/>
          <w:color w:val="auto"/>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bidi="ar-SA"/>
        </w:rPr>
        <w:t>1、项目基本情况：学校总占地面积约21085平方米，室内占地约13000平方米，室内物业服务面积约7430平方米；绿化面积约1400平方米，总计清洁服务面积约24045平方米。</w:t>
      </w:r>
    </w:p>
    <w:p w14:paraId="289233C5">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strike w:val="0"/>
          <w:dstrike w:val="0"/>
          <w:color w:val="auto"/>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bidi="ar-SA"/>
        </w:rPr>
        <w:t>2、服务范围：为采购人提供专业化、标准化的物业管理服务，包括但不限于：校内日常保洁清洁、绿化管护、零星维修、垃圾转运服务等物业服务内容。</w:t>
      </w:r>
    </w:p>
    <w:p w14:paraId="06D6F89D">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strike w:val="0"/>
          <w:dstrike w:val="0"/>
          <w:color w:val="auto"/>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lang w:val="en-US" w:eastAsia="zh-CN" w:bidi="ar-SA"/>
        </w:rPr>
        <w:t>3、服务标准：执行国家相关标准、行业标准、地方标准或规范（有强制性标准的执行强制性标准，若无则统一执行最新相关标准、规范）。</w:t>
      </w:r>
    </w:p>
    <w:p w14:paraId="432153D1">
      <w:pPr>
        <w:pageBreakBefore w:val="0"/>
        <w:kinsoku/>
        <w:overflowPunct/>
        <w:topLinePunct w:val="0"/>
        <w:bidi w:val="0"/>
        <w:snapToGrid w:val="0"/>
        <w:spacing w:line="312" w:lineRule="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 xml:space="preserve"> </w:t>
      </w:r>
      <w:bookmarkStart w:id="42" w:name="_Toc17277"/>
      <w:bookmarkStart w:id="43" w:name="_Toc17365"/>
      <w:r>
        <w:rPr>
          <w:rFonts w:hint="eastAsia" w:ascii="仿宋" w:hAnsi="仿宋" w:eastAsia="仿宋" w:cs="仿宋"/>
          <w:b/>
          <w:bCs/>
          <w:strike w:val="0"/>
          <w:dstrike w:val="0"/>
          <w:color w:val="auto"/>
          <w:sz w:val="24"/>
          <w:szCs w:val="24"/>
          <w:highlight w:val="none"/>
          <w:lang w:eastAsia="zh-CN"/>
        </w:rPr>
        <w:t>※</w:t>
      </w:r>
      <w:r>
        <w:rPr>
          <w:rFonts w:hint="eastAsia" w:ascii="仿宋" w:hAnsi="仿宋" w:eastAsia="仿宋" w:cs="仿宋"/>
          <w:b/>
          <w:bCs/>
          <w:color w:val="auto"/>
          <w:kern w:val="0"/>
          <w:sz w:val="24"/>
          <w:szCs w:val="24"/>
          <w:highlight w:val="none"/>
          <w:lang w:val="en-US" w:eastAsia="zh-CN"/>
        </w:rPr>
        <w:t>三、人员服务要求</w:t>
      </w:r>
      <w:bookmarkEnd w:id="42"/>
      <w:bookmarkEnd w:id="43"/>
    </w:p>
    <w:p w14:paraId="6F953589">
      <w:pPr>
        <w:pageBreakBefore w:val="0"/>
        <w:numPr>
          <w:ilvl w:val="0"/>
          <w:numId w:val="3"/>
        </w:numPr>
        <w:kinsoku/>
        <w:overflowPunct/>
        <w:topLinePunct w:val="0"/>
        <w:bidi w:val="0"/>
        <w:snapToGrid w:val="0"/>
        <w:spacing w:line="312" w:lineRule="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人员配置要求</w:t>
      </w:r>
    </w:p>
    <w:tbl>
      <w:tblPr>
        <w:tblStyle w:val="26"/>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732"/>
        <w:gridCol w:w="1537"/>
        <w:gridCol w:w="5607"/>
      </w:tblGrid>
      <w:tr w14:paraId="111C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top"/>
          </w:tcPr>
          <w:p w14:paraId="05EBC740">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lang w:val="en-US" w:eastAsia="zh-CN"/>
              </w:rPr>
              <w:t>序号</w:t>
            </w:r>
          </w:p>
        </w:tc>
        <w:tc>
          <w:tcPr>
            <w:tcW w:w="1732" w:type="dxa"/>
            <w:noWrap w:val="0"/>
            <w:vAlign w:val="center"/>
          </w:tcPr>
          <w:p w14:paraId="27109FB9">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lang w:val="en-US" w:eastAsia="zh-CN"/>
              </w:rPr>
              <w:t>岗    位</w:t>
            </w:r>
          </w:p>
        </w:tc>
        <w:tc>
          <w:tcPr>
            <w:tcW w:w="1537" w:type="dxa"/>
            <w:noWrap w:val="0"/>
            <w:vAlign w:val="center"/>
          </w:tcPr>
          <w:p w14:paraId="793A4C5D">
            <w:pPr>
              <w:pageBreakBefore w:val="0"/>
              <w:kinsoku/>
              <w:wordWrap/>
              <w:overflowPunct/>
              <w:topLinePunct w:val="0"/>
              <w:autoSpaceDE/>
              <w:autoSpaceDN/>
              <w:bidi w:val="0"/>
              <w:snapToGrid w:val="0"/>
              <w:spacing w:line="312" w:lineRule="auto"/>
              <w:ind w:firstLine="0" w:firstLineChars="0"/>
              <w:jc w:val="both"/>
              <w:textAlignment w:val="auto"/>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lang w:val="en-US" w:eastAsia="zh-CN"/>
              </w:rPr>
              <w:t>人 数（人）</w:t>
            </w:r>
          </w:p>
        </w:tc>
        <w:tc>
          <w:tcPr>
            <w:tcW w:w="5607" w:type="dxa"/>
            <w:noWrap w:val="0"/>
            <w:vAlign w:val="top"/>
          </w:tcPr>
          <w:p w14:paraId="3C7D8DC3">
            <w:pPr>
              <w:pageBreakBefore w:val="0"/>
              <w:kinsoku/>
              <w:wordWrap/>
              <w:overflowPunct/>
              <w:topLinePunct w:val="0"/>
              <w:autoSpaceDE/>
              <w:autoSpaceDN/>
              <w:bidi w:val="0"/>
              <w:snapToGrid w:val="0"/>
              <w:spacing w:line="312" w:lineRule="auto"/>
              <w:ind w:firstLine="0" w:firstLineChars="0"/>
              <w:jc w:val="center"/>
              <w:textAlignment w:val="auto"/>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lang w:val="en-US" w:eastAsia="zh-CN"/>
              </w:rPr>
              <w:t>职责范围</w:t>
            </w:r>
          </w:p>
        </w:tc>
      </w:tr>
      <w:tr w14:paraId="30AD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86" w:type="dxa"/>
            <w:noWrap w:val="0"/>
            <w:vAlign w:val="center"/>
          </w:tcPr>
          <w:p w14:paraId="1049F640">
            <w:pPr>
              <w:pageBreakBefore w:val="0"/>
              <w:numPr>
                <w:ilvl w:val="0"/>
                <w:numId w:val="0"/>
              </w:numPr>
              <w:kinsoku/>
              <w:wordWrap/>
              <w:overflowPunct/>
              <w:topLinePunct w:val="0"/>
              <w:autoSpaceDE/>
              <w:autoSpaceDN/>
              <w:bidi w:val="0"/>
              <w:snapToGrid w:val="0"/>
              <w:spacing w:line="312" w:lineRule="auto"/>
              <w:jc w:val="center"/>
              <w:textAlignment w:val="auto"/>
              <w:rPr>
                <w:rFonts w:hint="default" w:ascii="仿宋" w:hAnsi="仿宋" w:eastAsia="仿宋" w:cs="仿宋"/>
                <w:strike w:val="0"/>
                <w:dstrike w:val="0"/>
                <w:color w:val="auto"/>
                <w:sz w:val="24"/>
                <w:highlight w:val="none"/>
                <w:vertAlign w:val="baseline"/>
                <w:lang w:val="en-US" w:eastAsia="zh-CN"/>
              </w:rPr>
            </w:pPr>
            <w:r>
              <w:rPr>
                <w:rFonts w:hint="eastAsia" w:ascii="仿宋" w:hAnsi="仿宋" w:eastAsia="仿宋" w:cs="仿宋"/>
                <w:strike w:val="0"/>
                <w:dstrike w:val="0"/>
                <w:color w:val="auto"/>
                <w:sz w:val="24"/>
                <w:highlight w:val="none"/>
                <w:vertAlign w:val="baseline"/>
                <w:lang w:val="en-US" w:eastAsia="zh-CN"/>
              </w:rPr>
              <w:t>1</w:t>
            </w:r>
          </w:p>
        </w:tc>
        <w:tc>
          <w:tcPr>
            <w:tcW w:w="1732" w:type="dxa"/>
            <w:noWrap w:val="0"/>
            <w:vAlign w:val="center"/>
          </w:tcPr>
          <w:p w14:paraId="3F6D27F0">
            <w:pPr>
              <w:pageBreakBefore w:val="0"/>
              <w:kinsoku/>
              <w:overflowPunct/>
              <w:topLinePunct w:val="0"/>
              <w:bidi w:val="0"/>
              <w:snapToGrid w:val="0"/>
              <w:spacing w:line="312" w:lineRule="auto"/>
              <w:jc w:val="center"/>
              <w:rPr>
                <w:rFonts w:hint="eastAsia" w:ascii="仿宋" w:hAnsi="仿宋" w:eastAsia="仿宋" w:cs="仿宋"/>
                <w:bCs/>
                <w:strike w:val="0"/>
                <w:dstrike w:val="0"/>
                <w:sz w:val="24"/>
                <w:szCs w:val="24"/>
                <w:highlight w:val="none"/>
              </w:rPr>
            </w:pPr>
            <w:r>
              <w:rPr>
                <w:rFonts w:hint="eastAsia" w:ascii="仿宋" w:hAnsi="仿宋" w:eastAsia="仿宋" w:cs="仿宋"/>
                <w:bCs/>
                <w:strike w:val="0"/>
                <w:dstrike w:val="0"/>
                <w:sz w:val="24"/>
                <w:szCs w:val="24"/>
                <w:highlight w:val="none"/>
                <w:lang w:val="en-US" w:eastAsia="zh-CN"/>
              </w:rPr>
              <w:t>项目管理及绿化服务</w:t>
            </w:r>
            <w:r>
              <w:rPr>
                <w:rFonts w:hint="eastAsia" w:ascii="仿宋" w:hAnsi="仿宋" w:eastAsia="仿宋" w:cs="仿宋"/>
                <w:bCs/>
                <w:strike w:val="0"/>
                <w:dstrike w:val="0"/>
                <w:sz w:val="24"/>
                <w:szCs w:val="24"/>
                <w:highlight w:val="none"/>
              </w:rPr>
              <w:t>人</w:t>
            </w:r>
          </w:p>
        </w:tc>
        <w:tc>
          <w:tcPr>
            <w:tcW w:w="1537" w:type="dxa"/>
            <w:noWrap w:val="0"/>
            <w:vAlign w:val="center"/>
          </w:tcPr>
          <w:p w14:paraId="73522964">
            <w:pPr>
              <w:pageBreakBefore w:val="0"/>
              <w:kinsoku/>
              <w:overflowPunct/>
              <w:topLinePunct w:val="0"/>
              <w:bidi w:val="0"/>
              <w:snapToGrid w:val="0"/>
              <w:spacing w:line="312" w:lineRule="auto"/>
              <w:jc w:val="center"/>
              <w:rPr>
                <w:rFonts w:hint="default" w:ascii="仿宋" w:hAnsi="仿宋" w:eastAsia="仿宋" w:cs="仿宋"/>
                <w:bCs/>
                <w:strike w:val="0"/>
                <w:dstrike w:val="0"/>
                <w:sz w:val="24"/>
                <w:szCs w:val="24"/>
                <w:highlight w:val="none"/>
                <w:lang w:val="en-US" w:eastAsia="zh-CN"/>
              </w:rPr>
            </w:pPr>
            <w:r>
              <w:rPr>
                <w:rFonts w:hint="eastAsia" w:ascii="仿宋" w:hAnsi="仿宋" w:eastAsia="仿宋" w:cs="仿宋"/>
                <w:bCs/>
                <w:strike w:val="0"/>
                <w:dstrike w:val="0"/>
                <w:sz w:val="24"/>
                <w:szCs w:val="24"/>
                <w:highlight w:val="none"/>
                <w:lang w:val="en-US" w:eastAsia="zh-CN"/>
              </w:rPr>
              <w:t>1</w:t>
            </w:r>
          </w:p>
        </w:tc>
        <w:tc>
          <w:tcPr>
            <w:tcW w:w="5607" w:type="dxa"/>
            <w:noWrap w:val="0"/>
            <w:vAlign w:val="center"/>
          </w:tcPr>
          <w:p w14:paraId="265C59F0">
            <w:pPr>
              <w:pageBreakBefore w:val="0"/>
              <w:kinsoku/>
              <w:overflowPunct/>
              <w:topLinePunct w:val="0"/>
              <w:bidi w:val="0"/>
              <w:snapToGrid w:val="0"/>
              <w:spacing w:line="312" w:lineRule="auto"/>
              <w:jc w:val="center"/>
              <w:rPr>
                <w:rFonts w:hint="eastAsia" w:ascii="仿宋" w:hAnsi="仿宋" w:eastAsia="仿宋" w:cs="仿宋"/>
                <w:bCs/>
                <w:strike w:val="0"/>
                <w:dstrike w:val="0"/>
                <w:sz w:val="24"/>
                <w:szCs w:val="24"/>
                <w:highlight w:val="none"/>
                <w:lang w:val="en-US" w:eastAsia="zh-CN"/>
              </w:rPr>
            </w:pPr>
            <w:r>
              <w:rPr>
                <w:rFonts w:hint="eastAsia" w:ascii="仿宋" w:hAnsi="仿宋" w:eastAsia="仿宋" w:cs="仿宋"/>
                <w:bCs/>
                <w:strike w:val="0"/>
                <w:dstrike w:val="0"/>
                <w:sz w:val="24"/>
                <w:szCs w:val="24"/>
                <w:highlight w:val="none"/>
                <w:lang w:val="en-US" w:eastAsia="zh-CN"/>
              </w:rPr>
              <w:t>对物业服务人员进行统筹管理协调、</w:t>
            </w:r>
            <w:r>
              <w:rPr>
                <w:rFonts w:hint="eastAsia" w:ascii="仿宋" w:hAnsi="仿宋" w:eastAsia="仿宋" w:cs="仿宋"/>
                <w:bCs/>
                <w:strike w:val="0"/>
                <w:dstrike w:val="0"/>
                <w:sz w:val="24"/>
                <w:szCs w:val="24"/>
                <w:highlight w:val="none"/>
              </w:rPr>
              <w:t>负责项目物业人员调动、工作安排、质量检查等工作</w:t>
            </w:r>
            <w:r>
              <w:rPr>
                <w:rFonts w:hint="eastAsia" w:ascii="仿宋" w:hAnsi="仿宋" w:eastAsia="仿宋" w:cs="仿宋"/>
                <w:bCs/>
                <w:strike w:val="0"/>
                <w:dstrike w:val="0"/>
                <w:sz w:val="24"/>
                <w:szCs w:val="24"/>
                <w:highlight w:val="none"/>
                <w:lang w:val="en-US" w:eastAsia="zh-CN"/>
              </w:rPr>
              <w:t>；对校内绿化花草等适时浇水、施肥、松土、防病、治病、防虫、治虫、整枝、修剪、造型、补种、清除杂草及绿化区域的清洁卫生等。</w:t>
            </w:r>
          </w:p>
        </w:tc>
      </w:tr>
      <w:tr w14:paraId="7A89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79B236C3">
            <w:pPr>
              <w:pageBreakBefore w:val="0"/>
              <w:numPr>
                <w:ilvl w:val="0"/>
                <w:numId w:val="0"/>
              </w:numPr>
              <w:kinsoku/>
              <w:wordWrap/>
              <w:overflowPunct/>
              <w:topLinePunct w:val="0"/>
              <w:autoSpaceDE/>
              <w:autoSpaceDN/>
              <w:bidi w:val="0"/>
              <w:snapToGrid w:val="0"/>
              <w:spacing w:line="312" w:lineRule="auto"/>
              <w:jc w:val="center"/>
              <w:textAlignment w:val="auto"/>
              <w:rPr>
                <w:rFonts w:hint="eastAsia" w:ascii="仿宋" w:hAnsi="仿宋" w:eastAsia="仿宋" w:cs="仿宋"/>
                <w:strike w:val="0"/>
                <w:dstrike w:val="0"/>
                <w:color w:val="auto"/>
                <w:sz w:val="24"/>
                <w:highlight w:val="none"/>
                <w:vertAlign w:val="baseline"/>
                <w:lang w:val="en-US" w:eastAsia="zh-CN"/>
              </w:rPr>
            </w:pPr>
            <w:r>
              <w:rPr>
                <w:rFonts w:hint="eastAsia" w:ascii="仿宋" w:hAnsi="仿宋" w:eastAsia="仿宋" w:cs="仿宋"/>
                <w:strike w:val="0"/>
                <w:dstrike w:val="0"/>
                <w:color w:val="auto"/>
                <w:sz w:val="24"/>
                <w:highlight w:val="none"/>
                <w:vertAlign w:val="baseline"/>
                <w:lang w:val="en-US" w:eastAsia="zh-CN"/>
              </w:rPr>
              <w:t>2</w:t>
            </w:r>
          </w:p>
        </w:tc>
        <w:tc>
          <w:tcPr>
            <w:tcW w:w="1732" w:type="dxa"/>
            <w:noWrap w:val="0"/>
            <w:vAlign w:val="center"/>
          </w:tcPr>
          <w:p w14:paraId="24BCBF41">
            <w:pPr>
              <w:pageBreakBefore w:val="0"/>
              <w:kinsoku/>
              <w:overflowPunct/>
              <w:topLinePunct w:val="0"/>
              <w:bidi w:val="0"/>
              <w:snapToGrid w:val="0"/>
              <w:spacing w:line="312" w:lineRule="auto"/>
              <w:jc w:val="center"/>
              <w:rPr>
                <w:rFonts w:hint="eastAsia" w:ascii="仿宋" w:hAnsi="仿宋" w:eastAsia="仿宋" w:cs="仿宋"/>
                <w:strike w:val="0"/>
                <w:dstrike w:val="0"/>
                <w:color w:val="auto"/>
                <w:sz w:val="24"/>
                <w:highlight w:val="none"/>
                <w:vertAlign w:val="baseline"/>
                <w:lang w:val="en-US" w:eastAsia="zh-CN"/>
              </w:rPr>
            </w:pPr>
            <w:r>
              <w:rPr>
                <w:rFonts w:hint="eastAsia" w:ascii="仿宋" w:hAnsi="仿宋" w:eastAsia="仿宋" w:cs="仿宋"/>
                <w:bCs/>
                <w:strike w:val="0"/>
                <w:dstrike w:val="0"/>
                <w:sz w:val="24"/>
                <w:szCs w:val="24"/>
                <w:highlight w:val="none"/>
              </w:rPr>
              <w:t>保洁工</w:t>
            </w:r>
          </w:p>
        </w:tc>
        <w:tc>
          <w:tcPr>
            <w:tcW w:w="1537" w:type="dxa"/>
            <w:noWrap w:val="0"/>
            <w:vAlign w:val="center"/>
          </w:tcPr>
          <w:p w14:paraId="05BB98AB">
            <w:pPr>
              <w:pageBreakBefore w:val="0"/>
              <w:kinsoku/>
              <w:overflowPunct/>
              <w:topLinePunct w:val="0"/>
              <w:bidi w:val="0"/>
              <w:snapToGrid w:val="0"/>
              <w:spacing w:line="312" w:lineRule="auto"/>
              <w:jc w:val="center"/>
              <w:rPr>
                <w:rFonts w:hint="eastAsia" w:ascii="仿宋" w:hAnsi="仿宋" w:eastAsia="仿宋" w:cs="仿宋"/>
                <w:bCs/>
                <w:strike w:val="0"/>
                <w:dstrike w:val="0"/>
                <w:sz w:val="24"/>
                <w:szCs w:val="24"/>
                <w:highlight w:val="none"/>
                <w:lang w:val="en-US" w:eastAsia="zh-CN"/>
              </w:rPr>
            </w:pPr>
            <w:r>
              <w:rPr>
                <w:rFonts w:hint="eastAsia" w:ascii="仿宋" w:hAnsi="仿宋" w:eastAsia="仿宋" w:cs="仿宋"/>
                <w:bCs/>
                <w:strike w:val="0"/>
                <w:dstrike w:val="0"/>
                <w:sz w:val="24"/>
                <w:szCs w:val="24"/>
                <w:highlight w:val="none"/>
                <w:lang w:val="en-US" w:eastAsia="zh-CN"/>
              </w:rPr>
              <w:t>5</w:t>
            </w:r>
          </w:p>
        </w:tc>
        <w:tc>
          <w:tcPr>
            <w:tcW w:w="5607" w:type="dxa"/>
            <w:noWrap w:val="0"/>
            <w:vAlign w:val="center"/>
          </w:tcPr>
          <w:p w14:paraId="053326E1">
            <w:pPr>
              <w:pageBreakBefore w:val="0"/>
              <w:kinsoku/>
              <w:overflowPunct/>
              <w:topLinePunct w:val="0"/>
              <w:bidi w:val="0"/>
              <w:snapToGrid w:val="0"/>
              <w:spacing w:line="312" w:lineRule="auto"/>
              <w:jc w:val="center"/>
              <w:rPr>
                <w:rFonts w:hint="eastAsia" w:ascii="仿宋" w:hAnsi="仿宋" w:eastAsia="仿宋" w:cs="仿宋"/>
                <w:bCs/>
                <w:strike w:val="0"/>
                <w:dstrike w:val="0"/>
                <w:sz w:val="24"/>
                <w:szCs w:val="24"/>
                <w:highlight w:val="none"/>
                <w:lang w:val="en-US" w:eastAsia="zh-CN"/>
              </w:rPr>
            </w:pPr>
            <w:r>
              <w:rPr>
                <w:rFonts w:hint="eastAsia" w:ascii="仿宋" w:hAnsi="仿宋" w:eastAsia="仿宋" w:cs="仿宋"/>
                <w:bCs/>
                <w:strike w:val="0"/>
                <w:dstrike w:val="0"/>
                <w:sz w:val="24"/>
                <w:szCs w:val="24"/>
                <w:highlight w:val="none"/>
                <w:lang w:val="en-US" w:eastAsia="zh-CN"/>
              </w:rPr>
              <w:t>负责学校公共区域、楼道、运动场、食堂用餐区域、水池、厕所等公共区域，教学楼、办公楼及其附属设施的清洁、保洁、消杀及垃圾清运（厨余垃圾除外）等</w:t>
            </w:r>
          </w:p>
        </w:tc>
      </w:tr>
      <w:tr w14:paraId="5192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noWrap w:val="0"/>
            <w:vAlign w:val="center"/>
          </w:tcPr>
          <w:p w14:paraId="1C34F20C">
            <w:pPr>
              <w:pageBreakBefore w:val="0"/>
              <w:numPr>
                <w:ilvl w:val="0"/>
                <w:numId w:val="0"/>
              </w:numPr>
              <w:kinsoku/>
              <w:wordWrap/>
              <w:overflowPunct/>
              <w:topLinePunct w:val="0"/>
              <w:autoSpaceDE/>
              <w:autoSpaceDN/>
              <w:bidi w:val="0"/>
              <w:snapToGrid w:val="0"/>
              <w:spacing w:line="312" w:lineRule="auto"/>
              <w:jc w:val="center"/>
              <w:textAlignment w:val="auto"/>
              <w:rPr>
                <w:rFonts w:hint="eastAsia" w:ascii="仿宋" w:hAnsi="仿宋" w:eastAsia="仿宋" w:cs="仿宋"/>
                <w:strike w:val="0"/>
                <w:dstrike w:val="0"/>
                <w:color w:val="auto"/>
                <w:sz w:val="24"/>
                <w:highlight w:val="none"/>
                <w:vertAlign w:val="baseline"/>
                <w:lang w:val="en-US" w:eastAsia="zh-CN"/>
              </w:rPr>
            </w:pPr>
            <w:r>
              <w:rPr>
                <w:rFonts w:hint="eastAsia" w:ascii="仿宋" w:hAnsi="仿宋" w:eastAsia="仿宋" w:cs="仿宋"/>
                <w:strike w:val="0"/>
                <w:dstrike w:val="0"/>
                <w:color w:val="auto"/>
                <w:sz w:val="24"/>
                <w:highlight w:val="none"/>
                <w:vertAlign w:val="baseline"/>
                <w:lang w:val="en-US" w:eastAsia="zh-CN"/>
              </w:rPr>
              <w:t>3</w:t>
            </w:r>
          </w:p>
        </w:tc>
        <w:tc>
          <w:tcPr>
            <w:tcW w:w="1732" w:type="dxa"/>
            <w:noWrap w:val="0"/>
            <w:vAlign w:val="center"/>
          </w:tcPr>
          <w:p w14:paraId="53F5D1EB">
            <w:pPr>
              <w:pageBreakBefore w:val="0"/>
              <w:kinsoku/>
              <w:overflowPunct/>
              <w:topLinePunct w:val="0"/>
              <w:bidi w:val="0"/>
              <w:snapToGrid w:val="0"/>
              <w:spacing w:line="312" w:lineRule="auto"/>
              <w:jc w:val="center"/>
              <w:rPr>
                <w:rFonts w:hint="eastAsia" w:ascii="仿宋" w:hAnsi="仿宋" w:eastAsia="仿宋" w:cs="仿宋"/>
                <w:bCs/>
                <w:strike w:val="0"/>
                <w:dstrike w:val="0"/>
                <w:sz w:val="24"/>
                <w:szCs w:val="24"/>
                <w:highlight w:val="none"/>
                <w:lang w:eastAsia="zh-CN"/>
              </w:rPr>
            </w:pPr>
            <w:r>
              <w:rPr>
                <w:rFonts w:hint="eastAsia" w:ascii="仿宋" w:hAnsi="仿宋" w:eastAsia="仿宋" w:cs="仿宋"/>
                <w:bCs/>
                <w:strike w:val="0"/>
                <w:dstrike w:val="0"/>
                <w:sz w:val="24"/>
                <w:szCs w:val="24"/>
                <w:highlight w:val="none"/>
                <w:lang w:eastAsia="zh-CN"/>
              </w:rPr>
              <w:t>综合维修工</w:t>
            </w:r>
          </w:p>
        </w:tc>
        <w:tc>
          <w:tcPr>
            <w:tcW w:w="1537" w:type="dxa"/>
            <w:noWrap w:val="0"/>
            <w:vAlign w:val="center"/>
          </w:tcPr>
          <w:p w14:paraId="714F5A8F">
            <w:pPr>
              <w:pageBreakBefore w:val="0"/>
              <w:kinsoku/>
              <w:overflowPunct/>
              <w:topLinePunct w:val="0"/>
              <w:bidi w:val="0"/>
              <w:snapToGrid w:val="0"/>
              <w:spacing w:line="312" w:lineRule="auto"/>
              <w:jc w:val="center"/>
              <w:rPr>
                <w:rFonts w:hint="eastAsia" w:ascii="仿宋" w:hAnsi="仿宋" w:eastAsia="仿宋" w:cs="仿宋"/>
                <w:bCs/>
                <w:strike w:val="0"/>
                <w:dstrike w:val="0"/>
                <w:sz w:val="24"/>
                <w:szCs w:val="24"/>
                <w:highlight w:val="none"/>
              </w:rPr>
            </w:pPr>
            <w:r>
              <w:rPr>
                <w:rFonts w:hint="eastAsia" w:ascii="仿宋" w:hAnsi="仿宋" w:eastAsia="仿宋" w:cs="仿宋"/>
                <w:bCs/>
                <w:strike w:val="0"/>
                <w:dstrike w:val="0"/>
                <w:sz w:val="24"/>
                <w:szCs w:val="24"/>
                <w:highlight w:val="none"/>
                <w:lang w:val="en-US" w:eastAsia="zh-CN"/>
              </w:rPr>
              <w:t>1</w:t>
            </w:r>
          </w:p>
        </w:tc>
        <w:tc>
          <w:tcPr>
            <w:tcW w:w="5607" w:type="dxa"/>
            <w:noWrap w:val="0"/>
            <w:vAlign w:val="center"/>
          </w:tcPr>
          <w:p w14:paraId="6F178BC3">
            <w:pPr>
              <w:pageBreakBefore w:val="0"/>
              <w:kinsoku/>
              <w:overflowPunct/>
              <w:topLinePunct w:val="0"/>
              <w:bidi w:val="0"/>
              <w:snapToGrid w:val="0"/>
              <w:spacing w:line="312" w:lineRule="auto"/>
              <w:jc w:val="center"/>
              <w:rPr>
                <w:rFonts w:hint="default" w:ascii="仿宋" w:hAnsi="仿宋" w:eastAsia="仿宋" w:cs="仿宋"/>
                <w:bCs/>
                <w:strike w:val="0"/>
                <w:dstrike w:val="0"/>
                <w:sz w:val="24"/>
                <w:szCs w:val="24"/>
                <w:highlight w:val="none"/>
                <w:lang w:val="en-US" w:eastAsia="zh-CN"/>
              </w:rPr>
            </w:pPr>
            <w:r>
              <w:rPr>
                <w:rFonts w:hint="eastAsia" w:ascii="仿宋" w:hAnsi="仿宋" w:eastAsia="仿宋" w:cs="仿宋"/>
                <w:bCs/>
                <w:strike w:val="0"/>
                <w:dstrike w:val="0"/>
                <w:sz w:val="24"/>
                <w:szCs w:val="24"/>
                <w:highlight w:val="none"/>
                <w:lang w:val="en-US" w:eastAsia="zh-CN"/>
              </w:rPr>
              <w:t>对学校区域内（归属服务类而非工程类的）水、电、气等设施设备，排水、弱电、门窗、房顶、墙面、地面等设施设备的基础性日常维修维护、给排水的维修和疏通等.</w:t>
            </w:r>
          </w:p>
        </w:tc>
      </w:tr>
    </w:tbl>
    <w:p w14:paraId="38599819">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注：</w:t>
      </w:r>
    </w:p>
    <w:p w14:paraId="4AC1E242">
      <w:pPr>
        <w:keepNext/>
        <w:keepLines/>
        <w:pageBreakBefore w:val="0"/>
        <w:kinsoku/>
        <w:overflowPunct/>
        <w:topLinePunct w:val="0"/>
        <w:bidi w:val="0"/>
        <w:snapToGrid w:val="0"/>
        <w:spacing w:line="312" w:lineRule="auto"/>
        <w:ind w:firstLine="480"/>
        <w:rPr>
          <w:rFonts w:hint="eastAsia" w:ascii="仿宋" w:hAnsi="仿宋" w:eastAsia="仿宋" w:cs="仿宋"/>
          <w:bCs/>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zh-CN" w:eastAsia="zh-CN"/>
        </w:rPr>
        <w:t>1、</w:t>
      </w:r>
      <w:r>
        <w:rPr>
          <w:rFonts w:hint="eastAsia" w:ascii="仿宋" w:hAnsi="仿宋" w:eastAsia="仿宋" w:cs="仿宋"/>
          <w:bCs/>
          <w:strike w:val="0"/>
          <w:dstrike w:val="0"/>
          <w:color w:val="auto"/>
          <w:sz w:val="24"/>
          <w:szCs w:val="24"/>
          <w:highlight w:val="none"/>
          <w:lang w:val="en-US" w:eastAsia="zh-CN"/>
        </w:rPr>
        <w:t>供应商应确保</w:t>
      </w:r>
      <w:r>
        <w:rPr>
          <w:rFonts w:hint="eastAsia" w:ascii="仿宋" w:hAnsi="仿宋" w:eastAsia="仿宋" w:cs="仿宋"/>
          <w:bCs/>
          <w:strike w:val="0"/>
          <w:dstrike w:val="0"/>
          <w:color w:val="auto"/>
          <w:sz w:val="24"/>
          <w:szCs w:val="24"/>
          <w:highlight w:val="none"/>
          <w:lang w:val="zh-CN" w:eastAsia="zh-CN"/>
        </w:rPr>
        <w:t>人员稳定，以上人员如有变动须经</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lang w:val="zh-CN" w:eastAsia="zh-CN"/>
        </w:rPr>
        <w:t>审核同意。</w:t>
      </w:r>
    </w:p>
    <w:p w14:paraId="23ED8AD9">
      <w:pPr>
        <w:keepNext/>
        <w:keepLines/>
        <w:pageBreakBefore w:val="0"/>
        <w:kinsoku/>
        <w:overflowPunct/>
        <w:topLinePunct w:val="0"/>
        <w:bidi w:val="0"/>
        <w:snapToGrid w:val="0"/>
        <w:spacing w:line="312" w:lineRule="auto"/>
        <w:ind w:firstLine="480"/>
        <w:rPr>
          <w:rFonts w:hint="eastAsia" w:ascii="仿宋" w:hAnsi="仿宋" w:eastAsia="仿宋" w:cs="仿宋"/>
          <w:bCs/>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en-US" w:eastAsia="zh-CN"/>
        </w:rPr>
        <w:t>2、</w:t>
      </w:r>
      <w:r>
        <w:rPr>
          <w:rFonts w:hint="eastAsia" w:ascii="仿宋" w:hAnsi="仿宋" w:eastAsia="仿宋" w:cs="仿宋"/>
          <w:b/>
          <w:bCs w:val="0"/>
          <w:strike w:val="0"/>
          <w:dstrike w:val="0"/>
          <w:color w:val="auto"/>
          <w:sz w:val="24"/>
          <w:szCs w:val="24"/>
          <w:highlight w:val="none"/>
          <w:lang w:val="en-US" w:eastAsia="zh-CN"/>
        </w:rPr>
        <w:t>综合维修工须持有电工证或电工职业资格证书。</w:t>
      </w:r>
      <w:r>
        <w:rPr>
          <w:rFonts w:hint="eastAsia" w:ascii="仿宋" w:hAnsi="仿宋" w:eastAsia="仿宋" w:cs="仿宋"/>
          <w:bCs/>
          <w:strike w:val="0"/>
          <w:dstrike w:val="0"/>
          <w:color w:val="auto"/>
          <w:sz w:val="24"/>
          <w:szCs w:val="24"/>
          <w:highlight w:val="none"/>
          <w:lang w:val="en-US" w:eastAsia="zh-CN"/>
        </w:rPr>
        <w:t>（供应商需提供相关证书复印件并加盖供应商公章）</w:t>
      </w:r>
    </w:p>
    <w:p w14:paraId="76FDAA3A">
      <w:pPr>
        <w:keepNext/>
        <w:keepLines/>
        <w:pageBreakBefore w:val="0"/>
        <w:kinsoku/>
        <w:overflowPunct/>
        <w:topLinePunct w:val="0"/>
        <w:bidi w:val="0"/>
        <w:snapToGrid w:val="0"/>
        <w:spacing w:line="312" w:lineRule="auto"/>
        <w:ind w:firstLine="480"/>
        <w:rPr>
          <w:rFonts w:hint="eastAsia" w:ascii="仿宋" w:hAnsi="仿宋" w:eastAsia="仿宋" w:cs="仿宋"/>
          <w:strike w:val="0"/>
          <w:dstrike w:val="0"/>
          <w:color w:val="auto"/>
          <w:sz w:val="24"/>
          <w:szCs w:val="24"/>
          <w:highlight w:val="none"/>
        </w:rPr>
      </w:pPr>
      <w:r>
        <w:rPr>
          <w:rFonts w:hint="eastAsia" w:ascii="仿宋" w:hAnsi="仿宋" w:eastAsia="仿宋" w:cs="仿宋"/>
          <w:bCs/>
          <w:strike w:val="0"/>
          <w:dstrike w:val="0"/>
          <w:color w:val="auto"/>
          <w:sz w:val="24"/>
          <w:szCs w:val="24"/>
          <w:highlight w:val="none"/>
          <w:lang w:val="en-US" w:eastAsia="zh-CN"/>
        </w:rPr>
        <w:t>3</w:t>
      </w:r>
      <w:r>
        <w:rPr>
          <w:rFonts w:hint="eastAsia" w:ascii="仿宋" w:hAnsi="仿宋" w:eastAsia="仿宋" w:cs="仿宋"/>
          <w:bCs/>
          <w:strike w:val="0"/>
          <w:dstrike w:val="0"/>
          <w:color w:val="auto"/>
          <w:sz w:val="24"/>
          <w:szCs w:val="24"/>
          <w:highlight w:val="none"/>
        </w:rPr>
        <w:t>、</w:t>
      </w:r>
      <w:r>
        <w:rPr>
          <w:rFonts w:hint="eastAsia" w:ascii="仿宋" w:hAnsi="仿宋" w:eastAsia="仿宋" w:cs="仿宋"/>
          <w:bCs/>
          <w:strike w:val="0"/>
          <w:dstrike w:val="0"/>
          <w:color w:val="auto"/>
          <w:sz w:val="24"/>
          <w:szCs w:val="24"/>
          <w:highlight w:val="none"/>
          <w:lang w:val="en-US" w:eastAsia="zh-CN"/>
        </w:rPr>
        <w:t>供应商</w:t>
      </w:r>
      <w:r>
        <w:rPr>
          <w:rFonts w:hint="eastAsia" w:ascii="仿宋" w:hAnsi="仿宋" w:eastAsia="仿宋" w:cs="仿宋"/>
          <w:bCs/>
          <w:strike w:val="0"/>
          <w:dstrike w:val="0"/>
          <w:color w:val="auto"/>
          <w:sz w:val="24"/>
          <w:szCs w:val="24"/>
          <w:highlight w:val="none"/>
        </w:rPr>
        <w:t>须及时与</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rPr>
        <w:t>沟通，第一时间报告重大、紧急事件；每月须向</w:t>
      </w:r>
      <w:r>
        <w:rPr>
          <w:rFonts w:hint="eastAsia" w:ascii="仿宋" w:hAnsi="仿宋" w:eastAsia="仿宋" w:cs="仿宋"/>
          <w:bCs/>
          <w:strike w:val="0"/>
          <w:dstrike w:val="0"/>
          <w:color w:val="auto"/>
          <w:sz w:val="24"/>
          <w:szCs w:val="24"/>
          <w:highlight w:val="none"/>
          <w:lang w:val="en-US" w:eastAsia="zh-CN"/>
        </w:rPr>
        <w:t>采购人</w:t>
      </w:r>
      <w:r>
        <w:rPr>
          <w:rFonts w:hint="eastAsia" w:ascii="仿宋" w:hAnsi="仿宋" w:eastAsia="仿宋" w:cs="仿宋"/>
          <w:bCs/>
          <w:strike w:val="0"/>
          <w:dstrike w:val="0"/>
          <w:color w:val="auto"/>
          <w:sz w:val="24"/>
          <w:szCs w:val="24"/>
          <w:highlight w:val="none"/>
        </w:rPr>
        <w:t>汇报上月工作情况。</w:t>
      </w:r>
    </w:p>
    <w:p w14:paraId="467C16E3">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right="-470" w:rightChars="-168" w:firstLine="480" w:firstLineChars="200"/>
        <w:jc w:val="left"/>
        <w:textAlignment w:val="auto"/>
        <w:outlineLvl w:val="1"/>
        <w:rPr>
          <w:rFonts w:hint="eastAsia" w:ascii="仿宋" w:hAnsi="仿宋" w:eastAsia="仿宋" w:cs="仿宋"/>
          <w:b/>
          <w:bCs w:val="0"/>
          <w:strike w:val="0"/>
          <w:dstrike w:val="0"/>
          <w:color w:val="auto"/>
          <w:sz w:val="24"/>
          <w:szCs w:val="24"/>
          <w:highlight w:val="none"/>
          <w:lang w:val="en-US" w:eastAsia="zh-CN"/>
        </w:rPr>
      </w:pPr>
      <w:r>
        <w:rPr>
          <w:rFonts w:hint="eastAsia" w:ascii="仿宋" w:hAnsi="仿宋" w:eastAsia="仿宋" w:cs="仿宋"/>
          <w:bCs/>
          <w:strike w:val="0"/>
          <w:dstrike w:val="0"/>
          <w:color w:val="auto"/>
          <w:sz w:val="24"/>
          <w:szCs w:val="24"/>
          <w:highlight w:val="none"/>
          <w:lang w:val="en-US" w:eastAsia="zh-CN"/>
        </w:rPr>
        <w:t>4</w:t>
      </w:r>
      <w:r>
        <w:rPr>
          <w:rFonts w:hint="eastAsia" w:ascii="仿宋" w:hAnsi="仿宋" w:eastAsia="仿宋" w:cs="仿宋"/>
          <w:bCs/>
          <w:strike w:val="0"/>
          <w:dstrike w:val="0"/>
          <w:color w:val="auto"/>
          <w:sz w:val="24"/>
          <w:szCs w:val="24"/>
          <w:highlight w:val="none"/>
        </w:rPr>
        <w:t>、</w:t>
      </w:r>
      <w:r>
        <w:rPr>
          <w:rFonts w:hint="eastAsia" w:ascii="仿宋" w:hAnsi="仿宋" w:eastAsia="仿宋" w:cs="仿宋"/>
          <w:b/>
          <w:bCs w:val="0"/>
          <w:strike w:val="0"/>
          <w:dstrike w:val="0"/>
          <w:color w:val="auto"/>
          <w:sz w:val="24"/>
          <w:szCs w:val="24"/>
          <w:highlight w:val="none"/>
          <w:lang w:val="en-US" w:eastAsia="zh-CN"/>
        </w:rPr>
        <w:t>供应商</w:t>
      </w:r>
      <w:r>
        <w:rPr>
          <w:rFonts w:hint="eastAsia" w:ascii="仿宋" w:hAnsi="仿宋" w:eastAsia="仿宋" w:cs="仿宋"/>
          <w:b/>
          <w:bCs w:val="0"/>
          <w:strike w:val="0"/>
          <w:dstrike w:val="0"/>
          <w:color w:val="auto"/>
          <w:sz w:val="24"/>
          <w:szCs w:val="24"/>
          <w:highlight w:val="none"/>
        </w:rPr>
        <w:t>人员配置不低</w:t>
      </w:r>
      <w:r>
        <w:rPr>
          <w:rFonts w:hint="eastAsia" w:ascii="仿宋" w:hAnsi="仿宋" w:eastAsia="仿宋" w:cs="仿宋"/>
          <w:b/>
          <w:bCs w:val="0"/>
          <w:strike w:val="0"/>
          <w:dstrike w:val="0"/>
          <w:color w:val="auto"/>
          <w:sz w:val="24"/>
          <w:szCs w:val="24"/>
          <w:highlight w:val="none"/>
          <w:lang w:val="en-US" w:eastAsia="zh-CN"/>
        </w:rPr>
        <w:t>上述表格人数，总人数不得低</w:t>
      </w:r>
      <w:r>
        <w:rPr>
          <w:rFonts w:hint="eastAsia" w:ascii="仿宋" w:hAnsi="仿宋" w:eastAsia="仿宋" w:cs="仿宋"/>
          <w:b/>
          <w:bCs w:val="0"/>
          <w:strike w:val="0"/>
          <w:dstrike w:val="0"/>
          <w:color w:val="auto"/>
          <w:sz w:val="24"/>
          <w:szCs w:val="24"/>
          <w:highlight w:val="none"/>
        </w:rPr>
        <w:t>于</w:t>
      </w:r>
      <w:r>
        <w:rPr>
          <w:rFonts w:hint="eastAsia" w:ascii="仿宋" w:hAnsi="仿宋" w:eastAsia="仿宋" w:cs="仿宋"/>
          <w:b/>
          <w:bCs w:val="0"/>
          <w:strike w:val="0"/>
          <w:dstrike w:val="0"/>
          <w:color w:val="auto"/>
          <w:sz w:val="24"/>
          <w:szCs w:val="24"/>
          <w:highlight w:val="none"/>
          <w:lang w:val="en-US" w:eastAsia="zh-CN"/>
        </w:rPr>
        <w:t>7</w:t>
      </w:r>
      <w:r>
        <w:rPr>
          <w:rFonts w:hint="eastAsia" w:ascii="仿宋" w:hAnsi="仿宋" w:eastAsia="仿宋" w:cs="仿宋"/>
          <w:b/>
          <w:bCs w:val="0"/>
          <w:strike w:val="0"/>
          <w:dstrike w:val="0"/>
          <w:color w:val="auto"/>
          <w:sz w:val="24"/>
          <w:szCs w:val="24"/>
          <w:highlight w:val="none"/>
        </w:rPr>
        <w:t>人</w:t>
      </w:r>
      <w:r>
        <w:rPr>
          <w:rFonts w:hint="eastAsia" w:ascii="仿宋" w:hAnsi="仿宋" w:eastAsia="仿宋" w:cs="仿宋"/>
          <w:b/>
          <w:bCs w:val="0"/>
          <w:strike w:val="0"/>
          <w:dstrike w:val="0"/>
          <w:color w:val="auto"/>
          <w:sz w:val="24"/>
          <w:szCs w:val="24"/>
          <w:highlight w:val="none"/>
          <w:lang w:eastAsia="zh-CN"/>
        </w:rPr>
        <w:t>。</w:t>
      </w:r>
      <w:r>
        <w:rPr>
          <w:rFonts w:hint="eastAsia" w:ascii="仿宋" w:hAnsi="仿宋" w:eastAsia="仿宋" w:cs="仿宋"/>
          <w:b/>
          <w:bCs w:val="0"/>
          <w:strike w:val="0"/>
          <w:dstrike w:val="0"/>
          <w:color w:val="auto"/>
          <w:sz w:val="24"/>
          <w:szCs w:val="24"/>
          <w:highlight w:val="none"/>
          <w:lang w:val="en-US" w:eastAsia="zh-CN"/>
        </w:rPr>
        <w:t>若有重要接待和检查，采购人有权安排一切工作事务，成交方必须无条件服从和支持，每次根据实际情况协调和调派相应人员及设备进行支援。</w:t>
      </w:r>
    </w:p>
    <w:p w14:paraId="57D57395">
      <w:pPr>
        <w:pageBreakBefore w:val="0"/>
        <w:numPr>
          <w:ilvl w:val="0"/>
          <w:numId w:val="4"/>
        </w:num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bCs/>
          <w:strike w:val="0"/>
          <w:dstrike w:val="0"/>
          <w:color w:val="auto"/>
          <w:kern w:val="2"/>
          <w:sz w:val="24"/>
          <w:highlight w:val="none"/>
          <w:vertAlign w:val="baseline"/>
          <w:lang w:val="en-US" w:eastAsia="zh-CN" w:bidi="ar-SA"/>
        </w:rPr>
      </w:pPr>
      <w:r>
        <w:rPr>
          <w:rFonts w:hint="eastAsia" w:ascii="仿宋" w:hAnsi="仿宋" w:eastAsia="仿宋" w:cs="仿宋"/>
          <w:b/>
          <w:bCs/>
          <w:strike w:val="0"/>
          <w:dstrike w:val="0"/>
          <w:color w:val="auto"/>
          <w:kern w:val="2"/>
          <w:sz w:val="24"/>
          <w:highlight w:val="none"/>
          <w:vertAlign w:val="baseline"/>
          <w:lang w:val="en-US" w:eastAsia="zh-CN" w:bidi="ar-SA"/>
        </w:rPr>
        <w:t>服务人员要求</w:t>
      </w:r>
    </w:p>
    <w:p w14:paraId="65605C3F">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1、整体要求</w:t>
      </w:r>
    </w:p>
    <w:p w14:paraId="424FEA50">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lang w:val="zh-CN"/>
        </w:rPr>
        <w:t>）员工形象端正，工作时间统一着装，佩戴工作证。</w:t>
      </w:r>
    </w:p>
    <w:p w14:paraId="6888FBF4">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2</w:t>
      </w:r>
      <w:r>
        <w:rPr>
          <w:rFonts w:hint="eastAsia" w:ascii="仿宋" w:hAnsi="仿宋" w:eastAsia="仿宋" w:cs="仿宋"/>
          <w:strike w:val="0"/>
          <w:dstrike w:val="0"/>
          <w:color w:val="auto"/>
          <w:sz w:val="24"/>
          <w:szCs w:val="24"/>
          <w:highlight w:val="none"/>
          <w:lang w:val="zh-CN"/>
        </w:rPr>
        <w:t>）严格遵守企业及学校的的管理规章制度。</w:t>
      </w:r>
    </w:p>
    <w:p w14:paraId="79B887EE">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3</w:t>
      </w:r>
      <w:r>
        <w:rPr>
          <w:rFonts w:hint="eastAsia" w:ascii="仿宋" w:hAnsi="仿宋" w:eastAsia="仿宋" w:cs="仿宋"/>
          <w:strike w:val="0"/>
          <w:dstrike w:val="0"/>
          <w:color w:val="auto"/>
          <w:sz w:val="24"/>
          <w:szCs w:val="24"/>
          <w:highlight w:val="none"/>
          <w:lang w:val="zh-CN"/>
        </w:rPr>
        <w:t>）特殊技能岗位人员需持证上岗。</w:t>
      </w:r>
    </w:p>
    <w:p w14:paraId="7E7E229B">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4</w:t>
      </w:r>
      <w:r>
        <w:rPr>
          <w:rFonts w:hint="eastAsia" w:ascii="仿宋" w:hAnsi="仿宋" w:eastAsia="仿宋" w:cs="仿宋"/>
          <w:strike w:val="0"/>
          <w:dstrike w:val="0"/>
          <w:color w:val="auto"/>
          <w:sz w:val="24"/>
          <w:szCs w:val="24"/>
          <w:highlight w:val="none"/>
          <w:lang w:val="zh-CN"/>
        </w:rPr>
        <w:t>）年龄及相关要求符合《劳动法》和学校</w:t>
      </w:r>
      <w:r>
        <w:rPr>
          <w:rFonts w:hint="eastAsia" w:ascii="仿宋" w:hAnsi="仿宋" w:eastAsia="仿宋" w:cs="仿宋"/>
          <w:strike w:val="0"/>
          <w:dstrike w:val="0"/>
          <w:color w:val="auto"/>
          <w:sz w:val="24"/>
          <w:szCs w:val="24"/>
          <w:highlight w:val="none"/>
          <w:lang w:val="en-US" w:eastAsia="zh-CN"/>
        </w:rPr>
        <w:t>的</w:t>
      </w:r>
      <w:r>
        <w:rPr>
          <w:rFonts w:hint="eastAsia" w:ascii="仿宋" w:hAnsi="仿宋" w:eastAsia="仿宋" w:cs="仿宋"/>
          <w:strike w:val="0"/>
          <w:dstrike w:val="0"/>
          <w:color w:val="auto"/>
          <w:sz w:val="24"/>
          <w:szCs w:val="24"/>
          <w:highlight w:val="none"/>
          <w:lang w:val="zh-CN"/>
        </w:rPr>
        <w:t>规定。</w:t>
      </w:r>
    </w:p>
    <w:p w14:paraId="34833F6E">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rPr>
      </w:pPr>
      <w:r>
        <w:rPr>
          <w:rFonts w:hint="eastAsia" w:ascii="仿宋" w:hAnsi="仿宋" w:eastAsia="仿宋" w:cs="仿宋"/>
          <w:strike w:val="0"/>
          <w:dstrike w:val="0"/>
          <w:color w:val="auto"/>
          <w:sz w:val="24"/>
          <w:szCs w:val="24"/>
          <w:highlight w:val="none"/>
          <w:lang w:val="zh-CN"/>
        </w:rPr>
        <w:t>（</w:t>
      </w:r>
      <w:r>
        <w:rPr>
          <w:rFonts w:hint="eastAsia" w:ascii="仿宋" w:hAnsi="仿宋" w:eastAsia="仿宋" w:cs="仿宋"/>
          <w:strike w:val="0"/>
          <w:dstrike w:val="0"/>
          <w:color w:val="auto"/>
          <w:sz w:val="24"/>
          <w:szCs w:val="24"/>
          <w:highlight w:val="none"/>
          <w:lang w:val="en-US" w:eastAsia="zh-CN"/>
        </w:rPr>
        <w:t>5</w:t>
      </w:r>
      <w:r>
        <w:rPr>
          <w:rFonts w:hint="eastAsia" w:ascii="仿宋" w:hAnsi="仿宋" w:eastAsia="仿宋" w:cs="仿宋"/>
          <w:strike w:val="0"/>
          <w:dstrike w:val="0"/>
          <w:color w:val="auto"/>
          <w:sz w:val="24"/>
          <w:szCs w:val="24"/>
          <w:highlight w:val="none"/>
          <w:lang w:val="zh-CN"/>
        </w:rPr>
        <w:t>）企业统一培训后上岗。</w:t>
      </w:r>
    </w:p>
    <w:p w14:paraId="25C1D8DC">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6</w:t>
      </w: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供应商</w:t>
      </w:r>
      <w:r>
        <w:rPr>
          <w:rFonts w:hint="eastAsia" w:ascii="仿宋" w:hAnsi="仿宋" w:eastAsia="仿宋" w:cs="仿宋"/>
          <w:strike w:val="0"/>
          <w:dstrike w:val="0"/>
          <w:color w:val="auto"/>
          <w:sz w:val="24"/>
          <w:szCs w:val="24"/>
          <w:highlight w:val="none"/>
          <w:lang w:val="zh-CN" w:eastAsia="zh-CN"/>
        </w:rPr>
        <w:t>承诺执行国家和重庆市相关劳动保障规定，切实保障劳动者合法权益，录用的员工政审合格。</w:t>
      </w:r>
    </w:p>
    <w:p w14:paraId="4ADF2595">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strike w:val="0"/>
          <w:dstrike w:val="0"/>
          <w:color w:val="auto"/>
          <w:sz w:val="24"/>
          <w:szCs w:val="24"/>
          <w:highlight w:val="none"/>
          <w:lang w:val="en-US" w:eastAsia="zh-CN"/>
        </w:rPr>
        <w:t xml:space="preserve"> 2、</w:t>
      </w:r>
      <w:r>
        <w:rPr>
          <w:rFonts w:hint="eastAsia" w:ascii="仿宋" w:hAnsi="仿宋" w:eastAsia="仿宋" w:cs="仿宋"/>
          <w:strike w:val="0"/>
          <w:dstrike w:val="0"/>
          <w:color w:val="auto"/>
          <w:sz w:val="24"/>
          <w:szCs w:val="24"/>
          <w:highlight w:val="none"/>
          <w:lang w:val="zh-CN" w:eastAsia="zh-CN"/>
        </w:rPr>
        <w:t>用工人员</w:t>
      </w:r>
      <w:r>
        <w:rPr>
          <w:rFonts w:hint="eastAsia" w:ascii="仿宋" w:hAnsi="仿宋" w:eastAsia="仿宋" w:cs="仿宋"/>
          <w:strike w:val="0"/>
          <w:dstrike w:val="0"/>
          <w:color w:val="auto"/>
          <w:sz w:val="24"/>
          <w:szCs w:val="24"/>
          <w:highlight w:val="none"/>
          <w:lang w:val="en-US" w:eastAsia="zh-CN"/>
        </w:rPr>
        <w:t>男性不超过65岁，女性不超过60岁</w:t>
      </w:r>
      <w:r>
        <w:rPr>
          <w:rFonts w:hint="eastAsia" w:ascii="仿宋" w:hAnsi="仿宋" w:eastAsia="仿宋" w:cs="仿宋"/>
          <w:strike w:val="0"/>
          <w:dstrike w:val="0"/>
          <w:color w:val="auto"/>
          <w:sz w:val="24"/>
          <w:szCs w:val="24"/>
          <w:highlight w:val="none"/>
          <w:lang w:val="zh-CN" w:eastAsia="zh-CN"/>
        </w:rPr>
        <w:t>，政治清白，身体健康。形象气质好，工作能力强。</w:t>
      </w:r>
    </w:p>
    <w:p w14:paraId="45F2A676">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3、寒暑假轮休方案由成交供应商根据学校实际情况制订并经过学校相关职能部门同意后执行。</w:t>
      </w:r>
    </w:p>
    <w:p w14:paraId="5A1A034B">
      <w:pPr>
        <w:pStyle w:val="19"/>
        <w:pageBreakBefore w:val="0"/>
        <w:tabs>
          <w:tab w:val="left" w:pos="1260"/>
          <w:tab w:val="left" w:pos="1685"/>
          <w:tab w:val="right" w:leader="dot" w:pos="8400"/>
          <w:tab w:val="clear" w:pos="8300"/>
        </w:tabs>
        <w:kinsoku/>
        <w:overflowPunct/>
        <w:topLinePunct w:val="0"/>
        <w:bidi w:val="0"/>
        <w:snapToGrid w:val="0"/>
        <w:spacing w:line="312" w:lineRule="auto"/>
        <w:ind w:firstLine="480" w:firstLineChars="200"/>
        <w:jc w:val="left"/>
        <w:rPr>
          <w:rFonts w:hint="default"/>
          <w:highlight w:val="none"/>
          <w:lang w:val="en-US" w:eastAsia="zh-CN"/>
        </w:rPr>
      </w:pPr>
      <w:r>
        <w:rPr>
          <w:rFonts w:hint="eastAsia" w:ascii="仿宋" w:hAnsi="仿宋" w:eastAsia="仿宋" w:cs="仿宋"/>
          <w:strike w:val="0"/>
          <w:dstrike w:val="0"/>
          <w:color w:val="auto"/>
          <w:sz w:val="24"/>
          <w:szCs w:val="24"/>
          <w:highlight w:val="none"/>
          <w:lang w:val="en-US" w:eastAsia="zh-CN"/>
        </w:rPr>
        <w:t xml:space="preserve"> 4、服务</w:t>
      </w:r>
      <w:r>
        <w:rPr>
          <w:rFonts w:hint="eastAsia" w:ascii="仿宋" w:hAnsi="仿宋" w:eastAsia="仿宋" w:cs="仿宋"/>
          <w:strike w:val="0"/>
          <w:dstrike w:val="0"/>
          <w:color w:val="auto"/>
          <w:sz w:val="24"/>
          <w:szCs w:val="24"/>
          <w:highlight w:val="none"/>
          <w:lang w:val="zh-CN"/>
        </w:rPr>
        <w:t>工作人员必须遵守学校各项规章制度，禁止进入及动用与工作无关的区域及物品。如因工作失误而造成业主方经济损失，由</w:t>
      </w:r>
      <w:r>
        <w:rPr>
          <w:rFonts w:hint="eastAsia" w:ascii="仿宋" w:hAnsi="仿宋" w:eastAsia="仿宋" w:cs="仿宋"/>
          <w:strike w:val="0"/>
          <w:dstrike w:val="0"/>
          <w:color w:val="auto"/>
          <w:sz w:val="24"/>
          <w:szCs w:val="24"/>
          <w:highlight w:val="none"/>
          <w:lang w:val="en-US" w:eastAsia="zh-CN"/>
        </w:rPr>
        <w:t>成交供应商</w:t>
      </w:r>
      <w:r>
        <w:rPr>
          <w:rFonts w:hint="eastAsia" w:ascii="仿宋" w:hAnsi="仿宋" w:eastAsia="仿宋" w:cs="仿宋"/>
          <w:strike w:val="0"/>
          <w:dstrike w:val="0"/>
          <w:color w:val="auto"/>
          <w:sz w:val="24"/>
          <w:szCs w:val="24"/>
          <w:highlight w:val="none"/>
          <w:lang w:val="zh-CN"/>
        </w:rPr>
        <w:t>负责赔偿经济损失。</w:t>
      </w:r>
    </w:p>
    <w:p w14:paraId="1E1068B4">
      <w:pPr>
        <w:pStyle w:val="8"/>
        <w:pageBreakBefore w:val="0"/>
        <w:numPr>
          <w:ilvl w:val="0"/>
          <w:numId w:val="0"/>
        </w:numPr>
        <w:kinsoku/>
        <w:overflowPunct/>
        <w:topLinePunct w:val="0"/>
        <w:bidi w:val="0"/>
        <w:snapToGrid w:val="0"/>
        <w:spacing w:after="120" w:line="312" w:lineRule="auto"/>
        <w:ind w:right="-470" w:rightChars="-168"/>
        <w:jc w:val="left"/>
        <w:outlineLvl w:val="1"/>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bidi="ar-SA"/>
        </w:rPr>
        <w:t>四、</w:t>
      </w:r>
      <w:r>
        <w:rPr>
          <w:rFonts w:hint="eastAsia" w:ascii="仿宋" w:hAnsi="仿宋" w:eastAsia="仿宋" w:cs="仿宋"/>
          <w:b/>
          <w:bCs/>
          <w:color w:val="auto"/>
          <w:kern w:val="0"/>
          <w:sz w:val="24"/>
          <w:szCs w:val="24"/>
          <w:highlight w:val="none"/>
          <w:lang w:val="en-US" w:eastAsia="zh-CN"/>
        </w:rPr>
        <w:t>保洁服务要求</w:t>
      </w:r>
    </w:p>
    <w:p w14:paraId="0E52AEA8">
      <w:pPr>
        <w:pStyle w:val="8"/>
        <w:pageBreakBefore w:val="0"/>
        <w:numPr>
          <w:ilvl w:val="0"/>
          <w:numId w:val="5"/>
        </w:numPr>
        <w:kinsoku/>
        <w:overflowPunct/>
        <w:topLinePunct w:val="0"/>
        <w:bidi w:val="0"/>
        <w:snapToGrid w:val="0"/>
        <w:spacing w:after="120" w:line="312" w:lineRule="auto"/>
        <w:ind w:left="240" w:leftChars="0" w:right="-470" w:rightChars="-168" w:firstLine="0" w:firstLineChars="0"/>
        <w:jc w:val="left"/>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保洁服务</w:t>
      </w:r>
      <w:r>
        <w:rPr>
          <w:rFonts w:hint="eastAsia" w:ascii="仿宋" w:hAnsi="仿宋" w:eastAsia="仿宋" w:cs="仿宋"/>
          <w:b w:val="0"/>
          <w:bCs w:val="0"/>
          <w:color w:val="auto"/>
          <w:kern w:val="0"/>
          <w:sz w:val="24"/>
          <w:szCs w:val="24"/>
          <w:highlight w:val="none"/>
          <w:lang w:val="en-US" w:eastAsia="zh-CN"/>
        </w:rPr>
        <w:t>标准机内容</w:t>
      </w:r>
    </w:p>
    <w:p w14:paraId="5B4862D3">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rPr>
        <w:t xml:space="preserve">本项目范围内的楼道、梯步、扶手公共区域地面梯级洁净、无垃圾;楼梯扶手护栏干净，无灰尘;各梯间、场馆、通道壁面及玻璃、天花板无蜘蛛网、灰尘。 </w:t>
      </w:r>
    </w:p>
    <w:p w14:paraId="4D65A6DB">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rPr>
        <w:t>项目范围内的清洁卫生、日常保洁，确保地面见本色，无污渍、无烟蒂、无痰迹、无垃圾、无落叶；楼栋区域的其他部位，如墙面、垃圾桶、栏杆等保持光亮整洁，做到无污渍、无痰渍、无积灰；天花板、吊顶无蛛丝。楼层通道、消防通道干净、无灰尘、无白色垃圾、无烟头、无蜘蛛网；花台、绿化带、运动场，做到无果皮纸屑、无烟头痰迹、无杂物、无死角、无树挂、线挂垃圾。</w:t>
      </w:r>
    </w:p>
    <w:p w14:paraId="4811FFD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3、学校所有室外公共区域：室外运动场、校园道路、建筑墙面、室外停车场、操场、标识、垃圾站、绿化区等。</w:t>
      </w:r>
    </w:p>
    <w:p w14:paraId="7F058AD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4、学校所有室内区域：教室、办公室、会议室、大厅、过道、楼梯间及扶手（含转角处窗户及扶手、墙体台面）、卫生间、体育馆、室内停车场等。</w:t>
      </w:r>
    </w:p>
    <w:p w14:paraId="09069119">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校园内各建筑物周围场坝、散水、明（暗）沟及等结构设施。</w:t>
      </w:r>
    </w:p>
    <w:p w14:paraId="49230BB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校园内各公共设施设备：垃圾（桶）箱、路灯、休闲座椅、公示栏、标识标牌等。</w:t>
      </w:r>
    </w:p>
    <w:p w14:paraId="7A074374">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7、</w:t>
      </w:r>
      <w:r>
        <w:rPr>
          <w:rFonts w:hint="eastAsia" w:ascii="仿宋" w:hAnsi="仿宋" w:eastAsia="仿宋" w:cs="仿宋"/>
          <w:b w:val="0"/>
          <w:bCs w:val="0"/>
          <w:color w:val="auto"/>
          <w:kern w:val="0"/>
          <w:sz w:val="24"/>
          <w:szCs w:val="24"/>
          <w:highlight w:val="none"/>
        </w:rPr>
        <w:t>校园内所有玻璃的定期（每期开学前）清洁，包含公共区域（廊道、楼梯间等）、学生教室、教师办公室、功能室、门房等。</w:t>
      </w:r>
    </w:p>
    <w:p w14:paraId="7109042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校大门、人行道、主通道、停车场每学期冲洗不少于1次，做到路沿石立面、边角基本无泥迹，人行道无积水积泥和油渍、无积水，目视100米内无杂物（包括纸屑杂物）</w:t>
      </w:r>
    </w:p>
    <w:p w14:paraId="70B0BBB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、楼内空气保持清洁、畅通。夏季按要求对校园必要部位喷洒杀虫剂，保障安全。办公楼办公区域做到无蝇、无蚊、无虫，达到消杀效果。如遇流行性传染疾病，按要求进行环境消毒。</w:t>
      </w:r>
    </w:p>
    <w:p w14:paraId="22855544">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10</w:t>
      </w:r>
      <w:r>
        <w:rPr>
          <w:rFonts w:hint="eastAsia" w:ascii="仿宋" w:hAnsi="仿宋" w:eastAsia="仿宋" w:cs="仿宋"/>
          <w:b w:val="0"/>
          <w:bCs w:val="0"/>
          <w:color w:val="auto"/>
          <w:kern w:val="0"/>
          <w:sz w:val="24"/>
          <w:szCs w:val="24"/>
          <w:highlight w:val="none"/>
        </w:rPr>
        <w:t>、楼梯台阶的拖洗保养，扶手、保持工作区域清洁。</w:t>
      </w:r>
    </w:p>
    <w:p w14:paraId="71A3853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w:t>
      </w:r>
      <w:r>
        <w:rPr>
          <w:rFonts w:hint="eastAsia" w:ascii="仿宋" w:hAnsi="仿宋" w:eastAsia="仿宋" w:cs="仿宋"/>
          <w:b w:val="0"/>
          <w:bCs w:val="0"/>
          <w:color w:val="auto"/>
          <w:kern w:val="0"/>
          <w:sz w:val="24"/>
          <w:szCs w:val="24"/>
          <w:highlight w:val="none"/>
        </w:rPr>
        <w:t xml:space="preserve">、垃圾箱的清洁管理。每天对校内每个垃圾箱体至少进行一次垃圾袋更换，对每个垃圾桶做到随时倾倒，不能满溢；保证垃圾存放容器周围干净，无堆积物，无污渍，无痰迹，无尘土；垃圾桶毎周至少清洗一次（脏随时清洗），丟失损坏要及时告知管理人员进行维修、更换；每次垃圾桶倾倒垃圾后要放垃圾袋；按学校要求做好垃圾分类工作，负责相应资料的收集、组卷，接受相关部门的检查并合格。 </w:t>
      </w:r>
      <w:r>
        <w:rPr>
          <w:rFonts w:hint="eastAsia" w:ascii="仿宋" w:hAnsi="仿宋" w:eastAsia="仿宋" w:cs="仿宋"/>
          <w:b w:val="0"/>
          <w:bCs w:val="0"/>
          <w:color w:val="auto"/>
          <w:kern w:val="0"/>
          <w:sz w:val="24"/>
          <w:szCs w:val="24"/>
          <w:highlight w:val="none"/>
          <w:lang w:val="en-US" w:eastAsia="zh-CN"/>
        </w:rPr>
        <w:t xml:space="preserve"> </w:t>
      </w:r>
    </w:p>
    <w:p w14:paraId="5E3359E4">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负责将区域内生活垃圾（不含建筑装修垃圾、食堂餐饮垃圾）清运到学校内指定垃圾中转站，在垃圾清运过程中，严禁在校园内除垃圾中转站以外的任何地方分检。清运过程中严禁产生二次污染，如有发生，及时进行清理。</w:t>
      </w:r>
    </w:p>
    <w:p w14:paraId="1E5EB50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13、校园所属的边坡护坎。做到及时清除所有边坡的生活垃圾、树枝落叶、建筑装修垃圾丟弃物等，确保边坡干净整洁，无卫生死角。 </w:t>
      </w:r>
    </w:p>
    <w:p w14:paraId="5524EF2E">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14、公共洗手间地面干净光亮、无异味、无积水、无污渍、无杂物；墙面瓷片、门、窗无明显灰尘，便器无污渍；天花、灯具目视无明显灰尘；玻璃、镜面光亮、无灰尘、无水迹、无手印。</w:t>
      </w:r>
    </w:p>
    <w:p w14:paraId="54351E49">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 15、绿化带、雨水排水沟等内无明显积水，无杂物。</w:t>
      </w:r>
    </w:p>
    <w:p w14:paraId="49B8451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 16、按采购人要求完成课桌桌椅搬动。</w:t>
      </w:r>
    </w:p>
    <w:p w14:paraId="49A94BC3">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17、完成上级工作要求的相关任务。接受相关部门的检查并合格。</w:t>
      </w:r>
    </w:p>
    <w:p w14:paraId="6EA738BF">
      <w:pPr>
        <w:pStyle w:val="3"/>
        <w:pageBreakBefore w:val="0"/>
        <w:kinsoku/>
        <w:overflowPunct/>
        <w:topLinePunct w:val="0"/>
        <w:bidi w:val="0"/>
        <w:snapToGrid w:val="0"/>
        <w:spacing w:line="312" w:lineRule="auto"/>
        <w:ind w:firstLine="480" w:firstLineChars="200"/>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二</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保洁方式及频次</w:t>
      </w:r>
    </w:p>
    <w:tbl>
      <w:tblPr>
        <w:tblStyle w:val="2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88"/>
        <w:gridCol w:w="1908"/>
        <w:gridCol w:w="3833"/>
      </w:tblGrid>
      <w:tr w14:paraId="50E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697B296">
            <w:pPr>
              <w:pageBreakBefore w:val="0"/>
              <w:kinsoku/>
              <w:overflowPunct/>
              <w:topLinePunct w:val="0"/>
              <w:bidi w:val="0"/>
              <w:adjustRightInd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402837B0">
            <w:pPr>
              <w:pageBreakBefore w:val="0"/>
              <w:kinsoku/>
              <w:overflowPunct/>
              <w:topLinePunct w:val="0"/>
              <w:bidi w:val="0"/>
              <w:adjustRightInd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3F0A3EE9">
            <w:pPr>
              <w:pageBreakBefore w:val="0"/>
              <w:kinsoku/>
              <w:overflowPunct/>
              <w:topLinePunct w:val="0"/>
              <w:bidi w:val="0"/>
              <w:adjustRightInd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保洁方式</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6E64002A">
            <w:pPr>
              <w:pageBreakBefore w:val="0"/>
              <w:kinsoku/>
              <w:overflowPunct/>
              <w:topLinePunct w:val="0"/>
              <w:bidi w:val="0"/>
              <w:adjustRightInd w:val="0"/>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保洁频次</w:t>
            </w:r>
          </w:p>
        </w:tc>
      </w:tr>
      <w:tr w14:paraId="075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63D7F56">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6B8B5C6A">
            <w:pPr>
              <w:pageBreakBefore w:val="0"/>
              <w:kinsoku/>
              <w:overflowPunct/>
              <w:topLinePunct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169B8D3A">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清扫、尘推、点拖</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5E122348">
            <w:pPr>
              <w:pageBreakBefore w:val="0"/>
              <w:kinsoku/>
              <w:overflowPunct/>
              <w:topLinePunct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每天清扫2次</w:t>
            </w:r>
          </w:p>
          <w:p w14:paraId="69DE72AD">
            <w:pPr>
              <w:pageBreakBefore w:val="0"/>
              <w:kinsoku/>
              <w:overflowPunct/>
              <w:topLinePunct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每天拖地1次</w:t>
            </w:r>
          </w:p>
          <w:p w14:paraId="766D260A">
            <w:pPr>
              <w:pageBreakBefore w:val="0"/>
              <w:kinsoku/>
              <w:overflowPunct/>
              <w:topLinePunct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随时保持干净整洁</w:t>
            </w:r>
          </w:p>
        </w:tc>
      </w:tr>
      <w:tr w14:paraId="1891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56296EB">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4D8F36A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墙面</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04907421">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54C6F6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每月1次</w:t>
            </w:r>
            <w:r>
              <w:rPr>
                <w:rFonts w:hint="eastAsia" w:ascii="仿宋" w:hAnsi="仿宋" w:eastAsia="仿宋" w:cs="仿宋"/>
                <w:color w:val="auto"/>
                <w:sz w:val="24"/>
                <w:szCs w:val="24"/>
                <w:highlight w:val="none"/>
                <w:lang w:val="en-US" w:eastAsia="zh-CN"/>
              </w:rPr>
              <w:t xml:space="preserve"> ，随时保持干净整洁</w:t>
            </w:r>
          </w:p>
        </w:tc>
      </w:tr>
      <w:tr w14:paraId="6184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B69EB81">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9190353">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桌椅、沙发</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A7BED29">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12506CE4">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随时保持干净整洁</w:t>
            </w:r>
          </w:p>
        </w:tc>
      </w:tr>
      <w:tr w14:paraId="672C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9A5F92F">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6B73FFE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家具、电器设施</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3EC9A7E9">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261CF60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每日1次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4480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63EE14CC">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88" w:type="dxa"/>
            <w:vMerge w:val="restart"/>
            <w:tcBorders>
              <w:top w:val="single" w:color="auto" w:sz="4" w:space="0"/>
              <w:left w:val="single" w:color="auto" w:sz="4" w:space="0"/>
              <w:right w:val="single" w:color="auto" w:sz="4" w:space="0"/>
            </w:tcBorders>
            <w:noWrap w:val="0"/>
            <w:vAlign w:val="center"/>
          </w:tcPr>
          <w:p w14:paraId="6B9D64C6">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各类指示牌</w:t>
            </w:r>
          </w:p>
          <w:p w14:paraId="6176A70C">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通风口、天花顶</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C156305">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5910EFD0">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r>
              <w:rPr>
                <w:rFonts w:hint="eastAsia" w:ascii="仿宋" w:hAnsi="仿宋" w:eastAsia="仿宋" w:cs="仿宋"/>
                <w:color w:val="auto"/>
                <w:sz w:val="24"/>
                <w:szCs w:val="24"/>
                <w:highlight w:val="none"/>
                <w:lang w:eastAsia="zh-CN"/>
              </w:rPr>
              <w:t>，</w:t>
            </w:r>
          </w:p>
        </w:tc>
      </w:tr>
      <w:tr w14:paraId="10ED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5F502FFA">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p>
        </w:tc>
        <w:tc>
          <w:tcPr>
            <w:tcW w:w="2188" w:type="dxa"/>
            <w:vMerge w:val="continue"/>
            <w:tcBorders>
              <w:left w:val="single" w:color="auto" w:sz="4" w:space="0"/>
              <w:bottom w:val="single" w:color="auto" w:sz="4" w:space="0"/>
              <w:right w:val="single" w:color="auto" w:sz="4" w:space="0"/>
            </w:tcBorders>
            <w:noWrap w:val="0"/>
            <w:vAlign w:val="center"/>
          </w:tcPr>
          <w:p w14:paraId="2B1DCE7C">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F001C28">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打蜘蛛网</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62DA3B05">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5397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37849A8">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3D4C2A06">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门岗</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48C40363">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6E91E2D3">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每两周1次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4F8E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E5D5ADF">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187828F1">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门窗(窗框、窗台、门把手)</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C567A76">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790104D3">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57B8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CD1605E">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6F6B3FF7">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大厅及门窗玻璃</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1CC7C119">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5007625F">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4CF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F074325">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3403C7B1">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楼内管道</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5438082E">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除尘</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4C36D041">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2A5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B568C4F">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3B6D8A3B">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大厅防滑及防滑垫</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15B57B4E">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抹净，拖干或机器风吹</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691ED59">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根据需要随时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466E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1828E35">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2633FAA0">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物品整理</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2FABB423">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清理</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77D54F85">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每日1次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3397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D9D4D3B">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046E615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护栏、通道扶手</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3049A4D5">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619FDC04">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FD7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2650B24">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0CF1BBF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室外设施</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0E3E9C53">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A4619DD">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3EC4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2EDE924">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49151BFA">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开放天台</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08883A4">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清扫</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D3C6F65">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CB8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7A3C170">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37B946B3">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踢脚线</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290D672">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35E0B28">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每月2次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45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B683E04">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6CBDA6F4">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指示牌、悬挂牌</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196175D2">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擦拭</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3668A2B1">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341B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4A36D50">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08393894">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消防器材</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F8950BB">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2D835063">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0B40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4AD71DED">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188" w:type="dxa"/>
            <w:vMerge w:val="restart"/>
            <w:tcBorders>
              <w:top w:val="single" w:color="auto" w:sz="4" w:space="0"/>
              <w:left w:val="single" w:color="auto" w:sz="4" w:space="0"/>
              <w:right w:val="single" w:color="auto" w:sz="4" w:space="0"/>
            </w:tcBorders>
            <w:noWrap w:val="0"/>
            <w:vAlign w:val="center"/>
          </w:tcPr>
          <w:p w14:paraId="6FC22DB1">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垃圾桶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果皮箱</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177D45B0">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清收</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1FEB8F62">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kern w:val="2"/>
                <w:sz w:val="24"/>
                <w:szCs w:val="24"/>
                <w:highlight w:val="none"/>
                <w:lang w:val="en-US" w:eastAsia="zh-CN" w:bidi="ar-SA"/>
              </w:rPr>
              <w:t>每天1次，</w:t>
            </w:r>
            <w:r>
              <w:rPr>
                <w:rFonts w:hint="eastAsia" w:ascii="仿宋" w:hAnsi="仿宋" w:eastAsia="仿宋" w:cs="仿宋"/>
                <w:color w:val="auto"/>
                <w:sz w:val="24"/>
                <w:szCs w:val="24"/>
                <w:highlight w:val="none"/>
                <w:lang w:val="en-US" w:eastAsia="zh-CN"/>
              </w:rPr>
              <w:t>随时保持干净整洁</w:t>
            </w:r>
          </w:p>
        </w:tc>
      </w:tr>
      <w:tr w14:paraId="649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2EC7AE7D">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p>
        </w:tc>
        <w:tc>
          <w:tcPr>
            <w:tcW w:w="2188" w:type="dxa"/>
            <w:vMerge w:val="continue"/>
            <w:tcBorders>
              <w:left w:val="single" w:color="auto" w:sz="4" w:space="0"/>
              <w:bottom w:val="single" w:color="auto" w:sz="4" w:space="0"/>
              <w:right w:val="single" w:color="auto" w:sz="4" w:space="0"/>
            </w:tcBorders>
            <w:noWrap w:val="0"/>
            <w:vAlign w:val="center"/>
          </w:tcPr>
          <w:p w14:paraId="354E374C">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94AA671">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AAB1B3D">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每周1次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1B3C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F4DF049">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3F0704A5">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各类张贴物</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557727D5">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清除</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7084E1EB">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小广告及时清除</w:t>
            </w:r>
          </w:p>
        </w:tc>
      </w:tr>
      <w:tr w14:paraId="4D2B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FD576D2">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E554C81">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D36F6AC">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w:t>
            </w:r>
          </w:p>
          <w:p w14:paraId="587B4B57">
            <w:pPr>
              <w:pageBreakBefore w:val="0"/>
              <w:kinsoku/>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352D35DD">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每日不低于1次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55C4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9F846C4">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64242DF7">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电器开关</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0DADC9DA">
            <w:pPr>
              <w:pageBreakBefore w:val="0"/>
              <w:kinsoku/>
              <w:overflowPunct/>
              <w:topLinePunct w:val="0"/>
              <w:bidi w:val="0"/>
              <w:adjustRightInd w:val="0"/>
              <w:snapToGrid w:val="0"/>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0E2EBE9B">
            <w:pPr>
              <w:pageBreakBefore w:val="0"/>
              <w:kinsoku/>
              <w:overflowPunct/>
              <w:topLinePunct w:val="0"/>
              <w:bidi w:val="0"/>
              <w:adjustRightInd w:val="0"/>
              <w:snapToGri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周</w:t>
            </w:r>
            <w:r>
              <w:rPr>
                <w:rFonts w:hint="eastAsia" w:ascii="仿宋" w:hAnsi="仿宋" w:eastAsia="仿宋" w:cs="仿宋"/>
                <w:color w:val="auto"/>
                <w:sz w:val="24"/>
                <w:szCs w:val="24"/>
                <w:highlight w:val="none"/>
              </w:rPr>
              <w:t>1次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随时保持干净整洁</w:t>
            </w:r>
          </w:p>
        </w:tc>
      </w:tr>
      <w:tr w14:paraId="4D56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A0F7E5B">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10925EB5">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卫生间清洁</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0B2D3B46">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清扫</w:t>
            </w:r>
          </w:p>
          <w:p w14:paraId="41F64357">
            <w:pPr>
              <w:pageBreakBefore w:val="0"/>
              <w:kinsoku/>
              <w:overflowPunct/>
              <w:topLinePunct w:val="0"/>
              <w:bidi w:val="0"/>
              <w:adjustRightInd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抹净</w:t>
            </w:r>
          </w:p>
        </w:tc>
        <w:tc>
          <w:tcPr>
            <w:tcW w:w="3833" w:type="dxa"/>
            <w:tcBorders>
              <w:top w:val="single" w:color="auto" w:sz="4" w:space="0"/>
              <w:left w:val="single" w:color="auto" w:sz="4" w:space="0"/>
              <w:bottom w:val="single" w:color="auto" w:sz="4" w:space="0"/>
              <w:right w:val="single" w:color="auto" w:sz="4" w:space="0"/>
            </w:tcBorders>
            <w:noWrap w:val="0"/>
            <w:vAlign w:val="center"/>
          </w:tcPr>
          <w:p w14:paraId="3A6948CF">
            <w:pPr>
              <w:pageBreakBefore w:val="0"/>
              <w:kinsoku/>
              <w:overflowPunct/>
              <w:topLinePunct w:val="0"/>
              <w:bidi w:val="0"/>
              <w:adjustRightInd w:val="0"/>
              <w:snapToGrid w:val="0"/>
              <w:spacing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随时保持卫生间清洁无异味、无污渍，定期检查并及时补充清洁用品。</w:t>
            </w:r>
          </w:p>
        </w:tc>
      </w:tr>
    </w:tbl>
    <w:p w14:paraId="512C769E">
      <w:pPr>
        <w:pStyle w:val="8"/>
        <w:pageBreakBefore w:val="0"/>
        <w:numPr>
          <w:ilvl w:val="0"/>
          <w:numId w:val="0"/>
        </w:numPr>
        <w:kinsoku/>
        <w:overflowPunct/>
        <w:topLinePunct w:val="0"/>
        <w:bidi w:val="0"/>
        <w:snapToGrid w:val="0"/>
        <w:spacing w:after="120" w:line="312" w:lineRule="auto"/>
        <w:ind w:right="-470" w:rightChars="-168"/>
        <w:jc w:val="left"/>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rPr>
        <w:t>绿化服务</w:t>
      </w:r>
    </w:p>
    <w:p w14:paraId="64D7346C">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一</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服务标准及要求</w:t>
      </w:r>
    </w:p>
    <w:p w14:paraId="027D707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对校区范围内的绿化用地、设施等进行有效管理、维护和保养，保持学校清新宜人的生态环境，并做到：树灌木完整，长势茂盛，无枯枝死杈，无病虫害，树林无钉枪捆绑；绿篱、绿地、人行道树下无杂草、杂物，无堆物料。</w:t>
      </w:r>
    </w:p>
    <w:p w14:paraId="41EBDEBB">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2、校园植物修建造型应符合学校要求。</w:t>
      </w:r>
      <w:r>
        <w:rPr>
          <w:rFonts w:hint="eastAsia" w:ascii="仿宋" w:hAnsi="仿宋" w:eastAsia="仿宋" w:cs="仿宋"/>
          <w:b w:val="0"/>
          <w:bCs w:val="0"/>
          <w:color w:val="auto"/>
          <w:kern w:val="0"/>
          <w:sz w:val="24"/>
          <w:szCs w:val="24"/>
          <w:highlight w:val="none"/>
          <w:lang w:val="en-US" w:eastAsia="zh-CN"/>
        </w:rPr>
        <w:t>保证</w:t>
      </w:r>
      <w:r>
        <w:rPr>
          <w:rFonts w:hint="eastAsia" w:ascii="仿宋" w:hAnsi="仿宋" w:eastAsia="仿宋" w:cs="仿宋"/>
          <w:b w:val="0"/>
          <w:bCs w:val="0"/>
          <w:color w:val="auto"/>
          <w:kern w:val="0"/>
          <w:sz w:val="24"/>
          <w:szCs w:val="24"/>
          <w:highlight w:val="none"/>
        </w:rPr>
        <w:t>花草树木生长正常，修剪及时，叶面干净，具有光泽，无积尘，无枯枝败叶，无病虫害，无杂草；盆器及托盘完好干净，托盘无积土。</w:t>
      </w:r>
    </w:p>
    <w:p w14:paraId="70BB7ADF">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3、花坛内各种植物存活率90％。绿地设施及硬质景观完好无损。植物群落完整，层次丰富，黄土不外露，有整体的观赏效果。植物季相分明，生长茂盛。</w:t>
      </w:r>
    </w:p>
    <w:p w14:paraId="009E83B9">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4、草坪保持平整，修剪后高度不超8厘米，草屑及时清理。</w:t>
      </w:r>
    </w:p>
    <w:p w14:paraId="78B6CE4F">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5、绿地内立视应无明显杂草、枯叶，土壤疏松通透；植物枝叶无虫害咬口、排泄物、无悬挂或依附在植物上的虫茧、休眠虫体及越冬虫蛹；绿地内无垃圾，乔木无树挂；绿地无破坏、践踏及随意占用现象。</w:t>
      </w:r>
    </w:p>
    <w:p w14:paraId="389F570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6、室内时花、苗木、盆栽及室内摆花等应按时浇水养护，清理、擦拭，保证其鲜亮、造型美观、无枯枝败叶。</w:t>
      </w:r>
    </w:p>
    <w:p w14:paraId="4027452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7、认真按园林维护质量标准履行合同，遵守采购人的各项规章制度。</w:t>
      </w:r>
    </w:p>
    <w:p w14:paraId="7D157DB4">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8、管护区域内的植物如出现因管理维护原因导致苗木枯萎、死亡和损坏，应按同等规格和数量进行补栽种，采购人不承担任何费用。</w:t>
      </w:r>
    </w:p>
    <w:p w14:paraId="753AE51B">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9、负责绿地的清洁卫生，园林维护所产生的垃圾及时运输到校内垃圾场，对修剪的植物残枝必须在24时内清运到本校的垃圾场，绿地内严禁堆放与园林绿化无关的物品。</w:t>
      </w:r>
    </w:p>
    <w:p w14:paraId="032FA109">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10、提供绿化维护所需工具、药品。</w:t>
      </w:r>
    </w:p>
    <w:p w14:paraId="06F9CFA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11、定期对校内进行防虫防害打药，主要区域植物无病虫害现象，其它区域正常防治。</w:t>
      </w:r>
    </w:p>
    <w:p w14:paraId="1F450CB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12、定期清理绿化垃圾、修理断枝、适时巡查安全隐患等。</w:t>
      </w:r>
    </w:p>
    <w:p w14:paraId="6AF6063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13、修剪、堆放的枯枝落叶等园林垃圾的清理、外运处置等。</w:t>
      </w:r>
    </w:p>
    <w:p w14:paraId="41CD8D61">
      <w:pPr>
        <w:pStyle w:val="8"/>
        <w:pageBreakBefore w:val="0"/>
        <w:numPr>
          <w:ilvl w:val="0"/>
          <w:numId w:val="0"/>
        </w:numPr>
        <w:kinsoku/>
        <w:overflowPunct/>
        <w:topLinePunct w:val="0"/>
        <w:bidi w:val="0"/>
        <w:snapToGrid w:val="0"/>
        <w:spacing w:after="120" w:line="312" w:lineRule="auto"/>
        <w:ind w:right="-470" w:rightChars="-168"/>
        <w:jc w:val="left"/>
        <w:outlineLvl w:val="1"/>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lang w:val="en-US" w:eastAsia="zh-CN" w:bidi="ar-SA"/>
        </w:rPr>
        <w:t>、日常零星维修及综合管理</w:t>
      </w:r>
    </w:p>
    <w:p w14:paraId="5DEC0DCC">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1、校区物业范围内日常零星维修及维护，含土建维修，不含需要开挖或动用专业机械、设备的维修。</w:t>
      </w:r>
    </w:p>
    <w:p w14:paraId="57BBEFC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用电器类维修：楼栋户内电器日常小型维修（不含拆除、改道等改变设施主体结构的维修），各配电室、楼宇内强电井及后端线路、照明灯具的管理和维护维修。包括但不限于照明灯具、灭蚊灯具、开关、户内配电箱、插座、风扇、电气线路（不含隐蔽线路）。每天全面巡查供电管线至少一次，发现故障，立即修复。</w:t>
      </w:r>
    </w:p>
    <w:p w14:paraId="242A8E26">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3.小五金维修：各教学办公楼栋内，日常小五金维修、洁具、门、窗（不含铝合金与不锈钢）、窗帘挂钩、锁具等。</w:t>
      </w:r>
    </w:p>
    <w:p w14:paraId="7EB60597">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4.家具类维修：楼栋户内家具小修，黑板、讲台、桌椅、柜子。</w:t>
      </w:r>
    </w:p>
    <w:p w14:paraId="3154A8A3">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5.楼地面的养护。保证楼地面及粘贴的磁砖（地板砖）完好无损，及时维修破损的墙地板砖。一般情况下3天内修复，特殊情况不超过7天。</w:t>
      </w:r>
    </w:p>
    <w:p w14:paraId="54241D6C">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6、各办公室、班级、各功能室上报的维修项目，原则上2小时内修复，如有实际困难不能按时完成任务的，要做出合理的书面说明。</w:t>
      </w:r>
    </w:p>
    <w:p w14:paraId="5644D71D">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7、负责全校的厕所及管道疏通等小型维修，有难度的提请学校核准后请校外专业人员维修。</w:t>
      </w:r>
    </w:p>
    <w:p w14:paraId="681418E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8、负责学生桌椅、校具的维修工作，做到及时、牢固、美观，保证全校桌椅、门窗的完好使用，如有损坏及时维修。</w:t>
      </w:r>
    </w:p>
    <w:p w14:paraId="6EFFF817">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9、开学前对调配的桌椅要提前修好，期末时要对需要维修的桌椅进行检查登记，以备假期维修时有数。</w:t>
      </w:r>
    </w:p>
    <w:p w14:paraId="17AB1404">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10、严格工具间管理，做到室内整洁，安全操作， 木工间要加强防火、防漏电工作，工作时注意并及时排除不安全因素。</w:t>
      </w:r>
    </w:p>
    <w:p w14:paraId="79D0CABB">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11、合理用料，修旧利废，精打细算，提高使用率，并注意对工具的保养维护。 </w:t>
      </w:r>
    </w:p>
    <w:p w14:paraId="1D3741A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12、对学校的门、窗、玻璃要经常检查，假期要集中进修修复，发现有损坏的要及时修理，若人为破坏要协助学校做好赔偿事宜。</w:t>
      </w:r>
    </w:p>
    <w:p w14:paraId="2BA53D5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13、经常巡视校园、检查公物损坏情况，做到及时维修维护，把公物损坏率降到最低程度。务必做好每天安全巡查并做好安全检查记录和工作日志。</w:t>
      </w:r>
    </w:p>
    <w:p w14:paraId="190CEDAE">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14、负责电梯的日常运行巡检，电梯机房的巡查，做好相关记录，发现问题或隐患及时告知维修单位并跟进问题处置情况，并跟进和配合后期故障处理。电梯的日常启、停用、锁梯等运行操作。</w:t>
      </w:r>
    </w:p>
    <w:p w14:paraId="17B82742">
      <w:pPr>
        <w:pStyle w:val="8"/>
        <w:pageBreakBefore w:val="0"/>
        <w:numPr>
          <w:ilvl w:val="0"/>
          <w:numId w:val="0"/>
        </w:numPr>
        <w:kinsoku/>
        <w:overflowPunct/>
        <w:topLinePunct w:val="0"/>
        <w:bidi w:val="0"/>
        <w:snapToGrid w:val="0"/>
        <w:spacing w:after="120" w:line="312" w:lineRule="auto"/>
        <w:ind w:right="-470" w:rightChars="-168"/>
        <w:jc w:val="left"/>
        <w:outlineLvl w:val="1"/>
        <w:rPr>
          <w:rFonts w:hint="eastAsia" w:ascii="仿宋" w:hAnsi="仿宋" w:eastAsia="仿宋" w:cs="仿宋"/>
          <w:b/>
          <w:bCs/>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lang w:val="zh-CN" w:eastAsia="zh-CN"/>
        </w:rPr>
        <w:t>学校举办大型活动的服务</w:t>
      </w:r>
    </w:p>
    <w:p w14:paraId="0C1745E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highlight w:val="none"/>
          <w:lang w:val="en-US" w:eastAsia="zh-CN"/>
        </w:rPr>
      </w:pPr>
      <w:r>
        <w:rPr>
          <w:rFonts w:hint="eastAsia" w:ascii="仿宋" w:hAnsi="仿宋" w:eastAsia="仿宋" w:cs="仿宋"/>
          <w:b w:val="0"/>
          <w:bCs w:val="0"/>
          <w:color w:val="auto"/>
          <w:kern w:val="0"/>
          <w:sz w:val="24"/>
          <w:szCs w:val="24"/>
          <w:highlight w:val="none"/>
          <w:lang w:val="zh-CN" w:eastAsia="zh-CN"/>
        </w:rPr>
        <w:t>学校在每学期会不定期的举行一些大型活动（包括运动会、体育艺术周、书画展、重大迎检、重大考试及其他各类重大活动），在举行活动的时候需要物管方进行全方位的无偿服务，服务内容主要包括：场地布置、秩序维持、物资搬运、清洁卫生、安全保卫等。</w:t>
      </w:r>
    </w:p>
    <w:p w14:paraId="6DCD9D6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right="-470" w:rightChars="-168"/>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※八、服务耗材</w:t>
      </w:r>
    </w:p>
    <w:p w14:paraId="4107E89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en-US" w:eastAsia="zh-CN"/>
        </w:rPr>
        <w:t>1、日常作业工具</w:t>
      </w:r>
      <w:r>
        <w:rPr>
          <w:rFonts w:hint="eastAsia" w:ascii="仿宋" w:hAnsi="仿宋" w:eastAsia="仿宋" w:cs="仿宋"/>
          <w:b w:val="0"/>
          <w:bCs w:val="0"/>
          <w:color w:val="auto"/>
          <w:kern w:val="0"/>
          <w:sz w:val="24"/>
          <w:szCs w:val="24"/>
          <w:highlight w:val="none"/>
          <w:lang w:val="zh-CN" w:eastAsia="zh-CN"/>
        </w:rPr>
        <w:t>（包括但不限于）笤帚扫把、拖把、水管、尘推、芳香球、</w:t>
      </w:r>
      <w:r>
        <w:rPr>
          <w:rFonts w:hint="eastAsia" w:ascii="仿宋" w:hAnsi="仿宋" w:eastAsia="仿宋" w:cs="仿宋"/>
          <w:b w:val="0"/>
          <w:bCs w:val="0"/>
          <w:color w:val="auto"/>
          <w:kern w:val="0"/>
          <w:sz w:val="24"/>
          <w:szCs w:val="24"/>
          <w:highlight w:val="none"/>
          <w:lang w:val="en-US" w:eastAsia="zh-CN"/>
        </w:rPr>
        <w:t>除草剂、园林剪刀、草坪修剪机</w:t>
      </w:r>
      <w:r>
        <w:rPr>
          <w:rFonts w:hint="eastAsia" w:ascii="仿宋" w:hAnsi="仿宋" w:eastAsia="仿宋" w:cs="仿宋"/>
          <w:b w:val="0"/>
          <w:bCs w:val="0"/>
          <w:color w:val="auto"/>
          <w:kern w:val="0"/>
          <w:sz w:val="24"/>
          <w:szCs w:val="24"/>
          <w:highlight w:val="none"/>
          <w:lang w:val="zh-CN" w:eastAsia="zh-CN"/>
        </w:rPr>
        <w:t>等</w:t>
      </w:r>
      <w:r>
        <w:rPr>
          <w:rFonts w:hint="eastAsia" w:ascii="仿宋" w:hAnsi="仿宋" w:eastAsia="仿宋" w:cs="仿宋"/>
          <w:b w:val="0"/>
          <w:bCs w:val="0"/>
          <w:color w:val="auto"/>
          <w:kern w:val="0"/>
          <w:sz w:val="24"/>
          <w:szCs w:val="24"/>
          <w:highlight w:val="none"/>
          <w:lang w:val="en-US" w:eastAsia="zh-CN"/>
        </w:rPr>
        <w:t>日常作业工具</w:t>
      </w:r>
      <w:r>
        <w:rPr>
          <w:rFonts w:hint="eastAsia" w:ascii="仿宋" w:hAnsi="仿宋" w:eastAsia="仿宋" w:cs="仿宋"/>
          <w:b w:val="0"/>
          <w:bCs w:val="0"/>
          <w:color w:val="auto"/>
          <w:kern w:val="0"/>
          <w:sz w:val="24"/>
          <w:szCs w:val="24"/>
          <w:highlight w:val="none"/>
          <w:lang w:val="zh-CN" w:eastAsia="zh-CN"/>
        </w:rPr>
        <w:t>均由</w:t>
      </w:r>
      <w:r>
        <w:rPr>
          <w:rFonts w:hint="eastAsia" w:ascii="仿宋" w:hAnsi="仿宋" w:eastAsia="仿宋" w:cs="仿宋"/>
          <w:b/>
          <w:bCs/>
          <w:color w:val="auto"/>
          <w:kern w:val="0"/>
          <w:sz w:val="24"/>
          <w:szCs w:val="24"/>
          <w:highlight w:val="none"/>
          <w:lang w:val="en-US" w:eastAsia="zh-CN"/>
        </w:rPr>
        <w:t>成交供应商自行</w:t>
      </w:r>
      <w:r>
        <w:rPr>
          <w:rFonts w:hint="eastAsia" w:ascii="仿宋" w:hAnsi="仿宋" w:eastAsia="仿宋" w:cs="仿宋"/>
          <w:b/>
          <w:bCs/>
          <w:color w:val="auto"/>
          <w:kern w:val="0"/>
          <w:sz w:val="24"/>
          <w:szCs w:val="24"/>
          <w:highlight w:val="none"/>
          <w:lang w:val="zh-CN" w:eastAsia="zh-CN"/>
        </w:rPr>
        <w:t>提供</w:t>
      </w:r>
      <w:r>
        <w:rPr>
          <w:rFonts w:hint="eastAsia" w:ascii="仿宋" w:hAnsi="仿宋" w:eastAsia="仿宋" w:cs="仿宋"/>
          <w:b w:val="0"/>
          <w:bCs w:val="0"/>
          <w:color w:val="auto"/>
          <w:kern w:val="0"/>
          <w:sz w:val="24"/>
          <w:szCs w:val="24"/>
          <w:highlight w:val="none"/>
          <w:lang w:val="zh-CN" w:eastAsia="zh-CN"/>
        </w:rPr>
        <w:t>。</w:t>
      </w:r>
    </w:p>
    <w:p w14:paraId="657F6EA6">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2、日常作业耗材</w:t>
      </w:r>
      <w:r>
        <w:rPr>
          <w:rFonts w:hint="eastAsia" w:ascii="仿宋" w:hAnsi="仿宋" w:eastAsia="仿宋" w:cs="仿宋"/>
          <w:b w:val="0"/>
          <w:bCs w:val="0"/>
          <w:color w:val="auto"/>
          <w:kern w:val="0"/>
          <w:sz w:val="24"/>
          <w:szCs w:val="24"/>
          <w:highlight w:val="none"/>
          <w:lang w:val="zh-CN" w:eastAsia="zh-CN"/>
        </w:rPr>
        <w:t>（包括但不限于）垃圾袋、洁厕剂、清洁剂</w:t>
      </w:r>
      <w:r>
        <w:rPr>
          <w:rFonts w:hint="eastAsia" w:ascii="仿宋" w:hAnsi="仿宋" w:eastAsia="仿宋" w:cs="仿宋"/>
          <w:b w:val="0"/>
          <w:bCs w:val="0"/>
          <w:color w:val="auto"/>
          <w:kern w:val="0"/>
          <w:sz w:val="24"/>
          <w:szCs w:val="24"/>
          <w:highlight w:val="none"/>
          <w:lang w:val="en-US" w:eastAsia="zh-CN"/>
        </w:rPr>
        <w:t>等日常作业耗材由</w:t>
      </w:r>
      <w:r>
        <w:rPr>
          <w:rFonts w:hint="eastAsia" w:ascii="仿宋" w:hAnsi="仿宋" w:eastAsia="仿宋" w:cs="仿宋"/>
          <w:b/>
          <w:bCs/>
          <w:color w:val="auto"/>
          <w:kern w:val="0"/>
          <w:sz w:val="24"/>
          <w:szCs w:val="24"/>
          <w:highlight w:val="none"/>
          <w:lang w:val="en-US" w:eastAsia="zh-CN"/>
        </w:rPr>
        <w:t>成交供应商提供。</w:t>
      </w:r>
    </w:p>
    <w:p w14:paraId="635C9221">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highlight w:val="none"/>
          <w:lang w:val="en-US" w:eastAsia="zh-CN"/>
        </w:rPr>
      </w:pPr>
      <w:r>
        <w:rPr>
          <w:rFonts w:hint="eastAsia" w:ascii="仿宋" w:hAnsi="仿宋" w:eastAsia="仿宋" w:cs="仿宋"/>
          <w:b w:val="0"/>
          <w:bCs w:val="0"/>
          <w:color w:val="auto"/>
          <w:kern w:val="0"/>
          <w:sz w:val="24"/>
          <w:szCs w:val="24"/>
          <w:highlight w:val="none"/>
          <w:lang w:val="en-US" w:eastAsia="zh-CN"/>
        </w:rPr>
        <w:t>3、水龙头、照明灯，高压管、角阀、抽屉、桌面、柜门等五金维修耗材，照明灯、开关、插座面板等维修耗材，</w:t>
      </w:r>
      <w:r>
        <w:rPr>
          <w:rFonts w:hint="eastAsia" w:ascii="仿宋" w:hAnsi="仿宋" w:eastAsia="仿宋" w:cs="仿宋"/>
          <w:b/>
          <w:bCs/>
          <w:color w:val="auto"/>
          <w:kern w:val="0"/>
          <w:sz w:val="24"/>
          <w:szCs w:val="24"/>
          <w:highlight w:val="none"/>
          <w:lang w:val="en-US" w:eastAsia="zh-CN"/>
        </w:rPr>
        <w:t>由供应商负责维修，维修耗材费用由采购人承担</w:t>
      </w:r>
      <w:r>
        <w:rPr>
          <w:rFonts w:hint="eastAsia" w:ascii="仿宋" w:hAnsi="仿宋" w:eastAsia="仿宋" w:cs="仿宋"/>
          <w:b w:val="0"/>
          <w:bCs w:val="0"/>
          <w:color w:val="auto"/>
          <w:kern w:val="0"/>
          <w:sz w:val="24"/>
          <w:szCs w:val="24"/>
          <w:highlight w:val="none"/>
          <w:lang w:val="en-US" w:eastAsia="zh-CN"/>
        </w:rPr>
        <w:t>。</w:t>
      </w:r>
    </w:p>
    <w:p w14:paraId="03B299A1">
      <w:pPr>
        <w:pStyle w:val="4"/>
        <w:spacing w:before="0" w:after="0" w:line="360" w:lineRule="auto"/>
        <w:rPr>
          <w:rFonts w:ascii="宋体" w:hAnsi="宋体"/>
          <w:sz w:val="24"/>
          <w:szCs w:val="24"/>
          <w:highlight w:val="none"/>
        </w:rPr>
      </w:pPr>
      <w:r>
        <w:rPr>
          <w:rFonts w:hint="eastAsia" w:ascii="仿宋" w:hAnsi="仿宋" w:eastAsia="仿宋" w:cs="仿宋"/>
          <w:b/>
          <w:bCs/>
          <w:color w:val="auto"/>
          <w:kern w:val="0"/>
          <w:sz w:val="24"/>
          <w:szCs w:val="24"/>
          <w:highlight w:val="none"/>
          <w:lang w:val="en-US" w:eastAsia="zh-CN" w:bidi="ar-SA"/>
        </w:rPr>
        <w:t>※九</w:t>
      </w:r>
      <w:r>
        <w:rPr>
          <w:rFonts w:hint="eastAsia" w:ascii="宋体" w:hAnsi="宋体"/>
          <w:sz w:val="24"/>
          <w:szCs w:val="24"/>
          <w:highlight w:val="none"/>
        </w:rPr>
        <w:t>、 考核要求</w:t>
      </w:r>
    </w:p>
    <w:p w14:paraId="0CA3CB9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（一）以月为单位按《</w:t>
      </w:r>
      <w:bookmarkStart w:id="44" w:name="OLE_LINK50"/>
      <w:bookmarkStart w:id="45" w:name="OLE_LINK49"/>
      <w:r>
        <w:rPr>
          <w:rFonts w:hint="eastAsia" w:ascii="仿宋" w:hAnsi="仿宋" w:eastAsia="仿宋" w:cs="仿宋"/>
          <w:b w:val="0"/>
          <w:bCs w:val="0"/>
          <w:color w:val="auto"/>
          <w:kern w:val="0"/>
          <w:sz w:val="24"/>
          <w:szCs w:val="24"/>
          <w:highlight w:val="none"/>
          <w:lang w:val="en-US" w:eastAsia="zh-CN"/>
        </w:rPr>
        <w:t>四海小学校园物业服务绩效评价表</w:t>
      </w:r>
      <w:bookmarkEnd w:id="44"/>
      <w:bookmarkEnd w:id="45"/>
      <w:r>
        <w:rPr>
          <w:rFonts w:hint="eastAsia" w:ascii="仿宋" w:hAnsi="仿宋" w:eastAsia="仿宋" w:cs="仿宋"/>
          <w:b w:val="0"/>
          <w:bCs w:val="0"/>
          <w:color w:val="auto"/>
          <w:kern w:val="0"/>
          <w:sz w:val="24"/>
          <w:szCs w:val="24"/>
          <w:highlight w:val="none"/>
          <w:lang w:val="en-US" w:eastAsia="zh-CN"/>
        </w:rPr>
        <w:t>》对供应商进行考核评价（附1：考核表），考核基准分为100分，90分（含90分）以上为“优”等级；</w:t>
      </w:r>
    </w:p>
    <w:p w14:paraId="0F81A1EB">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（二）达到70分（含70分）以上且低于90分（不含90分）的为“合格”等级；</w:t>
      </w:r>
    </w:p>
    <w:p w14:paraId="098882D2">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（三）低于70分（不含70分）的为“不合格”等级，以70分为基准分值，如出现一次月考核不合格从</w:t>
      </w:r>
      <w:r>
        <w:rPr>
          <w:rFonts w:hint="default" w:ascii="仿宋" w:hAnsi="仿宋" w:eastAsia="仿宋" w:cs="仿宋"/>
          <w:b w:val="0"/>
          <w:bCs w:val="0"/>
          <w:color w:val="auto"/>
          <w:kern w:val="0"/>
          <w:sz w:val="24"/>
          <w:szCs w:val="24"/>
          <w:highlight w:val="none"/>
          <w:lang w:eastAsia="zh-CN"/>
        </w:rPr>
        <w:t>当月物业管理费</w:t>
      </w:r>
      <w:r>
        <w:rPr>
          <w:rFonts w:hint="eastAsia" w:ascii="仿宋" w:hAnsi="仿宋" w:eastAsia="仿宋" w:cs="仿宋"/>
          <w:b w:val="0"/>
          <w:bCs w:val="0"/>
          <w:color w:val="auto"/>
          <w:kern w:val="0"/>
          <w:sz w:val="24"/>
          <w:szCs w:val="24"/>
          <w:highlight w:val="none"/>
          <w:lang w:val="en-US" w:eastAsia="zh-CN"/>
        </w:rPr>
        <w:t>中直接扣除1000元；</w:t>
      </w:r>
    </w:p>
    <w:p w14:paraId="25334A6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（四）一年内累计三次单月考核得分低于70分（不含70分），采购人有权终止合同。</w:t>
      </w:r>
    </w:p>
    <w:p w14:paraId="6B020CC0">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（五）对评价为合格等级的供应商提出限期整改要求，限期未完成整改的，或评估为不合格等级的供应商，学校有权直接解除合同，并将该公司纳入我校物业采购黑名单。</w:t>
      </w:r>
    </w:p>
    <w:p w14:paraId="64172AEA">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lang w:val="en-US" w:eastAsia="zh-CN"/>
        </w:rPr>
        <w:t>因物管服务工作失职导致采购人校内出现安全事件，一切责任及费用则由成交供应商承担。</w:t>
      </w:r>
    </w:p>
    <w:p w14:paraId="2DEC5268">
      <w:pPr>
        <w:pStyle w:val="8"/>
        <w:keepNext w:val="0"/>
        <w:keepLines w:val="0"/>
        <w:pageBreakBefore w:val="0"/>
        <w:widowControl w:val="0"/>
        <w:numPr>
          <w:ilvl w:val="0"/>
          <w:numId w:val="0"/>
        </w:numPr>
        <w:kinsoku/>
        <w:wordWrap/>
        <w:overflowPunct/>
        <w:topLinePunct w:val="0"/>
        <w:autoSpaceDE/>
        <w:autoSpaceDN/>
        <w:bidi w:val="0"/>
        <w:adjustRightInd/>
        <w:snapToGrid w:val="0"/>
        <w:spacing w:after="120" w:line="312" w:lineRule="auto"/>
        <w:ind w:left="238" w:leftChars="0" w:right="-470" w:rightChars="-168" w:firstLine="480" w:firstLineChars="200"/>
        <w:jc w:val="left"/>
        <w:textAlignment w:val="auto"/>
        <w:outlineLvl w:val="1"/>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附1：四海小学校园物业服务绩效评价表（考核基准分为100分）</w:t>
      </w:r>
    </w:p>
    <w:p w14:paraId="7566FA0B">
      <w:pPr>
        <w:spacing w:line="500" w:lineRule="exact"/>
        <w:jc w:val="center"/>
        <w:rPr>
          <w:rFonts w:ascii="宋体" w:hAnsi="宋体" w:cs="等线"/>
          <w:sz w:val="24"/>
          <w:szCs w:val="24"/>
          <w:highlight w:val="none"/>
        </w:rPr>
      </w:pPr>
      <w:r>
        <w:rPr>
          <w:rFonts w:hint="eastAsia" w:ascii="仿宋" w:hAnsi="仿宋" w:eastAsia="仿宋" w:cs="仿宋"/>
          <w:b w:val="0"/>
          <w:bCs w:val="0"/>
          <w:color w:val="auto"/>
          <w:kern w:val="0"/>
          <w:sz w:val="24"/>
          <w:szCs w:val="24"/>
          <w:highlight w:val="none"/>
          <w:lang w:val="en-US" w:eastAsia="zh-CN"/>
        </w:rPr>
        <w:t>四海小学校园物业服务绩效评价表</w:t>
      </w:r>
    </w:p>
    <w:tbl>
      <w:tblPr>
        <w:tblStyle w:val="25"/>
        <w:tblW w:w="10235" w:type="dxa"/>
        <w:jc w:val="center"/>
        <w:tblLayout w:type="fixed"/>
        <w:tblCellMar>
          <w:top w:w="0" w:type="dxa"/>
          <w:left w:w="108" w:type="dxa"/>
          <w:bottom w:w="0" w:type="dxa"/>
          <w:right w:w="108" w:type="dxa"/>
        </w:tblCellMar>
      </w:tblPr>
      <w:tblGrid>
        <w:gridCol w:w="1100"/>
        <w:gridCol w:w="1276"/>
        <w:gridCol w:w="4961"/>
        <w:gridCol w:w="744"/>
        <w:gridCol w:w="682"/>
        <w:gridCol w:w="777"/>
        <w:gridCol w:w="695"/>
      </w:tblGrid>
      <w:tr w14:paraId="0D15430E">
        <w:tblPrEx>
          <w:tblCellMar>
            <w:top w:w="0" w:type="dxa"/>
            <w:left w:w="108" w:type="dxa"/>
            <w:bottom w:w="0" w:type="dxa"/>
            <w:right w:w="108" w:type="dxa"/>
          </w:tblCellMar>
        </w:tblPrEx>
        <w:trPr>
          <w:trHeight w:val="90"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14:paraId="3AD367A8">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评价指标</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C0F16E6">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评价内容</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28A86D18">
            <w:pPr>
              <w:widowControl/>
              <w:spacing w:line="400" w:lineRule="exact"/>
              <w:ind w:firstLine="442"/>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评价细则</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114E24A">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分值</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2637F415">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评分</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1014233">
            <w:pPr>
              <w:widowControl/>
              <w:adjustRightInd w:val="0"/>
              <w:snapToGrid w:val="0"/>
              <w:spacing w:line="360" w:lineRule="exact"/>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扣分原因</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CF7477F">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备注</w:t>
            </w:r>
          </w:p>
        </w:tc>
      </w:tr>
      <w:tr w14:paraId="647882C7">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29B28850">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校园保洁</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535A74A">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8532D9D">
            <w:pPr>
              <w:widowControl/>
              <w:spacing w:line="400" w:lineRule="exact"/>
              <w:ind w:firstLine="440"/>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保洁人员每天按时到岗，服从学校安排。</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EFDEBA2">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44B6319D">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428B764">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5317E7A">
            <w:pPr>
              <w:widowControl/>
              <w:spacing w:line="400" w:lineRule="exact"/>
              <w:ind w:firstLine="440"/>
              <w:jc w:val="center"/>
              <w:rPr>
                <w:rFonts w:hint="eastAsia" w:ascii="仿宋" w:hAnsi="仿宋" w:eastAsia="仿宋" w:cs="仿宋"/>
                <w:sz w:val="22"/>
                <w:highlight w:val="none"/>
              </w:rPr>
            </w:pPr>
          </w:p>
        </w:tc>
      </w:tr>
      <w:tr w14:paraId="1C81B7DC">
        <w:tblPrEx>
          <w:tblCellMar>
            <w:top w:w="0" w:type="dxa"/>
            <w:left w:w="108" w:type="dxa"/>
            <w:bottom w:w="0" w:type="dxa"/>
            <w:right w:w="108" w:type="dxa"/>
          </w:tblCellMar>
        </w:tblPrEx>
        <w:trPr>
          <w:trHeight w:val="477"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0A4EAC1E">
            <w:pPr>
              <w:widowControl/>
              <w:spacing w:line="400" w:lineRule="exact"/>
              <w:ind w:firstLine="440"/>
              <w:jc w:val="center"/>
              <w:rPr>
                <w:rFonts w:hint="eastAsia" w:ascii="仿宋" w:hAnsi="仿宋" w:eastAsia="仿宋" w:cs="仿宋"/>
                <w:sz w:val="2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C1C3CCC">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4BC5E3B">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1.保洁时操作安全、规范，爱护校园内各项设施设备，保洁过程中不得影响学生学习和教师办公。</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2.适时、及时、准时进行校园保洁服务，确保校园干净、整洁、舒适。</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3.保洁过程中注意节约用水、用电。</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4.按指定地点分类安放废弃物并及时进行垃圾清运。</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A0B3AAF">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370ADC30">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04BD480">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163E81F">
            <w:pPr>
              <w:widowControl/>
              <w:spacing w:line="400" w:lineRule="exact"/>
              <w:ind w:firstLine="440"/>
              <w:jc w:val="center"/>
              <w:rPr>
                <w:rFonts w:hint="eastAsia" w:ascii="仿宋" w:hAnsi="仿宋" w:eastAsia="仿宋" w:cs="仿宋"/>
                <w:sz w:val="22"/>
                <w:highlight w:val="none"/>
              </w:rPr>
            </w:pPr>
          </w:p>
        </w:tc>
      </w:tr>
      <w:tr w14:paraId="3F7A6C07">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036E1CC0">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绿化管护</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782504D">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1012CBB">
            <w:pPr>
              <w:widowControl/>
              <w:spacing w:line="400" w:lineRule="exact"/>
              <w:ind w:firstLine="440"/>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管护人员服从学校安排、反应迅速、及时到位。</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7B6F8C0">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187199B1">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92074EA">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708C0FB">
            <w:pPr>
              <w:widowControl/>
              <w:spacing w:line="400" w:lineRule="exact"/>
              <w:ind w:firstLine="440"/>
              <w:jc w:val="center"/>
              <w:rPr>
                <w:rFonts w:hint="eastAsia" w:ascii="仿宋" w:hAnsi="仿宋" w:eastAsia="仿宋" w:cs="仿宋"/>
                <w:sz w:val="22"/>
                <w:highlight w:val="none"/>
              </w:rPr>
            </w:pPr>
          </w:p>
        </w:tc>
      </w:tr>
      <w:tr w14:paraId="61C1ECC9">
        <w:tblPrEx>
          <w:tblCellMar>
            <w:top w:w="0" w:type="dxa"/>
            <w:left w:w="108" w:type="dxa"/>
            <w:bottom w:w="0" w:type="dxa"/>
            <w:right w:w="108" w:type="dxa"/>
          </w:tblCellMar>
        </w:tblPrEx>
        <w:trPr>
          <w:trHeight w:val="421"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6E4FD746">
            <w:pPr>
              <w:widowControl/>
              <w:spacing w:line="400" w:lineRule="exact"/>
              <w:ind w:firstLine="440"/>
              <w:jc w:val="center"/>
              <w:rPr>
                <w:rFonts w:hint="eastAsia" w:ascii="仿宋" w:hAnsi="仿宋" w:eastAsia="仿宋" w:cs="仿宋"/>
                <w:sz w:val="2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9142695">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1D86512F">
            <w:pPr>
              <w:widowControl/>
              <w:spacing w:line="400" w:lineRule="exact"/>
              <w:ind w:firstLine="440"/>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1.及时进行浇水、施肥、松土、防病、治病、防虫、治虫、整枝、修剪、造型、补种、清除杂草及绿化区域的清洁卫生等，确保校园内花草树木长势良好，井然有序、美观大方，无明显病虫害发生、无明显裸土、无明显杂草、无明显枯枝黄叶，栽植地或株下无明显垃圾。</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2.定期对校内水体水质进行物理、化学、微生物等方法的综合治理，确保校园水体干净卫生。</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3.定期清理绿化垃圾、修理断枝并及时外运处置；适时巡查并及时消除断、枯枝掉落或树木倒伏形成的安全隐患等。</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6584624">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0DED05C2">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AADACE3">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6F1E5CEC">
            <w:pPr>
              <w:widowControl/>
              <w:spacing w:line="400" w:lineRule="exact"/>
              <w:ind w:firstLine="440"/>
              <w:jc w:val="center"/>
              <w:rPr>
                <w:rFonts w:hint="eastAsia" w:ascii="仿宋" w:hAnsi="仿宋" w:eastAsia="仿宋" w:cs="仿宋"/>
                <w:sz w:val="22"/>
                <w:highlight w:val="none"/>
              </w:rPr>
            </w:pPr>
          </w:p>
        </w:tc>
      </w:tr>
      <w:tr w14:paraId="43767674">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101E6089">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日常维修</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BFC3700">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2D09A13B">
            <w:pPr>
              <w:widowControl/>
              <w:spacing w:line="400" w:lineRule="exact"/>
              <w:ind w:firstLine="440"/>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维修人员服从安排、反应迅速、及时到位。</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D1F05FF">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577A9CC9">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068F6E5">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EE6EDF4">
            <w:pPr>
              <w:widowControl/>
              <w:spacing w:line="400" w:lineRule="exact"/>
              <w:ind w:firstLine="440"/>
              <w:jc w:val="center"/>
              <w:rPr>
                <w:rFonts w:hint="eastAsia" w:ascii="仿宋" w:hAnsi="仿宋" w:eastAsia="仿宋" w:cs="仿宋"/>
                <w:sz w:val="22"/>
                <w:highlight w:val="none"/>
              </w:rPr>
            </w:pPr>
          </w:p>
        </w:tc>
      </w:tr>
      <w:tr w14:paraId="755FEAA2">
        <w:tblPrEx>
          <w:tblCellMar>
            <w:top w:w="0" w:type="dxa"/>
            <w:left w:w="108" w:type="dxa"/>
            <w:bottom w:w="0" w:type="dxa"/>
            <w:right w:w="108" w:type="dxa"/>
          </w:tblCellMar>
        </w:tblPrEx>
        <w:trPr>
          <w:trHeight w:val="556"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24718A24">
            <w:pPr>
              <w:widowControl/>
              <w:spacing w:line="400" w:lineRule="exact"/>
              <w:ind w:firstLine="440"/>
              <w:jc w:val="center"/>
              <w:rPr>
                <w:rFonts w:hint="eastAsia" w:ascii="仿宋" w:hAnsi="仿宋" w:eastAsia="仿宋" w:cs="仿宋"/>
                <w:sz w:val="2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1F75A27">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5EB5950">
            <w:pPr>
              <w:widowControl/>
              <w:spacing w:line="400" w:lineRule="exact"/>
              <w:ind w:firstLine="440"/>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1.工作人员需持有水、电等相关的资格证书并具备良好的身体素质，能适应高强度的工作环境，在维修和安装过程中要严格遵守安全操作规程，防止意外发生，发生紧急情况迅速响应，及时处理故障，防止事故发生。</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2.定期巡检校园用水、用电、门窗及墙面地面等设施设备，及时发现并处理漏水、漏电、门窗松动、墙地砖脱落等问题，确保学校的水、电、门窗、墙面、地面等设施设备使用安全。</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3.定期对水电等设备进行维护和保养，确保设备的正常运行，延长设备的使用寿命。</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4.做好维修和巡检记录，及时向相关部门汇报，确保工作的透明度和可追溯性。</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5.完成学校交办的其他任务，如参与水电设施的改造和升级等。</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BD93E4A">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5F6EAE2E">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DC54382">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327BB87">
            <w:pPr>
              <w:widowControl/>
              <w:spacing w:line="400" w:lineRule="exact"/>
              <w:ind w:firstLine="440"/>
              <w:jc w:val="center"/>
              <w:rPr>
                <w:rFonts w:hint="eastAsia" w:ascii="仿宋" w:hAnsi="仿宋" w:eastAsia="仿宋" w:cs="仿宋"/>
                <w:sz w:val="22"/>
                <w:highlight w:val="none"/>
              </w:rPr>
            </w:pPr>
          </w:p>
        </w:tc>
      </w:tr>
      <w:tr w14:paraId="225879BD">
        <w:tblPrEx>
          <w:tblCellMar>
            <w:top w:w="0" w:type="dxa"/>
            <w:left w:w="108" w:type="dxa"/>
            <w:bottom w:w="0" w:type="dxa"/>
            <w:right w:w="108" w:type="dxa"/>
          </w:tblCellMar>
        </w:tblPrEx>
        <w:trPr>
          <w:trHeight w:val="269"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ign w:val="center"/>
          </w:tcPr>
          <w:p w14:paraId="4778CD22">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管理人员</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5BBC342">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服务态度</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2128153">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服从学校安排，及时到岗到位，日常沟通交流顺畅。</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92641FE">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2F0E3FBF">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9D4D011">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85CD481">
            <w:pPr>
              <w:widowControl/>
              <w:spacing w:line="400" w:lineRule="exact"/>
              <w:ind w:firstLine="440"/>
              <w:jc w:val="center"/>
              <w:rPr>
                <w:rFonts w:hint="eastAsia" w:ascii="仿宋" w:hAnsi="仿宋" w:eastAsia="仿宋" w:cs="仿宋"/>
                <w:sz w:val="22"/>
                <w:highlight w:val="none"/>
              </w:rPr>
            </w:pPr>
          </w:p>
        </w:tc>
      </w:tr>
      <w:tr w14:paraId="0166DDA0">
        <w:tblPrEx>
          <w:tblCellMar>
            <w:top w:w="0" w:type="dxa"/>
            <w:left w:w="108" w:type="dxa"/>
            <w:bottom w:w="0" w:type="dxa"/>
            <w:right w:w="108" w:type="dxa"/>
          </w:tblCellMar>
        </w:tblPrEx>
        <w:trPr>
          <w:trHeight w:val="344"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ign w:val="center"/>
          </w:tcPr>
          <w:p w14:paraId="4DE7D691">
            <w:pPr>
              <w:widowControl/>
              <w:spacing w:line="400" w:lineRule="exact"/>
              <w:ind w:firstLine="440"/>
              <w:jc w:val="center"/>
              <w:rPr>
                <w:rFonts w:hint="eastAsia" w:ascii="仿宋" w:hAnsi="仿宋" w:eastAsia="仿宋" w:cs="仿宋"/>
                <w:sz w:val="2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4082980">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C9CF6EA">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对校园保洁、绿化管护及日常维修人员统筹安排科学合理，协调得当。</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CCAC897">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0-15</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45ADF694">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1CE1788">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EAD6D39">
            <w:pPr>
              <w:widowControl/>
              <w:spacing w:line="400" w:lineRule="exact"/>
              <w:ind w:firstLine="440"/>
              <w:jc w:val="center"/>
              <w:rPr>
                <w:rFonts w:hint="eastAsia" w:ascii="仿宋" w:hAnsi="仿宋" w:eastAsia="仿宋" w:cs="仿宋"/>
                <w:sz w:val="22"/>
                <w:highlight w:val="none"/>
              </w:rPr>
            </w:pPr>
          </w:p>
        </w:tc>
      </w:tr>
      <w:tr w14:paraId="4E3B6E4E">
        <w:tblPrEx>
          <w:tblCellMar>
            <w:top w:w="0" w:type="dxa"/>
            <w:left w:w="108" w:type="dxa"/>
            <w:bottom w:w="0" w:type="dxa"/>
            <w:right w:w="108" w:type="dxa"/>
          </w:tblCellMar>
        </w:tblPrEx>
        <w:trPr>
          <w:trHeight w:val="344" w:hRule="atLeast"/>
          <w:jc w:val="center"/>
        </w:trPr>
        <w:tc>
          <w:tcPr>
            <w:tcW w:w="1100" w:type="dxa"/>
            <w:tcBorders>
              <w:top w:val="single" w:color="000000" w:sz="4" w:space="0"/>
              <w:left w:val="single" w:color="000000" w:sz="4" w:space="0"/>
              <w:bottom w:val="single" w:color="000000" w:sz="4" w:space="0"/>
              <w:right w:val="single" w:color="000000" w:sz="4" w:space="0"/>
            </w:tcBorders>
            <w:noWrap/>
            <w:vAlign w:val="center"/>
          </w:tcPr>
          <w:p w14:paraId="5E1F0869">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整体效果</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58B9A17">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服务质量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AE83518">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校园干净整洁、美观大方、水电等各项设施设备运行正常，为学校提供安全、舒适的教育教学环境。</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014D685">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0-20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1732CBF4">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AB65D49">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6B8CE72">
            <w:pPr>
              <w:widowControl/>
              <w:spacing w:line="400" w:lineRule="exact"/>
              <w:ind w:firstLine="440"/>
              <w:jc w:val="center"/>
              <w:rPr>
                <w:rFonts w:hint="eastAsia" w:ascii="仿宋" w:hAnsi="仿宋" w:eastAsia="仿宋" w:cs="仿宋"/>
                <w:sz w:val="22"/>
                <w:highlight w:val="none"/>
              </w:rPr>
            </w:pPr>
          </w:p>
        </w:tc>
      </w:tr>
      <w:tr w14:paraId="7A4804FE">
        <w:tblPrEx>
          <w:tblCellMar>
            <w:top w:w="0" w:type="dxa"/>
            <w:left w:w="108" w:type="dxa"/>
            <w:bottom w:w="0" w:type="dxa"/>
            <w:right w:w="108" w:type="dxa"/>
          </w:tblCellMar>
        </w:tblPrEx>
        <w:trPr>
          <w:trHeight w:val="269" w:hRule="atLeast"/>
          <w:jc w:val="center"/>
        </w:trPr>
        <w:tc>
          <w:tcPr>
            <w:tcW w:w="7337" w:type="dxa"/>
            <w:gridSpan w:val="3"/>
            <w:tcBorders>
              <w:top w:val="single" w:color="000000" w:sz="4" w:space="0"/>
              <w:left w:val="single" w:color="000000" w:sz="4" w:space="0"/>
              <w:bottom w:val="single" w:color="000000" w:sz="4" w:space="0"/>
              <w:right w:val="single" w:color="000000" w:sz="4" w:space="0"/>
            </w:tcBorders>
            <w:noWrap/>
            <w:vAlign w:val="center"/>
          </w:tcPr>
          <w:p w14:paraId="525640A7">
            <w:pPr>
              <w:widowControl/>
              <w:spacing w:line="400" w:lineRule="exact"/>
              <w:ind w:firstLine="440"/>
              <w:jc w:val="center"/>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合计</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A0C7055">
            <w:pPr>
              <w:widowControl/>
              <w:spacing w:line="400" w:lineRule="exact"/>
              <w:textAlignment w:val="center"/>
              <w:rPr>
                <w:rFonts w:hint="eastAsia" w:ascii="仿宋" w:hAnsi="仿宋" w:eastAsia="仿宋" w:cs="仿宋"/>
                <w:sz w:val="22"/>
                <w:highlight w:val="none"/>
              </w:rPr>
            </w:pPr>
            <w:r>
              <w:rPr>
                <w:rFonts w:hint="eastAsia" w:ascii="仿宋" w:hAnsi="仿宋" w:eastAsia="仿宋" w:cs="仿宋"/>
                <w:kern w:val="0"/>
                <w:sz w:val="22"/>
                <w:highlight w:val="none"/>
                <w:lang w:bidi="ar"/>
              </w:rPr>
              <w:t>100</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5A61FF5A">
            <w:pPr>
              <w:widowControl/>
              <w:spacing w:line="400" w:lineRule="exact"/>
              <w:ind w:firstLine="440"/>
              <w:jc w:val="center"/>
              <w:rPr>
                <w:rFonts w:hint="eastAsia" w:ascii="仿宋" w:hAnsi="仿宋" w:eastAsia="仿宋" w:cs="仿宋"/>
                <w:sz w:val="22"/>
                <w:highlight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CC62CCC">
            <w:pPr>
              <w:widowControl/>
              <w:spacing w:line="400" w:lineRule="exact"/>
              <w:ind w:firstLine="440"/>
              <w:jc w:val="center"/>
              <w:rPr>
                <w:rFonts w:hint="eastAsia" w:ascii="仿宋" w:hAnsi="仿宋" w:eastAsia="仿宋" w:cs="仿宋"/>
                <w:sz w:val="22"/>
                <w:highlight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D967C5A">
            <w:pPr>
              <w:widowControl/>
              <w:spacing w:line="400" w:lineRule="exact"/>
              <w:ind w:firstLine="440"/>
              <w:jc w:val="center"/>
              <w:rPr>
                <w:rFonts w:hint="eastAsia" w:ascii="仿宋" w:hAnsi="仿宋" w:eastAsia="仿宋" w:cs="仿宋"/>
                <w:sz w:val="22"/>
                <w:highlight w:val="none"/>
              </w:rPr>
            </w:pPr>
          </w:p>
        </w:tc>
      </w:tr>
    </w:tbl>
    <w:p w14:paraId="5FAF6CA3">
      <w:pPr>
        <w:pStyle w:val="24"/>
        <w:rPr>
          <w:rFonts w:hint="eastAsia"/>
          <w:highlight w:val="none"/>
          <w:lang w:val="en-US" w:eastAsia="zh-CN"/>
        </w:rPr>
      </w:pPr>
    </w:p>
    <w:p w14:paraId="2EB37966">
      <w:pPr>
        <w:snapToGrid w:val="0"/>
        <w:spacing w:line="312" w:lineRule="auto"/>
        <w:jc w:val="center"/>
        <w:rPr>
          <w:rStyle w:val="38"/>
          <w:rFonts w:hint="eastAsia" w:ascii="仿宋" w:hAnsi="仿宋" w:eastAsia="仿宋" w:cs="仿宋"/>
          <w:color w:val="auto"/>
          <w:highlight w:val="none"/>
        </w:rPr>
      </w:pPr>
    </w:p>
    <w:p w14:paraId="22464D00">
      <w:pPr>
        <w:snapToGrid w:val="0"/>
        <w:spacing w:line="312" w:lineRule="auto"/>
        <w:jc w:val="center"/>
        <w:rPr>
          <w:rStyle w:val="38"/>
          <w:rFonts w:hint="eastAsia" w:ascii="仿宋" w:hAnsi="仿宋" w:eastAsia="仿宋" w:cs="仿宋"/>
          <w:color w:val="auto"/>
          <w:highlight w:val="none"/>
        </w:rPr>
      </w:pPr>
    </w:p>
    <w:p w14:paraId="793FDCFA">
      <w:pPr>
        <w:snapToGrid w:val="0"/>
        <w:spacing w:line="312" w:lineRule="auto"/>
        <w:jc w:val="center"/>
        <w:rPr>
          <w:rStyle w:val="38"/>
          <w:rFonts w:hint="eastAsia" w:ascii="仿宋" w:hAnsi="仿宋" w:eastAsia="仿宋" w:cs="仿宋"/>
          <w:color w:val="auto"/>
          <w:highlight w:val="none"/>
        </w:rPr>
      </w:pPr>
    </w:p>
    <w:p w14:paraId="653E0048">
      <w:pPr>
        <w:snapToGrid w:val="0"/>
        <w:spacing w:line="312" w:lineRule="auto"/>
        <w:jc w:val="center"/>
        <w:rPr>
          <w:rStyle w:val="38"/>
          <w:rFonts w:hint="eastAsia" w:ascii="仿宋" w:hAnsi="仿宋" w:eastAsia="仿宋" w:cs="仿宋"/>
          <w:color w:val="auto"/>
          <w:highlight w:val="none"/>
        </w:rPr>
      </w:pPr>
    </w:p>
    <w:p w14:paraId="47918A9F">
      <w:pPr>
        <w:snapToGrid w:val="0"/>
        <w:spacing w:line="312" w:lineRule="auto"/>
        <w:jc w:val="center"/>
        <w:rPr>
          <w:rStyle w:val="38"/>
          <w:rFonts w:hint="eastAsia" w:ascii="仿宋" w:hAnsi="仿宋" w:eastAsia="仿宋" w:cs="仿宋"/>
          <w:color w:val="auto"/>
          <w:highlight w:val="none"/>
        </w:rPr>
      </w:pPr>
    </w:p>
    <w:p w14:paraId="70B8D27C">
      <w:pPr>
        <w:snapToGrid w:val="0"/>
        <w:spacing w:line="312" w:lineRule="auto"/>
        <w:jc w:val="center"/>
        <w:rPr>
          <w:rStyle w:val="38"/>
          <w:rFonts w:hint="eastAsia" w:ascii="仿宋" w:hAnsi="仿宋" w:eastAsia="仿宋" w:cs="仿宋"/>
          <w:color w:val="auto"/>
          <w:highlight w:val="none"/>
        </w:rPr>
      </w:pPr>
    </w:p>
    <w:p w14:paraId="45A899BF">
      <w:pPr>
        <w:snapToGrid w:val="0"/>
        <w:spacing w:line="312" w:lineRule="auto"/>
        <w:jc w:val="center"/>
        <w:rPr>
          <w:rStyle w:val="38"/>
          <w:rFonts w:hint="eastAsia" w:ascii="仿宋" w:hAnsi="仿宋" w:eastAsia="仿宋" w:cs="仿宋"/>
          <w:color w:val="auto"/>
          <w:highlight w:val="none"/>
        </w:rPr>
      </w:pPr>
    </w:p>
    <w:p w14:paraId="4460E307">
      <w:pPr>
        <w:snapToGrid w:val="0"/>
        <w:spacing w:line="312" w:lineRule="auto"/>
        <w:jc w:val="center"/>
        <w:rPr>
          <w:rStyle w:val="38"/>
          <w:rFonts w:hint="eastAsia" w:ascii="仿宋" w:hAnsi="仿宋" w:eastAsia="仿宋" w:cs="仿宋"/>
          <w:color w:val="auto"/>
          <w:highlight w:val="none"/>
        </w:rPr>
      </w:pPr>
    </w:p>
    <w:p w14:paraId="55422600">
      <w:pPr>
        <w:snapToGrid w:val="0"/>
        <w:spacing w:line="312" w:lineRule="auto"/>
        <w:jc w:val="center"/>
        <w:rPr>
          <w:rStyle w:val="38"/>
          <w:rFonts w:hint="eastAsia" w:ascii="仿宋" w:hAnsi="仿宋" w:eastAsia="仿宋" w:cs="仿宋"/>
          <w:color w:val="auto"/>
          <w:highlight w:val="none"/>
        </w:rPr>
      </w:pPr>
    </w:p>
    <w:p w14:paraId="3026846C">
      <w:pPr>
        <w:snapToGrid w:val="0"/>
        <w:spacing w:line="312" w:lineRule="auto"/>
        <w:jc w:val="center"/>
        <w:rPr>
          <w:rStyle w:val="38"/>
          <w:rFonts w:hint="eastAsia" w:ascii="仿宋" w:hAnsi="仿宋" w:eastAsia="仿宋" w:cs="仿宋"/>
          <w:color w:val="auto"/>
          <w:highlight w:val="none"/>
        </w:rPr>
      </w:pPr>
    </w:p>
    <w:p w14:paraId="7C71C2C1">
      <w:pPr>
        <w:snapToGrid w:val="0"/>
        <w:spacing w:line="312" w:lineRule="auto"/>
        <w:jc w:val="center"/>
        <w:rPr>
          <w:rStyle w:val="38"/>
          <w:rFonts w:hint="eastAsia" w:ascii="仿宋" w:hAnsi="仿宋" w:eastAsia="仿宋" w:cs="仿宋"/>
          <w:color w:val="auto"/>
          <w:highlight w:val="none"/>
        </w:rPr>
      </w:pPr>
    </w:p>
    <w:p w14:paraId="2BC2CF7A">
      <w:pPr>
        <w:snapToGrid w:val="0"/>
        <w:spacing w:line="312" w:lineRule="auto"/>
        <w:jc w:val="center"/>
        <w:rPr>
          <w:rStyle w:val="38"/>
          <w:rFonts w:hint="eastAsia" w:ascii="仿宋" w:hAnsi="仿宋" w:eastAsia="仿宋" w:cs="仿宋"/>
          <w:color w:val="auto"/>
          <w:highlight w:val="none"/>
        </w:rPr>
      </w:pPr>
    </w:p>
    <w:p w14:paraId="2E5F5835">
      <w:pPr>
        <w:snapToGrid w:val="0"/>
        <w:spacing w:line="312" w:lineRule="auto"/>
        <w:jc w:val="center"/>
        <w:rPr>
          <w:rStyle w:val="38"/>
          <w:rFonts w:hint="eastAsia" w:ascii="仿宋" w:hAnsi="仿宋" w:eastAsia="仿宋" w:cs="仿宋"/>
          <w:color w:val="auto"/>
          <w:highlight w:val="none"/>
        </w:rPr>
      </w:pPr>
    </w:p>
    <w:p w14:paraId="5081516D">
      <w:pPr>
        <w:snapToGrid w:val="0"/>
        <w:spacing w:line="312" w:lineRule="auto"/>
        <w:jc w:val="center"/>
        <w:rPr>
          <w:rStyle w:val="38"/>
          <w:rFonts w:hint="eastAsia" w:ascii="仿宋" w:hAnsi="仿宋" w:eastAsia="仿宋" w:cs="仿宋"/>
          <w:color w:val="auto"/>
          <w:highlight w:val="none"/>
        </w:rPr>
      </w:pPr>
    </w:p>
    <w:p w14:paraId="5F94DF5E">
      <w:pPr>
        <w:snapToGrid w:val="0"/>
        <w:spacing w:line="312" w:lineRule="auto"/>
        <w:jc w:val="center"/>
        <w:rPr>
          <w:rStyle w:val="38"/>
          <w:rFonts w:hint="eastAsia" w:ascii="仿宋" w:hAnsi="仿宋" w:eastAsia="仿宋" w:cs="仿宋"/>
          <w:color w:val="auto"/>
          <w:highlight w:val="none"/>
        </w:rPr>
      </w:pPr>
    </w:p>
    <w:p w14:paraId="0F4B2AF5">
      <w:pPr>
        <w:snapToGrid w:val="0"/>
        <w:spacing w:line="312" w:lineRule="auto"/>
        <w:jc w:val="center"/>
        <w:rPr>
          <w:rStyle w:val="38"/>
          <w:rFonts w:hint="eastAsia" w:ascii="仿宋" w:hAnsi="仿宋" w:eastAsia="仿宋" w:cs="仿宋"/>
          <w:color w:val="auto"/>
          <w:highlight w:val="none"/>
        </w:rPr>
      </w:pPr>
    </w:p>
    <w:p w14:paraId="00A9C1FC">
      <w:pPr>
        <w:snapToGrid w:val="0"/>
        <w:spacing w:line="312" w:lineRule="auto"/>
        <w:jc w:val="center"/>
        <w:rPr>
          <w:rStyle w:val="38"/>
          <w:rFonts w:hint="eastAsia" w:ascii="仿宋" w:hAnsi="仿宋" w:eastAsia="仿宋" w:cs="仿宋"/>
          <w:color w:val="auto"/>
          <w:highlight w:val="none"/>
        </w:rPr>
      </w:pPr>
    </w:p>
    <w:p w14:paraId="0F3B7E30">
      <w:pPr>
        <w:snapToGrid w:val="0"/>
        <w:spacing w:line="312" w:lineRule="auto"/>
        <w:jc w:val="center"/>
        <w:rPr>
          <w:rStyle w:val="38"/>
          <w:rFonts w:hint="eastAsia" w:ascii="仿宋" w:hAnsi="仿宋" w:eastAsia="仿宋" w:cs="仿宋"/>
          <w:color w:val="auto"/>
          <w:highlight w:val="none"/>
        </w:rPr>
      </w:pPr>
    </w:p>
    <w:p w14:paraId="176C2A3A">
      <w:pPr>
        <w:snapToGrid w:val="0"/>
        <w:spacing w:line="312" w:lineRule="auto"/>
        <w:jc w:val="center"/>
        <w:rPr>
          <w:rStyle w:val="38"/>
          <w:rFonts w:hint="eastAsia" w:ascii="仿宋" w:hAnsi="仿宋" w:eastAsia="仿宋" w:cs="仿宋"/>
          <w:color w:val="auto"/>
          <w:highlight w:val="none"/>
        </w:rPr>
      </w:pPr>
    </w:p>
    <w:p w14:paraId="3F08CE83">
      <w:pPr>
        <w:snapToGrid w:val="0"/>
        <w:spacing w:line="312" w:lineRule="auto"/>
        <w:jc w:val="center"/>
        <w:rPr>
          <w:rStyle w:val="38"/>
          <w:rFonts w:hint="eastAsia" w:ascii="仿宋" w:hAnsi="仿宋" w:eastAsia="仿宋" w:cs="仿宋"/>
          <w:color w:val="auto"/>
          <w:highlight w:val="none"/>
        </w:rPr>
      </w:pPr>
      <w:r>
        <w:rPr>
          <w:rStyle w:val="38"/>
          <w:rFonts w:hint="eastAsia" w:ascii="仿宋" w:hAnsi="仿宋" w:eastAsia="仿宋" w:cs="仿宋"/>
          <w:color w:val="auto"/>
          <w:highlight w:val="none"/>
        </w:rPr>
        <w:t>第三篇  项目商务要求</w:t>
      </w:r>
    </w:p>
    <w:bookmarkEnd w:id="41"/>
    <w:p w14:paraId="3F3D85FD">
      <w:pPr>
        <w:pageBreakBefore w:val="0"/>
        <w:kinsoku/>
        <w:overflowPunct/>
        <w:topLinePunct w:val="0"/>
        <w:bidi w:val="0"/>
        <w:snapToGrid w:val="0"/>
        <w:spacing w:before="0" w:after="0" w:line="312" w:lineRule="auto"/>
        <w:outlineLvl w:val="9"/>
        <w:rPr>
          <w:rFonts w:hint="eastAsia" w:ascii="仿宋" w:hAnsi="仿宋" w:eastAsia="仿宋" w:cs="仿宋"/>
          <w:color w:val="auto"/>
          <w:sz w:val="24"/>
          <w:szCs w:val="24"/>
          <w:highlight w:val="none"/>
        </w:rPr>
      </w:pPr>
      <w:bookmarkStart w:id="46" w:name="_Toc487204789"/>
      <w:bookmarkStart w:id="47" w:name="_Toc14906"/>
      <w:bookmarkStart w:id="48" w:name="_Toc15856"/>
      <w:bookmarkStart w:id="49" w:name="_Toc29474"/>
      <w:bookmarkStart w:id="50" w:name="_Toc344475120"/>
      <w:r>
        <w:rPr>
          <w:rFonts w:hint="eastAsia" w:ascii="仿宋" w:hAnsi="仿宋" w:eastAsia="仿宋" w:cs="仿宋"/>
          <w:color w:val="auto"/>
          <w:sz w:val="21"/>
          <w:szCs w:val="21"/>
          <w:highlight w:val="none"/>
        </w:rPr>
        <w:t>“※”标注的服务需求为符合性审查中的实质性要求，响应文件若不满足按无效响应处理。</w:t>
      </w:r>
    </w:p>
    <w:bookmarkEnd w:id="46"/>
    <w:bookmarkEnd w:id="47"/>
    <w:bookmarkEnd w:id="48"/>
    <w:bookmarkEnd w:id="49"/>
    <w:bookmarkEnd w:id="50"/>
    <w:p w14:paraId="466E5F2F">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4"/>
          <w:szCs w:val="24"/>
          <w:highlight w:val="none"/>
        </w:rPr>
        <w:t>一、服务时间、地点及验收方式</w:t>
      </w:r>
    </w:p>
    <w:p w14:paraId="3A61C0AE">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lang w:val="en-US" w:eastAsia="zh-CN"/>
        </w:rPr>
      </w:pPr>
      <w:bookmarkStart w:id="51" w:name="_Toc267320050"/>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kern w:val="0"/>
          <w:sz w:val="24"/>
          <w:szCs w:val="24"/>
          <w:highlight w:val="none"/>
          <w:lang w:val="en-US" w:eastAsia="zh-CN"/>
        </w:rPr>
        <w:t>。</w:t>
      </w:r>
    </w:p>
    <w:p w14:paraId="4AE8FCBE">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地点：</w:t>
      </w:r>
      <w:r>
        <w:rPr>
          <w:rFonts w:hint="eastAsia" w:ascii="仿宋" w:hAnsi="仿宋" w:eastAsia="仿宋" w:cs="仿宋"/>
          <w:color w:val="auto"/>
          <w:kern w:val="0"/>
          <w:sz w:val="24"/>
          <w:szCs w:val="24"/>
          <w:highlight w:val="none"/>
          <w:lang w:val="en-US" w:eastAsia="zh-CN"/>
        </w:rPr>
        <w:t>采购人指定地点</w:t>
      </w:r>
      <w:r>
        <w:rPr>
          <w:rFonts w:hint="eastAsia" w:ascii="仿宋" w:hAnsi="仿宋" w:eastAsia="仿宋" w:cs="仿宋"/>
          <w:color w:val="auto"/>
          <w:kern w:val="0"/>
          <w:sz w:val="24"/>
          <w:szCs w:val="24"/>
          <w:highlight w:val="none"/>
          <w:lang w:eastAsia="zh-CN"/>
        </w:rPr>
        <w:t>。</w:t>
      </w:r>
    </w:p>
    <w:p w14:paraId="36F0171F">
      <w:pPr>
        <w:pageBreakBefore w:val="0"/>
        <w:kinsoku/>
        <w:overflowPunct/>
        <w:topLinePunct w:val="0"/>
        <w:bidi w:val="0"/>
        <w:snapToGrid w:val="0"/>
        <w:spacing w:line="312"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（三）验收方式</w:t>
      </w:r>
      <w:bookmarkEnd w:id="51"/>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由采购人自行验收，按合同约定的服务要求和考核标准进行验收，并出具验收相关材料。</w:t>
      </w:r>
    </w:p>
    <w:p w14:paraId="04C077C7">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52" w:name="_Toc29345"/>
      <w:bookmarkStart w:id="53" w:name="_Toc8488"/>
      <w:bookmarkStart w:id="54" w:name="_Toc28770"/>
      <w:r>
        <w:rPr>
          <w:rFonts w:hint="eastAsia" w:ascii="仿宋" w:hAnsi="仿宋" w:eastAsia="仿宋" w:cs="仿宋"/>
          <w:color w:val="auto"/>
          <w:sz w:val="21"/>
          <w:szCs w:val="21"/>
          <w:highlight w:val="none"/>
        </w:rPr>
        <w:t>※</w:t>
      </w:r>
      <w:r>
        <w:rPr>
          <w:rFonts w:hint="eastAsia" w:ascii="仿宋" w:hAnsi="仿宋" w:eastAsia="仿宋" w:cs="仿宋"/>
          <w:color w:val="auto"/>
          <w:sz w:val="24"/>
          <w:szCs w:val="24"/>
          <w:highlight w:val="none"/>
        </w:rPr>
        <w:t>二、报价要求</w:t>
      </w:r>
      <w:bookmarkEnd w:id="52"/>
      <w:bookmarkEnd w:id="53"/>
      <w:bookmarkEnd w:id="54"/>
    </w:p>
    <w:p w14:paraId="1E3A82CC">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rPr>
      </w:pPr>
      <w:bookmarkStart w:id="55" w:name="_Toc2874"/>
      <w:bookmarkStart w:id="56" w:name="_Toc24569666"/>
      <w:bookmarkStart w:id="57" w:name="_Toc8523"/>
      <w:bookmarkStart w:id="58" w:name="_Toc31674"/>
      <w:bookmarkStart w:id="59" w:name="_Toc344475121"/>
      <w:bookmarkStart w:id="60" w:name="_Toc403569791"/>
      <w:bookmarkStart w:id="61" w:name="_Toc30477"/>
      <w:r>
        <w:rPr>
          <w:rFonts w:hint="eastAsia" w:ascii="仿宋" w:hAnsi="仿宋" w:eastAsia="仿宋" w:cs="仿宋"/>
          <w:strike w:val="0"/>
          <w:dstrike w:val="0"/>
          <w:color w:val="auto"/>
          <w:sz w:val="24"/>
          <w:highlight w:val="none"/>
        </w:rPr>
        <w:t>（一）本次报价须为人民币报价，包含但不仅限于人员的工资（含基本工资和补贴、劳动保护费、社会保险费等）、加班费、工作人员意外保险费、福利费（含伙食费和其他福利等）、投入本项目设备费、低值易耗品（含基本办公用品、维修工具、服装费等）、</w:t>
      </w:r>
      <w:r>
        <w:rPr>
          <w:rFonts w:hint="eastAsia" w:ascii="仿宋" w:hAnsi="仿宋" w:eastAsia="仿宋" w:cs="仿宋"/>
          <w:color w:val="auto"/>
          <w:kern w:val="2"/>
          <w:sz w:val="24"/>
          <w:szCs w:val="20"/>
          <w:highlight w:val="none"/>
        </w:rPr>
        <w:t>设施设备日常运行和维护费用（如五金工具、疏通工具等）</w:t>
      </w:r>
      <w:r>
        <w:rPr>
          <w:rFonts w:hint="eastAsia" w:ascii="仿宋" w:hAnsi="仿宋" w:eastAsia="仿宋" w:cs="仿宋"/>
          <w:color w:val="auto"/>
          <w:kern w:val="2"/>
          <w:sz w:val="24"/>
          <w:szCs w:val="20"/>
          <w:highlight w:val="none"/>
          <w:lang w:eastAsia="zh-CN"/>
        </w:rPr>
        <w:t>、</w:t>
      </w:r>
      <w:r>
        <w:rPr>
          <w:rFonts w:hint="eastAsia" w:ascii="仿宋" w:hAnsi="仿宋" w:eastAsia="仿宋" w:cs="仿宋"/>
          <w:strike w:val="0"/>
          <w:dstrike w:val="0"/>
          <w:color w:val="auto"/>
          <w:sz w:val="24"/>
          <w:highlight w:val="none"/>
        </w:rPr>
        <w:t>固定资产折旧费和运维费、服务保员意外保险费、管理费、税费、合理利润、代理服务费、标志标牌制作费以及服务过程可能发生的不可预见的，合同明示或暗示的应由</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承担的一切责任、义务和风险等所有费用。</w:t>
      </w:r>
    </w:p>
    <w:p w14:paraId="2AEB987B">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（二）</w:t>
      </w:r>
      <w:r>
        <w:rPr>
          <w:rFonts w:hint="eastAsia" w:ascii="仿宋" w:hAnsi="仿宋" w:eastAsia="仿宋" w:cs="仿宋"/>
          <w:strike w:val="0"/>
          <w:dstrike w:val="0"/>
          <w:color w:val="auto"/>
          <w:sz w:val="24"/>
          <w:highlight w:val="none"/>
          <w:lang w:eastAsia="zh-CN"/>
        </w:rPr>
        <w:t>供应商</w:t>
      </w:r>
      <w:r>
        <w:rPr>
          <w:rFonts w:hint="eastAsia" w:ascii="仿宋" w:hAnsi="仿宋" w:eastAsia="仿宋" w:cs="仿宋"/>
          <w:strike w:val="0"/>
          <w:dstrike w:val="0"/>
          <w:color w:val="auto"/>
          <w:sz w:val="24"/>
          <w:highlight w:val="none"/>
        </w:rPr>
        <w:t>合同履行期间本价格不因其他因素变化（包括但不限于市场因素、国家政策变化等）而作调整。</w:t>
      </w:r>
    </w:p>
    <w:p w14:paraId="09A938EB">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strike w:val="0"/>
          <w:dstrike w:val="0"/>
          <w:color w:val="auto"/>
          <w:sz w:val="24"/>
          <w:highlight w:val="none"/>
        </w:rPr>
        <w:t>（三）</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应充分考虑服务中可能涉及的一切风险(包括安全事故责任)，并承担一切风险责任，因</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少报、漏报造成的损失，由</w:t>
      </w:r>
      <w:r>
        <w:rPr>
          <w:rFonts w:hint="eastAsia" w:ascii="仿宋" w:hAnsi="仿宋" w:eastAsia="仿宋" w:cs="仿宋"/>
          <w:strike w:val="0"/>
          <w:dstrike w:val="0"/>
          <w:color w:val="auto"/>
          <w:sz w:val="24"/>
          <w:highlight w:val="none"/>
          <w:lang w:eastAsia="zh-CN"/>
        </w:rPr>
        <w:t>成交供应商</w:t>
      </w:r>
      <w:r>
        <w:rPr>
          <w:rFonts w:hint="eastAsia" w:ascii="仿宋" w:hAnsi="仿宋" w:eastAsia="仿宋" w:cs="仿宋"/>
          <w:strike w:val="0"/>
          <w:dstrike w:val="0"/>
          <w:color w:val="auto"/>
          <w:sz w:val="24"/>
          <w:highlight w:val="none"/>
        </w:rPr>
        <w:t>自行承担，采购人拒绝一切形式的补偿要求。</w:t>
      </w:r>
    </w:p>
    <w:bookmarkEnd w:id="55"/>
    <w:bookmarkEnd w:id="56"/>
    <w:bookmarkEnd w:id="57"/>
    <w:bookmarkEnd w:id="58"/>
    <w:bookmarkEnd w:id="59"/>
    <w:bookmarkEnd w:id="60"/>
    <w:bookmarkEnd w:id="61"/>
    <w:p w14:paraId="3BEC4AB7">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62" w:name="_Toc202348652"/>
      <w:bookmarkStart w:id="63" w:name="_Toc24569667"/>
      <w:bookmarkStart w:id="64" w:name="_Toc19901"/>
      <w:bookmarkStart w:id="65" w:name="_Toc10176"/>
      <w:bookmarkStart w:id="66" w:name="_Toc31246"/>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rPr>
        <w:t>三</w:t>
      </w:r>
      <w:r>
        <w:rPr>
          <w:rFonts w:hint="eastAsia" w:ascii="仿宋" w:hAnsi="仿宋" w:eastAsia="仿宋" w:cs="仿宋"/>
          <w:color w:val="auto"/>
          <w:sz w:val="24"/>
          <w:szCs w:val="24"/>
          <w:highlight w:val="none"/>
        </w:rPr>
        <w:t>、售后服务要求</w:t>
      </w:r>
      <w:bookmarkEnd w:id="62"/>
    </w:p>
    <w:p w14:paraId="47521A38">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（一）日常报修响应</w:t>
      </w:r>
    </w:p>
    <w:p w14:paraId="65C1860B">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供应商在收到学校关于校园保洁、绿化管护、日常维修等日常服务项目的报修通知后，应在 15 分钟内通过电话或报修系统确认接收信息，并详细记录报修内容、具体地点、联系人及预计到场时间。对于一般性维修项目，维修人员需在 2 小时内抵达现场并开展维修工作；对于影响教学秩序或师生生活的紧急维修项目，如突发漏水、断电、门窗严重损坏等，维修人员必须在 30 分钟内到达现场进行紧急处理，确保尽快恢复正常使用。</w:t>
      </w:r>
    </w:p>
    <w:p w14:paraId="737250D0">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（二）投诉响应</w:t>
      </w:r>
    </w:p>
    <w:p w14:paraId="2B0022A1">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学校师生通过指定渠道向供应商反馈服务质量问题后，供应商应在 2 小时内与投诉人取得联系，了解投诉详情，并给出初步解决方案及处理期限承诺。在整个投诉处理过程中，需保持与投诉人的沟通，及时反馈处理进展，直至投诉得到妥善解决。投诉处理结果需形成书面报告，提交学校后勤管理部门备案。</w:t>
      </w:r>
    </w:p>
    <w:p w14:paraId="1DA77D53">
      <w:pPr>
        <w:pStyle w:val="4"/>
        <w:pageBreakBefore w:val="0"/>
        <w:kinsoku/>
        <w:overflowPunct/>
        <w:topLinePunct w:val="0"/>
        <w:bidi w:val="0"/>
        <w:snapToGrid w:val="0"/>
        <w:spacing w:before="0" w:after="0" w:line="312" w:lineRule="auto"/>
        <w:rPr>
          <w:rFonts w:hint="eastAsia" w:ascii="仿宋" w:hAnsi="仿宋" w:eastAsia="仿宋" w:cs="仿宋"/>
          <w:color w:val="auto"/>
          <w:sz w:val="24"/>
          <w:szCs w:val="24"/>
          <w:highlight w:val="none"/>
        </w:rPr>
      </w:pPr>
      <w:bookmarkStart w:id="67" w:name="_Toc202348653"/>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rPr>
        <w:t>四</w:t>
      </w:r>
      <w:r>
        <w:rPr>
          <w:rFonts w:hint="eastAsia" w:ascii="仿宋" w:hAnsi="仿宋" w:eastAsia="仿宋" w:cs="仿宋"/>
          <w:color w:val="auto"/>
          <w:sz w:val="24"/>
          <w:szCs w:val="24"/>
          <w:highlight w:val="none"/>
        </w:rPr>
        <w:t>、服务质量监督</w:t>
      </w:r>
      <w:bookmarkEnd w:id="67"/>
    </w:p>
    <w:p w14:paraId="3E68FEE4">
      <w:pPr>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rPr>
        <w:t>供应商需建立完善的定期巡检制度，对校园保洁、绿化管护、设施设备等进行全面检查。保洁区域每日至少巡检 2 次，确保卫生标准达标，无卫生死角；绿化区域每周至少巡检 1 次，检查植物生长状况、病虫害情况及绿化设施的完整性；校园设施设备，包括水电系统、消防设施、教学设备等，每月至少巡检 1 次。每次巡检需详细记录设备运行状态、发现的问题及采取的处理措施，形成巡检报告，定期提交学校。</w:t>
      </w:r>
    </w:p>
    <w:p w14:paraId="5C6F706B">
      <w:pPr>
        <w:pStyle w:val="4"/>
        <w:pageBreakBefore w:val="0"/>
        <w:kinsoku/>
        <w:overflowPunct/>
        <w:topLinePunct w:val="0"/>
        <w:bidi w:val="0"/>
        <w:snapToGrid w:val="0"/>
        <w:spacing w:before="0" w:after="0" w:line="312" w:lineRule="auto"/>
        <w:rPr>
          <w:rFonts w:hint="eastAsia" w:ascii="仿宋" w:hAnsi="仿宋" w:eastAsia="仿宋" w:cs="仿宋"/>
          <w:sz w:val="24"/>
          <w:szCs w:val="24"/>
          <w:highlight w:val="none"/>
        </w:rPr>
      </w:pPr>
      <w:r>
        <w:rPr>
          <w:rFonts w:hint="eastAsia" w:ascii="仿宋" w:hAnsi="仿宋" w:eastAsia="仿宋" w:cs="仿宋"/>
          <w:kern w:val="2"/>
          <w:sz w:val="22"/>
          <w:szCs w:val="22"/>
          <w:highlight w:val="none"/>
          <w:lang w:val="en-US" w:eastAsia="zh-CN" w:bidi="ar-SA"/>
        </w:rPr>
        <w:t>※</w:t>
      </w:r>
      <w:r>
        <w:rPr>
          <w:rFonts w:hint="default" w:ascii="仿宋" w:hAnsi="仿宋" w:eastAsia="仿宋" w:cs="仿宋"/>
          <w:kern w:val="2"/>
          <w:sz w:val="22"/>
          <w:szCs w:val="22"/>
          <w:highlight w:val="none"/>
          <w:lang w:eastAsia="zh-CN" w:bidi="ar-SA"/>
        </w:rPr>
        <w:t>五</w:t>
      </w:r>
      <w:r>
        <w:rPr>
          <w:rFonts w:hint="eastAsia" w:ascii="仿宋" w:hAnsi="仿宋" w:eastAsia="仿宋" w:cs="仿宋"/>
          <w:sz w:val="24"/>
          <w:szCs w:val="24"/>
          <w:highlight w:val="none"/>
        </w:rPr>
        <w:t>、付款方式</w:t>
      </w:r>
    </w:p>
    <w:p w14:paraId="4C301BD1">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val="zh-CN" w:eastAsia="zh-CN"/>
        </w:rPr>
        <w:t>）付款进度：按月支付，合同生效后，采购人每月根据考核结果，于次</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lang w:val="zh-CN" w:eastAsia="zh-CN"/>
        </w:rPr>
        <w:t>支付给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eastAsia="zh-CN"/>
        </w:rPr>
        <w:t>上月物业管理服务价款，</w:t>
      </w:r>
      <w:r>
        <w:rPr>
          <w:rFonts w:hint="eastAsia" w:ascii="仿宋" w:hAnsi="仿宋" w:eastAsia="仿宋" w:cs="仿宋"/>
          <w:color w:val="auto"/>
          <w:sz w:val="24"/>
          <w:szCs w:val="24"/>
          <w:highlight w:val="none"/>
          <w:lang w:val="en-US" w:eastAsia="zh-CN"/>
        </w:rPr>
        <w:t>若遇不可抗力可</w:t>
      </w:r>
      <w:r>
        <w:rPr>
          <w:rFonts w:hint="eastAsia" w:ascii="仿宋" w:hAnsi="仿宋" w:eastAsia="仿宋" w:cs="仿宋"/>
          <w:color w:val="auto"/>
          <w:sz w:val="24"/>
          <w:szCs w:val="24"/>
          <w:highlight w:val="none"/>
          <w:lang w:val="zh-CN" w:eastAsia="zh-CN"/>
        </w:rPr>
        <w:t>拖延支付相关服务款项。</w:t>
      </w:r>
      <w:r>
        <w:rPr>
          <w:rFonts w:hint="eastAsia" w:ascii="仿宋" w:hAnsi="仿宋" w:eastAsia="仿宋" w:cs="仿宋"/>
          <w:color w:val="auto"/>
          <w:sz w:val="24"/>
          <w:szCs w:val="24"/>
          <w:highlight w:val="none"/>
          <w:lang w:val="en-US" w:eastAsia="zh-CN"/>
        </w:rPr>
        <w:t>成交供应商须</w:t>
      </w:r>
      <w:r>
        <w:rPr>
          <w:rFonts w:hint="eastAsia" w:ascii="仿宋" w:hAnsi="仿宋" w:eastAsia="仿宋" w:cs="仿宋"/>
          <w:color w:val="auto"/>
          <w:sz w:val="24"/>
          <w:szCs w:val="24"/>
          <w:highlight w:val="none"/>
          <w:lang w:val="zh-CN" w:eastAsia="zh-CN"/>
        </w:rPr>
        <w:t>向采购人开具</w:t>
      </w:r>
      <w:r>
        <w:rPr>
          <w:rFonts w:hint="eastAsia" w:ascii="仿宋" w:hAnsi="仿宋" w:eastAsia="仿宋" w:cs="仿宋"/>
          <w:color w:val="auto"/>
          <w:sz w:val="24"/>
          <w:szCs w:val="24"/>
          <w:highlight w:val="none"/>
          <w:lang w:val="en-US" w:eastAsia="zh-CN"/>
        </w:rPr>
        <w:t>足额</w:t>
      </w:r>
      <w:r>
        <w:rPr>
          <w:rFonts w:hint="eastAsia" w:ascii="仿宋" w:hAnsi="仿宋" w:eastAsia="仿宋" w:cs="仿宋"/>
          <w:color w:val="auto"/>
          <w:sz w:val="24"/>
          <w:szCs w:val="24"/>
          <w:highlight w:val="none"/>
          <w:lang w:val="zh-CN" w:eastAsia="zh-CN"/>
        </w:rPr>
        <w:t>发票。</w:t>
      </w:r>
    </w:p>
    <w:p w14:paraId="7289B34D">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val="zh-CN" w:eastAsia="zh-CN"/>
        </w:rPr>
        <w:t>）付款方式：按合同总金额平均分配到合同服务期内的每个月，由采购人进行服务考核（</w:t>
      </w:r>
      <w:r>
        <w:rPr>
          <w:rFonts w:hint="eastAsia" w:ascii="仿宋" w:hAnsi="仿宋" w:eastAsia="仿宋" w:cs="仿宋"/>
          <w:color w:val="auto"/>
          <w:sz w:val="24"/>
          <w:szCs w:val="24"/>
          <w:highlight w:val="none"/>
          <w:lang w:val="en-US" w:eastAsia="zh-CN"/>
        </w:rPr>
        <w:t>考核评分细则见《</w:t>
      </w:r>
      <w:r>
        <w:rPr>
          <w:rFonts w:hint="eastAsia" w:ascii="仿宋" w:hAnsi="仿宋" w:eastAsia="仿宋" w:cs="仿宋"/>
          <w:b w:val="0"/>
          <w:bCs w:val="0"/>
          <w:color w:val="auto"/>
          <w:kern w:val="0"/>
          <w:sz w:val="24"/>
          <w:szCs w:val="24"/>
          <w:highlight w:val="none"/>
          <w:lang w:val="en-US" w:eastAsia="zh-CN"/>
        </w:rPr>
        <w:t>四海小学校园物业服务绩效评价表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），按月进度付款（合同金额/12月-当月考核扣款），合同生效后，采购人每月根据考核结果，于次月通过转账方式支付给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val="zh-CN" w:eastAsia="zh-CN"/>
        </w:rPr>
        <w:t>上月服务费用，</w:t>
      </w:r>
      <w:r>
        <w:rPr>
          <w:rFonts w:hint="eastAsia" w:ascii="仿宋" w:hAnsi="仿宋" w:eastAsia="仿宋" w:cs="仿宋"/>
          <w:color w:val="auto"/>
          <w:sz w:val="24"/>
          <w:szCs w:val="24"/>
          <w:highlight w:val="none"/>
          <w:lang w:val="en-US" w:eastAsia="zh-CN"/>
        </w:rPr>
        <w:t>若遇不可抗力可</w:t>
      </w:r>
      <w:r>
        <w:rPr>
          <w:rFonts w:hint="eastAsia" w:ascii="仿宋" w:hAnsi="仿宋" w:eastAsia="仿宋" w:cs="仿宋"/>
          <w:color w:val="auto"/>
          <w:sz w:val="24"/>
          <w:szCs w:val="24"/>
          <w:highlight w:val="none"/>
          <w:lang w:val="zh-CN" w:eastAsia="zh-CN"/>
        </w:rPr>
        <w:t>拖延支付相关服务款项。</w:t>
      </w:r>
    </w:p>
    <w:p w14:paraId="5C0D23E6">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kern w:val="2"/>
          <w:sz w:val="22"/>
          <w:szCs w:val="22"/>
          <w:highlight w:val="none"/>
          <w:lang w:val="en-US" w:eastAsia="zh-CN" w:bidi="ar-SA"/>
        </w:rPr>
        <w:t>※</w:t>
      </w:r>
      <w:r>
        <w:rPr>
          <w:rFonts w:hint="default" w:ascii="仿宋" w:hAnsi="仿宋" w:eastAsia="仿宋" w:cs="仿宋"/>
          <w:kern w:val="2"/>
          <w:sz w:val="22"/>
          <w:szCs w:val="22"/>
          <w:highlight w:val="none"/>
          <w:lang w:eastAsia="zh-CN" w:bidi="ar-SA"/>
        </w:rPr>
        <w:t>六</w:t>
      </w:r>
      <w:r>
        <w:rPr>
          <w:rFonts w:hint="eastAsia" w:ascii="仿宋" w:hAnsi="仿宋" w:eastAsia="仿宋" w:cs="仿宋"/>
          <w:color w:val="auto"/>
          <w:sz w:val="24"/>
          <w:szCs w:val="24"/>
          <w:highlight w:val="none"/>
        </w:rPr>
        <w:t>、转包、分包</w:t>
      </w:r>
    </w:p>
    <w:p w14:paraId="7A1F248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未经采购人书面同意，不得将项目转包、分包给第三方，如成交供应商将本项目转包、分包给第三方的，采购人有权解除合同，并不支付任何费用，同时采购人有权要求成交供应商按合同总金额的10 %支付违约金，因此给采购人造成的损失应由成交供应商承担赔偿责任。</w:t>
      </w:r>
    </w:p>
    <w:p w14:paraId="3297845F">
      <w:pPr>
        <w:pStyle w:val="4"/>
        <w:pageBreakBefore w:val="0"/>
        <w:kinsoku/>
        <w:overflowPunct/>
        <w:topLinePunct w:val="0"/>
        <w:bidi w:val="0"/>
        <w:snapToGrid w:val="0"/>
        <w:spacing w:before="0" w:after="0" w:line="312"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w:t>
      </w:r>
      <w:r>
        <w:rPr>
          <w:rFonts w:hint="default" w:ascii="仿宋" w:hAnsi="仿宋" w:eastAsia="仿宋" w:cs="仿宋"/>
          <w:b/>
          <w:bCs/>
          <w:color w:val="auto"/>
          <w:kern w:val="2"/>
          <w:sz w:val="24"/>
          <w:szCs w:val="24"/>
          <w:highlight w:val="none"/>
          <w:lang w:eastAsia="zh-CN" w:bidi="ar-SA"/>
        </w:rPr>
        <w:t>七</w:t>
      </w:r>
      <w:r>
        <w:rPr>
          <w:rFonts w:hint="eastAsia" w:ascii="仿宋" w:hAnsi="仿宋" w:eastAsia="仿宋" w:cs="仿宋"/>
          <w:b/>
          <w:bCs/>
          <w:color w:val="auto"/>
          <w:kern w:val="2"/>
          <w:sz w:val="24"/>
          <w:szCs w:val="24"/>
          <w:highlight w:val="none"/>
          <w:lang w:val="en-US" w:eastAsia="zh-CN" w:bidi="ar-SA"/>
        </w:rPr>
        <w:t>、履约担保</w:t>
      </w:r>
    </w:p>
    <w:p w14:paraId="67D3241A">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w:t>
      </w:r>
    </w:p>
    <w:p w14:paraId="7946B54D">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41D61945">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提供的银行账户，其中产生的手续费由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承担。</w:t>
      </w:r>
    </w:p>
    <w:p w14:paraId="75355F12">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和投标承诺的要求。保函的受益人为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对所提交的履约保函的真实性、合法性、有效性负责。</w:t>
      </w:r>
    </w:p>
    <w:p w14:paraId="61CE58CB">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签订政府采购合同。如</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并上报政府采购主管部门，不予退还投标保证金或履约保证金，并追究其法律责任。</w:t>
      </w:r>
    </w:p>
    <w:p w14:paraId="24B2589F">
      <w:pPr>
        <w:pStyle w:val="14"/>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1"/>
          <w:szCs w:val="21"/>
          <w:highlight w:val="none"/>
        </w:rPr>
      </w:pPr>
      <w:bookmarkStart w:id="68" w:name="_Toc16641"/>
      <w:bookmarkStart w:id="69" w:name="_Toc13388"/>
      <w:r>
        <w:rPr>
          <w:rFonts w:hint="eastAsia" w:ascii="仿宋" w:hAnsi="仿宋" w:eastAsia="仿宋" w:cs="仿宋"/>
          <w:color w:val="auto"/>
          <w:sz w:val="24"/>
          <w:szCs w:val="24"/>
          <w:highlight w:val="none"/>
        </w:rPr>
        <w:t>（四）履约担保的退还时间：验收合格后14天内退还。</w:t>
      </w:r>
      <w:bookmarkEnd w:id="68"/>
      <w:bookmarkEnd w:id="69"/>
    </w:p>
    <w:bookmarkEnd w:id="63"/>
    <w:bookmarkEnd w:id="64"/>
    <w:bookmarkEnd w:id="65"/>
    <w:bookmarkEnd w:id="66"/>
    <w:p w14:paraId="16B7DB49">
      <w:pPr>
        <w:pStyle w:val="4"/>
        <w:pageBreakBefore w:val="0"/>
        <w:kinsoku/>
        <w:overflowPunct/>
        <w:topLinePunct w:val="0"/>
        <w:bidi w:val="0"/>
        <w:snapToGrid w:val="0"/>
        <w:spacing w:before="0" w:after="0" w:line="312" w:lineRule="auto"/>
        <w:rPr>
          <w:rFonts w:hint="eastAsia" w:ascii="仿宋" w:hAnsi="仿宋" w:eastAsia="仿宋" w:cs="仿宋"/>
          <w:b/>
          <w:bCs/>
          <w:color w:val="auto"/>
          <w:kern w:val="2"/>
          <w:sz w:val="24"/>
          <w:szCs w:val="24"/>
          <w:highlight w:val="none"/>
          <w:lang w:val="en-US" w:eastAsia="zh-CN" w:bidi="ar-SA"/>
        </w:rPr>
      </w:pPr>
      <w:bookmarkStart w:id="70" w:name="_Toc267320052"/>
      <w:bookmarkStart w:id="71" w:name="_Toc21100"/>
      <w:bookmarkStart w:id="72" w:name="_Toc31427"/>
      <w:bookmarkStart w:id="73" w:name="_Toc13040"/>
      <w:bookmarkStart w:id="74" w:name="_Toc520204758"/>
      <w:bookmarkStart w:id="75" w:name="_Toc4293"/>
      <w:bookmarkStart w:id="76" w:name="_Toc12794"/>
      <w:bookmarkStart w:id="77" w:name="_Toc24569668"/>
      <w:r>
        <w:rPr>
          <w:rFonts w:hint="eastAsia" w:ascii="仿宋" w:hAnsi="仿宋" w:eastAsia="仿宋" w:cs="仿宋"/>
          <w:b/>
          <w:bCs/>
          <w:color w:val="auto"/>
          <w:kern w:val="2"/>
          <w:sz w:val="24"/>
          <w:szCs w:val="24"/>
          <w:highlight w:val="none"/>
          <w:lang w:val="en-US" w:eastAsia="zh-CN" w:bidi="ar-SA"/>
        </w:rPr>
        <w:t>※</w:t>
      </w:r>
      <w:r>
        <w:rPr>
          <w:rFonts w:hint="default" w:ascii="仿宋" w:hAnsi="仿宋" w:eastAsia="仿宋" w:cs="仿宋"/>
          <w:b/>
          <w:bCs/>
          <w:color w:val="auto"/>
          <w:kern w:val="2"/>
          <w:sz w:val="24"/>
          <w:szCs w:val="24"/>
          <w:highlight w:val="none"/>
          <w:lang w:eastAsia="zh-CN" w:bidi="ar-SA"/>
        </w:rPr>
        <w:t>八</w:t>
      </w:r>
      <w:r>
        <w:rPr>
          <w:rFonts w:hint="eastAsia" w:ascii="仿宋" w:hAnsi="仿宋" w:eastAsia="仿宋" w:cs="仿宋"/>
          <w:b/>
          <w:bCs/>
          <w:color w:val="auto"/>
          <w:kern w:val="2"/>
          <w:sz w:val="24"/>
          <w:szCs w:val="24"/>
          <w:highlight w:val="none"/>
          <w:lang w:val="en-US" w:eastAsia="zh-CN" w:bidi="ar-SA"/>
        </w:rPr>
        <w:t>、知识产权</w:t>
      </w:r>
      <w:bookmarkEnd w:id="70"/>
      <w:bookmarkEnd w:id="71"/>
      <w:bookmarkEnd w:id="72"/>
      <w:bookmarkEnd w:id="73"/>
      <w:bookmarkEnd w:id="74"/>
      <w:bookmarkEnd w:id="75"/>
      <w:bookmarkEnd w:id="76"/>
      <w:bookmarkEnd w:id="77"/>
    </w:p>
    <w:p w14:paraId="318A523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bookmarkStart w:id="78" w:name="_Toc22916"/>
      <w:bookmarkStart w:id="79" w:name="_Toc23606"/>
      <w:bookmarkStart w:id="80" w:name="_Toc29165"/>
      <w:bookmarkStart w:id="81" w:name="_Toc729"/>
      <w:bookmarkStart w:id="82" w:name="_Toc403569795"/>
      <w:bookmarkStart w:id="83" w:name="_Toc24569670"/>
      <w:r>
        <w:rPr>
          <w:rFonts w:hint="eastAsia" w:ascii="仿宋" w:hAnsi="仿宋" w:eastAsia="仿宋" w:cs="仿宋"/>
          <w:color w:val="auto"/>
          <w:kern w:val="0"/>
          <w:sz w:val="24"/>
          <w:szCs w:val="24"/>
          <w:highlight w:val="none"/>
          <w:lang w:val="en-US" w:eastAsia="zh-CN"/>
        </w:rPr>
        <w:t>(一)采购人在中华人民共和国境内使用成交供应商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3D6F1A4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（二）涉及软件开发等服务类项目知识产权的，知识产权归采购人所有。</w:t>
      </w:r>
    </w:p>
    <w:p w14:paraId="302FF721">
      <w:pPr>
        <w:pStyle w:val="4"/>
        <w:pageBreakBefore w:val="0"/>
        <w:kinsoku/>
        <w:overflowPunct/>
        <w:topLinePunct w:val="0"/>
        <w:bidi w:val="0"/>
        <w:snapToGrid w:val="0"/>
        <w:spacing w:before="0" w:after="0" w:line="312"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w:t>
      </w:r>
      <w:r>
        <w:rPr>
          <w:rFonts w:hint="default" w:ascii="仿宋" w:hAnsi="仿宋" w:eastAsia="仿宋" w:cs="仿宋"/>
          <w:b/>
          <w:bCs/>
          <w:color w:val="auto"/>
          <w:kern w:val="2"/>
          <w:sz w:val="24"/>
          <w:szCs w:val="24"/>
          <w:highlight w:val="none"/>
          <w:lang w:eastAsia="zh-CN" w:bidi="ar-SA"/>
        </w:rPr>
        <w:t>九</w:t>
      </w:r>
      <w:r>
        <w:rPr>
          <w:rFonts w:hint="eastAsia" w:ascii="仿宋" w:hAnsi="仿宋" w:eastAsia="仿宋" w:cs="仿宋"/>
          <w:b/>
          <w:bCs/>
          <w:color w:val="auto"/>
          <w:kern w:val="2"/>
          <w:sz w:val="24"/>
          <w:szCs w:val="24"/>
          <w:highlight w:val="none"/>
          <w:lang w:val="en-US" w:eastAsia="zh-CN" w:bidi="ar-SA"/>
        </w:rPr>
        <w:t>、</w:t>
      </w:r>
      <w:bookmarkStart w:id="84" w:name="_Toc29578"/>
      <w:bookmarkStart w:id="85" w:name="_Toc17102"/>
      <w:bookmarkStart w:id="86" w:name="_Toc16375"/>
      <w:bookmarkStart w:id="87" w:name="_Toc344475125"/>
      <w:r>
        <w:rPr>
          <w:rFonts w:hint="eastAsia" w:ascii="仿宋" w:hAnsi="仿宋" w:eastAsia="仿宋" w:cs="仿宋"/>
          <w:b/>
          <w:bCs/>
          <w:color w:val="auto"/>
          <w:kern w:val="2"/>
          <w:sz w:val="24"/>
          <w:szCs w:val="24"/>
          <w:highlight w:val="none"/>
          <w:lang w:val="en-US" w:eastAsia="zh-CN" w:bidi="ar-SA"/>
        </w:rPr>
        <w:t>培训</w:t>
      </w:r>
      <w:bookmarkEnd w:id="78"/>
      <w:bookmarkEnd w:id="79"/>
      <w:bookmarkEnd w:id="80"/>
      <w:bookmarkEnd w:id="84"/>
      <w:bookmarkEnd w:id="85"/>
    </w:p>
    <w:p w14:paraId="70A8BB73">
      <w:pPr>
        <w:pStyle w:val="4"/>
        <w:pageBreakBefore w:val="0"/>
        <w:kinsoku/>
        <w:overflowPunct/>
        <w:topLinePunct w:val="0"/>
        <w:bidi w:val="0"/>
        <w:snapToGrid w:val="0"/>
        <w:spacing w:before="0" w:after="0" w:line="312" w:lineRule="auto"/>
        <w:ind w:firstLine="480" w:firstLineChars="200"/>
        <w:rPr>
          <w:rFonts w:hint="eastAsia" w:ascii="仿宋" w:hAnsi="仿宋" w:eastAsia="仿宋" w:cs="仿宋"/>
          <w:b w:val="0"/>
          <w:color w:val="auto"/>
          <w:kern w:val="0"/>
          <w:sz w:val="24"/>
          <w:szCs w:val="24"/>
          <w:highlight w:val="none"/>
        </w:rPr>
      </w:pPr>
      <w:bookmarkStart w:id="88" w:name="_Toc19328"/>
      <w:bookmarkStart w:id="89" w:name="_Toc3546"/>
      <w:bookmarkStart w:id="90" w:name="_Toc16151"/>
      <w:bookmarkStart w:id="91" w:name="_Toc5127"/>
      <w:bookmarkStart w:id="92" w:name="_Toc10405"/>
      <w:bookmarkStart w:id="93" w:name="_Toc22485"/>
      <w:bookmarkStart w:id="94" w:name="_Toc18676"/>
      <w:r>
        <w:rPr>
          <w:rFonts w:hint="eastAsia" w:ascii="仿宋" w:hAnsi="仿宋" w:eastAsia="仿宋" w:cs="仿宋"/>
          <w:b w:val="0"/>
          <w:color w:val="auto"/>
          <w:kern w:val="0"/>
          <w:sz w:val="24"/>
          <w:szCs w:val="24"/>
          <w:highlight w:val="none"/>
        </w:rPr>
        <w:t>供应商对其提供产品的使用和操作应尽培训义务。供应商应向采购人提供免费培训，使采购人使用人员能够正常操作。</w:t>
      </w:r>
      <w:bookmarkEnd w:id="88"/>
      <w:bookmarkEnd w:id="89"/>
      <w:bookmarkEnd w:id="90"/>
      <w:bookmarkEnd w:id="91"/>
      <w:bookmarkEnd w:id="92"/>
    </w:p>
    <w:bookmarkEnd w:id="81"/>
    <w:bookmarkEnd w:id="82"/>
    <w:bookmarkEnd w:id="83"/>
    <w:bookmarkEnd w:id="86"/>
    <w:bookmarkEnd w:id="87"/>
    <w:bookmarkEnd w:id="93"/>
    <w:bookmarkEnd w:id="94"/>
    <w:p w14:paraId="2056763C">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2"/>
          <w:szCs w:val="22"/>
          <w:highlight w:val="none"/>
          <w:lang w:val="en-US" w:eastAsia="zh-CN" w:bidi="ar-SA"/>
        </w:rPr>
        <w:t>※</w:t>
      </w:r>
      <w:r>
        <w:rPr>
          <w:rFonts w:hint="default" w:ascii="仿宋" w:hAnsi="仿宋" w:eastAsia="仿宋" w:cs="仿宋"/>
          <w:kern w:val="2"/>
          <w:sz w:val="22"/>
          <w:szCs w:val="22"/>
          <w:highlight w:val="none"/>
          <w:lang w:eastAsia="zh-CN" w:bidi="ar-SA"/>
        </w:rPr>
        <w:t>十</w:t>
      </w:r>
      <w:r>
        <w:rPr>
          <w:rFonts w:hint="eastAsia" w:ascii="仿宋" w:hAnsi="仿宋" w:eastAsia="仿宋" w:cs="仿宋"/>
          <w:color w:val="auto"/>
          <w:sz w:val="24"/>
          <w:szCs w:val="24"/>
          <w:highlight w:val="none"/>
          <w:lang w:val="en-US" w:eastAsia="zh-CN"/>
        </w:rPr>
        <w:t>、其他商务要求内容</w:t>
      </w:r>
    </w:p>
    <w:p w14:paraId="4BBBBD2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其他未尽事宜由供需双方在采购合同中详细约定，若无实质内容修改，合同主张以采购人意见为主。</w:t>
      </w:r>
    </w:p>
    <w:p w14:paraId="231AF174">
      <w:pPr>
        <w:pageBreakBefore w:val="0"/>
        <w:kinsoku/>
        <w:overflowPunct/>
        <w:topLinePunct w:val="0"/>
        <w:autoSpaceDE/>
        <w:autoSpaceDN/>
        <w:bidi w:val="0"/>
        <w:adjustRightInd/>
        <w:snapToGrid w:val="0"/>
        <w:spacing w:line="312"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w:t>
      </w:r>
      <w:r>
        <w:rPr>
          <w:rFonts w:hint="default" w:ascii="仿宋" w:hAnsi="仿宋" w:eastAsia="仿宋" w:cs="仿宋"/>
          <w:b/>
          <w:color w:val="auto"/>
          <w:kern w:val="2"/>
          <w:sz w:val="24"/>
          <w:szCs w:val="24"/>
          <w:highlight w:val="none"/>
          <w:lang w:eastAsia="zh-CN" w:bidi="ar-SA"/>
        </w:rPr>
        <w:t>十一</w:t>
      </w:r>
      <w:r>
        <w:rPr>
          <w:rFonts w:hint="eastAsia" w:ascii="仿宋" w:hAnsi="仿宋" w:eastAsia="仿宋" w:cs="仿宋"/>
          <w:b/>
          <w:color w:val="auto"/>
          <w:kern w:val="2"/>
          <w:sz w:val="24"/>
          <w:szCs w:val="24"/>
          <w:highlight w:val="none"/>
          <w:lang w:val="en-US" w:eastAsia="zh-CN" w:bidi="ar-SA"/>
        </w:rPr>
        <w:t>、其他</w:t>
      </w:r>
    </w:p>
    <w:p w14:paraId="76C9C46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其他条款的要求。</w:t>
      </w:r>
    </w:p>
    <w:p w14:paraId="7F43C55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0B32C6BC">
      <w:pPr>
        <w:spacing w:line="460" w:lineRule="exact"/>
        <w:ind w:firstLine="480" w:firstLineChars="200"/>
        <w:rPr>
          <w:rFonts w:hint="eastAsia" w:ascii="仿宋" w:hAnsi="仿宋" w:eastAsia="仿宋" w:cs="仿宋"/>
          <w:color w:val="auto"/>
          <w:sz w:val="24"/>
          <w:szCs w:val="24"/>
          <w:highlight w:val="none"/>
        </w:rPr>
      </w:pPr>
    </w:p>
    <w:p w14:paraId="10BEFDD6">
      <w:pPr>
        <w:snapToGrid w:val="0"/>
        <w:spacing w:line="312" w:lineRule="auto"/>
        <w:jc w:val="center"/>
        <w:rPr>
          <w:rStyle w:val="38"/>
          <w:rFonts w:hint="eastAsia" w:ascii="仿宋" w:hAnsi="仿宋" w:eastAsia="仿宋" w:cs="仿宋"/>
          <w:color w:val="auto"/>
          <w:highlight w:val="none"/>
        </w:rPr>
      </w:pPr>
    </w:p>
    <w:p w14:paraId="5A560196">
      <w:pPr>
        <w:snapToGrid w:val="0"/>
        <w:spacing w:line="312" w:lineRule="auto"/>
        <w:jc w:val="center"/>
        <w:rPr>
          <w:rStyle w:val="38"/>
          <w:rFonts w:hint="eastAsia" w:ascii="仿宋" w:hAnsi="仿宋" w:eastAsia="仿宋" w:cs="仿宋"/>
          <w:color w:val="auto"/>
          <w:highlight w:val="none"/>
        </w:rPr>
      </w:pPr>
    </w:p>
    <w:p w14:paraId="28BA7BED">
      <w:pPr>
        <w:snapToGrid w:val="0"/>
        <w:spacing w:line="312" w:lineRule="auto"/>
        <w:jc w:val="center"/>
        <w:rPr>
          <w:rStyle w:val="38"/>
          <w:rFonts w:hint="eastAsia" w:ascii="仿宋" w:hAnsi="仿宋" w:eastAsia="仿宋" w:cs="仿宋"/>
          <w:color w:val="auto"/>
          <w:highlight w:val="none"/>
        </w:rPr>
      </w:pPr>
    </w:p>
    <w:p w14:paraId="1E148D28">
      <w:pPr>
        <w:snapToGrid w:val="0"/>
        <w:spacing w:line="312" w:lineRule="auto"/>
        <w:jc w:val="center"/>
        <w:rPr>
          <w:rStyle w:val="38"/>
          <w:rFonts w:hint="eastAsia" w:ascii="仿宋" w:hAnsi="仿宋" w:eastAsia="仿宋" w:cs="仿宋"/>
          <w:color w:val="auto"/>
          <w:highlight w:val="none"/>
        </w:rPr>
      </w:pPr>
    </w:p>
    <w:p w14:paraId="27BC10CD">
      <w:pPr>
        <w:snapToGrid w:val="0"/>
        <w:spacing w:line="312" w:lineRule="auto"/>
        <w:jc w:val="center"/>
        <w:rPr>
          <w:rStyle w:val="38"/>
          <w:rFonts w:hint="eastAsia" w:ascii="仿宋" w:hAnsi="仿宋" w:eastAsia="仿宋" w:cs="仿宋"/>
          <w:color w:val="auto"/>
          <w:highlight w:val="none"/>
        </w:rPr>
      </w:pPr>
    </w:p>
    <w:p w14:paraId="338EA10B">
      <w:pPr>
        <w:snapToGrid w:val="0"/>
        <w:spacing w:line="312" w:lineRule="auto"/>
        <w:jc w:val="center"/>
        <w:rPr>
          <w:rStyle w:val="38"/>
          <w:rFonts w:hint="eastAsia" w:ascii="仿宋" w:hAnsi="仿宋" w:eastAsia="仿宋" w:cs="仿宋"/>
          <w:color w:val="auto"/>
          <w:highlight w:val="none"/>
        </w:rPr>
      </w:pPr>
    </w:p>
    <w:p w14:paraId="0FDAE0A3">
      <w:pPr>
        <w:snapToGrid w:val="0"/>
        <w:spacing w:line="312" w:lineRule="auto"/>
        <w:jc w:val="center"/>
        <w:rPr>
          <w:rStyle w:val="38"/>
          <w:rFonts w:hint="eastAsia" w:ascii="仿宋" w:hAnsi="仿宋" w:eastAsia="仿宋" w:cs="仿宋"/>
          <w:color w:val="auto"/>
          <w:highlight w:val="none"/>
        </w:rPr>
      </w:pPr>
    </w:p>
    <w:p w14:paraId="50D0D7CB">
      <w:pPr>
        <w:snapToGrid w:val="0"/>
        <w:spacing w:line="312" w:lineRule="auto"/>
        <w:jc w:val="center"/>
        <w:rPr>
          <w:rStyle w:val="38"/>
          <w:rFonts w:hint="eastAsia" w:ascii="仿宋" w:hAnsi="仿宋" w:eastAsia="仿宋" w:cs="仿宋"/>
          <w:color w:val="auto"/>
          <w:highlight w:val="none"/>
        </w:rPr>
      </w:pPr>
    </w:p>
    <w:p w14:paraId="6CCD21A3">
      <w:pPr>
        <w:snapToGrid w:val="0"/>
        <w:spacing w:line="312" w:lineRule="auto"/>
        <w:jc w:val="center"/>
        <w:rPr>
          <w:rStyle w:val="38"/>
          <w:rFonts w:hint="eastAsia" w:ascii="仿宋" w:hAnsi="仿宋" w:eastAsia="仿宋" w:cs="仿宋"/>
          <w:color w:val="auto"/>
          <w:highlight w:val="none"/>
        </w:rPr>
      </w:pPr>
      <w:bookmarkStart w:id="95" w:name="_Toc1834"/>
      <w:r>
        <w:rPr>
          <w:rStyle w:val="38"/>
          <w:rFonts w:hint="eastAsia" w:ascii="仿宋" w:hAnsi="仿宋" w:eastAsia="仿宋" w:cs="仿宋"/>
          <w:color w:val="auto"/>
          <w:highlight w:val="none"/>
          <w:lang w:val="en-US" w:eastAsia="zh-CN"/>
        </w:rPr>
        <w:t xml:space="preserve">第四篇 </w:t>
      </w:r>
      <w:r>
        <w:rPr>
          <w:rStyle w:val="38"/>
          <w:rFonts w:hint="eastAsia" w:ascii="仿宋" w:hAnsi="仿宋" w:eastAsia="仿宋" w:cs="仿宋"/>
          <w:color w:val="auto"/>
          <w:highlight w:val="none"/>
        </w:rPr>
        <w:t>磋商程序及方法、评审标准、无效响应和采购终止</w:t>
      </w:r>
    </w:p>
    <w:bookmarkEnd w:id="95"/>
    <w:p w14:paraId="3970F5AC">
      <w:pPr>
        <w:pStyle w:val="3"/>
        <w:adjustRightInd w:val="0"/>
        <w:snapToGrid w:val="0"/>
        <w:spacing w:before="0" w:after="0" w:line="440" w:lineRule="exact"/>
        <w:rPr>
          <w:rFonts w:hint="eastAsia" w:ascii="仿宋" w:hAnsi="仿宋" w:eastAsia="仿宋" w:cs="仿宋"/>
          <w:color w:val="auto"/>
          <w:sz w:val="24"/>
          <w:highlight w:val="none"/>
        </w:rPr>
      </w:pPr>
      <w:bookmarkStart w:id="96" w:name="_Toc4421"/>
      <w:bookmarkStart w:id="97" w:name="_Toc31300"/>
      <w:r>
        <w:rPr>
          <w:rFonts w:hint="eastAsia" w:ascii="仿宋" w:hAnsi="仿宋" w:eastAsia="仿宋" w:cs="仿宋"/>
          <w:color w:val="auto"/>
          <w:sz w:val="24"/>
          <w:highlight w:val="none"/>
        </w:rPr>
        <w:t>一、磋商程序及方法</w:t>
      </w:r>
      <w:bookmarkEnd w:id="96"/>
      <w:bookmarkEnd w:id="97"/>
    </w:p>
    <w:p w14:paraId="1FCBA6CE">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F82E0A8">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（二）磋商小组对各供应商的资格条件、响应文件的有效性、完整性和响应程度进行审查。各供应商只有在完全符合要求的前提下，才能参与正式磋商。</w:t>
      </w:r>
    </w:p>
    <w:p w14:paraId="1ED69176">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资格性检查。依据法律法规和</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文件的规定，对响应文件中的资格证明等进行审查，以确定供应商是否具备</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资格。资格性检查资料表如下：</w:t>
      </w:r>
    </w:p>
    <w:tbl>
      <w:tblPr>
        <w:tblStyle w:val="25"/>
        <w:tblW w:w="9802"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8"/>
        <w:gridCol w:w="3126"/>
        <w:gridCol w:w="4801"/>
      </w:tblGrid>
      <w:tr w14:paraId="0886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54150BE">
            <w:pPr>
              <w:spacing w:line="42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vAlign w:val="center"/>
          </w:tcPr>
          <w:p w14:paraId="5F105623">
            <w:pPr>
              <w:spacing w:line="42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vAlign w:val="center"/>
          </w:tcPr>
          <w:p w14:paraId="38BEE2A1">
            <w:pPr>
              <w:spacing w:line="42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74B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599B4E37">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18" w:type="dxa"/>
            <w:vMerge w:val="restart"/>
            <w:vAlign w:val="center"/>
          </w:tcPr>
          <w:p w14:paraId="3182CDFE">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126" w:type="dxa"/>
            <w:vAlign w:val="center"/>
          </w:tcPr>
          <w:p w14:paraId="1F096142">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vAlign w:val="center"/>
          </w:tcPr>
          <w:p w14:paraId="5906AD47">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供应商法人营业执照（副本）或事业单位法人证书（正本）或个体工商户营业执照或有效的自然人身份证明、组织机构代码证复印件（注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2FFC7FAA">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5F92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57" w:type="dxa"/>
            <w:vMerge w:val="continue"/>
            <w:vAlign w:val="center"/>
          </w:tcPr>
          <w:p w14:paraId="4A5F0945">
            <w:pPr>
              <w:keepNext/>
              <w:keepLines/>
              <w:spacing w:before="260" w:after="260" w:line="420" w:lineRule="exact"/>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4CE2A66">
            <w:pPr>
              <w:snapToGrid w:val="0"/>
              <w:spacing w:before="260" w:after="260"/>
              <w:outlineLvl w:val="2"/>
              <w:rPr>
                <w:rFonts w:hint="eastAsia" w:ascii="仿宋" w:hAnsi="仿宋" w:eastAsia="仿宋" w:cs="仿宋"/>
                <w:color w:val="auto"/>
                <w:sz w:val="24"/>
                <w:szCs w:val="24"/>
                <w:highlight w:val="none"/>
                <w:lang w:val="zh-CN"/>
              </w:rPr>
            </w:pPr>
          </w:p>
        </w:tc>
        <w:tc>
          <w:tcPr>
            <w:tcW w:w="3126" w:type="dxa"/>
            <w:vAlign w:val="center"/>
          </w:tcPr>
          <w:p w14:paraId="64DE26B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vAlign w:val="center"/>
          </w:tcPr>
          <w:p w14:paraId="08844D5A">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供应商提供书面声明（见格式文件）</w:t>
            </w:r>
          </w:p>
        </w:tc>
      </w:tr>
      <w:tr w14:paraId="4B6D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7" w:type="dxa"/>
            <w:vMerge w:val="continue"/>
            <w:vAlign w:val="center"/>
          </w:tcPr>
          <w:p w14:paraId="04D8EBB1">
            <w:pPr>
              <w:keepNext/>
              <w:keepLines/>
              <w:spacing w:before="260" w:after="260" w:line="420" w:lineRule="exact"/>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72A384F">
            <w:pPr>
              <w:snapToGrid w:val="0"/>
              <w:spacing w:before="260" w:after="260"/>
              <w:outlineLvl w:val="2"/>
              <w:rPr>
                <w:rFonts w:hint="eastAsia" w:ascii="仿宋" w:hAnsi="仿宋" w:eastAsia="仿宋" w:cs="仿宋"/>
                <w:color w:val="auto"/>
                <w:sz w:val="24"/>
                <w:szCs w:val="24"/>
                <w:highlight w:val="none"/>
                <w:lang w:val="zh-CN"/>
              </w:rPr>
            </w:pPr>
          </w:p>
        </w:tc>
        <w:tc>
          <w:tcPr>
            <w:tcW w:w="3126" w:type="dxa"/>
            <w:vAlign w:val="center"/>
          </w:tcPr>
          <w:p w14:paraId="04000301">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vAlign w:val="center"/>
          </w:tcPr>
          <w:p w14:paraId="368B00FA">
            <w:pPr>
              <w:snapToGrid w:val="0"/>
              <w:rPr>
                <w:rFonts w:hint="eastAsia" w:ascii="仿宋" w:hAnsi="仿宋" w:eastAsia="仿宋" w:cs="仿宋"/>
                <w:color w:val="auto"/>
                <w:sz w:val="24"/>
                <w:szCs w:val="24"/>
                <w:highlight w:val="none"/>
              </w:rPr>
            </w:pPr>
          </w:p>
        </w:tc>
      </w:tr>
      <w:tr w14:paraId="476B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7" w:type="dxa"/>
            <w:vMerge w:val="continue"/>
            <w:vAlign w:val="center"/>
          </w:tcPr>
          <w:p w14:paraId="14131CFA">
            <w:pPr>
              <w:keepNext/>
              <w:keepLines/>
              <w:spacing w:before="260" w:after="260" w:line="420" w:lineRule="exact"/>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C52855E">
            <w:pPr>
              <w:snapToGrid w:val="0"/>
              <w:spacing w:before="260" w:after="260"/>
              <w:outlineLvl w:val="2"/>
              <w:rPr>
                <w:rFonts w:hint="eastAsia" w:ascii="仿宋" w:hAnsi="仿宋" w:eastAsia="仿宋" w:cs="仿宋"/>
                <w:color w:val="auto"/>
                <w:sz w:val="24"/>
                <w:szCs w:val="24"/>
                <w:highlight w:val="none"/>
                <w:lang w:val="zh-CN"/>
              </w:rPr>
            </w:pPr>
          </w:p>
        </w:tc>
        <w:tc>
          <w:tcPr>
            <w:tcW w:w="3126" w:type="dxa"/>
            <w:vAlign w:val="center"/>
          </w:tcPr>
          <w:p w14:paraId="753C7B3A">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vAlign w:val="center"/>
          </w:tcPr>
          <w:p w14:paraId="05D3FCD1">
            <w:pPr>
              <w:snapToGrid w:val="0"/>
              <w:rPr>
                <w:rFonts w:hint="eastAsia" w:ascii="仿宋" w:hAnsi="仿宋" w:eastAsia="仿宋" w:cs="仿宋"/>
                <w:color w:val="auto"/>
                <w:sz w:val="24"/>
                <w:szCs w:val="24"/>
                <w:highlight w:val="none"/>
              </w:rPr>
            </w:pPr>
          </w:p>
        </w:tc>
      </w:tr>
      <w:tr w14:paraId="064F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57" w:type="dxa"/>
            <w:vMerge w:val="continue"/>
            <w:vAlign w:val="center"/>
          </w:tcPr>
          <w:p w14:paraId="0BD1F554">
            <w:pPr>
              <w:spacing w:line="420" w:lineRule="exact"/>
              <w:jc w:val="center"/>
              <w:rPr>
                <w:rFonts w:hint="eastAsia" w:ascii="仿宋" w:hAnsi="仿宋" w:eastAsia="仿宋" w:cs="仿宋"/>
                <w:color w:val="auto"/>
                <w:sz w:val="24"/>
                <w:szCs w:val="24"/>
                <w:highlight w:val="none"/>
              </w:rPr>
            </w:pPr>
          </w:p>
        </w:tc>
        <w:tc>
          <w:tcPr>
            <w:tcW w:w="1118" w:type="dxa"/>
            <w:vMerge w:val="continue"/>
            <w:vAlign w:val="center"/>
          </w:tcPr>
          <w:p w14:paraId="5FD37532">
            <w:pPr>
              <w:snapToGrid w:val="0"/>
              <w:rPr>
                <w:rFonts w:hint="eastAsia" w:ascii="仿宋" w:hAnsi="仿宋" w:eastAsia="仿宋" w:cs="仿宋"/>
                <w:color w:val="auto"/>
                <w:sz w:val="24"/>
                <w:szCs w:val="24"/>
                <w:highlight w:val="none"/>
                <w:lang w:val="zh-CN"/>
              </w:rPr>
            </w:pPr>
          </w:p>
        </w:tc>
        <w:tc>
          <w:tcPr>
            <w:tcW w:w="3126" w:type="dxa"/>
            <w:vAlign w:val="center"/>
          </w:tcPr>
          <w:p w14:paraId="169858E3">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vAlign w:val="center"/>
          </w:tcPr>
          <w:p w14:paraId="03089D7B">
            <w:pPr>
              <w:snapToGrid w:val="0"/>
              <w:rPr>
                <w:rFonts w:hint="eastAsia" w:ascii="仿宋" w:hAnsi="仿宋" w:eastAsia="仿宋" w:cs="仿宋"/>
                <w:color w:val="auto"/>
                <w:sz w:val="24"/>
                <w:szCs w:val="24"/>
                <w:highlight w:val="none"/>
              </w:rPr>
            </w:pPr>
          </w:p>
        </w:tc>
      </w:tr>
      <w:tr w14:paraId="227A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Merge w:val="continue"/>
            <w:vAlign w:val="center"/>
          </w:tcPr>
          <w:p w14:paraId="41AA77C8">
            <w:pPr>
              <w:keepNext/>
              <w:keepLines/>
              <w:spacing w:before="260" w:after="260" w:line="420" w:lineRule="exact"/>
              <w:jc w:val="center"/>
              <w:outlineLvl w:val="2"/>
              <w:rPr>
                <w:rFonts w:hint="eastAsia" w:ascii="仿宋" w:hAnsi="仿宋" w:eastAsia="仿宋" w:cs="仿宋"/>
                <w:color w:val="auto"/>
                <w:sz w:val="24"/>
                <w:szCs w:val="24"/>
                <w:highlight w:val="none"/>
              </w:rPr>
            </w:pPr>
          </w:p>
        </w:tc>
        <w:tc>
          <w:tcPr>
            <w:tcW w:w="1118" w:type="dxa"/>
            <w:vMerge w:val="continue"/>
            <w:vAlign w:val="center"/>
          </w:tcPr>
          <w:p w14:paraId="3880E169">
            <w:pPr>
              <w:snapToGrid w:val="0"/>
              <w:spacing w:before="260" w:after="260"/>
              <w:outlineLvl w:val="2"/>
              <w:rPr>
                <w:rFonts w:hint="eastAsia" w:ascii="仿宋" w:hAnsi="仿宋" w:eastAsia="仿宋" w:cs="仿宋"/>
                <w:color w:val="auto"/>
                <w:sz w:val="24"/>
                <w:szCs w:val="24"/>
                <w:highlight w:val="none"/>
                <w:lang w:val="zh-CN"/>
              </w:rPr>
            </w:pPr>
          </w:p>
        </w:tc>
        <w:tc>
          <w:tcPr>
            <w:tcW w:w="3126" w:type="dxa"/>
            <w:vAlign w:val="center"/>
          </w:tcPr>
          <w:p w14:paraId="52B5F23A">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vAlign w:val="center"/>
          </w:tcPr>
          <w:p w14:paraId="11E6A610">
            <w:pPr>
              <w:snapToGrid w:val="0"/>
              <w:spacing w:before="260" w:after="260"/>
              <w:outlineLvl w:val="2"/>
              <w:rPr>
                <w:rFonts w:hint="eastAsia" w:ascii="仿宋" w:hAnsi="仿宋" w:eastAsia="仿宋" w:cs="仿宋"/>
                <w:color w:val="auto"/>
                <w:sz w:val="24"/>
                <w:szCs w:val="24"/>
                <w:highlight w:val="none"/>
              </w:rPr>
            </w:pPr>
            <w:bookmarkStart w:id="98" w:name="_Toc9694"/>
            <w:r>
              <w:rPr>
                <w:rFonts w:hint="eastAsia" w:ascii="仿宋" w:hAnsi="仿宋" w:eastAsia="仿宋" w:cs="仿宋"/>
                <w:color w:val="auto"/>
                <w:sz w:val="24"/>
                <w:szCs w:val="24"/>
                <w:highlight w:val="none"/>
              </w:rPr>
              <w:t>/</w:t>
            </w:r>
            <w:bookmarkEnd w:id="98"/>
          </w:p>
        </w:tc>
      </w:tr>
      <w:tr w14:paraId="0037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7" w:type="dxa"/>
            <w:vAlign w:val="center"/>
          </w:tcPr>
          <w:p w14:paraId="247686B1">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vAlign w:val="center"/>
          </w:tcPr>
          <w:p w14:paraId="7CA6CB33">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vAlign w:val="center"/>
          </w:tcPr>
          <w:p w14:paraId="6E32F2A4">
            <w:pPr>
              <w:snapToGrid w:val="0"/>
              <w:rPr>
                <w:rFonts w:hint="eastAsia" w:ascii="仿宋" w:hAnsi="仿宋" w:eastAsia="仿宋" w:cs="仿宋"/>
                <w:color w:val="auto"/>
                <w:sz w:val="24"/>
                <w:szCs w:val="24"/>
                <w:highlight w:val="none"/>
              </w:rPr>
            </w:pPr>
            <w:bookmarkStart w:id="99" w:name="_Toc11965"/>
            <w:bookmarkStart w:id="100" w:name="_Toc13413"/>
            <w:r>
              <w:rPr>
                <w:rFonts w:hint="eastAsia" w:ascii="仿宋" w:hAnsi="仿宋" w:eastAsia="仿宋" w:cs="仿宋"/>
                <w:color w:val="auto"/>
                <w:sz w:val="24"/>
                <w:szCs w:val="24"/>
                <w:highlight w:val="none"/>
              </w:rPr>
              <w:t>按第一篇“资格要求（二）特定资格条件”的要求提交证明文件并加盖供应商公章。</w:t>
            </w:r>
            <w:bookmarkEnd w:id="99"/>
            <w:bookmarkEnd w:id="100"/>
          </w:p>
        </w:tc>
      </w:tr>
    </w:tbl>
    <w:p w14:paraId="67FF06B3">
      <w:pPr>
        <w:snapToGrid w:val="0"/>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AFC23AB">
      <w:pPr>
        <w:snapToGrid w:val="0"/>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符合性检查。依据</w:t>
      </w:r>
      <w:r>
        <w:rPr>
          <w:rFonts w:hint="eastAsia" w:ascii="仿宋" w:hAnsi="仿宋" w:eastAsia="仿宋" w:cs="仿宋"/>
          <w:color w:val="auto"/>
          <w:kern w:val="0"/>
          <w:sz w:val="24"/>
          <w:szCs w:val="24"/>
          <w:highlight w:val="none"/>
          <w:lang w:val="en-US" w:eastAsia="zh-CN"/>
        </w:rPr>
        <w:t>竞争性磋商</w:t>
      </w:r>
      <w:r>
        <w:rPr>
          <w:rFonts w:hint="eastAsia" w:ascii="仿宋" w:hAnsi="仿宋" w:eastAsia="仿宋" w:cs="仿宋"/>
          <w:color w:val="auto"/>
          <w:kern w:val="0"/>
          <w:sz w:val="24"/>
          <w:szCs w:val="24"/>
          <w:highlight w:val="none"/>
        </w:rPr>
        <w:t>文件的规定，从响应文件的有效性、完整性和对</w:t>
      </w:r>
      <w:r>
        <w:rPr>
          <w:rFonts w:hint="eastAsia" w:ascii="仿宋" w:hAnsi="仿宋" w:eastAsia="仿宋" w:cs="仿宋"/>
          <w:color w:val="auto"/>
          <w:kern w:val="0"/>
          <w:sz w:val="24"/>
          <w:szCs w:val="24"/>
          <w:highlight w:val="none"/>
          <w:lang w:val="en-US" w:eastAsia="zh-CN"/>
        </w:rPr>
        <w:t>竞争性磋商文件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val="en-US" w:eastAsia="zh-CN"/>
        </w:rPr>
        <w:t>竞争性磋商文件</w:t>
      </w:r>
      <w:r>
        <w:rPr>
          <w:rFonts w:hint="eastAsia" w:ascii="仿宋" w:hAnsi="仿宋" w:eastAsia="仿宋" w:cs="仿宋"/>
          <w:color w:val="auto"/>
          <w:kern w:val="0"/>
          <w:sz w:val="24"/>
          <w:szCs w:val="24"/>
          <w:highlight w:val="none"/>
        </w:rPr>
        <w:t>的实质性要求作出响应。符合性检查资料表如下：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945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91F27CF">
            <w:pPr>
              <w:jc w:val="center"/>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序号</w:t>
            </w:r>
          </w:p>
        </w:tc>
        <w:tc>
          <w:tcPr>
            <w:tcW w:w="3544" w:type="dxa"/>
            <w:gridSpan w:val="2"/>
            <w:noWrap w:val="0"/>
            <w:vAlign w:val="center"/>
          </w:tcPr>
          <w:p w14:paraId="167B6519">
            <w:pPr>
              <w:jc w:val="center"/>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评审因素</w:t>
            </w:r>
          </w:p>
        </w:tc>
        <w:tc>
          <w:tcPr>
            <w:tcW w:w="5409" w:type="dxa"/>
            <w:noWrap w:val="0"/>
            <w:vAlign w:val="center"/>
          </w:tcPr>
          <w:p w14:paraId="32D24C18">
            <w:pPr>
              <w:jc w:val="center"/>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评审标准</w:t>
            </w:r>
          </w:p>
        </w:tc>
      </w:tr>
      <w:tr w14:paraId="753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798D46C">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1560" w:type="dxa"/>
            <w:vMerge w:val="restart"/>
            <w:noWrap w:val="0"/>
            <w:vAlign w:val="center"/>
          </w:tcPr>
          <w:p w14:paraId="7CB5CE79">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有效性审查</w:t>
            </w:r>
          </w:p>
        </w:tc>
        <w:tc>
          <w:tcPr>
            <w:tcW w:w="1984" w:type="dxa"/>
            <w:noWrap w:val="0"/>
            <w:vAlign w:val="center"/>
          </w:tcPr>
          <w:p w14:paraId="26D8FD06">
            <w:pP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响应文件签署或盖章</w:t>
            </w:r>
          </w:p>
        </w:tc>
        <w:tc>
          <w:tcPr>
            <w:tcW w:w="5409" w:type="dxa"/>
            <w:noWrap w:val="0"/>
            <w:vAlign w:val="center"/>
          </w:tcPr>
          <w:p w14:paraId="655C518C">
            <w:pP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按竞争性磋商文件“第七篇响应文件编制要求”要求签署或盖章。</w:t>
            </w:r>
          </w:p>
        </w:tc>
      </w:tr>
      <w:tr w14:paraId="40F1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27AEF54">
            <w:pPr>
              <w:jc w:val="center"/>
              <w:rPr>
                <w:rFonts w:hint="eastAsia" w:ascii="仿宋" w:hAnsi="仿宋" w:eastAsia="仿宋" w:cs="仿宋"/>
                <w:kern w:val="0"/>
                <w:sz w:val="21"/>
                <w:szCs w:val="21"/>
                <w:highlight w:val="none"/>
              </w:rPr>
            </w:pPr>
          </w:p>
        </w:tc>
        <w:tc>
          <w:tcPr>
            <w:tcW w:w="1560" w:type="dxa"/>
            <w:vMerge w:val="continue"/>
            <w:noWrap w:val="0"/>
            <w:vAlign w:val="center"/>
          </w:tcPr>
          <w:p w14:paraId="430997A9">
            <w:pPr>
              <w:rPr>
                <w:rFonts w:hint="eastAsia" w:ascii="仿宋" w:hAnsi="仿宋" w:eastAsia="仿宋" w:cs="仿宋"/>
                <w:kern w:val="0"/>
                <w:sz w:val="21"/>
                <w:szCs w:val="21"/>
                <w:highlight w:val="none"/>
              </w:rPr>
            </w:pPr>
          </w:p>
        </w:tc>
        <w:tc>
          <w:tcPr>
            <w:tcW w:w="1984" w:type="dxa"/>
            <w:noWrap w:val="0"/>
            <w:vAlign w:val="center"/>
          </w:tcPr>
          <w:p w14:paraId="47112AE8">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w:t>
            </w:r>
          </w:p>
        </w:tc>
        <w:tc>
          <w:tcPr>
            <w:tcW w:w="5409" w:type="dxa"/>
            <w:noWrap w:val="0"/>
            <w:vAlign w:val="center"/>
          </w:tcPr>
          <w:p w14:paraId="5764168C">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法定代表人身份证明及授权委托书有效，符合竞争性磋商文件规定的格式，签署或盖章齐全。</w:t>
            </w:r>
          </w:p>
        </w:tc>
      </w:tr>
      <w:tr w14:paraId="77D7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8176971">
            <w:pPr>
              <w:jc w:val="center"/>
              <w:rPr>
                <w:rFonts w:hint="eastAsia" w:ascii="仿宋" w:hAnsi="仿宋" w:eastAsia="仿宋" w:cs="仿宋"/>
                <w:kern w:val="0"/>
                <w:sz w:val="21"/>
                <w:szCs w:val="21"/>
                <w:highlight w:val="none"/>
              </w:rPr>
            </w:pPr>
          </w:p>
        </w:tc>
        <w:tc>
          <w:tcPr>
            <w:tcW w:w="1560" w:type="dxa"/>
            <w:vMerge w:val="continue"/>
            <w:noWrap w:val="0"/>
            <w:vAlign w:val="center"/>
          </w:tcPr>
          <w:p w14:paraId="282A6855">
            <w:pPr>
              <w:rPr>
                <w:rFonts w:hint="eastAsia" w:ascii="仿宋" w:hAnsi="仿宋" w:eastAsia="仿宋" w:cs="仿宋"/>
                <w:kern w:val="0"/>
                <w:sz w:val="21"/>
                <w:szCs w:val="21"/>
                <w:highlight w:val="none"/>
              </w:rPr>
            </w:pPr>
          </w:p>
        </w:tc>
        <w:tc>
          <w:tcPr>
            <w:tcW w:w="1984" w:type="dxa"/>
            <w:noWrap w:val="0"/>
            <w:vAlign w:val="center"/>
          </w:tcPr>
          <w:p w14:paraId="0C99F5DF">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c>
          <w:tcPr>
            <w:tcW w:w="5409" w:type="dxa"/>
            <w:noWrap w:val="0"/>
            <w:vAlign w:val="center"/>
          </w:tcPr>
          <w:p w14:paraId="40F498E4">
            <w:pPr>
              <w:rPr>
                <w:rFonts w:hint="eastAsia" w:ascii="仿宋" w:hAnsi="仿宋" w:eastAsia="仿宋" w:cs="仿宋"/>
                <w:kern w:val="0"/>
                <w:sz w:val="21"/>
                <w:szCs w:val="21"/>
                <w:highlight w:val="none"/>
              </w:rPr>
            </w:pPr>
            <w:r>
              <w:rPr>
                <w:rFonts w:hint="eastAsia" w:ascii="仿宋" w:hAnsi="仿宋" w:eastAsia="仿宋" w:cs="仿宋"/>
                <w:sz w:val="21"/>
                <w:szCs w:val="21"/>
                <w:highlight w:val="none"/>
                <w:lang w:val="zh-CN"/>
              </w:rPr>
              <w:t>每个包只能有一个</w:t>
            </w: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r>
      <w:tr w14:paraId="174F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4EB483D2">
            <w:pPr>
              <w:jc w:val="center"/>
              <w:rPr>
                <w:rFonts w:hint="eastAsia" w:ascii="仿宋" w:hAnsi="仿宋" w:eastAsia="仿宋" w:cs="仿宋"/>
                <w:kern w:val="0"/>
                <w:sz w:val="21"/>
                <w:szCs w:val="21"/>
                <w:highlight w:val="none"/>
              </w:rPr>
            </w:pPr>
          </w:p>
        </w:tc>
        <w:tc>
          <w:tcPr>
            <w:tcW w:w="1560" w:type="dxa"/>
            <w:vMerge w:val="continue"/>
            <w:noWrap w:val="0"/>
            <w:vAlign w:val="center"/>
          </w:tcPr>
          <w:p w14:paraId="58714A51">
            <w:pPr>
              <w:rPr>
                <w:rFonts w:hint="eastAsia" w:ascii="仿宋" w:hAnsi="仿宋" w:eastAsia="仿宋" w:cs="仿宋"/>
                <w:kern w:val="0"/>
                <w:sz w:val="21"/>
                <w:szCs w:val="21"/>
                <w:highlight w:val="none"/>
              </w:rPr>
            </w:pPr>
          </w:p>
        </w:tc>
        <w:tc>
          <w:tcPr>
            <w:tcW w:w="1984" w:type="dxa"/>
            <w:noWrap w:val="0"/>
            <w:vAlign w:val="center"/>
          </w:tcPr>
          <w:p w14:paraId="63ED3D93">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报价唯一</w:t>
            </w:r>
          </w:p>
        </w:tc>
        <w:tc>
          <w:tcPr>
            <w:tcW w:w="5409" w:type="dxa"/>
            <w:noWrap w:val="0"/>
            <w:vAlign w:val="center"/>
          </w:tcPr>
          <w:p w14:paraId="4D97AD38">
            <w:pP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只能有一个有效报价，不得提交选择性报价。</w:t>
            </w:r>
          </w:p>
        </w:tc>
      </w:tr>
      <w:tr w14:paraId="6489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0CEE9AEB">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c>
          <w:tcPr>
            <w:tcW w:w="1560" w:type="dxa"/>
            <w:noWrap w:val="0"/>
            <w:vAlign w:val="center"/>
          </w:tcPr>
          <w:p w14:paraId="37467123">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完整性审查</w:t>
            </w:r>
          </w:p>
        </w:tc>
        <w:tc>
          <w:tcPr>
            <w:tcW w:w="1984" w:type="dxa"/>
            <w:noWrap w:val="0"/>
            <w:vAlign w:val="center"/>
          </w:tcPr>
          <w:p w14:paraId="72DA02A8">
            <w:pP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文件份数</w:t>
            </w:r>
          </w:p>
        </w:tc>
        <w:tc>
          <w:tcPr>
            <w:tcW w:w="5409" w:type="dxa"/>
            <w:noWrap w:val="0"/>
            <w:vAlign w:val="center"/>
          </w:tcPr>
          <w:p w14:paraId="7DC4A5FD">
            <w:pP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文件正、副本数量符合</w:t>
            </w:r>
            <w:r>
              <w:rPr>
                <w:rFonts w:hint="eastAsia" w:ascii="仿宋" w:hAnsi="仿宋" w:eastAsia="仿宋" w:cs="仿宋"/>
                <w:sz w:val="21"/>
                <w:szCs w:val="21"/>
                <w:highlight w:val="none"/>
              </w:rPr>
              <w:t>竞争性磋商</w:t>
            </w:r>
            <w:r>
              <w:rPr>
                <w:rFonts w:hint="eastAsia" w:ascii="仿宋" w:hAnsi="仿宋" w:eastAsia="仿宋" w:cs="仿宋"/>
                <w:sz w:val="21"/>
                <w:szCs w:val="21"/>
                <w:highlight w:val="none"/>
                <w:lang w:val="zh-CN"/>
              </w:rPr>
              <w:t>文件要求。</w:t>
            </w:r>
          </w:p>
        </w:tc>
      </w:tr>
      <w:tr w14:paraId="7166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6B79F44">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p>
        </w:tc>
        <w:tc>
          <w:tcPr>
            <w:tcW w:w="1560" w:type="dxa"/>
            <w:vMerge w:val="restart"/>
            <w:noWrap w:val="0"/>
            <w:vAlign w:val="center"/>
          </w:tcPr>
          <w:p w14:paraId="1A58344A">
            <w:pPr>
              <w:rPr>
                <w:rFonts w:hint="eastAsia" w:ascii="仿宋" w:hAnsi="仿宋" w:eastAsia="仿宋" w:cs="仿宋"/>
                <w:sz w:val="21"/>
                <w:szCs w:val="21"/>
                <w:highlight w:val="none"/>
                <w:lang w:val="zh-CN"/>
              </w:rPr>
            </w:pPr>
            <w:r>
              <w:rPr>
                <w:rFonts w:hint="eastAsia" w:ascii="仿宋" w:hAnsi="仿宋" w:eastAsia="仿宋" w:cs="仿宋"/>
                <w:kern w:val="0"/>
                <w:sz w:val="21"/>
                <w:szCs w:val="21"/>
                <w:highlight w:val="none"/>
              </w:rPr>
              <w:t>响应程度审查</w:t>
            </w:r>
          </w:p>
        </w:tc>
        <w:tc>
          <w:tcPr>
            <w:tcW w:w="1984" w:type="dxa"/>
            <w:noWrap w:val="0"/>
            <w:vAlign w:val="center"/>
          </w:tcPr>
          <w:p w14:paraId="51D5CDB2">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实质性响应</w:t>
            </w:r>
          </w:p>
        </w:tc>
        <w:tc>
          <w:tcPr>
            <w:tcW w:w="5409" w:type="dxa"/>
            <w:noWrap w:val="0"/>
            <w:vAlign w:val="center"/>
          </w:tcPr>
          <w:p w14:paraId="6B4837B9">
            <w:pPr>
              <w:pStyle w:val="15"/>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SA"/>
              </w:rPr>
              <w:t>对竞争性磋商</w:t>
            </w:r>
            <w:r>
              <w:rPr>
                <w:rFonts w:hint="eastAsia" w:ascii="仿宋" w:hAnsi="仿宋" w:eastAsia="仿宋" w:cs="仿宋"/>
                <w:kern w:val="0"/>
                <w:sz w:val="21"/>
                <w:szCs w:val="21"/>
                <w:highlight w:val="none"/>
                <w:lang w:val="zh-CN" w:eastAsia="zh-CN" w:bidi="ar-SA"/>
              </w:rPr>
              <w:t>文件第二篇、第三篇“※”标注部分</w:t>
            </w:r>
            <w:r>
              <w:rPr>
                <w:rFonts w:hint="eastAsia" w:ascii="仿宋" w:hAnsi="仿宋" w:eastAsia="仿宋" w:cs="仿宋"/>
                <w:kern w:val="0"/>
                <w:sz w:val="21"/>
                <w:szCs w:val="21"/>
                <w:highlight w:val="none"/>
                <w:lang w:val="en-US" w:eastAsia="zh-CN" w:bidi="ar-SA"/>
              </w:rPr>
              <w:t>内容进行响应</w:t>
            </w:r>
            <w:r>
              <w:rPr>
                <w:rFonts w:hint="eastAsia" w:ascii="仿宋" w:hAnsi="仿宋" w:eastAsia="仿宋" w:cs="仿宋"/>
                <w:kern w:val="0"/>
                <w:sz w:val="21"/>
                <w:szCs w:val="21"/>
                <w:highlight w:val="none"/>
                <w:lang w:val="zh-CN" w:eastAsia="zh-CN" w:bidi="ar-SA"/>
              </w:rPr>
              <w:t>。</w:t>
            </w:r>
          </w:p>
        </w:tc>
      </w:tr>
      <w:tr w14:paraId="37E8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C132541">
            <w:pPr>
              <w:jc w:val="center"/>
              <w:rPr>
                <w:rFonts w:hint="eastAsia" w:ascii="仿宋" w:hAnsi="仿宋" w:eastAsia="仿宋" w:cs="仿宋"/>
                <w:kern w:val="0"/>
                <w:sz w:val="21"/>
                <w:szCs w:val="21"/>
                <w:highlight w:val="none"/>
              </w:rPr>
            </w:pPr>
          </w:p>
        </w:tc>
        <w:tc>
          <w:tcPr>
            <w:tcW w:w="1560" w:type="dxa"/>
            <w:vMerge w:val="continue"/>
            <w:noWrap w:val="0"/>
            <w:vAlign w:val="center"/>
          </w:tcPr>
          <w:p w14:paraId="6788E7E6">
            <w:pPr>
              <w:rPr>
                <w:rFonts w:hint="eastAsia" w:ascii="仿宋" w:hAnsi="仿宋" w:eastAsia="仿宋" w:cs="仿宋"/>
                <w:sz w:val="21"/>
                <w:szCs w:val="21"/>
                <w:highlight w:val="none"/>
                <w:lang w:val="zh-CN"/>
              </w:rPr>
            </w:pPr>
          </w:p>
        </w:tc>
        <w:tc>
          <w:tcPr>
            <w:tcW w:w="1984" w:type="dxa"/>
            <w:noWrap w:val="0"/>
            <w:vAlign w:val="center"/>
          </w:tcPr>
          <w:p w14:paraId="46D5EF86">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磋商有效期</w:t>
            </w:r>
          </w:p>
        </w:tc>
        <w:tc>
          <w:tcPr>
            <w:tcW w:w="5409" w:type="dxa"/>
            <w:noWrap w:val="0"/>
            <w:vAlign w:val="center"/>
          </w:tcPr>
          <w:p w14:paraId="0D100BF1">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响应文件及有关承诺文件有效期为提交响应文件截止时间起90天。</w:t>
            </w:r>
          </w:p>
        </w:tc>
      </w:tr>
    </w:tbl>
    <w:p w14:paraId="05CFF657">
      <w:pPr>
        <w:spacing w:line="440" w:lineRule="exact"/>
        <w:ind w:firstLine="480" w:firstLineChars="200"/>
        <w:rPr>
          <w:rFonts w:hint="eastAsia" w:ascii="仿宋" w:hAnsi="仿宋" w:eastAsia="仿宋" w:cs="仿宋"/>
          <w:color w:val="auto"/>
          <w:sz w:val="24"/>
          <w:szCs w:val="24"/>
          <w:highlight w:val="none"/>
        </w:rPr>
      </w:pPr>
      <w:bookmarkStart w:id="101" w:name="_Toc11790"/>
      <w:r>
        <w:rPr>
          <w:rFonts w:hint="eastAsia" w:ascii="仿宋" w:hAnsi="仿宋" w:eastAsia="仿宋" w:cs="仿宋"/>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DDE77F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26174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E34BFD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（五）在磋商过程中磋商的任何一方不得向他人透露与磋商有关的服务资料、价格或其他信息。</w:t>
      </w:r>
    </w:p>
    <w:p w14:paraId="673115E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b/>
          <w:bCs/>
          <w:color w:val="auto"/>
          <w:sz w:val="24"/>
          <w:szCs w:val="24"/>
          <w:highlight w:val="none"/>
        </w:rPr>
        <w:t>在磋商过程中，磋商小组可以根据竞争性磋商文件和磋商情况实质性变动采购需求中的服务、商务要求以及合同草案条款，但不得变动竞争性磋商文件中的其他内容</w:t>
      </w:r>
      <w:r>
        <w:rPr>
          <w:rFonts w:hint="eastAsia" w:ascii="仿宋" w:hAnsi="仿宋" w:eastAsia="仿宋" w:cs="仿宋"/>
          <w:color w:val="auto"/>
          <w:sz w:val="24"/>
          <w:szCs w:val="24"/>
          <w:highlight w:val="none"/>
        </w:rPr>
        <w:t>。实质性变动的内容，须经采购人代表确认。对竞争性磋商文件作出的实质性变动是竞争性磋商文件的有效组成部分，磋商小组应当及时以书面形式同时通知所有参加磋商的供应商。</w:t>
      </w:r>
    </w:p>
    <w:p w14:paraId="64E1AC7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（七）供应商在磋商时作出的所有书面承诺须由法定代表人（或其授权代表）或自然人（供应商为自然人）签署。</w:t>
      </w:r>
    </w:p>
    <w:p w14:paraId="6D44C1C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（八）经磋商确定最终采购需求且磋商结束后，</w:t>
      </w:r>
      <w:r>
        <w:rPr>
          <w:rFonts w:hint="eastAsia" w:ascii="仿宋" w:hAnsi="仿宋" w:eastAsia="仿宋" w:cs="仿宋"/>
          <w:b/>
          <w:bCs/>
          <w:color w:val="auto"/>
          <w:sz w:val="24"/>
          <w:szCs w:val="24"/>
          <w:highlight w:val="none"/>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仿宋" w:hAnsi="仿宋" w:eastAsia="仿宋" w:cs="仿宋"/>
          <w:color w:val="auto"/>
          <w:sz w:val="24"/>
          <w:szCs w:val="24"/>
          <w:highlight w:val="none"/>
        </w:rPr>
        <w:t>。已提交响应文件但未在规定时间内进行最后报价的供应商，视为放弃最后报价，以供应商响应文件中的报价为准。</w:t>
      </w:r>
    </w:p>
    <w:p w14:paraId="3617154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4F1C5E1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98D13D7">
      <w:pPr>
        <w:pStyle w:val="4"/>
        <w:spacing w:before="0" w:after="0" w:line="420" w:lineRule="exact"/>
        <w:rPr>
          <w:rFonts w:hint="eastAsia" w:ascii="仿宋" w:hAnsi="仿宋" w:eastAsia="仿宋" w:cs="仿宋"/>
          <w:color w:val="auto"/>
          <w:sz w:val="24"/>
          <w:szCs w:val="24"/>
          <w:highlight w:val="none"/>
        </w:rPr>
      </w:pPr>
      <w:bookmarkStart w:id="102" w:name="_Toc15816"/>
      <w:r>
        <w:rPr>
          <w:rFonts w:hint="eastAsia" w:ascii="仿宋" w:hAnsi="仿宋" w:eastAsia="仿宋" w:cs="仿宋"/>
          <w:color w:val="auto"/>
          <w:sz w:val="24"/>
          <w:szCs w:val="24"/>
          <w:highlight w:val="none"/>
        </w:rPr>
        <w:t>二、评审标准</w:t>
      </w:r>
      <w:bookmarkEnd w:id="101"/>
      <w:bookmarkEnd w:id="102"/>
    </w:p>
    <w:tbl>
      <w:tblPr>
        <w:tblStyle w:val="25"/>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25"/>
        <w:gridCol w:w="1190"/>
        <w:gridCol w:w="6895"/>
      </w:tblGrid>
      <w:tr w14:paraId="6DF1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87" w:type="dxa"/>
            <w:vAlign w:val="center"/>
          </w:tcPr>
          <w:p w14:paraId="7B977773">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bookmarkStart w:id="103" w:name="_Toc426965635"/>
            <w:bookmarkStart w:id="104" w:name="_Toc487204784"/>
            <w:bookmarkStart w:id="105" w:name="_Toc342913394"/>
            <w:bookmarkStart w:id="106" w:name="_Toc102227320"/>
            <w:r>
              <w:rPr>
                <w:rFonts w:hint="eastAsia" w:ascii="仿宋" w:hAnsi="仿宋" w:eastAsia="仿宋" w:cs="仿宋"/>
                <w:color w:val="auto"/>
                <w:sz w:val="24"/>
                <w:szCs w:val="24"/>
                <w:highlight w:val="none"/>
              </w:rPr>
              <w:t>序号</w:t>
            </w:r>
          </w:p>
        </w:tc>
        <w:tc>
          <w:tcPr>
            <w:tcW w:w="1325" w:type="dxa"/>
            <w:vAlign w:val="center"/>
          </w:tcPr>
          <w:p w14:paraId="69DC78EE">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评分因素及权值</w:t>
            </w:r>
          </w:p>
        </w:tc>
        <w:tc>
          <w:tcPr>
            <w:tcW w:w="1190" w:type="dxa"/>
            <w:vAlign w:val="center"/>
          </w:tcPr>
          <w:p w14:paraId="79CF2E62">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895" w:type="dxa"/>
            <w:vAlign w:val="center"/>
          </w:tcPr>
          <w:p w14:paraId="076166F3">
            <w:pPr>
              <w:pageBreakBefore w:val="0"/>
              <w:widowControl/>
              <w:kinsoku/>
              <w:wordWrap w:val="0"/>
              <w:overflowPunct/>
              <w:topLinePunct w:val="0"/>
              <w:bidi w:val="0"/>
              <w:snapToGrid w:val="0"/>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6A28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87" w:type="dxa"/>
            <w:vAlign w:val="center"/>
          </w:tcPr>
          <w:p w14:paraId="63E96FCF">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25" w:type="dxa"/>
            <w:vAlign w:val="center"/>
          </w:tcPr>
          <w:p w14:paraId="20CEC58C">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36F8F63E">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1190" w:type="dxa"/>
            <w:vAlign w:val="center"/>
          </w:tcPr>
          <w:p w14:paraId="0395D664">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tc>
        <w:tc>
          <w:tcPr>
            <w:tcW w:w="6895" w:type="dxa"/>
            <w:vAlign w:val="center"/>
          </w:tcPr>
          <w:p w14:paraId="6D629464">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满足资格性、符合性要求且报价最低的供应商的价格为评标基准价，其价格分为满足，其余供应商价格分按照下列公式计算：</w:t>
            </w:r>
          </w:p>
          <w:p w14:paraId="330ADE6C">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经济得分=（评标基准价/各供应商报价）×价格权值×100</w:t>
            </w:r>
          </w:p>
        </w:tc>
      </w:tr>
      <w:tr w14:paraId="5F2B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7" w:type="dxa"/>
            <w:vMerge w:val="restart"/>
            <w:vAlign w:val="center"/>
          </w:tcPr>
          <w:p w14:paraId="055A7CC0">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5" w:type="dxa"/>
            <w:vMerge w:val="restart"/>
            <w:vAlign w:val="center"/>
          </w:tcPr>
          <w:p w14:paraId="68693A7B">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部分（60%）</w:t>
            </w:r>
          </w:p>
        </w:tc>
        <w:tc>
          <w:tcPr>
            <w:tcW w:w="1190" w:type="dxa"/>
            <w:vAlign w:val="center"/>
          </w:tcPr>
          <w:p w14:paraId="53C3E59A">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整体服务方案</w:t>
            </w:r>
          </w:p>
          <w:p w14:paraId="1BE481BF">
            <w:pPr>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15分</w:t>
            </w:r>
            <w:r>
              <w:rPr>
                <w:rFonts w:hint="eastAsia" w:ascii="仿宋" w:hAnsi="仿宋" w:eastAsia="仿宋" w:cs="仿宋"/>
                <w:color w:val="auto"/>
                <w:sz w:val="24"/>
                <w:szCs w:val="24"/>
                <w:highlight w:val="none"/>
                <w:lang w:eastAsia="zh-CN"/>
              </w:rPr>
              <w:t>）</w:t>
            </w:r>
          </w:p>
        </w:tc>
        <w:tc>
          <w:tcPr>
            <w:tcW w:w="6895" w:type="dxa"/>
            <w:vAlign w:val="center"/>
          </w:tcPr>
          <w:p w14:paraId="18BF4338">
            <w:pPr>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供应商针对本项目制定整体方案，方案应包含但不限于：针对本项目的服务思路、管理措施、服务理念、针对本项目的特点分析。根据各供应商提供的方案进行评审。</w:t>
            </w:r>
          </w:p>
          <w:p w14:paraId="3F5EBC35">
            <w:pPr>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内容不存在瑕疵得15分；</w:t>
            </w:r>
          </w:p>
          <w:p w14:paraId="35AA61F2">
            <w:pPr>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内容存在1处瑕疵得10分；</w:t>
            </w:r>
          </w:p>
          <w:p w14:paraId="6FCED132">
            <w:pPr>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内容存在2处瑕疵得5分；</w:t>
            </w:r>
          </w:p>
          <w:p w14:paraId="76760924">
            <w:pPr>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58FF0697">
            <w:pPr>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2A27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4636540C">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7F4C34E9">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1D3A093E">
            <w:pPr>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组织机构设置与人员配置</w:t>
            </w:r>
          </w:p>
          <w:p w14:paraId="24D67C6A">
            <w:pPr>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895" w:type="dxa"/>
            <w:vAlign w:val="center"/>
          </w:tcPr>
          <w:p w14:paraId="0D5C845D">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供应商针对本项目制定人员配置方案，方案应包含但不限于：每个岗位的工资标准、人数、职责范围及班次、组织架构、人员培训方案等。根据各供应商提供的方案进行评审。</w:t>
            </w:r>
          </w:p>
          <w:p w14:paraId="1354EF3A">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内容不存在瑕疵得15分；</w:t>
            </w:r>
          </w:p>
          <w:p w14:paraId="40BDAFED">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内容存在1处瑕疵得10分；</w:t>
            </w:r>
          </w:p>
          <w:p w14:paraId="33B8D1F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内容存在2处瑕疵得5分；</w:t>
            </w:r>
          </w:p>
          <w:p w14:paraId="255B5342">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09DA8B2D">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7E04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0C7FF080">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376C36CE">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6B5D7386">
            <w:pPr>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保洁、绿化与日常维修</w:t>
            </w:r>
            <w:r>
              <w:rPr>
                <w:rFonts w:hint="eastAsia" w:ascii="仿宋" w:hAnsi="仿宋" w:eastAsia="仿宋" w:cs="仿宋"/>
                <w:color w:val="auto"/>
                <w:sz w:val="24"/>
                <w:szCs w:val="24"/>
                <w:highlight w:val="none"/>
              </w:rPr>
              <w:t>服务方案</w:t>
            </w:r>
          </w:p>
          <w:p w14:paraId="62BD90FE">
            <w:pPr>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895" w:type="dxa"/>
            <w:vAlign w:val="center"/>
          </w:tcPr>
          <w:p w14:paraId="516729B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供应商针对本项目制定保洁、绿化与日常维修</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，方案应包含但不限于：不同区域时段的保洁方案措施、绿化管理方案措施、日常维修管理方案措施等。据各供应商提供的方案进行评审。</w:t>
            </w:r>
          </w:p>
          <w:p w14:paraId="740C420C">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内容不存在瑕疵得15分；</w:t>
            </w:r>
          </w:p>
          <w:p w14:paraId="703160C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内容存在1处瑕疵得10分；</w:t>
            </w:r>
          </w:p>
          <w:p w14:paraId="4BAD8AF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内容存在2处瑕疵得5分；</w:t>
            </w:r>
          </w:p>
          <w:p w14:paraId="3B7E0DD9">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0785CCC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03B8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5043A620">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325" w:type="dxa"/>
            <w:vMerge w:val="continue"/>
            <w:vAlign w:val="center"/>
          </w:tcPr>
          <w:p w14:paraId="772BE274">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p>
        </w:tc>
        <w:tc>
          <w:tcPr>
            <w:tcW w:w="1190" w:type="dxa"/>
            <w:vAlign w:val="center"/>
          </w:tcPr>
          <w:p w14:paraId="35E968C2">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应急处理方案</w:t>
            </w:r>
          </w:p>
          <w:p w14:paraId="795631EE">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c>
          <w:tcPr>
            <w:tcW w:w="6895" w:type="dxa"/>
            <w:vAlign w:val="center"/>
          </w:tcPr>
          <w:p w14:paraId="4223C371">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由针对本项目的应急处理方案，包括但不限于断水、断电的应急处理方案、火灾事故处理方案、高空坠物应急方案等。评委根据各供应商提供方案进、行评审。</w:t>
            </w:r>
          </w:p>
          <w:p w14:paraId="758B60F8">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内容不存在瑕疵得15分；</w:t>
            </w:r>
          </w:p>
          <w:p w14:paraId="1724DD10">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内容存在1处瑕疵得10分；</w:t>
            </w:r>
          </w:p>
          <w:p w14:paraId="6CB0C5CE">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内容存在2处瑕疵得5分；</w:t>
            </w:r>
          </w:p>
          <w:p w14:paraId="624DC84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内容存在3处瑕疵得1分；</w:t>
            </w:r>
          </w:p>
          <w:p w14:paraId="450B4086">
            <w:pPr>
              <w:keepNext w:val="0"/>
              <w:keepLines w:val="0"/>
              <w:pageBreakBefore w:val="0"/>
              <w:widowControl w:val="0"/>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内容存在4处及以上瑕疵或未提供的得0分。</w:t>
            </w:r>
          </w:p>
        </w:tc>
      </w:tr>
      <w:tr w14:paraId="4269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97" w:type="dxa"/>
            <w:gridSpan w:val="4"/>
            <w:vAlign w:val="center"/>
          </w:tcPr>
          <w:p w14:paraId="3A358A4A">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注：本项内容中所称的“瑕疵”：</w:t>
            </w:r>
          </w:p>
          <w:p w14:paraId="68245D94">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①内容表述不完整或缺少关键分析点；</w:t>
            </w:r>
          </w:p>
          <w:p w14:paraId="413C9070">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②计划及措施不科学合理方案；</w:t>
            </w:r>
          </w:p>
          <w:p w14:paraId="0F6535B6">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③内容表述前后矛盾、无连贯性、内容存在逻辑漏洞；</w:t>
            </w:r>
          </w:p>
          <w:p w14:paraId="267757F7">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④常识性错误；</w:t>
            </w:r>
          </w:p>
          <w:p w14:paraId="78276D5E">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⑤技术措施保障安排并不适用本项目特性或非专门针对本项目制定；</w:t>
            </w:r>
          </w:p>
          <w:p w14:paraId="1ADC2BC8">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⑥方案中提出的措施举措不利于本项目目标的实现；</w:t>
            </w:r>
          </w:p>
          <w:p w14:paraId="0E7B7A40">
            <w:pPr>
              <w:pageBreakBefore w:val="0"/>
              <w:kinsoku/>
              <w:overflowPunct/>
              <w:topLinePunct w:val="0"/>
              <w:bidi w:val="0"/>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⑦现有技术条件下不可能实现采购目标；</w:t>
            </w:r>
          </w:p>
          <w:p w14:paraId="5DFE5DCE">
            <w:pPr>
              <w:pageBreakBefore w:val="0"/>
              <w:widowControl/>
              <w:kinsoku/>
              <w:wordWrap w:val="0"/>
              <w:overflowPunct/>
              <w:topLinePunct w:val="0"/>
              <w:bidi w:val="0"/>
              <w:snapToGri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上述任意一种情形为1处瑕疵。</w:t>
            </w:r>
          </w:p>
        </w:tc>
      </w:tr>
      <w:tr w14:paraId="38DF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Align w:val="center"/>
          </w:tcPr>
          <w:p w14:paraId="5F3BFB69">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25" w:type="dxa"/>
            <w:vAlign w:val="center"/>
          </w:tcPr>
          <w:p w14:paraId="5C2CF19F">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tc>
        <w:tc>
          <w:tcPr>
            <w:tcW w:w="1190" w:type="dxa"/>
            <w:vAlign w:val="center"/>
          </w:tcPr>
          <w:p w14:paraId="33E24E12">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2647719D">
            <w:pPr>
              <w:pageBreakBefore w:val="0"/>
              <w:widowControl/>
              <w:kinsoku/>
              <w:wordWrap w:val="0"/>
              <w:overflowPunct/>
              <w:topLinePunct w:val="0"/>
              <w:bidi w:val="0"/>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895" w:type="dxa"/>
            <w:vAlign w:val="center"/>
          </w:tcPr>
          <w:p w14:paraId="3AFEEAD4">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供应商承接</w:t>
            </w:r>
            <w:r>
              <w:rPr>
                <w:rFonts w:hint="eastAsia" w:ascii="仿宋" w:hAnsi="仿宋" w:eastAsia="仿宋" w:cs="仿宋"/>
                <w:color w:val="auto"/>
                <w:sz w:val="24"/>
                <w:szCs w:val="24"/>
                <w:highlight w:val="none"/>
                <w:lang w:val="en-US" w:eastAsia="zh-CN"/>
              </w:rPr>
              <w:t>类似业绩（合同服务内容中包含物业或保洁或绿化或日常零星维修）</w:t>
            </w:r>
            <w:r>
              <w:rPr>
                <w:rFonts w:hint="eastAsia" w:ascii="仿宋" w:hAnsi="仿宋" w:eastAsia="仿宋" w:cs="仿宋"/>
                <w:color w:val="auto"/>
                <w:sz w:val="24"/>
                <w:szCs w:val="24"/>
                <w:highlight w:val="none"/>
              </w:rPr>
              <w:t>，每提供一份业绩证明材料得5分，最高得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33990C4C">
            <w:pPr>
              <w:pageBreakBefore w:val="0"/>
              <w:widowControl/>
              <w:kinsoku/>
              <w:wordWrap w:val="0"/>
              <w:overflowPunct/>
              <w:topLinePunct w:val="0"/>
              <w:bidi w:val="0"/>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注：“一份业绩证明材料”包含业绩完整的合同复印件，只提供部分页面的视为不合格。</w:t>
            </w:r>
          </w:p>
        </w:tc>
      </w:tr>
    </w:tbl>
    <w:p w14:paraId="0DB26971">
      <w:pPr>
        <w:numPr>
          <w:ilvl w:val="0"/>
          <w:numId w:val="0"/>
        </w:num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sz w:val="24"/>
          <w:szCs w:val="24"/>
          <w:highlight w:val="none"/>
          <w:lang w:val="en-US" w:eastAsia="zh-CN"/>
        </w:rPr>
        <w:t>磋商评审小组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的报价，有可能影响服务质量或者不能诚信履约的，应当要求其在评标现场合理的时间内提供书面说明，必要时提交相关证明材料；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评审小组</w:t>
      </w:r>
      <w:r>
        <w:rPr>
          <w:rFonts w:hint="eastAsia" w:ascii="仿宋" w:hAnsi="仿宋" w:eastAsia="仿宋" w:cs="仿宋"/>
          <w:sz w:val="24"/>
          <w:szCs w:val="24"/>
          <w:highlight w:val="none"/>
        </w:rPr>
        <w:t>应当将其作为无效</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处理。</w:t>
      </w:r>
    </w:p>
    <w:bookmarkEnd w:id="103"/>
    <w:bookmarkEnd w:id="104"/>
    <w:bookmarkEnd w:id="105"/>
    <w:bookmarkEnd w:id="106"/>
    <w:p w14:paraId="760C7A60">
      <w:pPr>
        <w:pStyle w:val="3"/>
        <w:adjustRightInd w:val="0"/>
        <w:snapToGrid w:val="0"/>
        <w:spacing w:before="0" w:after="0" w:line="440" w:lineRule="exact"/>
        <w:rPr>
          <w:rFonts w:hint="eastAsia" w:ascii="仿宋" w:hAnsi="仿宋" w:eastAsia="仿宋" w:cs="仿宋"/>
          <w:color w:val="auto"/>
          <w:sz w:val="24"/>
          <w:szCs w:val="24"/>
          <w:highlight w:val="none"/>
        </w:rPr>
      </w:pPr>
      <w:bookmarkStart w:id="107" w:name="_Toc8516"/>
      <w:bookmarkStart w:id="108" w:name="_Toc27034"/>
      <w:r>
        <w:rPr>
          <w:rFonts w:hint="eastAsia" w:ascii="仿宋" w:hAnsi="仿宋" w:eastAsia="仿宋" w:cs="仿宋"/>
          <w:color w:val="auto"/>
          <w:sz w:val="24"/>
          <w:szCs w:val="24"/>
          <w:highlight w:val="none"/>
        </w:rPr>
        <w:t>三、无效响应</w:t>
      </w:r>
      <w:bookmarkEnd w:id="107"/>
      <w:bookmarkEnd w:id="108"/>
    </w:p>
    <w:p w14:paraId="2E8FFD69">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7B021CF5">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33031D45">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（二）供应商的法定代表人（或其授权代表）或自然人未参加磋商；</w:t>
      </w:r>
    </w:p>
    <w:p w14:paraId="557D11EC">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7901F3E1">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0038170D">
      <w:pPr>
        <w:numPr>
          <w:ilvl w:val="4"/>
          <w:numId w:val="0"/>
        </w:numPr>
        <w:snapToGrid w:val="0"/>
        <w:spacing w:line="440" w:lineRule="exact"/>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（五）法定代表人为同一个人的两个及两个以上法人，母公司、全资子公司及其控股公司，在同一包采购中同时参与磋商；</w:t>
      </w:r>
    </w:p>
    <w:p w14:paraId="03EC8DF3">
      <w:pPr>
        <w:numPr>
          <w:ilvl w:val="4"/>
          <w:numId w:val="0"/>
        </w:numPr>
        <w:snapToGrid w:val="0"/>
        <w:spacing w:line="440" w:lineRule="exact"/>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14:paraId="4F6573DD">
      <w:pPr>
        <w:numPr>
          <w:ilvl w:val="4"/>
          <w:numId w:val="0"/>
        </w:numPr>
        <w:snapToGrid w:val="0"/>
        <w:spacing w:line="440" w:lineRule="exact"/>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为采购项目提供整体设计、规范编制或者项目管理、监理、检测等服务的供应商，再参加该采购项目的其他采购活动；</w:t>
      </w:r>
    </w:p>
    <w:p w14:paraId="6D7258E4">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（八）供应商磋商有效期不满足竞争性磋商文件要求的；</w:t>
      </w:r>
    </w:p>
    <w:p w14:paraId="109EC94F">
      <w:pPr>
        <w:numPr>
          <w:ilvl w:val="4"/>
          <w:numId w:val="0"/>
        </w:numPr>
        <w:snapToGrid w:val="0"/>
        <w:spacing w:line="440" w:lineRule="exact"/>
        <w:ind w:left="0" w:leftChars="0"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3A4634B3">
      <w:pPr>
        <w:numPr>
          <w:ilvl w:val="4"/>
          <w:numId w:val="0"/>
        </w:numPr>
        <w:snapToGrid w:val="0"/>
        <w:spacing w:line="440" w:lineRule="exact"/>
        <w:ind w:left="56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（十）法律、法规和竞争性磋商文件规定的其他无效情形。</w:t>
      </w:r>
    </w:p>
    <w:p w14:paraId="3DBF3B17">
      <w:pPr>
        <w:pStyle w:val="3"/>
        <w:adjustRightInd w:val="0"/>
        <w:snapToGrid w:val="0"/>
        <w:spacing w:before="0" w:after="0" w:line="440" w:lineRule="exact"/>
        <w:rPr>
          <w:rFonts w:hint="eastAsia" w:ascii="仿宋" w:hAnsi="仿宋" w:eastAsia="仿宋" w:cs="仿宋"/>
          <w:color w:val="auto"/>
          <w:sz w:val="24"/>
          <w:szCs w:val="24"/>
          <w:highlight w:val="none"/>
        </w:rPr>
      </w:pPr>
      <w:bookmarkStart w:id="109" w:name="_Toc28004"/>
      <w:bookmarkStart w:id="110" w:name="_Toc2428"/>
      <w:r>
        <w:rPr>
          <w:rFonts w:hint="eastAsia" w:ascii="仿宋" w:hAnsi="仿宋" w:eastAsia="仿宋" w:cs="仿宋"/>
          <w:color w:val="auto"/>
          <w:sz w:val="24"/>
          <w:szCs w:val="24"/>
          <w:highlight w:val="none"/>
        </w:rPr>
        <w:t>四、采购终止</w:t>
      </w:r>
      <w:bookmarkEnd w:id="109"/>
      <w:bookmarkEnd w:id="110"/>
    </w:p>
    <w:p w14:paraId="4AB6A2B5">
      <w:pPr>
        <w:numPr>
          <w:ilvl w:val="4"/>
          <w:numId w:val="0"/>
        </w:num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14F04B63">
      <w:pPr>
        <w:numPr>
          <w:ilvl w:val="4"/>
          <w:numId w:val="0"/>
        </w:num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61D5FB6A">
      <w:pPr>
        <w:numPr>
          <w:ilvl w:val="4"/>
          <w:numId w:val="0"/>
        </w:num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A5E327D">
      <w:pPr>
        <w:numPr>
          <w:ilvl w:val="4"/>
          <w:numId w:val="0"/>
        </w:numPr>
        <w:snapToGrid w:val="0"/>
        <w:spacing w:line="440" w:lineRule="exact"/>
        <w:ind w:firstLine="480" w:firstLineChars="200"/>
        <w:rPr>
          <w:rFonts w:hint="eastAsia" w:ascii="仿宋" w:hAnsi="仿宋" w:eastAsia="仿宋" w:cs="仿宋"/>
          <w:color w:val="auto"/>
          <w:sz w:val="24"/>
          <w:szCs w:val="24"/>
          <w:highlight w:val="none"/>
        </w:rPr>
        <w:sectPr>
          <w:footerReference r:id="rId9" w:type="default"/>
          <w:pgSz w:w="11907" w:h="16840"/>
          <w:pgMar w:top="1440" w:right="1480" w:bottom="1440" w:left="1480" w:header="964" w:footer="992" w:gutter="0"/>
          <w:pgNumType w:fmt="decimal"/>
          <w:cols w:space="720" w:num="1"/>
          <w:docGrid w:type="linesAndChars" w:linePitch="381" w:charSpace="0"/>
        </w:sectPr>
      </w:pPr>
      <w:r>
        <w:rPr>
          <w:rFonts w:hint="eastAsia" w:ascii="仿宋" w:hAnsi="仿宋" w:eastAsia="仿宋" w:cs="仿宋"/>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3A7BEEBF">
      <w:pPr>
        <w:pStyle w:val="3"/>
        <w:spacing w:line="440" w:lineRule="exact"/>
        <w:jc w:val="center"/>
        <w:rPr>
          <w:rFonts w:hint="eastAsia" w:ascii="仿宋" w:hAnsi="仿宋" w:eastAsia="仿宋" w:cs="仿宋"/>
          <w:color w:val="auto"/>
          <w:highlight w:val="none"/>
        </w:rPr>
      </w:pPr>
      <w:bookmarkStart w:id="111" w:name="_Toc26228"/>
      <w:r>
        <w:rPr>
          <w:rStyle w:val="38"/>
          <w:rFonts w:hint="eastAsia" w:ascii="仿宋" w:hAnsi="仿宋" w:eastAsia="仿宋" w:cs="仿宋"/>
          <w:b/>
          <w:bCs/>
          <w:color w:val="auto"/>
          <w:highlight w:val="none"/>
        </w:rPr>
        <w:t>第五篇  供应商须知</w:t>
      </w:r>
      <w:bookmarkEnd w:id="26"/>
      <w:bookmarkEnd w:id="27"/>
      <w:bookmarkEnd w:id="111"/>
    </w:p>
    <w:p w14:paraId="5800A8DE">
      <w:pPr>
        <w:pStyle w:val="4"/>
        <w:spacing w:before="0" w:after="0" w:line="440" w:lineRule="exact"/>
        <w:rPr>
          <w:rFonts w:hint="eastAsia" w:ascii="仿宋" w:hAnsi="仿宋" w:eastAsia="仿宋" w:cs="仿宋"/>
          <w:color w:val="auto"/>
          <w:sz w:val="24"/>
          <w:szCs w:val="24"/>
          <w:highlight w:val="none"/>
        </w:rPr>
      </w:pPr>
      <w:bookmarkStart w:id="112" w:name="_Toc426965630"/>
      <w:bookmarkStart w:id="113" w:name="_Toc20643"/>
      <w:bookmarkStart w:id="114" w:name="_Toc24426"/>
      <w:bookmarkStart w:id="115" w:name="_Toc487204779"/>
      <w:bookmarkStart w:id="116" w:name="_Toc32059"/>
      <w:bookmarkStart w:id="117" w:name="_Toc34291338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费用</w:t>
      </w:r>
      <w:bookmarkEnd w:id="112"/>
      <w:bookmarkEnd w:id="113"/>
      <w:bookmarkEnd w:id="114"/>
      <w:bookmarkEnd w:id="115"/>
      <w:bookmarkEnd w:id="116"/>
      <w:bookmarkEnd w:id="117"/>
    </w:p>
    <w:p w14:paraId="44683758">
      <w:pPr>
        <w:pStyle w:val="39"/>
        <w:spacing w:line="400" w:lineRule="exact"/>
        <w:ind w:firstLine="480" w:firstLineChars="200"/>
        <w:rPr>
          <w:rFonts w:hint="eastAsia" w:ascii="仿宋" w:hAnsi="仿宋" w:eastAsia="仿宋" w:cs="仿宋"/>
          <w:sz w:val="24"/>
          <w:szCs w:val="24"/>
          <w:highlight w:val="none"/>
        </w:rPr>
      </w:pPr>
      <w:bookmarkStart w:id="118" w:name="_Toc487204780"/>
      <w:bookmarkStart w:id="119" w:name="_Toc7850"/>
      <w:bookmarkStart w:id="120" w:name="_Toc18383"/>
      <w:bookmarkStart w:id="121" w:name="_Toc342913391"/>
      <w:bookmarkStart w:id="122" w:name="_Toc426965631"/>
      <w:r>
        <w:rPr>
          <w:rFonts w:hint="eastAsia" w:ascii="仿宋" w:hAnsi="仿宋" w:eastAsia="仿宋" w:cs="仿宋"/>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8EAA213">
      <w:pPr>
        <w:pStyle w:val="4"/>
        <w:tabs>
          <w:tab w:val="left" w:pos="2640"/>
        </w:tabs>
        <w:spacing w:before="0" w:after="0" w:line="440" w:lineRule="exact"/>
        <w:rPr>
          <w:rFonts w:hint="eastAsia" w:ascii="仿宋" w:hAnsi="仿宋" w:eastAsia="仿宋" w:cs="仿宋"/>
          <w:color w:val="auto"/>
          <w:sz w:val="24"/>
          <w:szCs w:val="24"/>
          <w:highlight w:val="none"/>
        </w:rPr>
      </w:pPr>
      <w:bookmarkStart w:id="123" w:name="_Toc13253"/>
      <w:r>
        <w:rPr>
          <w:rFonts w:hint="eastAsia" w:ascii="仿宋" w:hAnsi="仿宋" w:eastAsia="仿宋" w:cs="仿宋"/>
          <w:color w:val="auto"/>
          <w:sz w:val="24"/>
          <w:szCs w:val="24"/>
          <w:highlight w:val="none"/>
        </w:rPr>
        <w:t>二、</w:t>
      </w:r>
      <w:bookmarkEnd w:id="118"/>
      <w:bookmarkEnd w:id="119"/>
      <w:bookmarkEnd w:id="120"/>
      <w:bookmarkEnd w:id="121"/>
      <w:bookmarkEnd w:id="122"/>
      <w:r>
        <w:rPr>
          <w:rFonts w:hint="eastAsia" w:ascii="仿宋" w:hAnsi="仿宋" w:eastAsia="仿宋" w:cs="仿宋"/>
          <w:color w:val="auto"/>
          <w:sz w:val="24"/>
          <w:szCs w:val="24"/>
          <w:highlight w:val="none"/>
          <w:lang w:val="en-US" w:eastAsia="zh-CN"/>
        </w:rPr>
        <w:t>竞争性磋商文件</w:t>
      </w:r>
      <w:bookmarkEnd w:id="123"/>
      <w:r>
        <w:rPr>
          <w:rFonts w:hint="eastAsia" w:ascii="仿宋" w:hAnsi="仿宋" w:eastAsia="仿宋" w:cs="仿宋"/>
          <w:color w:val="auto"/>
          <w:sz w:val="24"/>
          <w:szCs w:val="24"/>
          <w:highlight w:val="none"/>
        </w:rPr>
        <w:tab/>
      </w:r>
    </w:p>
    <w:p w14:paraId="3915BD2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（一）采购文件由采购公告、项目服务需求、项目商务要求、资格审查及评标办法、供应商须知、合同主要条款和格式合同（样本）、响应文件格式要求七部分组成。</w:t>
      </w:r>
    </w:p>
    <w:p w14:paraId="7EC48EA7">
      <w:pPr>
        <w:snapToGrid w:val="0"/>
        <w:spacing w:line="400" w:lineRule="exact"/>
        <w:ind w:firstLine="480" w:firstLineChars="200"/>
        <w:rPr>
          <w:rFonts w:hint="eastAsia" w:ascii="仿宋" w:hAnsi="仿宋" w:eastAsia="仿宋" w:cs="仿宋"/>
          <w:sz w:val="24"/>
          <w:szCs w:val="24"/>
          <w:highlight w:val="none"/>
        </w:rPr>
      </w:pPr>
      <w:bookmarkStart w:id="124" w:name="_Toc342913392"/>
      <w:bookmarkStart w:id="125" w:name="_Toc102227318"/>
      <w:bookmarkStart w:id="126" w:name="_Toc487204781"/>
      <w:bookmarkStart w:id="127" w:name="_Toc26774"/>
      <w:bookmarkStart w:id="128" w:name="_Toc18927"/>
      <w:bookmarkStart w:id="129" w:name="_Toc179714297"/>
      <w:bookmarkStart w:id="130" w:name="_Toc426965632"/>
      <w:r>
        <w:rPr>
          <w:rFonts w:hint="eastAsia" w:ascii="仿宋" w:hAnsi="仿宋" w:eastAsia="仿宋" w:cs="仿宋"/>
          <w:sz w:val="24"/>
          <w:szCs w:val="24"/>
          <w:highlight w:val="none"/>
        </w:rPr>
        <w:t>（二）采购人（或采购代理机构）所作的一切有效的书面通知、修改及补充，都是竞争性磋商文件不可分割的部分。</w:t>
      </w:r>
    </w:p>
    <w:p w14:paraId="5BEA55FC">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（三）竞争性磋商文件的解释</w:t>
      </w:r>
    </w:p>
    <w:p w14:paraId="4BC4F94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供应商如对竞争性磋商文件有疑问，以</w:t>
      </w:r>
      <w:r>
        <w:rPr>
          <w:rFonts w:hint="eastAsia" w:ascii="仿宋" w:hAnsi="仿宋" w:eastAsia="仿宋" w:cs="仿宋"/>
          <w:sz w:val="24"/>
          <w:szCs w:val="24"/>
          <w:highlight w:val="none"/>
          <w:lang w:eastAsia="zh-CN"/>
        </w:rPr>
        <w:t>电话形式</w:t>
      </w:r>
      <w:r>
        <w:rPr>
          <w:rFonts w:hint="eastAsia" w:ascii="仿宋" w:hAnsi="仿宋" w:eastAsia="仿宋" w:cs="仿宋"/>
          <w:sz w:val="24"/>
          <w:szCs w:val="24"/>
          <w:highlight w:val="none"/>
        </w:rPr>
        <w:t>在提交响应文件截止时间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个工作日前向采购人（或采购代理机构）</w:t>
      </w:r>
      <w:r>
        <w:rPr>
          <w:rFonts w:hint="eastAsia" w:ascii="仿宋" w:hAnsi="仿宋" w:eastAsia="仿宋" w:cs="仿宋"/>
          <w:sz w:val="24"/>
          <w:szCs w:val="24"/>
          <w:highlight w:val="none"/>
          <w:lang w:eastAsia="zh-CN"/>
        </w:rPr>
        <w:t>咨询</w:t>
      </w:r>
      <w:r>
        <w:rPr>
          <w:rFonts w:hint="eastAsia" w:ascii="仿宋" w:hAnsi="仿宋" w:eastAsia="仿宋" w:cs="仿宋"/>
          <w:sz w:val="24"/>
          <w:szCs w:val="24"/>
          <w:highlight w:val="none"/>
        </w:rPr>
        <w:t>。如供应商未提出疑问，视为完全理解并同意本竞争性磋商文件。一经进入磋商程序，即视为供应商已详细阅读全部文件资料，完全理解竞争性磋商文件所有条款内容并同意放弃对这方面有不明白及误解的权利。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31" w:name="_Toc318159349"/>
      <w:bookmarkStart w:id="132" w:name="_Toc318159160"/>
      <w:bookmarkStart w:id="133" w:name="_Toc318159780"/>
      <w:bookmarkStart w:id="134" w:name="_Toc318166429"/>
    </w:p>
    <w:p w14:paraId="0110E49A">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（四）本竞争性磋商文件中，磋商小组根据与供应商进行磋商可能实质性变动的内容为竞争性磋商文件第二、三篇全部内容。</w:t>
      </w:r>
    </w:p>
    <w:p w14:paraId="78911EE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（五）评审的依据为竞争性磋商文件和响应文件（含有效的书面承诺）。磋商小组判断响应文件对竞争性磋商文件的响应，仅基于响应文件本身而不靠外部证据。</w:t>
      </w:r>
    </w:p>
    <w:bookmarkEnd w:id="131"/>
    <w:bookmarkEnd w:id="132"/>
    <w:bookmarkEnd w:id="133"/>
    <w:bookmarkEnd w:id="134"/>
    <w:p w14:paraId="018EAF3C">
      <w:pPr>
        <w:pStyle w:val="4"/>
        <w:spacing w:before="0" w:after="0" w:line="440" w:lineRule="exact"/>
        <w:rPr>
          <w:rFonts w:hint="eastAsia" w:ascii="仿宋" w:hAnsi="仿宋" w:eastAsia="仿宋" w:cs="仿宋"/>
          <w:color w:val="auto"/>
          <w:sz w:val="24"/>
          <w:szCs w:val="24"/>
          <w:highlight w:val="none"/>
        </w:rPr>
      </w:pPr>
      <w:bookmarkStart w:id="135" w:name="_Toc30197"/>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要求</w:t>
      </w:r>
      <w:bookmarkEnd w:id="124"/>
      <w:bookmarkEnd w:id="125"/>
      <w:bookmarkEnd w:id="126"/>
      <w:bookmarkEnd w:id="127"/>
      <w:bookmarkEnd w:id="128"/>
      <w:bookmarkEnd w:id="129"/>
      <w:bookmarkEnd w:id="130"/>
      <w:bookmarkEnd w:id="135"/>
    </w:p>
    <w:p w14:paraId="10D3FE94">
      <w:pPr>
        <w:spacing w:line="400" w:lineRule="exact"/>
        <w:ind w:firstLine="480" w:firstLineChars="200"/>
        <w:rPr>
          <w:rFonts w:hint="eastAsia" w:ascii="仿宋" w:hAnsi="仿宋" w:eastAsia="仿宋" w:cs="仿宋"/>
          <w:sz w:val="24"/>
          <w:szCs w:val="24"/>
          <w:highlight w:val="none"/>
        </w:rPr>
      </w:pPr>
      <w:bookmarkStart w:id="136" w:name="_Toc102227319"/>
      <w:bookmarkStart w:id="137" w:name="_Toc487204782"/>
      <w:bookmarkStart w:id="138" w:name="_Toc8575"/>
      <w:bookmarkStart w:id="139" w:name="_Toc342913393"/>
      <w:bookmarkStart w:id="140" w:name="_Toc179714298"/>
      <w:bookmarkStart w:id="141" w:name="_Toc31741"/>
      <w:bookmarkStart w:id="142" w:name="_Toc426965633"/>
      <w:r>
        <w:rPr>
          <w:rFonts w:hint="eastAsia" w:ascii="仿宋" w:hAnsi="仿宋" w:eastAsia="仿宋" w:cs="仿宋"/>
          <w:sz w:val="24"/>
          <w:szCs w:val="24"/>
          <w:highlight w:val="none"/>
        </w:rPr>
        <w:t>（一）响应文件</w:t>
      </w:r>
    </w:p>
    <w:p w14:paraId="60FA030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26F610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2.响应文件组成</w:t>
      </w:r>
    </w:p>
    <w:p w14:paraId="4A67316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A67D53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）磋商有效期：响应文件及有关承诺文件有效期为提交响应文件截止时间起90天。</w:t>
      </w:r>
    </w:p>
    <w:p w14:paraId="76363EF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）修正错误</w:t>
      </w:r>
    </w:p>
    <w:p w14:paraId="7E2F005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1.若供应商所递交的响应文件或最后报价中的价格出现大写金额和小写金额不一致的错误，以大写金额修正为准。</w:t>
      </w:r>
    </w:p>
    <w:p w14:paraId="1F6A671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3AFB33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）提交响应文件的份数和签署</w:t>
      </w:r>
    </w:p>
    <w:p w14:paraId="5629C6E9">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1.响应文件一式</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份，其中正本一份，副本</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副本可为正本的复印件，应与正本一致，如出现不一致情况以正本为准。</w:t>
      </w:r>
    </w:p>
    <w:p w14:paraId="6B2BCCFB">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响应文件按竞争性磋商文件“第七篇响应文件编制要求”要求签署或盖章。</w:t>
      </w:r>
    </w:p>
    <w:p w14:paraId="3E0BEA0C">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）响应文件的递交</w:t>
      </w:r>
    </w:p>
    <w:p w14:paraId="1BDFEEB5">
      <w:pPr>
        <w:pStyle w:val="14"/>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响应文件的正本、副本均应密封送达磋商地点，应在封套上注明磋商项目名称、供应商名称。若正本、副本分别进行密封的，还应在封套上注明“正本”、“副本”字样。</w:t>
      </w:r>
    </w:p>
    <w:p w14:paraId="00594DB6">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）供应商参与人员</w:t>
      </w:r>
    </w:p>
    <w:p w14:paraId="74E693F3">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各个供应商应当派1-2名代表参与磋商，至少1人应为法定代表人（或其授权代表）或自然人（供应商为自然人）。</w:t>
      </w:r>
    </w:p>
    <w:bookmarkEnd w:id="28"/>
    <w:bookmarkEnd w:id="136"/>
    <w:bookmarkEnd w:id="137"/>
    <w:bookmarkEnd w:id="138"/>
    <w:bookmarkEnd w:id="139"/>
    <w:bookmarkEnd w:id="140"/>
    <w:bookmarkEnd w:id="141"/>
    <w:bookmarkEnd w:id="142"/>
    <w:p w14:paraId="52315778">
      <w:pPr>
        <w:pStyle w:val="3"/>
        <w:adjustRightInd w:val="0"/>
        <w:snapToGrid w:val="0"/>
        <w:spacing w:before="0" w:after="0" w:line="400" w:lineRule="exact"/>
        <w:ind w:firstLine="482" w:firstLineChars="200"/>
        <w:rPr>
          <w:rFonts w:hint="eastAsia" w:ascii="仿宋" w:hAnsi="仿宋" w:eastAsia="仿宋" w:cs="仿宋"/>
          <w:sz w:val="24"/>
          <w:highlight w:val="none"/>
        </w:rPr>
      </w:pPr>
      <w:bookmarkStart w:id="143" w:name="_Toc9369"/>
      <w:bookmarkStart w:id="144" w:name="_Toc12926"/>
      <w:bookmarkStart w:id="145" w:name="_Toc76462341"/>
      <w:bookmarkStart w:id="146" w:name="_Toc15059"/>
      <w:bookmarkStart w:id="147" w:name="_Toc4974"/>
      <w:bookmarkStart w:id="148" w:name="_Toc106030896"/>
      <w:bookmarkStart w:id="149" w:name="_Toc26938"/>
      <w:bookmarkStart w:id="150" w:name="_Toc28755"/>
      <w:bookmarkStart w:id="151" w:name="_Toc19084"/>
      <w:r>
        <w:rPr>
          <w:rFonts w:hint="eastAsia" w:ascii="仿宋" w:hAnsi="仿宋" w:eastAsia="仿宋" w:cs="仿宋"/>
          <w:sz w:val="24"/>
          <w:highlight w:val="none"/>
        </w:rPr>
        <w:t>四、成交供应商的确认和变更</w:t>
      </w:r>
      <w:bookmarkEnd w:id="143"/>
      <w:bookmarkEnd w:id="144"/>
      <w:bookmarkEnd w:id="145"/>
      <w:bookmarkEnd w:id="146"/>
      <w:bookmarkEnd w:id="147"/>
      <w:bookmarkEnd w:id="148"/>
      <w:bookmarkEnd w:id="149"/>
      <w:bookmarkEnd w:id="150"/>
      <w:bookmarkEnd w:id="151"/>
    </w:p>
    <w:p w14:paraId="50384813">
      <w:pPr>
        <w:snapToGrid w:val="0"/>
        <w:spacing w:line="400" w:lineRule="exact"/>
        <w:ind w:firstLine="480" w:firstLineChars="200"/>
        <w:outlineLvl w:val="2"/>
        <w:rPr>
          <w:rFonts w:hint="eastAsia" w:ascii="仿宋" w:hAnsi="仿宋" w:eastAsia="仿宋" w:cs="仿宋"/>
          <w:sz w:val="24"/>
          <w:szCs w:val="24"/>
          <w:highlight w:val="none"/>
        </w:rPr>
      </w:pPr>
      <w:bookmarkStart w:id="152" w:name="_Toc11868"/>
      <w:r>
        <w:rPr>
          <w:rFonts w:hint="eastAsia" w:ascii="仿宋" w:hAnsi="仿宋" w:eastAsia="仿宋" w:cs="仿宋"/>
          <w:sz w:val="24"/>
          <w:szCs w:val="24"/>
          <w:highlight w:val="none"/>
        </w:rPr>
        <w:t>（一）成交供应商的确认</w:t>
      </w:r>
      <w:bookmarkEnd w:id="152"/>
    </w:p>
    <w:p w14:paraId="651F185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87DB10">
      <w:pPr>
        <w:snapToGrid w:val="0"/>
        <w:spacing w:line="400" w:lineRule="exact"/>
        <w:ind w:firstLine="480" w:firstLineChars="200"/>
        <w:outlineLvl w:val="2"/>
        <w:rPr>
          <w:rFonts w:hint="eastAsia" w:ascii="仿宋" w:hAnsi="仿宋" w:eastAsia="仿宋" w:cs="仿宋"/>
          <w:sz w:val="24"/>
          <w:szCs w:val="24"/>
          <w:highlight w:val="none"/>
        </w:rPr>
      </w:pPr>
      <w:bookmarkStart w:id="153" w:name="_Toc8194"/>
      <w:r>
        <w:rPr>
          <w:rFonts w:hint="eastAsia" w:ascii="仿宋" w:hAnsi="仿宋" w:eastAsia="仿宋" w:cs="仿宋"/>
          <w:sz w:val="24"/>
          <w:szCs w:val="24"/>
          <w:highlight w:val="none"/>
        </w:rPr>
        <w:t>（二）成交供应商的变更</w:t>
      </w:r>
      <w:bookmarkEnd w:id="153"/>
    </w:p>
    <w:p w14:paraId="3527E56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成交供应商拒绝与采购人签订合同的，采购人可以按照评标报告推荐的成交候选供应商顺序，确定排名下一位的候选人为成交供应商，也可以重新开展采购活动。</w:t>
      </w:r>
    </w:p>
    <w:p w14:paraId="3551CA7C">
      <w:pPr>
        <w:pStyle w:val="3"/>
        <w:adjustRightInd w:val="0"/>
        <w:snapToGrid w:val="0"/>
        <w:spacing w:before="0" w:after="0" w:line="400" w:lineRule="exact"/>
        <w:ind w:firstLine="482" w:firstLineChars="200"/>
        <w:rPr>
          <w:rFonts w:hint="eastAsia" w:ascii="仿宋" w:hAnsi="仿宋" w:eastAsia="仿宋" w:cs="仿宋"/>
          <w:sz w:val="24"/>
          <w:highlight w:val="none"/>
        </w:rPr>
      </w:pPr>
      <w:bookmarkStart w:id="154" w:name="_Toc17518"/>
      <w:bookmarkStart w:id="155" w:name="_Toc28222"/>
      <w:bookmarkStart w:id="156" w:name="_Toc20370"/>
      <w:bookmarkStart w:id="157" w:name="_Toc29760"/>
      <w:bookmarkStart w:id="158" w:name="_Toc342913395"/>
      <w:bookmarkStart w:id="159" w:name="_Toc76462342"/>
      <w:bookmarkStart w:id="160" w:name="_Toc106030897"/>
      <w:bookmarkStart w:id="161" w:name="_Toc21744"/>
      <w:bookmarkStart w:id="162" w:name="_Toc4548"/>
      <w:bookmarkStart w:id="163" w:name="_Toc102227321"/>
      <w:bookmarkStart w:id="164" w:name="_Toc17589"/>
      <w:r>
        <w:rPr>
          <w:rFonts w:hint="eastAsia" w:ascii="仿宋" w:hAnsi="仿宋" w:eastAsia="仿宋" w:cs="仿宋"/>
          <w:sz w:val="24"/>
          <w:highlight w:val="none"/>
        </w:rPr>
        <w:t>五、成交通知</w:t>
      </w:r>
      <w:bookmarkEnd w:id="154"/>
      <w:bookmarkEnd w:id="155"/>
      <w:bookmarkEnd w:id="156"/>
      <w:bookmarkEnd w:id="157"/>
      <w:bookmarkEnd w:id="158"/>
      <w:bookmarkEnd w:id="159"/>
      <w:bookmarkEnd w:id="160"/>
      <w:bookmarkEnd w:id="161"/>
      <w:bookmarkEnd w:id="162"/>
      <w:bookmarkEnd w:id="163"/>
      <w:bookmarkEnd w:id="164"/>
    </w:p>
    <w:p w14:paraId="76E1BEE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（一）成交供应商确定后，采购代理机构将在“行采家”（https://www.gec123.com/）上发布成交结果公告。</w:t>
      </w:r>
    </w:p>
    <w:p w14:paraId="3E25468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75F52B0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（三）《成交通知书》将作为签订合同的依据。</w:t>
      </w:r>
    </w:p>
    <w:p w14:paraId="50E9956B">
      <w:pPr>
        <w:pStyle w:val="3"/>
        <w:adjustRightInd w:val="0"/>
        <w:snapToGrid w:val="0"/>
        <w:spacing w:before="0" w:after="0" w:line="400" w:lineRule="exact"/>
        <w:ind w:firstLine="482" w:firstLineChars="200"/>
        <w:rPr>
          <w:rFonts w:hint="eastAsia" w:ascii="仿宋" w:hAnsi="仿宋" w:eastAsia="仿宋" w:cs="仿宋"/>
          <w:sz w:val="24"/>
          <w:highlight w:val="none"/>
          <w:lang w:eastAsia="zh-CN"/>
        </w:rPr>
      </w:pPr>
      <w:bookmarkStart w:id="165" w:name="_Toc76462343"/>
      <w:bookmarkStart w:id="166" w:name="_Toc106030898"/>
      <w:bookmarkStart w:id="167" w:name="_Toc32691"/>
      <w:bookmarkStart w:id="168" w:name="_Toc10540"/>
      <w:bookmarkStart w:id="169" w:name="_Toc31082"/>
      <w:bookmarkStart w:id="170" w:name="_Toc7657"/>
      <w:bookmarkStart w:id="171" w:name="_Toc25358"/>
      <w:bookmarkStart w:id="172" w:name="_Toc16949"/>
      <w:bookmarkStart w:id="173" w:name="_Toc27425"/>
      <w:r>
        <w:rPr>
          <w:rFonts w:hint="eastAsia" w:ascii="仿宋" w:hAnsi="仿宋" w:eastAsia="仿宋" w:cs="仿宋"/>
          <w:sz w:val="24"/>
          <w:highlight w:val="none"/>
        </w:rPr>
        <w:t>六、关于</w:t>
      </w:r>
      <w:bookmarkEnd w:id="165"/>
      <w:bookmarkEnd w:id="166"/>
      <w:r>
        <w:rPr>
          <w:rFonts w:hint="eastAsia" w:ascii="仿宋" w:hAnsi="仿宋" w:eastAsia="仿宋" w:cs="仿宋"/>
          <w:sz w:val="24"/>
          <w:highlight w:val="none"/>
          <w:lang w:eastAsia="zh-CN"/>
        </w:rPr>
        <w:t>询问</w:t>
      </w:r>
      <w:bookmarkEnd w:id="167"/>
      <w:bookmarkEnd w:id="168"/>
      <w:bookmarkEnd w:id="169"/>
      <w:bookmarkEnd w:id="170"/>
      <w:bookmarkEnd w:id="171"/>
      <w:bookmarkEnd w:id="172"/>
      <w:bookmarkEnd w:id="173"/>
    </w:p>
    <w:p w14:paraId="1FF790B0">
      <w:pPr>
        <w:spacing w:line="400" w:lineRule="exact"/>
        <w:ind w:firstLine="480" w:firstLineChars="200"/>
        <w:outlineLvl w:val="2"/>
        <w:rPr>
          <w:rFonts w:hint="eastAsia" w:ascii="仿宋" w:hAnsi="仿宋" w:eastAsia="仿宋" w:cs="仿宋"/>
          <w:sz w:val="24"/>
          <w:szCs w:val="24"/>
          <w:highlight w:val="none"/>
          <w:lang w:eastAsia="zh-CN"/>
        </w:rPr>
      </w:pPr>
      <w:bookmarkStart w:id="174" w:name="_Toc2092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询问</w:t>
      </w:r>
      <w:bookmarkEnd w:id="174"/>
    </w:p>
    <w:p w14:paraId="51860D9D">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采购文件、采购过程和成交结果</w:t>
      </w:r>
      <w:r>
        <w:rPr>
          <w:rFonts w:hint="eastAsia" w:ascii="仿宋" w:hAnsi="仿宋" w:eastAsia="仿宋" w:cs="仿宋"/>
          <w:sz w:val="24"/>
          <w:szCs w:val="24"/>
          <w:highlight w:val="none"/>
          <w:lang w:eastAsia="zh-CN"/>
        </w:rPr>
        <w:t>有异议</w:t>
      </w:r>
      <w:r>
        <w:rPr>
          <w:rFonts w:hint="eastAsia" w:ascii="仿宋" w:hAnsi="仿宋" w:eastAsia="仿宋" w:cs="仿宋"/>
          <w:sz w:val="24"/>
          <w:szCs w:val="24"/>
          <w:highlight w:val="none"/>
        </w:rPr>
        <w:t>的，可向采购人或采购代理机构以书面形式提出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w:t>
      </w:r>
    </w:p>
    <w:p w14:paraId="33E2D1F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提出</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的应当是参与所</w:t>
      </w:r>
      <w:r>
        <w:rPr>
          <w:rFonts w:hint="eastAsia" w:ascii="仿宋" w:hAnsi="仿宋" w:eastAsia="仿宋" w:cs="仿宋"/>
          <w:sz w:val="24"/>
          <w:szCs w:val="24"/>
          <w:highlight w:val="none"/>
          <w:lang w:eastAsia="zh-CN"/>
        </w:rPr>
        <w:t>询问</w:t>
      </w:r>
      <w:r>
        <w:rPr>
          <w:rFonts w:hint="eastAsia" w:ascii="仿宋" w:hAnsi="仿宋" w:eastAsia="仿宋" w:cs="仿宋"/>
          <w:sz w:val="24"/>
          <w:szCs w:val="24"/>
          <w:highlight w:val="none"/>
        </w:rPr>
        <w:t xml:space="preserve">项目采购活动的供应商。 </w:t>
      </w:r>
    </w:p>
    <w:p w14:paraId="72E57FA3">
      <w:pPr>
        <w:spacing w:line="400" w:lineRule="exact"/>
        <w:ind w:right="12" w:firstLine="480"/>
        <w:outlineLvl w:val="2"/>
        <w:rPr>
          <w:rFonts w:hint="eastAsia" w:ascii="仿宋" w:hAnsi="仿宋" w:eastAsia="仿宋" w:cs="仿宋"/>
          <w:sz w:val="24"/>
          <w:highlight w:val="none"/>
        </w:rPr>
      </w:pPr>
      <w:bookmarkStart w:id="175" w:name="_Toc27268"/>
      <w:r>
        <w:rPr>
          <w:rFonts w:hint="eastAsia" w:ascii="仿宋" w:hAnsi="仿宋" w:eastAsia="仿宋" w:cs="仿宋"/>
          <w:sz w:val="24"/>
          <w:highlight w:val="none"/>
        </w:rPr>
        <w:t>1.</w:t>
      </w:r>
      <w:r>
        <w:rPr>
          <w:rFonts w:hint="eastAsia" w:ascii="仿宋" w:hAnsi="仿宋" w:eastAsia="仿宋" w:cs="仿宋"/>
          <w:sz w:val="24"/>
          <w:highlight w:val="none"/>
          <w:lang w:eastAsia="zh-CN"/>
        </w:rPr>
        <w:t>询问</w:t>
      </w:r>
      <w:r>
        <w:rPr>
          <w:rFonts w:hint="eastAsia" w:ascii="仿宋" w:hAnsi="仿宋" w:eastAsia="仿宋" w:cs="仿宋"/>
          <w:sz w:val="24"/>
          <w:highlight w:val="none"/>
        </w:rPr>
        <w:t>时限、内容</w:t>
      </w:r>
      <w:bookmarkEnd w:id="175"/>
    </w:p>
    <w:p w14:paraId="148F7A41">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eastAsia="zh-CN"/>
        </w:rPr>
        <w:t>对</w:t>
      </w:r>
      <w:r>
        <w:rPr>
          <w:rFonts w:hint="eastAsia" w:ascii="仿宋" w:hAnsi="仿宋" w:eastAsia="仿宋" w:cs="仿宋"/>
          <w:sz w:val="24"/>
          <w:highlight w:val="none"/>
        </w:rPr>
        <w:t>采购文件、采购过程、成交结果</w:t>
      </w:r>
      <w:r>
        <w:rPr>
          <w:rFonts w:hint="eastAsia" w:ascii="仿宋" w:hAnsi="仿宋" w:eastAsia="仿宋" w:cs="仿宋"/>
          <w:sz w:val="24"/>
          <w:highlight w:val="none"/>
          <w:lang w:eastAsia="zh-CN"/>
        </w:rPr>
        <w:t>有异议</w:t>
      </w:r>
      <w:r>
        <w:rPr>
          <w:rFonts w:hint="eastAsia" w:ascii="仿宋" w:hAnsi="仿宋" w:eastAsia="仿宋" w:cs="仿宋"/>
          <w:sz w:val="24"/>
          <w:highlight w:val="none"/>
        </w:rPr>
        <w:t>的，可以在知道或者应知</w:t>
      </w:r>
      <w:r>
        <w:rPr>
          <w:rFonts w:hint="eastAsia" w:ascii="仿宋" w:hAnsi="仿宋" w:eastAsia="仿宋" w:cs="仿宋"/>
          <w:sz w:val="24"/>
          <w:highlight w:val="none"/>
          <w:lang w:eastAsia="zh-CN"/>
        </w:rPr>
        <w:t>道</w:t>
      </w:r>
      <w:r>
        <w:rPr>
          <w:rFonts w:hint="eastAsia" w:ascii="仿宋" w:hAnsi="仿宋" w:eastAsia="仿宋" w:cs="仿宋"/>
          <w:sz w:val="24"/>
          <w:highlight w:val="none"/>
        </w:rPr>
        <w:t>之日起</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个工作日内，以书面形式向采购人、采购代理机构提出</w:t>
      </w:r>
      <w:r>
        <w:rPr>
          <w:rFonts w:hint="eastAsia" w:ascii="仿宋" w:hAnsi="仿宋" w:eastAsia="仿宋" w:cs="仿宋"/>
          <w:sz w:val="24"/>
          <w:highlight w:val="none"/>
          <w:lang w:eastAsia="zh-CN"/>
        </w:rPr>
        <w:t>询问</w:t>
      </w:r>
      <w:r>
        <w:rPr>
          <w:rFonts w:hint="eastAsia" w:ascii="仿宋" w:hAnsi="仿宋" w:eastAsia="仿宋" w:cs="仿宋"/>
          <w:sz w:val="24"/>
          <w:highlight w:val="none"/>
        </w:rPr>
        <w:t>。</w:t>
      </w:r>
    </w:p>
    <w:p w14:paraId="426F364C">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w:t>
      </w:r>
      <w:r>
        <w:rPr>
          <w:rFonts w:hint="eastAsia" w:ascii="仿宋" w:hAnsi="仿宋" w:eastAsia="仿宋" w:cs="仿宋"/>
          <w:sz w:val="24"/>
          <w:highlight w:val="none"/>
          <w:lang w:eastAsia="zh-CN"/>
        </w:rPr>
        <w:t>询问</w:t>
      </w:r>
      <w:r>
        <w:rPr>
          <w:rFonts w:hint="eastAsia" w:ascii="仿宋" w:hAnsi="仿宋" w:eastAsia="仿宋" w:cs="仿宋"/>
          <w:sz w:val="24"/>
          <w:highlight w:val="none"/>
        </w:rPr>
        <w:t>应当提交</w:t>
      </w:r>
      <w:r>
        <w:rPr>
          <w:rFonts w:hint="eastAsia" w:ascii="仿宋" w:hAnsi="仿宋" w:eastAsia="仿宋" w:cs="仿宋"/>
          <w:sz w:val="24"/>
          <w:highlight w:val="none"/>
          <w:lang w:eastAsia="zh-CN"/>
        </w:rPr>
        <w:t>询问</w:t>
      </w:r>
      <w:r>
        <w:rPr>
          <w:rFonts w:hint="eastAsia" w:ascii="仿宋" w:hAnsi="仿宋" w:eastAsia="仿宋" w:cs="仿宋"/>
          <w:sz w:val="24"/>
          <w:highlight w:val="none"/>
        </w:rPr>
        <w:t>函和必要的证明材料，</w:t>
      </w:r>
      <w:r>
        <w:rPr>
          <w:rFonts w:hint="eastAsia" w:ascii="仿宋" w:hAnsi="仿宋" w:eastAsia="仿宋" w:cs="仿宋"/>
          <w:sz w:val="24"/>
          <w:highlight w:val="none"/>
          <w:lang w:eastAsia="zh-CN"/>
        </w:rPr>
        <w:t>询问</w:t>
      </w:r>
      <w:r>
        <w:rPr>
          <w:rFonts w:hint="eastAsia" w:ascii="仿宋" w:hAnsi="仿宋" w:eastAsia="仿宋" w:cs="仿宋"/>
          <w:sz w:val="24"/>
          <w:highlight w:val="none"/>
        </w:rPr>
        <w:t>函应当包括下列内容：</w:t>
      </w:r>
    </w:p>
    <w:p w14:paraId="5FA2FB6C">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163AC56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highlight w:val="none"/>
          <w:lang w:eastAsia="zh-CN"/>
        </w:rPr>
        <w:t>询问</w:t>
      </w:r>
      <w:r>
        <w:rPr>
          <w:rFonts w:hint="eastAsia" w:ascii="仿宋" w:hAnsi="仿宋" w:eastAsia="仿宋" w:cs="仿宋"/>
          <w:sz w:val="24"/>
          <w:highlight w:val="none"/>
        </w:rPr>
        <w:t>项目的名称、项目号以及采购执行编号；</w:t>
      </w:r>
    </w:p>
    <w:p w14:paraId="149F244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w:t>
      </w:r>
      <w:r>
        <w:rPr>
          <w:rFonts w:hint="eastAsia" w:ascii="仿宋" w:hAnsi="仿宋" w:eastAsia="仿宋" w:cs="仿宋"/>
          <w:sz w:val="24"/>
          <w:highlight w:val="none"/>
          <w:lang w:eastAsia="zh-CN"/>
        </w:rPr>
        <w:t>询问</w:t>
      </w:r>
      <w:r>
        <w:rPr>
          <w:rFonts w:hint="eastAsia" w:ascii="仿宋" w:hAnsi="仿宋" w:eastAsia="仿宋" w:cs="仿宋"/>
          <w:sz w:val="24"/>
          <w:highlight w:val="none"/>
        </w:rPr>
        <w:t>事项和与</w:t>
      </w:r>
      <w:r>
        <w:rPr>
          <w:rFonts w:hint="eastAsia" w:ascii="仿宋" w:hAnsi="仿宋" w:eastAsia="仿宋" w:cs="仿宋"/>
          <w:sz w:val="24"/>
          <w:highlight w:val="none"/>
          <w:lang w:eastAsia="zh-CN"/>
        </w:rPr>
        <w:t>询问</w:t>
      </w:r>
      <w:r>
        <w:rPr>
          <w:rFonts w:hint="eastAsia" w:ascii="仿宋" w:hAnsi="仿宋" w:eastAsia="仿宋" w:cs="仿宋"/>
          <w:sz w:val="24"/>
          <w:highlight w:val="none"/>
        </w:rPr>
        <w:t>事项相关的请求；</w:t>
      </w:r>
    </w:p>
    <w:p w14:paraId="287563B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1E2CB3E9">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57178DE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1.2.6提出</w:t>
      </w:r>
      <w:r>
        <w:rPr>
          <w:rFonts w:hint="eastAsia" w:ascii="仿宋" w:hAnsi="仿宋" w:eastAsia="仿宋" w:cs="仿宋"/>
          <w:sz w:val="24"/>
          <w:highlight w:val="none"/>
          <w:lang w:eastAsia="zh-CN"/>
        </w:rPr>
        <w:t>询问</w:t>
      </w:r>
      <w:r>
        <w:rPr>
          <w:rFonts w:hint="eastAsia" w:ascii="仿宋" w:hAnsi="仿宋" w:eastAsia="仿宋" w:cs="仿宋"/>
          <w:sz w:val="24"/>
          <w:highlight w:val="none"/>
        </w:rPr>
        <w:t>的日期；</w:t>
      </w:r>
    </w:p>
    <w:p w14:paraId="7A7D2D8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38927CFE">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716FC2C8">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w:t>
      </w:r>
      <w:r>
        <w:rPr>
          <w:rFonts w:hint="eastAsia" w:ascii="仿宋" w:hAnsi="仿宋" w:eastAsia="仿宋" w:cs="仿宋"/>
          <w:sz w:val="24"/>
          <w:highlight w:val="none"/>
          <w:lang w:eastAsia="zh-CN"/>
        </w:rPr>
        <w:t>询问</w:t>
      </w:r>
      <w:r>
        <w:rPr>
          <w:rFonts w:hint="eastAsia" w:ascii="仿宋" w:hAnsi="仿宋" w:eastAsia="仿宋" w:cs="仿宋"/>
          <w:sz w:val="24"/>
          <w:highlight w:val="none"/>
        </w:rPr>
        <w:t>函应当由本人签字；供应商为法人或者其他组织的，</w:t>
      </w:r>
      <w:r>
        <w:rPr>
          <w:rFonts w:hint="eastAsia" w:ascii="仿宋" w:hAnsi="仿宋" w:eastAsia="仿宋" w:cs="仿宋"/>
          <w:sz w:val="24"/>
          <w:highlight w:val="none"/>
          <w:lang w:eastAsia="zh-CN"/>
        </w:rPr>
        <w:t>询问</w:t>
      </w:r>
      <w:r>
        <w:rPr>
          <w:rFonts w:hint="eastAsia" w:ascii="仿宋" w:hAnsi="仿宋" w:eastAsia="仿宋" w:cs="仿宋"/>
          <w:sz w:val="24"/>
          <w:highlight w:val="none"/>
        </w:rPr>
        <w:t>函应当由法定代表人、主要负责人，或者其授权代表签字或者盖章，并加盖公章。</w:t>
      </w:r>
    </w:p>
    <w:p w14:paraId="7AB15350">
      <w:pPr>
        <w:spacing w:line="400" w:lineRule="exact"/>
        <w:ind w:right="12" w:firstLine="480"/>
        <w:outlineLvl w:val="2"/>
        <w:rPr>
          <w:rFonts w:hint="eastAsia" w:ascii="仿宋" w:hAnsi="仿宋" w:eastAsia="仿宋" w:cs="仿宋"/>
          <w:sz w:val="24"/>
          <w:highlight w:val="none"/>
        </w:rPr>
      </w:pPr>
      <w:bookmarkStart w:id="176" w:name="_Toc19704"/>
      <w:r>
        <w:rPr>
          <w:rFonts w:hint="eastAsia" w:ascii="仿宋" w:hAnsi="仿宋" w:eastAsia="仿宋" w:cs="仿宋"/>
          <w:sz w:val="24"/>
          <w:highlight w:val="none"/>
        </w:rPr>
        <w:t>2.</w:t>
      </w:r>
      <w:r>
        <w:rPr>
          <w:rFonts w:hint="eastAsia" w:ascii="仿宋" w:hAnsi="仿宋" w:eastAsia="仿宋" w:cs="仿宋"/>
          <w:sz w:val="24"/>
          <w:highlight w:val="none"/>
          <w:lang w:eastAsia="zh-CN"/>
        </w:rPr>
        <w:t>询问</w:t>
      </w:r>
      <w:r>
        <w:rPr>
          <w:rFonts w:hint="eastAsia" w:ascii="仿宋" w:hAnsi="仿宋" w:eastAsia="仿宋" w:cs="仿宋"/>
          <w:sz w:val="24"/>
          <w:highlight w:val="none"/>
        </w:rPr>
        <w:t>答复</w:t>
      </w:r>
      <w:bookmarkEnd w:id="176"/>
    </w:p>
    <w:p w14:paraId="786EEFF1">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w:t>
      </w:r>
      <w:r>
        <w:rPr>
          <w:rFonts w:hint="eastAsia" w:ascii="仿宋" w:hAnsi="仿宋" w:eastAsia="仿宋" w:cs="仿宋"/>
          <w:sz w:val="24"/>
          <w:highlight w:val="none"/>
          <w:lang w:eastAsia="zh-CN"/>
        </w:rPr>
        <w:t>询问</w:t>
      </w:r>
      <w:r>
        <w:rPr>
          <w:rFonts w:hint="eastAsia" w:ascii="仿宋" w:hAnsi="仿宋" w:eastAsia="仿宋" w:cs="仿宋"/>
          <w:sz w:val="24"/>
          <w:highlight w:val="none"/>
        </w:rPr>
        <w:t>后七个工作日内作出答复，采购人、采购代理机构</w:t>
      </w:r>
      <w:r>
        <w:rPr>
          <w:rFonts w:hint="eastAsia" w:ascii="仿宋" w:hAnsi="仿宋" w:eastAsia="仿宋" w:cs="仿宋"/>
          <w:sz w:val="24"/>
          <w:highlight w:val="none"/>
          <w:lang w:eastAsia="zh-CN"/>
        </w:rPr>
        <w:t>可以请本项目磋商小组或关联供应商协助答复</w:t>
      </w:r>
      <w:r>
        <w:rPr>
          <w:rFonts w:hint="eastAsia" w:ascii="仿宋" w:hAnsi="仿宋" w:eastAsia="仿宋" w:cs="仿宋"/>
          <w:sz w:val="24"/>
          <w:highlight w:val="none"/>
        </w:rPr>
        <w:t>。</w:t>
      </w:r>
    </w:p>
    <w:p w14:paraId="1A68742B">
      <w:pPr>
        <w:pStyle w:val="3"/>
        <w:adjustRightInd w:val="0"/>
        <w:snapToGrid w:val="0"/>
        <w:spacing w:before="0" w:after="0" w:line="400" w:lineRule="exact"/>
        <w:ind w:firstLine="482" w:firstLineChars="200"/>
        <w:rPr>
          <w:rFonts w:hint="eastAsia" w:ascii="仿宋" w:hAnsi="仿宋" w:eastAsia="仿宋" w:cs="仿宋"/>
          <w:sz w:val="24"/>
          <w:highlight w:val="none"/>
        </w:rPr>
      </w:pPr>
      <w:bookmarkStart w:id="177" w:name="_Toc9203"/>
      <w:bookmarkStart w:id="178" w:name="_Toc106030899"/>
      <w:bookmarkStart w:id="179" w:name="_Toc22145"/>
      <w:bookmarkStart w:id="180" w:name="_Toc18176"/>
      <w:bookmarkStart w:id="181" w:name="_Toc813"/>
      <w:bookmarkStart w:id="182" w:name="_Toc7972"/>
      <w:bookmarkStart w:id="183" w:name="_Toc30224"/>
      <w:bookmarkStart w:id="184" w:name="_Toc76462344"/>
      <w:bookmarkStart w:id="185" w:name="_Toc25458"/>
      <w:r>
        <w:rPr>
          <w:rFonts w:hint="eastAsia" w:ascii="仿宋" w:hAnsi="仿宋" w:eastAsia="仿宋" w:cs="仿宋"/>
          <w:sz w:val="24"/>
          <w:highlight w:val="none"/>
        </w:rPr>
        <w:t>七、采购代理服务费</w:t>
      </w:r>
      <w:bookmarkEnd w:id="177"/>
      <w:bookmarkEnd w:id="178"/>
      <w:bookmarkEnd w:id="179"/>
      <w:bookmarkEnd w:id="180"/>
      <w:bookmarkEnd w:id="181"/>
      <w:bookmarkEnd w:id="182"/>
      <w:bookmarkEnd w:id="183"/>
      <w:bookmarkEnd w:id="184"/>
      <w:bookmarkEnd w:id="185"/>
    </w:p>
    <w:p w14:paraId="2570BDAD">
      <w:pPr>
        <w:spacing w:line="400" w:lineRule="exact"/>
        <w:ind w:right="12" w:firstLine="480" w:firstLineChars="0"/>
        <w:rPr>
          <w:rFonts w:hint="eastAsia" w:ascii="仿宋" w:hAnsi="仿宋" w:eastAsia="仿宋" w:cs="仿宋"/>
          <w:sz w:val="24"/>
          <w:highlight w:val="none"/>
        </w:rPr>
      </w:pPr>
      <w:bookmarkStart w:id="186" w:name="OLE_LINK8"/>
      <w:bookmarkStart w:id="187" w:name="OLE_LINK7"/>
      <w:r>
        <w:rPr>
          <w:rFonts w:hint="eastAsia" w:ascii="仿宋" w:hAnsi="仿宋" w:eastAsia="仿宋" w:cs="仿宋"/>
          <w:sz w:val="24"/>
          <w:highlight w:val="none"/>
        </w:rPr>
        <w:t>（一）</w:t>
      </w:r>
      <w:r>
        <w:rPr>
          <w:rFonts w:hint="eastAsia" w:ascii="仿宋" w:hAnsi="仿宋" w:eastAsia="仿宋" w:cs="仿宋"/>
          <w:sz w:val="24"/>
          <w:highlight w:val="none"/>
          <w:lang w:eastAsia="zh-CN"/>
        </w:rPr>
        <w:t>成交供应商在领取成交通知书前，向采购代理机构缴纳采购代理服务费，采购代理服务费收取标准按照以下标准执行，不足</w:t>
      </w:r>
      <w:r>
        <w:rPr>
          <w:rFonts w:hint="eastAsia" w:ascii="仿宋" w:hAnsi="仿宋" w:eastAsia="仿宋" w:cs="仿宋"/>
          <w:sz w:val="24"/>
          <w:highlight w:val="none"/>
          <w:lang w:val="en-US" w:eastAsia="zh-CN"/>
        </w:rPr>
        <w:t>3000.00</w:t>
      </w:r>
      <w:r>
        <w:rPr>
          <w:rFonts w:hint="eastAsia" w:ascii="仿宋" w:hAnsi="仿宋" w:eastAsia="仿宋" w:cs="仿宋"/>
          <w:sz w:val="24"/>
          <w:highlight w:val="none"/>
          <w:lang w:eastAsia="zh-CN"/>
        </w:rPr>
        <w:t>元按</w:t>
      </w:r>
      <w:r>
        <w:rPr>
          <w:rFonts w:hint="eastAsia" w:ascii="仿宋" w:hAnsi="仿宋" w:eastAsia="仿宋" w:cs="仿宋"/>
          <w:sz w:val="24"/>
          <w:highlight w:val="none"/>
          <w:lang w:val="en-US" w:eastAsia="zh-CN"/>
        </w:rPr>
        <w:t>3000.00</w:t>
      </w:r>
      <w:r>
        <w:rPr>
          <w:rFonts w:hint="eastAsia" w:ascii="仿宋" w:hAnsi="仿宋" w:eastAsia="仿宋" w:cs="仿宋"/>
          <w:sz w:val="24"/>
          <w:highlight w:val="none"/>
          <w:lang w:eastAsia="zh-CN"/>
        </w:rPr>
        <w:t>元收取。</w:t>
      </w:r>
    </w:p>
    <w:bookmarkEnd w:id="186"/>
    <w:bookmarkEnd w:id="187"/>
    <w:p w14:paraId="0D31B020">
      <w:pPr>
        <w:ind w:right="12" w:firstLine="480"/>
        <w:rPr>
          <w:rFonts w:hint="eastAsia" w:ascii="仿宋" w:hAnsi="仿宋" w:eastAsia="仿宋" w:cs="仿宋"/>
          <w:sz w:val="24"/>
          <w:highlight w:val="none"/>
          <w:lang w:val="en-US" w:eastAsia="zh-CN"/>
        </w:rPr>
      </w:pPr>
      <w:bookmarkStart w:id="188" w:name="_Toc19043"/>
      <w:bookmarkStart w:id="189" w:name="_Toc31341"/>
      <w:bookmarkStart w:id="190" w:name="_Toc106030900"/>
      <w:bookmarkStart w:id="191" w:name="_Toc76462345"/>
      <w:r>
        <w:rPr>
          <w:rFonts w:hint="eastAsia" w:ascii="仿宋" w:hAnsi="仿宋" w:eastAsia="仿宋" w:cs="仿宋"/>
          <w:sz w:val="24"/>
          <w:highlight w:val="none"/>
          <w:lang w:val="en-US" w:eastAsia="zh-CN"/>
        </w:rPr>
        <w:t>收费标准：</w:t>
      </w:r>
      <w:bookmarkEnd w:id="188"/>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2273"/>
        <w:gridCol w:w="2273"/>
        <w:gridCol w:w="2271"/>
      </w:tblGrid>
      <w:tr w14:paraId="2577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1" w:type="dxa"/>
            <w:tcBorders>
              <w:tl2br w:val="single" w:color="auto" w:sz="4" w:space="0"/>
            </w:tcBorders>
            <w:noWrap w:val="0"/>
            <w:vAlign w:val="top"/>
          </w:tcPr>
          <w:p w14:paraId="5DC2FA44">
            <w:pPr>
              <w:spacing w:line="460" w:lineRule="exact"/>
              <w:ind w:firstLine="1446" w:firstLineChars="600"/>
              <w:rPr>
                <w:rFonts w:hint="eastAsia" w:ascii="仿宋" w:hAnsi="仿宋" w:eastAsia="仿宋" w:cs="仿宋"/>
                <w:b/>
                <w:sz w:val="24"/>
                <w:szCs w:val="24"/>
                <w:highlight w:val="none"/>
              </w:rPr>
            </w:pPr>
            <w:r>
              <w:rPr>
                <w:rFonts w:hint="eastAsia" w:ascii="仿宋" w:hAnsi="仿宋" w:eastAsia="仿宋" w:cs="仿宋"/>
                <w:b/>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JVjXzAQAA8AMAAA4AAABkcnMvZTJvRG9jLnhtbK1TS44T&#10;MRDdI3EHy3vSSdBE0EpnFhOGDYJIwAEqtjttyT+5nHRyCS6AxA5WLNlzG4ZjUHY3YRg2WdALd7k+&#10;z/Wey8vrozXsoCJq7xo+m0w5U054qd2u4e/f3T55xhkmcBKMd6rhJ4X8evX40bIPtZr7zhupIiMQ&#10;h3UfGt6lFOqqQtEpCzjxQTkKtj5aSLSNu0pG6Andmmo+nS6q3kcZohcKkbzrIchHxHgJoG9bLdTa&#10;i71VLg2oURlIRAk7HZCvSrdtq0R607aoEjMNJ6aprHQI2du8Vqsl1LsIodNibAEuaeEBJwva0aFn&#10;qDUkYPuo/4GyWkSPvk0T4W01ECmKEIvZ9IE2bzsIqnAhqTGcRcf/ByteHzaRadnwBWcOLF343cdv&#10;Pz58/vn9E613X7+wRRapD1hT7o3bxHGHYRMz42Mbbf4TF3Yswp7OwqpjYoKci6dXnAnyZ4Pqqz9l&#10;IWJ6qbxl2Wi40S4zhhoOrzANqb9Tsts41jf8+dU8AwKNX0vXTqYNRAHdrtSiN1reamNyBcbd9sZE&#10;doA8AuUbW/grLR+yBuyGvBLKaVB3CuQLJ1k6BRLH0ZvguQWrJGdG0RPKVslMoM0lmcTeuAytyoCO&#10;PLPCg6bZ2np5oovZh6h3HekyKz3nCA1CEXAc2jxp9/dk33+o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PvmD1gAAAAgBAAAPAAAAAAAAAAEAIAAAACIAAABkcnMvZG93bnJldi54bWxQSwECFAAU&#10;AAAACACHTuJAj8lWNfMBAADwAwAADgAAAAAAAAABACAAAAAl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sz w:val="24"/>
                <w:szCs w:val="24"/>
                <w:highlight w:val="none"/>
              </w:rPr>
              <w:t>采购类型</w:t>
            </w:r>
          </w:p>
          <w:p w14:paraId="2DFD6D37">
            <w:pPr>
              <w:spacing w:line="4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成交金额（万元）</w:t>
            </w:r>
          </w:p>
        </w:tc>
        <w:tc>
          <w:tcPr>
            <w:tcW w:w="2273" w:type="dxa"/>
            <w:noWrap w:val="0"/>
            <w:vAlign w:val="center"/>
          </w:tcPr>
          <w:p w14:paraId="27C55759">
            <w:pPr>
              <w:spacing w:line="4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货物采购</w:t>
            </w:r>
          </w:p>
        </w:tc>
        <w:tc>
          <w:tcPr>
            <w:tcW w:w="2273" w:type="dxa"/>
            <w:noWrap w:val="0"/>
            <w:vAlign w:val="center"/>
          </w:tcPr>
          <w:p w14:paraId="6D9B902E">
            <w:pPr>
              <w:spacing w:line="4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服务采购</w:t>
            </w:r>
          </w:p>
        </w:tc>
        <w:tc>
          <w:tcPr>
            <w:tcW w:w="2271" w:type="dxa"/>
            <w:noWrap w:val="0"/>
            <w:vAlign w:val="center"/>
          </w:tcPr>
          <w:p w14:paraId="4482AC8D">
            <w:pPr>
              <w:spacing w:line="4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工程采购</w:t>
            </w:r>
          </w:p>
        </w:tc>
      </w:tr>
      <w:tr w14:paraId="69B4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1" w:type="dxa"/>
            <w:noWrap w:val="0"/>
            <w:vAlign w:val="center"/>
          </w:tcPr>
          <w:p w14:paraId="71D4DAE7">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100以下</w:t>
            </w:r>
          </w:p>
        </w:tc>
        <w:tc>
          <w:tcPr>
            <w:tcW w:w="2273" w:type="dxa"/>
            <w:noWrap w:val="0"/>
            <w:vAlign w:val="center"/>
          </w:tcPr>
          <w:p w14:paraId="235FD034">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2273" w:type="dxa"/>
            <w:noWrap w:val="0"/>
            <w:vAlign w:val="center"/>
          </w:tcPr>
          <w:p w14:paraId="5EEAB589">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2271" w:type="dxa"/>
            <w:noWrap w:val="0"/>
            <w:vAlign w:val="center"/>
          </w:tcPr>
          <w:p w14:paraId="079C5A01">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r>
      <w:tr w14:paraId="407A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1" w:type="dxa"/>
            <w:noWrap w:val="0"/>
            <w:vAlign w:val="center"/>
          </w:tcPr>
          <w:p w14:paraId="6D650208">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100-500</w:t>
            </w:r>
          </w:p>
        </w:tc>
        <w:tc>
          <w:tcPr>
            <w:tcW w:w="2273" w:type="dxa"/>
            <w:noWrap w:val="0"/>
            <w:vAlign w:val="center"/>
          </w:tcPr>
          <w:p w14:paraId="596FF1DE">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2273" w:type="dxa"/>
            <w:noWrap w:val="0"/>
            <w:vAlign w:val="center"/>
          </w:tcPr>
          <w:p w14:paraId="42E70829">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2271" w:type="dxa"/>
            <w:noWrap w:val="0"/>
            <w:vAlign w:val="center"/>
          </w:tcPr>
          <w:p w14:paraId="69B9B83B">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0.7%</w:t>
            </w:r>
          </w:p>
        </w:tc>
      </w:tr>
      <w:tr w14:paraId="7B0B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1" w:type="dxa"/>
            <w:noWrap w:val="0"/>
            <w:vAlign w:val="center"/>
          </w:tcPr>
          <w:p w14:paraId="0F59D11D">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500-1000</w:t>
            </w:r>
          </w:p>
        </w:tc>
        <w:tc>
          <w:tcPr>
            <w:tcW w:w="2273" w:type="dxa"/>
            <w:noWrap w:val="0"/>
            <w:vAlign w:val="center"/>
          </w:tcPr>
          <w:p w14:paraId="7574EADA">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2273" w:type="dxa"/>
            <w:noWrap w:val="0"/>
            <w:vAlign w:val="center"/>
          </w:tcPr>
          <w:p w14:paraId="216EB31A">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0.45%</w:t>
            </w:r>
          </w:p>
        </w:tc>
        <w:tc>
          <w:tcPr>
            <w:tcW w:w="2271" w:type="dxa"/>
            <w:noWrap w:val="0"/>
            <w:vAlign w:val="center"/>
          </w:tcPr>
          <w:p w14:paraId="116ED4D9">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0.55%</w:t>
            </w:r>
          </w:p>
        </w:tc>
      </w:tr>
      <w:tr w14:paraId="37B4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1" w:type="dxa"/>
            <w:noWrap w:val="0"/>
            <w:vAlign w:val="center"/>
          </w:tcPr>
          <w:p w14:paraId="3D31118E">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1000-5000</w:t>
            </w:r>
          </w:p>
        </w:tc>
        <w:tc>
          <w:tcPr>
            <w:tcW w:w="2273" w:type="dxa"/>
            <w:noWrap w:val="0"/>
            <w:vAlign w:val="center"/>
          </w:tcPr>
          <w:p w14:paraId="19B255B4">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0.5%</w:t>
            </w:r>
          </w:p>
        </w:tc>
        <w:tc>
          <w:tcPr>
            <w:tcW w:w="2273" w:type="dxa"/>
            <w:noWrap w:val="0"/>
            <w:vAlign w:val="center"/>
          </w:tcPr>
          <w:p w14:paraId="739094DD">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0.25%</w:t>
            </w:r>
          </w:p>
        </w:tc>
        <w:tc>
          <w:tcPr>
            <w:tcW w:w="2271" w:type="dxa"/>
            <w:noWrap w:val="0"/>
            <w:vAlign w:val="center"/>
          </w:tcPr>
          <w:p w14:paraId="2873F1AE">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0.35%</w:t>
            </w:r>
          </w:p>
        </w:tc>
      </w:tr>
      <w:tr w14:paraId="35DC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1" w:type="dxa"/>
            <w:noWrap w:val="0"/>
            <w:vAlign w:val="center"/>
          </w:tcPr>
          <w:p w14:paraId="5C0D11EE">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5000-10000</w:t>
            </w:r>
          </w:p>
        </w:tc>
        <w:tc>
          <w:tcPr>
            <w:tcW w:w="2273" w:type="dxa"/>
            <w:noWrap w:val="0"/>
            <w:vAlign w:val="center"/>
          </w:tcPr>
          <w:p w14:paraId="4BE84ADF">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0.25%</w:t>
            </w:r>
          </w:p>
        </w:tc>
        <w:tc>
          <w:tcPr>
            <w:tcW w:w="2273" w:type="dxa"/>
            <w:noWrap w:val="0"/>
            <w:vAlign w:val="center"/>
          </w:tcPr>
          <w:p w14:paraId="5822473E">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0.1%</w:t>
            </w:r>
          </w:p>
        </w:tc>
        <w:tc>
          <w:tcPr>
            <w:tcW w:w="2271" w:type="dxa"/>
            <w:noWrap w:val="0"/>
            <w:vAlign w:val="center"/>
          </w:tcPr>
          <w:p w14:paraId="491B6E18">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w:t>
            </w:r>
          </w:p>
        </w:tc>
      </w:tr>
      <w:tr w14:paraId="6984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1" w:type="dxa"/>
            <w:noWrap w:val="0"/>
            <w:vAlign w:val="center"/>
          </w:tcPr>
          <w:p w14:paraId="3B47BE61">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10000-100000</w:t>
            </w:r>
          </w:p>
        </w:tc>
        <w:tc>
          <w:tcPr>
            <w:tcW w:w="2273" w:type="dxa"/>
            <w:noWrap w:val="0"/>
            <w:vAlign w:val="center"/>
          </w:tcPr>
          <w:p w14:paraId="2636DAD1">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w:t>
            </w:r>
          </w:p>
        </w:tc>
        <w:tc>
          <w:tcPr>
            <w:tcW w:w="2273" w:type="dxa"/>
            <w:noWrap w:val="0"/>
            <w:vAlign w:val="center"/>
          </w:tcPr>
          <w:p w14:paraId="4F01257C">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w:t>
            </w:r>
          </w:p>
        </w:tc>
        <w:tc>
          <w:tcPr>
            <w:tcW w:w="2271" w:type="dxa"/>
            <w:noWrap w:val="0"/>
            <w:vAlign w:val="center"/>
          </w:tcPr>
          <w:p w14:paraId="732C0748">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w:t>
            </w:r>
          </w:p>
        </w:tc>
      </w:tr>
      <w:tr w14:paraId="2363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1" w:type="dxa"/>
            <w:noWrap w:val="0"/>
            <w:vAlign w:val="center"/>
          </w:tcPr>
          <w:p w14:paraId="520E8069">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100000以上</w:t>
            </w:r>
          </w:p>
        </w:tc>
        <w:tc>
          <w:tcPr>
            <w:tcW w:w="2273" w:type="dxa"/>
            <w:noWrap w:val="0"/>
            <w:vAlign w:val="center"/>
          </w:tcPr>
          <w:p w14:paraId="499F12A4">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0.01%</w:t>
            </w:r>
          </w:p>
        </w:tc>
        <w:tc>
          <w:tcPr>
            <w:tcW w:w="2273" w:type="dxa"/>
            <w:noWrap w:val="0"/>
            <w:vAlign w:val="center"/>
          </w:tcPr>
          <w:p w14:paraId="11FF8DDF">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0.01%</w:t>
            </w:r>
          </w:p>
        </w:tc>
        <w:tc>
          <w:tcPr>
            <w:tcW w:w="2271" w:type="dxa"/>
            <w:noWrap w:val="0"/>
            <w:vAlign w:val="center"/>
          </w:tcPr>
          <w:p w14:paraId="42311340">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0.01%</w:t>
            </w:r>
          </w:p>
        </w:tc>
      </w:tr>
    </w:tbl>
    <w:p w14:paraId="152E8876">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注：采购代理服务收费按差额定率累进法计算。例如：某货物采购代理业务成交金额为6000万元，计算采购代理服务收费额如下：</w:t>
      </w:r>
    </w:p>
    <w:p w14:paraId="21C9FD5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100万元×1.5%=1.5万元</w:t>
      </w:r>
    </w:p>
    <w:p w14:paraId="3FEA3902">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（500-100）万元×1.1%=4.4万元</w:t>
      </w:r>
    </w:p>
    <w:p w14:paraId="2545A3CF">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（1000-500）×0.8%=4万元</w:t>
      </w:r>
    </w:p>
    <w:p w14:paraId="3298A76A">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（5000-1000）×0.5%=20万元</w:t>
      </w:r>
    </w:p>
    <w:p w14:paraId="529DA719">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（6000-5000）×0.25%=2.5万元</w:t>
      </w:r>
    </w:p>
    <w:p w14:paraId="4E929C4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合计收费=1.5+4.4+4+20+2.5=32.4（万元）</w:t>
      </w:r>
    </w:p>
    <w:p w14:paraId="51011E55">
      <w:pPr>
        <w:spacing w:line="360" w:lineRule="auto"/>
        <w:ind w:firstLine="480" w:firstLineChars="200"/>
        <w:rPr>
          <w:rFonts w:hint="eastAsia" w:ascii="仿宋" w:hAnsi="仿宋" w:eastAsia="仿宋" w:cs="仿宋"/>
          <w:color w:val="000000"/>
          <w:sz w:val="24"/>
          <w:highlight w:val="none"/>
        </w:rPr>
      </w:pPr>
      <w:bookmarkStart w:id="192" w:name="_Toc25652"/>
      <w:bookmarkStart w:id="193" w:name="_Toc12313"/>
      <w:bookmarkStart w:id="194" w:name="_Toc6153"/>
      <w:r>
        <w:rPr>
          <w:rFonts w:hint="eastAsia" w:ascii="仿宋" w:hAnsi="仿宋" w:eastAsia="仿宋" w:cs="仿宋"/>
          <w:color w:val="000000"/>
          <w:sz w:val="24"/>
          <w:highlight w:val="none"/>
        </w:rPr>
        <w:t>（二）采购代理服务费缴纳信息：</w:t>
      </w:r>
    </w:p>
    <w:p w14:paraId="48D81B1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代理公司收款账户信息：</w:t>
      </w:r>
    </w:p>
    <w:p w14:paraId="6D668465">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户  名：重庆普聚工程咨询有限公司</w:t>
      </w:r>
    </w:p>
    <w:p w14:paraId="3773EB01">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开户行：交通银行股份有限公司重庆南城支行</w:t>
      </w:r>
    </w:p>
    <w:p w14:paraId="3AD832C2">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账  号：500500143013000362859</w:t>
      </w:r>
    </w:p>
    <w:p w14:paraId="714D39B4">
      <w:pPr>
        <w:snapToGrid w:val="0"/>
        <w:spacing w:line="312" w:lineRule="auto"/>
        <w:ind w:firstLine="482" w:firstLineChars="200"/>
        <w:rPr>
          <w:rFonts w:hint="eastAsia" w:ascii="仿宋" w:hAnsi="仿宋" w:eastAsia="仿宋" w:cs="仿宋"/>
          <w:sz w:val="24"/>
          <w:highlight w:val="none"/>
        </w:rPr>
      </w:pPr>
      <w:r>
        <w:rPr>
          <w:rFonts w:hint="eastAsia" w:ascii="仿宋" w:hAnsi="仿宋" w:eastAsia="仿宋" w:cs="仿宋"/>
          <w:b/>
          <w:bCs/>
          <w:sz w:val="24"/>
          <w:szCs w:val="24"/>
          <w:highlight w:val="none"/>
        </w:rPr>
        <w:t>打款时请备注</w:t>
      </w:r>
      <w:r>
        <w:rPr>
          <w:rFonts w:hint="eastAsia" w:ascii="仿宋" w:hAnsi="仿宋" w:eastAsia="仿宋" w:cs="仿宋"/>
          <w:b/>
          <w:bCs/>
          <w:sz w:val="24"/>
          <w:szCs w:val="24"/>
          <w:highlight w:val="none"/>
          <w:u w:val="single"/>
        </w:rPr>
        <w:t>项目名称</w:t>
      </w:r>
      <w:r>
        <w:rPr>
          <w:rFonts w:hint="eastAsia" w:ascii="仿宋" w:hAnsi="仿宋" w:eastAsia="仿宋" w:cs="仿宋"/>
          <w:b/>
          <w:bCs/>
          <w:sz w:val="24"/>
          <w:szCs w:val="24"/>
          <w:highlight w:val="none"/>
        </w:rPr>
        <w:t>代理费</w:t>
      </w:r>
    </w:p>
    <w:p w14:paraId="7BDA90E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2.代理服务费以现金、转账等形式支付。</w:t>
      </w:r>
    </w:p>
    <w:p w14:paraId="3003BC0A">
      <w:pPr>
        <w:pStyle w:val="3"/>
        <w:adjustRightInd w:val="0"/>
        <w:snapToGrid w:val="0"/>
        <w:spacing w:before="0" w:after="0" w:line="360" w:lineRule="auto"/>
        <w:ind w:firstLine="482" w:firstLineChars="200"/>
        <w:rPr>
          <w:rFonts w:hint="eastAsia" w:ascii="仿宋" w:hAnsi="仿宋" w:eastAsia="仿宋" w:cs="仿宋"/>
          <w:sz w:val="24"/>
          <w:highlight w:val="none"/>
          <w:lang w:val="en-US" w:eastAsia="zh-CN"/>
        </w:rPr>
      </w:pPr>
      <w:bookmarkStart w:id="195" w:name="_Toc16812"/>
      <w:bookmarkStart w:id="196" w:name="_Toc23663"/>
      <w:bookmarkStart w:id="197" w:name="_Toc26667"/>
      <w:r>
        <w:rPr>
          <w:rFonts w:hint="eastAsia" w:ascii="仿宋" w:hAnsi="仿宋" w:eastAsia="仿宋" w:cs="仿宋"/>
          <w:sz w:val="24"/>
          <w:highlight w:val="none"/>
          <w:lang w:val="en-US" w:eastAsia="zh-CN"/>
        </w:rPr>
        <w:t>八</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合同签订</w:t>
      </w:r>
      <w:bookmarkEnd w:id="195"/>
      <w:bookmarkEnd w:id="196"/>
      <w:bookmarkEnd w:id="197"/>
    </w:p>
    <w:bookmarkEnd w:id="189"/>
    <w:bookmarkEnd w:id="190"/>
    <w:bookmarkEnd w:id="191"/>
    <w:bookmarkEnd w:id="192"/>
    <w:bookmarkEnd w:id="193"/>
    <w:bookmarkEnd w:id="194"/>
    <w:p w14:paraId="0319902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43A74062">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）竞争性磋商文件、供应商的响应文件及澄清文件等，均为签订采购合同的依据。</w:t>
      </w:r>
    </w:p>
    <w:p w14:paraId="4AFF569E">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（四）合同生效条款由供需双方约定，法律、行政法规规定应当办理批准、登记等手续后生效的合同，依照其规定。</w:t>
      </w:r>
    </w:p>
    <w:p w14:paraId="6644BA2F">
      <w:pPr>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）采购人要求成交供应商提供履约保证金的，应当在竞争性磋商文件中予以约定。成交供应商履约完毕后，采购人根据采购文件规定无息退还其履约保证金。</w:t>
      </w:r>
    </w:p>
    <w:p w14:paraId="60F71FC2">
      <w:pPr>
        <w:pStyle w:val="3"/>
        <w:adjustRightInd w:val="0"/>
        <w:snapToGrid w:val="0"/>
        <w:spacing w:before="0" w:after="0" w:line="360" w:lineRule="auto"/>
        <w:ind w:firstLine="482" w:firstLineChars="200"/>
        <w:rPr>
          <w:rFonts w:hint="eastAsia" w:ascii="仿宋" w:hAnsi="仿宋" w:eastAsia="仿宋" w:cs="仿宋"/>
          <w:sz w:val="24"/>
          <w:highlight w:val="none"/>
        </w:rPr>
      </w:pPr>
      <w:bookmarkStart w:id="198" w:name="_Toc7477"/>
      <w:bookmarkStart w:id="199" w:name="_Toc106030902"/>
      <w:bookmarkStart w:id="200" w:name="_Toc22925"/>
      <w:bookmarkStart w:id="201" w:name="_Toc18354"/>
      <w:bookmarkStart w:id="202" w:name="_Toc16198"/>
      <w:bookmarkStart w:id="203" w:name="_Toc22849"/>
      <w:bookmarkStart w:id="204" w:name="_Toc27415"/>
      <w:bookmarkStart w:id="205" w:name="_Toc4401"/>
      <w:r>
        <w:rPr>
          <w:rFonts w:hint="eastAsia" w:ascii="仿宋" w:hAnsi="仿宋" w:eastAsia="仿宋" w:cs="仿宋"/>
          <w:sz w:val="24"/>
          <w:highlight w:val="none"/>
          <w:lang w:val="en-US" w:eastAsia="zh-CN"/>
        </w:rPr>
        <w:t>九</w:t>
      </w:r>
      <w:r>
        <w:rPr>
          <w:rFonts w:hint="eastAsia" w:ascii="仿宋" w:hAnsi="仿宋" w:eastAsia="仿宋" w:cs="仿宋"/>
          <w:sz w:val="24"/>
          <w:highlight w:val="none"/>
        </w:rPr>
        <w:t>、项目验收</w:t>
      </w:r>
      <w:bookmarkEnd w:id="198"/>
      <w:bookmarkEnd w:id="199"/>
      <w:bookmarkEnd w:id="200"/>
      <w:bookmarkEnd w:id="201"/>
      <w:bookmarkEnd w:id="202"/>
      <w:bookmarkEnd w:id="203"/>
      <w:bookmarkEnd w:id="204"/>
      <w:bookmarkEnd w:id="205"/>
    </w:p>
    <w:p w14:paraId="19D7AD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合同执行完毕，采购人或采购代理机构原则上应在</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个工作日内组织履约情况验收。</w:t>
      </w:r>
    </w:p>
    <w:p w14:paraId="4164B97F">
      <w:pPr>
        <w:rPr>
          <w:rStyle w:val="38"/>
          <w:rFonts w:hint="eastAsia" w:ascii="仿宋" w:hAnsi="仿宋" w:eastAsia="仿宋" w:cs="仿宋"/>
          <w:color w:val="auto"/>
          <w:sz w:val="36"/>
          <w:szCs w:val="36"/>
          <w:highlight w:val="none"/>
        </w:rPr>
      </w:pPr>
      <w:r>
        <w:rPr>
          <w:rStyle w:val="38"/>
          <w:rFonts w:hint="eastAsia" w:ascii="仿宋" w:hAnsi="仿宋" w:eastAsia="仿宋" w:cs="仿宋"/>
          <w:color w:val="auto"/>
          <w:sz w:val="36"/>
          <w:szCs w:val="36"/>
          <w:highlight w:val="none"/>
        </w:rPr>
        <w:br w:type="page"/>
      </w:r>
    </w:p>
    <w:p w14:paraId="3024D6AC">
      <w:pPr>
        <w:widowControl/>
        <w:jc w:val="center"/>
        <w:rPr>
          <w:rStyle w:val="38"/>
          <w:rFonts w:hint="eastAsia" w:ascii="仿宋" w:hAnsi="仿宋" w:eastAsia="仿宋" w:cs="仿宋"/>
          <w:color w:val="auto"/>
          <w:highlight w:val="none"/>
        </w:rPr>
      </w:pPr>
      <w:bookmarkStart w:id="206" w:name="_Toc29617"/>
      <w:r>
        <w:rPr>
          <w:rStyle w:val="38"/>
          <w:rFonts w:hint="eastAsia" w:ascii="仿宋" w:hAnsi="仿宋" w:eastAsia="仿宋" w:cs="仿宋"/>
          <w:color w:val="auto"/>
          <w:highlight w:val="none"/>
        </w:rPr>
        <w:t>第六篇 合同主要条款和格式合同</w:t>
      </w:r>
    </w:p>
    <w:bookmarkEnd w:id="206"/>
    <w:p w14:paraId="69D96316">
      <w:pPr>
        <w:pStyle w:val="8"/>
        <w:rPr>
          <w:rFonts w:hint="eastAsia" w:ascii="仿宋" w:hAnsi="仿宋" w:eastAsia="仿宋" w:cs="仿宋"/>
          <w:color w:val="auto"/>
          <w:highlight w:val="none"/>
        </w:rPr>
      </w:pPr>
    </w:p>
    <w:p w14:paraId="2F765A51">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由成交供应商与采购人自行拟定</w:t>
      </w:r>
    </w:p>
    <w:p w14:paraId="2D04570C">
      <w:pPr>
        <w:spacing w:line="500" w:lineRule="exact"/>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采购合同</w:t>
      </w:r>
    </w:p>
    <w:p w14:paraId="3A15FF4B">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（项目执行编号：     ）</w:t>
      </w:r>
    </w:p>
    <w:p w14:paraId="7D6AC81C">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0696DC3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4F8867C6">
      <w:pPr>
        <w:spacing w:line="500" w:lineRule="exact"/>
        <w:rPr>
          <w:rFonts w:hint="eastAsia" w:ascii="仿宋" w:hAnsi="仿宋" w:eastAsia="仿宋" w:cs="仿宋"/>
          <w:color w:val="auto"/>
          <w:sz w:val="24"/>
          <w:highlight w:val="none"/>
        </w:rPr>
      </w:pPr>
    </w:p>
    <w:p w14:paraId="3E2FAA98">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5"/>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984"/>
        <w:gridCol w:w="448"/>
        <w:gridCol w:w="1984"/>
        <w:gridCol w:w="1559"/>
        <w:gridCol w:w="1484"/>
      </w:tblGrid>
      <w:tr w14:paraId="468F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7" w:type="dxa"/>
            <w:vAlign w:val="center"/>
          </w:tcPr>
          <w:p w14:paraId="164C613F">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vAlign w:val="center"/>
          </w:tcPr>
          <w:p w14:paraId="7EE7DA92">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432" w:type="dxa"/>
            <w:gridSpan w:val="2"/>
            <w:vAlign w:val="center"/>
          </w:tcPr>
          <w:p w14:paraId="279FEF54">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vAlign w:val="center"/>
          </w:tcPr>
          <w:p w14:paraId="5488F6BD">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w:t>
            </w:r>
          </w:p>
        </w:tc>
        <w:tc>
          <w:tcPr>
            <w:tcW w:w="1484" w:type="dxa"/>
            <w:vAlign w:val="center"/>
          </w:tcPr>
          <w:p w14:paraId="62C6A8EC">
            <w:pPr>
              <w:spacing w:line="24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服务地点</w:t>
            </w:r>
          </w:p>
        </w:tc>
      </w:tr>
      <w:tr w14:paraId="595C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37" w:type="dxa"/>
            <w:vAlign w:val="center"/>
          </w:tcPr>
          <w:p w14:paraId="0FFEC21F">
            <w:pPr>
              <w:spacing w:line="240" w:lineRule="atLeast"/>
              <w:jc w:val="center"/>
              <w:rPr>
                <w:rFonts w:hint="eastAsia" w:ascii="仿宋" w:hAnsi="仿宋" w:eastAsia="仿宋" w:cs="仿宋"/>
                <w:color w:val="auto"/>
                <w:sz w:val="21"/>
                <w:szCs w:val="21"/>
                <w:highlight w:val="none"/>
              </w:rPr>
            </w:pPr>
          </w:p>
        </w:tc>
        <w:tc>
          <w:tcPr>
            <w:tcW w:w="984" w:type="dxa"/>
            <w:vAlign w:val="center"/>
          </w:tcPr>
          <w:p w14:paraId="0038A566">
            <w:pPr>
              <w:spacing w:line="240" w:lineRule="atLeast"/>
              <w:jc w:val="center"/>
              <w:rPr>
                <w:rFonts w:hint="eastAsia" w:ascii="仿宋" w:hAnsi="仿宋" w:eastAsia="仿宋" w:cs="仿宋"/>
                <w:color w:val="auto"/>
                <w:sz w:val="21"/>
                <w:szCs w:val="21"/>
                <w:highlight w:val="none"/>
              </w:rPr>
            </w:pPr>
          </w:p>
        </w:tc>
        <w:tc>
          <w:tcPr>
            <w:tcW w:w="2432" w:type="dxa"/>
            <w:gridSpan w:val="2"/>
            <w:vAlign w:val="center"/>
          </w:tcPr>
          <w:p w14:paraId="4C0359BC">
            <w:pPr>
              <w:spacing w:line="240" w:lineRule="atLeast"/>
              <w:jc w:val="center"/>
              <w:rPr>
                <w:rFonts w:hint="eastAsia" w:ascii="仿宋" w:hAnsi="仿宋" w:eastAsia="仿宋" w:cs="仿宋"/>
                <w:color w:val="auto"/>
                <w:sz w:val="21"/>
                <w:szCs w:val="21"/>
                <w:highlight w:val="none"/>
              </w:rPr>
            </w:pPr>
          </w:p>
        </w:tc>
        <w:tc>
          <w:tcPr>
            <w:tcW w:w="1559" w:type="dxa"/>
            <w:vAlign w:val="center"/>
          </w:tcPr>
          <w:p w14:paraId="0449B7AB">
            <w:pPr>
              <w:spacing w:line="240" w:lineRule="atLeast"/>
              <w:jc w:val="center"/>
              <w:rPr>
                <w:rFonts w:hint="eastAsia" w:ascii="仿宋" w:hAnsi="仿宋" w:eastAsia="仿宋" w:cs="仿宋"/>
                <w:color w:val="auto"/>
                <w:sz w:val="21"/>
                <w:szCs w:val="21"/>
                <w:highlight w:val="none"/>
              </w:rPr>
            </w:pPr>
          </w:p>
        </w:tc>
        <w:tc>
          <w:tcPr>
            <w:tcW w:w="1484" w:type="dxa"/>
            <w:vAlign w:val="center"/>
          </w:tcPr>
          <w:p w14:paraId="582E34BF">
            <w:pPr>
              <w:spacing w:line="240" w:lineRule="atLeast"/>
              <w:jc w:val="center"/>
              <w:rPr>
                <w:rFonts w:hint="eastAsia" w:ascii="仿宋" w:hAnsi="仿宋" w:eastAsia="仿宋" w:cs="仿宋"/>
                <w:color w:val="auto"/>
                <w:sz w:val="21"/>
                <w:szCs w:val="21"/>
                <w:highlight w:val="none"/>
              </w:rPr>
            </w:pPr>
          </w:p>
        </w:tc>
      </w:tr>
      <w:tr w14:paraId="73DF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396" w:type="dxa"/>
            <w:gridSpan w:val="6"/>
            <w:vAlign w:val="center"/>
          </w:tcPr>
          <w:p w14:paraId="50A7550C">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14:paraId="5019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96" w:type="dxa"/>
            <w:gridSpan w:val="6"/>
            <w:vAlign w:val="center"/>
          </w:tcPr>
          <w:p w14:paraId="4F149A2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14:paraId="034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6" w:type="dxa"/>
            <w:gridSpan w:val="6"/>
          </w:tcPr>
          <w:p w14:paraId="5CEC215D">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一、服务内容</w:t>
            </w:r>
          </w:p>
          <w:p w14:paraId="5FF058D3">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1.服务内容包含：</w:t>
            </w:r>
          </w:p>
          <w:p w14:paraId="6D33A5EA">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rPr>
              <w:t>2.服务费用包含：</w:t>
            </w:r>
            <w:r>
              <w:rPr>
                <w:rFonts w:hint="eastAsia" w:ascii="仿宋" w:hAnsi="仿宋" w:eastAsia="仿宋" w:cs="仿宋"/>
                <w:color w:val="auto"/>
                <w:kern w:val="2"/>
                <w:sz w:val="21"/>
                <w:szCs w:val="21"/>
                <w:highlight w:val="none"/>
                <w:lang w:val="en-US" w:eastAsia="zh-CN" w:bidi="ar-SA"/>
              </w:rPr>
              <w:t>包含但不限于人工费、管理费、交通费、税金、利润、劳动保险费等一切项目保障实施完成的所有费用。因成交供应商自身原因造成漏报、少报皆由其自行承担责任，采购人不再补偿。</w:t>
            </w:r>
          </w:p>
        </w:tc>
      </w:tr>
      <w:tr w14:paraId="2D2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396" w:type="dxa"/>
            <w:gridSpan w:val="6"/>
          </w:tcPr>
          <w:p w14:paraId="4851B333">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二、验收标准、方法：</w:t>
            </w:r>
          </w:p>
          <w:p w14:paraId="4008C549">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如有异议，请于3 日内提出。</w:t>
            </w:r>
          </w:p>
        </w:tc>
      </w:tr>
      <w:tr w14:paraId="4EEC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396" w:type="dxa"/>
            <w:gridSpan w:val="6"/>
          </w:tcPr>
          <w:p w14:paraId="5AA1E7E3">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p w14:paraId="78FB0359">
            <w:pPr>
              <w:pStyle w:val="15"/>
              <w:spacing w:line="240" w:lineRule="atLeast"/>
              <w:rPr>
                <w:rFonts w:hint="eastAsia" w:ascii="仿宋" w:hAnsi="仿宋" w:eastAsia="仿宋" w:cs="仿宋"/>
                <w:color w:val="auto"/>
                <w:sz w:val="21"/>
                <w:szCs w:val="21"/>
                <w:highlight w:val="none"/>
              </w:rPr>
            </w:pPr>
          </w:p>
        </w:tc>
      </w:tr>
      <w:tr w14:paraId="16E2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396" w:type="dxa"/>
            <w:gridSpan w:val="6"/>
          </w:tcPr>
          <w:p w14:paraId="5925C6E1">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14:paraId="25F25AD6">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按《中华人民共和国民法典》、《中华人民共和国政府采购法》执行，或按双方约定。（采购人应按项目实际情况完整填写）</w:t>
            </w:r>
          </w:p>
        </w:tc>
      </w:tr>
      <w:tr w14:paraId="45CA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96" w:type="dxa"/>
            <w:gridSpan w:val="6"/>
          </w:tcPr>
          <w:p w14:paraId="39E328A7">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14:paraId="60FB827C">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1.采购文件及其澄清文件、投标文件和承诺是本合同不可分割的部分。</w:t>
            </w:r>
          </w:p>
          <w:p w14:paraId="6EE89E40">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2.本合同如发生争议由双方协商解决，协商不成向需方所在地仲裁机构提请仲裁。</w:t>
            </w:r>
          </w:p>
          <w:p w14:paraId="015A38B8">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3.本合同一式_4_份， 需方_3_份，供方_1_份，具备同等法律效力。</w:t>
            </w:r>
          </w:p>
          <w:p w14:paraId="7D349BC7">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14:paraId="6BCC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9" w:type="dxa"/>
            <w:gridSpan w:val="3"/>
          </w:tcPr>
          <w:p w14:paraId="000C83CE">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14:paraId="3F7B60A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4997D348">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6675646F">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5027" w:type="dxa"/>
            <w:gridSpan w:val="3"/>
          </w:tcPr>
          <w:p w14:paraId="0CD8FC28">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14:paraId="24DDC03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14660C46">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59765097">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14:paraId="34A450CD">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7E38EAC1">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14:paraId="51D065BA">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14:paraId="5DDE70D8">
            <w:pPr>
              <w:widowControl/>
              <w:spacing w:line="24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14:paraId="5D5E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396" w:type="dxa"/>
            <w:gridSpan w:val="6"/>
          </w:tcPr>
          <w:p w14:paraId="711D03F5">
            <w:pPr>
              <w:spacing w:line="2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4B4B0F11">
            <w:pPr>
              <w:spacing w:line="240" w:lineRule="atLeast"/>
              <w:rPr>
                <w:rFonts w:hint="eastAsia" w:ascii="仿宋" w:hAnsi="仿宋" w:eastAsia="仿宋" w:cs="仿宋"/>
                <w:color w:val="auto"/>
                <w:sz w:val="21"/>
                <w:szCs w:val="21"/>
                <w:highlight w:val="none"/>
              </w:rPr>
            </w:pPr>
          </w:p>
          <w:p w14:paraId="2E8EA2BA">
            <w:pPr>
              <w:spacing w:line="240" w:lineRule="atLeast"/>
              <w:rPr>
                <w:rFonts w:hint="eastAsia" w:ascii="仿宋" w:hAnsi="仿宋" w:eastAsia="仿宋" w:cs="仿宋"/>
                <w:color w:val="auto"/>
                <w:sz w:val="21"/>
                <w:szCs w:val="21"/>
                <w:highlight w:val="none"/>
              </w:rPr>
            </w:pPr>
          </w:p>
        </w:tc>
      </w:tr>
    </w:tbl>
    <w:p w14:paraId="51E29B7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      签约地点：</w:t>
      </w:r>
    </w:p>
    <w:p w14:paraId="644402ED">
      <w:pPr>
        <w:widowControl/>
        <w:tabs>
          <w:tab w:val="left" w:pos="6300"/>
        </w:tabs>
        <w:snapToGrid w:val="0"/>
        <w:spacing w:line="312" w:lineRule="auto"/>
        <w:ind w:left="249"/>
        <w:rPr>
          <w:rFonts w:hint="eastAsia" w:ascii="仿宋" w:hAnsi="仿宋" w:eastAsia="仿宋" w:cs="仿宋"/>
          <w:b/>
          <w:bCs/>
          <w:color w:val="auto"/>
          <w:sz w:val="30"/>
          <w:szCs w:val="30"/>
          <w:highlight w:val="none"/>
        </w:rPr>
      </w:pPr>
      <w:bookmarkStart w:id="207" w:name="_Toc15930"/>
    </w:p>
    <w:p w14:paraId="72B95CC4">
      <w:pPr>
        <w:widowControl/>
        <w:tabs>
          <w:tab w:val="left" w:pos="6300"/>
        </w:tabs>
        <w:snapToGrid w:val="0"/>
        <w:spacing w:line="312" w:lineRule="auto"/>
        <w:ind w:left="249"/>
        <w:rPr>
          <w:rFonts w:hint="eastAsia" w:ascii="仿宋" w:hAnsi="仿宋" w:eastAsia="仿宋" w:cs="仿宋"/>
          <w:b/>
          <w:bCs/>
          <w:color w:val="auto"/>
          <w:sz w:val="30"/>
          <w:szCs w:val="30"/>
          <w:highlight w:val="none"/>
        </w:rPr>
      </w:pPr>
    </w:p>
    <w:p w14:paraId="59BAFD0E">
      <w:pPr>
        <w:widowControl/>
        <w:tabs>
          <w:tab w:val="left" w:pos="6300"/>
        </w:tabs>
        <w:snapToGrid w:val="0"/>
        <w:spacing w:line="312" w:lineRule="auto"/>
        <w:ind w:left="249"/>
        <w:rPr>
          <w:rFonts w:hint="eastAsia" w:ascii="仿宋" w:hAnsi="仿宋" w:eastAsia="仿宋" w:cs="仿宋"/>
          <w:b/>
          <w:bCs/>
          <w:color w:val="auto"/>
          <w:sz w:val="30"/>
          <w:szCs w:val="30"/>
          <w:highlight w:val="none"/>
        </w:rPr>
      </w:pPr>
    </w:p>
    <w:p w14:paraId="3CEFB4DA">
      <w:pPr>
        <w:widowControl/>
        <w:tabs>
          <w:tab w:val="left" w:pos="6300"/>
        </w:tabs>
        <w:snapToGrid w:val="0"/>
        <w:spacing w:line="312" w:lineRule="auto"/>
        <w:ind w:left="249"/>
        <w:rPr>
          <w:rFonts w:hint="eastAsia" w:ascii="仿宋" w:hAnsi="仿宋" w:eastAsia="仿宋" w:cs="仿宋"/>
          <w:b/>
          <w:bCs/>
          <w:color w:val="auto"/>
          <w:sz w:val="30"/>
          <w:szCs w:val="30"/>
          <w:highlight w:val="none"/>
        </w:rPr>
      </w:pPr>
    </w:p>
    <w:p w14:paraId="17DB6D7D">
      <w:pPr>
        <w:widowControl/>
        <w:tabs>
          <w:tab w:val="left" w:pos="6300"/>
        </w:tabs>
        <w:snapToGrid w:val="0"/>
        <w:spacing w:line="312" w:lineRule="auto"/>
        <w:ind w:left="249"/>
        <w:rPr>
          <w:rFonts w:hint="eastAsia" w:ascii="仿宋" w:hAnsi="仿宋" w:eastAsia="仿宋" w:cs="仿宋"/>
          <w:b/>
          <w:bCs/>
          <w:color w:val="auto"/>
          <w:sz w:val="30"/>
          <w:szCs w:val="30"/>
          <w:highlight w:val="none"/>
        </w:rPr>
      </w:pPr>
    </w:p>
    <w:p w14:paraId="3274F831">
      <w:pPr>
        <w:widowControl/>
        <w:tabs>
          <w:tab w:val="left" w:pos="6300"/>
        </w:tabs>
        <w:snapToGrid w:val="0"/>
        <w:spacing w:line="312" w:lineRule="auto"/>
        <w:ind w:left="249"/>
        <w:rPr>
          <w:rFonts w:hint="eastAsia" w:ascii="仿宋" w:hAnsi="仿宋" w:eastAsia="仿宋" w:cs="仿宋"/>
          <w:b/>
          <w:bCs/>
          <w:color w:val="auto"/>
          <w:sz w:val="30"/>
          <w:szCs w:val="30"/>
          <w:highlight w:val="none"/>
        </w:rPr>
      </w:pPr>
    </w:p>
    <w:p w14:paraId="50392C06">
      <w:pPr>
        <w:pStyle w:val="34"/>
        <w:rPr>
          <w:rFonts w:hint="eastAsia" w:ascii="仿宋" w:hAnsi="仿宋" w:eastAsia="仿宋" w:cs="仿宋"/>
          <w:b/>
          <w:bCs/>
          <w:color w:val="auto"/>
          <w:sz w:val="30"/>
          <w:szCs w:val="30"/>
          <w:highlight w:val="none"/>
        </w:rPr>
      </w:pPr>
    </w:p>
    <w:p w14:paraId="4199DD92">
      <w:pPr>
        <w:pStyle w:val="35"/>
        <w:rPr>
          <w:rFonts w:hint="eastAsia" w:ascii="仿宋" w:hAnsi="仿宋" w:eastAsia="仿宋" w:cs="仿宋"/>
          <w:b/>
          <w:bCs/>
          <w:color w:val="auto"/>
          <w:sz w:val="30"/>
          <w:szCs w:val="30"/>
          <w:highlight w:val="none"/>
        </w:rPr>
      </w:pPr>
    </w:p>
    <w:p w14:paraId="765A18AA">
      <w:pPr>
        <w:pStyle w:val="35"/>
        <w:rPr>
          <w:rFonts w:hint="eastAsia" w:ascii="仿宋" w:hAnsi="仿宋" w:eastAsia="仿宋" w:cs="仿宋"/>
          <w:b/>
          <w:bCs/>
          <w:color w:val="auto"/>
          <w:sz w:val="30"/>
          <w:szCs w:val="30"/>
          <w:highlight w:val="none"/>
        </w:rPr>
      </w:pPr>
    </w:p>
    <w:p w14:paraId="6C5EE5DA">
      <w:pPr>
        <w:pStyle w:val="35"/>
        <w:rPr>
          <w:rFonts w:hint="eastAsia" w:ascii="仿宋" w:hAnsi="仿宋" w:eastAsia="仿宋" w:cs="仿宋"/>
          <w:b/>
          <w:bCs/>
          <w:color w:val="auto"/>
          <w:sz w:val="30"/>
          <w:szCs w:val="30"/>
          <w:highlight w:val="none"/>
        </w:rPr>
      </w:pPr>
    </w:p>
    <w:p w14:paraId="4724ACC6">
      <w:pPr>
        <w:widowControl/>
        <w:tabs>
          <w:tab w:val="left" w:pos="6300"/>
        </w:tabs>
        <w:snapToGrid w:val="0"/>
        <w:spacing w:line="312" w:lineRule="auto"/>
        <w:ind w:left="249"/>
        <w:rPr>
          <w:rFonts w:hint="eastAsia" w:ascii="仿宋" w:hAnsi="仿宋" w:eastAsia="仿宋" w:cs="仿宋"/>
          <w:b/>
          <w:bCs/>
          <w:color w:val="auto"/>
          <w:sz w:val="30"/>
          <w:szCs w:val="30"/>
          <w:highlight w:val="none"/>
        </w:rPr>
      </w:pPr>
    </w:p>
    <w:p w14:paraId="1C6CA0E6">
      <w:pPr>
        <w:widowControl/>
        <w:tabs>
          <w:tab w:val="left" w:pos="6300"/>
        </w:tabs>
        <w:snapToGrid w:val="0"/>
        <w:spacing w:line="312" w:lineRule="auto"/>
        <w:rPr>
          <w:rFonts w:hint="eastAsia" w:ascii="仿宋" w:hAnsi="仿宋" w:eastAsia="仿宋" w:cs="仿宋"/>
          <w:b/>
          <w:bCs/>
          <w:color w:val="auto"/>
          <w:sz w:val="30"/>
          <w:szCs w:val="30"/>
          <w:highlight w:val="none"/>
        </w:rPr>
      </w:pPr>
    </w:p>
    <w:p w14:paraId="303A941F">
      <w:pPr>
        <w:widowControl/>
        <w:tabs>
          <w:tab w:val="left" w:pos="6300"/>
        </w:tabs>
        <w:snapToGrid w:val="0"/>
        <w:spacing w:line="312" w:lineRule="auto"/>
        <w:rPr>
          <w:rFonts w:hint="eastAsia" w:ascii="仿宋" w:hAnsi="仿宋" w:eastAsia="仿宋" w:cs="仿宋"/>
          <w:b/>
          <w:bCs/>
          <w:color w:val="auto"/>
          <w:sz w:val="30"/>
          <w:szCs w:val="30"/>
          <w:highlight w:val="none"/>
        </w:rPr>
      </w:pPr>
    </w:p>
    <w:p w14:paraId="6E539451">
      <w:pPr>
        <w:widowControl/>
        <w:tabs>
          <w:tab w:val="left" w:pos="6300"/>
        </w:tabs>
        <w:snapToGrid w:val="0"/>
        <w:spacing w:line="312" w:lineRule="auto"/>
        <w:rPr>
          <w:rFonts w:hint="eastAsia" w:ascii="仿宋" w:hAnsi="仿宋" w:eastAsia="仿宋" w:cs="仿宋"/>
          <w:b/>
          <w:bCs/>
          <w:color w:val="auto"/>
          <w:sz w:val="30"/>
          <w:szCs w:val="30"/>
          <w:highlight w:val="none"/>
        </w:rPr>
      </w:pPr>
    </w:p>
    <w:p w14:paraId="71C75693">
      <w:pPr>
        <w:widowControl/>
        <w:tabs>
          <w:tab w:val="left" w:pos="6300"/>
        </w:tabs>
        <w:snapToGrid w:val="0"/>
        <w:spacing w:line="312" w:lineRule="auto"/>
        <w:rPr>
          <w:rFonts w:hint="eastAsia" w:ascii="仿宋" w:hAnsi="仿宋" w:eastAsia="仿宋" w:cs="仿宋"/>
          <w:b/>
          <w:bCs/>
          <w:color w:val="auto"/>
          <w:sz w:val="30"/>
          <w:szCs w:val="30"/>
          <w:highlight w:val="none"/>
        </w:rPr>
      </w:pPr>
    </w:p>
    <w:p w14:paraId="19453B10">
      <w:pPr>
        <w:widowControl/>
        <w:tabs>
          <w:tab w:val="left" w:pos="6300"/>
        </w:tabs>
        <w:snapToGrid w:val="0"/>
        <w:spacing w:line="312" w:lineRule="auto"/>
        <w:outlineLvl w:val="0"/>
        <w:rPr>
          <w:rFonts w:hint="eastAsia" w:ascii="仿宋" w:hAnsi="仿宋" w:eastAsia="仿宋" w:cs="仿宋"/>
          <w:color w:val="auto"/>
          <w:highlight w:val="none"/>
        </w:rPr>
      </w:pPr>
      <w:bookmarkStart w:id="208" w:name="_Toc30238"/>
      <w:r>
        <w:rPr>
          <w:rFonts w:hint="eastAsia" w:ascii="仿宋" w:hAnsi="仿宋" w:eastAsia="仿宋" w:cs="仿宋"/>
          <w:b/>
          <w:bCs/>
          <w:color w:val="auto"/>
          <w:sz w:val="30"/>
          <w:szCs w:val="30"/>
          <w:highlight w:val="none"/>
        </w:rPr>
        <w:t>项目验收</w:t>
      </w:r>
      <w:bookmarkEnd w:id="207"/>
      <w:bookmarkEnd w:id="20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2015"/>
        <w:gridCol w:w="180"/>
        <w:gridCol w:w="2115"/>
        <w:gridCol w:w="2398"/>
      </w:tblGrid>
      <w:tr w14:paraId="5E09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2246E10F">
            <w:pPr>
              <w:pStyle w:val="3"/>
              <w:spacing w:before="48" w:after="48"/>
              <w:jc w:val="center"/>
              <w:rPr>
                <w:rFonts w:hint="eastAsia" w:ascii="仿宋" w:hAnsi="仿宋" w:eastAsia="仿宋" w:cs="仿宋"/>
                <w:b w:val="0"/>
                <w:color w:val="auto"/>
                <w:sz w:val="24"/>
                <w:szCs w:val="24"/>
                <w:highlight w:val="none"/>
              </w:rPr>
            </w:pPr>
            <w:bookmarkStart w:id="209" w:name="_Toc22972"/>
            <w:bookmarkStart w:id="210" w:name="_Toc5446"/>
            <w:r>
              <w:rPr>
                <w:rFonts w:hint="eastAsia" w:ascii="仿宋" w:hAnsi="仿宋" w:eastAsia="仿宋" w:cs="仿宋"/>
                <w:b w:val="0"/>
                <w:color w:val="auto"/>
                <w:sz w:val="24"/>
                <w:szCs w:val="24"/>
                <w:highlight w:val="none"/>
              </w:rPr>
              <w:t>项目名称</w:t>
            </w:r>
            <w:bookmarkEnd w:id="209"/>
            <w:bookmarkEnd w:id="210"/>
          </w:p>
        </w:tc>
        <w:tc>
          <w:tcPr>
            <w:tcW w:w="6708" w:type="dxa"/>
            <w:gridSpan w:val="4"/>
          </w:tcPr>
          <w:p w14:paraId="662119D1">
            <w:pPr>
              <w:pStyle w:val="3"/>
              <w:spacing w:before="48" w:after="48"/>
              <w:jc w:val="center"/>
              <w:rPr>
                <w:rFonts w:hint="eastAsia" w:ascii="仿宋" w:hAnsi="仿宋" w:eastAsia="仿宋" w:cs="仿宋"/>
                <w:b w:val="0"/>
                <w:color w:val="auto"/>
                <w:sz w:val="24"/>
                <w:szCs w:val="24"/>
                <w:highlight w:val="none"/>
              </w:rPr>
            </w:pPr>
          </w:p>
        </w:tc>
      </w:tr>
      <w:tr w14:paraId="17FC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89DF284">
            <w:pPr>
              <w:pStyle w:val="3"/>
              <w:spacing w:before="48" w:after="48"/>
              <w:jc w:val="center"/>
              <w:rPr>
                <w:rFonts w:hint="eastAsia" w:ascii="仿宋" w:hAnsi="仿宋" w:eastAsia="仿宋" w:cs="仿宋"/>
                <w:b w:val="0"/>
                <w:color w:val="auto"/>
                <w:sz w:val="24"/>
                <w:szCs w:val="24"/>
                <w:highlight w:val="none"/>
              </w:rPr>
            </w:pPr>
            <w:bookmarkStart w:id="211" w:name="_Toc14106"/>
            <w:bookmarkStart w:id="212" w:name="_Toc5599"/>
            <w:r>
              <w:rPr>
                <w:rFonts w:hint="eastAsia" w:ascii="仿宋" w:hAnsi="仿宋" w:eastAsia="仿宋" w:cs="仿宋"/>
                <w:b w:val="0"/>
                <w:color w:val="auto"/>
                <w:sz w:val="24"/>
                <w:szCs w:val="24"/>
                <w:highlight w:val="none"/>
              </w:rPr>
              <w:t>项目执行编号</w:t>
            </w:r>
            <w:bookmarkEnd w:id="211"/>
            <w:bookmarkEnd w:id="212"/>
          </w:p>
        </w:tc>
        <w:tc>
          <w:tcPr>
            <w:tcW w:w="6708" w:type="dxa"/>
            <w:gridSpan w:val="4"/>
          </w:tcPr>
          <w:p w14:paraId="0E58DBB8">
            <w:pPr>
              <w:pStyle w:val="3"/>
              <w:spacing w:before="48" w:after="48"/>
              <w:jc w:val="center"/>
              <w:rPr>
                <w:rFonts w:hint="eastAsia" w:ascii="仿宋" w:hAnsi="仿宋" w:eastAsia="仿宋" w:cs="仿宋"/>
                <w:b w:val="0"/>
                <w:color w:val="auto"/>
                <w:sz w:val="24"/>
                <w:szCs w:val="24"/>
                <w:highlight w:val="none"/>
              </w:rPr>
            </w:pPr>
          </w:p>
        </w:tc>
      </w:tr>
      <w:tr w14:paraId="0DA3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69E3BB21">
            <w:pPr>
              <w:pStyle w:val="3"/>
              <w:spacing w:before="48" w:after="48"/>
              <w:jc w:val="center"/>
              <w:rPr>
                <w:rFonts w:hint="eastAsia" w:ascii="仿宋" w:hAnsi="仿宋" w:eastAsia="仿宋" w:cs="仿宋"/>
                <w:b w:val="0"/>
                <w:color w:val="auto"/>
                <w:sz w:val="24"/>
                <w:szCs w:val="24"/>
                <w:highlight w:val="none"/>
              </w:rPr>
            </w:pPr>
            <w:bookmarkStart w:id="213" w:name="_Toc30063"/>
            <w:bookmarkStart w:id="214" w:name="_Toc10212"/>
            <w:r>
              <w:rPr>
                <w:rFonts w:hint="eastAsia" w:ascii="仿宋" w:hAnsi="仿宋" w:eastAsia="仿宋" w:cs="仿宋"/>
                <w:b w:val="0"/>
                <w:color w:val="auto"/>
                <w:sz w:val="24"/>
                <w:szCs w:val="24"/>
                <w:highlight w:val="none"/>
              </w:rPr>
              <w:t>采购人名称</w:t>
            </w:r>
            <w:bookmarkEnd w:id="213"/>
            <w:bookmarkEnd w:id="214"/>
          </w:p>
        </w:tc>
        <w:tc>
          <w:tcPr>
            <w:tcW w:w="6708" w:type="dxa"/>
            <w:gridSpan w:val="4"/>
          </w:tcPr>
          <w:p w14:paraId="3C582101">
            <w:pPr>
              <w:pStyle w:val="3"/>
              <w:spacing w:before="48" w:after="48"/>
              <w:jc w:val="center"/>
              <w:rPr>
                <w:rFonts w:hint="eastAsia" w:ascii="仿宋" w:hAnsi="仿宋" w:eastAsia="仿宋" w:cs="仿宋"/>
                <w:b w:val="0"/>
                <w:color w:val="auto"/>
                <w:sz w:val="24"/>
                <w:szCs w:val="24"/>
                <w:highlight w:val="none"/>
              </w:rPr>
            </w:pPr>
          </w:p>
        </w:tc>
      </w:tr>
      <w:tr w14:paraId="4670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171C408D">
            <w:pPr>
              <w:pStyle w:val="3"/>
              <w:spacing w:before="48" w:after="48"/>
              <w:jc w:val="center"/>
              <w:rPr>
                <w:rFonts w:hint="eastAsia" w:ascii="仿宋" w:hAnsi="仿宋" w:eastAsia="仿宋" w:cs="仿宋"/>
                <w:b w:val="0"/>
                <w:color w:val="auto"/>
                <w:sz w:val="24"/>
                <w:szCs w:val="24"/>
                <w:highlight w:val="none"/>
              </w:rPr>
            </w:pPr>
            <w:bookmarkStart w:id="215" w:name="_Toc9"/>
            <w:bookmarkStart w:id="216" w:name="_Toc12584"/>
            <w:r>
              <w:rPr>
                <w:rFonts w:hint="eastAsia" w:ascii="仿宋" w:hAnsi="仿宋" w:eastAsia="仿宋" w:cs="仿宋"/>
                <w:b w:val="0"/>
                <w:color w:val="auto"/>
                <w:sz w:val="24"/>
                <w:szCs w:val="24"/>
                <w:highlight w:val="none"/>
              </w:rPr>
              <w:t>供应商名称</w:t>
            </w:r>
            <w:bookmarkEnd w:id="215"/>
            <w:bookmarkEnd w:id="216"/>
          </w:p>
        </w:tc>
        <w:tc>
          <w:tcPr>
            <w:tcW w:w="6708" w:type="dxa"/>
            <w:gridSpan w:val="4"/>
          </w:tcPr>
          <w:p w14:paraId="37BB0F51">
            <w:pPr>
              <w:pStyle w:val="3"/>
              <w:spacing w:before="48" w:after="48"/>
              <w:jc w:val="center"/>
              <w:rPr>
                <w:rFonts w:hint="eastAsia" w:ascii="仿宋" w:hAnsi="仿宋" w:eastAsia="仿宋" w:cs="仿宋"/>
                <w:b w:val="0"/>
                <w:color w:val="auto"/>
                <w:sz w:val="24"/>
                <w:szCs w:val="24"/>
                <w:highlight w:val="none"/>
              </w:rPr>
            </w:pPr>
          </w:p>
        </w:tc>
      </w:tr>
      <w:tr w14:paraId="4607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B870DD9">
            <w:pPr>
              <w:pStyle w:val="3"/>
              <w:spacing w:before="48" w:after="48"/>
              <w:jc w:val="center"/>
              <w:rPr>
                <w:rFonts w:hint="eastAsia" w:ascii="仿宋" w:hAnsi="仿宋" w:eastAsia="仿宋" w:cs="仿宋"/>
                <w:b w:val="0"/>
                <w:color w:val="auto"/>
                <w:sz w:val="24"/>
                <w:szCs w:val="24"/>
                <w:highlight w:val="none"/>
              </w:rPr>
            </w:pPr>
            <w:bookmarkStart w:id="217" w:name="_Toc10023"/>
            <w:bookmarkStart w:id="218" w:name="_Toc29902"/>
            <w:r>
              <w:rPr>
                <w:rFonts w:hint="eastAsia" w:ascii="仿宋" w:hAnsi="仿宋" w:eastAsia="仿宋" w:cs="仿宋"/>
                <w:b w:val="0"/>
                <w:color w:val="auto"/>
                <w:sz w:val="24"/>
                <w:szCs w:val="24"/>
                <w:highlight w:val="none"/>
              </w:rPr>
              <w:t>合同签订日期</w:t>
            </w:r>
            <w:bookmarkEnd w:id="217"/>
            <w:bookmarkEnd w:id="218"/>
          </w:p>
        </w:tc>
        <w:tc>
          <w:tcPr>
            <w:tcW w:w="2015" w:type="dxa"/>
          </w:tcPr>
          <w:p w14:paraId="41832536">
            <w:pPr>
              <w:pStyle w:val="3"/>
              <w:spacing w:before="48" w:after="48"/>
              <w:jc w:val="center"/>
              <w:rPr>
                <w:rFonts w:hint="eastAsia" w:ascii="仿宋" w:hAnsi="仿宋" w:eastAsia="仿宋" w:cs="仿宋"/>
                <w:b w:val="0"/>
                <w:color w:val="auto"/>
                <w:sz w:val="24"/>
                <w:szCs w:val="24"/>
                <w:highlight w:val="none"/>
              </w:rPr>
            </w:pPr>
            <w:bookmarkStart w:id="219" w:name="_Toc25014"/>
            <w:bookmarkStart w:id="220" w:name="_Toc26484"/>
            <w:r>
              <w:rPr>
                <w:rFonts w:hint="eastAsia" w:ascii="仿宋" w:hAnsi="仿宋" w:eastAsia="仿宋" w:cs="仿宋"/>
                <w:b w:val="0"/>
                <w:color w:val="auto"/>
                <w:sz w:val="24"/>
                <w:szCs w:val="24"/>
                <w:highlight w:val="none"/>
              </w:rPr>
              <w:t>年  月  日</w:t>
            </w:r>
            <w:bookmarkEnd w:id="219"/>
            <w:bookmarkEnd w:id="220"/>
          </w:p>
        </w:tc>
        <w:tc>
          <w:tcPr>
            <w:tcW w:w="2295" w:type="dxa"/>
            <w:gridSpan w:val="2"/>
          </w:tcPr>
          <w:p w14:paraId="0DEAA612">
            <w:pPr>
              <w:pStyle w:val="3"/>
              <w:spacing w:before="48" w:after="48"/>
              <w:jc w:val="center"/>
              <w:rPr>
                <w:rFonts w:hint="eastAsia" w:ascii="仿宋" w:hAnsi="仿宋" w:eastAsia="仿宋" w:cs="仿宋"/>
                <w:b w:val="0"/>
                <w:color w:val="auto"/>
                <w:sz w:val="24"/>
                <w:szCs w:val="24"/>
                <w:highlight w:val="none"/>
              </w:rPr>
            </w:pPr>
            <w:bookmarkStart w:id="221" w:name="_Toc12438"/>
            <w:bookmarkStart w:id="222" w:name="_Toc9875"/>
            <w:r>
              <w:rPr>
                <w:rFonts w:hint="eastAsia" w:ascii="仿宋" w:hAnsi="仿宋" w:eastAsia="仿宋" w:cs="仿宋"/>
                <w:b w:val="0"/>
                <w:color w:val="auto"/>
                <w:sz w:val="24"/>
                <w:szCs w:val="24"/>
                <w:highlight w:val="none"/>
              </w:rPr>
              <w:t>合同总金额</w:t>
            </w:r>
            <w:bookmarkEnd w:id="221"/>
            <w:bookmarkEnd w:id="222"/>
          </w:p>
        </w:tc>
        <w:tc>
          <w:tcPr>
            <w:tcW w:w="2398" w:type="dxa"/>
          </w:tcPr>
          <w:p w14:paraId="0FEA12C1">
            <w:pPr>
              <w:pStyle w:val="3"/>
              <w:spacing w:before="48" w:after="48"/>
              <w:ind w:left="1200" w:hanging="1200" w:hangingChars="50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bookmarkStart w:id="223" w:name="_Toc23504"/>
            <w:bookmarkStart w:id="224" w:name="_Toc30245"/>
            <w:r>
              <w:rPr>
                <w:rFonts w:hint="eastAsia" w:ascii="仿宋" w:hAnsi="仿宋" w:eastAsia="仿宋" w:cs="仿宋"/>
                <w:b w:val="0"/>
                <w:color w:val="auto"/>
                <w:sz w:val="24"/>
                <w:szCs w:val="24"/>
                <w:highlight w:val="none"/>
              </w:rPr>
              <w:t>元</w:t>
            </w:r>
            <w:bookmarkEnd w:id="223"/>
            <w:bookmarkEnd w:id="224"/>
          </w:p>
        </w:tc>
      </w:tr>
      <w:tr w14:paraId="40C4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1EB65E9A">
            <w:pPr>
              <w:pStyle w:val="3"/>
              <w:spacing w:before="48" w:after="48"/>
              <w:jc w:val="center"/>
              <w:rPr>
                <w:rFonts w:hint="eastAsia" w:ascii="仿宋" w:hAnsi="仿宋" w:eastAsia="仿宋" w:cs="仿宋"/>
                <w:b w:val="0"/>
                <w:color w:val="auto"/>
                <w:sz w:val="24"/>
                <w:szCs w:val="24"/>
                <w:highlight w:val="none"/>
              </w:rPr>
            </w:pPr>
            <w:bookmarkStart w:id="225" w:name="_Toc30212"/>
            <w:bookmarkStart w:id="226" w:name="_Toc19535"/>
            <w:r>
              <w:rPr>
                <w:rFonts w:hint="eastAsia" w:ascii="仿宋" w:hAnsi="仿宋" w:eastAsia="仿宋" w:cs="仿宋"/>
                <w:b w:val="0"/>
                <w:color w:val="auto"/>
                <w:sz w:val="24"/>
                <w:szCs w:val="24"/>
                <w:highlight w:val="none"/>
              </w:rPr>
              <w:t>验收日期</w:t>
            </w:r>
            <w:bookmarkEnd w:id="225"/>
            <w:bookmarkEnd w:id="226"/>
          </w:p>
        </w:tc>
        <w:tc>
          <w:tcPr>
            <w:tcW w:w="2015" w:type="dxa"/>
          </w:tcPr>
          <w:p w14:paraId="62589D2F">
            <w:pPr>
              <w:pStyle w:val="3"/>
              <w:spacing w:before="48" w:after="48"/>
              <w:jc w:val="center"/>
              <w:rPr>
                <w:rFonts w:hint="eastAsia" w:ascii="仿宋" w:hAnsi="仿宋" w:eastAsia="仿宋" w:cs="仿宋"/>
                <w:b w:val="0"/>
                <w:color w:val="auto"/>
                <w:sz w:val="24"/>
                <w:szCs w:val="24"/>
                <w:highlight w:val="none"/>
              </w:rPr>
            </w:pPr>
            <w:bookmarkStart w:id="227" w:name="_Toc14111"/>
            <w:bookmarkStart w:id="228" w:name="_Toc10862"/>
            <w:r>
              <w:rPr>
                <w:rFonts w:hint="eastAsia" w:ascii="仿宋" w:hAnsi="仿宋" w:eastAsia="仿宋" w:cs="仿宋"/>
                <w:b w:val="0"/>
                <w:color w:val="auto"/>
                <w:sz w:val="24"/>
                <w:szCs w:val="24"/>
                <w:highlight w:val="none"/>
              </w:rPr>
              <w:t>年  月  日</w:t>
            </w:r>
            <w:bookmarkEnd w:id="227"/>
            <w:bookmarkEnd w:id="228"/>
          </w:p>
        </w:tc>
        <w:tc>
          <w:tcPr>
            <w:tcW w:w="2295" w:type="dxa"/>
            <w:gridSpan w:val="2"/>
          </w:tcPr>
          <w:p w14:paraId="431564AF">
            <w:pPr>
              <w:pStyle w:val="3"/>
              <w:spacing w:before="48" w:after="48"/>
              <w:jc w:val="center"/>
              <w:rPr>
                <w:rFonts w:hint="eastAsia" w:ascii="仿宋" w:hAnsi="仿宋" w:eastAsia="仿宋" w:cs="仿宋"/>
                <w:b w:val="0"/>
                <w:color w:val="auto"/>
                <w:sz w:val="24"/>
                <w:szCs w:val="24"/>
                <w:highlight w:val="none"/>
              </w:rPr>
            </w:pPr>
            <w:bookmarkStart w:id="229" w:name="_Toc15096"/>
            <w:bookmarkStart w:id="230" w:name="_Toc16395"/>
            <w:r>
              <w:rPr>
                <w:rFonts w:hint="eastAsia" w:ascii="仿宋" w:hAnsi="仿宋" w:eastAsia="仿宋" w:cs="仿宋"/>
                <w:b w:val="0"/>
                <w:color w:val="auto"/>
                <w:sz w:val="24"/>
                <w:szCs w:val="24"/>
                <w:highlight w:val="none"/>
              </w:rPr>
              <w:t>验收地点</w:t>
            </w:r>
            <w:bookmarkEnd w:id="229"/>
            <w:bookmarkEnd w:id="230"/>
          </w:p>
        </w:tc>
        <w:tc>
          <w:tcPr>
            <w:tcW w:w="2398" w:type="dxa"/>
          </w:tcPr>
          <w:p w14:paraId="3DAFCA06">
            <w:pPr>
              <w:pStyle w:val="3"/>
              <w:spacing w:before="48" w:after="48"/>
              <w:jc w:val="center"/>
              <w:rPr>
                <w:rFonts w:hint="eastAsia" w:ascii="仿宋" w:hAnsi="仿宋" w:eastAsia="仿宋" w:cs="仿宋"/>
                <w:b w:val="0"/>
                <w:color w:val="auto"/>
                <w:sz w:val="24"/>
                <w:szCs w:val="24"/>
                <w:highlight w:val="none"/>
              </w:rPr>
            </w:pPr>
          </w:p>
        </w:tc>
      </w:tr>
      <w:tr w14:paraId="12BA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20" w:type="dxa"/>
            <w:vAlign w:val="center"/>
          </w:tcPr>
          <w:p w14:paraId="60CFC834">
            <w:pPr>
              <w:pStyle w:val="3"/>
              <w:spacing w:before="48" w:after="48"/>
              <w:jc w:val="center"/>
              <w:rPr>
                <w:rFonts w:hint="eastAsia" w:ascii="仿宋" w:hAnsi="仿宋" w:eastAsia="仿宋" w:cs="仿宋"/>
                <w:b w:val="0"/>
                <w:color w:val="auto"/>
                <w:sz w:val="24"/>
                <w:szCs w:val="24"/>
                <w:highlight w:val="none"/>
              </w:rPr>
            </w:pPr>
            <w:bookmarkStart w:id="231" w:name="_Toc14803"/>
            <w:bookmarkStart w:id="232" w:name="_Toc14078"/>
            <w:r>
              <w:rPr>
                <w:rFonts w:hint="eastAsia" w:ascii="仿宋" w:hAnsi="仿宋" w:eastAsia="仿宋" w:cs="仿宋"/>
                <w:b w:val="0"/>
                <w:color w:val="auto"/>
                <w:sz w:val="24"/>
                <w:szCs w:val="24"/>
                <w:highlight w:val="none"/>
              </w:rPr>
              <w:t>验收内容</w:t>
            </w:r>
            <w:bookmarkEnd w:id="231"/>
            <w:bookmarkEnd w:id="232"/>
          </w:p>
        </w:tc>
        <w:tc>
          <w:tcPr>
            <w:tcW w:w="6708" w:type="dxa"/>
            <w:gridSpan w:val="4"/>
          </w:tcPr>
          <w:p w14:paraId="028831A4">
            <w:pPr>
              <w:pStyle w:val="3"/>
              <w:spacing w:before="48" w:after="48"/>
              <w:jc w:val="center"/>
              <w:rPr>
                <w:rFonts w:hint="eastAsia" w:ascii="仿宋" w:hAnsi="仿宋" w:eastAsia="仿宋" w:cs="仿宋"/>
                <w:b w:val="0"/>
                <w:color w:val="auto"/>
                <w:sz w:val="24"/>
                <w:szCs w:val="24"/>
                <w:highlight w:val="none"/>
              </w:rPr>
            </w:pPr>
          </w:p>
        </w:tc>
      </w:tr>
      <w:tr w14:paraId="2E44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71E8DBA2">
            <w:pPr>
              <w:pStyle w:val="3"/>
              <w:spacing w:before="48" w:after="48"/>
              <w:jc w:val="center"/>
              <w:rPr>
                <w:rFonts w:hint="eastAsia" w:ascii="仿宋" w:hAnsi="仿宋" w:eastAsia="仿宋" w:cs="仿宋"/>
                <w:b w:val="0"/>
                <w:color w:val="auto"/>
                <w:sz w:val="24"/>
                <w:szCs w:val="24"/>
                <w:highlight w:val="none"/>
              </w:rPr>
            </w:pPr>
            <w:bookmarkStart w:id="233" w:name="_Toc28393"/>
            <w:bookmarkStart w:id="234" w:name="_Toc25359"/>
            <w:r>
              <w:rPr>
                <w:rFonts w:hint="eastAsia" w:ascii="仿宋" w:hAnsi="仿宋" w:eastAsia="仿宋" w:cs="仿宋"/>
                <w:b w:val="0"/>
                <w:color w:val="auto"/>
                <w:sz w:val="24"/>
                <w:szCs w:val="24"/>
                <w:highlight w:val="none"/>
              </w:rPr>
              <w:t>验收情况记录表</w:t>
            </w:r>
            <w:bookmarkEnd w:id="233"/>
            <w:bookmarkEnd w:id="234"/>
          </w:p>
        </w:tc>
        <w:tc>
          <w:tcPr>
            <w:tcW w:w="6708" w:type="dxa"/>
            <w:gridSpan w:val="4"/>
          </w:tcPr>
          <w:p w14:paraId="2DCBFB91">
            <w:pPr>
              <w:pStyle w:val="3"/>
              <w:spacing w:before="48" w:after="48"/>
              <w:jc w:val="left"/>
              <w:rPr>
                <w:rFonts w:hint="eastAsia" w:ascii="仿宋" w:hAnsi="仿宋" w:eastAsia="仿宋" w:cs="仿宋"/>
                <w:b w:val="0"/>
                <w:color w:val="auto"/>
                <w:sz w:val="24"/>
                <w:szCs w:val="24"/>
                <w:highlight w:val="none"/>
              </w:rPr>
            </w:pPr>
            <w:bookmarkStart w:id="235" w:name="_Toc4177"/>
            <w:bookmarkStart w:id="236" w:name="_Toc15136"/>
            <w:r>
              <w:rPr>
                <w:rFonts w:hint="eastAsia" w:ascii="仿宋" w:hAnsi="仿宋" w:eastAsia="仿宋" w:cs="仿宋"/>
                <w:b w:val="0"/>
                <w:color w:val="auto"/>
                <w:sz w:val="24"/>
                <w:szCs w:val="24"/>
                <w:highlight w:val="none"/>
              </w:rPr>
              <w:t xml:space="preserve">①服务质量情况：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235"/>
            <w:bookmarkEnd w:id="236"/>
          </w:p>
          <w:p w14:paraId="18C59740">
            <w:pPr>
              <w:pStyle w:val="3"/>
              <w:spacing w:before="48" w:after="48"/>
              <w:jc w:val="left"/>
              <w:rPr>
                <w:rFonts w:hint="eastAsia" w:ascii="仿宋" w:hAnsi="仿宋" w:eastAsia="仿宋" w:cs="仿宋"/>
                <w:b w:val="0"/>
                <w:color w:val="auto"/>
                <w:sz w:val="24"/>
                <w:szCs w:val="24"/>
                <w:highlight w:val="none"/>
              </w:rPr>
            </w:pPr>
            <w:bookmarkStart w:id="237" w:name="_Toc21187"/>
            <w:bookmarkStart w:id="238" w:name="_Toc1946"/>
            <w:r>
              <w:rPr>
                <w:rFonts w:hint="eastAsia" w:ascii="仿宋" w:hAnsi="仿宋" w:eastAsia="仿宋" w:cs="仿宋"/>
                <w:b w:val="0"/>
                <w:color w:val="auto"/>
                <w:sz w:val="24"/>
                <w:szCs w:val="24"/>
                <w:highlight w:val="none"/>
              </w:rPr>
              <w:t xml:space="preserve">②合同履约情况：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237"/>
            <w:bookmarkEnd w:id="238"/>
          </w:p>
          <w:p w14:paraId="5444D816">
            <w:pPr>
              <w:pStyle w:val="3"/>
              <w:spacing w:before="48" w:after="48"/>
              <w:jc w:val="left"/>
              <w:rPr>
                <w:rFonts w:hint="eastAsia" w:ascii="仿宋" w:hAnsi="仿宋" w:eastAsia="仿宋" w:cs="仿宋"/>
                <w:b w:val="0"/>
                <w:color w:val="auto"/>
                <w:sz w:val="24"/>
                <w:szCs w:val="24"/>
                <w:highlight w:val="none"/>
              </w:rPr>
            </w:pPr>
            <w:bookmarkStart w:id="239" w:name="_Toc30403"/>
            <w:bookmarkStart w:id="240" w:name="_Toc20085"/>
            <w:r>
              <w:rPr>
                <w:rFonts w:hint="eastAsia" w:ascii="仿宋" w:hAnsi="仿宋" w:eastAsia="仿宋" w:cs="仿宋"/>
                <w:b w:val="0"/>
                <w:color w:val="auto"/>
                <w:sz w:val="24"/>
                <w:szCs w:val="24"/>
                <w:highlight w:val="none"/>
              </w:rPr>
              <w:t>③其他意见或情况：</w:t>
            </w:r>
            <w:bookmarkEnd w:id="239"/>
            <w:bookmarkEnd w:id="240"/>
          </w:p>
        </w:tc>
      </w:tr>
      <w:tr w14:paraId="365B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20" w:type="dxa"/>
          </w:tcPr>
          <w:p w14:paraId="7AB30BB1">
            <w:pPr>
              <w:pStyle w:val="3"/>
              <w:spacing w:before="48" w:after="48"/>
              <w:jc w:val="center"/>
              <w:rPr>
                <w:rFonts w:hint="eastAsia" w:ascii="仿宋" w:hAnsi="仿宋" w:eastAsia="仿宋" w:cs="仿宋"/>
                <w:b w:val="0"/>
                <w:color w:val="auto"/>
                <w:sz w:val="24"/>
                <w:szCs w:val="24"/>
                <w:highlight w:val="none"/>
              </w:rPr>
            </w:pPr>
            <w:bookmarkStart w:id="241" w:name="_Toc29613"/>
            <w:bookmarkStart w:id="242" w:name="_Toc11582"/>
            <w:r>
              <w:rPr>
                <w:rFonts w:hint="eastAsia" w:ascii="仿宋" w:hAnsi="仿宋" w:eastAsia="仿宋" w:cs="仿宋"/>
                <w:b w:val="0"/>
                <w:color w:val="auto"/>
                <w:sz w:val="24"/>
                <w:szCs w:val="24"/>
                <w:highlight w:val="none"/>
              </w:rPr>
              <w:t>验收结论</w:t>
            </w:r>
            <w:bookmarkEnd w:id="241"/>
            <w:bookmarkEnd w:id="242"/>
          </w:p>
        </w:tc>
        <w:tc>
          <w:tcPr>
            <w:tcW w:w="6708" w:type="dxa"/>
            <w:gridSpan w:val="4"/>
          </w:tcPr>
          <w:p w14:paraId="7942B638">
            <w:pPr>
              <w:pStyle w:val="3"/>
              <w:spacing w:before="48" w:after="48"/>
              <w:jc w:val="center"/>
              <w:rPr>
                <w:rFonts w:hint="eastAsia" w:ascii="仿宋" w:hAnsi="仿宋" w:eastAsia="仿宋" w:cs="仿宋"/>
                <w:b w:val="0"/>
                <w:color w:val="auto"/>
                <w:sz w:val="24"/>
                <w:szCs w:val="24"/>
                <w:highlight w:val="none"/>
              </w:rPr>
            </w:pPr>
          </w:p>
        </w:tc>
      </w:tr>
      <w:tr w14:paraId="5ED4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20" w:type="dxa"/>
          </w:tcPr>
          <w:p w14:paraId="1D7E27AD">
            <w:pPr>
              <w:pStyle w:val="3"/>
              <w:spacing w:before="48" w:after="48"/>
              <w:jc w:val="center"/>
              <w:rPr>
                <w:rFonts w:hint="eastAsia" w:ascii="仿宋" w:hAnsi="仿宋" w:eastAsia="仿宋" w:cs="仿宋"/>
                <w:b w:val="0"/>
                <w:color w:val="auto"/>
                <w:sz w:val="24"/>
                <w:szCs w:val="24"/>
                <w:highlight w:val="none"/>
              </w:rPr>
            </w:pPr>
            <w:bookmarkStart w:id="243" w:name="_Toc3637"/>
            <w:bookmarkStart w:id="244" w:name="_Toc368"/>
            <w:r>
              <w:rPr>
                <w:rFonts w:hint="eastAsia" w:ascii="仿宋" w:hAnsi="仿宋" w:eastAsia="仿宋" w:cs="仿宋"/>
                <w:b w:val="0"/>
                <w:color w:val="auto"/>
                <w:sz w:val="24"/>
                <w:szCs w:val="24"/>
                <w:highlight w:val="none"/>
              </w:rPr>
              <w:t>验收人员（签字）</w:t>
            </w:r>
            <w:bookmarkEnd w:id="243"/>
            <w:bookmarkEnd w:id="244"/>
          </w:p>
        </w:tc>
        <w:tc>
          <w:tcPr>
            <w:tcW w:w="6708" w:type="dxa"/>
            <w:gridSpan w:val="4"/>
          </w:tcPr>
          <w:p w14:paraId="7E106572">
            <w:pPr>
              <w:pStyle w:val="3"/>
              <w:spacing w:before="48" w:after="48"/>
              <w:jc w:val="center"/>
              <w:rPr>
                <w:rFonts w:hint="eastAsia" w:ascii="仿宋" w:hAnsi="仿宋" w:eastAsia="仿宋" w:cs="仿宋"/>
                <w:b w:val="0"/>
                <w:color w:val="auto"/>
                <w:sz w:val="24"/>
                <w:szCs w:val="24"/>
                <w:highlight w:val="none"/>
              </w:rPr>
            </w:pPr>
          </w:p>
        </w:tc>
      </w:tr>
      <w:tr w14:paraId="1A54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115" w:type="dxa"/>
            <w:gridSpan w:val="3"/>
          </w:tcPr>
          <w:p w14:paraId="7B43557E">
            <w:pPr>
              <w:pStyle w:val="3"/>
              <w:spacing w:before="48" w:after="48"/>
              <w:jc w:val="center"/>
              <w:rPr>
                <w:rFonts w:hint="eastAsia" w:ascii="仿宋" w:hAnsi="仿宋" w:eastAsia="仿宋" w:cs="仿宋"/>
                <w:b w:val="0"/>
                <w:color w:val="auto"/>
                <w:sz w:val="24"/>
                <w:szCs w:val="24"/>
                <w:highlight w:val="none"/>
              </w:rPr>
            </w:pPr>
            <w:bookmarkStart w:id="245" w:name="_Toc24469"/>
            <w:bookmarkStart w:id="246" w:name="_Toc23182"/>
            <w:r>
              <w:rPr>
                <w:rFonts w:hint="eastAsia" w:ascii="仿宋" w:hAnsi="仿宋" w:eastAsia="仿宋" w:cs="仿宋"/>
                <w:b w:val="0"/>
                <w:color w:val="auto"/>
                <w:sz w:val="24"/>
                <w:szCs w:val="24"/>
                <w:highlight w:val="none"/>
              </w:rPr>
              <w:t>采购人意见</w:t>
            </w:r>
            <w:bookmarkEnd w:id="245"/>
            <w:bookmarkEnd w:id="246"/>
          </w:p>
        </w:tc>
        <w:tc>
          <w:tcPr>
            <w:tcW w:w="4513" w:type="dxa"/>
            <w:gridSpan w:val="2"/>
          </w:tcPr>
          <w:p w14:paraId="7E848B3A">
            <w:pPr>
              <w:pStyle w:val="3"/>
              <w:spacing w:before="48" w:after="48"/>
              <w:jc w:val="center"/>
              <w:rPr>
                <w:rFonts w:hint="eastAsia" w:ascii="仿宋" w:hAnsi="仿宋" w:eastAsia="仿宋" w:cs="仿宋"/>
                <w:b w:val="0"/>
                <w:color w:val="auto"/>
                <w:sz w:val="24"/>
                <w:szCs w:val="24"/>
                <w:highlight w:val="none"/>
              </w:rPr>
            </w:pPr>
            <w:bookmarkStart w:id="247" w:name="_Toc12852"/>
            <w:bookmarkStart w:id="248" w:name="_Toc12298"/>
            <w:r>
              <w:rPr>
                <w:rFonts w:hint="eastAsia" w:ascii="仿宋" w:hAnsi="仿宋" w:eastAsia="仿宋" w:cs="仿宋"/>
                <w:b w:val="0"/>
                <w:color w:val="auto"/>
                <w:sz w:val="24"/>
                <w:szCs w:val="24"/>
                <w:highlight w:val="none"/>
              </w:rPr>
              <w:t>供应商意见</w:t>
            </w:r>
            <w:bookmarkEnd w:id="247"/>
            <w:bookmarkEnd w:id="248"/>
          </w:p>
        </w:tc>
      </w:tr>
      <w:tr w14:paraId="3BED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5115" w:type="dxa"/>
            <w:gridSpan w:val="3"/>
          </w:tcPr>
          <w:p w14:paraId="59580C3E">
            <w:pPr>
              <w:pStyle w:val="3"/>
              <w:spacing w:before="48" w:after="48"/>
              <w:jc w:val="center"/>
              <w:rPr>
                <w:rFonts w:hint="eastAsia" w:ascii="仿宋" w:hAnsi="仿宋" w:eastAsia="仿宋" w:cs="仿宋"/>
                <w:b w:val="0"/>
                <w:color w:val="auto"/>
                <w:sz w:val="24"/>
                <w:szCs w:val="24"/>
                <w:highlight w:val="none"/>
              </w:rPr>
            </w:pPr>
          </w:p>
          <w:p w14:paraId="4E0742A9">
            <w:pPr>
              <w:pStyle w:val="3"/>
              <w:spacing w:before="48" w:after="48"/>
              <w:jc w:val="center"/>
              <w:rPr>
                <w:rFonts w:hint="eastAsia" w:ascii="仿宋" w:hAnsi="仿宋" w:eastAsia="仿宋" w:cs="仿宋"/>
                <w:b w:val="0"/>
                <w:color w:val="auto"/>
                <w:sz w:val="24"/>
                <w:szCs w:val="24"/>
                <w:highlight w:val="none"/>
              </w:rPr>
            </w:pPr>
            <w:bookmarkStart w:id="249" w:name="_Toc14959"/>
            <w:bookmarkStart w:id="250" w:name="_Toc5600"/>
            <w:r>
              <w:rPr>
                <w:rFonts w:hint="eastAsia" w:ascii="仿宋" w:hAnsi="仿宋" w:eastAsia="仿宋" w:cs="仿宋"/>
                <w:b w:val="0"/>
                <w:color w:val="auto"/>
                <w:sz w:val="24"/>
                <w:szCs w:val="24"/>
                <w:highlight w:val="none"/>
              </w:rPr>
              <w:t>签字：</w:t>
            </w:r>
            <w:bookmarkEnd w:id="249"/>
            <w:bookmarkEnd w:id="250"/>
          </w:p>
          <w:p w14:paraId="28903014">
            <w:pPr>
              <w:pStyle w:val="3"/>
              <w:spacing w:before="48" w:after="48"/>
              <w:jc w:val="center"/>
              <w:rPr>
                <w:rFonts w:hint="eastAsia" w:ascii="仿宋" w:hAnsi="仿宋" w:eastAsia="仿宋" w:cs="仿宋"/>
                <w:b w:val="0"/>
                <w:color w:val="auto"/>
                <w:sz w:val="24"/>
                <w:szCs w:val="24"/>
                <w:highlight w:val="none"/>
              </w:rPr>
            </w:pPr>
          </w:p>
          <w:p w14:paraId="33B95961">
            <w:pPr>
              <w:pStyle w:val="3"/>
              <w:spacing w:before="48" w:after="48"/>
              <w:jc w:val="center"/>
              <w:rPr>
                <w:rFonts w:hint="eastAsia" w:ascii="仿宋" w:hAnsi="仿宋" w:eastAsia="仿宋" w:cs="仿宋"/>
                <w:b w:val="0"/>
                <w:color w:val="auto"/>
                <w:sz w:val="24"/>
                <w:szCs w:val="24"/>
                <w:highlight w:val="none"/>
              </w:rPr>
            </w:pPr>
            <w:bookmarkStart w:id="251" w:name="_Toc2288"/>
            <w:bookmarkStart w:id="252" w:name="_Toc12965"/>
            <w:r>
              <w:rPr>
                <w:rFonts w:hint="eastAsia" w:ascii="仿宋" w:hAnsi="仿宋" w:eastAsia="仿宋" w:cs="仿宋"/>
                <w:b w:val="0"/>
                <w:color w:val="auto"/>
                <w:sz w:val="24"/>
                <w:szCs w:val="24"/>
                <w:highlight w:val="none"/>
              </w:rPr>
              <w:t>（公章）</w:t>
            </w:r>
            <w:bookmarkEnd w:id="251"/>
            <w:bookmarkEnd w:id="252"/>
          </w:p>
        </w:tc>
        <w:tc>
          <w:tcPr>
            <w:tcW w:w="4513" w:type="dxa"/>
            <w:gridSpan w:val="2"/>
          </w:tcPr>
          <w:p w14:paraId="50B59CC3">
            <w:pPr>
              <w:pStyle w:val="3"/>
              <w:spacing w:before="48" w:after="48"/>
              <w:jc w:val="center"/>
              <w:rPr>
                <w:rFonts w:hint="eastAsia" w:ascii="仿宋" w:hAnsi="仿宋" w:eastAsia="仿宋" w:cs="仿宋"/>
                <w:b w:val="0"/>
                <w:color w:val="auto"/>
                <w:sz w:val="24"/>
                <w:szCs w:val="24"/>
                <w:highlight w:val="none"/>
              </w:rPr>
            </w:pPr>
          </w:p>
          <w:p w14:paraId="2A8B0CAE">
            <w:pPr>
              <w:pStyle w:val="3"/>
              <w:spacing w:before="48" w:after="48"/>
              <w:jc w:val="center"/>
              <w:rPr>
                <w:rFonts w:hint="eastAsia" w:ascii="仿宋" w:hAnsi="仿宋" w:eastAsia="仿宋" w:cs="仿宋"/>
                <w:b w:val="0"/>
                <w:color w:val="auto"/>
                <w:sz w:val="24"/>
                <w:szCs w:val="24"/>
                <w:highlight w:val="none"/>
              </w:rPr>
            </w:pPr>
            <w:bookmarkStart w:id="253" w:name="_Toc31669"/>
            <w:bookmarkStart w:id="254" w:name="_Toc9150"/>
            <w:r>
              <w:rPr>
                <w:rFonts w:hint="eastAsia" w:ascii="仿宋" w:hAnsi="仿宋" w:eastAsia="仿宋" w:cs="仿宋"/>
                <w:b w:val="0"/>
                <w:color w:val="auto"/>
                <w:sz w:val="24"/>
                <w:szCs w:val="24"/>
                <w:highlight w:val="none"/>
              </w:rPr>
              <w:t>签字：</w:t>
            </w:r>
            <w:bookmarkEnd w:id="253"/>
            <w:bookmarkEnd w:id="254"/>
          </w:p>
          <w:p w14:paraId="5D6BAB80">
            <w:pPr>
              <w:pStyle w:val="3"/>
              <w:spacing w:before="48" w:after="48"/>
              <w:jc w:val="center"/>
              <w:rPr>
                <w:rFonts w:hint="eastAsia" w:ascii="仿宋" w:hAnsi="仿宋" w:eastAsia="仿宋" w:cs="仿宋"/>
                <w:b w:val="0"/>
                <w:color w:val="auto"/>
                <w:sz w:val="24"/>
                <w:szCs w:val="24"/>
                <w:highlight w:val="none"/>
              </w:rPr>
            </w:pPr>
          </w:p>
          <w:p w14:paraId="392BC1D9">
            <w:pPr>
              <w:pStyle w:val="3"/>
              <w:spacing w:before="48" w:after="48"/>
              <w:jc w:val="center"/>
              <w:rPr>
                <w:rFonts w:hint="eastAsia" w:ascii="仿宋" w:hAnsi="仿宋" w:eastAsia="仿宋" w:cs="仿宋"/>
                <w:b w:val="0"/>
                <w:color w:val="auto"/>
                <w:sz w:val="24"/>
                <w:szCs w:val="24"/>
                <w:highlight w:val="none"/>
              </w:rPr>
            </w:pPr>
            <w:bookmarkStart w:id="255" w:name="_Toc3320"/>
            <w:bookmarkStart w:id="256" w:name="_Toc9076"/>
            <w:r>
              <w:rPr>
                <w:rFonts w:hint="eastAsia" w:ascii="仿宋" w:hAnsi="仿宋" w:eastAsia="仿宋" w:cs="仿宋"/>
                <w:b w:val="0"/>
                <w:color w:val="auto"/>
                <w:sz w:val="24"/>
                <w:szCs w:val="24"/>
                <w:highlight w:val="none"/>
              </w:rPr>
              <w:t>（公章）</w:t>
            </w:r>
            <w:bookmarkEnd w:id="255"/>
            <w:bookmarkEnd w:id="256"/>
          </w:p>
        </w:tc>
      </w:tr>
    </w:tbl>
    <w:p w14:paraId="6BA3B8C7">
      <w:pPr>
        <w:pStyle w:val="35"/>
        <w:rPr>
          <w:rFonts w:hint="eastAsia" w:ascii="仿宋" w:hAnsi="仿宋" w:eastAsia="仿宋" w:cs="仿宋"/>
          <w:color w:val="auto"/>
          <w:highlight w:val="none"/>
        </w:rPr>
        <w:sectPr>
          <w:headerReference r:id="rId10" w:type="default"/>
          <w:footerReference r:id="rId11" w:type="default"/>
          <w:pgSz w:w="11907" w:h="16840"/>
          <w:pgMar w:top="1134" w:right="1191" w:bottom="1134" w:left="1304" w:header="964" w:footer="992" w:gutter="0"/>
          <w:pgNumType w:fmt="decimal"/>
          <w:cols w:space="720" w:num="1"/>
          <w:docGrid w:linePitch="312" w:charSpace="0"/>
        </w:sectPr>
      </w:pPr>
    </w:p>
    <w:p w14:paraId="1CAF4BC3">
      <w:pPr>
        <w:pStyle w:val="3"/>
        <w:jc w:val="center"/>
        <w:rPr>
          <w:rStyle w:val="38"/>
          <w:rFonts w:hint="eastAsia" w:ascii="仿宋" w:hAnsi="仿宋" w:eastAsia="仿宋" w:cs="仿宋"/>
          <w:b/>
          <w:bCs/>
          <w:color w:val="auto"/>
          <w:sz w:val="36"/>
          <w:szCs w:val="36"/>
          <w:highlight w:val="none"/>
        </w:rPr>
      </w:pPr>
      <w:bookmarkStart w:id="257" w:name="_Toc19136"/>
      <w:r>
        <w:rPr>
          <w:rStyle w:val="38"/>
          <w:rFonts w:hint="eastAsia" w:ascii="仿宋" w:hAnsi="仿宋" w:eastAsia="仿宋" w:cs="仿宋"/>
          <w:b/>
          <w:bCs/>
          <w:color w:val="auto"/>
          <w:highlight w:val="none"/>
        </w:rPr>
        <w:t>第七篇  响应文件格式要求</w:t>
      </w:r>
      <w:bookmarkEnd w:id="257"/>
    </w:p>
    <w:p w14:paraId="1B3816B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071EEA4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竞争性磋商报价函</w:t>
      </w:r>
    </w:p>
    <w:p w14:paraId="3D8FB6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（二）分项报价明细表</w:t>
      </w:r>
    </w:p>
    <w:p w14:paraId="0C1AF66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二、技术部分</w:t>
      </w:r>
    </w:p>
    <w:p w14:paraId="18B0DF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525218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响应偏离表</w:t>
      </w:r>
    </w:p>
    <w:p w14:paraId="08CAD32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4743E6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5C3AD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（二）商务部分相关证明材料</w:t>
      </w:r>
    </w:p>
    <w:p w14:paraId="5531BF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w:t>
      </w:r>
    </w:p>
    <w:p w14:paraId="0EE77426">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65F8B65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1D96A8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3A2701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5BF309B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56AC612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bCs/>
          <w:sz w:val="24"/>
          <w:szCs w:val="24"/>
          <w:highlight w:val="none"/>
        </w:rPr>
        <w:t>基本资格条件承诺函</w:t>
      </w:r>
      <w:r>
        <w:rPr>
          <w:rFonts w:hint="eastAsia" w:ascii="仿宋" w:hAnsi="仿宋" w:eastAsia="仿宋" w:cs="仿宋"/>
          <w:color w:val="auto"/>
          <w:sz w:val="24"/>
          <w:szCs w:val="24"/>
          <w:highlight w:val="none"/>
        </w:rPr>
        <w:t>（格式）</w:t>
      </w:r>
    </w:p>
    <w:p w14:paraId="04EC8A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1715C67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4DD8B33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72DA6573">
      <w:pPr>
        <w:tabs>
          <w:tab w:val="left" w:pos="6300"/>
        </w:tabs>
        <w:snapToGrid w:val="0"/>
        <w:spacing w:line="312" w:lineRule="auto"/>
        <w:ind w:firstLine="420"/>
        <w:jc w:val="left"/>
        <w:rPr>
          <w:rFonts w:hint="eastAsia" w:ascii="仿宋" w:hAnsi="仿宋" w:eastAsia="仿宋" w:cs="仿宋"/>
          <w:sz w:val="24"/>
          <w:szCs w:val="24"/>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）中小企业声明函（格式）、监狱企业证明文件、残疾人福利性单位声明函</w:t>
      </w:r>
    </w:p>
    <w:p w14:paraId="40DFDEDA">
      <w:pPr>
        <w:snapToGrid w:val="0"/>
        <w:spacing w:line="360" w:lineRule="auto"/>
        <w:ind w:firstLine="480" w:firstLineChars="200"/>
        <w:rPr>
          <w:rFonts w:hint="eastAsia" w:ascii="仿宋" w:hAnsi="仿宋" w:eastAsia="仿宋" w:cs="仿宋"/>
          <w:color w:val="auto"/>
          <w:sz w:val="24"/>
          <w:szCs w:val="24"/>
          <w:highlight w:val="none"/>
        </w:rPr>
      </w:pPr>
    </w:p>
    <w:p w14:paraId="6779D7B0">
      <w:pPr>
        <w:pStyle w:val="14"/>
        <w:rPr>
          <w:rFonts w:hint="eastAsia" w:ascii="仿宋" w:hAnsi="仿宋" w:eastAsia="仿宋" w:cs="仿宋"/>
          <w:color w:val="auto"/>
          <w:highlight w:val="none"/>
        </w:rPr>
      </w:pPr>
    </w:p>
    <w:p w14:paraId="6D8CA81B">
      <w:pPr>
        <w:pStyle w:val="8"/>
        <w:rPr>
          <w:rFonts w:hint="eastAsia" w:ascii="仿宋" w:hAnsi="仿宋" w:eastAsia="仿宋" w:cs="仿宋"/>
          <w:color w:val="auto"/>
          <w:highlight w:val="none"/>
        </w:rPr>
      </w:pPr>
    </w:p>
    <w:p w14:paraId="000A7ADE">
      <w:pPr>
        <w:pStyle w:val="42"/>
        <w:ind w:left="0"/>
        <w:jc w:val="both"/>
        <w:rPr>
          <w:rFonts w:hint="eastAsia" w:ascii="仿宋" w:hAnsi="仿宋" w:eastAsia="仿宋" w:cs="仿宋"/>
          <w:color w:val="auto"/>
          <w:highlight w:val="none"/>
        </w:rPr>
        <w:sectPr>
          <w:headerReference r:id="rId12" w:type="default"/>
          <w:footerReference r:id="rId13" w:type="default"/>
          <w:pgSz w:w="11907" w:h="16840"/>
          <w:pgMar w:top="1134" w:right="1191" w:bottom="1134" w:left="1304" w:header="851" w:footer="992" w:gutter="0"/>
          <w:pgNumType w:fmt="decimal"/>
          <w:cols w:space="720" w:num="1"/>
        </w:sectPr>
      </w:pPr>
    </w:p>
    <w:p w14:paraId="42F4E1C0">
      <w:pPr>
        <w:pStyle w:val="4"/>
        <w:spacing w:before="0" w:after="0" w:line="360" w:lineRule="auto"/>
        <w:rPr>
          <w:rFonts w:hint="eastAsia" w:ascii="仿宋" w:hAnsi="仿宋" w:eastAsia="仿宋" w:cs="仿宋"/>
          <w:color w:val="auto"/>
          <w:sz w:val="28"/>
          <w:szCs w:val="28"/>
          <w:highlight w:val="none"/>
        </w:rPr>
      </w:pPr>
      <w:bookmarkStart w:id="258" w:name="_Toc486608277"/>
      <w:bookmarkStart w:id="259" w:name="_Toc487204797"/>
      <w:bookmarkStart w:id="260" w:name="_Toc14854"/>
      <w:bookmarkStart w:id="261" w:name="_Toc17221"/>
      <w:bookmarkStart w:id="262" w:name="_Toc486585240"/>
      <w:r>
        <w:rPr>
          <w:rFonts w:hint="eastAsia" w:ascii="仿宋" w:hAnsi="仿宋" w:eastAsia="仿宋" w:cs="仿宋"/>
          <w:color w:val="auto"/>
          <w:sz w:val="28"/>
          <w:szCs w:val="28"/>
          <w:highlight w:val="none"/>
        </w:rPr>
        <w:t>一、经济部分</w:t>
      </w:r>
      <w:bookmarkEnd w:id="258"/>
      <w:bookmarkEnd w:id="259"/>
      <w:bookmarkEnd w:id="260"/>
      <w:bookmarkEnd w:id="261"/>
      <w:bookmarkEnd w:id="262"/>
    </w:p>
    <w:p w14:paraId="219B1D70">
      <w:pPr>
        <w:ind w:firstLine="560" w:firstLineChars="200"/>
        <w:rPr>
          <w:rFonts w:hint="eastAsia" w:ascii="仿宋" w:hAnsi="仿宋" w:eastAsia="仿宋" w:cs="仿宋"/>
          <w:szCs w:val="24"/>
          <w:highlight w:val="none"/>
        </w:rPr>
      </w:pPr>
      <w:r>
        <w:rPr>
          <w:rFonts w:hint="eastAsia" w:ascii="仿宋" w:hAnsi="仿宋" w:eastAsia="仿宋" w:cs="仿宋"/>
          <w:szCs w:val="24"/>
          <w:highlight w:val="none"/>
        </w:rPr>
        <w:t>（一）竞争性磋商报价函</w:t>
      </w:r>
    </w:p>
    <w:p w14:paraId="79D66295">
      <w:pPr>
        <w:tabs>
          <w:tab w:val="left" w:pos="6300"/>
        </w:tabs>
        <w:spacing w:line="520" w:lineRule="exact"/>
        <w:jc w:val="center"/>
        <w:outlineLvl w:val="0"/>
        <w:rPr>
          <w:rFonts w:hint="eastAsia" w:ascii="仿宋" w:hAnsi="仿宋" w:eastAsia="仿宋" w:cs="仿宋"/>
          <w:b/>
          <w:sz w:val="24"/>
          <w:szCs w:val="24"/>
          <w:highlight w:val="none"/>
        </w:rPr>
      </w:pPr>
      <w:bookmarkStart w:id="263" w:name="_Toc10599"/>
      <w:r>
        <w:rPr>
          <w:rFonts w:hint="eastAsia" w:ascii="仿宋" w:hAnsi="仿宋" w:eastAsia="仿宋" w:cs="仿宋"/>
          <w:b/>
          <w:sz w:val="24"/>
          <w:szCs w:val="24"/>
          <w:highlight w:val="none"/>
        </w:rPr>
        <w:t>竞争性磋商报价函</w:t>
      </w:r>
      <w:bookmarkEnd w:id="263"/>
    </w:p>
    <w:p w14:paraId="00F0807B">
      <w:pPr>
        <w:tabs>
          <w:tab w:val="left" w:pos="6300"/>
        </w:tabs>
        <w:spacing w:line="520" w:lineRule="exact"/>
        <w:rPr>
          <w:rFonts w:hint="eastAsia" w:ascii="仿宋" w:hAnsi="仿宋" w:eastAsia="仿宋" w:cs="仿宋"/>
          <w:sz w:val="24"/>
          <w:szCs w:val="22"/>
          <w:highlight w:val="none"/>
        </w:rPr>
      </w:pPr>
      <w:r>
        <w:rPr>
          <w:rFonts w:hint="eastAsia" w:ascii="仿宋" w:hAnsi="仿宋" w:eastAsia="仿宋" w:cs="仿宋"/>
          <w:sz w:val="24"/>
          <w:szCs w:val="22"/>
          <w:highlight w:val="none"/>
          <w:u w:val="single"/>
        </w:rPr>
        <w:t>（采购代理机构名称）</w:t>
      </w:r>
      <w:r>
        <w:rPr>
          <w:rFonts w:hint="eastAsia" w:ascii="仿宋" w:hAnsi="仿宋" w:eastAsia="仿宋" w:cs="仿宋"/>
          <w:sz w:val="24"/>
          <w:szCs w:val="22"/>
          <w:highlight w:val="none"/>
        </w:rPr>
        <w:t>：</w:t>
      </w:r>
    </w:p>
    <w:p w14:paraId="5D15B4B0">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我方收到____________________________（项目名称）的竞争性磋商文件，经详细研究，决定参加该项目的磋商。</w:t>
      </w:r>
    </w:p>
    <w:p w14:paraId="7610B6B7">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1.我方愿意按照竞争性磋商文件中的一切要求，提供本项目的服务，初始报价为</w:t>
      </w:r>
      <w:r>
        <w:rPr>
          <w:rFonts w:hint="eastAsia" w:ascii="仿宋" w:hAnsi="仿宋" w:eastAsia="仿宋" w:cs="仿宋"/>
          <w:sz w:val="24"/>
          <w:szCs w:val="22"/>
          <w:highlight w:val="none"/>
          <w:lang w:val="en-US" w:eastAsia="zh-CN"/>
        </w:rPr>
        <w:t xml:space="preserve"> </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u w:val="none"/>
          <w:lang w:val="en-US" w:eastAsia="zh-CN"/>
        </w:rPr>
        <w:t>元，大写为：</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rPr>
        <w:t>。以我公司最后报价为准。</w:t>
      </w:r>
    </w:p>
    <w:p w14:paraId="61CA05B7">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2.我方现提交的响应文件为：响应文件正本</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份，副本</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份。</w:t>
      </w:r>
    </w:p>
    <w:p w14:paraId="3E742677">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3.我方承诺：本次磋商的有效期为90天。</w:t>
      </w:r>
    </w:p>
    <w:p w14:paraId="269C5750">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4.我方完全理解和接受贵方竞争性磋商文件的一切规定和要求及评审办法。</w:t>
      </w:r>
    </w:p>
    <w:p w14:paraId="6CF1776F">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5.在整个竞争性磋商过程中，我方若有违规行为，接受按照《中华人民共和国政府采购法》和《竞争性磋商文件》之规定给予惩罚。</w:t>
      </w:r>
    </w:p>
    <w:p w14:paraId="10A9B3FD">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6.我方若成为成交供应商，将按照最终磋商结果签订合同，并且严格履行合同义务。本承诺函将成为合同不可分割的一部分，与合同具有同等的法律效力。</w:t>
      </w:r>
    </w:p>
    <w:p w14:paraId="7399A6F8">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7.如果我方成为成交供应商，保证在接到成交通知书后，按竞争性磋商文件规定缴纳采购代理服务费。</w:t>
      </w:r>
    </w:p>
    <w:p w14:paraId="30F519A2">
      <w:pPr>
        <w:tabs>
          <w:tab w:val="left" w:pos="6300"/>
        </w:tabs>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8.</w:t>
      </w:r>
      <w:r>
        <w:rPr>
          <w:rFonts w:hint="eastAsia" w:ascii="仿宋" w:hAnsi="仿宋" w:eastAsia="仿宋" w:cs="仿宋"/>
          <w:sz w:val="24"/>
          <w:szCs w:val="24"/>
          <w:highlight w:val="none"/>
        </w:rPr>
        <w:t>我方未</w:t>
      </w:r>
      <w:r>
        <w:rPr>
          <w:rFonts w:hint="eastAsia" w:ascii="仿宋" w:hAnsi="仿宋" w:eastAsia="仿宋" w:cs="仿宋"/>
          <w:sz w:val="24"/>
          <w:szCs w:val="22"/>
          <w:highlight w:val="none"/>
        </w:rPr>
        <w:t>为采购项目提供整体设计、规范编制或者项目管理、监理、检测等服务。</w:t>
      </w:r>
    </w:p>
    <w:p w14:paraId="1437F11F">
      <w:pPr>
        <w:tabs>
          <w:tab w:val="left" w:pos="6300"/>
        </w:tabs>
        <w:spacing w:line="520" w:lineRule="exact"/>
        <w:ind w:firstLine="570"/>
        <w:rPr>
          <w:rFonts w:hint="eastAsia" w:ascii="仿宋" w:hAnsi="仿宋" w:eastAsia="仿宋" w:cs="仿宋"/>
          <w:sz w:val="24"/>
          <w:szCs w:val="22"/>
          <w:highlight w:val="none"/>
        </w:rPr>
      </w:pPr>
      <w:r>
        <w:rPr>
          <w:rFonts w:hint="eastAsia" w:ascii="仿宋" w:hAnsi="仿宋" w:eastAsia="仿宋" w:cs="仿宋"/>
          <w:sz w:val="24"/>
          <w:szCs w:val="22"/>
          <w:highlight w:val="none"/>
        </w:rPr>
        <w:t>供应商（公章）：</w:t>
      </w:r>
    </w:p>
    <w:p w14:paraId="46CF7B94">
      <w:pPr>
        <w:tabs>
          <w:tab w:val="left" w:pos="6300"/>
        </w:tabs>
        <w:spacing w:line="520" w:lineRule="exact"/>
        <w:ind w:firstLine="570"/>
        <w:rPr>
          <w:rFonts w:hint="eastAsia" w:ascii="仿宋" w:hAnsi="仿宋" w:eastAsia="仿宋" w:cs="仿宋"/>
          <w:sz w:val="24"/>
          <w:szCs w:val="22"/>
          <w:highlight w:val="none"/>
        </w:rPr>
      </w:pPr>
      <w:r>
        <w:rPr>
          <w:rFonts w:hint="eastAsia" w:ascii="仿宋" w:hAnsi="仿宋" w:eastAsia="仿宋" w:cs="仿宋"/>
          <w:sz w:val="24"/>
          <w:szCs w:val="22"/>
          <w:highlight w:val="none"/>
        </w:rPr>
        <w:t>地址：</w:t>
      </w:r>
    </w:p>
    <w:p w14:paraId="41DF31C5">
      <w:pPr>
        <w:tabs>
          <w:tab w:val="left" w:pos="6300"/>
        </w:tabs>
        <w:spacing w:line="520" w:lineRule="exact"/>
        <w:ind w:firstLine="570"/>
        <w:rPr>
          <w:rFonts w:hint="eastAsia" w:ascii="仿宋" w:hAnsi="仿宋" w:eastAsia="仿宋" w:cs="仿宋"/>
          <w:sz w:val="24"/>
          <w:szCs w:val="22"/>
          <w:highlight w:val="none"/>
        </w:rPr>
      </w:pPr>
      <w:r>
        <w:rPr>
          <w:rFonts w:hint="eastAsia" w:ascii="仿宋" w:hAnsi="仿宋" w:eastAsia="仿宋" w:cs="仿宋"/>
          <w:sz w:val="24"/>
          <w:szCs w:val="22"/>
          <w:highlight w:val="none"/>
        </w:rPr>
        <w:t>电话：传真：</w:t>
      </w:r>
    </w:p>
    <w:p w14:paraId="0C88A490">
      <w:pPr>
        <w:tabs>
          <w:tab w:val="left" w:pos="6300"/>
        </w:tabs>
        <w:spacing w:line="520" w:lineRule="exact"/>
        <w:ind w:firstLine="570"/>
        <w:rPr>
          <w:rFonts w:hint="eastAsia" w:ascii="仿宋" w:hAnsi="仿宋" w:eastAsia="仿宋" w:cs="仿宋"/>
          <w:sz w:val="24"/>
          <w:szCs w:val="22"/>
          <w:highlight w:val="none"/>
        </w:rPr>
      </w:pPr>
      <w:r>
        <w:rPr>
          <w:rFonts w:hint="eastAsia" w:ascii="仿宋" w:hAnsi="仿宋" w:eastAsia="仿宋" w:cs="仿宋"/>
          <w:sz w:val="24"/>
          <w:szCs w:val="22"/>
          <w:highlight w:val="none"/>
        </w:rPr>
        <w:t>网址：邮编：</w:t>
      </w:r>
    </w:p>
    <w:p w14:paraId="29E36C1E">
      <w:pPr>
        <w:tabs>
          <w:tab w:val="left" w:pos="6300"/>
        </w:tabs>
        <w:spacing w:line="520" w:lineRule="exact"/>
        <w:ind w:firstLine="570"/>
        <w:rPr>
          <w:rFonts w:hint="eastAsia" w:ascii="仿宋" w:hAnsi="仿宋" w:eastAsia="仿宋" w:cs="仿宋"/>
          <w:sz w:val="24"/>
          <w:szCs w:val="22"/>
          <w:highlight w:val="none"/>
        </w:rPr>
      </w:pPr>
      <w:r>
        <w:rPr>
          <w:rFonts w:hint="eastAsia" w:ascii="仿宋" w:hAnsi="仿宋" w:eastAsia="仿宋" w:cs="仿宋"/>
          <w:sz w:val="24"/>
          <w:szCs w:val="22"/>
          <w:highlight w:val="none"/>
        </w:rPr>
        <w:t>联系人：</w:t>
      </w:r>
    </w:p>
    <w:p w14:paraId="046D76A1">
      <w:pPr>
        <w:tabs>
          <w:tab w:val="left" w:pos="6300"/>
        </w:tabs>
        <w:spacing w:line="520" w:lineRule="exact"/>
        <w:ind w:firstLine="570"/>
        <w:rPr>
          <w:rFonts w:hint="eastAsia" w:ascii="仿宋" w:hAnsi="仿宋" w:eastAsia="仿宋" w:cs="仿宋"/>
          <w:sz w:val="24"/>
          <w:szCs w:val="22"/>
          <w:highlight w:val="none"/>
        </w:rPr>
      </w:pPr>
    </w:p>
    <w:p w14:paraId="57A75E61">
      <w:pPr>
        <w:spacing w:line="520" w:lineRule="exact"/>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年   月    日</w:t>
      </w:r>
    </w:p>
    <w:p w14:paraId="4AC22C81">
      <w:pPr>
        <w:ind w:firstLine="560" w:firstLineChars="200"/>
        <w:rPr>
          <w:rFonts w:hint="eastAsia" w:ascii="仿宋" w:hAnsi="仿宋" w:eastAsia="仿宋" w:cs="仿宋"/>
          <w:szCs w:val="24"/>
          <w:highlight w:val="none"/>
        </w:rPr>
      </w:pPr>
      <w:r>
        <w:rPr>
          <w:rFonts w:hint="eastAsia" w:ascii="仿宋" w:hAnsi="仿宋" w:eastAsia="仿宋" w:cs="仿宋"/>
          <w:szCs w:val="24"/>
          <w:highlight w:val="none"/>
        </w:rPr>
        <w:t xml:space="preserve"> </w:t>
      </w:r>
    </w:p>
    <w:p w14:paraId="4BF713D3">
      <w:pPr>
        <w:widowControl/>
        <w:spacing w:line="380" w:lineRule="exact"/>
        <w:jc w:val="left"/>
        <w:rPr>
          <w:rFonts w:hint="eastAsia" w:ascii="仿宋" w:hAnsi="仿宋" w:eastAsia="仿宋" w:cs="仿宋"/>
          <w:color w:val="auto"/>
          <w:sz w:val="24"/>
          <w:szCs w:val="24"/>
          <w:highlight w:val="none"/>
        </w:rPr>
        <w:sectPr>
          <w:pgSz w:w="11907" w:h="16840"/>
          <w:pgMar w:top="1134" w:right="1191" w:bottom="1134" w:left="1304" w:header="851" w:footer="992" w:gutter="0"/>
          <w:pgNumType w:fmt="decimal"/>
          <w:cols w:space="720" w:num="1"/>
        </w:sectPr>
      </w:pPr>
    </w:p>
    <w:p w14:paraId="6AB2B5A1">
      <w:pPr>
        <w:snapToGrid w:val="0"/>
        <w:spacing w:line="500" w:lineRule="exact"/>
        <w:rPr>
          <w:rFonts w:hint="eastAsia" w:ascii="仿宋" w:hAnsi="仿宋" w:eastAsia="仿宋" w:cs="仿宋"/>
          <w:b/>
          <w:color w:val="auto"/>
          <w:sz w:val="24"/>
          <w:szCs w:val="24"/>
          <w:highlight w:val="none"/>
        </w:rPr>
      </w:pPr>
      <w:bookmarkStart w:id="264" w:name="_Toc486608278"/>
      <w:bookmarkStart w:id="265" w:name="_Toc3192"/>
      <w:bookmarkStart w:id="266" w:name="_Toc486585241"/>
      <w:bookmarkStart w:id="267" w:name="_Toc487204798"/>
      <w:r>
        <w:rPr>
          <w:rFonts w:hint="eastAsia" w:ascii="仿宋" w:hAnsi="仿宋" w:eastAsia="仿宋" w:cs="仿宋"/>
          <w:b/>
          <w:color w:val="auto"/>
          <w:sz w:val="24"/>
          <w:szCs w:val="24"/>
          <w:highlight w:val="none"/>
        </w:rPr>
        <w:t>（二）分项报价明细表</w:t>
      </w:r>
    </w:p>
    <w:p w14:paraId="14BEC4B7">
      <w:pPr>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5"/>
        <w:tblpPr w:leftFromText="180" w:rightFromText="180" w:vertAnchor="text" w:horzAnchor="page" w:tblpX="1915"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694"/>
        <w:gridCol w:w="1306"/>
        <w:gridCol w:w="1267"/>
        <w:gridCol w:w="1827"/>
      </w:tblGrid>
      <w:tr w14:paraId="36AA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295" w:type="dxa"/>
            <w:vAlign w:val="center"/>
          </w:tcPr>
          <w:p w14:paraId="7A53646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94" w:type="dxa"/>
            <w:vAlign w:val="center"/>
          </w:tcPr>
          <w:p w14:paraId="2E05FB4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tc>
        <w:tc>
          <w:tcPr>
            <w:tcW w:w="1306" w:type="dxa"/>
            <w:vAlign w:val="center"/>
          </w:tcPr>
          <w:p w14:paraId="6C3855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67" w:type="dxa"/>
            <w:vAlign w:val="center"/>
          </w:tcPr>
          <w:p w14:paraId="1958048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280B01B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元/年</w:t>
            </w:r>
            <w:r>
              <w:rPr>
                <w:rFonts w:hint="eastAsia" w:ascii="仿宋" w:hAnsi="仿宋" w:eastAsia="仿宋" w:cs="仿宋"/>
                <w:b/>
                <w:color w:val="auto"/>
                <w:sz w:val="24"/>
                <w:szCs w:val="24"/>
                <w:highlight w:val="none"/>
              </w:rPr>
              <w:t>）</w:t>
            </w:r>
          </w:p>
        </w:tc>
        <w:tc>
          <w:tcPr>
            <w:tcW w:w="1827" w:type="dxa"/>
            <w:vAlign w:val="center"/>
          </w:tcPr>
          <w:p w14:paraId="167A4B2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p w14:paraId="606A27D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元/年</w:t>
            </w:r>
            <w:r>
              <w:rPr>
                <w:rFonts w:hint="eastAsia" w:ascii="仿宋" w:hAnsi="仿宋" w:eastAsia="仿宋" w:cs="仿宋"/>
                <w:b/>
                <w:color w:val="auto"/>
                <w:sz w:val="24"/>
                <w:szCs w:val="24"/>
                <w:highlight w:val="none"/>
              </w:rPr>
              <w:t>）</w:t>
            </w:r>
          </w:p>
        </w:tc>
      </w:tr>
      <w:tr w14:paraId="700B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58C40C08">
            <w:pPr>
              <w:spacing w:line="520" w:lineRule="exact"/>
              <w:jc w:val="center"/>
              <w:rPr>
                <w:rFonts w:hint="eastAsia" w:ascii="仿宋" w:hAnsi="仿宋" w:eastAsia="仿宋" w:cs="仿宋"/>
                <w:color w:val="auto"/>
                <w:highlight w:val="none"/>
              </w:rPr>
            </w:pPr>
          </w:p>
        </w:tc>
        <w:tc>
          <w:tcPr>
            <w:tcW w:w="2694" w:type="dxa"/>
          </w:tcPr>
          <w:p w14:paraId="468F5735">
            <w:pPr>
              <w:spacing w:line="520" w:lineRule="exact"/>
              <w:jc w:val="center"/>
              <w:rPr>
                <w:rFonts w:hint="eastAsia" w:ascii="仿宋" w:hAnsi="仿宋" w:eastAsia="仿宋" w:cs="仿宋"/>
                <w:color w:val="auto"/>
                <w:highlight w:val="none"/>
              </w:rPr>
            </w:pPr>
          </w:p>
        </w:tc>
        <w:tc>
          <w:tcPr>
            <w:tcW w:w="1306" w:type="dxa"/>
            <w:vAlign w:val="center"/>
          </w:tcPr>
          <w:p w14:paraId="092EF7E7">
            <w:pPr>
              <w:spacing w:line="520" w:lineRule="exact"/>
              <w:jc w:val="center"/>
              <w:rPr>
                <w:rFonts w:hint="eastAsia" w:ascii="仿宋" w:hAnsi="仿宋" w:eastAsia="仿宋" w:cs="仿宋"/>
                <w:color w:val="auto"/>
                <w:highlight w:val="none"/>
              </w:rPr>
            </w:pPr>
          </w:p>
        </w:tc>
        <w:tc>
          <w:tcPr>
            <w:tcW w:w="1267" w:type="dxa"/>
          </w:tcPr>
          <w:p w14:paraId="48E9837A">
            <w:pPr>
              <w:spacing w:line="520" w:lineRule="exact"/>
              <w:jc w:val="center"/>
              <w:rPr>
                <w:rFonts w:hint="eastAsia" w:ascii="仿宋" w:hAnsi="仿宋" w:eastAsia="仿宋" w:cs="仿宋"/>
                <w:color w:val="auto"/>
                <w:highlight w:val="none"/>
              </w:rPr>
            </w:pPr>
          </w:p>
        </w:tc>
        <w:tc>
          <w:tcPr>
            <w:tcW w:w="1827" w:type="dxa"/>
          </w:tcPr>
          <w:p w14:paraId="544AFA2B">
            <w:pPr>
              <w:spacing w:line="520" w:lineRule="exact"/>
              <w:jc w:val="center"/>
              <w:rPr>
                <w:rFonts w:hint="eastAsia" w:ascii="仿宋" w:hAnsi="仿宋" w:eastAsia="仿宋" w:cs="仿宋"/>
                <w:color w:val="auto"/>
                <w:highlight w:val="none"/>
              </w:rPr>
            </w:pPr>
          </w:p>
        </w:tc>
      </w:tr>
      <w:tr w14:paraId="0C3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4CF28848">
            <w:pPr>
              <w:spacing w:line="520" w:lineRule="exact"/>
              <w:jc w:val="center"/>
              <w:rPr>
                <w:rFonts w:hint="eastAsia" w:ascii="仿宋" w:hAnsi="仿宋" w:eastAsia="仿宋" w:cs="仿宋"/>
                <w:color w:val="auto"/>
                <w:highlight w:val="none"/>
              </w:rPr>
            </w:pPr>
          </w:p>
        </w:tc>
        <w:tc>
          <w:tcPr>
            <w:tcW w:w="2694" w:type="dxa"/>
          </w:tcPr>
          <w:p w14:paraId="0E1226E0">
            <w:pPr>
              <w:spacing w:line="520" w:lineRule="exact"/>
              <w:jc w:val="center"/>
              <w:rPr>
                <w:rFonts w:hint="eastAsia" w:ascii="仿宋" w:hAnsi="仿宋" w:eastAsia="仿宋" w:cs="仿宋"/>
                <w:color w:val="auto"/>
                <w:highlight w:val="none"/>
              </w:rPr>
            </w:pPr>
          </w:p>
        </w:tc>
        <w:tc>
          <w:tcPr>
            <w:tcW w:w="1306" w:type="dxa"/>
            <w:vAlign w:val="center"/>
          </w:tcPr>
          <w:p w14:paraId="5449434F">
            <w:pPr>
              <w:spacing w:line="520" w:lineRule="exact"/>
              <w:jc w:val="center"/>
              <w:rPr>
                <w:rFonts w:hint="eastAsia" w:ascii="仿宋" w:hAnsi="仿宋" w:eastAsia="仿宋" w:cs="仿宋"/>
                <w:color w:val="auto"/>
                <w:highlight w:val="none"/>
              </w:rPr>
            </w:pPr>
          </w:p>
        </w:tc>
        <w:tc>
          <w:tcPr>
            <w:tcW w:w="1267" w:type="dxa"/>
          </w:tcPr>
          <w:p w14:paraId="725D346E">
            <w:pPr>
              <w:spacing w:line="520" w:lineRule="exact"/>
              <w:jc w:val="center"/>
              <w:rPr>
                <w:rFonts w:hint="eastAsia" w:ascii="仿宋" w:hAnsi="仿宋" w:eastAsia="仿宋" w:cs="仿宋"/>
                <w:color w:val="auto"/>
                <w:highlight w:val="none"/>
              </w:rPr>
            </w:pPr>
          </w:p>
        </w:tc>
        <w:tc>
          <w:tcPr>
            <w:tcW w:w="1827" w:type="dxa"/>
          </w:tcPr>
          <w:p w14:paraId="0B54CE91">
            <w:pPr>
              <w:spacing w:line="520" w:lineRule="exact"/>
              <w:jc w:val="center"/>
              <w:rPr>
                <w:rFonts w:hint="eastAsia" w:ascii="仿宋" w:hAnsi="仿宋" w:eastAsia="仿宋" w:cs="仿宋"/>
                <w:color w:val="auto"/>
                <w:highlight w:val="none"/>
              </w:rPr>
            </w:pPr>
          </w:p>
        </w:tc>
      </w:tr>
      <w:tr w14:paraId="709D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36AB16D3">
            <w:pPr>
              <w:spacing w:line="520" w:lineRule="exact"/>
              <w:jc w:val="center"/>
              <w:rPr>
                <w:rFonts w:hint="eastAsia" w:ascii="仿宋" w:hAnsi="仿宋" w:eastAsia="仿宋" w:cs="仿宋"/>
                <w:color w:val="auto"/>
                <w:highlight w:val="none"/>
              </w:rPr>
            </w:pPr>
          </w:p>
        </w:tc>
        <w:tc>
          <w:tcPr>
            <w:tcW w:w="2694" w:type="dxa"/>
          </w:tcPr>
          <w:p w14:paraId="1D8C1723">
            <w:pPr>
              <w:spacing w:line="520" w:lineRule="exact"/>
              <w:jc w:val="center"/>
              <w:rPr>
                <w:rFonts w:hint="eastAsia" w:ascii="仿宋" w:hAnsi="仿宋" w:eastAsia="仿宋" w:cs="仿宋"/>
                <w:color w:val="auto"/>
                <w:highlight w:val="none"/>
              </w:rPr>
            </w:pPr>
          </w:p>
        </w:tc>
        <w:tc>
          <w:tcPr>
            <w:tcW w:w="1306" w:type="dxa"/>
            <w:vAlign w:val="center"/>
          </w:tcPr>
          <w:p w14:paraId="0223FD0A">
            <w:pPr>
              <w:spacing w:line="520" w:lineRule="exact"/>
              <w:jc w:val="center"/>
              <w:rPr>
                <w:rFonts w:hint="eastAsia" w:ascii="仿宋" w:hAnsi="仿宋" w:eastAsia="仿宋" w:cs="仿宋"/>
                <w:color w:val="auto"/>
                <w:highlight w:val="none"/>
              </w:rPr>
            </w:pPr>
          </w:p>
        </w:tc>
        <w:tc>
          <w:tcPr>
            <w:tcW w:w="1267" w:type="dxa"/>
          </w:tcPr>
          <w:p w14:paraId="0F215B2C">
            <w:pPr>
              <w:spacing w:line="520" w:lineRule="exact"/>
              <w:jc w:val="center"/>
              <w:rPr>
                <w:rFonts w:hint="eastAsia" w:ascii="仿宋" w:hAnsi="仿宋" w:eastAsia="仿宋" w:cs="仿宋"/>
                <w:color w:val="auto"/>
                <w:highlight w:val="none"/>
              </w:rPr>
            </w:pPr>
          </w:p>
        </w:tc>
        <w:tc>
          <w:tcPr>
            <w:tcW w:w="1827" w:type="dxa"/>
          </w:tcPr>
          <w:p w14:paraId="00F0564B">
            <w:pPr>
              <w:spacing w:line="520" w:lineRule="exact"/>
              <w:jc w:val="center"/>
              <w:rPr>
                <w:rFonts w:hint="eastAsia" w:ascii="仿宋" w:hAnsi="仿宋" w:eastAsia="仿宋" w:cs="仿宋"/>
                <w:color w:val="auto"/>
                <w:highlight w:val="none"/>
              </w:rPr>
            </w:pPr>
          </w:p>
        </w:tc>
      </w:tr>
      <w:tr w14:paraId="2469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60C4F6A5">
            <w:pPr>
              <w:spacing w:line="520" w:lineRule="exact"/>
              <w:jc w:val="center"/>
              <w:rPr>
                <w:rFonts w:hint="eastAsia" w:ascii="仿宋" w:hAnsi="仿宋" w:eastAsia="仿宋" w:cs="仿宋"/>
                <w:color w:val="auto"/>
                <w:highlight w:val="none"/>
              </w:rPr>
            </w:pPr>
          </w:p>
        </w:tc>
        <w:tc>
          <w:tcPr>
            <w:tcW w:w="2694" w:type="dxa"/>
          </w:tcPr>
          <w:p w14:paraId="10820189">
            <w:pPr>
              <w:spacing w:line="520" w:lineRule="exact"/>
              <w:jc w:val="center"/>
              <w:rPr>
                <w:rFonts w:hint="eastAsia" w:ascii="仿宋" w:hAnsi="仿宋" w:eastAsia="仿宋" w:cs="仿宋"/>
                <w:color w:val="auto"/>
                <w:highlight w:val="none"/>
              </w:rPr>
            </w:pPr>
          </w:p>
        </w:tc>
        <w:tc>
          <w:tcPr>
            <w:tcW w:w="1306" w:type="dxa"/>
            <w:vAlign w:val="center"/>
          </w:tcPr>
          <w:p w14:paraId="50985E5F">
            <w:pPr>
              <w:spacing w:line="520" w:lineRule="exact"/>
              <w:jc w:val="center"/>
              <w:rPr>
                <w:rFonts w:hint="eastAsia" w:ascii="仿宋" w:hAnsi="仿宋" w:eastAsia="仿宋" w:cs="仿宋"/>
                <w:color w:val="auto"/>
                <w:highlight w:val="none"/>
              </w:rPr>
            </w:pPr>
          </w:p>
        </w:tc>
        <w:tc>
          <w:tcPr>
            <w:tcW w:w="1267" w:type="dxa"/>
          </w:tcPr>
          <w:p w14:paraId="097BC1EF">
            <w:pPr>
              <w:spacing w:line="520" w:lineRule="exact"/>
              <w:jc w:val="center"/>
              <w:rPr>
                <w:rFonts w:hint="eastAsia" w:ascii="仿宋" w:hAnsi="仿宋" w:eastAsia="仿宋" w:cs="仿宋"/>
                <w:color w:val="auto"/>
                <w:highlight w:val="none"/>
              </w:rPr>
            </w:pPr>
          </w:p>
        </w:tc>
        <w:tc>
          <w:tcPr>
            <w:tcW w:w="1827" w:type="dxa"/>
          </w:tcPr>
          <w:p w14:paraId="159BC0AA">
            <w:pPr>
              <w:spacing w:line="520" w:lineRule="exact"/>
              <w:jc w:val="center"/>
              <w:rPr>
                <w:rFonts w:hint="eastAsia" w:ascii="仿宋" w:hAnsi="仿宋" w:eastAsia="仿宋" w:cs="仿宋"/>
                <w:color w:val="auto"/>
                <w:highlight w:val="none"/>
              </w:rPr>
            </w:pPr>
          </w:p>
        </w:tc>
      </w:tr>
      <w:tr w14:paraId="3905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6F763CF4">
            <w:pPr>
              <w:spacing w:line="520" w:lineRule="exact"/>
              <w:jc w:val="center"/>
              <w:rPr>
                <w:rFonts w:hint="eastAsia" w:ascii="仿宋" w:hAnsi="仿宋" w:eastAsia="仿宋" w:cs="仿宋"/>
                <w:color w:val="auto"/>
                <w:highlight w:val="none"/>
              </w:rPr>
            </w:pPr>
          </w:p>
        </w:tc>
        <w:tc>
          <w:tcPr>
            <w:tcW w:w="2694" w:type="dxa"/>
          </w:tcPr>
          <w:p w14:paraId="702BA565">
            <w:pPr>
              <w:spacing w:line="520" w:lineRule="exact"/>
              <w:jc w:val="center"/>
              <w:rPr>
                <w:rFonts w:hint="eastAsia" w:ascii="仿宋" w:hAnsi="仿宋" w:eastAsia="仿宋" w:cs="仿宋"/>
                <w:color w:val="auto"/>
                <w:highlight w:val="none"/>
              </w:rPr>
            </w:pPr>
          </w:p>
        </w:tc>
        <w:tc>
          <w:tcPr>
            <w:tcW w:w="1306" w:type="dxa"/>
            <w:vAlign w:val="center"/>
          </w:tcPr>
          <w:p w14:paraId="42CAA58A">
            <w:pPr>
              <w:spacing w:line="520" w:lineRule="exact"/>
              <w:jc w:val="center"/>
              <w:rPr>
                <w:rFonts w:hint="eastAsia" w:ascii="仿宋" w:hAnsi="仿宋" w:eastAsia="仿宋" w:cs="仿宋"/>
                <w:color w:val="auto"/>
                <w:highlight w:val="none"/>
              </w:rPr>
            </w:pPr>
          </w:p>
        </w:tc>
        <w:tc>
          <w:tcPr>
            <w:tcW w:w="1267" w:type="dxa"/>
          </w:tcPr>
          <w:p w14:paraId="115B2297">
            <w:pPr>
              <w:spacing w:line="520" w:lineRule="exact"/>
              <w:jc w:val="center"/>
              <w:rPr>
                <w:rFonts w:hint="eastAsia" w:ascii="仿宋" w:hAnsi="仿宋" w:eastAsia="仿宋" w:cs="仿宋"/>
                <w:color w:val="auto"/>
                <w:highlight w:val="none"/>
              </w:rPr>
            </w:pPr>
          </w:p>
        </w:tc>
        <w:tc>
          <w:tcPr>
            <w:tcW w:w="1827" w:type="dxa"/>
          </w:tcPr>
          <w:p w14:paraId="32EDC336">
            <w:pPr>
              <w:spacing w:line="520" w:lineRule="exact"/>
              <w:jc w:val="center"/>
              <w:rPr>
                <w:rFonts w:hint="eastAsia" w:ascii="仿宋" w:hAnsi="仿宋" w:eastAsia="仿宋" w:cs="仿宋"/>
                <w:color w:val="auto"/>
                <w:highlight w:val="none"/>
              </w:rPr>
            </w:pPr>
          </w:p>
        </w:tc>
      </w:tr>
      <w:tr w14:paraId="1E0C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70B7F0EB">
            <w:pPr>
              <w:spacing w:line="520" w:lineRule="exact"/>
              <w:jc w:val="center"/>
              <w:rPr>
                <w:rFonts w:hint="eastAsia" w:ascii="仿宋" w:hAnsi="仿宋" w:eastAsia="仿宋" w:cs="仿宋"/>
                <w:color w:val="auto"/>
                <w:highlight w:val="none"/>
              </w:rPr>
            </w:pPr>
          </w:p>
        </w:tc>
        <w:tc>
          <w:tcPr>
            <w:tcW w:w="2694" w:type="dxa"/>
          </w:tcPr>
          <w:p w14:paraId="286E019D">
            <w:pPr>
              <w:spacing w:line="520" w:lineRule="exact"/>
              <w:jc w:val="center"/>
              <w:rPr>
                <w:rFonts w:hint="eastAsia" w:ascii="仿宋" w:hAnsi="仿宋" w:eastAsia="仿宋" w:cs="仿宋"/>
                <w:color w:val="auto"/>
                <w:highlight w:val="none"/>
              </w:rPr>
            </w:pPr>
          </w:p>
        </w:tc>
        <w:tc>
          <w:tcPr>
            <w:tcW w:w="1306" w:type="dxa"/>
            <w:vAlign w:val="center"/>
          </w:tcPr>
          <w:p w14:paraId="6877DFCA">
            <w:pPr>
              <w:spacing w:line="520" w:lineRule="exact"/>
              <w:jc w:val="center"/>
              <w:rPr>
                <w:rFonts w:hint="eastAsia" w:ascii="仿宋" w:hAnsi="仿宋" w:eastAsia="仿宋" w:cs="仿宋"/>
                <w:color w:val="auto"/>
                <w:highlight w:val="none"/>
              </w:rPr>
            </w:pPr>
          </w:p>
        </w:tc>
        <w:tc>
          <w:tcPr>
            <w:tcW w:w="1267" w:type="dxa"/>
          </w:tcPr>
          <w:p w14:paraId="27BE339D">
            <w:pPr>
              <w:spacing w:line="520" w:lineRule="exact"/>
              <w:jc w:val="center"/>
              <w:rPr>
                <w:rFonts w:hint="eastAsia" w:ascii="仿宋" w:hAnsi="仿宋" w:eastAsia="仿宋" w:cs="仿宋"/>
                <w:color w:val="auto"/>
                <w:highlight w:val="none"/>
              </w:rPr>
            </w:pPr>
          </w:p>
        </w:tc>
        <w:tc>
          <w:tcPr>
            <w:tcW w:w="1827" w:type="dxa"/>
          </w:tcPr>
          <w:p w14:paraId="12F73539">
            <w:pPr>
              <w:spacing w:line="520" w:lineRule="exact"/>
              <w:jc w:val="center"/>
              <w:rPr>
                <w:rFonts w:hint="eastAsia" w:ascii="仿宋" w:hAnsi="仿宋" w:eastAsia="仿宋" w:cs="仿宋"/>
                <w:color w:val="auto"/>
                <w:highlight w:val="none"/>
              </w:rPr>
            </w:pPr>
          </w:p>
        </w:tc>
      </w:tr>
      <w:tr w14:paraId="39C4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14A59428">
            <w:pPr>
              <w:spacing w:line="520" w:lineRule="exact"/>
              <w:jc w:val="center"/>
              <w:rPr>
                <w:rFonts w:hint="eastAsia" w:ascii="仿宋" w:hAnsi="仿宋" w:eastAsia="仿宋" w:cs="仿宋"/>
                <w:color w:val="auto"/>
                <w:highlight w:val="none"/>
              </w:rPr>
            </w:pPr>
          </w:p>
        </w:tc>
        <w:tc>
          <w:tcPr>
            <w:tcW w:w="2694" w:type="dxa"/>
          </w:tcPr>
          <w:p w14:paraId="0763C5F5">
            <w:pPr>
              <w:spacing w:line="520" w:lineRule="exact"/>
              <w:jc w:val="center"/>
              <w:rPr>
                <w:rFonts w:hint="eastAsia" w:ascii="仿宋" w:hAnsi="仿宋" w:eastAsia="仿宋" w:cs="仿宋"/>
                <w:color w:val="auto"/>
                <w:highlight w:val="none"/>
              </w:rPr>
            </w:pPr>
          </w:p>
        </w:tc>
        <w:tc>
          <w:tcPr>
            <w:tcW w:w="1306" w:type="dxa"/>
            <w:vAlign w:val="center"/>
          </w:tcPr>
          <w:p w14:paraId="02F3DDF9">
            <w:pPr>
              <w:spacing w:line="520" w:lineRule="exact"/>
              <w:jc w:val="center"/>
              <w:rPr>
                <w:rFonts w:hint="eastAsia" w:ascii="仿宋" w:hAnsi="仿宋" w:eastAsia="仿宋" w:cs="仿宋"/>
                <w:color w:val="auto"/>
                <w:highlight w:val="none"/>
              </w:rPr>
            </w:pPr>
          </w:p>
        </w:tc>
        <w:tc>
          <w:tcPr>
            <w:tcW w:w="1267" w:type="dxa"/>
          </w:tcPr>
          <w:p w14:paraId="4E8582A1">
            <w:pPr>
              <w:spacing w:line="520" w:lineRule="exact"/>
              <w:jc w:val="center"/>
              <w:rPr>
                <w:rFonts w:hint="eastAsia" w:ascii="仿宋" w:hAnsi="仿宋" w:eastAsia="仿宋" w:cs="仿宋"/>
                <w:color w:val="auto"/>
                <w:highlight w:val="none"/>
              </w:rPr>
            </w:pPr>
          </w:p>
        </w:tc>
        <w:tc>
          <w:tcPr>
            <w:tcW w:w="1827" w:type="dxa"/>
          </w:tcPr>
          <w:p w14:paraId="3B97E0EF">
            <w:pPr>
              <w:spacing w:line="520" w:lineRule="exact"/>
              <w:jc w:val="center"/>
              <w:rPr>
                <w:rFonts w:hint="eastAsia" w:ascii="仿宋" w:hAnsi="仿宋" w:eastAsia="仿宋" w:cs="仿宋"/>
                <w:color w:val="auto"/>
                <w:highlight w:val="none"/>
              </w:rPr>
            </w:pPr>
          </w:p>
        </w:tc>
      </w:tr>
      <w:tr w14:paraId="705D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295" w:type="dxa"/>
            <w:vAlign w:val="center"/>
          </w:tcPr>
          <w:p w14:paraId="3AE1DBE4">
            <w:pPr>
              <w:spacing w:line="520" w:lineRule="exact"/>
              <w:jc w:val="center"/>
              <w:rPr>
                <w:rFonts w:hint="eastAsia" w:ascii="仿宋" w:hAnsi="仿宋" w:eastAsia="仿宋" w:cs="仿宋"/>
                <w:color w:val="auto"/>
                <w:highlight w:val="none"/>
              </w:rPr>
            </w:pPr>
          </w:p>
        </w:tc>
        <w:tc>
          <w:tcPr>
            <w:tcW w:w="2694" w:type="dxa"/>
          </w:tcPr>
          <w:p w14:paraId="64CCC7A1">
            <w:pPr>
              <w:spacing w:line="520" w:lineRule="exact"/>
              <w:jc w:val="center"/>
              <w:rPr>
                <w:rFonts w:hint="eastAsia" w:ascii="仿宋" w:hAnsi="仿宋" w:eastAsia="仿宋" w:cs="仿宋"/>
                <w:color w:val="auto"/>
                <w:highlight w:val="none"/>
              </w:rPr>
            </w:pPr>
          </w:p>
        </w:tc>
        <w:tc>
          <w:tcPr>
            <w:tcW w:w="1306" w:type="dxa"/>
            <w:vAlign w:val="center"/>
          </w:tcPr>
          <w:p w14:paraId="5BE9D363">
            <w:pPr>
              <w:spacing w:line="520" w:lineRule="exact"/>
              <w:jc w:val="center"/>
              <w:rPr>
                <w:rFonts w:hint="eastAsia" w:ascii="仿宋" w:hAnsi="仿宋" w:eastAsia="仿宋" w:cs="仿宋"/>
                <w:color w:val="auto"/>
                <w:highlight w:val="none"/>
              </w:rPr>
            </w:pPr>
          </w:p>
        </w:tc>
        <w:tc>
          <w:tcPr>
            <w:tcW w:w="1267" w:type="dxa"/>
          </w:tcPr>
          <w:p w14:paraId="0F7BBFF2">
            <w:pPr>
              <w:spacing w:line="520" w:lineRule="exact"/>
              <w:jc w:val="center"/>
              <w:rPr>
                <w:rFonts w:hint="eastAsia" w:ascii="仿宋" w:hAnsi="仿宋" w:eastAsia="仿宋" w:cs="仿宋"/>
                <w:color w:val="auto"/>
                <w:highlight w:val="none"/>
              </w:rPr>
            </w:pPr>
          </w:p>
        </w:tc>
        <w:tc>
          <w:tcPr>
            <w:tcW w:w="1827" w:type="dxa"/>
          </w:tcPr>
          <w:p w14:paraId="3CCACBCF">
            <w:pPr>
              <w:spacing w:line="520" w:lineRule="exact"/>
              <w:jc w:val="center"/>
              <w:rPr>
                <w:rFonts w:hint="eastAsia" w:ascii="仿宋" w:hAnsi="仿宋" w:eastAsia="仿宋" w:cs="仿宋"/>
                <w:color w:val="auto"/>
                <w:highlight w:val="none"/>
              </w:rPr>
            </w:pPr>
          </w:p>
        </w:tc>
      </w:tr>
      <w:tr w14:paraId="2A02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295" w:type="dxa"/>
            <w:vAlign w:val="center"/>
          </w:tcPr>
          <w:p w14:paraId="6AE2BD67">
            <w:pPr>
              <w:spacing w:line="520" w:lineRule="exact"/>
              <w:jc w:val="center"/>
              <w:rPr>
                <w:rFonts w:hint="eastAsia" w:ascii="仿宋" w:hAnsi="仿宋" w:eastAsia="仿宋" w:cs="仿宋"/>
                <w:color w:val="auto"/>
                <w:highlight w:val="none"/>
              </w:rPr>
            </w:pPr>
          </w:p>
        </w:tc>
        <w:tc>
          <w:tcPr>
            <w:tcW w:w="2694" w:type="dxa"/>
          </w:tcPr>
          <w:p w14:paraId="057E1A14">
            <w:pPr>
              <w:spacing w:line="52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06" w:type="dxa"/>
            <w:vAlign w:val="center"/>
          </w:tcPr>
          <w:p w14:paraId="6ED75CDB">
            <w:pPr>
              <w:spacing w:line="520" w:lineRule="exact"/>
              <w:jc w:val="center"/>
              <w:rPr>
                <w:rFonts w:hint="eastAsia" w:ascii="仿宋" w:hAnsi="仿宋" w:eastAsia="仿宋" w:cs="仿宋"/>
                <w:color w:val="auto"/>
                <w:highlight w:val="none"/>
              </w:rPr>
            </w:pPr>
          </w:p>
        </w:tc>
        <w:tc>
          <w:tcPr>
            <w:tcW w:w="1267" w:type="dxa"/>
          </w:tcPr>
          <w:p w14:paraId="19D88044">
            <w:pPr>
              <w:spacing w:line="520" w:lineRule="exact"/>
              <w:jc w:val="center"/>
              <w:rPr>
                <w:rFonts w:hint="eastAsia" w:ascii="仿宋" w:hAnsi="仿宋" w:eastAsia="仿宋" w:cs="仿宋"/>
                <w:color w:val="auto"/>
                <w:highlight w:val="none"/>
              </w:rPr>
            </w:pPr>
          </w:p>
        </w:tc>
        <w:tc>
          <w:tcPr>
            <w:tcW w:w="1827" w:type="dxa"/>
          </w:tcPr>
          <w:p w14:paraId="0A295411">
            <w:pPr>
              <w:spacing w:line="520" w:lineRule="exact"/>
              <w:jc w:val="center"/>
              <w:rPr>
                <w:rFonts w:hint="eastAsia" w:ascii="仿宋" w:hAnsi="仿宋" w:eastAsia="仿宋" w:cs="仿宋"/>
                <w:color w:val="auto"/>
                <w:highlight w:val="none"/>
              </w:rPr>
            </w:pPr>
          </w:p>
        </w:tc>
      </w:tr>
      <w:tr w14:paraId="7FF9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3989" w:type="dxa"/>
            <w:gridSpan w:val="2"/>
            <w:vAlign w:val="center"/>
          </w:tcPr>
          <w:p w14:paraId="4F7A4BAF">
            <w:pPr>
              <w:spacing w:line="52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4400" w:type="dxa"/>
            <w:gridSpan w:val="3"/>
            <w:vAlign w:val="center"/>
          </w:tcPr>
          <w:p w14:paraId="64BD9B74">
            <w:pPr>
              <w:spacing w:line="520" w:lineRule="exact"/>
              <w:jc w:val="center"/>
              <w:rPr>
                <w:rFonts w:hint="eastAsia" w:ascii="仿宋" w:hAnsi="仿宋" w:eastAsia="仿宋" w:cs="仿宋"/>
                <w:color w:val="auto"/>
                <w:highlight w:val="none"/>
              </w:rPr>
            </w:pPr>
          </w:p>
        </w:tc>
      </w:tr>
    </w:tbl>
    <w:p w14:paraId="09F68F1D">
      <w:pPr>
        <w:rPr>
          <w:rFonts w:hint="eastAsia" w:ascii="仿宋" w:hAnsi="仿宋" w:eastAsia="仿宋" w:cs="仿宋"/>
          <w:color w:val="auto"/>
          <w:highlight w:val="none"/>
        </w:rPr>
      </w:pPr>
    </w:p>
    <w:p w14:paraId="7956A64F">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D03AF91">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1.请供应商完整填写本表；</w:t>
      </w:r>
    </w:p>
    <w:p w14:paraId="552605F1">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2.该表可扩展。</w:t>
      </w:r>
    </w:p>
    <w:p w14:paraId="7A872157">
      <w:pPr>
        <w:pStyle w:val="52"/>
        <w:ind w:firstLine="480"/>
        <w:rPr>
          <w:rFonts w:hint="eastAsia" w:ascii="仿宋" w:hAnsi="仿宋" w:eastAsia="仿宋" w:cs="仿宋"/>
          <w:color w:val="auto"/>
          <w:highlight w:val="none"/>
        </w:rPr>
      </w:pPr>
    </w:p>
    <w:p w14:paraId="6BCD4A7F">
      <w:pPr>
        <w:snapToGrid w:val="0"/>
        <w:spacing w:line="500" w:lineRule="exact"/>
        <w:ind w:firstLine="960" w:firstLineChars="400"/>
        <w:rPr>
          <w:rFonts w:hint="eastAsia" w:ascii="仿宋" w:hAnsi="仿宋" w:eastAsia="仿宋" w:cs="仿宋"/>
          <w:color w:val="auto"/>
          <w:sz w:val="24"/>
          <w:highlight w:val="none"/>
        </w:rPr>
      </w:pPr>
    </w:p>
    <w:p w14:paraId="7133F207">
      <w:pPr>
        <w:snapToGrid w:val="0"/>
        <w:spacing w:line="500" w:lineRule="exact"/>
        <w:ind w:firstLine="960" w:firstLineChars="400"/>
        <w:rPr>
          <w:rFonts w:hint="eastAsia" w:ascii="仿宋" w:hAnsi="仿宋" w:eastAsia="仿宋" w:cs="仿宋"/>
          <w:color w:val="auto"/>
          <w:sz w:val="24"/>
          <w:highlight w:val="none"/>
        </w:rPr>
      </w:pPr>
    </w:p>
    <w:p w14:paraId="4E8FC2CB">
      <w:pPr>
        <w:ind w:left="482" w:hanging="482" w:hangingChars="200"/>
        <w:rPr>
          <w:rFonts w:hint="eastAsia" w:ascii="仿宋" w:hAnsi="仿宋" w:eastAsia="仿宋" w:cs="仿宋"/>
          <w:b/>
          <w:bCs/>
          <w:color w:val="auto"/>
          <w:sz w:val="24"/>
          <w:szCs w:val="24"/>
          <w:highlight w:val="none"/>
        </w:rPr>
      </w:pPr>
    </w:p>
    <w:p w14:paraId="6F11D528">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                           </w:t>
      </w:r>
      <w:r>
        <w:rPr>
          <w:rFonts w:hint="eastAsia" w:ascii="仿宋" w:hAnsi="仿宋" w:eastAsia="仿宋" w:cs="仿宋"/>
          <w:color w:val="auto"/>
          <w:sz w:val="24"/>
          <w:szCs w:val="24"/>
          <w:highlight w:val="none"/>
        </w:rPr>
        <w:t>法定代表人（或法定代表人授权代表）</w:t>
      </w:r>
      <w:r>
        <w:rPr>
          <w:rFonts w:hint="eastAsia" w:ascii="仿宋" w:hAnsi="仿宋" w:eastAsia="仿宋" w:cs="仿宋"/>
          <w:color w:val="auto"/>
          <w:sz w:val="24"/>
          <w:highlight w:val="none"/>
        </w:rPr>
        <w:t>：</w:t>
      </w:r>
    </w:p>
    <w:p w14:paraId="04D28233">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（签署或盖章）</w:t>
      </w:r>
    </w:p>
    <w:p w14:paraId="6EE1B021">
      <w:pPr>
        <w:snapToGrid w:val="0"/>
        <w:spacing w:line="5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C4A71EB">
      <w:pPr>
        <w:snapToGrid w:val="0"/>
        <w:spacing w:line="500" w:lineRule="exact"/>
        <w:ind w:firstLine="480" w:firstLineChars="200"/>
        <w:rPr>
          <w:rFonts w:hint="eastAsia" w:ascii="仿宋" w:hAnsi="仿宋" w:eastAsia="仿宋" w:cs="仿宋"/>
          <w:color w:val="auto"/>
          <w:sz w:val="24"/>
          <w:highlight w:val="none"/>
        </w:rPr>
      </w:pPr>
    </w:p>
    <w:p w14:paraId="092BE284">
      <w:pPr>
        <w:pStyle w:val="4"/>
        <w:spacing w:before="0" w:after="0" w:line="360" w:lineRule="auto"/>
        <w:rPr>
          <w:rFonts w:hint="eastAsia" w:ascii="仿宋" w:hAnsi="仿宋" w:eastAsia="仿宋" w:cs="仿宋"/>
          <w:color w:val="auto"/>
          <w:sz w:val="28"/>
          <w:szCs w:val="28"/>
          <w:highlight w:val="none"/>
        </w:rPr>
        <w:sectPr>
          <w:headerReference r:id="rId14" w:type="default"/>
          <w:footerReference r:id="rId15" w:type="default"/>
          <w:pgSz w:w="11907" w:h="16840"/>
          <w:pgMar w:top="1134" w:right="1191" w:bottom="1134" w:left="1304" w:header="851" w:footer="992" w:gutter="0"/>
          <w:pgNumType w:fmt="decimal"/>
          <w:cols w:space="720" w:num="1"/>
          <w:docGrid w:linePitch="380" w:charSpace="-5735"/>
        </w:sectPr>
      </w:pPr>
    </w:p>
    <w:p w14:paraId="366DE245">
      <w:pPr>
        <w:pStyle w:val="4"/>
        <w:spacing w:before="0" w:after="0" w:line="360" w:lineRule="auto"/>
        <w:rPr>
          <w:rFonts w:hint="eastAsia" w:ascii="仿宋" w:hAnsi="仿宋" w:eastAsia="仿宋" w:cs="仿宋"/>
          <w:color w:val="auto"/>
          <w:sz w:val="28"/>
          <w:szCs w:val="28"/>
          <w:highlight w:val="none"/>
        </w:rPr>
      </w:pPr>
      <w:bookmarkStart w:id="268" w:name="_Toc30491"/>
      <w:r>
        <w:rPr>
          <w:rFonts w:hint="eastAsia" w:ascii="仿宋" w:hAnsi="仿宋" w:eastAsia="仿宋" w:cs="仿宋"/>
          <w:color w:val="auto"/>
          <w:sz w:val="28"/>
          <w:szCs w:val="28"/>
          <w:highlight w:val="none"/>
        </w:rPr>
        <w:t>二、技术部分</w:t>
      </w:r>
      <w:bookmarkEnd w:id="264"/>
      <w:bookmarkEnd w:id="265"/>
      <w:bookmarkEnd w:id="266"/>
      <w:bookmarkEnd w:id="267"/>
      <w:bookmarkEnd w:id="268"/>
    </w:p>
    <w:p w14:paraId="434456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54ADC77D">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供应商根据采购文件“第四篇 资格审查及评标办法”中服务部分的评审标准编制服务方案，格式自拟。</w:t>
      </w:r>
    </w:p>
    <w:p w14:paraId="36FA8864">
      <w:pPr>
        <w:snapToGrid w:val="0"/>
        <w:spacing w:line="360" w:lineRule="auto"/>
        <w:jc w:val="center"/>
        <w:rPr>
          <w:rFonts w:hint="eastAsia" w:ascii="仿宋" w:hAnsi="仿宋" w:eastAsia="仿宋" w:cs="仿宋"/>
          <w:color w:val="auto"/>
          <w:highlight w:val="none"/>
        </w:rPr>
      </w:pPr>
    </w:p>
    <w:p w14:paraId="0AF61409">
      <w:pPr>
        <w:snapToGrid w:val="0"/>
        <w:spacing w:line="360" w:lineRule="auto"/>
        <w:jc w:val="center"/>
        <w:rPr>
          <w:rFonts w:hint="eastAsia" w:ascii="仿宋" w:hAnsi="仿宋" w:eastAsia="仿宋" w:cs="仿宋"/>
          <w:color w:val="auto"/>
          <w:highlight w:val="none"/>
        </w:rPr>
      </w:pPr>
    </w:p>
    <w:p w14:paraId="31DD9A9F">
      <w:pPr>
        <w:snapToGrid w:val="0"/>
        <w:spacing w:line="360" w:lineRule="auto"/>
        <w:jc w:val="center"/>
        <w:rPr>
          <w:rFonts w:hint="eastAsia" w:ascii="仿宋" w:hAnsi="仿宋" w:eastAsia="仿宋" w:cs="仿宋"/>
          <w:color w:val="auto"/>
          <w:highlight w:val="none"/>
        </w:rPr>
      </w:pPr>
    </w:p>
    <w:p w14:paraId="44E821B6">
      <w:pPr>
        <w:snapToGrid w:val="0"/>
        <w:spacing w:line="360" w:lineRule="auto"/>
        <w:jc w:val="center"/>
        <w:rPr>
          <w:rFonts w:hint="eastAsia" w:ascii="仿宋" w:hAnsi="仿宋" w:eastAsia="仿宋" w:cs="仿宋"/>
          <w:color w:val="auto"/>
          <w:highlight w:val="none"/>
        </w:rPr>
      </w:pPr>
    </w:p>
    <w:p w14:paraId="5DBDED93">
      <w:pPr>
        <w:snapToGrid w:val="0"/>
        <w:spacing w:line="360" w:lineRule="auto"/>
        <w:jc w:val="center"/>
        <w:rPr>
          <w:rFonts w:hint="eastAsia" w:ascii="仿宋" w:hAnsi="仿宋" w:eastAsia="仿宋" w:cs="仿宋"/>
          <w:color w:val="auto"/>
          <w:highlight w:val="none"/>
        </w:rPr>
      </w:pPr>
    </w:p>
    <w:p w14:paraId="30793C58">
      <w:pPr>
        <w:snapToGrid w:val="0"/>
        <w:spacing w:line="360" w:lineRule="auto"/>
        <w:jc w:val="center"/>
        <w:rPr>
          <w:rFonts w:hint="eastAsia" w:ascii="仿宋" w:hAnsi="仿宋" w:eastAsia="仿宋" w:cs="仿宋"/>
          <w:color w:val="auto"/>
          <w:highlight w:val="none"/>
        </w:rPr>
      </w:pPr>
    </w:p>
    <w:p w14:paraId="0A54AD0F">
      <w:pPr>
        <w:snapToGrid w:val="0"/>
        <w:spacing w:line="360" w:lineRule="auto"/>
        <w:jc w:val="center"/>
        <w:rPr>
          <w:rFonts w:hint="eastAsia" w:ascii="仿宋" w:hAnsi="仿宋" w:eastAsia="仿宋" w:cs="仿宋"/>
          <w:color w:val="auto"/>
          <w:highlight w:val="none"/>
        </w:rPr>
      </w:pPr>
    </w:p>
    <w:p w14:paraId="15404723">
      <w:pPr>
        <w:snapToGrid w:val="0"/>
        <w:spacing w:line="360" w:lineRule="auto"/>
        <w:jc w:val="center"/>
        <w:rPr>
          <w:rFonts w:hint="eastAsia" w:ascii="仿宋" w:hAnsi="仿宋" w:eastAsia="仿宋" w:cs="仿宋"/>
          <w:color w:val="auto"/>
          <w:highlight w:val="none"/>
        </w:rPr>
      </w:pPr>
    </w:p>
    <w:p w14:paraId="2805B26F">
      <w:pPr>
        <w:snapToGrid w:val="0"/>
        <w:spacing w:line="360" w:lineRule="auto"/>
        <w:jc w:val="center"/>
        <w:rPr>
          <w:rFonts w:hint="eastAsia" w:ascii="仿宋" w:hAnsi="仿宋" w:eastAsia="仿宋" w:cs="仿宋"/>
          <w:color w:val="auto"/>
          <w:highlight w:val="none"/>
        </w:rPr>
      </w:pPr>
    </w:p>
    <w:p w14:paraId="77CC6D06">
      <w:pPr>
        <w:snapToGrid w:val="0"/>
        <w:spacing w:line="360" w:lineRule="auto"/>
        <w:jc w:val="center"/>
        <w:rPr>
          <w:rFonts w:hint="eastAsia" w:ascii="仿宋" w:hAnsi="仿宋" w:eastAsia="仿宋" w:cs="仿宋"/>
          <w:color w:val="auto"/>
          <w:highlight w:val="none"/>
        </w:rPr>
      </w:pPr>
    </w:p>
    <w:p w14:paraId="773242E2">
      <w:pPr>
        <w:snapToGrid w:val="0"/>
        <w:spacing w:line="360" w:lineRule="auto"/>
        <w:jc w:val="center"/>
        <w:rPr>
          <w:rFonts w:hint="eastAsia" w:ascii="仿宋" w:hAnsi="仿宋" w:eastAsia="仿宋" w:cs="仿宋"/>
          <w:color w:val="auto"/>
          <w:highlight w:val="none"/>
        </w:rPr>
      </w:pPr>
    </w:p>
    <w:p w14:paraId="5A0A8C22">
      <w:pPr>
        <w:snapToGrid w:val="0"/>
        <w:spacing w:line="360" w:lineRule="auto"/>
        <w:jc w:val="center"/>
        <w:rPr>
          <w:rFonts w:hint="eastAsia" w:ascii="仿宋" w:hAnsi="仿宋" w:eastAsia="仿宋" w:cs="仿宋"/>
          <w:color w:val="auto"/>
          <w:highlight w:val="none"/>
        </w:rPr>
      </w:pPr>
    </w:p>
    <w:p w14:paraId="2DA4271B">
      <w:pPr>
        <w:snapToGrid w:val="0"/>
        <w:spacing w:line="360" w:lineRule="auto"/>
        <w:jc w:val="center"/>
        <w:rPr>
          <w:rFonts w:hint="eastAsia" w:ascii="仿宋" w:hAnsi="仿宋" w:eastAsia="仿宋" w:cs="仿宋"/>
          <w:color w:val="auto"/>
          <w:highlight w:val="none"/>
        </w:rPr>
      </w:pPr>
    </w:p>
    <w:p w14:paraId="1DBFB671">
      <w:pPr>
        <w:snapToGrid w:val="0"/>
        <w:spacing w:line="360" w:lineRule="auto"/>
        <w:jc w:val="center"/>
        <w:rPr>
          <w:rFonts w:hint="eastAsia" w:ascii="仿宋" w:hAnsi="仿宋" w:eastAsia="仿宋" w:cs="仿宋"/>
          <w:color w:val="auto"/>
          <w:highlight w:val="none"/>
        </w:rPr>
      </w:pPr>
    </w:p>
    <w:p w14:paraId="69EA73FE">
      <w:pPr>
        <w:snapToGrid w:val="0"/>
        <w:spacing w:line="360" w:lineRule="auto"/>
        <w:jc w:val="center"/>
        <w:rPr>
          <w:rFonts w:hint="eastAsia" w:ascii="仿宋" w:hAnsi="仿宋" w:eastAsia="仿宋" w:cs="仿宋"/>
          <w:color w:val="auto"/>
          <w:highlight w:val="none"/>
        </w:rPr>
      </w:pPr>
    </w:p>
    <w:p w14:paraId="194FD7F5">
      <w:pPr>
        <w:snapToGrid w:val="0"/>
        <w:spacing w:line="360" w:lineRule="auto"/>
        <w:jc w:val="center"/>
        <w:rPr>
          <w:rFonts w:hint="eastAsia" w:ascii="仿宋" w:hAnsi="仿宋" w:eastAsia="仿宋" w:cs="仿宋"/>
          <w:color w:val="auto"/>
          <w:highlight w:val="none"/>
        </w:rPr>
      </w:pPr>
    </w:p>
    <w:p w14:paraId="25FDDC0C">
      <w:pPr>
        <w:snapToGrid w:val="0"/>
        <w:spacing w:line="360" w:lineRule="auto"/>
        <w:jc w:val="center"/>
        <w:rPr>
          <w:rFonts w:hint="eastAsia" w:ascii="仿宋" w:hAnsi="仿宋" w:eastAsia="仿宋" w:cs="仿宋"/>
          <w:color w:val="auto"/>
          <w:highlight w:val="none"/>
        </w:rPr>
      </w:pPr>
    </w:p>
    <w:p w14:paraId="2ADB45E7">
      <w:pPr>
        <w:snapToGrid w:val="0"/>
        <w:spacing w:line="360" w:lineRule="auto"/>
        <w:jc w:val="center"/>
        <w:rPr>
          <w:rFonts w:hint="eastAsia" w:ascii="仿宋" w:hAnsi="仿宋" w:eastAsia="仿宋" w:cs="仿宋"/>
          <w:color w:val="auto"/>
          <w:highlight w:val="none"/>
        </w:rPr>
      </w:pPr>
    </w:p>
    <w:p w14:paraId="269817D8">
      <w:pPr>
        <w:snapToGrid w:val="0"/>
        <w:spacing w:line="360" w:lineRule="auto"/>
        <w:jc w:val="center"/>
        <w:rPr>
          <w:rFonts w:hint="eastAsia" w:ascii="仿宋" w:hAnsi="仿宋" w:eastAsia="仿宋" w:cs="仿宋"/>
          <w:color w:val="auto"/>
          <w:highlight w:val="none"/>
        </w:rPr>
      </w:pPr>
    </w:p>
    <w:p w14:paraId="5F1A9C04">
      <w:pPr>
        <w:snapToGrid w:val="0"/>
        <w:spacing w:line="360" w:lineRule="auto"/>
        <w:jc w:val="center"/>
        <w:rPr>
          <w:rFonts w:hint="eastAsia" w:ascii="仿宋" w:hAnsi="仿宋" w:eastAsia="仿宋" w:cs="仿宋"/>
          <w:color w:val="auto"/>
          <w:highlight w:val="none"/>
        </w:rPr>
      </w:pPr>
    </w:p>
    <w:p w14:paraId="3A995A99">
      <w:pPr>
        <w:snapToGrid w:val="0"/>
        <w:spacing w:line="360" w:lineRule="auto"/>
        <w:jc w:val="center"/>
        <w:rPr>
          <w:rFonts w:hint="eastAsia" w:ascii="仿宋" w:hAnsi="仿宋" w:eastAsia="仿宋" w:cs="仿宋"/>
          <w:color w:val="auto"/>
          <w:highlight w:val="none"/>
        </w:rPr>
      </w:pPr>
    </w:p>
    <w:p w14:paraId="42E1B495">
      <w:pPr>
        <w:snapToGrid w:val="0"/>
        <w:spacing w:line="360" w:lineRule="auto"/>
        <w:jc w:val="center"/>
        <w:rPr>
          <w:rFonts w:hint="eastAsia" w:ascii="仿宋" w:hAnsi="仿宋" w:eastAsia="仿宋" w:cs="仿宋"/>
          <w:color w:val="auto"/>
          <w:highlight w:val="none"/>
        </w:rPr>
      </w:pPr>
    </w:p>
    <w:p w14:paraId="0B619158">
      <w:pPr>
        <w:snapToGrid w:val="0"/>
        <w:spacing w:line="360" w:lineRule="auto"/>
        <w:rPr>
          <w:rFonts w:hint="eastAsia" w:ascii="仿宋" w:hAnsi="仿宋" w:eastAsia="仿宋" w:cs="仿宋"/>
          <w:color w:val="auto"/>
          <w:highlight w:val="none"/>
        </w:rPr>
      </w:pPr>
    </w:p>
    <w:p w14:paraId="1633227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响应偏离表</w:t>
      </w:r>
    </w:p>
    <w:p w14:paraId="2301F2B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D23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0728407">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vAlign w:val="center"/>
          </w:tcPr>
          <w:p w14:paraId="6C5B0A7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vAlign w:val="center"/>
          </w:tcPr>
          <w:p w14:paraId="306E5D5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735A4E8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1E8F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9901D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7434314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10EADC9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2093654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4AC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5690E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2C0A753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0B3ECC5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49AE2B6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E76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F83DE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11642F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6E507C3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002F2A2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40F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E76C6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48C8F3C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5165B6C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2B08C86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48D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B1E93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6FE5FD1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68C0A27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532E1BE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6C1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4F0AF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0045EEA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39BC223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189F80A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C10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B4305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vAlign w:val="center"/>
          </w:tcPr>
          <w:p w14:paraId="72A615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vAlign w:val="center"/>
          </w:tcPr>
          <w:p w14:paraId="56801AF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vAlign w:val="center"/>
          </w:tcPr>
          <w:p w14:paraId="62C700E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00664625">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701FBE9B">
      <w:pPr>
        <w:spacing w:line="500" w:lineRule="exact"/>
        <w:rPr>
          <w:rFonts w:hint="eastAsia" w:ascii="仿宋" w:hAnsi="仿宋" w:eastAsia="仿宋" w:cs="仿宋"/>
          <w:color w:val="auto"/>
          <w:sz w:val="24"/>
          <w:szCs w:val="24"/>
          <w:highlight w:val="none"/>
        </w:rPr>
      </w:pPr>
    </w:p>
    <w:p w14:paraId="0F178904">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696CE2D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465D7C3">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74C066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项目服务需求”中所列技术要求进行比较和响应；</w:t>
      </w:r>
    </w:p>
    <w:p w14:paraId="060C7E9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55DA6843">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71B3328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72D192B8">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69" w:name="_Toc486585242"/>
      <w:bookmarkStart w:id="270" w:name="_Toc486608279"/>
      <w:bookmarkStart w:id="271" w:name="_Toc17029"/>
      <w:bookmarkStart w:id="272" w:name="_Toc487204799"/>
      <w:bookmarkStart w:id="273" w:name="_Toc35"/>
      <w:r>
        <w:rPr>
          <w:rFonts w:hint="eastAsia" w:ascii="仿宋" w:hAnsi="仿宋" w:eastAsia="仿宋" w:cs="仿宋"/>
          <w:color w:val="auto"/>
          <w:sz w:val="28"/>
          <w:szCs w:val="28"/>
          <w:highlight w:val="none"/>
        </w:rPr>
        <w:t>三、商务部分</w:t>
      </w:r>
      <w:bookmarkEnd w:id="269"/>
      <w:bookmarkEnd w:id="270"/>
      <w:bookmarkEnd w:id="271"/>
      <w:bookmarkEnd w:id="272"/>
      <w:bookmarkEnd w:id="273"/>
    </w:p>
    <w:p w14:paraId="0B45CE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4A8819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593BBE4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对于采购文件的商务要求，如有任何偏离请如实填写下表：</w:t>
      </w:r>
    </w:p>
    <w:p w14:paraId="38F02703">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25"/>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F2D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4F5BA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4306D9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项目商务需求</w:t>
            </w:r>
          </w:p>
        </w:tc>
        <w:tc>
          <w:tcPr>
            <w:tcW w:w="2434" w:type="dxa"/>
            <w:vAlign w:val="center"/>
          </w:tcPr>
          <w:p w14:paraId="0AF063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740CC0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276A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B86065">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vAlign w:val="center"/>
          </w:tcPr>
          <w:p w14:paraId="7DC54FF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vAlign w:val="center"/>
          </w:tcPr>
          <w:p w14:paraId="7DF2F8A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vAlign w:val="center"/>
          </w:tcPr>
          <w:p w14:paraId="35ADD6B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EE4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7E79F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vAlign w:val="center"/>
          </w:tcPr>
          <w:p w14:paraId="1D4EECA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vAlign w:val="center"/>
          </w:tcPr>
          <w:p w14:paraId="7B4A2F6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vAlign w:val="center"/>
          </w:tcPr>
          <w:p w14:paraId="565A992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626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D8263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vAlign w:val="center"/>
          </w:tcPr>
          <w:p w14:paraId="66807A4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vAlign w:val="center"/>
          </w:tcPr>
          <w:p w14:paraId="373B2D3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vAlign w:val="center"/>
          </w:tcPr>
          <w:p w14:paraId="7CF26C3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847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F1589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vAlign w:val="center"/>
          </w:tcPr>
          <w:p w14:paraId="2E8B926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vAlign w:val="center"/>
          </w:tcPr>
          <w:p w14:paraId="59C0286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vAlign w:val="center"/>
          </w:tcPr>
          <w:p w14:paraId="182553A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4470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8CD52F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vAlign w:val="center"/>
          </w:tcPr>
          <w:p w14:paraId="1644F60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vAlign w:val="center"/>
          </w:tcPr>
          <w:p w14:paraId="39EA975B">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vAlign w:val="center"/>
          </w:tcPr>
          <w:p w14:paraId="2209278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0EB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903F8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vAlign w:val="center"/>
          </w:tcPr>
          <w:p w14:paraId="3BB0AA5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vAlign w:val="center"/>
          </w:tcPr>
          <w:p w14:paraId="30A0909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vAlign w:val="center"/>
          </w:tcPr>
          <w:p w14:paraId="060BA58E">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14:paraId="39B57212">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4247DD6B">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7D6E3B5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DDDE01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712C96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项目商务要求”中所列服务要求进行比较和响应；</w:t>
      </w:r>
    </w:p>
    <w:p w14:paraId="58767B6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775D19D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5F571D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（二）商务部分相关证明材料</w:t>
      </w:r>
    </w:p>
    <w:p w14:paraId="3511CE8F">
      <w:pPr>
        <w:pStyle w:val="8"/>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供应商根据采购文件“第四篇 资格审查及评标办法”中商务部分的评审标准编制，格式自拟。</w:t>
      </w:r>
    </w:p>
    <w:p w14:paraId="1C952395">
      <w:pPr>
        <w:spacing w:line="380" w:lineRule="exact"/>
        <w:ind w:firstLine="240" w:firstLineChars="100"/>
        <w:rPr>
          <w:rFonts w:hint="eastAsia" w:ascii="仿宋" w:hAnsi="仿宋" w:eastAsia="仿宋" w:cs="仿宋"/>
          <w:color w:val="auto"/>
          <w:sz w:val="24"/>
          <w:szCs w:val="24"/>
          <w:highlight w:val="none"/>
        </w:rPr>
      </w:pPr>
    </w:p>
    <w:p w14:paraId="4F09F025">
      <w:pPr>
        <w:spacing w:line="3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（三）其它优惠承诺（格式自定）</w:t>
      </w:r>
    </w:p>
    <w:p w14:paraId="2185054A">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274" w:name="_Toc8290"/>
      <w:bookmarkStart w:id="275" w:name="_Toc23557"/>
      <w:bookmarkStart w:id="276" w:name="_Toc30547"/>
      <w:bookmarkStart w:id="277" w:name="_Toc486608280"/>
      <w:bookmarkStart w:id="278" w:name="_Toc487204800"/>
      <w:bookmarkStart w:id="279" w:name="_Toc486585243"/>
      <w:r>
        <w:rPr>
          <w:rFonts w:hint="eastAsia" w:ascii="仿宋" w:hAnsi="仿宋" w:eastAsia="仿宋" w:cs="仿宋"/>
          <w:color w:val="auto"/>
          <w:sz w:val="28"/>
          <w:szCs w:val="28"/>
          <w:highlight w:val="none"/>
        </w:rPr>
        <w:t>四、资格条件及其他</w:t>
      </w:r>
      <w:bookmarkEnd w:id="274"/>
      <w:bookmarkEnd w:id="275"/>
      <w:bookmarkEnd w:id="276"/>
      <w:bookmarkEnd w:id="277"/>
      <w:bookmarkEnd w:id="278"/>
      <w:bookmarkEnd w:id="279"/>
    </w:p>
    <w:p w14:paraId="78E36466">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374AB7ED">
      <w:pPr>
        <w:tabs>
          <w:tab w:val="left" w:pos="6300"/>
        </w:tabs>
        <w:snapToGrid w:val="0"/>
        <w:spacing w:line="360" w:lineRule="auto"/>
        <w:ind w:firstLine="570"/>
        <w:rPr>
          <w:rFonts w:hint="eastAsia" w:ascii="仿宋" w:hAnsi="仿宋" w:eastAsia="仿宋" w:cs="仿宋"/>
          <w:color w:val="auto"/>
          <w:sz w:val="24"/>
          <w:szCs w:val="24"/>
          <w:highlight w:val="none"/>
        </w:rPr>
      </w:pPr>
    </w:p>
    <w:p w14:paraId="3061BA7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1116CF6D">
      <w:pPr>
        <w:tabs>
          <w:tab w:val="left" w:pos="6300"/>
        </w:tabs>
        <w:snapToGrid w:val="0"/>
        <w:spacing w:line="380" w:lineRule="exact"/>
        <w:ind w:firstLine="570"/>
        <w:rPr>
          <w:rFonts w:hint="eastAsia" w:ascii="仿宋" w:hAnsi="仿宋" w:eastAsia="仿宋" w:cs="仿宋"/>
          <w:color w:val="auto"/>
          <w:sz w:val="24"/>
          <w:szCs w:val="24"/>
          <w:highlight w:val="none"/>
        </w:rPr>
      </w:pPr>
    </w:p>
    <w:p w14:paraId="2B767CFC">
      <w:pPr>
        <w:widowControl/>
        <w:spacing w:line="360" w:lineRule="auto"/>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（三）法定代表人身份证明书（格式）</w:t>
      </w:r>
    </w:p>
    <w:p w14:paraId="6B6A2D88">
      <w:pPr>
        <w:tabs>
          <w:tab w:val="left" w:pos="6300"/>
        </w:tabs>
        <w:snapToGrid w:val="0"/>
        <w:spacing w:line="360" w:lineRule="auto"/>
        <w:ind w:firstLine="570"/>
        <w:rPr>
          <w:rFonts w:hint="eastAsia" w:ascii="仿宋" w:hAnsi="仿宋" w:eastAsia="仿宋" w:cs="仿宋"/>
          <w:color w:val="auto"/>
          <w:sz w:val="24"/>
          <w:szCs w:val="24"/>
          <w:highlight w:val="none"/>
        </w:rPr>
      </w:pPr>
    </w:p>
    <w:p w14:paraId="60E8DD81">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0391E4DB">
      <w:pPr>
        <w:tabs>
          <w:tab w:val="left" w:pos="6300"/>
        </w:tabs>
        <w:snapToGrid w:val="0"/>
        <w:spacing w:line="360" w:lineRule="auto"/>
        <w:ind w:firstLine="570"/>
        <w:rPr>
          <w:rFonts w:hint="eastAsia" w:ascii="仿宋" w:hAnsi="仿宋" w:eastAsia="仿宋" w:cs="仿宋"/>
          <w:color w:val="auto"/>
          <w:sz w:val="24"/>
          <w:szCs w:val="24"/>
          <w:highlight w:val="none"/>
        </w:rPr>
      </w:pPr>
    </w:p>
    <w:p w14:paraId="7DDC9CE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4639B3A1">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1E8FC120">
      <w:pPr>
        <w:tabs>
          <w:tab w:val="left" w:pos="6300"/>
        </w:tabs>
        <w:snapToGrid w:val="0"/>
        <w:spacing w:line="360" w:lineRule="auto"/>
        <w:ind w:firstLine="570"/>
        <w:rPr>
          <w:rFonts w:hint="eastAsia" w:ascii="仿宋" w:hAnsi="仿宋" w:eastAsia="仿宋" w:cs="仿宋"/>
          <w:color w:val="auto"/>
          <w:sz w:val="24"/>
          <w:szCs w:val="24"/>
          <w:highlight w:val="none"/>
        </w:rPr>
      </w:pPr>
    </w:p>
    <w:p w14:paraId="12DFAC2A">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1037466E">
      <w:pPr>
        <w:tabs>
          <w:tab w:val="left" w:pos="6300"/>
        </w:tabs>
        <w:snapToGrid w:val="0"/>
        <w:spacing w:line="360" w:lineRule="auto"/>
        <w:ind w:firstLine="570"/>
        <w:rPr>
          <w:rFonts w:hint="eastAsia" w:ascii="仿宋" w:hAnsi="仿宋" w:eastAsia="仿宋" w:cs="仿宋"/>
          <w:color w:val="auto"/>
          <w:sz w:val="24"/>
          <w:szCs w:val="24"/>
          <w:highlight w:val="none"/>
        </w:rPr>
      </w:pPr>
    </w:p>
    <w:p w14:paraId="7E7624B8">
      <w:pPr>
        <w:tabs>
          <w:tab w:val="left" w:pos="6300"/>
        </w:tabs>
        <w:snapToGrid w:val="0"/>
        <w:spacing w:line="360" w:lineRule="auto"/>
        <w:ind w:firstLine="570"/>
        <w:rPr>
          <w:rFonts w:hint="eastAsia" w:ascii="仿宋" w:hAnsi="仿宋" w:eastAsia="仿宋" w:cs="仿宋"/>
          <w:color w:val="auto"/>
          <w:sz w:val="24"/>
          <w:szCs w:val="24"/>
          <w:highlight w:val="none"/>
        </w:rPr>
      </w:pPr>
    </w:p>
    <w:p w14:paraId="1B59B7AA">
      <w:pPr>
        <w:tabs>
          <w:tab w:val="left" w:pos="6300"/>
        </w:tabs>
        <w:snapToGrid w:val="0"/>
        <w:spacing w:line="360" w:lineRule="auto"/>
        <w:ind w:firstLine="570"/>
        <w:rPr>
          <w:rFonts w:hint="eastAsia" w:ascii="仿宋" w:hAnsi="仿宋" w:eastAsia="仿宋" w:cs="仿宋"/>
          <w:color w:val="auto"/>
          <w:sz w:val="24"/>
          <w:szCs w:val="24"/>
          <w:highlight w:val="none"/>
        </w:rPr>
      </w:pPr>
    </w:p>
    <w:p w14:paraId="2DC9AC94">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26DAEE15">
      <w:pPr>
        <w:tabs>
          <w:tab w:val="left" w:pos="6300"/>
        </w:tabs>
        <w:snapToGrid w:val="0"/>
        <w:spacing w:line="360" w:lineRule="auto"/>
        <w:ind w:firstLine="570"/>
        <w:rPr>
          <w:rFonts w:hint="eastAsia" w:ascii="仿宋" w:hAnsi="仿宋" w:eastAsia="仿宋" w:cs="仿宋"/>
          <w:color w:val="auto"/>
          <w:sz w:val="24"/>
          <w:szCs w:val="24"/>
          <w:highlight w:val="none"/>
        </w:rPr>
      </w:pPr>
    </w:p>
    <w:p w14:paraId="628A4A04">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E16B249">
      <w:pPr>
        <w:tabs>
          <w:tab w:val="left" w:pos="6300"/>
        </w:tabs>
        <w:snapToGrid w:val="0"/>
        <w:spacing w:line="360" w:lineRule="auto"/>
        <w:ind w:firstLine="570"/>
        <w:rPr>
          <w:rFonts w:hint="eastAsia" w:ascii="仿宋" w:hAnsi="仿宋" w:eastAsia="仿宋" w:cs="仿宋"/>
          <w:color w:val="auto"/>
          <w:sz w:val="24"/>
          <w:szCs w:val="24"/>
          <w:highlight w:val="none"/>
        </w:rPr>
      </w:pPr>
    </w:p>
    <w:p w14:paraId="5F18335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（附：法定代表人身份证双面复印件）</w:t>
      </w:r>
    </w:p>
    <w:p w14:paraId="407EC41A">
      <w:pPr>
        <w:tabs>
          <w:tab w:val="left" w:pos="6300"/>
        </w:tabs>
        <w:snapToGrid w:val="0"/>
        <w:spacing w:line="360" w:lineRule="auto"/>
        <w:ind w:firstLine="570"/>
        <w:rPr>
          <w:rFonts w:hint="eastAsia" w:ascii="仿宋" w:hAnsi="仿宋" w:eastAsia="仿宋" w:cs="仿宋"/>
          <w:color w:val="auto"/>
          <w:sz w:val="24"/>
          <w:szCs w:val="24"/>
          <w:highlight w:val="none"/>
        </w:rPr>
      </w:pPr>
    </w:p>
    <w:p w14:paraId="7497013F">
      <w:pPr>
        <w:tabs>
          <w:tab w:val="left" w:pos="6300"/>
        </w:tabs>
        <w:snapToGrid w:val="0"/>
        <w:spacing w:line="380" w:lineRule="exact"/>
        <w:ind w:firstLine="570"/>
        <w:rPr>
          <w:rFonts w:hint="eastAsia" w:ascii="仿宋" w:hAnsi="仿宋" w:eastAsia="仿宋" w:cs="仿宋"/>
          <w:color w:val="auto"/>
          <w:highlight w:val="none"/>
        </w:rPr>
      </w:pPr>
    </w:p>
    <w:p w14:paraId="520A5600">
      <w:pPr>
        <w:tabs>
          <w:tab w:val="left" w:pos="6300"/>
        </w:tabs>
        <w:snapToGrid w:val="0"/>
        <w:spacing w:line="380" w:lineRule="exact"/>
        <w:ind w:firstLine="570"/>
        <w:rPr>
          <w:rFonts w:hint="eastAsia" w:ascii="仿宋" w:hAnsi="仿宋" w:eastAsia="仿宋" w:cs="仿宋"/>
          <w:color w:val="auto"/>
          <w:highlight w:val="none"/>
        </w:rPr>
      </w:pPr>
    </w:p>
    <w:p w14:paraId="47640DF1">
      <w:pPr>
        <w:tabs>
          <w:tab w:val="left" w:pos="6300"/>
        </w:tabs>
        <w:snapToGrid w:val="0"/>
        <w:spacing w:line="380" w:lineRule="exact"/>
        <w:ind w:firstLine="570"/>
        <w:rPr>
          <w:rFonts w:hint="eastAsia" w:ascii="仿宋" w:hAnsi="仿宋" w:eastAsia="仿宋" w:cs="仿宋"/>
          <w:color w:val="auto"/>
          <w:highlight w:val="none"/>
        </w:rPr>
      </w:pPr>
    </w:p>
    <w:p w14:paraId="6B598822">
      <w:pPr>
        <w:tabs>
          <w:tab w:val="left" w:pos="6300"/>
        </w:tabs>
        <w:snapToGrid w:val="0"/>
        <w:spacing w:line="380" w:lineRule="exact"/>
        <w:ind w:firstLine="570"/>
        <w:rPr>
          <w:rFonts w:hint="eastAsia" w:ascii="仿宋" w:hAnsi="仿宋" w:eastAsia="仿宋" w:cs="仿宋"/>
          <w:color w:val="auto"/>
          <w:highlight w:val="none"/>
        </w:rPr>
      </w:pPr>
    </w:p>
    <w:p w14:paraId="58CA054A">
      <w:pPr>
        <w:tabs>
          <w:tab w:val="left" w:pos="6300"/>
        </w:tabs>
        <w:snapToGrid w:val="0"/>
        <w:spacing w:line="380" w:lineRule="exact"/>
        <w:ind w:firstLine="570"/>
        <w:rPr>
          <w:rFonts w:hint="eastAsia" w:ascii="仿宋" w:hAnsi="仿宋" w:eastAsia="仿宋" w:cs="仿宋"/>
          <w:color w:val="auto"/>
          <w:highlight w:val="none"/>
        </w:rPr>
      </w:pPr>
    </w:p>
    <w:p w14:paraId="1DD5499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（四）法定代表人授权委托书（格式）</w:t>
      </w:r>
    </w:p>
    <w:p w14:paraId="32AB14C6">
      <w:pPr>
        <w:tabs>
          <w:tab w:val="left" w:pos="6300"/>
        </w:tabs>
        <w:snapToGrid w:val="0"/>
        <w:spacing w:line="360" w:lineRule="auto"/>
        <w:ind w:firstLine="570"/>
        <w:rPr>
          <w:rFonts w:hint="eastAsia" w:ascii="仿宋" w:hAnsi="仿宋" w:eastAsia="仿宋" w:cs="仿宋"/>
          <w:color w:val="auto"/>
          <w:sz w:val="24"/>
          <w:szCs w:val="24"/>
          <w:highlight w:val="none"/>
        </w:rPr>
      </w:pPr>
    </w:p>
    <w:p w14:paraId="1667734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C8C20F2">
      <w:pPr>
        <w:tabs>
          <w:tab w:val="left" w:pos="6300"/>
        </w:tabs>
        <w:snapToGrid w:val="0"/>
        <w:spacing w:line="360" w:lineRule="auto"/>
        <w:ind w:firstLine="570"/>
        <w:rPr>
          <w:rFonts w:hint="eastAsia" w:ascii="仿宋" w:hAnsi="仿宋" w:eastAsia="仿宋" w:cs="仿宋"/>
          <w:color w:val="auto"/>
          <w:sz w:val="24"/>
          <w:szCs w:val="24"/>
          <w:highlight w:val="none"/>
        </w:rPr>
      </w:pPr>
    </w:p>
    <w:p w14:paraId="19B56B2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570F181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代表我单位全权办理上述项目的投标、签约等具体工作，并签署全部有关文件、协议及合同。</w:t>
      </w:r>
    </w:p>
    <w:p w14:paraId="2CB77AC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60A875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359F1245">
      <w:pPr>
        <w:tabs>
          <w:tab w:val="left" w:pos="6300"/>
        </w:tabs>
        <w:snapToGrid w:val="0"/>
        <w:spacing w:line="360" w:lineRule="auto"/>
        <w:ind w:firstLine="570"/>
        <w:rPr>
          <w:rFonts w:hint="eastAsia" w:ascii="仿宋" w:hAnsi="仿宋" w:eastAsia="仿宋" w:cs="仿宋"/>
          <w:color w:val="auto"/>
          <w:sz w:val="24"/>
          <w:szCs w:val="24"/>
          <w:highlight w:val="none"/>
        </w:rPr>
      </w:pPr>
    </w:p>
    <w:p w14:paraId="1C5F4BA5">
      <w:pPr>
        <w:tabs>
          <w:tab w:val="left" w:pos="6300"/>
        </w:tabs>
        <w:snapToGrid w:val="0"/>
        <w:spacing w:line="360" w:lineRule="auto"/>
        <w:ind w:firstLine="570"/>
        <w:rPr>
          <w:rFonts w:hint="eastAsia" w:ascii="仿宋" w:hAnsi="仿宋" w:eastAsia="仿宋" w:cs="仿宋"/>
          <w:color w:val="auto"/>
          <w:sz w:val="24"/>
          <w:szCs w:val="24"/>
          <w:highlight w:val="none"/>
        </w:rPr>
      </w:pPr>
    </w:p>
    <w:p w14:paraId="3133826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5BD03A9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29D0AF4A">
      <w:pPr>
        <w:tabs>
          <w:tab w:val="left" w:pos="6300"/>
        </w:tabs>
        <w:snapToGrid w:val="0"/>
        <w:spacing w:line="360" w:lineRule="auto"/>
        <w:ind w:firstLine="570"/>
        <w:rPr>
          <w:rFonts w:hint="eastAsia" w:ascii="仿宋" w:hAnsi="仿宋" w:eastAsia="仿宋" w:cs="仿宋"/>
          <w:color w:val="auto"/>
          <w:sz w:val="24"/>
          <w:szCs w:val="24"/>
          <w:highlight w:val="none"/>
        </w:rPr>
      </w:pPr>
    </w:p>
    <w:p w14:paraId="48DB91B2">
      <w:pPr>
        <w:tabs>
          <w:tab w:val="left" w:pos="6300"/>
        </w:tabs>
        <w:snapToGrid w:val="0"/>
        <w:spacing w:line="360" w:lineRule="auto"/>
        <w:ind w:firstLine="570"/>
        <w:rPr>
          <w:rFonts w:hint="eastAsia" w:ascii="仿宋" w:hAnsi="仿宋" w:eastAsia="仿宋" w:cs="仿宋"/>
          <w:color w:val="auto"/>
          <w:sz w:val="24"/>
          <w:szCs w:val="24"/>
          <w:highlight w:val="none"/>
        </w:rPr>
      </w:pPr>
    </w:p>
    <w:p w14:paraId="38982B9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（附：被授权人身份证双面复印件）</w:t>
      </w:r>
    </w:p>
    <w:p w14:paraId="32825D0E">
      <w:pPr>
        <w:tabs>
          <w:tab w:val="left" w:pos="6300"/>
        </w:tabs>
        <w:snapToGrid w:val="0"/>
        <w:spacing w:line="360" w:lineRule="auto"/>
        <w:ind w:firstLine="570"/>
        <w:rPr>
          <w:rFonts w:hint="eastAsia" w:ascii="仿宋" w:hAnsi="仿宋" w:eastAsia="仿宋" w:cs="仿宋"/>
          <w:color w:val="auto"/>
          <w:sz w:val="24"/>
          <w:szCs w:val="24"/>
          <w:highlight w:val="none"/>
        </w:rPr>
      </w:pPr>
    </w:p>
    <w:p w14:paraId="4363361F">
      <w:pPr>
        <w:tabs>
          <w:tab w:val="left" w:pos="6300"/>
        </w:tabs>
        <w:snapToGrid w:val="0"/>
        <w:spacing w:line="360" w:lineRule="auto"/>
        <w:ind w:firstLine="570"/>
        <w:rPr>
          <w:rFonts w:hint="eastAsia" w:ascii="仿宋" w:hAnsi="仿宋" w:eastAsia="仿宋" w:cs="仿宋"/>
          <w:color w:val="auto"/>
          <w:sz w:val="24"/>
          <w:szCs w:val="24"/>
          <w:highlight w:val="none"/>
        </w:rPr>
      </w:pPr>
    </w:p>
    <w:p w14:paraId="55538465">
      <w:pPr>
        <w:tabs>
          <w:tab w:val="left" w:pos="6300"/>
        </w:tabs>
        <w:snapToGrid w:val="0"/>
        <w:spacing w:line="360" w:lineRule="auto"/>
        <w:ind w:firstLine="570"/>
        <w:rPr>
          <w:rFonts w:hint="eastAsia" w:ascii="仿宋" w:hAnsi="仿宋" w:eastAsia="仿宋" w:cs="仿宋"/>
          <w:color w:val="auto"/>
          <w:sz w:val="24"/>
          <w:szCs w:val="24"/>
          <w:highlight w:val="none"/>
        </w:rPr>
      </w:pPr>
    </w:p>
    <w:p w14:paraId="11E74DAB">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1D5581E8">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026609">
      <w:pPr>
        <w:pStyle w:val="8"/>
        <w:rPr>
          <w:rFonts w:hint="eastAsia" w:ascii="仿宋" w:hAnsi="仿宋" w:eastAsia="仿宋" w:cs="仿宋"/>
          <w:color w:val="auto"/>
          <w:highlight w:val="none"/>
        </w:rPr>
      </w:pPr>
    </w:p>
    <w:p w14:paraId="42027F72">
      <w:pPr>
        <w:pStyle w:val="8"/>
        <w:rPr>
          <w:rFonts w:hint="eastAsia" w:ascii="仿宋" w:hAnsi="仿宋" w:eastAsia="仿宋" w:cs="仿宋"/>
          <w:color w:val="auto"/>
          <w:highlight w:val="none"/>
        </w:rPr>
      </w:pPr>
    </w:p>
    <w:p w14:paraId="716BF6E6">
      <w:pPr>
        <w:pStyle w:val="8"/>
        <w:rPr>
          <w:rFonts w:hint="eastAsia" w:ascii="仿宋" w:hAnsi="仿宋" w:eastAsia="仿宋" w:cs="仿宋"/>
          <w:color w:val="auto"/>
          <w:highlight w:val="none"/>
        </w:rPr>
      </w:pPr>
    </w:p>
    <w:p w14:paraId="3A101A32">
      <w:pPr>
        <w:pStyle w:val="8"/>
        <w:rPr>
          <w:rFonts w:hint="eastAsia" w:ascii="仿宋" w:hAnsi="仿宋" w:eastAsia="仿宋" w:cs="仿宋"/>
          <w:color w:val="auto"/>
          <w:highlight w:val="none"/>
        </w:rPr>
      </w:pPr>
    </w:p>
    <w:p w14:paraId="0653AAED">
      <w:pPr>
        <w:tabs>
          <w:tab w:val="left" w:pos="6300"/>
        </w:tabs>
        <w:snapToGrid w:val="0"/>
        <w:spacing w:line="360" w:lineRule="auto"/>
        <w:ind w:firstLine="570"/>
        <w:rPr>
          <w:rFonts w:hint="eastAsia" w:ascii="仿宋" w:hAnsi="仿宋" w:eastAsia="仿宋" w:cs="仿宋"/>
          <w:color w:val="auto"/>
          <w:highlight w:val="none"/>
        </w:rPr>
      </w:pPr>
    </w:p>
    <w:p w14:paraId="6604503A">
      <w:pPr>
        <w:tabs>
          <w:tab w:val="left" w:pos="6300"/>
        </w:tabs>
        <w:snapToGrid w:val="0"/>
        <w:spacing w:line="360" w:lineRule="auto"/>
        <w:ind w:firstLine="570"/>
        <w:rPr>
          <w:rFonts w:hint="eastAsia" w:ascii="仿宋" w:hAnsi="仿宋" w:eastAsia="仿宋" w:cs="仿宋"/>
          <w:color w:val="auto"/>
          <w:highlight w:val="none"/>
        </w:rPr>
      </w:pPr>
    </w:p>
    <w:p w14:paraId="1AF68730">
      <w:pPr>
        <w:tabs>
          <w:tab w:val="left" w:pos="6300"/>
        </w:tabs>
        <w:snapToGrid w:val="0"/>
        <w:spacing w:line="360" w:lineRule="auto"/>
        <w:ind w:firstLine="570"/>
        <w:rPr>
          <w:rFonts w:hint="eastAsia" w:ascii="仿宋" w:hAnsi="仿宋" w:eastAsia="仿宋" w:cs="仿宋"/>
          <w:color w:val="auto"/>
          <w:highlight w:val="none"/>
        </w:rPr>
      </w:pPr>
    </w:p>
    <w:p w14:paraId="34118E73">
      <w:pPr>
        <w:tabs>
          <w:tab w:val="left" w:pos="6300"/>
        </w:tabs>
        <w:snapToGrid w:val="0"/>
        <w:spacing w:line="360" w:lineRule="auto"/>
        <w:ind w:firstLine="570"/>
        <w:rPr>
          <w:rFonts w:hint="eastAsia" w:ascii="仿宋" w:hAnsi="仿宋" w:eastAsia="仿宋" w:cs="仿宋"/>
          <w:color w:val="auto"/>
          <w:highlight w:val="none"/>
        </w:rPr>
      </w:pPr>
    </w:p>
    <w:p w14:paraId="1D4BBC05">
      <w:pPr>
        <w:tabs>
          <w:tab w:val="left" w:pos="6300"/>
        </w:tabs>
        <w:spacing w:line="500" w:lineRule="exact"/>
        <w:jc w:val="center"/>
        <w:rPr>
          <w:rFonts w:hint="eastAsia" w:ascii="仿宋" w:hAnsi="仿宋" w:eastAsia="仿宋" w:cs="仿宋"/>
          <w:bCs/>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bCs/>
          <w:sz w:val="24"/>
          <w:szCs w:val="24"/>
          <w:highlight w:val="none"/>
        </w:rPr>
        <w:t>基本资格条件承诺函</w:t>
      </w:r>
    </w:p>
    <w:p w14:paraId="64C45804">
      <w:pPr>
        <w:tabs>
          <w:tab w:val="left" w:pos="6300"/>
        </w:tabs>
        <w:spacing w:line="500" w:lineRule="exact"/>
        <w:jc w:val="center"/>
        <w:rPr>
          <w:rFonts w:hint="eastAsia" w:ascii="仿宋" w:hAnsi="仿宋" w:eastAsia="仿宋" w:cs="仿宋"/>
          <w:sz w:val="24"/>
          <w:szCs w:val="24"/>
          <w:highlight w:val="none"/>
        </w:rPr>
      </w:pPr>
    </w:p>
    <w:p w14:paraId="615F7E2E">
      <w:pPr>
        <w:tabs>
          <w:tab w:val="left" w:pos="6300"/>
        </w:tabs>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（采购代理机构名称）</w:t>
      </w:r>
    </w:p>
    <w:p w14:paraId="55FD6BD1">
      <w:pPr>
        <w:tabs>
          <w:tab w:val="left" w:pos="6300"/>
        </w:tabs>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（供应商名称）郑重承诺：</w:t>
      </w:r>
    </w:p>
    <w:p w14:paraId="1311268B">
      <w:pPr>
        <w:tabs>
          <w:tab w:val="left" w:pos="6300"/>
        </w:tabs>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D4A3660">
      <w:pPr>
        <w:tabs>
          <w:tab w:val="left" w:pos="6300"/>
        </w:tabs>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DDFFA67">
      <w:pPr>
        <w:tabs>
          <w:tab w:val="left" w:pos="6300"/>
        </w:tabs>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3.我方在采购项目评审（评标）环节结束后，随时接受采购人、采购代理机构的检查验证，配合提供相关证明材料，证明符合《中华人民共和国政府采购法》规定的投标人（供应商）基本资格条件。</w:t>
      </w:r>
    </w:p>
    <w:p w14:paraId="263E9A05">
      <w:pPr>
        <w:tabs>
          <w:tab w:val="left" w:pos="6300"/>
        </w:tabs>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我方对以上承诺负全部法律责任。</w:t>
      </w:r>
    </w:p>
    <w:p w14:paraId="0B093FDC">
      <w:pPr>
        <w:tabs>
          <w:tab w:val="left" w:pos="6300"/>
        </w:tabs>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14:paraId="2367989B">
      <w:pPr>
        <w:tabs>
          <w:tab w:val="left" w:pos="6300"/>
        </w:tabs>
        <w:spacing w:line="500" w:lineRule="exact"/>
        <w:ind w:firstLine="480" w:firstLineChars="200"/>
        <w:rPr>
          <w:rFonts w:hint="eastAsia" w:ascii="仿宋" w:hAnsi="仿宋" w:eastAsia="仿宋" w:cs="仿宋"/>
          <w:sz w:val="24"/>
          <w:szCs w:val="24"/>
          <w:highlight w:val="none"/>
        </w:rPr>
      </w:pPr>
    </w:p>
    <w:p w14:paraId="19D54287">
      <w:pPr>
        <w:tabs>
          <w:tab w:val="left" w:pos="6300"/>
        </w:tabs>
        <w:spacing w:line="500" w:lineRule="exact"/>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供应商名称（公章）</w:t>
      </w:r>
    </w:p>
    <w:p w14:paraId="4310AF88">
      <w:pPr>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23ECD9F8">
      <w:pPr>
        <w:tabs>
          <w:tab w:val="left" w:pos="6300"/>
        </w:tabs>
        <w:snapToGrid w:val="0"/>
        <w:spacing w:line="360" w:lineRule="auto"/>
        <w:rPr>
          <w:rFonts w:hint="eastAsia" w:ascii="仿宋" w:hAnsi="仿宋" w:eastAsia="仿宋" w:cs="仿宋"/>
          <w:b/>
          <w:color w:val="auto"/>
          <w:sz w:val="24"/>
          <w:szCs w:val="24"/>
          <w:highlight w:val="none"/>
        </w:rPr>
      </w:pPr>
    </w:p>
    <w:p w14:paraId="78FB2EC3">
      <w:pPr>
        <w:spacing w:line="360" w:lineRule="auto"/>
        <w:rPr>
          <w:rFonts w:hint="eastAsia" w:ascii="仿宋" w:hAnsi="仿宋" w:eastAsia="仿宋" w:cs="仿宋"/>
          <w:color w:val="auto"/>
          <w:sz w:val="24"/>
          <w:szCs w:val="24"/>
          <w:highlight w:val="none"/>
        </w:rPr>
      </w:pPr>
    </w:p>
    <w:p w14:paraId="344E515C">
      <w:pPr>
        <w:spacing w:line="360" w:lineRule="auto"/>
        <w:rPr>
          <w:rFonts w:hint="eastAsia" w:ascii="仿宋" w:hAnsi="仿宋" w:eastAsia="仿宋" w:cs="仿宋"/>
          <w:color w:val="auto"/>
          <w:sz w:val="24"/>
          <w:szCs w:val="24"/>
          <w:highlight w:val="none"/>
        </w:rPr>
      </w:pPr>
    </w:p>
    <w:p w14:paraId="3A74B3C4">
      <w:pPr>
        <w:spacing w:line="360" w:lineRule="auto"/>
        <w:rPr>
          <w:rFonts w:hint="eastAsia" w:ascii="仿宋" w:hAnsi="仿宋" w:eastAsia="仿宋" w:cs="仿宋"/>
          <w:color w:val="auto"/>
          <w:sz w:val="24"/>
          <w:szCs w:val="24"/>
          <w:highlight w:val="none"/>
        </w:rPr>
      </w:pPr>
    </w:p>
    <w:p w14:paraId="3FEDFE71">
      <w:pPr>
        <w:spacing w:line="360" w:lineRule="auto"/>
        <w:rPr>
          <w:rFonts w:hint="eastAsia" w:ascii="仿宋" w:hAnsi="仿宋" w:eastAsia="仿宋" w:cs="仿宋"/>
          <w:color w:val="auto"/>
          <w:sz w:val="24"/>
          <w:szCs w:val="24"/>
          <w:highlight w:val="none"/>
        </w:rPr>
      </w:pPr>
    </w:p>
    <w:p w14:paraId="7EC3EB8B">
      <w:pPr>
        <w:spacing w:line="360" w:lineRule="auto"/>
        <w:rPr>
          <w:rFonts w:hint="eastAsia" w:ascii="仿宋" w:hAnsi="仿宋" w:eastAsia="仿宋" w:cs="仿宋"/>
          <w:color w:val="auto"/>
          <w:sz w:val="24"/>
          <w:szCs w:val="24"/>
          <w:highlight w:val="none"/>
        </w:rPr>
      </w:pPr>
    </w:p>
    <w:p w14:paraId="1BB76EC9">
      <w:pPr>
        <w:spacing w:line="360" w:lineRule="auto"/>
        <w:rPr>
          <w:rFonts w:hint="eastAsia" w:ascii="仿宋" w:hAnsi="仿宋" w:eastAsia="仿宋" w:cs="仿宋"/>
          <w:color w:val="auto"/>
          <w:sz w:val="24"/>
          <w:szCs w:val="24"/>
          <w:highlight w:val="none"/>
        </w:rPr>
      </w:pPr>
    </w:p>
    <w:p w14:paraId="5454BDD4">
      <w:pPr>
        <w:spacing w:line="360" w:lineRule="auto"/>
        <w:rPr>
          <w:rFonts w:hint="eastAsia" w:ascii="仿宋" w:hAnsi="仿宋" w:eastAsia="仿宋" w:cs="仿宋"/>
          <w:color w:val="auto"/>
          <w:sz w:val="24"/>
          <w:szCs w:val="24"/>
          <w:highlight w:val="none"/>
        </w:rPr>
      </w:pPr>
    </w:p>
    <w:p w14:paraId="5352DBB0">
      <w:pPr>
        <w:spacing w:line="360" w:lineRule="auto"/>
        <w:rPr>
          <w:rFonts w:hint="eastAsia" w:ascii="仿宋" w:hAnsi="仿宋" w:eastAsia="仿宋" w:cs="仿宋"/>
          <w:color w:val="auto"/>
          <w:sz w:val="24"/>
          <w:szCs w:val="24"/>
          <w:highlight w:val="none"/>
        </w:rPr>
      </w:pPr>
    </w:p>
    <w:p w14:paraId="5C125020">
      <w:pPr>
        <w:spacing w:line="360" w:lineRule="auto"/>
        <w:rPr>
          <w:rFonts w:hint="eastAsia" w:ascii="仿宋" w:hAnsi="仿宋" w:eastAsia="仿宋" w:cs="仿宋"/>
          <w:color w:val="auto"/>
          <w:sz w:val="24"/>
          <w:szCs w:val="24"/>
          <w:highlight w:val="none"/>
        </w:rPr>
      </w:pPr>
    </w:p>
    <w:p w14:paraId="17BE2B89">
      <w:pPr>
        <w:spacing w:line="360" w:lineRule="auto"/>
        <w:rPr>
          <w:rFonts w:hint="eastAsia" w:ascii="仿宋" w:hAnsi="仿宋" w:eastAsia="仿宋" w:cs="仿宋"/>
          <w:color w:val="auto"/>
          <w:sz w:val="24"/>
          <w:szCs w:val="24"/>
          <w:highlight w:val="none"/>
        </w:rPr>
      </w:pPr>
    </w:p>
    <w:p w14:paraId="387D36F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1F5595CB">
      <w:pPr>
        <w:pStyle w:val="4"/>
        <w:numPr>
          <w:ilvl w:val="0"/>
          <w:numId w:val="6"/>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80" w:name="_Toc486608281"/>
      <w:bookmarkStart w:id="281" w:name="_Toc29032"/>
      <w:bookmarkStart w:id="282" w:name="_Toc487204801"/>
      <w:bookmarkStart w:id="283" w:name="_Toc24792"/>
      <w:bookmarkStart w:id="284" w:name="_Toc11824"/>
      <w:bookmarkStart w:id="285" w:name="_Toc486585244"/>
      <w:r>
        <w:rPr>
          <w:rFonts w:hint="eastAsia" w:ascii="仿宋" w:hAnsi="仿宋" w:eastAsia="仿宋" w:cs="仿宋"/>
          <w:color w:val="auto"/>
          <w:sz w:val="28"/>
          <w:szCs w:val="28"/>
          <w:highlight w:val="none"/>
        </w:rPr>
        <w:t>其他应提供的资料</w:t>
      </w:r>
      <w:bookmarkEnd w:id="280"/>
      <w:bookmarkEnd w:id="281"/>
      <w:bookmarkEnd w:id="282"/>
      <w:bookmarkEnd w:id="283"/>
      <w:bookmarkEnd w:id="284"/>
      <w:bookmarkEnd w:id="285"/>
    </w:p>
    <w:p w14:paraId="24D11BB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170A759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其他与项目有关的资料（自附）：其他与本项目有关的资料等。</w:t>
      </w:r>
    </w:p>
    <w:p w14:paraId="0553353C">
      <w:pPr>
        <w:snapToGrid w:val="0"/>
        <w:spacing w:line="400" w:lineRule="exact"/>
        <w:rPr>
          <w:rFonts w:hint="eastAsia" w:ascii="仿宋" w:hAnsi="仿宋" w:eastAsia="仿宋" w:cs="仿宋"/>
          <w:color w:val="auto"/>
          <w:sz w:val="24"/>
          <w:szCs w:val="24"/>
          <w:highlight w:val="none"/>
        </w:rPr>
      </w:pPr>
    </w:p>
    <w:p w14:paraId="77EE46EE">
      <w:pPr>
        <w:snapToGrid w:val="0"/>
        <w:spacing w:line="400" w:lineRule="exact"/>
        <w:rPr>
          <w:rFonts w:hint="eastAsia" w:ascii="仿宋" w:hAnsi="仿宋" w:eastAsia="仿宋" w:cs="仿宋"/>
          <w:color w:val="auto"/>
          <w:sz w:val="24"/>
          <w:szCs w:val="24"/>
          <w:highlight w:val="none"/>
        </w:rPr>
      </w:pPr>
    </w:p>
    <w:p w14:paraId="3E70ACE1">
      <w:pPr>
        <w:snapToGrid w:val="0"/>
        <w:spacing w:line="400" w:lineRule="exact"/>
        <w:rPr>
          <w:rFonts w:hint="eastAsia" w:ascii="仿宋" w:hAnsi="仿宋" w:eastAsia="仿宋" w:cs="仿宋"/>
          <w:color w:val="auto"/>
          <w:sz w:val="24"/>
          <w:szCs w:val="24"/>
          <w:highlight w:val="none"/>
        </w:rPr>
      </w:pPr>
    </w:p>
    <w:p w14:paraId="032AD258">
      <w:pPr>
        <w:snapToGrid w:val="0"/>
        <w:spacing w:line="400" w:lineRule="exact"/>
        <w:rPr>
          <w:rFonts w:hint="eastAsia" w:ascii="仿宋" w:hAnsi="仿宋" w:eastAsia="仿宋" w:cs="仿宋"/>
          <w:color w:val="auto"/>
          <w:sz w:val="24"/>
          <w:szCs w:val="24"/>
          <w:highlight w:val="none"/>
        </w:rPr>
      </w:pPr>
    </w:p>
    <w:p w14:paraId="24292B8A">
      <w:pPr>
        <w:snapToGrid w:val="0"/>
        <w:spacing w:line="400" w:lineRule="exact"/>
        <w:rPr>
          <w:rFonts w:hint="eastAsia" w:ascii="仿宋" w:hAnsi="仿宋" w:eastAsia="仿宋" w:cs="仿宋"/>
          <w:color w:val="auto"/>
          <w:sz w:val="24"/>
          <w:szCs w:val="24"/>
          <w:highlight w:val="none"/>
        </w:rPr>
      </w:pPr>
    </w:p>
    <w:p w14:paraId="0181885B">
      <w:pPr>
        <w:snapToGrid w:val="0"/>
        <w:spacing w:line="400" w:lineRule="exact"/>
        <w:rPr>
          <w:rFonts w:hint="eastAsia" w:ascii="仿宋" w:hAnsi="仿宋" w:eastAsia="仿宋" w:cs="仿宋"/>
          <w:color w:val="auto"/>
          <w:sz w:val="24"/>
          <w:szCs w:val="24"/>
          <w:highlight w:val="none"/>
        </w:rPr>
      </w:pPr>
    </w:p>
    <w:p w14:paraId="1AE5B35E">
      <w:pPr>
        <w:snapToGrid w:val="0"/>
        <w:spacing w:line="400" w:lineRule="exact"/>
        <w:rPr>
          <w:rFonts w:hint="eastAsia" w:ascii="仿宋" w:hAnsi="仿宋" w:eastAsia="仿宋" w:cs="仿宋"/>
          <w:color w:val="auto"/>
          <w:sz w:val="24"/>
          <w:szCs w:val="24"/>
          <w:highlight w:val="none"/>
        </w:rPr>
      </w:pPr>
    </w:p>
    <w:p w14:paraId="1A22299D">
      <w:pPr>
        <w:snapToGrid w:val="0"/>
        <w:spacing w:line="400" w:lineRule="exact"/>
        <w:rPr>
          <w:rFonts w:hint="eastAsia" w:ascii="仿宋" w:hAnsi="仿宋" w:eastAsia="仿宋" w:cs="仿宋"/>
          <w:color w:val="auto"/>
          <w:sz w:val="24"/>
          <w:szCs w:val="24"/>
          <w:highlight w:val="none"/>
        </w:rPr>
      </w:pPr>
    </w:p>
    <w:p w14:paraId="4F1FF91D">
      <w:pPr>
        <w:snapToGrid w:val="0"/>
        <w:spacing w:line="400" w:lineRule="exact"/>
        <w:rPr>
          <w:rFonts w:hint="eastAsia" w:ascii="仿宋" w:hAnsi="仿宋" w:eastAsia="仿宋" w:cs="仿宋"/>
          <w:color w:val="auto"/>
          <w:sz w:val="24"/>
          <w:szCs w:val="24"/>
          <w:highlight w:val="none"/>
        </w:rPr>
      </w:pPr>
    </w:p>
    <w:p w14:paraId="4B02824D">
      <w:pPr>
        <w:snapToGrid w:val="0"/>
        <w:spacing w:line="400" w:lineRule="exact"/>
        <w:rPr>
          <w:rFonts w:hint="eastAsia" w:ascii="仿宋" w:hAnsi="仿宋" w:eastAsia="仿宋" w:cs="仿宋"/>
          <w:color w:val="auto"/>
          <w:sz w:val="24"/>
          <w:szCs w:val="24"/>
          <w:highlight w:val="none"/>
        </w:rPr>
      </w:pPr>
    </w:p>
    <w:p w14:paraId="16D20985">
      <w:pPr>
        <w:snapToGrid w:val="0"/>
        <w:spacing w:line="400" w:lineRule="exact"/>
        <w:rPr>
          <w:rFonts w:hint="eastAsia" w:ascii="仿宋" w:hAnsi="仿宋" w:eastAsia="仿宋" w:cs="仿宋"/>
          <w:color w:val="auto"/>
          <w:sz w:val="24"/>
          <w:szCs w:val="24"/>
          <w:highlight w:val="none"/>
        </w:rPr>
      </w:pPr>
    </w:p>
    <w:p w14:paraId="588A8E76">
      <w:pPr>
        <w:snapToGrid w:val="0"/>
        <w:spacing w:line="400" w:lineRule="exact"/>
        <w:rPr>
          <w:rFonts w:hint="eastAsia" w:ascii="仿宋" w:hAnsi="仿宋" w:eastAsia="仿宋" w:cs="仿宋"/>
          <w:color w:val="auto"/>
          <w:sz w:val="24"/>
          <w:szCs w:val="24"/>
          <w:highlight w:val="none"/>
        </w:rPr>
      </w:pPr>
    </w:p>
    <w:p w14:paraId="51DBB0A8">
      <w:pPr>
        <w:snapToGrid w:val="0"/>
        <w:spacing w:line="400" w:lineRule="exact"/>
        <w:rPr>
          <w:rFonts w:hint="eastAsia" w:ascii="仿宋" w:hAnsi="仿宋" w:eastAsia="仿宋" w:cs="仿宋"/>
          <w:color w:val="auto"/>
          <w:sz w:val="24"/>
          <w:szCs w:val="24"/>
          <w:highlight w:val="none"/>
        </w:rPr>
      </w:pPr>
    </w:p>
    <w:p w14:paraId="7AEB41C2">
      <w:pPr>
        <w:snapToGrid w:val="0"/>
        <w:spacing w:line="400" w:lineRule="exact"/>
        <w:rPr>
          <w:rFonts w:hint="eastAsia" w:ascii="仿宋" w:hAnsi="仿宋" w:eastAsia="仿宋" w:cs="仿宋"/>
          <w:color w:val="auto"/>
          <w:sz w:val="24"/>
          <w:szCs w:val="24"/>
          <w:highlight w:val="none"/>
        </w:rPr>
      </w:pPr>
    </w:p>
    <w:p w14:paraId="1D4F8C3B">
      <w:pPr>
        <w:snapToGrid w:val="0"/>
        <w:spacing w:line="400" w:lineRule="exact"/>
        <w:rPr>
          <w:rFonts w:hint="eastAsia" w:ascii="仿宋" w:hAnsi="仿宋" w:eastAsia="仿宋" w:cs="仿宋"/>
          <w:color w:val="auto"/>
          <w:sz w:val="24"/>
          <w:szCs w:val="24"/>
          <w:highlight w:val="none"/>
        </w:rPr>
      </w:pPr>
    </w:p>
    <w:p w14:paraId="60BEC44D">
      <w:pPr>
        <w:snapToGrid w:val="0"/>
        <w:spacing w:line="400" w:lineRule="exact"/>
        <w:rPr>
          <w:rFonts w:hint="eastAsia" w:ascii="仿宋" w:hAnsi="仿宋" w:eastAsia="仿宋" w:cs="仿宋"/>
          <w:color w:val="auto"/>
          <w:sz w:val="24"/>
          <w:szCs w:val="24"/>
          <w:highlight w:val="none"/>
        </w:rPr>
      </w:pPr>
    </w:p>
    <w:p w14:paraId="433AFA75">
      <w:pPr>
        <w:snapToGrid w:val="0"/>
        <w:spacing w:line="400" w:lineRule="exact"/>
        <w:rPr>
          <w:rFonts w:hint="eastAsia" w:ascii="仿宋" w:hAnsi="仿宋" w:eastAsia="仿宋" w:cs="仿宋"/>
          <w:color w:val="auto"/>
          <w:sz w:val="24"/>
          <w:szCs w:val="24"/>
          <w:highlight w:val="none"/>
        </w:rPr>
      </w:pPr>
    </w:p>
    <w:p w14:paraId="12BF3035">
      <w:pPr>
        <w:snapToGrid w:val="0"/>
        <w:spacing w:line="400" w:lineRule="exact"/>
        <w:rPr>
          <w:rFonts w:hint="eastAsia" w:ascii="仿宋" w:hAnsi="仿宋" w:eastAsia="仿宋" w:cs="仿宋"/>
          <w:color w:val="auto"/>
          <w:sz w:val="24"/>
          <w:szCs w:val="24"/>
          <w:highlight w:val="none"/>
        </w:rPr>
      </w:pPr>
    </w:p>
    <w:p w14:paraId="453E20BA">
      <w:pPr>
        <w:snapToGrid w:val="0"/>
        <w:spacing w:line="400" w:lineRule="exact"/>
        <w:rPr>
          <w:rFonts w:hint="eastAsia" w:ascii="仿宋" w:hAnsi="仿宋" w:eastAsia="仿宋" w:cs="仿宋"/>
          <w:color w:val="auto"/>
          <w:sz w:val="24"/>
          <w:szCs w:val="24"/>
          <w:highlight w:val="none"/>
        </w:rPr>
      </w:pPr>
    </w:p>
    <w:p w14:paraId="0504906F">
      <w:pPr>
        <w:snapToGrid w:val="0"/>
        <w:spacing w:line="400" w:lineRule="exact"/>
        <w:rPr>
          <w:rFonts w:hint="eastAsia" w:ascii="仿宋" w:hAnsi="仿宋" w:eastAsia="仿宋" w:cs="仿宋"/>
          <w:color w:val="auto"/>
          <w:sz w:val="24"/>
          <w:szCs w:val="24"/>
          <w:highlight w:val="none"/>
        </w:rPr>
      </w:pPr>
    </w:p>
    <w:p w14:paraId="52BF49F0">
      <w:pPr>
        <w:snapToGrid w:val="0"/>
        <w:spacing w:line="400" w:lineRule="exact"/>
        <w:rPr>
          <w:rFonts w:hint="eastAsia" w:ascii="仿宋" w:hAnsi="仿宋" w:eastAsia="仿宋" w:cs="仿宋"/>
          <w:color w:val="auto"/>
          <w:sz w:val="24"/>
          <w:szCs w:val="24"/>
          <w:highlight w:val="none"/>
        </w:rPr>
      </w:pPr>
    </w:p>
    <w:p w14:paraId="4944950C">
      <w:pPr>
        <w:snapToGrid w:val="0"/>
        <w:spacing w:line="400" w:lineRule="exact"/>
        <w:rPr>
          <w:rFonts w:hint="eastAsia" w:ascii="仿宋" w:hAnsi="仿宋" w:eastAsia="仿宋" w:cs="仿宋"/>
          <w:color w:val="auto"/>
          <w:sz w:val="24"/>
          <w:szCs w:val="24"/>
          <w:highlight w:val="none"/>
        </w:rPr>
      </w:pPr>
    </w:p>
    <w:p w14:paraId="5812D82F">
      <w:pPr>
        <w:snapToGrid w:val="0"/>
        <w:spacing w:line="400" w:lineRule="exact"/>
        <w:rPr>
          <w:rFonts w:hint="eastAsia" w:ascii="仿宋" w:hAnsi="仿宋" w:eastAsia="仿宋" w:cs="仿宋"/>
          <w:color w:val="auto"/>
          <w:sz w:val="24"/>
          <w:szCs w:val="24"/>
          <w:highlight w:val="none"/>
        </w:rPr>
      </w:pPr>
    </w:p>
    <w:p w14:paraId="121B2520">
      <w:pPr>
        <w:snapToGrid w:val="0"/>
        <w:spacing w:line="400" w:lineRule="exact"/>
        <w:rPr>
          <w:rFonts w:hint="eastAsia" w:ascii="仿宋" w:hAnsi="仿宋" w:eastAsia="仿宋" w:cs="仿宋"/>
          <w:color w:val="auto"/>
          <w:sz w:val="24"/>
          <w:szCs w:val="24"/>
          <w:highlight w:val="none"/>
        </w:rPr>
      </w:pPr>
    </w:p>
    <w:p w14:paraId="327C71A0">
      <w:pPr>
        <w:snapToGrid w:val="0"/>
        <w:spacing w:line="400" w:lineRule="exact"/>
        <w:rPr>
          <w:rFonts w:hint="eastAsia" w:ascii="仿宋" w:hAnsi="仿宋" w:eastAsia="仿宋" w:cs="仿宋"/>
          <w:color w:val="auto"/>
          <w:sz w:val="24"/>
          <w:szCs w:val="24"/>
          <w:highlight w:val="none"/>
        </w:rPr>
      </w:pPr>
    </w:p>
    <w:p w14:paraId="02C597A3">
      <w:pPr>
        <w:snapToGrid w:val="0"/>
        <w:spacing w:line="400" w:lineRule="exact"/>
        <w:rPr>
          <w:rFonts w:hint="eastAsia" w:ascii="仿宋" w:hAnsi="仿宋" w:eastAsia="仿宋" w:cs="仿宋"/>
          <w:color w:val="auto"/>
          <w:sz w:val="24"/>
          <w:szCs w:val="24"/>
          <w:highlight w:val="none"/>
        </w:rPr>
      </w:pPr>
    </w:p>
    <w:p w14:paraId="03818A1E">
      <w:pPr>
        <w:snapToGrid w:val="0"/>
        <w:spacing w:line="400" w:lineRule="exact"/>
        <w:rPr>
          <w:rFonts w:hint="eastAsia" w:ascii="仿宋" w:hAnsi="仿宋" w:eastAsia="仿宋" w:cs="仿宋"/>
          <w:color w:val="auto"/>
          <w:sz w:val="24"/>
          <w:szCs w:val="24"/>
          <w:highlight w:val="none"/>
        </w:rPr>
      </w:pPr>
    </w:p>
    <w:p w14:paraId="2E321A84">
      <w:pPr>
        <w:snapToGrid w:val="0"/>
        <w:spacing w:line="400" w:lineRule="exact"/>
        <w:rPr>
          <w:rFonts w:hint="eastAsia" w:ascii="仿宋" w:hAnsi="仿宋" w:eastAsia="仿宋" w:cs="仿宋"/>
          <w:color w:val="auto"/>
          <w:sz w:val="24"/>
          <w:szCs w:val="24"/>
          <w:highlight w:val="none"/>
        </w:rPr>
      </w:pPr>
    </w:p>
    <w:p w14:paraId="2A8B0001">
      <w:pPr>
        <w:snapToGrid w:val="0"/>
        <w:spacing w:line="400" w:lineRule="exact"/>
        <w:rPr>
          <w:rFonts w:hint="eastAsia" w:ascii="仿宋" w:hAnsi="仿宋" w:eastAsia="仿宋" w:cs="仿宋"/>
          <w:color w:val="auto"/>
          <w:sz w:val="24"/>
          <w:szCs w:val="24"/>
          <w:highlight w:val="none"/>
        </w:rPr>
      </w:pPr>
    </w:p>
    <w:p w14:paraId="4CB73864">
      <w:pPr>
        <w:snapToGrid w:val="0"/>
        <w:spacing w:line="400" w:lineRule="exact"/>
        <w:rPr>
          <w:rFonts w:hint="eastAsia" w:ascii="仿宋" w:hAnsi="仿宋" w:eastAsia="仿宋" w:cs="仿宋"/>
          <w:color w:val="auto"/>
          <w:sz w:val="24"/>
          <w:szCs w:val="24"/>
          <w:highlight w:val="none"/>
        </w:rPr>
      </w:pPr>
    </w:p>
    <w:p w14:paraId="3D57E078">
      <w:pPr>
        <w:tabs>
          <w:tab w:val="left" w:pos="6300"/>
        </w:tabs>
        <w:snapToGrid w:val="0"/>
        <w:spacing w:line="312" w:lineRule="auto"/>
        <w:ind w:firstLine="420"/>
        <w:jc w:val="left"/>
        <w:rPr>
          <w:rFonts w:hint="eastAsia" w:ascii="仿宋" w:hAnsi="仿宋" w:eastAsia="仿宋" w:cs="仿宋"/>
          <w:sz w:val="24"/>
          <w:szCs w:val="24"/>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）中小企业声明函（格式）、监狱企业证明文件、残疾人福利性单位声明函</w:t>
      </w:r>
    </w:p>
    <w:p w14:paraId="472C53E7">
      <w:pPr>
        <w:tabs>
          <w:tab w:val="left" w:pos="6300"/>
        </w:tabs>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附表：</w:t>
      </w:r>
    </w:p>
    <w:p w14:paraId="53E951DB">
      <w:pPr>
        <w:tabs>
          <w:tab w:val="left" w:pos="6300"/>
        </w:tabs>
        <w:snapToGrid w:val="0"/>
        <w:spacing w:line="312" w:lineRule="auto"/>
        <w:jc w:val="center"/>
        <w:rPr>
          <w:rFonts w:hint="eastAsia" w:ascii="仿宋" w:hAnsi="仿宋" w:eastAsia="仿宋" w:cs="仿宋"/>
          <w:sz w:val="24"/>
          <w:highlight w:val="none"/>
        </w:rPr>
      </w:pPr>
      <w:r>
        <w:rPr>
          <w:rFonts w:hint="eastAsia" w:ascii="仿宋" w:hAnsi="仿宋" w:eastAsia="仿宋" w:cs="仿宋"/>
          <w:b/>
          <w:sz w:val="24"/>
          <w:highlight w:val="none"/>
        </w:rPr>
        <w:t>1.中小企业声明函</w:t>
      </w:r>
    </w:p>
    <w:p w14:paraId="4C3F8412">
      <w:pPr>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 企业发展管理办法》（财库﹝2020﹞46 号）的规定，本公司（联合体）参加</w:t>
      </w:r>
      <w:r>
        <w:rPr>
          <w:rFonts w:hint="eastAsia" w:ascii="仿宋" w:hAnsi="仿宋" w:eastAsia="仿宋" w:cs="仿宋"/>
          <w:sz w:val="24"/>
          <w:highlight w:val="none"/>
          <w:u w:val="single"/>
        </w:rPr>
        <w:t xml:space="preserve">       （单位名称）</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采购活动，服务全部由符合政策要求的中小企业承接。相关企业（含联合 体中的中小企业、签订分包意向协议的中小企业）的具体情 况如下：</w:t>
      </w:r>
    </w:p>
    <w:p w14:paraId="14E5DA63">
      <w:pPr>
        <w:snapToGrid w:val="0"/>
        <w:spacing w:line="312" w:lineRule="auto"/>
        <w:ind w:firstLine="480" w:firstLineChars="200"/>
        <w:rPr>
          <w:rFonts w:hint="eastAsia" w:ascii="仿宋" w:hAnsi="仿宋" w:eastAsia="仿宋" w:cs="仿宋"/>
          <w:sz w:val="24"/>
          <w:highlight w:val="none"/>
          <w:u w:val="single" w:color="000000"/>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；承接企业为</w:t>
      </w:r>
      <w:r>
        <w:rPr>
          <w:rFonts w:hint="eastAsia" w:ascii="仿宋" w:hAnsi="仿宋" w:eastAsia="仿宋" w:cs="仿宋"/>
          <w:sz w:val="24"/>
          <w:highlight w:val="none"/>
          <w:u w:val="single" w:color="000000"/>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color="000000"/>
        </w:rPr>
        <w:t>（中型企业、小型企业、微型企业）。</w:t>
      </w:r>
    </w:p>
    <w:p w14:paraId="5DAF93CF">
      <w:pPr>
        <w:snapToGrid w:val="0"/>
        <w:spacing w:line="312"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为本标的提供的服务人员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人，其中与本企业签订劳动合同</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人，其他人员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w:t>
      </w:r>
      <w:r>
        <w:rPr>
          <w:rFonts w:hint="eastAsia" w:ascii="仿宋" w:hAnsi="仿宋" w:eastAsia="仿宋" w:cs="仿宋"/>
          <w:b/>
          <w:sz w:val="24"/>
          <w:highlight w:val="none"/>
        </w:rPr>
        <w:t>有其他人员的不符合中小企业扶持政策;</w:t>
      </w:r>
    </w:p>
    <w:p w14:paraId="194B6DB3">
      <w:pPr>
        <w:snapToGrid w:val="0"/>
        <w:spacing w:line="312" w:lineRule="auto"/>
        <w:ind w:firstLine="480" w:firstLineChars="200"/>
        <w:rPr>
          <w:rFonts w:hint="eastAsia" w:ascii="仿宋" w:hAnsi="仿宋" w:eastAsia="仿宋" w:cs="仿宋"/>
          <w:sz w:val="24"/>
          <w:highlight w:val="none"/>
          <w:u w:val="single" w:color="000000"/>
        </w:rPr>
      </w:pPr>
      <w:r>
        <w:rPr>
          <w:rFonts w:hint="eastAsia" w:ascii="仿宋" w:hAnsi="仿宋" w:eastAsia="仿宋" w:cs="仿宋"/>
          <w:sz w:val="24"/>
          <w:highlight w:val="none"/>
        </w:rPr>
        <w:t xml:space="preserve">2.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color="000000"/>
        </w:rPr>
        <w:t>（中型企业、小型企业、微型企业）。</w:t>
      </w:r>
    </w:p>
    <w:p w14:paraId="0C75450C">
      <w:pPr>
        <w:snapToGrid w:val="0"/>
        <w:spacing w:line="312"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为本标的提供的服务人员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人，其中与本企业签订劳动合同</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人，其他人员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w:t>
      </w:r>
      <w:r>
        <w:rPr>
          <w:rFonts w:hint="eastAsia" w:ascii="仿宋" w:hAnsi="仿宋" w:eastAsia="仿宋" w:cs="仿宋"/>
          <w:b/>
          <w:sz w:val="24"/>
          <w:highlight w:val="none"/>
        </w:rPr>
        <w:t>有其他人员的不符合中小企业扶持政策;</w:t>
      </w:r>
    </w:p>
    <w:p w14:paraId="18F4F2AE">
      <w:pPr>
        <w:tabs>
          <w:tab w:val="left" w:pos="6300"/>
        </w:tabs>
        <w:snapToGrid w:val="0"/>
        <w:spacing w:line="312" w:lineRule="auto"/>
        <w:ind w:right="782"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377046D1">
      <w:pPr>
        <w:snapToGrid w:val="0"/>
        <w:spacing w:line="312" w:lineRule="auto"/>
        <w:ind w:firstLine="696"/>
        <w:rPr>
          <w:rFonts w:hint="eastAsia" w:ascii="仿宋" w:hAnsi="仿宋" w:eastAsia="仿宋" w:cs="仿宋"/>
          <w:sz w:val="24"/>
          <w:highlight w:val="none"/>
        </w:rPr>
      </w:pPr>
    </w:p>
    <w:p w14:paraId="1B3E33D2">
      <w:pPr>
        <w:snapToGrid w:val="0"/>
        <w:spacing w:line="312" w:lineRule="auto"/>
        <w:ind w:firstLine="696"/>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1066FC4">
      <w:pPr>
        <w:snapToGrid w:val="0"/>
        <w:spacing w:line="312" w:lineRule="auto"/>
        <w:ind w:firstLine="619"/>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6A4F0E7">
      <w:pPr>
        <w:snapToGrid w:val="0"/>
        <w:spacing w:line="312" w:lineRule="auto"/>
        <w:ind w:firstLine="3120" w:firstLineChars="1300"/>
        <w:rPr>
          <w:rFonts w:hint="eastAsia" w:ascii="仿宋" w:hAnsi="仿宋" w:eastAsia="仿宋" w:cs="仿宋"/>
          <w:sz w:val="24"/>
          <w:highlight w:val="none"/>
        </w:rPr>
      </w:pPr>
    </w:p>
    <w:p w14:paraId="3C51E48E">
      <w:pPr>
        <w:snapToGrid w:val="0"/>
        <w:spacing w:line="312" w:lineRule="auto"/>
        <w:ind w:firstLine="3120" w:firstLineChars="1300"/>
        <w:jc w:val="right"/>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2CD4B081">
      <w:pPr>
        <w:snapToGrid w:val="0"/>
        <w:spacing w:line="312" w:lineRule="auto"/>
        <w:ind w:firstLine="3120" w:firstLineChars="1300"/>
        <w:jc w:val="right"/>
        <w:rPr>
          <w:rFonts w:hint="eastAsia" w:ascii="仿宋" w:hAnsi="仿宋" w:eastAsia="仿宋" w:cs="仿宋"/>
          <w:sz w:val="24"/>
          <w:highlight w:val="none"/>
        </w:rPr>
      </w:pPr>
      <w:r>
        <w:rPr>
          <w:rFonts w:hint="eastAsia" w:ascii="仿宋" w:hAnsi="仿宋" w:eastAsia="仿宋" w:cs="仿宋"/>
          <w:sz w:val="24"/>
          <w:highlight w:val="none"/>
        </w:rPr>
        <w:t>日期：</w:t>
      </w:r>
    </w:p>
    <w:p w14:paraId="4E6D655A">
      <w:pPr>
        <w:tabs>
          <w:tab w:val="left" w:pos="6300"/>
        </w:tabs>
        <w:snapToGrid w:val="0"/>
        <w:spacing w:line="312"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填写时应注意以下事项：</w:t>
      </w:r>
    </w:p>
    <w:p w14:paraId="51F277EF">
      <w:pPr>
        <w:tabs>
          <w:tab w:val="left" w:pos="6300"/>
        </w:tabs>
        <w:snapToGrid w:val="0"/>
        <w:spacing w:line="312"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1.从业人员、营业收入、资产总额填报上一年度数据，无上一年度数据的新成立企业可不填报。</w:t>
      </w:r>
    </w:p>
    <w:p w14:paraId="0113DD0F">
      <w:pPr>
        <w:tabs>
          <w:tab w:val="left" w:pos="6300"/>
        </w:tabs>
        <w:snapToGrid w:val="0"/>
        <w:spacing w:line="312"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364FA92E">
      <w:pPr>
        <w:tabs>
          <w:tab w:val="left" w:pos="6300"/>
        </w:tabs>
        <w:snapToGrid w:val="0"/>
        <w:spacing w:line="312"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3.中小企业应当按照《中小企业划型标准规定》（工信部联企业〔2011〕300号），如实填写并提交《中小企业声明函》。</w:t>
      </w:r>
    </w:p>
    <w:p w14:paraId="29377003">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注：各行业划型标准：</w:t>
      </w:r>
    </w:p>
    <w:p w14:paraId="33821AD6">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3DC850B">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A68568">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9E396B">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83F5C2">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0E01BA">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B17F61">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8A301F">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223929">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4DBB4A">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EB11BD">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C88D22">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5FE466">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9A8C19">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12E67C">
      <w:pPr>
        <w:tabs>
          <w:tab w:val="left" w:pos="6300"/>
        </w:tabs>
        <w:snapToGrid w:val="0"/>
        <w:spacing w:line="312"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FFE9F4">
      <w:pPr>
        <w:tabs>
          <w:tab w:val="left" w:pos="6300"/>
        </w:tabs>
        <w:snapToGrid w:val="0"/>
        <w:spacing w:line="312" w:lineRule="auto"/>
        <w:ind w:firstLine="420" w:firstLineChars="200"/>
        <w:rPr>
          <w:rFonts w:hint="eastAsia" w:ascii="仿宋" w:hAnsi="仿宋" w:eastAsia="仿宋" w:cs="仿宋"/>
          <w:sz w:val="24"/>
          <w:highlight w:val="none"/>
        </w:rPr>
      </w:pPr>
      <w:r>
        <w:rPr>
          <w:rFonts w:hint="eastAsia" w:ascii="仿宋" w:hAnsi="仿宋" w:eastAsia="仿宋" w:cs="仿宋"/>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34EDFD2">
      <w:pPr>
        <w:tabs>
          <w:tab w:val="left" w:pos="6300"/>
        </w:tabs>
        <w:snapToGrid w:val="0"/>
        <w:spacing w:line="312" w:lineRule="auto"/>
        <w:ind w:firstLine="480" w:firstLineChars="200"/>
        <w:rPr>
          <w:rFonts w:hint="eastAsia" w:ascii="仿宋" w:hAnsi="仿宋" w:eastAsia="仿宋" w:cs="仿宋"/>
          <w:sz w:val="24"/>
          <w:highlight w:val="none"/>
        </w:rPr>
      </w:pPr>
    </w:p>
    <w:p w14:paraId="3CC264A7">
      <w:pPr>
        <w:tabs>
          <w:tab w:val="left" w:pos="6300"/>
        </w:tabs>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填写《企业基本情况表》时，应注意以下事项：</w:t>
      </w:r>
    </w:p>
    <w:p w14:paraId="3BA89773">
      <w:pPr>
        <w:tabs>
          <w:tab w:val="left" w:pos="6300"/>
        </w:tabs>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1.除建筑业、房地产开发经营、租赁和商务服务业等三个行业外，其余行业无需填写资产总额项；</w:t>
      </w:r>
    </w:p>
    <w:p w14:paraId="1F387D58">
      <w:pPr>
        <w:tabs>
          <w:tab w:val="left" w:pos="6300"/>
        </w:tabs>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2.农、林、牧、渔业无需填写从业人员和资产总额项。</w:t>
      </w:r>
    </w:p>
    <w:p w14:paraId="248ACEE4">
      <w:pPr>
        <w:tabs>
          <w:tab w:val="left" w:pos="6300"/>
        </w:tabs>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3.小微企业投标的产品若涉及到其他企业制造且符合扶持小微企业政策的，还需提供所涉及的其他企业的《中小微企业声明函》，否则将不被认定为小微企业。</w:t>
      </w:r>
    </w:p>
    <w:p w14:paraId="51FE75B2">
      <w:pPr>
        <w:tabs>
          <w:tab w:val="left" w:pos="6300"/>
        </w:tabs>
        <w:snapToGrid w:val="0"/>
        <w:spacing w:line="312" w:lineRule="auto"/>
        <w:ind w:firstLine="560" w:firstLineChars="200"/>
        <w:rPr>
          <w:rFonts w:hint="eastAsia" w:ascii="仿宋" w:hAnsi="仿宋" w:eastAsia="仿宋" w:cs="仿宋"/>
          <w:highlight w:val="none"/>
        </w:rPr>
      </w:pPr>
    </w:p>
    <w:p w14:paraId="17A407A8">
      <w:pPr>
        <w:pStyle w:val="12"/>
        <w:snapToGrid w:val="0"/>
        <w:spacing w:line="312" w:lineRule="auto"/>
        <w:ind w:left="1680"/>
        <w:rPr>
          <w:rFonts w:hint="eastAsia" w:ascii="仿宋" w:hAnsi="仿宋" w:eastAsia="仿宋" w:cs="仿宋"/>
          <w:highlight w:val="none"/>
          <w:lang w:eastAsia="zh-CN"/>
        </w:rPr>
      </w:pPr>
    </w:p>
    <w:p w14:paraId="2C6249E5">
      <w:pPr>
        <w:snapToGrid w:val="0"/>
        <w:spacing w:line="312" w:lineRule="auto"/>
        <w:rPr>
          <w:rFonts w:hint="eastAsia" w:ascii="仿宋" w:hAnsi="仿宋" w:eastAsia="仿宋" w:cs="仿宋"/>
          <w:highlight w:val="none"/>
        </w:rPr>
      </w:pPr>
    </w:p>
    <w:p w14:paraId="3BF71146">
      <w:pPr>
        <w:pStyle w:val="12"/>
        <w:snapToGrid w:val="0"/>
        <w:spacing w:line="312" w:lineRule="auto"/>
        <w:ind w:left="1680"/>
        <w:rPr>
          <w:rFonts w:hint="eastAsia" w:ascii="仿宋" w:hAnsi="仿宋" w:eastAsia="仿宋" w:cs="仿宋"/>
          <w:highlight w:val="none"/>
          <w:lang w:eastAsia="zh-CN"/>
        </w:rPr>
      </w:pPr>
    </w:p>
    <w:p w14:paraId="7C5A9378">
      <w:pPr>
        <w:snapToGrid w:val="0"/>
        <w:spacing w:line="312" w:lineRule="auto"/>
        <w:rPr>
          <w:rFonts w:hint="eastAsia" w:ascii="仿宋" w:hAnsi="仿宋" w:eastAsia="仿宋" w:cs="仿宋"/>
          <w:highlight w:val="none"/>
        </w:rPr>
      </w:pPr>
    </w:p>
    <w:p w14:paraId="7B4A725E">
      <w:pPr>
        <w:pStyle w:val="12"/>
        <w:snapToGrid w:val="0"/>
        <w:spacing w:line="312" w:lineRule="auto"/>
        <w:ind w:left="1680"/>
        <w:rPr>
          <w:rFonts w:hint="eastAsia" w:ascii="仿宋" w:hAnsi="仿宋" w:eastAsia="仿宋" w:cs="仿宋"/>
          <w:highlight w:val="none"/>
          <w:lang w:eastAsia="zh-CN"/>
        </w:rPr>
      </w:pPr>
    </w:p>
    <w:p w14:paraId="5E3049E7">
      <w:pPr>
        <w:snapToGrid w:val="0"/>
        <w:spacing w:line="312" w:lineRule="auto"/>
        <w:rPr>
          <w:rFonts w:hint="eastAsia" w:ascii="仿宋" w:hAnsi="仿宋" w:eastAsia="仿宋" w:cs="仿宋"/>
          <w:highlight w:val="none"/>
        </w:rPr>
      </w:pPr>
    </w:p>
    <w:p w14:paraId="408D2DC8">
      <w:pPr>
        <w:pStyle w:val="12"/>
        <w:snapToGrid w:val="0"/>
        <w:spacing w:line="312" w:lineRule="auto"/>
        <w:ind w:left="1680"/>
        <w:rPr>
          <w:rFonts w:hint="eastAsia" w:ascii="仿宋" w:hAnsi="仿宋" w:eastAsia="仿宋" w:cs="仿宋"/>
          <w:highlight w:val="none"/>
          <w:lang w:eastAsia="zh-CN"/>
        </w:rPr>
      </w:pPr>
    </w:p>
    <w:p w14:paraId="35809B44">
      <w:pPr>
        <w:snapToGrid w:val="0"/>
        <w:spacing w:line="312" w:lineRule="auto"/>
        <w:rPr>
          <w:rFonts w:hint="eastAsia" w:ascii="仿宋" w:hAnsi="仿宋" w:eastAsia="仿宋" w:cs="仿宋"/>
          <w:highlight w:val="none"/>
        </w:rPr>
      </w:pPr>
    </w:p>
    <w:p w14:paraId="3C33C769">
      <w:pPr>
        <w:pStyle w:val="12"/>
        <w:snapToGrid w:val="0"/>
        <w:spacing w:line="312" w:lineRule="auto"/>
        <w:ind w:left="1680"/>
        <w:rPr>
          <w:rFonts w:hint="eastAsia" w:ascii="仿宋" w:hAnsi="仿宋" w:eastAsia="仿宋" w:cs="仿宋"/>
          <w:highlight w:val="none"/>
          <w:lang w:eastAsia="zh-CN"/>
        </w:rPr>
      </w:pPr>
    </w:p>
    <w:p w14:paraId="793F13C7">
      <w:pPr>
        <w:snapToGrid w:val="0"/>
        <w:spacing w:line="312" w:lineRule="auto"/>
        <w:rPr>
          <w:rFonts w:hint="eastAsia" w:ascii="仿宋" w:hAnsi="仿宋" w:eastAsia="仿宋" w:cs="仿宋"/>
          <w:highlight w:val="none"/>
        </w:rPr>
      </w:pPr>
    </w:p>
    <w:p w14:paraId="7034839E">
      <w:pPr>
        <w:snapToGrid w:val="0"/>
        <w:spacing w:line="312" w:lineRule="auto"/>
        <w:rPr>
          <w:rFonts w:hint="eastAsia" w:ascii="仿宋" w:hAnsi="仿宋" w:eastAsia="仿宋" w:cs="仿宋"/>
          <w:highlight w:val="none"/>
        </w:rPr>
      </w:pPr>
    </w:p>
    <w:p w14:paraId="485EFB26">
      <w:pPr>
        <w:snapToGrid w:val="0"/>
        <w:spacing w:line="312" w:lineRule="auto"/>
        <w:rPr>
          <w:rFonts w:hint="eastAsia" w:ascii="仿宋" w:hAnsi="仿宋" w:eastAsia="仿宋" w:cs="仿宋"/>
          <w:highlight w:val="none"/>
        </w:rPr>
      </w:pPr>
    </w:p>
    <w:p w14:paraId="5FA1EC85">
      <w:pPr>
        <w:snapToGrid w:val="0"/>
        <w:spacing w:line="312" w:lineRule="auto"/>
        <w:rPr>
          <w:rFonts w:hint="eastAsia" w:ascii="仿宋" w:hAnsi="仿宋" w:eastAsia="仿宋" w:cs="仿宋"/>
          <w:highlight w:val="none"/>
        </w:rPr>
      </w:pPr>
    </w:p>
    <w:p w14:paraId="4AF3E5BE">
      <w:pPr>
        <w:snapToGrid w:val="0"/>
        <w:spacing w:line="312" w:lineRule="auto"/>
        <w:rPr>
          <w:rFonts w:hint="eastAsia" w:ascii="仿宋" w:hAnsi="仿宋" w:eastAsia="仿宋" w:cs="仿宋"/>
          <w:highlight w:val="none"/>
        </w:rPr>
      </w:pPr>
    </w:p>
    <w:p w14:paraId="6B75083B">
      <w:pPr>
        <w:snapToGrid w:val="0"/>
        <w:spacing w:line="312" w:lineRule="auto"/>
        <w:rPr>
          <w:rFonts w:hint="eastAsia" w:ascii="仿宋" w:hAnsi="仿宋" w:eastAsia="仿宋" w:cs="仿宋"/>
          <w:highlight w:val="none"/>
        </w:rPr>
      </w:pPr>
    </w:p>
    <w:p w14:paraId="1D66DDBD">
      <w:pPr>
        <w:snapToGrid w:val="0"/>
        <w:spacing w:line="312" w:lineRule="auto"/>
        <w:rPr>
          <w:rFonts w:hint="eastAsia" w:ascii="仿宋" w:hAnsi="仿宋" w:eastAsia="仿宋" w:cs="仿宋"/>
          <w:highlight w:val="none"/>
        </w:rPr>
      </w:pPr>
    </w:p>
    <w:p w14:paraId="76F2D1B3">
      <w:pPr>
        <w:pStyle w:val="12"/>
        <w:snapToGrid w:val="0"/>
        <w:spacing w:line="312" w:lineRule="auto"/>
        <w:ind w:left="1680"/>
        <w:rPr>
          <w:rFonts w:hint="eastAsia" w:ascii="仿宋" w:hAnsi="仿宋" w:eastAsia="仿宋" w:cs="仿宋"/>
          <w:highlight w:val="none"/>
          <w:lang w:eastAsia="zh-CN"/>
        </w:rPr>
      </w:pPr>
    </w:p>
    <w:p w14:paraId="0E5BF364">
      <w:pPr>
        <w:snapToGrid w:val="0"/>
        <w:spacing w:line="312" w:lineRule="auto"/>
        <w:rPr>
          <w:rFonts w:hint="eastAsia" w:ascii="仿宋" w:hAnsi="仿宋" w:eastAsia="仿宋" w:cs="仿宋"/>
          <w:highlight w:val="none"/>
        </w:rPr>
      </w:pPr>
    </w:p>
    <w:p w14:paraId="1C3600BA">
      <w:pPr>
        <w:snapToGrid w:val="0"/>
        <w:spacing w:line="312" w:lineRule="auto"/>
        <w:rPr>
          <w:rFonts w:hint="eastAsia" w:ascii="仿宋" w:hAnsi="仿宋" w:eastAsia="仿宋" w:cs="仿宋"/>
          <w:highlight w:val="none"/>
        </w:rPr>
      </w:pPr>
    </w:p>
    <w:p w14:paraId="5C288702">
      <w:pPr>
        <w:snapToGrid w:val="0"/>
        <w:spacing w:line="312" w:lineRule="auto"/>
        <w:rPr>
          <w:rFonts w:hint="eastAsia" w:ascii="仿宋" w:hAnsi="仿宋" w:eastAsia="仿宋" w:cs="仿宋"/>
          <w:highlight w:val="none"/>
        </w:rPr>
      </w:pPr>
    </w:p>
    <w:p w14:paraId="41EBD118">
      <w:pPr>
        <w:tabs>
          <w:tab w:val="left" w:pos="6300"/>
        </w:tabs>
        <w:snapToGrid w:val="0"/>
        <w:spacing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2.监狱企业证明文件</w:t>
      </w:r>
    </w:p>
    <w:p w14:paraId="1A5DD8CD">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以省级以上监狱管理局、戒毒管理局（含新疆生产建设兵团）出具的属于监狱企业的证明文件为准。</w:t>
      </w:r>
    </w:p>
    <w:p w14:paraId="39229185">
      <w:pPr>
        <w:tabs>
          <w:tab w:val="left" w:pos="6300"/>
        </w:tabs>
        <w:snapToGrid w:val="0"/>
        <w:spacing w:line="312" w:lineRule="auto"/>
        <w:ind w:firstLine="480" w:firstLineChars="200"/>
        <w:rPr>
          <w:rFonts w:hint="eastAsia" w:ascii="仿宋" w:hAnsi="仿宋" w:eastAsia="仿宋" w:cs="仿宋"/>
          <w:sz w:val="24"/>
          <w:szCs w:val="24"/>
          <w:highlight w:val="none"/>
        </w:rPr>
      </w:pPr>
    </w:p>
    <w:p w14:paraId="65E0EBB8">
      <w:pPr>
        <w:tabs>
          <w:tab w:val="left" w:pos="6300"/>
        </w:tabs>
        <w:snapToGrid w:val="0"/>
        <w:spacing w:line="312" w:lineRule="auto"/>
        <w:ind w:firstLine="480" w:firstLineChars="200"/>
        <w:rPr>
          <w:rFonts w:hint="eastAsia" w:ascii="仿宋" w:hAnsi="仿宋" w:eastAsia="仿宋" w:cs="仿宋"/>
          <w:sz w:val="24"/>
          <w:szCs w:val="24"/>
          <w:highlight w:val="none"/>
        </w:rPr>
      </w:pPr>
    </w:p>
    <w:p w14:paraId="09157DCE">
      <w:pPr>
        <w:tabs>
          <w:tab w:val="left" w:pos="6300"/>
        </w:tabs>
        <w:snapToGrid w:val="0"/>
        <w:spacing w:line="312" w:lineRule="auto"/>
        <w:ind w:firstLine="480" w:firstLineChars="200"/>
        <w:rPr>
          <w:rFonts w:hint="eastAsia" w:ascii="仿宋" w:hAnsi="仿宋" w:eastAsia="仿宋" w:cs="仿宋"/>
          <w:sz w:val="24"/>
          <w:highlight w:val="none"/>
        </w:rPr>
      </w:pPr>
    </w:p>
    <w:p w14:paraId="0958E6BD">
      <w:pPr>
        <w:snapToGrid w:val="0"/>
        <w:spacing w:line="312" w:lineRule="auto"/>
        <w:rPr>
          <w:rFonts w:hint="eastAsia" w:ascii="仿宋" w:hAnsi="仿宋" w:eastAsia="仿宋" w:cs="仿宋"/>
          <w:highlight w:val="none"/>
        </w:rPr>
      </w:pPr>
    </w:p>
    <w:p w14:paraId="6B5588E1">
      <w:pPr>
        <w:tabs>
          <w:tab w:val="left" w:pos="6300"/>
        </w:tabs>
        <w:snapToGrid w:val="0"/>
        <w:spacing w:line="312" w:lineRule="auto"/>
        <w:ind w:firstLine="480" w:firstLineChars="200"/>
        <w:rPr>
          <w:rFonts w:hint="eastAsia" w:ascii="仿宋" w:hAnsi="仿宋" w:eastAsia="仿宋" w:cs="仿宋"/>
          <w:sz w:val="24"/>
          <w:szCs w:val="24"/>
          <w:highlight w:val="none"/>
        </w:rPr>
      </w:pPr>
    </w:p>
    <w:p w14:paraId="707EB025">
      <w:pPr>
        <w:tabs>
          <w:tab w:val="left" w:pos="6300"/>
        </w:tabs>
        <w:snapToGrid w:val="0"/>
        <w:spacing w:line="312" w:lineRule="auto"/>
        <w:ind w:firstLine="480" w:firstLineChars="200"/>
        <w:rPr>
          <w:rFonts w:hint="eastAsia" w:ascii="仿宋" w:hAnsi="仿宋" w:eastAsia="仿宋" w:cs="仿宋"/>
          <w:sz w:val="24"/>
          <w:szCs w:val="24"/>
          <w:highlight w:val="none"/>
        </w:rPr>
      </w:pPr>
    </w:p>
    <w:p w14:paraId="7E4C5BEC">
      <w:pPr>
        <w:pStyle w:val="12"/>
        <w:snapToGrid w:val="0"/>
        <w:spacing w:line="312" w:lineRule="auto"/>
        <w:ind w:left="1680"/>
        <w:rPr>
          <w:rFonts w:hint="eastAsia" w:ascii="仿宋" w:hAnsi="仿宋" w:eastAsia="仿宋" w:cs="仿宋"/>
          <w:highlight w:val="none"/>
          <w:lang w:eastAsia="zh-CN"/>
        </w:rPr>
      </w:pPr>
    </w:p>
    <w:p w14:paraId="76200C13">
      <w:pPr>
        <w:tabs>
          <w:tab w:val="left" w:pos="6300"/>
        </w:tabs>
        <w:snapToGrid w:val="0"/>
        <w:spacing w:line="312" w:lineRule="auto"/>
        <w:ind w:firstLine="480" w:firstLineChars="200"/>
        <w:rPr>
          <w:rFonts w:hint="eastAsia" w:ascii="仿宋" w:hAnsi="仿宋" w:eastAsia="仿宋" w:cs="仿宋"/>
          <w:sz w:val="24"/>
          <w:szCs w:val="24"/>
          <w:highlight w:val="none"/>
        </w:rPr>
      </w:pPr>
    </w:p>
    <w:p w14:paraId="6240D018">
      <w:pPr>
        <w:tabs>
          <w:tab w:val="left" w:pos="6300"/>
        </w:tabs>
        <w:snapToGrid w:val="0"/>
        <w:spacing w:line="312" w:lineRule="auto"/>
        <w:ind w:firstLine="480" w:firstLineChars="200"/>
        <w:rPr>
          <w:rFonts w:hint="eastAsia" w:ascii="仿宋" w:hAnsi="仿宋" w:eastAsia="仿宋" w:cs="仿宋"/>
          <w:sz w:val="24"/>
          <w:szCs w:val="24"/>
          <w:highlight w:val="none"/>
        </w:rPr>
      </w:pPr>
    </w:p>
    <w:p w14:paraId="4B5C474B">
      <w:pPr>
        <w:tabs>
          <w:tab w:val="left" w:pos="6300"/>
        </w:tabs>
        <w:snapToGrid w:val="0"/>
        <w:spacing w:line="312" w:lineRule="auto"/>
        <w:ind w:firstLine="480" w:firstLineChars="200"/>
        <w:rPr>
          <w:rFonts w:hint="eastAsia" w:ascii="仿宋" w:hAnsi="仿宋" w:eastAsia="仿宋" w:cs="仿宋"/>
          <w:sz w:val="24"/>
          <w:szCs w:val="24"/>
          <w:highlight w:val="none"/>
        </w:rPr>
      </w:pPr>
    </w:p>
    <w:p w14:paraId="3084E0D8">
      <w:pPr>
        <w:tabs>
          <w:tab w:val="left" w:pos="6300"/>
        </w:tabs>
        <w:snapToGrid w:val="0"/>
        <w:spacing w:line="312" w:lineRule="auto"/>
        <w:ind w:firstLine="480" w:firstLineChars="200"/>
        <w:rPr>
          <w:rFonts w:hint="eastAsia" w:ascii="仿宋" w:hAnsi="仿宋" w:eastAsia="仿宋" w:cs="仿宋"/>
          <w:sz w:val="24"/>
          <w:szCs w:val="24"/>
          <w:highlight w:val="none"/>
        </w:rPr>
      </w:pPr>
    </w:p>
    <w:p w14:paraId="2CB257DE">
      <w:pPr>
        <w:tabs>
          <w:tab w:val="left" w:pos="6300"/>
        </w:tabs>
        <w:snapToGrid w:val="0"/>
        <w:spacing w:line="312" w:lineRule="auto"/>
        <w:ind w:firstLine="480" w:firstLineChars="200"/>
        <w:rPr>
          <w:rFonts w:hint="eastAsia" w:ascii="仿宋" w:hAnsi="仿宋" w:eastAsia="仿宋" w:cs="仿宋"/>
          <w:sz w:val="24"/>
          <w:szCs w:val="24"/>
          <w:highlight w:val="none"/>
        </w:rPr>
      </w:pPr>
    </w:p>
    <w:p w14:paraId="6D87788F">
      <w:pPr>
        <w:tabs>
          <w:tab w:val="left" w:pos="6300"/>
        </w:tabs>
        <w:snapToGrid w:val="0"/>
        <w:spacing w:line="312" w:lineRule="auto"/>
        <w:ind w:firstLine="480" w:firstLineChars="200"/>
        <w:rPr>
          <w:rFonts w:hint="eastAsia" w:ascii="仿宋" w:hAnsi="仿宋" w:eastAsia="仿宋" w:cs="仿宋"/>
          <w:sz w:val="24"/>
          <w:szCs w:val="24"/>
          <w:highlight w:val="none"/>
        </w:rPr>
      </w:pPr>
    </w:p>
    <w:p w14:paraId="1B24B87E">
      <w:pPr>
        <w:pStyle w:val="12"/>
        <w:snapToGrid w:val="0"/>
        <w:spacing w:line="312" w:lineRule="auto"/>
        <w:ind w:left="1680"/>
        <w:rPr>
          <w:rFonts w:hint="eastAsia" w:ascii="仿宋" w:hAnsi="仿宋" w:eastAsia="仿宋" w:cs="仿宋"/>
          <w:highlight w:val="none"/>
          <w:lang w:eastAsia="zh-CN"/>
        </w:rPr>
      </w:pPr>
    </w:p>
    <w:p w14:paraId="71E59DE0">
      <w:pPr>
        <w:snapToGrid w:val="0"/>
        <w:spacing w:line="312" w:lineRule="auto"/>
        <w:rPr>
          <w:rFonts w:hint="eastAsia" w:ascii="仿宋" w:hAnsi="仿宋" w:eastAsia="仿宋" w:cs="仿宋"/>
          <w:highlight w:val="none"/>
        </w:rPr>
      </w:pPr>
    </w:p>
    <w:p w14:paraId="1091E491">
      <w:pPr>
        <w:pStyle w:val="12"/>
        <w:snapToGrid w:val="0"/>
        <w:spacing w:line="312" w:lineRule="auto"/>
        <w:ind w:left="1680"/>
        <w:rPr>
          <w:rFonts w:hint="eastAsia" w:ascii="仿宋" w:hAnsi="仿宋" w:eastAsia="仿宋" w:cs="仿宋"/>
          <w:highlight w:val="none"/>
          <w:lang w:eastAsia="zh-CN"/>
        </w:rPr>
      </w:pPr>
    </w:p>
    <w:p w14:paraId="28577479">
      <w:pPr>
        <w:snapToGrid w:val="0"/>
        <w:spacing w:line="312" w:lineRule="auto"/>
        <w:rPr>
          <w:rFonts w:hint="eastAsia" w:ascii="仿宋" w:hAnsi="仿宋" w:eastAsia="仿宋" w:cs="仿宋"/>
          <w:highlight w:val="none"/>
        </w:rPr>
      </w:pPr>
    </w:p>
    <w:p w14:paraId="07B267A1">
      <w:pPr>
        <w:pStyle w:val="12"/>
        <w:snapToGrid w:val="0"/>
        <w:spacing w:line="312" w:lineRule="auto"/>
        <w:ind w:left="1680"/>
        <w:rPr>
          <w:rFonts w:hint="eastAsia" w:ascii="仿宋" w:hAnsi="仿宋" w:eastAsia="仿宋" w:cs="仿宋"/>
          <w:highlight w:val="none"/>
          <w:lang w:eastAsia="zh-CN"/>
        </w:rPr>
      </w:pPr>
    </w:p>
    <w:p w14:paraId="3EDC4375">
      <w:pPr>
        <w:snapToGrid w:val="0"/>
        <w:spacing w:line="312" w:lineRule="auto"/>
        <w:rPr>
          <w:rFonts w:hint="eastAsia" w:ascii="仿宋" w:hAnsi="仿宋" w:eastAsia="仿宋" w:cs="仿宋"/>
          <w:highlight w:val="none"/>
        </w:rPr>
      </w:pPr>
    </w:p>
    <w:p w14:paraId="6BF7E5D2">
      <w:pPr>
        <w:pStyle w:val="12"/>
        <w:snapToGrid w:val="0"/>
        <w:spacing w:line="312" w:lineRule="auto"/>
        <w:ind w:left="1680"/>
        <w:rPr>
          <w:rFonts w:hint="eastAsia" w:ascii="仿宋" w:hAnsi="仿宋" w:eastAsia="仿宋" w:cs="仿宋"/>
          <w:highlight w:val="none"/>
          <w:lang w:eastAsia="zh-CN"/>
        </w:rPr>
      </w:pPr>
    </w:p>
    <w:p w14:paraId="3486079C">
      <w:pPr>
        <w:snapToGrid w:val="0"/>
        <w:spacing w:line="312" w:lineRule="auto"/>
        <w:rPr>
          <w:rFonts w:hint="eastAsia" w:ascii="仿宋" w:hAnsi="仿宋" w:eastAsia="仿宋" w:cs="仿宋"/>
          <w:highlight w:val="none"/>
        </w:rPr>
      </w:pPr>
    </w:p>
    <w:p w14:paraId="404A395B">
      <w:pPr>
        <w:pStyle w:val="12"/>
        <w:snapToGrid w:val="0"/>
        <w:spacing w:line="312" w:lineRule="auto"/>
        <w:ind w:left="1680"/>
        <w:rPr>
          <w:rFonts w:hint="eastAsia" w:ascii="仿宋" w:hAnsi="仿宋" w:eastAsia="仿宋" w:cs="仿宋"/>
          <w:highlight w:val="none"/>
          <w:lang w:eastAsia="zh-CN"/>
        </w:rPr>
      </w:pPr>
    </w:p>
    <w:p w14:paraId="39390632">
      <w:pPr>
        <w:snapToGrid w:val="0"/>
        <w:spacing w:line="312" w:lineRule="auto"/>
        <w:rPr>
          <w:rFonts w:hint="eastAsia" w:ascii="仿宋" w:hAnsi="仿宋" w:eastAsia="仿宋" w:cs="仿宋"/>
          <w:highlight w:val="none"/>
        </w:rPr>
      </w:pPr>
    </w:p>
    <w:p w14:paraId="0EFBBCB3">
      <w:pPr>
        <w:snapToGrid w:val="0"/>
        <w:spacing w:line="312" w:lineRule="auto"/>
        <w:rPr>
          <w:rFonts w:hint="eastAsia" w:ascii="仿宋" w:hAnsi="仿宋" w:eastAsia="仿宋" w:cs="仿宋"/>
          <w:highlight w:val="none"/>
        </w:rPr>
      </w:pPr>
    </w:p>
    <w:p w14:paraId="5F3F7C75">
      <w:pPr>
        <w:snapToGrid w:val="0"/>
        <w:spacing w:line="312" w:lineRule="auto"/>
        <w:rPr>
          <w:rFonts w:hint="eastAsia" w:ascii="仿宋" w:hAnsi="仿宋" w:eastAsia="仿宋" w:cs="仿宋"/>
          <w:highlight w:val="none"/>
        </w:rPr>
      </w:pPr>
    </w:p>
    <w:p w14:paraId="5CDD38BD">
      <w:pPr>
        <w:snapToGrid w:val="0"/>
        <w:spacing w:line="312" w:lineRule="auto"/>
        <w:rPr>
          <w:rFonts w:hint="eastAsia" w:ascii="仿宋" w:hAnsi="仿宋" w:eastAsia="仿宋" w:cs="仿宋"/>
          <w:highlight w:val="none"/>
        </w:rPr>
      </w:pPr>
    </w:p>
    <w:p w14:paraId="673AF25E">
      <w:pPr>
        <w:snapToGrid w:val="0"/>
        <w:spacing w:line="312" w:lineRule="auto"/>
        <w:rPr>
          <w:rFonts w:hint="eastAsia" w:ascii="仿宋" w:hAnsi="仿宋" w:eastAsia="仿宋" w:cs="仿宋"/>
          <w:highlight w:val="none"/>
        </w:rPr>
      </w:pPr>
    </w:p>
    <w:p w14:paraId="7462CC76">
      <w:pPr>
        <w:pStyle w:val="12"/>
        <w:snapToGrid w:val="0"/>
        <w:spacing w:line="312" w:lineRule="auto"/>
        <w:ind w:left="1680"/>
        <w:rPr>
          <w:rFonts w:hint="eastAsia" w:ascii="仿宋" w:hAnsi="仿宋" w:eastAsia="仿宋" w:cs="仿宋"/>
          <w:highlight w:val="none"/>
          <w:lang w:eastAsia="zh-CN"/>
        </w:rPr>
      </w:pPr>
    </w:p>
    <w:p w14:paraId="3F0560EE">
      <w:pPr>
        <w:snapToGrid w:val="0"/>
        <w:spacing w:line="312" w:lineRule="auto"/>
        <w:rPr>
          <w:rFonts w:hint="eastAsia" w:ascii="仿宋" w:hAnsi="仿宋" w:eastAsia="仿宋" w:cs="仿宋"/>
          <w:highlight w:val="none"/>
        </w:rPr>
      </w:pPr>
    </w:p>
    <w:p w14:paraId="55EF1AB8">
      <w:pPr>
        <w:pStyle w:val="12"/>
        <w:snapToGrid w:val="0"/>
        <w:spacing w:line="312" w:lineRule="auto"/>
        <w:ind w:left="1680"/>
        <w:rPr>
          <w:rFonts w:hint="eastAsia" w:ascii="仿宋" w:hAnsi="仿宋" w:eastAsia="仿宋" w:cs="仿宋"/>
          <w:highlight w:val="none"/>
          <w:lang w:eastAsia="zh-CN"/>
        </w:rPr>
      </w:pPr>
    </w:p>
    <w:p w14:paraId="37E557B0">
      <w:pPr>
        <w:tabs>
          <w:tab w:val="left" w:pos="6300"/>
        </w:tabs>
        <w:snapToGrid w:val="0"/>
        <w:spacing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3.残疾人福利性单位声明函</w:t>
      </w:r>
      <w:bookmarkStart w:id="286" w:name="_Toc22292"/>
    </w:p>
    <w:bookmarkEnd w:id="286"/>
    <w:p w14:paraId="4304DB87">
      <w:pPr>
        <w:tabs>
          <w:tab w:val="left" w:pos="6300"/>
        </w:tabs>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C97C80">
      <w:pPr>
        <w:tabs>
          <w:tab w:val="left" w:pos="6300"/>
        </w:tabs>
        <w:snapToGrid w:val="0"/>
        <w:spacing w:line="312"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729D715D">
      <w:pPr>
        <w:tabs>
          <w:tab w:val="left" w:pos="6300"/>
        </w:tabs>
        <w:snapToGrid w:val="0"/>
        <w:spacing w:line="312" w:lineRule="auto"/>
        <w:ind w:firstLine="480" w:firstLineChars="200"/>
        <w:rPr>
          <w:rFonts w:hint="eastAsia" w:ascii="仿宋" w:hAnsi="仿宋" w:eastAsia="仿宋" w:cs="仿宋"/>
          <w:sz w:val="24"/>
          <w:highlight w:val="none"/>
        </w:rPr>
      </w:pPr>
    </w:p>
    <w:p w14:paraId="0B05C81B">
      <w:pPr>
        <w:tabs>
          <w:tab w:val="left" w:pos="6300"/>
        </w:tabs>
        <w:snapToGrid w:val="0"/>
        <w:spacing w:line="312" w:lineRule="auto"/>
        <w:ind w:firstLine="5760" w:firstLineChars="2400"/>
        <w:rPr>
          <w:rFonts w:hint="eastAsia" w:ascii="仿宋" w:hAnsi="仿宋" w:eastAsia="仿宋" w:cs="仿宋"/>
          <w:highlight w:val="none"/>
        </w:rPr>
      </w:pPr>
      <w:r>
        <w:rPr>
          <w:rFonts w:hint="eastAsia" w:ascii="仿宋" w:hAnsi="仿宋" w:eastAsia="仿宋" w:cs="仿宋"/>
          <w:sz w:val="24"/>
          <w:highlight w:val="none"/>
        </w:rPr>
        <w:t>供应商名称（盖章）：</w:t>
      </w:r>
    </w:p>
    <w:p w14:paraId="797808CA">
      <w:pPr>
        <w:tabs>
          <w:tab w:val="left" w:pos="6300"/>
        </w:tabs>
        <w:snapToGrid w:val="0"/>
        <w:spacing w:line="312" w:lineRule="auto"/>
        <w:ind w:firstLine="6480" w:firstLineChars="2700"/>
        <w:jc w:val="left"/>
        <w:rPr>
          <w:rFonts w:hint="eastAsia" w:ascii="仿宋" w:hAnsi="仿宋" w:eastAsia="仿宋" w:cs="仿宋"/>
          <w:highlight w:val="none"/>
        </w:rPr>
      </w:pPr>
      <w:r>
        <w:rPr>
          <w:rFonts w:hint="eastAsia" w:ascii="仿宋" w:hAnsi="仿宋" w:eastAsia="仿宋" w:cs="仿宋"/>
          <w:sz w:val="24"/>
          <w:highlight w:val="none"/>
        </w:rPr>
        <w:t>日期：</w:t>
      </w:r>
    </w:p>
    <w:p w14:paraId="6BFE5761">
      <w:pPr>
        <w:snapToGrid w:val="0"/>
        <w:spacing w:line="400" w:lineRule="exact"/>
        <w:rPr>
          <w:rFonts w:hint="eastAsia" w:ascii="仿宋" w:hAnsi="仿宋" w:eastAsia="仿宋" w:cs="仿宋"/>
          <w:color w:val="auto"/>
          <w:sz w:val="24"/>
          <w:szCs w:val="24"/>
          <w:highlight w:val="none"/>
        </w:rPr>
      </w:pPr>
    </w:p>
    <w:p w14:paraId="45E301C9">
      <w:pPr>
        <w:snapToGrid w:val="0"/>
        <w:spacing w:line="400" w:lineRule="exact"/>
        <w:rPr>
          <w:rFonts w:hint="eastAsia" w:ascii="仿宋" w:hAnsi="仿宋" w:eastAsia="仿宋" w:cs="仿宋"/>
          <w:color w:val="auto"/>
          <w:sz w:val="24"/>
          <w:szCs w:val="24"/>
          <w:highlight w:val="none"/>
        </w:rPr>
      </w:pPr>
    </w:p>
    <w:p w14:paraId="6A092492">
      <w:pPr>
        <w:snapToGrid w:val="0"/>
        <w:spacing w:line="400" w:lineRule="exact"/>
        <w:rPr>
          <w:rFonts w:hint="eastAsia" w:ascii="仿宋" w:hAnsi="仿宋" w:eastAsia="仿宋" w:cs="仿宋"/>
          <w:color w:val="auto"/>
          <w:sz w:val="24"/>
          <w:szCs w:val="24"/>
          <w:highlight w:val="none"/>
        </w:rPr>
      </w:pPr>
    </w:p>
    <w:p w14:paraId="26C3CEE8">
      <w:pPr>
        <w:snapToGrid w:val="0"/>
        <w:spacing w:line="400" w:lineRule="exact"/>
        <w:rPr>
          <w:rFonts w:hint="eastAsia" w:ascii="仿宋" w:hAnsi="仿宋" w:eastAsia="仿宋" w:cs="仿宋"/>
          <w:color w:val="auto"/>
          <w:sz w:val="24"/>
          <w:szCs w:val="24"/>
          <w:highlight w:val="none"/>
        </w:rPr>
      </w:pPr>
    </w:p>
    <w:p w14:paraId="5574A39F">
      <w:pPr>
        <w:snapToGrid w:val="0"/>
        <w:spacing w:line="400" w:lineRule="exact"/>
        <w:rPr>
          <w:rFonts w:hint="eastAsia" w:ascii="仿宋" w:hAnsi="仿宋" w:eastAsia="仿宋" w:cs="仿宋"/>
          <w:color w:val="auto"/>
          <w:sz w:val="24"/>
          <w:szCs w:val="24"/>
          <w:highlight w:val="none"/>
        </w:rPr>
      </w:pPr>
    </w:p>
    <w:p w14:paraId="4C69B95F">
      <w:pPr>
        <w:snapToGrid w:val="0"/>
        <w:spacing w:line="400" w:lineRule="exact"/>
        <w:rPr>
          <w:rFonts w:hint="eastAsia" w:ascii="仿宋" w:hAnsi="仿宋" w:eastAsia="仿宋" w:cs="仿宋"/>
          <w:color w:val="auto"/>
          <w:sz w:val="24"/>
          <w:szCs w:val="24"/>
          <w:highlight w:val="none"/>
        </w:rPr>
      </w:pPr>
    </w:p>
    <w:p w14:paraId="1E1A6FDA">
      <w:pPr>
        <w:snapToGrid w:val="0"/>
        <w:spacing w:line="400" w:lineRule="exact"/>
        <w:rPr>
          <w:rFonts w:hint="eastAsia" w:ascii="仿宋" w:hAnsi="仿宋" w:eastAsia="仿宋" w:cs="仿宋"/>
          <w:color w:val="auto"/>
          <w:sz w:val="24"/>
          <w:szCs w:val="24"/>
          <w:highlight w:val="none"/>
        </w:rPr>
      </w:pPr>
    </w:p>
    <w:p w14:paraId="471C79DD">
      <w:pPr>
        <w:snapToGrid w:val="0"/>
        <w:spacing w:line="400" w:lineRule="exact"/>
        <w:rPr>
          <w:rFonts w:hint="eastAsia" w:ascii="仿宋" w:hAnsi="仿宋" w:eastAsia="仿宋" w:cs="仿宋"/>
          <w:color w:val="auto"/>
          <w:sz w:val="24"/>
          <w:szCs w:val="24"/>
          <w:highlight w:val="none"/>
        </w:rPr>
      </w:pPr>
    </w:p>
    <w:p w14:paraId="006FF4EF">
      <w:pPr>
        <w:snapToGrid w:val="0"/>
        <w:spacing w:line="400" w:lineRule="exact"/>
        <w:rPr>
          <w:rFonts w:hint="eastAsia" w:ascii="仿宋" w:hAnsi="仿宋" w:eastAsia="仿宋" w:cs="仿宋"/>
          <w:color w:val="auto"/>
          <w:sz w:val="24"/>
          <w:szCs w:val="24"/>
          <w:highlight w:val="none"/>
        </w:rPr>
      </w:pPr>
    </w:p>
    <w:p w14:paraId="2CC5D608">
      <w:pPr>
        <w:snapToGrid w:val="0"/>
        <w:spacing w:line="400" w:lineRule="exact"/>
        <w:rPr>
          <w:rFonts w:hint="eastAsia" w:ascii="仿宋" w:hAnsi="仿宋" w:eastAsia="仿宋" w:cs="仿宋"/>
          <w:color w:val="auto"/>
          <w:sz w:val="24"/>
          <w:szCs w:val="24"/>
          <w:highlight w:val="none"/>
        </w:rPr>
      </w:pPr>
    </w:p>
    <w:p w14:paraId="6D668288">
      <w:pPr>
        <w:snapToGrid w:val="0"/>
        <w:spacing w:line="400" w:lineRule="exact"/>
        <w:rPr>
          <w:rFonts w:hint="eastAsia" w:ascii="仿宋" w:hAnsi="仿宋" w:eastAsia="仿宋" w:cs="仿宋"/>
          <w:color w:val="auto"/>
          <w:sz w:val="24"/>
          <w:szCs w:val="24"/>
          <w:highlight w:val="none"/>
        </w:rPr>
      </w:pPr>
    </w:p>
    <w:p w14:paraId="110785AD">
      <w:pPr>
        <w:snapToGrid w:val="0"/>
        <w:spacing w:line="400" w:lineRule="exact"/>
        <w:rPr>
          <w:rFonts w:hint="eastAsia" w:ascii="仿宋" w:hAnsi="仿宋" w:eastAsia="仿宋" w:cs="仿宋"/>
          <w:color w:val="auto"/>
          <w:sz w:val="24"/>
          <w:szCs w:val="24"/>
          <w:highlight w:val="none"/>
        </w:rPr>
      </w:pPr>
    </w:p>
    <w:p w14:paraId="58EB49F3">
      <w:pPr>
        <w:snapToGrid w:val="0"/>
        <w:spacing w:line="400" w:lineRule="exact"/>
        <w:rPr>
          <w:rFonts w:hint="eastAsia" w:ascii="仿宋" w:hAnsi="仿宋" w:eastAsia="仿宋" w:cs="仿宋"/>
          <w:color w:val="auto"/>
          <w:sz w:val="24"/>
          <w:szCs w:val="24"/>
          <w:highlight w:val="none"/>
        </w:rPr>
      </w:pPr>
    </w:p>
    <w:p w14:paraId="1A0A6534">
      <w:pPr>
        <w:snapToGrid w:val="0"/>
        <w:spacing w:line="400" w:lineRule="exact"/>
        <w:rPr>
          <w:rFonts w:hint="eastAsia" w:ascii="仿宋" w:hAnsi="仿宋" w:eastAsia="仿宋" w:cs="仿宋"/>
          <w:color w:val="auto"/>
          <w:sz w:val="24"/>
          <w:szCs w:val="24"/>
          <w:highlight w:val="none"/>
        </w:rPr>
      </w:pPr>
    </w:p>
    <w:p w14:paraId="51DD46BC">
      <w:pPr>
        <w:snapToGrid w:val="0"/>
        <w:spacing w:line="400" w:lineRule="exact"/>
        <w:rPr>
          <w:rFonts w:hint="eastAsia" w:ascii="仿宋" w:hAnsi="仿宋" w:eastAsia="仿宋" w:cs="仿宋"/>
          <w:color w:val="auto"/>
          <w:sz w:val="24"/>
          <w:szCs w:val="24"/>
          <w:highlight w:val="none"/>
        </w:rPr>
      </w:pPr>
    </w:p>
    <w:p w14:paraId="609AB022">
      <w:pPr>
        <w:snapToGrid w:val="0"/>
        <w:spacing w:line="400" w:lineRule="exact"/>
        <w:rPr>
          <w:rFonts w:hint="eastAsia" w:ascii="仿宋" w:hAnsi="仿宋" w:eastAsia="仿宋" w:cs="仿宋"/>
          <w:color w:val="auto"/>
          <w:sz w:val="24"/>
          <w:szCs w:val="24"/>
          <w:highlight w:val="none"/>
        </w:rPr>
      </w:pPr>
    </w:p>
    <w:p w14:paraId="0B453D89">
      <w:pPr>
        <w:snapToGrid w:val="0"/>
        <w:spacing w:line="400" w:lineRule="exact"/>
        <w:rPr>
          <w:rFonts w:hint="eastAsia" w:ascii="仿宋" w:hAnsi="仿宋" w:eastAsia="仿宋" w:cs="仿宋"/>
          <w:color w:val="auto"/>
          <w:sz w:val="24"/>
          <w:szCs w:val="24"/>
          <w:highlight w:val="none"/>
        </w:rPr>
      </w:pPr>
    </w:p>
    <w:p w14:paraId="6673E82F">
      <w:pPr>
        <w:snapToGrid w:val="0"/>
        <w:spacing w:line="400" w:lineRule="exact"/>
        <w:rPr>
          <w:rFonts w:hint="eastAsia" w:ascii="仿宋" w:hAnsi="仿宋" w:eastAsia="仿宋" w:cs="仿宋"/>
          <w:color w:val="auto"/>
          <w:sz w:val="24"/>
          <w:szCs w:val="24"/>
          <w:highlight w:val="none"/>
        </w:rPr>
      </w:pPr>
    </w:p>
    <w:p w14:paraId="5F21FCA4">
      <w:pPr>
        <w:snapToGrid w:val="0"/>
        <w:spacing w:line="400" w:lineRule="exact"/>
        <w:rPr>
          <w:rFonts w:hint="eastAsia" w:ascii="仿宋" w:hAnsi="仿宋" w:eastAsia="仿宋" w:cs="仿宋"/>
          <w:color w:val="auto"/>
          <w:sz w:val="24"/>
          <w:szCs w:val="24"/>
          <w:highlight w:val="none"/>
        </w:rPr>
      </w:pPr>
    </w:p>
    <w:p w14:paraId="6D4071A3">
      <w:pPr>
        <w:snapToGrid w:val="0"/>
        <w:spacing w:line="400" w:lineRule="exact"/>
        <w:rPr>
          <w:rFonts w:hint="eastAsia" w:ascii="仿宋" w:hAnsi="仿宋" w:eastAsia="仿宋" w:cs="仿宋"/>
          <w:color w:val="auto"/>
          <w:sz w:val="24"/>
          <w:szCs w:val="24"/>
          <w:highlight w:val="none"/>
        </w:rPr>
      </w:pPr>
    </w:p>
    <w:p w14:paraId="01FE1E7B">
      <w:pPr>
        <w:snapToGrid w:val="0"/>
        <w:spacing w:line="400" w:lineRule="exact"/>
        <w:rPr>
          <w:rFonts w:hint="eastAsia" w:ascii="仿宋" w:hAnsi="仿宋" w:eastAsia="仿宋" w:cs="仿宋"/>
          <w:color w:val="auto"/>
          <w:sz w:val="24"/>
          <w:szCs w:val="24"/>
          <w:highlight w:val="none"/>
        </w:rPr>
      </w:pPr>
    </w:p>
    <w:p w14:paraId="74518EBF">
      <w:pPr>
        <w:widowControl/>
        <w:rPr>
          <w:rFonts w:hint="eastAsia" w:ascii="仿宋" w:hAnsi="仿宋" w:eastAsia="仿宋" w:cs="仿宋"/>
          <w:color w:val="auto"/>
          <w:highlight w:val="none"/>
        </w:rPr>
      </w:pPr>
    </w:p>
    <w:p w14:paraId="3B8C2DA1">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14:paraId="236B11BC">
      <w:pPr>
        <w:pStyle w:val="8"/>
        <w:rPr>
          <w:rFonts w:hint="eastAsia" w:ascii="仿宋" w:hAnsi="仿宋" w:eastAsia="仿宋" w:cs="仿宋"/>
          <w:color w:val="auto"/>
          <w:highlight w:val="none"/>
        </w:rPr>
      </w:pPr>
    </w:p>
    <w:p w14:paraId="43D886C9">
      <w:pPr>
        <w:tabs>
          <w:tab w:val="left" w:pos="6300"/>
        </w:tabs>
        <w:snapToGrid w:val="0"/>
        <w:spacing w:line="500" w:lineRule="exact"/>
        <w:jc w:val="center"/>
        <w:rPr>
          <w:rFonts w:hint="eastAsia" w:ascii="仿宋" w:hAnsi="仿宋" w:eastAsia="仿宋" w:cs="仿宋"/>
          <w:color w:val="auto"/>
          <w:highlight w:val="none"/>
        </w:rPr>
      </w:pPr>
    </w:p>
    <w:p w14:paraId="33F3400E">
      <w:pPr>
        <w:tabs>
          <w:tab w:val="left" w:pos="6300"/>
        </w:tabs>
        <w:snapToGrid w:val="0"/>
        <w:spacing w:line="500" w:lineRule="exact"/>
        <w:jc w:val="center"/>
        <w:rPr>
          <w:rFonts w:hint="eastAsia" w:ascii="仿宋" w:hAnsi="仿宋" w:eastAsia="仿宋" w:cs="仿宋"/>
          <w:color w:val="auto"/>
          <w:highlight w:val="none"/>
        </w:rPr>
      </w:pPr>
    </w:p>
    <w:p w14:paraId="5B490B3E">
      <w:pPr>
        <w:tabs>
          <w:tab w:val="left" w:pos="6300"/>
        </w:tabs>
        <w:snapToGrid w:val="0"/>
        <w:spacing w:line="500" w:lineRule="exact"/>
        <w:jc w:val="center"/>
        <w:rPr>
          <w:rFonts w:hint="eastAsia" w:ascii="仿宋" w:hAnsi="仿宋" w:eastAsia="仿宋" w:cs="仿宋"/>
          <w:color w:val="auto"/>
          <w:highlight w:val="none"/>
        </w:rPr>
      </w:pPr>
    </w:p>
    <w:p w14:paraId="2BFBCED8">
      <w:pPr>
        <w:jc w:val="center"/>
        <w:rPr>
          <w:rFonts w:ascii="仿宋" w:hAnsi="仿宋" w:eastAsia="仿宋" w:cs="仿宋"/>
          <w:b/>
          <w:bCs/>
          <w:spacing w:val="40"/>
          <w:highlight w:val="none"/>
        </w:rPr>
      </w:pPr>
      <w:r>
        <w:rPr>
          <w:rFonts w:hint="eastAsia" w:ascii="仿宋" w:hAnsi="仿宋" w:eastAsia="仿宋" w:cs="仿宋"/>
          <w:b/>
          <w:bCs/>
          <w:sz w:val="44"/>
          <w:szCs w:val="44"/>
          <w:highlight w:val="none"/>
        </w:rPr>
        <w:t>采购文件发售登记表</w:t>
      </w:r>
    </w:p>
    <w:tbl>
      <w:tblPr>
        <w:tblStyle w:val="25"/>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670"/>
        <w:gridCol w:w="1617"/>
        <w:gridCol w:w="3265"/>
      </w:tblGrid>
      <w:tr w14:paraId="5547E0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87" w:type="dxa"/>
            <w:noWrap/>
            <w:vAlign w:val="center"/>
          </w:tcPr>
          <w:p w14:paraId="163BABA4">
            <w:pPr>
              <w:jc w:val="center"/>
              <w:rPr>
                <w:rFonts w:ascii="仿宋" w:hAnsi="仿宋" w:eastAsia="仿宋" w:cs="仿宋"/>
                <w:highlight w:val="none"/>
              </w:rPr>
            </w:pPr>
            <w:r>
              <w:rPr>
                <w:rFonts w:hint="eastAsia" w:ascii="仿宋" w:hAnsi="仿宋" w:eastAsia="仿宋" w:cs="仿宋"/>
                <w:highlight w:val="none"/>
              </w:rPr>
              <w:t>项目号</w:t>
            </w:r>
          </w:p>
        </w:tc>
        <w:tc>
          <w:tcPr>
            <w:tcW w:w="7552" w:type="dxa"/>
            <w:gridSpan w:val="3"/>
            <w:noWrap/>
            <w:vAlign w:val="center"/>
          </w:tcPr>
          <w:p w14:paraId="685E7895">
            <w:pPr>
              <w:jc w:val="left"/>
              <w:rPr>
                <w:rFonts w:ascii="仿宋" w:hAnsi="仿宋" w:eastAsia="仿宋" w:cs="仿宋"/>
                <w:highlight w:val="none"/>
              </w:rPr>
            </w:pPr>
          </w:p>
        </w:tc>
      </w:tr>
      <w:tr w14:paraId="060BF8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7CFEC9F4">
            <w:pPr>
              <w:jc w:val="center"/>
              <w:rPr>
                <w:rFonts w:ascii="仿宋" w:hAnsi="仿宋" w:eastAsia="仿宋" w:cs="仿宋"/>
                <w:highlight w:val="none"/>
              </w:rPr>
            </w:pPr>
            <w:r>
              <w:rPr>
                <w:rFonts w:hint="eastAsia" w:ascii="仿宋" w:hAnsi="仿宋" w:eastAsia="仿宋" w:cs="仿宋"/>
                <w:highlight w:val="none"/>
              </w:rPr>
              <w:t>项目名称</w:t>
            </w:r>
          </w:p>
        </w:tc>
        <w:tc>
          <w:tcPr>
            <w:tcW w:w="7552" w:type="dxa"/>
            <w:gridSpan w:val="3"/>
            <w:noWrap/>
            <w:vAlign w:val="center"/>
          </w:tcPr>
          <w:p w14:paraId="5110D10B">
            <w:pPr>
              <w:jc w:val="left"/>
              <w:rPr>
                <w:rFonts w:ascii="仿宋" w:hAnsi="仿宋" w:eastAsia="仿宋" w:cs="仿宋"/>
                <w:highlight w:val="none"/>
              </w:rPr>
            </w:pPr>
          </w:p>
        </w:tc>
      </w:tr>
      <w:tr w14:paraId="594DB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787" w:type="dxa"/>
            <w:noWrap/>
            <w:vAlign w:val="center"/>
          </w:tcPr>
          <w:p w14:paraId="79C61B42">
            <w:pPr>
              <w:jc w:val="center"/>
              <w:rPr>
                <w:rFonts w:ascii="仿宋" w:hAnsi="仿宋" w:eastAsia="仿宋" w:cs="仿宋"/>
                <w:highlight w:val="none"/>
              </w:rPr>
            </w:pPr>
            <w:r>
              <w:rPr>
                <w:rFonts w:hint="eastAsia" w:ascii="仿宋" w:hAnsi="仿宋" w:eastAsia="仿宋" w:cs="仿宋"/>
                <w:highlight w:val="none"/>
              </w:rPr>
              <w:t>供应商名称</w:t>
            </w:r>
          </w:p>
        </w:tc>
        <w:tc>
          <w:tcPr>
            <w:tcW w:w="7552" w:type="dxa"/>
            <w:gridSpan w:val="3"/>
            <w:noWrap/>
            <w:vAlign w:val="bottom"/>
          </w:tcPr>
          <w:p w14:paraId="66F01384">
            <w:pPr>
              <w:jc w:val="right"/>
              <w:rPr>
                <w:rFonts w:ascii="仿宋" w:hAnsi="仿宋" w:eastAsia="仿宋" w:cs="仿宋"/>
                <w:highlight w:val="none"/>
              </w:rPr>
            </w:pPr>
            <w:r>
              <w:rPr>
                <w:rFonts w:hint="eastAsia" w:ascii="仿宋" w:hAnsi="仿宋" w:eastAsia="仿宋" w:cs="仿宋"/>
                <w:highlight w:val="none"/>
              </w:rPr>
              <w:t>（供应商公章）</w:t>
            </w:r>
          </w:p>
        </w:tc>
      </w:tr>
      <w:tr w14:paraId="183C4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11DEB52A">
            <w:pPr>
              <w:jc w:val="center"/>
              <w:rPr>
                <w:rFonts w:ascii="仿宋" w:hAnsi="仿宋" w:eastAsia="仿宋" w:cs="仿宋"/>
                <w:highlight w:val="none"/>
              </w:rPr>
            </w:pPr>
            <w:r>
              <w:rPr>
                <w:rFonts w:hint="eastAsia" w:ascii="仿宋" w:hAnsi="仿宋" w:eastAsia="仿宋" w:cs="仿宋"/>
                <w:highlight w:val="none"/>
              </w:rPr>
              <w:t>联系人</w:t>
            </w:r>
          </w:p>
        </w:tc>
        <w:tc>
          <w:tcPr>
            <w:tcW w:w="2670" w:type="dxa"/>
            <w:noWrap/>
            <w:vAlign w:val="center"/>
          </w:tcPr>
          <w:p w14:paraId="1A3F9BEA">
            <w:pPr>
              <w:jc w:val="left"/>
              <w:rPr>
                <w:rFonts w:ascii="仿宋" w:hAnsi="仿宋" w:eastAsia="仿宋" w:cs="仿宋"/>
                <w:highlight w:val="none"/>
              </w:rPr>
            </w:pPr>
          </w:p>
        </w:tc>
        <w:tc>
          <w:tcPr>
            <w:tcW w:w="1617" w:type="dxa"/>
            <w:noWrap/>
            <w:vAlign w:val="center"/>
          </w:tcPr>
          <w:p w14:paraId="151319F6">
            <w:pPr>
              <w:jc w:val="center"/>
              <w:rPr>
                <w:rFonts w:ascii="仿宋" w:hAnsi="仿宋" w:eastAsia="仿宋" w:cs="仿宋"/>
                <w:highlight w:val="none"/>
              </w:rPr>
            </w:pPr>
            <w:r>
              <w:rPr>
                <w:rFonts w:hint="eastAsia" w:ascii="仿宋" w:hAnsi="仿宋" w:eastAsia="仿宋" w:cs="仿宋"/>
                <w:highlight w:val="none"/>
              </w:rPr>
              <w:t>手机</w:t>
            </w:r>
          </w:p>
        </w:tc>
        <w:tc>
          <w:tcPr>
            <w:tcW w:w="3265" w:type="dxa"/>
            <w:noWrap/>
            <w:vAlign w:val="center"/>
          </w:tcPr>
          <w:p w14:paraId="4E0201DB">
            <w:pPr>
              <w:jc w:val="left"/>
              <w:rPr>
                <w:rFonts w:ascii="仿宋" w:hAnsi="仿宋" w:eastAsia="仿宋" w:cs="仿宋"/>
                <w:highlight w:val="none"/>
              </w:rPr>
            </w:pPr>
          </w:p>
        </w:tc>
      </w:tr>
      <w:tr w14:paraId="499FD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0C8224EE">
            <w:pPr>
              <w:jc w:val="center"/>
              <w:rPr>
                <w:rFonts w:ascii="仿宋" w:hAnsi="仿宋" w:eastAsia="仿宋" w:cs="仿宋"/>
                <w:highlight w:val="none"/>
              </w:rPr>
            </w:pPr>
            <w:r>
              <w:rPr>
                <w:rFonts w:hint="eastAsia" w:ascii="仿宋" w:hAnsi="仿宋" w:eastAsia="仿宋" w:cs="仿宋"/>
                <w:highlight w:val="none"/>
              </w:rPr>
              <w:t>办公电话</w:t>
            </w:r>
          </w:p>
        </w:tc>
        <w:tc>
          <w:tcPr>
            <w:tcW w:w="2670" w:type="dxa"/>
            <w:noWrap/>
            <w:vAlign w:val="center"/>
          </w:tcPr>
          <w:p w14:paraId="08C7C7A9">
            <w:pPr>
              <w:jc w:val="left"/>
              <w:rPr>
                <w:rFonts w:ascii="仿宋" w:hAnsi="仿宋" w:eastAsia="仿宋" w:cs="仿宋"/>
                <w:highlight w:val="none"/>
              </w:rPr>
            </w:pPr>
          </w:p>
        </w:tc>
        <w:tc>
          <w:tcPr>
            <w:tcW w:w="1617" w:type="dxa"/>
            <w:noWrap/>
            <w:vAlign w:val="center"/>
          </w:tcPr>
          <w:p w14:paraId="5A5BC98C">
            <w:pPr>
              <w:jc w:val="center"/>
              <w:rPr>
                <w:rFonts w:ascii="仿宋" w:hAnsi="仿宋" w:eastAsia="仿宋" w:cs="仿宋"/>
                <w:highlight w:val="none"/>
              </w:rPr>
            </w:pPr>
            <w:r>
              <w:rPr>
                <w:rFonts w:hint="eastAsia" w:ascii="仿宋" w:hAnsi="仿宋" w:eastAsia="仿宋" w:cs="仿宋"/>
                <w:highlight w:val="none"/>
              </w:rPr>
              <w:t>传真</w:t>
            </w:r>
          </w:p>
        </w:tc>
        <w:tc>
          <w:tcPr>
            <w:tcW w:w="3265" w:type="dxa"/>
            <w:noWrap/>
            <w:vAlign w:val="center"/>
          </w:tcPr>
          <w:p w14:paraId="630FE9F6">
            <w:pPr>
              <w:jc w:val="left"/>
              <w:rPr>
                <w:rFonts w:ascii="仿宋" w:hAnsi="仿宋" w:eastAsia="仿宋" w:cs="仿宋"/>
                <w:highlight w:val="none"/>
              </w:rPr>
            </w:pPr>
          </w:p>
        </w:tc>
      </w:tr>
      <w:tr w14:paraId="7C9A4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0113C08B">
            <w:pPr>
              <w:jc w:val="center"/>
              <w:rPr>
                <w:rFonts w:ascii="仿宋" w:hAnsi="仿宋" w:eastAsia="仿宋" w:cs="仿宋"/>
                <w:highlight w:val="none"/>
              </w:rPr>
            </w:pPr>
            <w:r>
              <w:rPr>
                <w:rFonts w:hint="eastAsia" w:ascii="仿宋" w:hAnsi="仿宋" w:eastAsia="仿宋" w:cs="仿宋"/>
                <w:highlight w:val="none"/>
              </w:rPr>
              <w:t>E-mail</w:t>
            </w:r>
          </w:p>
        </w:tc>
        <w:tc>
          <w:tcPr>
            <w:tcW w:w="7552" w:type="dxa"/>
            <w:gridSpan w:val="3"/>
            <w:noWrap/>
            <w:vAlign w:val="center"/>
          </w:tcPr>
          <w:p w14:paraId="39D6311D">
            <w:pPr>
              <w:jc w:val="left"/>
              <w:rPr>
                <w:rFonts w:ascii="仿宋" w:hAnsi="仿宋" w:eastAsia="仿宋" w:cs="仿宋"/>
                <w:highlight w:val="none"/>
              </w:rPr>
            </w:pPr>
          </w:p>
        </w:tc>
      </w:tr>
      <w:tr w14:paraId="775EB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74A132FC">
            <w:pPr>
              <w:jc w:val="center"/>
              <w:rPr>
                <w:rFonts w:ascii="仿宋" w:hAnsi="仿宋" w:eastAsia="仿宋" w:cs="仿宋"/>
                <w:highlight w:val="none"/>
              </w:rPr>
            </w:pPr>
            <w:r>
              <w:rPr>
                <w:rFonts w:hint="eastAsia" w:ascii="仿宋" w:hAnsi="仿宋" w:eastAsia="仿宋" w:cs="仿宋"/>
                <w:highlight w:val="none"/>
              </w:rPr>
              <w:t>单位地址</w:t>
            </w:r>
          </w:p>
        </w:tc>
        <w:tc>
          <w:tcPr>
            <w:tcW w:w="7552" w:type="dxa"/>
            <w:gridSpan w:val="3"/>
            <w:noWrap/>
            <w:vAlign w:val="center"/>
          </w:tcPr>
          <w:p w14:paraId="1B9C9C09">
            <w:pPr>
              <w:jc w:val="left"/>
              <w:rPr>
                <w:rFonts w:ascii="仿宋" w:hAnsi="仿宋" w:eastAsia="仿宋" w:cs="仿宋"/>
                <w:highlight w:val="none"/>
              </w:rPr>
            </w:pPr>
          </w:p>
        </w:tc>
      </w:tr>
      <w:tr w14:paraId="4982A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ign w:val="center"/>
          </w:tcPr>
          <w:p w14:paraId="166A47EE">
            <w:pPr>
              <w:jc w:val="center"/>
              <w:rPr>
                <w:rFonts w:ascii="仿宋" w:hAnsi="仿宋" w:eastAsia="仿宋" w:cs="仿宋"/>
                <w:highlight w:val="none"/>
              </w:rPr>
            </w:pPr>
            <w:r>
              <w:rPr>
                <w:rFonts w:hint="eastAsia" w:ascii="仿宋" w:hAnsi="仿宋" w:eastAsia="仿宋" w:cs="仿宋"/>
                <w:highlight w:val="none"/>
              </w:rPr>
              <w:t>分包号</w:t>
            </w:r>
          </w:p>
        </w:tc>
        <w:tc>
          <w:tcPr>
            <w:tcW w:w="7552" w:type="dxa"/>
            <w:gridSpan w:val="3"/>
            <w:noWrap/>
            <w:vAlign w:val="center"/>
          </w:tcPr>
          <w:p w14:paraId="1AB632AB">
            <w:pPr>
              <w:jc w:val="center"/>
              <w:rPr>
                <w:rFonts w:ascii="仿宋" w:hAnsi="仿宋" w:eastAsia="仿宋" w:cs="仿宋"/>
                <w:highlight w:val="none"/>
              </w:rPr>
            </w:pPr>
            <w:r>
              <w:rPr>
                <w:rFonts w:hint="eastAsia" w:ascii="仿宋" w:hAnsi="仿宋" w:eastAsia="仿宋" w:cs="仿宋"/>
                <w:highlight w:val="none"/>
              </w:rPr>
              <w:t>分包名称</w:t>
            </w:r>
          </w:p>
        </w:tc>
      </w:tr>
      <w:tr w14:paraId="5F802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87" w:type="dxa"/>
            <w:noWrap/>
            <w:vAlign w:val="center"/>
          </w:tcPr>
          <w:p w14:paraId="65B086FB">
            <w:pPr>
              <w:jc w:val="left"/>
              <w:rPr>
                <w:rFonts w:ascii="仿宋" w:hAnsi="仿宋" w:eastAsia="仿宋" w:cs="仿宋"/>
                <w:highlight w:val="none"/>
              </w:rPr>
            </w:pPr>
          </w:p>
        </w:tc>
        <w:tc>
          <w:tcPr>
            <w:tcW w:w="7552" w:type="dxa"/>
            <w:gridSpan w:val="3"/>
            <w:noWrap/>
            <w:vAlign w:val="center"/>
          </w:tcPr>
          <w:p w14:paraId="08E20FE8">
            <w:pPr>
              <w:jc w:val="left"/>
              <w:rPr>
                <w:rFonts w:ascii="仿宋" w:hAnsi="仿宋" w:eastAsia="仿宋" w:cs="仿宋"/>
                <w:highlight w:val="none"/>
              </w:rPr>
            </w:pPr>
          </w:p>
        </w:tc>
      </w:tr>
      <w:tr w14:paraId="44AD62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ign w:val="center"/>
          </w:tcPr>
          <w:p w14:paraId="2B63971A">
            <w:pPr>
              <w:jc w:val="left"/>
              <w:rPr>
                <w:rFonts w:ascii="仿宋" w:hAnsi="仿宋" w:eastAsia="仿宋" w:cs="仿宋"/>
                <w:highlight w:val="none"/>
              </w:rPr>
            </w:pPr>
          </w:p>
        </w:tc>
        <w:tc>
          <w:tcPr>
            <w:tcW w:w="7552" w:type="dxa"/>
            <w:gridSpan w:val="3"/>
            <w:noWrap/>
            <w:vAlign w:val="center"/>
          </w:tcPr>
          <w:p w14:paraId="6E0FE9D2">
            <w:pPr>
              <w:jc w:val="left"/>
              <w:rPr>
                <w:rFonts w:ascii="仿宋" w:hAnsi="仿宋" w:eastAsia="仿宋" w:cs="仿宋"/>
                <w:highlight w:val="none"/>
              </w:rPr>
            </w:pPr>
          </w:p>
        </w:tc>
      </w:tr>
      <w:tr w14:paraId="3BF69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ign w:val="center"/>
          </w:tcPr>
          <w:p w14:paraId="62F593DC">
            <w:pPr>
              <w:jc w:val="left"/>
              <w:rPr>
                <w:rFonts w:ascii="仿宋" w:hAnsi="仿宋" w:eastAsia="仿宋" w:cs="仿宋"/>
                <w:highlight w:val="none"/>
              </w:rPr>
            </w:pPr>
          </w:p>
        </w:tc>
        <w:tc>
          <w:tcPr>
            <w:tcW w:w="7552" w:type="dxa"/>
            <w:gridSpan w:val="3"/>
            <w:noWrap/>
            <w:vAlign w:val="center"/>
          </w:tcPr>
          <w:p w14:paraId="1A04A944">
            <w:pPr>
              <w:jc w:val="left"/>
              <w:rPr>
                <w:rFonts w:ascii="仿宋" w:hAnsi="仿宋" w:eastAsia="仿宋" w:cs="仿宋"/>
                <w:highlight w:val="none"/>
              </w:rPr>
            </w:pPr>
          </w:p>
        </w:tc>
      </w:tr>
      <w:tr w14:paraId="218F9B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ign w:val="center"/>
          </w:tcPr>
          <w:p w14:paraId="06AAFD61">
            <w:pPr>
              <w:jc w:val="left"/>
              <w:rPr>
                <w:rFonts w:ascii="仿宋" w:hAnsi="仿宋" w:eastAsia="仿宋" w:cs="仿宋"/>
                <w:highlight w:val="none"/>
              </w:rPr>
            </w:pPr>
          </w:p>
        </w:tc>
        <w:tc>
          <w:tcPr>
            <w:tcW w:w="7552" w:type="dxa"/>
            <w:gridSpan w:val="3"/>
            <w:noWrap/>
            <w:vAlign w:val="center"/>
          </w:tcPr>
          <w:p w14:paraId="174BB4A8">
            <w:pPr>
              <w:jc w:val="left"/>
              <w:rPr>
                <w:rFonts w:ascii="仿宋" w:hAnsi="仿宋" w:eastAsia="仿宋" w:cs="仿宋"/>
                <w:highlight w:val="none"/>
              </w:rPr>
            </w:pPr>
          </w:p>
        </w:tc>
      </w:tr>
    </w:tbl>
    <w:p w14:paraId="1765EB55">
      <w:pPr>
        <w:rPr>
          <w:rFonts w:ascii="仿宋" w:hAnsi="仿宋" w:eastAsia="仿宋" w:cs="仿宋"/>
          <w:sz w:val="24"/>
          <w:highlight w:val="none"/>
        </w:rPr>
      </w:pPr>
    </w:p>
    <w:p w14:paraId="0D39BABA">
      <w:pPr>
        <w:rPr>
          <w:rFonts w:ascii="仿宋" w:hAnsi="仿宋" w:eastAsia="仿宋" w:cs="仿宋"/>
          <w:highlight w:val="none"/>
        </w:rPr>
      </w:pPr>
      <w:r>
        <w:rPr>
          <w:rFonts w:hint="eastAsia" w:ascii="仿宋" w:hAnsi="仿宋" w:eastAsia="仿宋" w:cs="仿宋"/>
          <w:sz w:val="24"/>
          <w:highlight w:val="none"/>
        </w:rPr>
        <w:t xml:space="preserve">           日期：</w:t>
      </w:r>
    </w:p>
    <w:p w14:paraId="32A46652">
      <w:pPr>
        <w:rPr>
          <w:rFonts w:hint="eastAsia" w:ascii="仿宋" w:hAnsi="仿宋" w:eastAsia="仿宋" w:cs="仿宋"/>
          <w:color w:val="auto"/>
          <w:highlight w:val="none"/>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黑体_GBK">
    <w:panose1 w:val="0201060001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46F6">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029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4D0D">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93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72693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3B7B">
    <w:pPr>
      <w:pStyle w:val="8"/>
      <w:kinsoku w:val="0"/>
      <w:overflowPunct w:val="0"/>
      <w:spacing w:line="14" w:lineRule="auto"/>
      <w:rPr>
        <w:rFonts w:ascii="Times New Roman" w:eastAsia="等线"/>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F7F67">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7F7F67">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6A07">
    <w:pPr>
      <w:pStyle w:val="17"/>
      <w:ind w:right="360"/>
      <w:jc w:val="center"/>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DFF7E">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3DFF7E">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81AF">
    <w:pPr>
      <w:pStyle w:val="17"/>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083AB">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3083AB">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665B">
    <w:pPr>
      <w:pStyle w:val="17"/>
      <w:jc w:val="center"/>
      <w:rPr>
        <w:rFonts w:asci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71FB7">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771FB7">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D2C4">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7E54">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D6B1">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3933">
    <w:pPr>
      <w:pStyle w:val="18"/>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4464">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C62F">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41D11"/>
    <w:multiLevelType w:val="singleLevel"/>
    <w:tmpl w:val="8E341D11"/>
    <w:lvl w:ilvl="0" w:tentative="0">
      <w:start w:val="2"/>
      <w:numFmt w:val="chineseCounting"/>
      <w:suff w:val="nothing"/>
      <w:lvlText w:val="（%1）"/>
      <w:lvlJc w:val="left"/>
      <w:rPr>
        <w:rFonts w:hint="eastAsia"/>
      </w:rPr>
    </w:lvl>
  </w:abstractNum>
  <w:abstractNum w:abstractNumId="1">
    <w:nsid w:val="A57FBEA7"/>
    <w:multiLevelType w:val="singleLevel"/>
    <w:tmpl w:val="A57FBEA7"/>
    <w:lvl w:ilvl="0" w:tentative="0">
      <w:start w:val="1"/>
      <w:numFmt w:val="chineseCounting"/>
      <w:suff w:val="nothing"/>
      <w:lvlText w:val="（%1）"/>
      <w:lvlJc w:val="left"/>
      <w:rPr>
        <w:rFonts w:hint="eastAsia"/>
      </w:rPr>
    </w:lvl>
  </w:abstractNum>
  <w:abstractNum w:abstractNumId="2">
    <w:nsid w:val="E791D362"/>
    <w:multiLevelType w:val="singleLevel"/>
    <w:tmpl w:val="E791D362"/>
    <w:lvl w:ilvl="0" w:tentative="0">
      <w:start w:val="2"/>
      <w:numFmt w:val="chineseCounting"/>
      <w:suff w:val="nothing"/>
      <w:lvlText w:val="%1、"/>
      <w:lvlJc w:val="left"/>
      <w:rPr>
        <w:rFonts w:hint="eastAsia"/>
      </w:rPr>
    </w:lvl>
  </w:abstractNum>
  <w:abstractNum w:abstractNumId="3">
    <w:nsid w:val="00000001"/>
    <w:multiLevelType w:val="singleLevel"/>
    <w:tmpl w:val="00000001"/>
    <w:lvl w:ilvl="0" w:tentative="0">
      <w:start w:val="5"/>
      <w:numFmt w:val="chineseCounting"/>
      <w:suff w:val="nothing"/>
      <w:lvlText w:val="%1、"/>
      <w:lvlJc w:val="left"/>
      <w:rPr>
        <w:rFonts w:hint="eastAsia"/>
      </w:rPr>
    </w:lvl>
  </w:abstractNum>
  <w:abstractNum w:abstractNumId="4">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7169C4"/>
    <w:multiLevelType w:val="singleLevel"/>
    <w:tmpl w:val="077169C4"/>
    <w:lvl w:ilvl="0" w:tentative="0">
      <w:start w:val="1"/>
      <w:numFmt w:val="chineseCounting"/>
      <w:suff w:val="nothing"/>
      <w:lvlText w:val="（%1）"/>
      <w:lvlJc w:val="left"/>
      <w:pPr>
        <w:ind w:left="240" w:leftChars="0" w:firstLine="0" w:firstLineChars="0"/>
      </w:pPr>
      <w:rPr>
        <w:rFonts w:hint="eastAsia"/>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15F27B3D"/>
    <w:rsid w:val="00071165"/>
    <w:rsid w:val="001B050C"/>
    <w:rsid w:val="00436CC2"/>
    <w:rsid w:val="00D34BC6"/>
    <w:rsid w:val="00E0780F"/>
    <w:rsid w:val="01DA5E9C"/>
    <w:rsid w:val="020F0015"/>
    <w:rsid w:val="02D555FA"/>
    <w:rsid w:val="03C11353"/>
    <w:rsid w:val="05800F03"/>
    <w:rsid w:val="05F3624C"/>
    <w:rsid w:val="060C1BDD"/>
    <w:rsid w:val="063920FF"/>
    <w:rsid w:val="0678777B"/>
    <w:rsid w:val="068C7083"/>
    <w:rsid w:val="06C62F02"/>
    <w:rsid w:val="06EA7AA1"/>
    <w:rsid w:val="07625F7D"/>
    <w:rsid w:val="07745CF6"/>
    <w:rsid w:val="07795BA7"/>
    <w:rsid w:val="07C57E8F"/>
    <w:rsid w:val="07D364A5"/>
    <w:rsid w:val="07E4704C"/>
    <w:rsid w:val="08217359"/>
    <w:rsid w:val="08957AB3"/>
    <w:rsid w:val="08BD6586"/>
    <w:rsid w:val="08CA7B35"/>
    <w:rsid w:val="08F5187C"/>
    <w:rsid w:val="09043DBF"/>
    <w:rsid w:val="090858DC"/>
    <w:rsid w:val="09130588"/>
    <w:rsid w:val="09371E95"/>
    <w:rsid w:val="09DB5391"/>
    <w:rsid w:val="09E50C48"/>
    <w:rsid w:val="09ED0DD1"/>
    <w:rsid w:val="0A055623"/>
    <w:rsid w:val="0A2020FE"/>
    <w:rsid w:val="0A93326A"/>
    <w:rsid w:val="0AC52CF4"/>
    <w:rsid w:val="0ADF6D37"/>
    <w:rsid w:val="0AE62162"/>
    <w:rsid w:val="0AF618DB"/>
    <w:rsid w:val="0B370E85"/>
    <w:rsid w:val="0B7C44D7"/>
    <w:rsid w:val="0C347EC5"/>
    <w:rsid w:val="0C4C3EA9"/>
    <w:rsid w:val="0C6216DF"/>
    <w:rsid w:val="0CAB6F2F"/>
    <w:rsid w:val="0CC223BD"/>
    <w:rsid w:val="0CF32BC7"/>
    <w:rsid w:val="0D1F15BD"/>
    <w:rsid w:val="0D9A4CA4"/>
    <w:rsid w:val="0DCD5FA5"/>
    <w:rsid w:val="0E14743B"/>
    <w:rsid w:val="0E3A41D5"/>
    <w:rsid w:val="0E920D39"/>
    <w:rsid w:val="0F0103B1"/>
    <w:rsid w:val="0F097B31"/>
    <w:rsid w:val="0F540685"/>
    <w:rsid w:val="0FB32491"/>
    <w:rsid w:val="0FD37C74"/>
    <w:rsid w:val="0FDF6DE2"/>
    <w:rsid w:val="0FFE34C4"/>
    <w:rsid w:val="10032A13"/>
    <w:rsid w:val="101E3764"/>
    <w:rsid w:val="104355C3"/>
    <w:rsid w:val="10437371"/>
    <w:rsid w:val="110012C0"/>
    <w:rsid w:val="114E32D1"/>
    <w:rsid w:val="116A4551"/>
    <w:rsid w:val="11D00793"/>
    <w:rsid w:val="11D65957"/>
    <w:rsid w:val="11E025C8"/>
    <w:rsid w:val="11E51EB6"/>
    <w:rsid w:val="129475EE"/>
    <w:rsid w:val="129515B2"/>
    <w:rsid w:val="12951FA8"/>
    <w:rsid w:val="129E6161"/>
    <w:rsid w:val="12EC0194"/>
    <w:rsid w:val="12FB2A0C"/>
    <w:rsid w:val="13075B4F"/>
    <w:rsid w:val="13365C89"/>
    <w:rsid w:val="139124B8"/>
    <w:rsid w:val="14217DBC"/>
    <w:rsid w:val="14307C37"/>
    <w:rsid w:val="143C6A6E"/>
    <w:rsid w:val="145853B5"/>
    <w:rsid w:val="14BB5C5C"/>
    <w:rsid w:val="151C4634"/>
    <w:rsid w:val="152A2022"/>
    <w:rsid w:val="15610531"/>
    <w:rsid w:val="15E16695"/>
    <w:rsid w:val="15E213DA"/>
    <w:rsid w:val="15F27B3D"/>
    <w:rsid w:val="16840E60"/>
    <w:rsid w:val="16903DD9"/>
    <w:rsid w:val="16A05B2E"/>
    <w:rsid w:val="176B4DD7"/>
    <w:rsid w:val="177E2E1E"/>
    <w:rsid w:val="17800047"/>
    <w:rsid w:val="17BD3500"/>
    <w:rsid w:val="18154664"/>
    <w:rsid w:val="181C187B"/>
    <w:rsid w:val="18A857D8"/>
    <w:rsid w:val="18C47CC7"/>
    <w:rsid w:val="190B7602"/>
    <w:rsid w:val="190D187C"/>
    <w:rsid w:val="19524AC9"/>
    <w:rsid w:val="1958006D"/>
    <w:rsid w:val="19A22A19"/>
    <w:rsid w:val="1A1A1D9C"/>
    <w:rsid w:val="1A2405D9"/>
    <w:rsid w:val="1B3B22EF"/>
    <w:rsid w:val="1B7927E1"/>
    <w:rsid w:val="1BAD0ED3"/>
    <w:rsid w:val="1BD740B2"/>
    <w:rsid w:val="1C882EB7"/>
    <w:rsid w:val="1CD33F1C"/>
    <w:rsid w:val="1CF111F1"/>
    <w:rsid w:val="1D4F23DF"/>
    <w:rsid w:val="1E280430"/>
    <w:rsid w:val="1EA9518B"/>
    <w:rsid w:val="1EB22300"/>
    <w:rsid w:val="1EB4768C"/>
    <w:rsid w:val="1EC807A5"/>
    <w:rsid w:val="1FC9286B"/>
    <w:rsid w:val="20614FF1"/>
    <w:rsid w:val="20C04A0E"/>
    <w:rsid w:val="20EE6EC4"/>
    <w:rsid w:val="21297C20"/>
    <w:rsid w:val="212A3FEC"/>
    <w:rsid w:val="217F674F"/>
    <w:rsid w:val="221C75B2"/>
    <w:rsid w:val="222C2718"/>
    <w:rsid w:val="228C4BA7"/>
    <w:rsid w:val="2394221A"/>
    <w:rsid w:val="23966F86"/>
    <w:rsid w:val="24A61AA7"/>
    <w:rsid w:val="24E02810"/>
    <w:rsid w:val="24F904EE"/>
    <w:rsid w:val="24FB0F40"/>
    <w:rsid w:val="25111310"/>
    <w:rsid w:val="25446A2E"/>
    <w:rsid w:val="255E2348"/>
    <w:rsid w:val="256516E0"/>
    <w:rsid w:val="2584600A"/>
    <w:rsid w:val="25900E53"/>
    <w:rsid w:val="25A2360F"/>
    <w:rsid w:val="25FB3039"/>
    <w:rsid w:val="26655168"/>
    <w:rsid w:val="26BC198A"/>
    <w:rsid w:val="26C52DD6"/>
    <w:rsid w:val="27176789"/>
    <w:rsid w:val="273C0A56"/>
    <w:rsid w:val="27643FAE"/>
    <w:rsid w:val="277D34B8"/>
    <w:rsid w:val="27E67B21"/>
    <w:rsid w:val="283D20F4"/>
    <w:rsid w:val="289C18BC"/>
    <w:rsid w:val="28A81DDD"/>
    <w:rsid w:val="28AE2D9D"/>
    <w:rsid w:val="28C24091"/>
    <w:rsid w:val="28E4213F"/>
    <w:rsid w:val="291E06B3"/>
    <w:rsid w:val="29205067"/>
    <w:rsid w:val="29650D2A"/>
    <w:rsid w:val="29E51F34"/>
    <w:rsid w:val="2A3E7E3D"/>
    <w:rsid w:val="2A4C32E6"/>
    <w:rsid w:val="2A533CDF"/>
    <w:rsid w:val="2A685EFA"/>
    <w:rsid w:val="2A952E60"/>
    <w:rsid w:val="2ABD171C"/>
    <w:rsid w:val="2AC90714"/>
    <w:rsid w:val="2B0B605C"/>
    <w:rsid w:val="2B5C2399"/>
    <w:rsid w:val="2C2412B1"/>
    <w:rsid w:val="2D0651E1"/>
    <w:rsid w:val="2D364BCC"/>
    <w:rsid w:val="2D5B6915"/>
    <w:rsid w:val="2DBB500D"/>
    <w:rsid w:val="2E112724"/>
    <w:rsid w:val="2FB614B6"/>
    <w:rsid w:val="2FD24756"/>
    <w:rsid w:val="2FF705EB"/>
    <w:rsid w:val="302F487E"/>
    <w:rsid w:val="30444D13"/>
    <w:rsid w:val="30670A02"/>
    <w:rsid w:val="3158022B"/>
    <w:rsid w:val="31600614"/>
    <w:rsid w:val="316B29ED"/>
    <w:rsid w:val="31C51E84"/>
    <w:rsid w:val="32867865"/>
    <w:rsid w:val="32904240"/>
    <w:rsid w:val="329445A5"/>
    <w:rsid w:val="33B45E14"/>
    <w:rsid w:val="340466D4"/>
    <w:rsid w:val="34204BC9"/>
    <w:rsid w:val="34346E4D"/>
    <w:rsid w:val="344D5E69"/>
    <w:rsid w:val="34F560B8"/>
    <w:rsid w:val="35775879"/>
    <w:rsid w:val="36B974D5"/>
    <w:rsid w:val="36C721FA"/>
    <w:rsid w:val="36CB5264"/>
    <w:rsid w:val="37021BF9"/>
    <w:rsid w:val="3718648E"/>
    <w:rsid w:val="37747370"/>
    <w:rsid w:val="377F774B"/>
    <w:rsid w:val="37AC357B"/>
    <w:rsid w:val="382D18F1"/>
    <w:rsid w:val="38634A5C"/>
    <w:rsid w:val="38931692"/>
    <w:rsid w:val="389F6EF9"/>
    <w:rsid w:val="38AE3961"/>
    <w:rsid w:val="38C60D27"/>
    <w:rsid w:val="38E579FC"/>
    <w:rsid w:val="39387606"/>
    <w:rsid w:val="39763819"/>
    <w:rsid w:val="3995213C"/>
    <w:rsid w:val="39B625C5"/>
    <w:rsid w:val="39C1487F"/>
    <w:rsid w:val="39D37F83"/>
    <w:rsid w:val="3B8B49CE"/>
    <w:rsid w:val="3C9B215F"/>
    <w:rsid w:val="3CCD252E"/>
    <w:rsid w:val="3D21011D"/>
    <w:rsid w:val="3DD21629"/>
    <w:rsid w:val="3DD7060B"/>
    <w:rsid w:val="3E661463"/>
    <w:rsid w:val="3F4F7788"/>
    <w:rsid w:val="3F6A2348"/>
    <w:rsid w:val="3F951006"/>
    <w:rsid w:val="3F9945F7"/>
    <w:rsid w:val="3FBB2467"/>
    <w:rsid w:val="3FDD4184"/>
    <w:rsid w:val="412F7DA3"/>
    <w:rsid w:val="41340231"/>
    <w:rsid w:val="42784CF1"/>
    <w:rsid w:val="42B1391B"/>
    <w:rsid w:val="42EA54D2"/>
    <w:rsid w:val="43F8380F"/>
    <w:rsid w:val="440F2B13"/>
    <w:rsid w:val="441D6FCB"/>
    <w:rsid w:val="44D82202"/>
    <w:rsid w:val="45046555"/>
    <w:rsid w:val="4544664D"/>
    <w:rsid w:val="45D97854"/>
    <w:rsid w:val="45E300B6"/>
    <w:rsid w:val="45EF3078"/>
    <w:rsid w:val="461F5F7F"/>
    <w:rsid w:val="46274A64"/>
    <w:rsid w:val="46437B78"/>
    <w:rsid w:val="46AB11F1"/>
    <w:rsid w:val="46EB4A02"/>
    <w:rsid w:val="46FD7C6B"/>
    <w:rsid w:val="478379D3"/>
    <w:rsid w:val="47A62E54"/>
    <w:rsid w:val="47EA723B"/>
    <w:rsid w:val="47FD3CCE"/>
    <w:rsid w:val="4838187B"/>
    <w:rsid w:val="48417B07"/>
    <w:rsid w:val="488F326F"/>
    <w:rsid w:val="49103D93"/>
    <w:rsid w:val="494C0B34"/>
    <w:rsid w:val="49AD7933"/>
    <w:rsid w:val="49CC3FD2"/>
    <w:rsid w:val="49D97E23"/>
    <w:rsid w:val="49F936E3"/>
    <w:rsid w:val="49FC19CF"/>
    <w:rsid w:val="4A2E7EC3"/>
    <w:rsid w:val="4A2F1E5B"/>
    <w:rsid w:val="4A626023"/>
    <w:rsid w:val="4A6E65B9"/>
    <w:rsid w:val="4B2A0A53"/>
    <w:rsid w:val="4B4340EE"/>
    <w:rsid w:val="4B9E280F"/>
    <w:rsid w:val="4BD910AC"/>
    <w:rsid w:val="4C477240"/>
    <w:rsid w:val="4C6B09FD"/>
    <w:rsid w:val="4CB812B3"/>
    <w:rsid w:val="4D0E2CE7"/>
    <w:rsid w:val="4D8E608C"/>
    <w:rsid w:val="4DAD3D9E"/>
    <w:rsid w:val="4DF94E97"/>
    <w:rsid w:val="4E807407"/>
    <w:rsid w:val="4E903E4A"/>
    <w:rsid w:val="4E9C2FF1"/>
    <w:rsid w:val="4EA229B2"/>
    <w:rsid w:val="4EB21BB0"/>
    <w:rsid w:val="4F356D24"/>
    <w:rsid w:val="4F3E5DD9"/>
    <w:rsid w:val="4F5F0A3F"/>
    <w:rsid w:val="4F813436"/>
    <w:rsid w:val="4F846A83"/>
    <w:rsid w:val="4FD832A6"/>
    <w:rsid w:val="501F44E6"/>
    <w:rsid w:val="50461083"/>
    <w:rsid w:val="50574928"/>
    <w:rsid w:val="507A5297"/>
    <w:rsid w:val="509820CD"/>
    <w:rsid w:val="50AC40C7"/>
    <w:rsid w:val="50CE220B"/>
    <w:rsid w:val="50DE6667"/>
    <w:rsid w:val="50EB7D9F"/>
    <w:rsid w:val="511D3B8A"/>
    <w:rsid w:val="511E4CB5"/>
    <w:rsid w:val="51B44E19"/>
    <w:rsid w:val="52743631"/>
    <w:rsid w:val="528374C6"/>
    <w:rsid w:val="52AB694F"/>
    <w:rsid w:val="52E85C8C"/>
    <w:rsid w:val="52FE416B"/>
    <w:rsid w:val="53A86490"/>
    <w:rsid w:val="53A91F63"/>
    <w:rsid w:val="54684619"/>
    <w:rsid w:val="546B0211"/>
    <w:rsid w:val="54A3057A"/>
    <w:rsid w:val="54AB6232"/>
    <w:rsid w:val="54DA770D"/>
    <w:rsid w:val="55132EBE"/>
    <w:rsid w:val="552A1E7A"/>
    <w:rsid w:val="555710D2"/>
    <w:rsid w:val="55BE7AA8"/>
    <w:rsid w:val="56C10735"/>
    <w:rsid w:val="57EF77E4"/>
    <w:rsid w:val="58214652"/>
    <w:rsid w:val="58226E39"/>
    <w:rsid w:val="5858502D"/>
    <w:rsid w:val="58955E89"/>
    <w:rsid w:val="59356A6E"/>
    <w:rsid w:val="599D70BF"/>
    <w:rsid w:val="59A321FB"/>
    <w:rsid w:val="59DC3B9C"/>
    <w:rsid w:val="5A3A2BCC"/>
    <w:rsid w:val="5AA1135F"/>
    <w:rsid w:val="5ADC263D"/>
    <w:rsid w:val="5B86048A"/>
    <w:rsid w:val="5BA50883"/>
    <w:rsid w:val="5C273E95"/>
    <w:rsid w:val="5C54498E"/>
    <w:rsid w:val="5C901A04"/>
    <w:rsid w:val="5C97125A"/>
    <w:rsid w:val="5CD85D5C"/>
    <w:rsid w:val="5DA00354"/>
    <w:rsid w:val="5E1D50C3"/>
    <w:rsid w:val="5E80564D"/>
    <w:rsid w:val="5E930A90"/>
    <w:rsid w:val="5EBD78BB"/>
    <w:rsid w:val="5ED16751"/>
    <w:rsid w:val="5ED90A88"/>
    <w:rsid w:val="5F565613"/>
    <w:rsid w:val="5F8473CC"/>
    <w:rsid w:val="5FC76EC9"/>
    <w:rsid w:val="6017753B"/>
    <w:rsid w:val="60454CC7"/>
    <w:rsid w:val="60505500"/>
    <w:rsid w:val="6079254D"/>
    <w:rsid w:val="607E307A"/>
    <w:rsid w:val="60CC0D9D"/>
    <w:rsid w:val="60D17842"/>
    <w:rsid w:val="614668E5"/>
    <w:rsid w:val="61A905CB"/>
    <w:rsid w:val="61EA4E6B"/>
    <w:rsid w:val="62057D23"/>
    <w:rsid w:val="62265778"/>
    <w:rsid w:val="62607187"/>
    <w:rsid w:val="62A14300"/>
    <w:rsid w:val="62D24148"/>
    <w:rsid w:val="63EB1C29"/>
    <w:rsid w:val="63F45F50"/>
    <w:rsid w:val="64336AC5"/>
    <w:rsid w:val="647F6F87"/>
    <w:rsid w:val="64C8479F"/>
    <w:rsid w:val="65174A38"/>
    <w:rsid w:val="651C5879"/>
    <w:rsid w:val="65392872"/>
    <w:rsid w:val="65416FD1"/>
    <w:rsid w:val="657243E5"/>
    <w:rsid w:val="65BF56F0"/>
    <w:rsid w:val="65D752B4"/>
    <w:rsid w:val="65E2530D"/>
    <w:rsid w:val="66135A17"/>
    <w:rsid w:val="66543FDB"/>
    <w:rsid w:val="66DC0AFB"/>
    <w:rsid w:val="66DD410B"/>
    <w:rsid w:val="66E04CB7"/>
    <w:rsid w:val="673A16C7"/>
    <w:rsid w:val="6764619F"/>
    <w:rsid w:val="6786252D"/>
    <w:rsid w:val="67C42D8A"/>
    <w:rsid w:val="680C3335"/>
    <w:rsid w:val="687F79E6"/>
    <w:rsid w:val="68B11280"/>
    <w:rsid w:val="68BF7E9D"/>
    <w:rsid w:val="695A5E9C"/>
    <w:rsid w:val="698B390E"/>
    <w:rsid w:val="6A405C13"/>
    <w:rsid w:val="6A4714CC"/>
    <w:rsid w:val="6AA865D2"/>
    <w:rsid w:val="6AEC132E"/>
    <w:rsid w:val="6B1B260E"/>
    <w:rsid w:val="6B214AAC"/>
    <w:rsid w:val="6B3756C0"/>
    <w:rsid w:val="6B52083F"/>
    <w:rsid w:val="6B715119"/>
    <w:rsid w:val="6BCA420C"/>
    <w:rsid w:val="6BEA22FA"/>
    <w:rsid w:val="6CDD086B"/>
    <w:rsid w:val="6D380807"/>
    <w:rsid w:val="6D546C01"/>
    <w:rsid w:val="6D95621A"/>
    <w:rsid w:val="6DAC18D3"/>
    <w:rsid w:val="6DCA0C8F"/>
    <w:rsid w:val="6DE62C29"/>
    <w:rsid w:val="6E327302"/>
    <w:rsid w:val="6E500DAD"/>
    <w:rsid w:val="6E7F2DDF"/>
    <w:rsid w:val="6E7F50AE"/>
    <w:rsid w:val="6EFA2994"/>
    <w:rsid w:val="6EFF7A7C"/>
    <w:rsid w:val="700E56BD"/>
    <w:rsid w:val="70365F74"/>
    <w:rsid w:val="70EB6D3D"/>
    <w:rsid w:val="71081A3E"/>
    <w:rsid w:val="718F7F32"/>
    <w:rsid w:val="71F16786"/>
    <w:rsid w:val="71F64AD4"/>
    <w:rsid w:val="72181581"/>
    <w:rsid w:val="723A67C7"/>
    <w:rsid w:val="727F77D9"/>
    <w:rsid w:val="729273D1"/>
    <w:rsid w:val="729D3AAD"/>
    <w:rsid w:val="72B0447B"/>
    <w:rsid w:val="72CD250F"/>
    <w:rsid w:val="730833A3"/>
    <w:rsid w:val="7310038A"/>
    <w:rsid w:val="732E0F33"/>
    <w:rsid w:val="73D91245"/>
    <w:rsid w:val="73F833B2"/>
    <w:rsid w:val="742415D0"/>
    <w:rsid w:val="743401C8"/>
    <w:rsid w:val="743B379E"/>
    <w:rsid w:val="74636B14"/>
    <w:rsid w:val="74A46C6C"/>
    <w:rsid w:val="74C07CAE"/>
    <w:rsid w:val="74E94743"/>
    <w:rsid w:val="75220F16"/>
    <w:rsid w:val="75244CBB"/>
    <w:rsid w:val="7548086E"/>
    <w:rsid w:val="755512CD"/>
    <w:rsid w:val="756D0B18"/>
    <w:rsid w:val="76194E63"/>
    <w:rsid w:val="7637083D"/>
    <w:rsid w:val="76481D09"/>
    <w:rsid w:val="76A36419"/>
    <w:rsid w:val="76BE5591"/>
    <w:rsid w:val="772E0EFE"/>
    <w:rsid w:val="773D7394"/>
    <w:rsid w:val="77496978"/>
    <w:rsid w:val="78B11DE7"/>
    <w:rsid w:val="78EC72C3"/>
    <w:rsid w:val="7919341A"/>
    <w:rsid w:val="79A71E5B"/>
    <w:rsid w:val="79F0205C"/>
    <w:rsid w:val="7AC42AC2"/>
    <w:rsid w:val="7B024B7C"/>
    <w:rsid w:val="7B206311"/>
    <w:rsid w:val="7B944CB6"/>
    <w:rsid w:val="7BEF7804"/>
    <w:rsid w:val="7C286864"/>
    <w:rsid w:val="7C667077"/>
    <w:rsid w:val="7C841D57"/>
    <w:rsid w:val="7CA17CA0"/>
    <w:rsid w:val="7D284F50"/>
    <w:rsid w:val="7DBA27D6"/>
    <w:rsid w:val="7DF75528"/>
    <w:rsid w:val="7E74499D"/>
    <w:rsid w:val="7EC16871"/>
    <w:rsid w:val="7ECB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cs="宋体"/>
    </w:rPr>
  </w:style>
  <w:style w:type="paragraph" w:styleId="3">
    <w:name w:val="heading 2"/>
    <w:basedOn w:val="1"/>
    <w:next w:val="1"/>
    <w:link w:val="3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spacing w:before="280" w:after="290" w:line="372" w:lineRule="auto"/>
      <w:outlineLvl w:val="3"/>
    </w:pPr>
    <w:rPr>
      <w:sz w:val="28"/>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adjustRightInd w:val="0"/>
      <w:snapToGrid w:val="0"/>
      <w:spacing w:line="360" w:lineRule="auto"/>
      <w:ind w:firstLine="420"/>
    </w:pPr>
    <w:rPr>
      <w:sz w:val="24"/>
      <w:szCs w:val="20"/>
    </w:rPr>
  </w:style>
  <w:style w:type="paragraph" w:styleId="8">
    <w:name w:val="Body Text"/>
    <w:basedOn w:val="1"/>
    <w:next w:val="1"/>
    <w:autoRedefine/>
    <w:qFormat/>
    <w:uiPriority w:val="0"/>
    <w:pPr>
      <w:spacing w:after="120"/>
    </w:pPr>
  </w:style>
  <w:style w:type="paragraph" w:styleId="9">
    <w:name w:val="index 5"/>
    <w:basedOn w:val="1"/>
    <w:next w:val="1"/>
    <w:autoRedefine/>
    <w:qFormat/>
    <w:uiPriority w:val="0"/>
    <w:pPr>
      <w:ind w:left="800" w:leftChars="800"/>
    </w:pPr>
    <w:rPr>
      <w:rFonts w:ascii="Calibri" w:hAnsi="Calibri"/>
    </w:rPr>
  </w:style>
  <w:style w:type="paragraph" w:styleId="10">
    <w:name w:val="annotation text"/>
    <w:basedOn w:val="1"/>
    <w:autoRedefine/>
    <w:qFormat/>
    <w:uiPriority w:val="0"/>
    <w:pPr>
      <w:jc w:val="left"/>
    </w:pPr>
  </w:style>
  <w:style w:type="paragraph" w:styleId="11">
    <w:name w:val="Body Text Indent"/>
    <w:basedOn w:val="1"/>
    <w:autoRedefine/>
    <w:qFormat/>
    <w:uiPriority w:val="0"/>
    <w:pPr>
      <w:spacing w:line="700" w:lineRule="exact"/>
      <w:ind w:left="960"/>
    </w:pPr>
    <w:rPr>
      <w:sz w:val="44"/>
      <w:szCs w:val="44"/>
    </w:rPr>
  </w:style>
  <w:style w:type="paragraph" w:styleId="12">
    <w:name w:val="index 4"/>
    <w:basedOn w:val="1"/>
    <w:next w:val="1"/>
    <w:qFormat/>
    <w:uiPriority w:val="0"/>
    <w:pPr>
      <w:ind w:left="600" w:leftChars="600"/>
      <w:jc w:val="left"/>
    </w:pPr>
    <w:rPr>
      <w:rFonts w:ascii="DFKai-SB" w:eastAsia="DFKai-SB"/>
      <w:lang w:eastAsia="zh-TW"/>
    </w:rPr>
  </w:style>
  <w:style w:type="paragraph" w:styleId="13">
    <w:name w:val="toc 3"/>
    <w:basedOn w:val="1"/>
    <w:next w:val="1"/>
    <w:qFormat/>
    <w:uiPriority w:val="0"/>
    <w:pPr>
      <w:tabs>
        <w:tab w:val="right" w:leader="dot" w:pos="8300"/>
      </w:tabs>
      <w:spacing w:line="540" w:lineRule="atLeast"/>
      <w:ind w:left="1120" w:leftChars="400"/>
    </w:pPr>
    <w:rPr>
      <w:rFonts w:ascii="宋体" w:hAnsi="宋体" w:cs="宋体"/>
    </w:rPr>
  </w:style>
  <w:style w:type="paragraph" w:styleId="14">
    <w:name w:val="Plain Text"/>
    <w:basedOn w:val="1"/>
    <w:autoRedefine/>
    <w:qFormat/>
    <w:uiPriority w:val="0"/>
    <w:rPr>
      <w:rFonts w:ascii="宋体" w:hAnsi="Courier New" w:cs="宋体"/>
      <w:sz w:val="21"/>
      <w:szCs w:val="21"/>
    </w:rPr>
  </w:style>
  <w:style w:type="paragraph" w:styleId="15">
    <w:name w:val="Date"/>
    <w:basedOn w:val="1"/>
    <w:next w:val="1"/>
    <w:autoRedefine/>
    <w:qFormat/>
    <w:uiPriority w:val="0"/>
    <w:rPr>
      <w:sz w:val="24"/>
      <w:szCs w:val="24"/>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tabs>
        <w:tab w:val="right" w:leader="dot" w:pos="8300"/>
      </w:tabs>
      <w:spacing w:line="300" w:lineRule="atLeast"/>
    </w:pPr>
    <w:rPr>
      <w:rFonts w:ascii="仿宋_GB2312" w:hAnsi="华文中宋" w:eastAsia="仿宋_GB2312" w:cs="仿宋_GB2312"/>
      <w:b/>
      <w:bCs/>
    </w:rPr>
  </w:style>
  <w:style w:type="paragraph" w:styleId="20">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1">
    <w:name w:val="List"/>
    <w:basedOn w:val="1"/>
    <w:autoRedefine/>
    <w:semiHidden/>
    <w:qFormat/>
    <w:uiPriority w:val="0"/>
    <w:pPr>
      <w:ind w:left="200" w:hanging="200" w:hangingChars="200"/>
    </w:pPr>
  </w:style>
  <w:style w:type="paragraph" w:styleId="22">
    <w:name w:val="toc 2"/>
    <w:basedOn w:val="1"/>
    <w:next w:val="1"/>
    <w:autoRedefine/>
    <w:qFormat/>
    <w:uiPriority w:val="0"/>
    <w:pPr>
      <w:tabs>
        <w:tab w:val="right" w:leader="dot" w:pos="8300"/>
      </w:tabs>
      <w:spacing w:line="360" w:lineRule="auto"/>
      <w:ind w:left="278"/>
      <w:jc w:val="left"/>
    </w:pPr>
    <w:rPr>
      <w:rFonts w:ascii="仿宋_GB2312" w:hAnsi="华文中宋" w:eastAsia="仿宋_GB2312" w:cs="仿宋_GB2312"/>
    </w:rPr>
  </w:style>
  <w:style w:type="paragraph" w:styleId="23">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8"/>
    <w:autoRedefine/>
    <w:qFormat/>
    <w:uiPriority w:val="0"/>
    <w:pPr>
      <w:spacing w:line="360" w:lineRule="auto"/>
      <w:ind w:firstLine="420"/>
    </w:pPr>
    <w:rPr>
      <w:rFonts w:ascii="宋体" w:hAnsi="宋体"/>
      <w:sz w:val="24"/>
      <w:szCs w:val="20"/>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rPr>
      <w:rFonts w:ascii="Times New Roman" w:hAnsi="Times New Roman" w:eastAsia="宋体" w:cs="Times New Roman"/>
    </w:rPr>
  </w:style>
  <w:style w:type="character" w:styleId="29">
    <w:name w:val="Hyperlink"/>
    <w:basedOn w:val="27"/>
    <w:autoRedefine/>
    <w:qFormat/>
    <w:uiPriority w:val="0"/>
    <w:rPr>
      <w:color w:val="0000FF"/>
      <w:u w:val="single"/>
    </w:rPr>
  </w:style>
  <w:style w:type="character" w:styleId="30">
    <w:name w:val="annotation reference"/>
    <w:qFormat/>
    <w:uiPriority w:val="0"/>
    <w:rPr>
      <w:sz w:val="21"/>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3">
    <w:name w:val="样式 正文首行缩进 + 首行缩进:  2 字符1 Char Char"/>
    <w:basedOn w:val="1"/>
    <w:autoRedefine/>
    <w:qFormat/>
    <w:uiPriority w:val="99"/>
    <w:pPr>
      <w:widowControl w:val="0"/>
      <w:adjustRightInd w:val="0"/>
      <w:spacing w:line="400" w:lineRule="exact"/>
      <w:ind w:firstLine="480" w:firstLineChars="200"/>
    </w:pPr>
    <w:rPr>
      <w:rFonts w:ascii="宋体" w:hAnsi="宋体" w:eastAsia="仿宋_GB2312" w:cs="宋体"/>
      <w:color w:val="000000"/>
      <w:sz w:val="26"/>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autoRedefine/>
    <w:qFormat/>
    <w:uiPriority w:val="0"/>
    <w:pPr>
      <w:spacing w:line="700" w:lineRule="exact"/>
      <w:ind w:left="960"/>
      <w:textAlignment w:val="baseline"/>
    </w:pPr>
    <w:rPr>
      <w:sz w:val="44"/>
    </w:rPr>
  </w:style>
  <w:style w:type="paragraph" w:customStyle="1" w:styleId="36">
    <w:name w:val="正文（缩进）"/>
    <w:basedOn w:val="1"/>
    <w:qFormat/>
    <w:uiPriority w:val="0"/>
    <w:pPr>
      <w:spacing w:beforeLines="50" w:afterLines="50"/>
      <w:ind w:firstLine="480" w:firstLineChars="200"/>
    </w:pPr>
    <w:rPr>
      <w:rFonts w:ascii="Calibri" w:hAnsi="Calibri"/>
      <w:sz w:val="21"/>
    </w:rPr>
  </w:style>
  <w:style w:type="paragraph" w:customStyle="1" w:styleId="37">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8">
    <w:name w:val="标题 2 字符"/>
    <w:link w:val="3"/>
    <w:autoRedefine/>
    <w:qFormat/>
    <w:uiPriority w:val="0"/>
    <w:rPr>
      <w:rFonts w:ascii="Arial" w:hAnsi="Arial" w:eastAsia="黑体" w:cs="Arial"/>
      <w:b/>
      <w:bCs/>
      <w:sz w:val="32"/>
      <w:szCs w:val="32"/>
    </w:rPr>
  </w:style>
  <w:style w:type="paragraph" w:customStyle="1" w:styleId="39">
    <w:name w:val="1"/>
    <w:basedOn w:val="1"/>
    <w:next w:val="14"/>
    <w:qFormat/>
    <w:uiPriority w:val="0"/>
    <w:rPr>
      <w:rFonts w:ascii="宋体" w:hAnsi="Courier New" w:cs="宋体"/>
      <w:sz w:val="21"/>
      <w:szCs w:val="21"/>
    </w:rPr>
  </w:style>
  <w:style w:type="paragraph" w:customStyle="1" w:styleId="40">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样式 (中文) 仿宋_GB2312 小四 行距: 固定值 22 磅"/>
    <w:basedOn w:val="1"/>
    <w:autoRedefine/>
    <w:qFormat/>
    <w:uiPriority w:val="0"/>
    <w:pPr>
      <w:spacing w:line="400" w:lineRule="exact"/>
      <w:ind w:firstLine="150" w:firstLineChars="150"/>
    </w:pPr>
    <w:rPr>
      <w:rFonts w:eastAsia="仿宋_GB2312"/>
      <w:sz w:val="24"/>
      <w:szCs w:val="20"/>
    </w:rPr>
  </w:style>
  <w:style w:type="paragraph" w:customStyle="1" w:styleId="44">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5">
    <w:name w:val="标书正文1"/>
    <w:basedOn w:val="1"/>
    <w:autoRedefine/>
    <w:qFormat/>
    <w:uiPriority w:val="0"/>
    <w:pPr>
      <w:spacing w:line="520" w:lineRule="exact"/>
      <w:ind w:firstLine="640" w:firstLineChars="200"/>
    </w:pPr>
  </w:style>
  <w:style w:type="paragraph" w:customStyle="1" w:styleId="46">
    <w:name w:val="电建正文"/>
    <w:basedOn w:val="47"/>
    <w:autoRedefine/>
    <w:qFormat/>
    <w:uiPriority w:val="0"/>
    <w:pPr>
      <w:tabs>
        <w:tab w:val="left" w:pos="720"/>
      </w:tabs>
      <w:spacing w:line="360" w:lineRule="auto"/>
      <w:ind w:firstLine="200" w:firstLineChars="200"/>
    </w:pPr>
    <w:rPr>
      <w:rFonts w:ascii="Tahoma" w:hAnsi="Tahoma"/>
      <w:sz w:val="24"/>
    </w:rPr>
  </w:style>
  <w:style w:type="paragraph" w:customStyle="1" w:styleId="47">
    <w:name w:val="List First"/>
    <w:basedOn w:val="21"/>
    <w:next w:val="21"/>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8">
    <w:name w:val="标题 5（有编号）（绿盟科技）"/>
    <w:basedOn w:val="1"/>
    <w:next w:val="49"/>
    <w:autoRedefine/>
    <w:qFormat/>
    <w:uiPriority w:val="0"/>
    <w:pPr>
      <w:keepNext/>
      <w:keepLines/>
      <w:numPr>
        <w:ilvl w:val="4"/>
        <w:numId w:val="1"/>
      </w:numPr>
      <w:spacing w:before="280" w:after="156" w:line="377" w:lineRule="auto"/>
      <w:outlineLvl w:val="4"/>
    </w:pPr>
    <w:rPr>
      <w:rFonts w:ascii="Arial" w:hAnsi="Arial" w:eastAsia="黑体"/>
      <w:b/>
      <w:kern w:val="0"/>
    </w:rPr>
  </w:style>
  <w:style w:type="paragraph" w:customStyle="1" w:styleId="4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50">
    <w:name w:val="NormalCharacter"/>
    <w:link w:val="51"/>
    <w:autoRedefine/>
    <w:qFormat/>
    <w:uiPriority w:val="0"/>
    <w:rPr>
      <w:rFonts w:ascii="宋体" w:hAnsi="宋体"/>
      <w:kern w:val="0"/>
      <w:sz w:val="24"/>
    </w:rPr>
  </w:style>
  <w:style w:type="paragraph" w:customStyle="1" w:styleId="51">
    <w:name w:val="UserStyle_53"/>
    <w:basedOn w:val="1"/>
    <w:link w:val="50"/>
    <w:qFormat/>
    <w:uiPriority w:val="0"/>
    <w:pPr>
      <w:spacing w:line="360" w:lineRule="auto"/>
      <w:ind w:firstLine="200" w:firstLineChars="200"/>
    </w:pPr>
    <w:rPr>
      <w:rFonts w:ascii="宋体" w:hAnsi="宋体"/>
      <w:kern w:val="0"/>
      <w:sz w:val="24"/>
    </w:rPr>
  </w:style>
  <w:style w:type="paragraph" w:customStyle="1" w:styleId="52">
    <w:name w:val="正文1"/>
    <w:basedOn w:val="1"/>
    <w:next w:val="1"/>
    <w:autoRedefine/>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12697</Words>
  <Characters>13044</Characters>
  <Lines>110</Lines>
  <Paragraphs>31</Paragraphs>
  <TotalTime>0</TotalTime>
  <ScaleCrop>false</ScaleCrop>
  <LinksUpToDate>false</LinksUpToDate>
  <CharactersWithSpaces>13136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2022-03-07T07:07:00Z</dcterms:created>
  <dc:creator>小小小朋友o∩_∩o</dc:creator>
  <cp:lastModifiedBy>傅⑨⑨</cp:lastModifiedBy>
  <cp:lastPrinted>2023-12-08T02:28:00Z</cp:lastPrinted>
  <dcterms:modified xsi:type="dcterms:W3CDTF">2025-07-30T01:57:06Z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B4C5B41C8B0743C2AEC4D7A1FA6EAB2B_13</vt:lpwstr>
  </property>
  <property fmtid="{D5CDD505-2E9C-101B-9397-08002B2CF9AE}" pid="4" name="KSOTemplateDocerSaveRecord">
    <vt:lpwstr>eyJoZGlkIjoiMTk0ZDJlMjY0MWM3ODY5ODFjNmQ1MWQ3YjM0YTQ5YjEiLCJ1c2VySWQiOiIyODg1MzkxNTgifQ==</vt:lpwstr>
  </property>
</Properties>
</file>