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eastAsia="方正仿宋_GBK"/>
        </w:rPr>
      </w:pPr>
    </w:p>
    <w:p>
      <w:pPr>
        <w:jc w:val="left"/>
        <w:rPr>
          <w:rFonts w:eastAsia="方正仿宋_GBK"/>
        </w:rPr>
      </w:pPr>
    </w:p>
    <w:p>
      <w:pPr>
        <w:pStyle w:val="2"/>
        <w:rPr>
          <w:rFonts w:ascii="Times New Roman" w:eastAsia="方正仿宋_GBK"/>
        </w:rPr>
      </w:pPr>
    </w:p>
    <w:p>
      <w:pPr>
        <w:pStyle w:val="2"/>
        <w:rPr>
          <w:rFonts w:ascii="Times New Roman" w:eastAsia="方正仿宋_GBK"/>
        </w:rPr>
      </w:pPr>
    </w:p>
    <w:p>
      <w:pPr>
        <w:pStyle w:val="2"/>
        <w:rPr>
          <w:rFonts w:ascii="Times New Roman" w:eastAsia="方正仿宋_GBK"/>
        </w:rPr>
      </w:pPr>
    </w:p>
    <w:p>
      <w:pPr>
        <w:jc w:val="center"/>
      </w:pPr>
    </w:p>
    <w:p>
      <w:pPr>
        <w:spacing w:line="1600" w:lineRule="exact"/>
        <w:jc w:val="center"/>
        <w:outlineLvl w:val="0"/>
        <w:rPr>
          <w:rFonts w:eastAsia="方正黑体_GBK"/>
          <w:sz w:val="130"/>
          <w:szCs w:val="130"/>
        </w:rPr>
      </w:pPr>
      <w:r>
        <w:rPr>
          <w:rFonts w:hint="eastAsia" w:eastAsia="方正黑体_GBK"/>
          <w:sz w:val="130"/>
          <w:szCs w:val="130"/>
        </w:rPr>
        <w:t>竞争性磋商文件</w:t>
      </w:r>
    </w:p>
    <w:p>
      <w:pPr>
        <w:spacing w:line="700" w:lineRule="exact"/>
        <w:jc w:val="center"/>
        <w:rPr>
          <w:rFonts w:eastAsia="黑体"/>
          <w:sz w:val="32"/>
        </w:rPr>
      </w:pPr>
    </w:p>
    <w:p>
      <w:pPr>
        <w:spacing w:line="700" w:lineRule="exact"/>
        <w:jc w:val="center"/>
        <w:rPr>
          <w:rFonts w:eastAsia="黑体"/>
          <w:sz w:val="32"/>
        </w:rPr>
      </w:pPr>
    </w:p>
    <w:p>
      <w:pPr>
        <w:pStyle w:val="2"/>
        <w:rPr>
          <w:rFonts w:ascii="Times New Roman"/>
        </w:rPr>
      </w:pPr>
    </w:p>
    <w:p>
      <w:pPr>
        <w:pStyle w:val="2"/>
        <w:rPr>
          <w:rFonts w:ascii="Times New Roman" w:eastAsia="黑体"/>
        </w:rPr>
      </w:pPr>
    </w:p>
    <w:p>
      <w:pPr>
        <w:pStyle w:val="2"/>
        <w:rPr>
          <w:rFonts w:ascii="Times New Roman" w:eastAsia="黑体"/>
        </w:rPr>
      </w:pPr>
    </w:p>
    <w:p>
      <w:pPr>
        <w:spacing w:line="500" w:lineRule="exact"/>
        <w:ind w:firstLine="1080" w:firstLineChars="300"/>
        <w:jc w:val="left"/>
        <w:outlineLvl w:val="0"/>
        <w:rPr>
          <w:rFonts w:hint="eastAsia" w:ascii="方正小标宋简体" w:hAnsi="方正小标宋简体" w:eastAsia="方正小标宋简体" w:cs="方正小标宋简体"/>
          <w:sz w:val="36"/>
          <w:szCs w:val="36"/>
        </w:rPr>
      </w:pPr>
      <w:bookmarkStart w:id="0" w:name="OLE_LINK3"/>
      <w:r>
        <w:rPr>
          <w:rFonts w:hint="eastAsia" w:ascii="方正小标宋简体" w:hAnsi="方正小标宋简体" w:eastAsia="方正小标宋简体" w:cs="方正小标宋简体"/>
          <w:sz w:val="36"/>
          <w:szCs w:val="36"/>
        </w:rPr>
        <w:t>项目编号：GZ25C121-HR</w:t>
      </w:r>
    </w:p>
    <w:p>
      <w:pPr>
        <w:spacing w:line="500" w:lineRule="exact"/>
        <w:ind w:firstLine="1080" w:firstLineChars="300"/>
        <w:jc w:val="left"/>
        <w:outlineLvl w:val="0"/>
        <w:rPr>
          <w:rFonts w:hint="eastAsia" w:ascii="方正小标宋简体" w:hAnsi="方正小标宋简体" w:eastAsia="方正小标宋简体" w:cs="方正小标宋简体"/>
          <w:sz w:val="36"/>
          <w:szCs w:val="36"/>
          <w:highlight w:val="yellow"/>
        </w:rPr>
      </w:pPr>
      <w:r>
        <w:rPr>
          <w:rFonts w:hint="eastAsia" w:ascii="方正小标宋简体" w:hAnsi="方正小标宋简体" w:eastAsia="方正小标宋简体" w:cs="方正小标宋简体"/>
          <w:sz w:val="36"/>
          <w:szCs w:val="36"/>
        </w:rPr>
        <w:t>采购执行编号：HRZ25C048</w:t>
      </w:r>
    </w:p>
    <w:p>
      <w:pPr>
        <w:spacing w:line="500" w:lineRule="exact"/>
        <w:ind w:firstLine="1080" w:firstLineChars="300"/>
        <w:jc w:val="left"/>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项目名称：集疏运空间规划矢量成果建设</w:t>
      </w:r>
    </w:p>
    <w:p>
      <w:pPr>
        <w:spacing w:line="700" w:lineRule="exact"/>
        <w:ind w:firstLine="1749" w:firstLineChars="486"/>
        <w:rPr>
          <w:rFonts w:eastAsia="方正小标宋_GBK"/>
          <w:sz w:val="36"/>
          <w:szCs w:val="36"/>
        </w:rPr>
      </w:pPr>
    </w:p>
    <w:p>
      <w:pPr>
        <w:spacing w:line="700" w:lineRule="exact"/>
        <w:ind w:firstLine="1749" w:firstLineChars="486"/>
        <w:rPr>
          <w:rFonts w:eastAsia="方正小标宋_GBK"/>
          <w:sz w:val="36"/>
          <w:szCs w:val="36"/>
        </w:rPr>
      </w:pPr>
    </w:p>
    <w:p>
      <w:pPr>
        <w:spacing w:line="700" w:lineRule="exact"/>
        <w:rPr>
          <w:rFonts w:eastAsia="方正小标宋_GBK"/>
          <w:sz w:val="36"/>
          <w:szCs w:val="36"/>
        </w:rPr>
      </w:pPr>
    </w:p>
    <w:p>
      <w:pPr>
        <w:spacing w:line="700" w:lineRule="exact"/>
        <w:jc w:val="center"/>
        <w:rPr>
          <w:rFonts w:eastAsia="方正小标宋_GBK"/>
          <w:b/>
          <w:sz w:val="36"/>
          <w:szCs w:val="36"/>
        </w:rPr>
      </w:pPr>
    </w:p>
    <w:p>
      <w:pPr>
        <w:spacing w:line="500" w:lineRule="exact"/>
        <w:jc w:val="center"/>
        <w:outlineLvl w:val="0"/>
        <w:rPr>
          <w:rFonts w:eastAsia="方正小标宋_GBK"/>
          <w:sz w:val="36"/>
          <w:szCs w:val="36"/>
        </w:rPr>
      </w:pPr>
      <w:r>
        <w:rPr>
          <w:rFonts w:hint="eastAsia" w:eastAsia="方正小标宋_GBK"/>
          <w:sz w:val="36"/>
          <w:szCs w:val="36"/>
        </w:rPr>
        <w:t>采购人：</w:t>
      </w:r>
      <w:bookmarkStart w:id="1" w:name="OLE_LINK38"/>
      <w:r>
        <w:rPr>
          <w:rFonts w:hint="eastAsia" w:eastAsia="方正小标宋_GBK"/>
          <w:sz w:val="36"/>
          <w:szCs w:val="36"/>
        </w:rPr>
        <w:t>重庆市规划和自然资源局</w:t>
      </w:r>
      <w:bookmarkEnd w:id="1"/>
      <w:r>
        <w:rPr>
          <w:rFonts w:hint="eastAsia" w:eastAsia="方正小标宋_GBK"/>
          <w:sz w:val="36"/>
          <w:szCs w:val="36"/>
        </w:rPr>
        <w:t xml:space="preserve"> </w:t>
      </w:r>
    </w:p>
    <w:p>
      <w:pPr>
        <w:spacing w:line="500" w:lineRule="exact"/>
        <w:jc w:val="center"/>
        <w:outlineLvl w:val="0"/>
        <w:rPr>
          <w:rFonts w:eastAsia="方正小标宋_GBK"/>
          <w:sz w:val="36"/>
          <w:szCs w:val="36"/>
        </w:rPr>
      </w:pPr>
      <w:r>
        <w:rPr>
          <w:rFonts w:hint="eastAsia" w:eastAsia="方正小标宋_GBK"/>
          <w:sz w:val="36"/>
          <w:szCs w:val="36"/>
        </w:rPr>
        <w:t>采购代理机构：重庆宏仁招标代理有限公司</w:t>
      </w:r>
    </w:p>
    <w:bookmarkEnd w:id="0"/>
    <w:p>
      <w:pPr>
        <w:spacing w:line="500" w:lineRule="exact"/>
        <w:jc w:val="center"/>
        <w:outlineLvl w:val="0"/>
        <w:rPr>
          <w:rFonts w:eastAsia="方正小标宋_GBK"/>
          <w:sz w:val="36"/>
          <w:szCs w:val="36"/>
        </w:rPr>
      </w:pPr>
    </w:p>
    <w:p>
      <w:pPr>
        <w:spacing w:line="720" w:lineRule="exact"/>
        <w:jc w:val="center"/>
        <w:outlineLvl w:val="0"/>
        <w:rPr>
          <w:rFonts w:eastAsia="方正黑体_GBK"/>
          <w:sz w:val="48"/>
          <w:szCs w:val="32"/>
        </w:rPr>
      </w:pPr>
      <w:r>
        <w:rPr>
          <w:rFonts w:hint="eastAsia" w:eastAsia="方正小标宋_GBK"/>
          <w:sz w:val="36"/>
          <w:szCs w:val="36"/>
        </w:rPr>
        <w:t>二〇二五年</w:t>
      </w:r>
      <w:r>
        <w:rPr>
          <w:rFonts w:hint="eastAsia" w:eastAsia="方正小标宋_GBK"/>
          <w:sz w:val="36"/>
          <w:szCs w:val="36"/>
          <w:lang w:val="en-US" w:eastAsia="zh-CN"/>
        </w:rPr>
        <w:t>九</w:t>
      </w:r>
      <w:r>
        <w:rPr>
          <w:rFonts w:hint="eastAsia" w:eastAsia="方正小标宋_GBK"/>
          <w:sz w:val="36"/>
          <w:szCs w:val="36"/>
        </w:rPr>
        <w:t>月</w:t>
      </w:r>
    </w:p>
    <w:p>
      <w:pPr>
        <w:spacing w:line="720" w:lineRule="exact"/>
        <w:jc w:val="center"/>
        <w:outlineLvl w:val="0"/>
        <w:rPr>
          <w:rFonts w:eastAsia="方正黑体_GBK"/>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eastAsia="仿宋" w:cs="仿宋"/>
          <w:sz w:val="44"/>
          <w:szCs w:val="28"/>
        </w:rPr>
      </w:pPr>
      <w:r>
        <w:rPr>
          <w:rFonts w:hint="eastAsia" w:eastAsia="仿宋" w:cs="仿宋"/>
          <w:sz w:val="44"/>
          <w:szCs w:val="28"/>
        </w:rPr>
        <w:t>目   录</w:t>
      </w:r>
    </w:p>
    <w:p>
      <w:pPr>
        <w:pStyle w:val="47"/>
        <w:tabs>
          <w:tab w:val="right" w:leader="dot" w:pos="9412"/>
        </w:tabs>
        <w:ind w:left="560"/>
      </w:pPr>
      <w:r>
        <w:rPr>
          <w:rFonts w:hint="eastAsia" w:eastAsia="仿宋" w:cs="仿宋"/>
          <w:sz w:val="21"/>
          <w:szCs w:val="21"/>
        </w:rPr>
        <w:fldChar w:fldCharType="begin"/>
      </w:r>
      <w:r>
        <w:rPr>
          <w:rFonts w:hint="eastAsia" w:eastAsia="仿宋" w:cs="仿宋"/>
          <w:sz w:val="21"/>
          <w:szCs w:val="21"/>
        </w:rPr>
        <w:instrText xml:space="preserve"> TOC \o "1-3" \h \z </w:instrText>
      </w:r>
      <w:r>
        <w:rPr>
          <w:rFonts w:hint="eastAsia" w:eastAsia="仿宋" w:cs="仿宋"/>
          <w:sz w:val="21"/>
          <w:szCs w:val="21"/>
        </w:rPr>
        <w:fldChar w:fldCharType="separate"/>
      </w:r>
      <w:r>
        <w:fldChar w:fldCharType="begin"/>
      </w:r>
      <w:r>
        <w:instrText xml:space="preserve"> HYPERLINK \l "_Toc4925" </w:instrText>
      </w:r>
      <w:r>
        <w:fldChar w:fldCharType="separate"/>
      </w:r>
      <w:r>
        <w:rPr>
          <w:rFonts w:hint="eastAsia" w:eastAsia="仿宋" w:cs="仿宋"/>
          <w:szCs w:val="30"/>
        </w:rPr>
        <w:t>第一篇  采购邀请书</w:t>
      </w:r>
      <w:r>
        <w:tab/>
      </w:r>
      <w:r>
        <w:fldChar w:fldCharType="begin"/>
      </w:r>
      <w:r>
        <w:instrText xml:space="preserve"> PAGEREF _Toc4925 \h </w:instrText>
      </w:r>
      <w:r>
        <w:fldChar w:fldCharType="separate"/>
      </w:r>
      <w:r>
        <w:t>- 2 -</w:t>
      </w:r>
      <w:r>
        <w:fldChar w:fldCharType="end"/>
      </w:r>
      <w:r>
        <w:fldChar w:fldCharType="end"/>
      </w:r>
    </w:p>
    <w:p>
      <w:pPr>
        <w:pStyle w:val="47"/>
        <w:tabs>
          <w:tab w:val="right" w:leader="dot" w:pos="9412"/>
        </w:tabs>
        <w:ind w:left="560"/>
      </w:pPr>
      <w:r>
        <w:fldChar w:fldCharType="begin"/>
      </w:r>
      <w:r>
        <w:instrText xml:space="preserve"> HYPERLINK \l "_Toc32656" </w:instrText>
      </w:r>
      <w:r>
        <w:fldChar w:fldCharType="separate"/>
      </w:r>
      <w:r>
        <w:rPr>
          <w:rFonts w:hint="eastAsia" w:eastAsia="仿宋" w:cs="仿宋"/>
        </w:rPr>
        <w:t>一、竞争性磋商内容</w:t>
      </w:r>
      <w:r>
        <w:tab/>
      </w:r>
      <w:r>
        <w:fldChar w:fldCharType="begin"/>
      </w:r>
      <w:r>
        <w:instrText xml:space="preserve"> PAGEREF _Toc32656 \h </w:instrText>
      </w:r>
      <w:r>
        <w:fldChar w:fldCharType="separate"/>
      </w:r>
      <w:r>
        <w:t>- 2 -</w:t>
      </w:r>
      <w:r>
        <w:fldChar w:fldCharType="end"/>
      </w:r>
      <w:r>
        <w:fldChar w:fldCharType="end"/>
      </w:r>
    </w:p>
    <w:p>
      <w:pPr>
        <w:pStyle w:val="47"/>
        <w:tabs>
          <w:tab w:val="right" w:leader="dot" w:pos="9412"/>
        </w:tabs>
        <w:ind w:left="560"/>
      </w:pPr>
      <w:r>
        <w:fldChar w:fldCharType="begin"/>
      </w:r>
      <w:r>
        <w:instrText xml:space="preserve"> HYPERLINK \l "_Toc423" </w:instrText>
      </w:r>
      <w:r>
        <w:fldChar w:fldCharType="separate"/>
      </w:r>
      <w:r>
        <w:rPr>
          <w:rFonts w:hint="eastAsia" w:eastAsia="仿宋" w:cs="仿宋"/>
        </w:rPr>
        <w:t>二、资金来源</w:t>
      </w:r>
      <w:r>
        <w:tab/>
      </w:r>
      <w:r>
        <w:fldChar w:fldCharType="begin"/>
      </w:r>
      <w:r>
        <w:instrText xml:space="preserve"> PAGEREF _Toc423 \h </w:instrText>
      </w:r>
      <w:r>
        <w:fldChar w:fldCharType="separate"/>
      </w:r>
      <w:r>
        <w:t>- 2 -</w:t>
      </w:r>
      <w:r>
        <w:fldChar w:fldCharType="end"/>
      </w:r>
      <w:r>
        <w:fldChar w:fldCharType="end"/>
      </w:r>
    </w:p>
    <w:p>
      <w:pPr>
        <w:pStyle w:val="47"/>
        <w:tabs>
          <w:tab w:val="right" w:leader="dot" w:pos="9412"/>
        </w:tabs>
        <w:ind w:left="560"/>
      </w:pPr>
      <w:r>
        <w:fldChar w:fldCharType="begin"/>
      </w:r>
      <w:r>
        <w:instrText xml:space="preserve"> HYPERLINK \l "_Toc23516" </w:instrText>
      </w:r>
      <w:r>
        <w:fldChar w:fldCharType="separate"/>
      </w:r>
      <w:r>
        <w:rPr>
          <w:rFonts w:hint="eastAsia" w:eastAsia="仿宋" w:cs="仿宋"/>
        </w:rPr>
        <w:t>三、供应商资格条件</w:t>
      </w:r>
      <w:r>
        <w:tab/>
      </w:r>
      <w:r>
        <w:fldChar w:fldCharType="begin"/>
      </w:r>
      <w:r>
        <w:instrText xml:space="preserve"> PAGEREF _Toc23516 \h </w:instrText>
      </w:r>
      <w:r>
        <w:fldChar w:fldCharType="separate"/>
      </w:r>
      <w:r>
        <w:t>- 2 -</w:t>
      </w:r>
      <w:r>
        <w:fldChar w:fldCharType="end"/>
      </w:r>
      <w:r>
        <w:fldChar w:fldCharType="end"/>
      </w:r>
    </w:p>
    <w:p>
      <w:pPr>
        <w:pStyle w:val="47"/>
        <w:tabs>
          <w:tab w:val="right" w:leader="dot" w:pos="9412"/>
        </w:tabs>
        <w:ind w:left="560"/>
      </w:pPr>
      <w:r>
        <w:fldChar w:fldCharType="begin"/>
      </w:r>
      <w:r>
        <w:instrText xml:space="preserve"> HYPERLINK \l "_Toc19134" </w:instrText>
      </w:r>
      <w:r>
        <w:fldChar w:fldCharType="separate"/>
      </w:r>
      <w:r>
        <w:rPr>
          <w:rFonts w:hint="eastAsia" w:eastAsia="仿宋" w:cs="仿宋"/>
        </w:rPr>
        <w:t>四、磋商有关说明</w:t>
      </w:r>
      <w:r>
        <w:tab/>
      </w:r>
      <w:r>
        <w:fldChar w:fldCharType="begin"/>
      </w:r>
      <w:r>
        <w:instrText xml:space="preserve"> PAGEREF _Toc19134 \h </w:instrText>
      </w:r>
      <w:r>
        <w:fldChar w:fldCharType="separate"/>
      </w:r>
      <w:r>
        <w:t>- 2 -</w:t>
      </w:r>
      <w:r>
        <w:fldChar w:fldCharType="end"/>
      </w:r>
      <w:r>
        <w:fldChar w:fldCharType="end"/>
      </w:r>
    </w:p>
    <w:p>
      <w:pPr>
        <w:pStyle w:val="47"/>
        <w:tabs>
          <w:tab w:val="right" w:leader="dot" w:pos="9412"/>
        </w:tabs>
        <w:ind w:left="560"/>
      </w:pPr>
      <w:r>
        <w:fldChar w:fldCharType="begin"/>
      </w:r>
      <w:r>
        <w:instrText xml:space="preserve"> HYPERLINK \l "_Toc26827" </w:instrText>
      </w:r>
      <w:r>
        <w:fldChar w:fldCharType="separate"/>
      </w:r>
      <w:r>
        <w:rPr>
          <w:rFonts w:hint="eastAsia" w:eastAsia="仿宋" w:cs="仿宋"/>
        </w:rPr>
        <w:t>五、采购项目参照落实的政府采购政策</w:t>
      </w:r>
      <w:r>
        <w:tab/>
      </w:r>
      <w:r>
        <w:fldChar w:fldCharType="begin"/>
      </w:r>
      <w:r>
        <w:instrText xml:space="preserve"> PAGEREF _Toc26827 \h </w:instrText>
      </w:r>
      <w:r>
        <w:fldChar w:fldCharType="separate"/>
      </w:r>
      <w:r>
        <w:t>- 3 -</w:t>
      </w:r>
      <w:r>
        <w:fldChar w:fldCharType="end"/>
      </w:r>
      <w:r>
        <w:fldChar w:fldCharType="end"/>
      </w:r>
    </w:p>
    <w:p>
      <w:pPr>
        <w:pStyle w:val="47"/>
        <w:tabs>
          <w:tab w:val="right" w:leader="dot" w:pos="9412"/>
        </w:tabs>
        <w:ind w:left="560"/>
      </w:pPr>
      <w:r>
        <w:fldChar w:fldCharType="begin"/>
      </w:r>
      <w:r>
        <w:instrText xml:space="preserve"> HYPERLINK \l "_Toc25851" </w:instrText>
      </w:r>
      <w:r>
        <w:fldChar w:fldCharType="separate"/>
      </w:r>
      <w:r>
        <w:rPr>
          <w:rFonts w:hint="eastAsia" w:eastAsia="仿宋" w:cs="仿宋"/>
        </w:rPr>
        <w:t>六、其它有关规定</w:t>
      </w:r>
      <w:r>
        <w:tab/>
      </w:r>
      <w:r>
        <w:fldChar w:fldCharType="begin"/>
      </w:r>
      <w:r>
        <w:instrText xml:space="preserve"> PAGEREF _Toc25851 \h </w:instrText>
      </w:r>
      <w:r>
        <w:fldChar w:fldCharType="separate"/>
      </w:r>
      <w:r>
        <w:t>- 3 -</w:t>
      </w:r>
      <w:r>
        <w:fldChar w:fldCharType="end"/>
      </w:r>
      <w:r>
        <w:fldChar w:fldCharType="end"/>
      </w:r>
    </w:p>
    <w:p>
      <w:pPr>
        <w:pStyle w:val="47"/>
        <w:tabs>
          <w:tab w:val="right" w:leader="dot" w:pos="9412"/>
        </w:tabs>
        <w:ind w:left="560"/>
      </w:pPr>
      <w:r>
        <w:fldChar w:fldCharType="begin"/>
      </w:r>
      <w:r>
        <w:instrText xml:space="preserve"> HYPERLINK \l "_Toc27155" </w:instrText>
      </w:r>
      <w:r>
        <w:fldChar w:fldCharType="separate"/>
      </w:r>
      <w:r>
        <w:rPr>
          <w:rFonts w:hint="eastAsia" w:eastAsia="仿宋" w:cs="仿宋"/>
        </w:rPr>
        <w:t>七、联系方式</w:t>
      </w:r>
      <w:r>
        <w:tab/>
      </w:r>
      <w:r>
        <w:fldChar w:fldCharType="begin"/>
      </w:r>
      <w:r>
        <w:instrText xml:space="preserve"> PAGEREF _Toc27155 \h </w:instrText>
      </w:r>
      <w:r>
        <w:fldChar w:fldCharType="separate"/>
      </w:r>
      <w:r>
        <w:t>- 4 -</w:t>
      </w:r>
      <w:r>
        <w:fldChar w:fldCharType="end"/>
      </w:r>
      <w:r>
        <w:fldChar w:fldCharType="end"/>
      </w:r>
    </w:p>
    <w:p>
      <w:pPr>
        <w:pStyle w:val="47"/>
        <w:tabs>
          <w:tab w:val="right" w:leader="dot" w:pos="9412"/>
        </w:tabs>
        <w:ind w:left="560"/>
      </w:pPr>
      <w:r>
        <w:fldChar w:fldCharType="begin"/>
      </w:r>
      <w:r>
        <w:instrText xml:space="preserve"> HYPERLINK \l "_Toc14270" </w:instrText>
      </w:r>
      <w:r>
        <w:fldChar w:fldCharType="separate"/>
      </w:r>
      <w:r>
        <w:rPr>
          <w:rFonts w:hint="eastAsia" w:eastAsia="仿宋" w:cs="仿宋"/>
          <w:szCs w:val="30"/>
        </w:rPr>
        <w:t>第二篇  项目服务需求</w:t>
      </w:r>
      <w:r>
        <w:tab/>
      </w:r>
      <w:r>
        <w:fldChar w:fldCharType="begin"/>
      </w:r>
      <w:r>
        <w:instrText xml:space="preserve"> PAGEREF _Toc14270 \h </w:instrText>
      </w:r>
      <w:r>
        <w:fldChar w:fldCharType="separate"/>
      </w:r>
      <w:r>
        <w:t>5</w:t>
      </w:r>
      <w:r>
        <w:fldChar w:fldCharType="end"/>
      </w:r>
      <w:r>
        <w:fldChar w:fldCharType="end"/>
      </w:r>
    </w:p>
    <w:p>
      <w:pPr>
        <w:pStyle w:val="47"/>
        <w:tabs>
          <w:tab w:val="right" w:leader="dot" w:pos="9412"/>
        </w:tabs>
        <w:ind w:left="560"/>
      </w:pPr>
      <w:r>
        <w:fldChar w:fldCharType="begin"/>
      </w:r>
      <w:r>
        <w:instrText xml:space="preserve"> HYPERLINK \l "_Toc6678" </w:instrText>
      </w:r>
      <w:r>
        <w:fldChar w:fldCharType="separate"/>
      </w:r>
      <w:r>
        <w:rPr>
          <w:rFonts w:hint="eastAsia" w:eastAsia="仿宋" w:cs="仿宋"/>
          <w:szCs w:val="30"/>
        </w:rPr>
        <w:t>第三篇  项目商务需求</w:t>
      </w:r>
      <w:r>
        <w:tab/>
      </w:r>
      <w:r>
        <w:fldChar w:fldCharType="begin"/>
      </w:r>
      <w:r>
        <w:instrText xml:space="preserve"> PAGEREF _Toc6678 \h </w:instrText>
      </w:r>
      <w:r>
        <w:fldChar w:fldCharType="separate"/>
      </w:r>
      <w:r>
        <w:t>6</w:t>
      </w:r>
      <w:r>
        <w:fldChar w:fldCharType="end"/>
      </w:r>
      <w:r>
        <w:fldChar w:fldCharType="end"/>
      </w:r>
    </w:p>
    <w:p>
      <w:pPr>
        <w:pStyle w:val="47"/>
        <w:tabs>
          <w:tab w:val="right" w:leader="dot" w:pos="9412"/>
        </w:tabs>
        <w:ind w:left="560"/>
      </w:pPr>
      <w:r>
        <w:fldChar w:fldCharType="begin"/>
      </w:r>
      <w:r>
        <w:instrText xml:space="preserve"> HYPERLINK \l "_Toc10870" </w:instrText>
      </w:r>
      <w:r>
        <w:fldChar w:fldCharType="separate"/>
      </w:r>
      <w:r>
        <w:rPr>
          <w:rFonts w:hint="eastAsia" w:eastAsia="仿宋" w:cs="仿宋"/>
          <w:szCs w:val="30"/>
        </w:rPr>
        <w:t>第四篇  磋商程序及方法、评审标准、无效响应和</w:t>
      </w:r>
      <w:r>
        <w:rPr>
          <w:rFonts w:hint="eastAsia" w:eastAsia="仿宋" w:cs="仿宋"/>
          <w:szCs w:val="36"/>
        </w:rPr>
        <w:t>采购终止</w:t>
      </w:r>
      <w:r>
        <w:tab/>
      </w:r>
      <w:r>
        <w:fldChar w:fldCharType="begin"/>
      </w:r>
      <w:r>
        <w:instrText xml:space="preserve"> PAGEREF _Toc10870 \h </w:instrText>
      </w:r>
      <w:r>
        <w:fldChar w:fldCharType="separate"/>
      </w:r>
      <w:r>
        <w:t>7</w:t>
      </w:r>
      <w:r>
        <w:fldChar w:fldCharType="end"/>
      </w:r>
      <w:r>
        <w:fldChar w:fldCharType="end"/>
      </w:r>
    </w:p>
    <w:p>
      <w:pPr>
        <w:pStyle w:val="47"/>
        <w:tabs>
          <w:tab w:val="right" w:leader="dot" w:pos="9412"/>
        </w:tabs>
        <w:ind w:left="560"/>
      </w:pPr>
      <w:r>
        <w:fldChar w:fldCharType="begin"/>
      </w:r>
      <w:r>
        <w:instrText xml:space="preserve"> HYPERLINK \l "_Toc18124" </w:instrText>
      </w:r>
      <w:r>
        <w:fldChar w:fldCharType="separate"/>
      </w:r>
      <w:r>
        <w:rPr>
          <w:rFonts w:hint="eastAsia" w:eastAsia="仿宋" w:cs="仿宋"/>
        </w:rPr>
        <w:t>一、磋商程序及方法</w:t>
      </w:r>
      <w:r>
        <w:tab/>
      </w:r>
      <w:r>
        <w:fldChar w:fldCharType="begin"/>
      </w:r>
      <w:r>
        <w:instrText xml:space="preserve"> PAGEREF _Toc18124 \h </w:instrText>
      </w:r>
      <w:r>
        <w:fldChar w:fldCharType="separate"/>
      </w:r>
      <w:r>
        <w:t>7</w:t>
      </w:r>
      <w:r>
        <w:fldChar w:fldCharType="end"/>
      </w:r>
      <w:r>
        <w:fldChar w:fldCharType="end"/>
      </w:r>
    </w:p>
    <w:p>
      <w:pPr>
        <w:pStyle w:val="47"/>
        <w:tabs>
          <w:tab w:val="right" w:leader="dot" w:pos="9412"/>
        </w:tabs>
        <w:ind w:left="560"/>
      </w:pPr>
      <w:r>
        <w:fldChar w:fldCharType="begin"/>
      </w:r>
      <w:r>
        <w:instrText xml:space="preserve"> HYPERLINK \l "_Toc28252" </w:instrText>
      </w:r>
      <w:r>
        <w:fldChar w:fldCharType="separate"/>
      </w:r>
      <w:r>
        <w:rPr>
          <w:rFonts w:hint="eastAsia" w:eastAsia="仿宋" w:cs="仿宋"/>
        </w:rPr>
        <w:t>二、评审标准</w:t>
      </w:r>
      <w:r>
        <w:tab/>
      </w:r>
      <w:r>
        <w:fldChar w:fldCharType="begin"/>
      </w:r>
      <w:r>
        <w:instrText xml:space="preserve"> PAGEREF _Toc28252 \h </w:instrText>
      </w:r>
      <w:r>
        <w:fldChar w:fldCharType="separate"/>
      </w:r>
      <w:r>
        <w:t>9</w:t>
      </w:r>
      <w:r>
        <w:fldChar w:fldCharType="end"/>
      </w:r>
      <w:r>
        <w:fldChar w:fldCharType="end"/>
      </w:r>
    </w:p>
    <w:p>
      <w:pPr>
        <w:pStyle w:val="47"/>
        <w:tabs>
          <w:tab w:val="right" w:leader="dot" w:pos="9412"/>
        </w:tabs>
        <w:ind w:left="560"/>
      </w:pPr>
      <w:r>
        <w:fldChar w:fldCharType="begin"/>
      </w:r>
      <w:r>
        <w:instrText xml:space="preserve"> HYPERLINK \l "_Toc4899" </w:instrText>
      </w:r>
      <w:r>
        <w:fldChar w:fldCharType="separate"/>
      </w:r>
      <w:r>
        <w:rPr>
          <w:rFonts w:hint="eastAsia" w:eastAsia="仿宋" w:cs="仿宋"/>
        </w:rPr>
        <w:t>三、无效响应</w:t>
      </w:r>
      <w:r>
        <w:tab/>
      </w:r>
      <w:r>
        <w:fldChar w:fldCharType="begin"/>
      </w:r>
      <w:r>
        <w:instrText xml:space="preserve"> PAGEREF _Toc4899 \h </w:instrText>
      </w:r>
      <w:r>
        <w:fldChar w:fldCharType="separate"/>
      </w:r>
      <w:r>
        <w:t>11</w:t>
      </w:r>
      <w:r>
        <w:fldChar w:fldCharType="end"/>
      </w:r>
      <w:r>
        <w:fldChar w:fldCharType="end"/>
      </w:r>
    </w:p>
    <w:p>
      <w:pPr>
        <w:pStyle w:val="47"/>
        <w:tabs>
          <w:tab w:val="right" w:leader="dot" w:pos="9412"/>
        </w:tabs>
        <w:ind w:left="560"/>
      </w:pPr>
      <w:r>
        <w:fldChar w:fldCharType="begin"/>
      </w:r>
      <w:r>
        <w:instrText xml:space="preserve"> HYPERLINK \l "_Toc24277" </w:instrText>
      </w:r>
      <w:r>
        <w:fldChar w:fldCharType="separate"/>
      </w:r>
      <w:r>
        <w:rPr>
          <w:rFonts w:hint="eastAsia" w:eastAsia="仿宋" w:cs="仿宋"/>
        </w:rPr>
        <w:t>四、采购终止</w:t>
      </w:r>
      <w:r>
        <w:tab/>
      </w:r>
      <w:r>
        <w:fldChar w:fldCharType="begin"/>
      </w:r>
      <w:r>
        <w:instrText xml:space="preserve"> PAGEREF _Toc24277 \h </w:instrText>
      </w:r>
      <w:r>
        <w:fldChar w:fldCharType="separate"/>
      </w:r>
      <w:r>
        <w:t>11</w:t>
      </w:r>
      <w:r>
        <w:fldChar w:fldCharType="end"/>
      </w:r>
      <w:r>
        <w:fldChar w:fldCharType="end"/>
      </w:r>
    </w:p>
    <w:p>
      <w:pPr>
        <w:pStyle w:val="47"/>
        <w:tabs>
          <w:tab w:val="right" w:leader="dot" w:pos="9412"/>
        </w:tabs>
        <w:ind w:left="560"/>
      </w:pPr>
      <w:r>
        <w:fldChar w:fldCharType="begin"/>
      </w:r>
      <w:r>
        <w:instrText xml:space="preserve"> HYPERLINK \l "_Toc26715" </w:instrText>
      </w:r>
      <w:r>
        <w:fldChar w:fldCharType="separate"/>
      </w:r>
      <w:r>
        <w:rPr>
          <w:rFonts w:hint="eastAsia" w:eastAsia="仿宋" w:cs="仿宋"/>
          <w:bCs/>
          <w:szCs w:val="30"/>
        </w:rPr>
        <w:t>第五篇  供应商须知</w:t>
      </w:r>
      <w:r>
        <w:tab/>
      </w:r>
      <w:r>
        <w:fldChar w:fldCharType="begin"/>
      </w:r>
      <w:r>
        <w:instrText xml:space="preserve"> PAGEREF _Toc26715 \h </w:instrText>
      </w:r>
      <w:r>
        <w:fldChar w:fldCharType="separate"/>
      </w:r>
      <w:r>
        <w:t>12</w:t>
      </w:r>
      <w:r>
        <w:fldChar w:fldCharType="end"/>
      </w:r>
      <w:r>
        <w:fldChar w:fldCharType="end"/>
      </w:r>
    </w:p>
    <w:p>
      <w:pPr>
        <w:pStyle w:val="47"/>
        <w:tabs>
          <w:tab w:val="right" w:leader="dot" w:pos="9412"/>
        </w:tabs>
        <w:ind w:left="560"/>
      </w:pPr>
      <w:r>
        <w:fldChar w:fldCharType="begin"/>
      </w:r>
      <w:r>
        <w:instrText xml:space="preserve"> HYPERLINK \l "_Toc30182" </w:instrText>
      </w:r>
      <w:r>
        <w:fldChar w:fldCharType="separate"/>
      </w:r>
      <w:r>
        <w:rPr>
          <w:rFonts w:hint="eastAsia" w:eastAsia="仿宋" w:cs="仿宋"/>
        </w:rPr>
        <w:t>一、磋商费用</w:t>
      </w:r>
      <w:r>
        <w:tab/>
      </w:r>
      <w:r>
        <w:fldChar w:fldCharType="begin"/>
      </w:r>
      <w:r>
        <w:instrText xml:space="preserve"> PAGEREF _Toc30182 \h </w:instrText>
      </w:r>
      <w:r>
        <w:fldChar w:fldCharType="separate"/>
      </w:r>
      <w:r>
        <w:t>12</w:t>
      </w:r>
      <w:r>
        <w:fldChar w:fldCharType="end"/>
      </w:r>
      <w:r>
        <w:fldChar w:fldCharType="end"/>
      </w:r>
    </w:p>
    <w:p>
      <w:pPr>
        <w:pStyle w:val="47"/>
        <w:tabs>
          <w:tab w:val="right" w:leader="dot" w:pos="9412"/>
        </w:tabs>
        <w:ind w:left="560"/>
      </w:pPr>
      <w:r>
        <w:fldChar w:fldCharType="begin"/>
      </w:r>
      <w:r>
        <w:instrText xml:space="preserve"> HYPERLINK \l "_Toc16155" </w:instrText>
      </w:r>
      <w:r>
        <w:fldChar w:fldCharType="separate"/>
      </w:r>
      <w:r>
        <w:rPr>
          <w:rFonts w:hint="eastAsia" w:eastAsia="仿宋" w:cs="仿宋"/>
        </w:rPr>
        <w:t>二、竞争性磋商文件</w:t>
      </w:r>
      <w:r>
        <w:tab/>
      </w:r>
      <w:r>
        <w:fldChar w:fldCharType="begin"/>
      </w:r>
      <w:r>
        <w:instrText xml:space="preserve"> PAGEREF _Toc16155 \h </w:instrText>
      </w:r>
      <w:r>
        <w:fldChar w:fldCharType="separate"/>
      </w:r>
      <w:r>
        <w:t>12</w:t>
      </w:r>
      <w:r>
        <w:fldChar w:fldCharType="end"/>
      </w:r>
      <w:r>
        <w:fldChar w:fldCharType="end"/>
      </w:r>
    </w:p>
    <w:p>
      <w:pPr>
        <w:pStyle w:val="47"/>
        <w:tabs>
          <w:tab w:val="right" w:leader="dot" w:pos="9412"/>
        </w:tabs>
        <w:ind w:left="560"/>
      </w:pPr>
      <w:r>
        <w:fldChar w:fldCharType="begin"/>
      </w:r>
      <w:r>
        <w:instrText xml:space="preserve"> HYPERLINK \l "_Toc32110" </w:instrText>
      </w:r>
      <w:r>
        <w:fldChar w:fldCharType="separate"/>
      </w:r>
      <w:r>
        <w:rPr>
          <w:rFonts w:hint="eastAsia" w:eastAsia="仿宋" w:cs="仿宋"/>
        </w:rPr>
        <w:t>三、磋商要求</w:t>
      </w:r>
      <w:r>
        <w:tab/>
      </w:r>
      <w:r>
        <w:fldChar w:fldCharType="begin"/>
      </w:r>
      <w:r>
        <w:instrText xml:space="preserve"> PAGEREF _Toc32110 \h </w:instrText>
      </w:r>
      <w:r>
        <w:fldChar w:fldCharType="separate"/>
      </w:r>
      <w:r>
        <w:t>12</w:t>
      </w:r>
      <w:r>
        <w:fldChar w:fldCharType="end"/>
      </w:r>
      <w:r>
        <w:fldChar w:fldCharType="end"/>
      </w:r>
    </w:p>
    <w:p>
      <w:pPr>
        <w:pStyle w:val="47"/>
        <w:tabs>
          <w:tab w:val="right" w:leader="dot" w:pos="9412"/>
        </w:tabs>
        <w:ind w:left="560"/>
      </w:pPr>
      <w:r>
        <w:fldChar w:fldCharType="begin"/>
      </w:r>
      <w:r>
        <w:instrText xml:space="preserve"> HYPERLINK \l "_Toc26195" </w:instrText>
      </w:r>
      <w:r>
        <w:fldChar w:fldCharType="separate"/>
      </w:r>
      <w:r>
        <w:rPr>
          <w:rFonts w:hint="eastAsia" w:eastAsia="仿宋" w:cs="仿宋"/>
        </w:rPr>
        <w:t>四、成交供应商的确认和变更</w:t>
      </w:r>
      <w:r>
        <w:tab/>
      </w:r>
      <w:r>
        <w:fldChar w:fldCharType="begin"/>
      </w:r>
      <w:r>
        <w:instrText xml:space="preserve"> PAGEREF _Toc26195 \h </w:instrText>
      </w:r>
      <w:r>
        <w:fldChar w:fldCharType="separate"/>
      </w:r>
      <w:r>
        <w:t>14</w:t>
      </w:r>
      <w:r>
        <w:fldChar w:fldCharType="end"/>
      </w:r>
      <w:r>
        <w:fldChar w:fldCharType="end"/>
      </w:r>
    </w:p>
    <w:p>
      <w:pPr>
        <w:pStyle w:val="47"/>
        <w:tabs>
          <w:tab w:val="right" w:leader="dot" w:pos="9412"/>
        </w:tabs>
        <w:ind w:left="560"/>
      </w:pPr>
      <w:r>
        <w:fldChar w:fldCharType="begin"/>
      </w:r>
      <w:r>
        <w:instrText xml:space="preserve"> HYPERLINK \l "_Toc11002" </w:instrText>
      </w:r>
      <w:r>
        <w:fldChar w:fldCharType="separate"/>
      </w:r>
      <w:r>
        <w:rPr>
          <w:rFonts w:hint="eastAsia" w:eastAsia="仿宋" w:cs="仿宋"/>
        </w:rPr>
        <w:t>五、成交通知</w:t>
      </w:r>
      <w:r>
        <w:tab/>
      </w:r>
      <w:r>
        <w:fldChar w:fldCharType="begin"/>
      </w:r>
      <w:r>
        <w:instrText xml:space="preserve"> PAGEREF _Toc11002 \h </w:instrText>
      </w:r>
      <w:r>
        <w:fldChar w:fldCharType="separate"/>
      </w:r>
      <w:r>
        <w:t>14</w:t>
      </w:r>
      <w:r>
        <w:fldChar w:fldCharType="end"/>
      </w:r>
      <w:r>
        <w:fldChar w:fldCharType="end"/>
      </w:r>
    </w:p>
    <w:p>
      <w:pPr>
        <w:pStyle w:val="47"/>
        <w:tabs>
          <w:tab w:val="right" w:leader="dot" w:pos="9412"/>
        </w:tabs>
        <w:ind w:left="560"/>
      </w:pPr>
      <w:r>
        <w:fldChar w:fldCharType="begin"/>
      </w:r>
      <w:r>
        <w:instrText xml:space="preserve"> HYPERLINK \l "_Toc24114" </w:instrText>
      </w:r>
      <w:r>
        <w:fldChar w:fldCharType="separate"/>
      </w:r>
      <w:r>
        <w:rPr>
          <w:rFonts w:hint="eastAsia" w:eastAsia="仿宋" w:cs="仿宋"/>
        </w:rPr>
        <w:t>六、关于询问</w:t>
      </w:r>
      <w:r>
        <w:tab/>
      </w:r>
      <w:r>
        <w:fldChar w:fldCharType="begin"/>
      </w:r>
      <w:r>
        <w:instrText xml:space="preserve"> PAGEREF _Toc24114 \h </w:instrText>
      </w:r>
      <w:r>
        <w:fldChar w:fldCharType="separate"/>
      </w:r>
      <w:r>
        <w:t>14</w:t>
      </w:r>
      <w:r>
        <w:fldChar w:fldCharType="end"/>
      </w:r>
      <w:r>
        <w:fldChar w:fldCharType="end"/>
      </w:r>
    </w:p>
    <w:p>
      <w:pPr>
        <w:pStyle w:val="47"/>
        <w:tabs>
          <w:tab w:val="right" w:leader="dot" w:pos="9412"/>
        </w:tabs>
        <w:ind w:left="560"/>
      </w:pPr>
      <w:r>
        <w:fldChar w:fldCharType="begin"/>
      </w:r>
      <w:r>
        <w:instrText xml:space="preserve"> HYPERLINK \l "_Toc881" </w:instrText>
      </w:r>
      <w:r>
        <w:fldChar w:fldCharType="separate"/>
      </w:r>
      <w:r>
        <w:rPr>
          <w:rFonts w:hint="eastAsia" w:eastAsia="仿宋" w:cs="仿宋"/>
        </w:rPr>
        <w:t>七、采购代理服务费</w:t>
      </w:r>
      <w:r>
        <w:tab/>
      </w:r>
      <w:r>
        <w:fldChar w:fldCharType="begin"/>
      </w:r>
      <w:r>
        <w:instrText xml:space="preserve"> PAGEREF _Toc881 \h </w:instrText>
      </w:r>
      <w:r>
        <w:fldChar w:fldCharType="separate"/>
      </w:r>
      <w:r>
        <w:t>15</w:t>
      </w:r>
      <w:r>
        <w:fldChar w:fldCharType="end"/>
      </w:r>
      <w:r>
        <w:fldChar w:fldCharType="end"/>
      </w:r>
    </w:p>
    <w:p>
      <w:pPr>
        <w:pStyle w:val="47"/>
        <w:tabs>
          <w:tab w:val="right" w:leader="dot" w:pos="9412"/>
        </w:tabs>
        <w:ind w:left="560"/>
      </w:pPr>
      <w:r>
        <w:fldChar w:fldCharType="begin"/>
      </w:r>
      <w:r>
        <w:instrText xml:space="preserve"> HYPERLINK \l "_Toc20401" </w:instrText>
      </w:r>
      <w:r>
        <w:fldChar w:fldCharType="separate"/>
      </w:r>
      <w:r>
        <w:rPr>
          <w:rFonts w:hint="eastAsia" w:eastAsia="仿宋" w:cs="仿宋"/>
        </w:rPr>
        <w:t>八、签订合同</w:t>
      </w:r>
      <w:r>
        <w:tab/>
      </w:r>
      <w:r>
        <w:fldChar w:fldCharType="begin"/>
      </w:r>
      <w:r>
        <w:instrText xml:space="preserve"> PAGEREF _Toc20401 \h </w:instrText>
      </w:r>
      <w:r>
        <w:fldChar w:fldCharType="separate"/>
      </w:r>
      <w:r>
        <w:t>15</w:t>
      </w:r>
      <w:r>
        <w:fldChar w:fldCharType="end"/>
      </w:r>
      <w:r>
        <w:fldChar w:fldCharType="end"/>
      </w:r>
    </w:p>
    <w:p>
      <w:pPr>
        <w:pStyle w:val="47"/>
        <w:tabs>
          <w:tab w:val="right" w:leader="dot" w:pos="9412"/>
        </w:tabs>
        <w:ind w:left="560"/>
      </w:pPr>
      <w:r>
        <w:fldChar w:fldCharType="begin"/>
      </w:r>
      <w:r>
        <w:instrText xml:space="preserve"> HYPERLINK \l "_Toc3307" </w:instrText>
      </w:r>
      <w:r>
        <w:fldChar w:fldCharType="separate"/>
      </w:r>
      <w:r>
        <w:rPr>
          <w:rFonts w:hint="eastAsia" w:eastAsia="仿宋" w:cs="仿宋"/>
        </w:rPr>
        <w:t>九、项目验收</w:t>
      </w:r>
      <w:r>
        <w:tab/>
      </w:r>
      <w:r>
        <w:fldChar w:fldCharType="begin"/>
      </w:r>
      <w:r>
        <w:instrText xml:space="preserve"> PAGEREF _Toc3307 \h </w:instrText>
      </w:r>
      <w:r>
        <w:fldChar w:fldCharType="separate"/>
      </w:r>
      <w:r>
        <w:t>16</w:t>
      </w:r>
      <w:r>
        <w:fldChar w:fldCharType="end"/>
      </w:r>
      <w:r>
        <w:fldChar w:fldCharType="end"/>
      </w:r>
    </w:p>
    <w:p>
      <w:pPr>
        <w:pStyle w:val="47"/>
        <w:tabs>
          <w:tab w:val="right" w:leader="dot" w:pos="9412"/>
        </w:tabs>
        <w:ind w:left="560"/>
      </w:pPr>
      <w:r>
        <w:fldChar w:fldCharType="begin"/>
      </w:r>
      <w:r>
        <w:instrText xml:space="preserve"> HYPERLINK \l "_Toc11646" </w:instrText>
      </w:r>
      <w:r>
        <w:fldChar w:fldCharType="separate"/>
      </w:r>
      <w:r>
        <w:rPr>
          <w:rFonts w:hint="eastAsia" w:eastAsia="仿宋" w:cs="仿宋"/>
          <w:szCs w:val="30"/>
        </w:rPr>
        <w:t>第六篇  采购合同（参考格式）</w:t>
      </w:r>
      <w:r>
        <w:tab/>
      </w:r>
      <w:r>
        <w:fldChar w:fldCharType="begin"/>
      </w:r>
      <w:r>
        <w:instrText xml:space="preserve"> PAGEREF _Toc11646 \h </w:instrText>
      </w:r>
      <w:r>
        <w:fldChar w:fldCharType="separate"/>
      </w:r>
      <w:r>
        <w:t>17</w:t>
      </w:r>
      <w:r>
        <w:fldChar w:fldCharType="end"/>
      </w:r>
      <w:r>
        <w:fldChar w:fldCharType="end"/>
      </w:r>
    </w:p>
    <w:p>
      <w:pPr>
        <w:pStyle w:val="47"/>
        <w:tabs>
          <w:tab w:val="right" w:leader="dot" w:pos="9412"/>
        </w:tabs>
        <w:ind w:left="560"/>
      </w:pPr>
      <w:r>
        <w:fldChar w:fldCharType="begin"/>
      </w:r>
      <w:r>
        <w:instrText xml:space="preserve"> HYPERLINK \l "_Toc18542" </w:instrText>
      </w:r>
      <w:r>
        <w:fldChar w:fldCharType="separate"/>
      </w:r>
      <w:r>
        <w:rPr>
          <w:rFonts w:hint="eastAsia" w:eastAsia="仿宋" w:cs="仿宋"/>
          <w:szCs w:val="30"/>
        </w:rPr>
        <w:t>第七篇  响应文件编制要求</w:t>
      </w:r>
      <w:r>
        <w:tab/>
      </w:r>
      <w:r>
        <w:fldChar w:fldCharType="begin"/>
      </w:r>
      <w:r>
        <w:instrText xml:space="preserve"> PAGEREF _Toc18542 \h </w:instrText>
      </w:r>
      <w:r>
        <w:fldChar w:fldCharType="separate"/>
      </w:r>
      <w:r>
        <w:t>- 27 -</w:t>
      </w:r>
      <w:r>
        <w:fldChar w:fldCharType="end"/>
      </w:r>
      <w:r>
        <w:fldChar w:fldCharType="end"/>
      </w:r>
    </w:p>
    <w:p>
      <w:pPr>
        <w:pStyle w:val="47"/>
        <w:tabs>
          <w:tab w:val="right" w:leader="dot" w:pos="9412"/>
        </w:tabs>
        <w:ind w:left="560"/>
      </w:pPr>
      <w:r>
        <w:fldChar w:fldCharType="begin"/>
      </w:r>
      <w:r>
        <w:instrText xml:space="preserve"> HYPERLINK \l "_Toc12630" </w:instrText>
      </w:r>
      <w:r>
        <w:fldChar w:fldCharType="separate"/>
      </w:r>
      <w:r>
        <w:rPr>
          <w:rFonts w:hint="eastAsia" w:eastAsia="仿宋" w:cs="仿宋"/>
        </w:rPr>
        <w:t>一、经济部分</w:t>
      </w:r>
      <w:r>
        <w:tab/>
      </w:r>
      <w:r>
        <w:fldChar w:fldCharType="begin"/>
      </w:r>
      <w:r>
        <w:instrText xml:space="preserve"> PAGEREF _Toc12630 \h </w:instrText>
      </w:r>
      <w:r>
        <w:fldChar w:fldCharType="separate"/>
      </w:r>
      <w:r>
        <w:t>- 28 -</w:t>
      </w:r>
      <w:r>
        <w:fldChar w:fldCharType="end"/>
      </w:r>
      <w:r>
        <w:fldChar w:fldCharType="end"/>
      </w:r>
    </w:p>
    <w:p>
      <w:pPr>
        <w:pStyle w:val="47"/>
        <w:tabs>
          <w:tab w:val="right" w:leader="dot" w:pos="9412"/>
        </w:tabs>
        <w:ind w:left="560"/>
      </w:pPr>
      <w:r>
        <w:fldChar w:fldCharType="begin"/>
      </w:r>
      <w:r>
        <w:instrText xml:space="preserve"> HYPERLINK \l "_Toc31334" </w:instrText>
      </w:r>
      <w:r>
        <w:fldChar w:fldCharType="separate"/>
      </w:r>
      <w:r>
        <w:rPr>
          <w:rFonts w:hint="eastAsia" w:eastAsia="仿宋" w:cs="仿宋"/>
        </w:rPr>
        <w:t>二、服务部分</w:t>
      </w:r>
      <w:r>
        <w:tab/>
      </w:r>
      <w:r>
        <w:fldChar w:fldCharType="begin"/>
      </w:r>
      <w:r>
        <w:instrText xml:space="preserve"> PAGEREF _Toc31334 \h </w:instrText>
      </w:r>
      <w:r>
        <w:fldChar w:fldCharType="separate"/>
      </w:r>
      <w:r>
        <w:t>- 30 -</w:t>
      </w:r>
      <w:r>
        <w:fldChar w:fldCharType="end"/>
      </w:r>
      <w:r>
        <w:fldChar w:fldCharType="end"/>
      </w:r>
    </w:p>
    <w:p>
      <w:pPr>
        <w:pStyle w:val="47"/>
        <w:tabs>
          <w:tab w:val="right" w:leader="dot" w:pos="9412"/>
        </w:tabs>
        <w:ind w:left="560"/>
      </w:pPr>
      <w:r>
        <w:fldChar w:fldCharType="begin"/>
      </w:r>
      <w:r>
        <w:instrText xml:space="preserve"> HYPERLINK \l "_Toc16649" </w:instrText>
      </w:r>
      <w:r>
        <w:fldChar w:fldCharType="separate"/>
      </w:r>
      <w:r>
        <w:rPr>
          <w:rFonts w:hint="eastAsia" w:eastAsia="仿宋" w:cs="仿宋"/>
        </w:rPr>
        <w:t>三、商务部分</w:t>
      </w:r>
      <w:r>
        <w:tab/>
      </w:r>
      <w:r>
        <w:fldChar w:fldCharType="begin"/>
      </w:r>
      <w:r>
        <w:instrText xml:space="preserve"> PAGEREF _Toc16649 \h </w:instrText>
      </w:r>
      <w:r>
        <w:fldChar w:fldCharType="separate"/>
      </w:r>
      <w:r>
        <w:t>- 32 -</w:t>
      </w:r>
      <w:r>
        <w:fldChar w:fldCharType="end"/>
      </w:r>
      <w:r>
        <w:fldChar w:fldCharType="end"/>
      </w:r>
    </w:p>
    <w:p>
      <w:pPr>
        <w:pStyle w:val="47"/>
        <w:tabs>
          <w:tab w:val="right" w:leader="dot" w:pos="9412"/>
        </w:tabs>
        <w:ind w:left="560"/>
      </w:pPr>
      <w:r>
        <w:fldChar w:fldCharType="begin"/>
      </w:r>
      <w:r>
        <w:instrText xml:space="preserve"> HYPERLINK \l "_Toc16407" </w:instrText>
      </w:r>
      <w:r>
        <w:fldChar w:fldCharType="separate"/>
      </w:r>
      <w:r>
        <w:rPr>
          <w:rFonts w:hint="eastAsia" w:eastAsia="仿宋" w:cs="仿宋"/>
        </w:rPr>
        <w:t>四、资格条件</w:t>
      </w:r>
      <w:r>
        <w:tab/>
      </w:r>
      <w:r>
        <w:fldChar w:fldCharType="begin"/>
      </w:r>
      <w:r>
        <w:instrText xml:space="preserve"> PAGEREF _Toc16407 \h </w:instrText>
      </w:r>
      <w:r>
        <w:fldChar w:fldCharType="separate"/>
      </w:r>
      <w:r>
        <w:t>- 34 -</w:t>
      </w:r>
      <w:r>
        <w:fldChar w:fldCharType="end"/>
      </w:r>
      <w:r>
        <w:fldChar w:fldCharType="end"/>
      </w:r>
    </w:p>
    <w:p>
      <w:pPr>
        <w:pStyle w:val="47"/>
        <w:tabs>
          <w:tab w:val="right" w:leader="dot" w:pos="9412"/>
        </w:tabs>
        <w:ind w:left="560"/>
      </w:pPr>
      <w:r>
        <w:fldChar w:fldCharType="begin"/>
      </w:r>
      <w:r>
        <w:instrText xml:space="preserve"> HYPERLINK \l "_Toc24763" </w:instrText>
      </w:r>
      <w:r>
        <w:fldChar w:fldCharType="separate"/>
      </w:r>
      <w:r>
        <w:rPr>
          <w:rFonts w:hint="eastAsia" w:eastAsia="仿宋" w:cs="仿宋"/>
        </w:rPr>
        <w:t>五、其他资料</w:t>
      </w:r>
      <w:r>
        <w:tab/>
      </w:r>
      <w:r>
        <w:fldChar w:fldCharType="begin"/>
      </w:r>
      <w:r>
        <w:instrText xml:space="preserve"> PAGEREF _Toc24763 \h </w:instrText>
      </w:r>
      <w:r>
        <w:fldChar w:fldCharType="separate"/>
      </w:r>
      <w:r>
        <w:t>- 39 -</w:t>
      </w:r>
      <w:r>
        <w:fldChar w:fldCharType="end"/>
      </w:r>
      <w:r>
        <w:fldChar w:fldCharType="end"/>
      </w:r>
    </w:p>
    <w:p>
      <w:pPr>
        <w:pStyle w:val="47"/>
        <w:tabs>
          <w:tab w:val="right" w:leader="dot" w:pos="9402"/>
        </w:tabs>
        <w:spacing w:line="480" w:lineRule="exact"/>
        <w:ind w:left="560"/>
        <w:jc w:val="center"/>
        <w:rPr>
          <w:rFonts w:eastAsia="仿宋" w:cs="仿宋"/>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eastAsia="仿宋" w:cs="仿宋"/>
          <w:szCs w:val="21"/>
        </w:rPr>
        <w:fldChar w:fldCharType="end"/>
      </w:r>
    </w:p>
    <w:p>
      <w:pPr>
        <w:pStyle w:val="5"/>
        <w:spacing w:line="440" w:lineRule="exact"/>
        <w:jc w:val="center"/>
        <w:rPr>
          <w:rFonts w:ascii="Times New Roman" w:hAnsi="Times New Roman" w:eastAsia="仿宋" w:cs="仿宋"/>
          <w:b w:val="0"/>
          <w:szCs w:val="30"/>
        </w:rPr>
      </w:pPr>
      <w:bookmarkStart w:id="2" w:name="_Toc3558"/>
      <w:bookmarkStart w:id="3" w:name="_Toc17108"/>
      <w:bookmarkStart w:id="4" w:name="_Toc11641050"/>
      <w:bookmarkStart w:id="5" w:name="_Toc7314"/>
      <w:bookmarkStart w:id="6" w:name="_Toc12789052"/>
      <w:bookmarkStart w:id="7" w:name="_Toc4925"/>
      <w:bookmarkStart w:id="8" w:name="_Toc76462316"/>
      <w:bookmarkStart w:id="9" w:name="_Toc106030870"/>
      <w:bookmarkStart w:id="10" w:name="_Toc10460"/>
      <w:bookmarkStart w:id="11" w:name="_Toc5183"/>
      <w:bookmarkStart w:id="12" w:name="_Toc1451"/>
      <w:r>
        <w:rPr>
          <w:rFonts w:hint="eastAsia" w:ascii="Times New Roman" w:hAnsi="Times New Roman" w:eastAsia="仿宋" w:cs="仿宋"/>
          <w:b w:val="0"/>
          <w:sz w:val="36"/>
          <w:szCs w:val="30"/>
        </w:rPr>
        <w:t>第一篇  采购邀请书</w:t>
      </w:r>
      <w:bookmarkEnd w:id="2"/>
      <w:bookmarkEnd w:id="3"/>
      <w:bookmarkEnd w:id="4"/>
      <w:bookmarkEnd w:id="5"/>
      <w:bookmarkEnd w:id="6"/>
      <w:bookmarkEnd w:id="7"/>
      <w:bookmarkEnd w:id="8"/>
      <w:bookmarkEnd w:id="9"/>
      <w:bookmarkEnd w:id="10"/>
      <w:bookmarkEnd w:id="11"/>
      <w:bookmarkEnd w:id="12"/>
    </w:p>
    <w:p>
      <w:pPr>
        <w:snapToGrid w:val="0"/>
        <w:spacing w:line="440" w:lineRule="exact"/>
        <w:ind w:firstLine="480" w:firstLineChars="200"/>
        <w:rPr>
          <w:rFonts w:eastAsia="仿宋" w:cs="仿宋"/>
          <w:sz w:val="24"/>
          <w:szCs w:val="24"/>
        </w:rPr>
      </w:pPr>
      <w:r>
        <w:rPr>
          <w:rFonts w:hint="eastAsia" w:eastAsia="仿宋" w:cs="仿宋"/>
          <w:sz w:val="24"/>
          <w:szCs w:val="24"/>
        </w:rPr>
        <w:t>重庆宏仁招标代理有限公司（以下简称：采购代理机构）接受重庆市规划和自然资源局 （以下简称：采购人）的委托，对集疏运空间规划矢量成果建设项目进行竞争性磋商采购。欢迎有资格的供应商前来参与磋商。</w:t>
      </w:r>
    </w:p>
    <w:p>
      <w:pPr>
        <w:pStyle w:val="5"/>
        <w:adjustRightInd w:val="0"/>
        <w:snapToGrid w:val="0"/>
        <w:spacing w:before="0" w:after="0" w:line="440" w:lineRule="exact"/>
        <w:ind w:firstLine="482" w:firstLineChars="200"/>
        <w:rPr>
          <w:rFonts w:ascii="Times New Roman" w:hAnsi="Times New Roman" w:eastAsia="仿宋" w:cs="仿宋"/>
          <w:sz w:val="24"/>
        </w:rPr>
      </w:pPr>
      <w:bookmarkStart w:id="13" w:name="_Toc2931"/>
      <w:bookmarkStart w:id="14" w:name="_Toc11655"/>
      <w:bookmarkStart w:id="15" w:name="_Toc13663"/>
      <w:bookmarkStart w:id="16" w:name="_Toc76462317"/>
      <w:bookmarkStart w:id="17" w:name="_Toc317775175"/>
      <w:bookmarkStart w:id="18" w:name="_Toc32656"/>
      <w:bookmarkStart w:id="19" w:name="_Toc106030871"/>
      <w:bookmarkStart w:id="20" w:name="_Toc10816"/>
      <w:bookmarkStart w:id="21" w:name="_Toc27307"/>
      <w:bookmarkStart w:id="22" w:name="_Toc111"/>
      <w:bookmarkStart w:id="23" w:name="_Toc313893526"/>
      <w:r>
        <w:rPr>
          <w:rFonts w:hint="eastAsia" w:ascii="Times New Roman" w:hAnsi="Times New Roman" w:eastAsia="仿宋" w:cs="仿宋"/>
          <w:sz w:val="24"/>
        </w:rPr>
        <w:t>一、竞争性磋商内容</w:t>
      </w:r>
      <w:bookmarkEnd w:id="13"/>
      <w:bookmarkEnd w:id="14"/>
      <w:bookmarkEnd w:id="15"/>
      <w:bookmarkEnd w:id="16"/>
      <w:bookmarkEnd w:id="17"/>
      <w:bookmarkEnd w:id="18"/>
      <w:bookmarkEnd w:id="19"/>
      <w:bookmarkEnd w:id="20"/>
      <w:bookmarkEnd w:id="21"/>
      <w:bookmarkEnd w:id="22"/>
      <w:bookmarkEnd w:id="23"/>
    </w:p>
    <w:tbl>
      <w:tblPr>
        <w:tblStyle w:val="5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vAlign w:val="center"/>
          </w:tcPr>
          <w:p>
            <w:pPr>
              <w:widowControl/>
              <w:spacing w:line="440" w:lineRule="exact"/>
              <w:jc w:val="center"/>
              <w:rPr>
                <w:rFonts w:eastAsia="仿宋" w:cs="仿宋"/>
                <w:b/>
                <w:bCs/>
                <w:kern w:val="0"/>
                <w:sz w:val="21"/>
                <w:szCs w:val="24"/>
              </w:rPr>
            </w:pPr>
            <w:r>
              <w:rPr>
                <w:rFonts w:hint="eastAsia" w:eastAsia="仿宋" w:cs="仿宋"/>
                <w:b/>
                <w:bCs/>
                <w:kern w:val="0"/>
                <w:sz w:val="21"/>
                <w:szCs w:val="24"/>
              </w:rPr>
              <w:t>名称</w:t>
            </w:r>
          </w:p>
        </w:tc>
        <w:tc>
          <w:tcPr>
            <w:tcW w:w="1701" w:type="dxa"/>
            <w:tcBorders>
              <w:top w:val="single" w:color="auto" w:sz="4" w:space="0"/>
              <w:left w:val="single" w:color="auto" w:sz="4" w:space="0"/>
              <w:right w:val="single" w:color="auto" w:sz="4" w:space="0"/>
            </w:tcBorders>
            <w:vAlign w:val="center"/>
          </w:tcPr>
          <w:p>
            <w:pPr>
              <w:spacing w:line="440" w:lineRule="exact"/>
              <w:jc w:val="center"/>
              <w:rPr>
                <w:rFonts w:eastAsia="仿宋" w:cs="仿宋"/>
                <w:b/>
                <w:bCs/>
                <w:kern w:val="0"/>
                <w:sz w:val="21"/>
                <w:szCs w:val="24"/>
              </w:rPr>
            </w:pPr>
            <w:r>
              <w:rPr>
                <w:rFonts w:hint="eastAsia" w:eastAsia="仿宋" w:cs="仿宋"/>
                <w:b/>
                <w:bCs/>
                <w:kern w:val="0"/>
                <w:sz w:val="21"/>
                <w:szCs w:val="24"/>
              </w:rPr>
              <w:t>最高限价（万元）</w:t>
            </w:r>
          </w:p>
        </w:tc>
        <w:tc>
          <w:tcPr>
            <w:tcW w:w="2410" w:type="dxa"/>
            <w:tcBorders>
              <w:top w:val="single" w:color="auto" w:sz="4" w:space="0"/>
              <w:left w:val="single" w:color="auto" w:sz="4" w:space="0"/>
              <w:right w:val="single" w:color="auto" w:sz="4" w:space="0"/>
            </w:tcBorders>
            <w:vAlign w:val="center"/>
          </w:tcPr>
          <w:p>
            <w:pPr>
              <w:spacing w:line="440" w:lineRule="exact"/>
              <w:jc w:val="center"/>
              <w:rPr>
                <w:rFonts w:eastAsia="仿宋" w:cs="仿宋"/>
                <w:b/>
                <w:bCs/>
                <w:kern w:val="0"/>
                <w:sz w:val="21"/>
                <w:szCs w:val="24"/>
              </w:rPr>
            </w:pPr>
            <w:r>
              <w:rPr>
                <w:rFonts w:hint="eastAsia" w:eastAsia="仿宋" w:cs="仿宋"/>
                <w:b/>
                <w:bCs/>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pPr>
              <w:spacing w:line="440" w:lineRule="exact"/>
              <w:jc w:val="center"/>
              <w:rPr>
                <w:rFonts w:eastAsia="仿宋" w:cs="仿宋"/>
                <w:b/>
                <w:bCs/>
                <w:kern w:val="0"/>
                <w:sz w:val="21"/>
                <w:szCs w:val="24"/>
              </w:rPr>
            </w:pPr>
            <w:r>
              <w:rPr>
                <w:rFonts w:hint="eastAsia" w:eastAsia="仿宋" w:cs="仿宋"/>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vAlign w:val="center"/>
          </w:tcPr>
          <w:p>
            <w:pPr>
              <w:widowControl/>
              <w:spacing w:line="440" w:lineRule="exact"/>
              <w:jc w:val="center"/>
              <w:rPr>
                <w:rFonts w:eastAsia="仿宋" w:cs="仿宋"/>
                <w:kern w:val="0"/>
                <w:sz w:val="21"/>
                <w:szCs w:val="24"/>
              </w:rPr>
            </w:pPr>
            <w:bookmarkStart w:id="24" w:name="_Hlk344477914"/>
            <w:r>
              <w:rPr>
                <w:rFonts w:hint="eastAsia" w:eastAsia="仿宋" w:cs="仿宋"/>
                <w:kern w:val="0"/>
                <w:sz w:val="21"/>
                <w:szCs w:val="24"/>
              </w:rPr>
              <w:t>集疏运空间规划矢量成果建设</w:t>
            </w:r>
          </w:p>
        </w:tc>
        <w:tc>
          <w:tcPr>
            <w:tcW w:w="1701" w:type="dxa"/>
            <w:tcBorders>
              <w:top w:val="single" w:color="auto" w:sz="4" w:space="0"/>
              <w:left w:val="single" w:color="auto" w:sz="4" w:space="0"/>
              <w:right w:val="single" w:color="auto" w:sz="4" w:space="0"/>
            </w:tcBorders>
            <w:vAlign w:val="center"/>
          </w:tcPr>
          <w:p>
            <w:pPr>
              <w:widowControl/>
              <w:spacing w:line="440" w:lineRule="exact"/>
              <w:jc w:val="center"/>
              <w:rPr>
                <w:rFonts w:eastAsia="仿宋" w:cs="仿宋"/>
                <w:kern w:val="0"/>
                <w:sz w:val="21"/>
                <w:szCs w:val="24"/>
              </w:rPr>
            </w:pPr>
            <w:r>
              <w:rPr>
                <w:rFonts w:hint="eastAsia" w:eastAsia="仿宋" w:cs="仿宋"/>
                <w:kern w:val="0"/>
                <w:sz w:val="21"/>
                <w:szCs w:val="24"/>
              </w:rPr>
              <w:t>35</w:t>
            </w:r>
          </w:p>
        </w:tc>
        <w:tc>
          <w:tcPr>
            <w:tcW w:w="2410" w:type="dxa"/>
            <w:tcBorders>
              <w:top w:val="single" w:color="auto" w:sz="4" w:space="0"/>
              <w:left w:val="single" w:color="auto" w:sz="4" w:space="0"/>
              <w:right w:val="single" w:color="auto" w:sz="4" w:space="0"/>
            </w:tcBorders>
            <w:vAlign w:val="center"/>
          </w:tcPr>
          <w:p>
            <w:pPr>
              <w:widowControl/>
              <w:spacing w:line="440" w:lineRule="exact"/>
              <w:jc w:val="center"/>
              <w:rPr>
                <w:rFonts w:eastAsia="仿宋" w:cs="仿宋"/>
                <w:kern w:val="0"/>
                <w:sz w:val="21"/>
                <w:szCs w:val="24"/>
              </w:rPr>
            </w:pPr>
            <w:r>
              <w:rPr>
                <w:rFonts w:hint="eastAsia" w:eastAsia="仿宋" w:cs="仿宋"/>
                <w:kern w:val="0"/>
                <w:sz w:val="21"/>
                <w:szCs w:val="24"/>
              </w:rPr>
              <w:t>1</w:t>
            </w:r>
          </w:p>
        </w:tc>
        <w:tc>
          <w:tcPr>
            <w:tcW w:w="2516" w:type="dxa"/>
            <w:tcBorders>
              <w:top w:val="single" w:color="auto" w:sz="4" w:space="0"/>
              <w:left w:val="single" w:color="auto" w:sz="4" w:space="0"/>
              <w:right w:val="single" w:color="auto" w:sz="4" w:space="0"/>
            </w:tcBorders>
            <w:vAlign w:val="center"/>
          </w:tcPr>
          <w:p>
            <w:pPr>
              <w:spacing w:line="440" w:lineRule="exact"/>
              <w:jc w:val="center"/>
              <w:rPr>
                <w:rFonts w:eastAsia="仿宋" w:cs="仿宋"/>
                <w:b/>
                <w:sz w:val="21"/>
                <w:szCs w:val="21"/>
              </w:rPr>
            </w:pPr>
            <w:r>
              <w:rPr>
                <w:rFonts w:hint="eastAsia" w:eastAsia="仿宋" w:cs="仿宋"/>
                <w:bCs/>
                <w:sz w:val="21"/>
                <w:szCs w:val="21"/>
              </w:rPr>
              <w:t>其他未列明行业</w:t>
            </w:r>
          </w:p>
        </w:tc>
      </w:tr>
      <w:bookmarkEnd w:id="24"/>
    </w:tbl>
    <w:p>
      <w:pPr>
        <w:pStyle w:val="5"/>
        <w:adjustRightInd w:val="0"/>
        <w:snapToGrid w:val="0"/>
        <w:spacing w:before="0" w:after="0" w:line="440" w:lineRule="exact"/>
        <w:ind w:firstLine="482" w:firstLineChars="200"/>
        <w:rPr>
          <w:rFonts w:ascii="Times New Roman" w:hAnsi="Times New Roman" w:eastAsia="仿宋" w:cs="仿宋"/>
          <w:sz w:val="24"/>
        </w:rPr>
      </w:pPr>
      <w:bookmarkStart w:id="25" w:name="_Toc26452"/>
      <w:bookmarkStart w:id="26" w:name="_Toc5123"/>
      <w:bookmarkStart w:id="27" w:name="_Toc386"/>
      <w:bookmarkStart w:id="28" w:name="_Toc3709"/>
      <w:bookmarkStart w:id="29" w:name="_Toc13252"/>
      <w:bookmarkStart w:id="30" w:name="_Toc76462318"/>
      <w:bookmarkStart w:id="31" w:name="_Toc106030872"/>
      <w:bookmarkStart w:id="32" w:name="_Toc21035"/>
      <w:bookmarkStart w:id="33" w:name="_Toc423"/>
      <w:bookmarkStart w:id="34" w:name="_Toc373860293"/>
      <w:bookmarkStart w:id="35" w:name="_Toc317775178"/>
      <w:r>
        <w:rPr>
          <w:rFonts w:hint="eastAsia" w:ascii="Times New Roman" w:hAnsi="Times New Roman" w:eastAsia="仿宋" w:cs="仿宋"/>
          <w:sz w:val="24"/>
        </w:rPr>
        <w:t>二、资金来源</w:t>
      </w:r>
      <w:bookmarkEnd w:id="25"/>
      <w:bookmarkEnd w:id="26"/>
      <w:bookmarkEnd w:id="27"/>
      <w:bookmarkEnd w:id="28"/>
      <w:bookmarkEnd w:id="29"/>
      <w:bookmarkEnd w:id="30"/>
      <w:bookmarkEnd w:id="31"/>
      <w:bookmarkEnd w:id="32"/>
      <w:bookmarkEnd w:id="33"/>
    </w:p>
    <w:p>
      <w:pPr>
        <w:spacing w:line="440" w:lineRule="exact"/>
        <w:ind w:firstLine="480" w:firstLineChars="200"/>
        <w:rPr>
          <w:rFonts w:eastAsia="仿宋" w:cs="仿宋"/>
          <w:sz w:val="24"/>
          <w:szCs w:val="24"/>
        </w:rPr>
      </w:pPr>
      <w:r>
        <w:rPr>
          <w:rFonts w:hint="eastAsia" w:eastAsia="仿宋" w:cs="仿宋"/>
          <w:sz w:val="24"/>
          <w:szCs w:val="24"/>
        </w:rPr>
        <w:t>财政预算资金，预算金额为35万元。</w:t>
      </w:r>
    </w:p>
    <w:p>
      <w:pPr>
        <w:pStyle w:val="5"/>
        <w:adjustRightInd w:val="0"/>
        <w:snapToGrid w:val="0"/>
        <w:spacing w:before="0" w:after="0" w:line="440" w:lineRule="exact"/>
        <w:ind w:firstLine="482" w:firstLineChars="200"/>
        <w:rPr>
          <w:rFonts w:ascii="Times New Roman" w:hAnsi="Times New Roman" w:eastAsia="仿宋" w:cs="仿宋"/>
          <w:sz w:val="24"/>
        </w:rPr>
      </w:pPr>
      <w:bookmarkStart w:id="36" w:name="_Toc76462319"/>
      <w:bookmarkStart w:id="37" w:name="_Toc15383"/>
      <w:bookmarkStart w:id="38" w:name="_Toc29613"/>
      <w:bookmarkStart w:id="39" w:name="_Toc32679"/>
      <w:bookmarkStart w:id="40" w:name="_Toc23516"/>
      <w:bookmarkStart w:id="41" w:name="_Toc5231"/>
      <w:bookmarkStart w:id="42" w:name="_Toc28863"/>
      <w:bookmarkStart w:id="43" w:name="_Toc24576"/>
      <w:bookmarkStart w:id="44" w:name="_Toc106030873"/>
      <w:r>
        <w:rPr>
          <w:rFonts w:hint="eastAsia" w:ascii="Times New Roman" w:hAnsi="Times New Roman" w:eastAsia="仿宋" w:cs="仿宋"/>
          <w:sz w:val="24"/>
        </w:rPr>
        <w:t>三、供应商资格条件</w:t>
      </w:r>
      <w:bookmarkEnd w:id="36"/>
      <w:bookmarkEnd w:id="37"/>
      <w:bookmarkEnd w:id="38"/>
      <w:bookmarkEnd w:id="39"/>
      <w:bookmarkEnd w:id="40"/>
      <w:bookmarkEnd w:id="41"/>
      <w:bookmarkEnd w:id="42"/>
      <w:bookmarkEnd w:id="43"/>
      <w:bookmarkEnd w:id="44"/>
    </w:p>
    <w:p>
      <w:pPr>
        <w:spacing w:line="440" w:lineRule="exact"/>
        <w:ind w:firstLine="480"/>
        <w:rPr>
          <w:rFonts w:eastAsia="仿宋" w:cs="仿宋"/>
          <w:sz w:val="24"/>
          <w:szCs w:val="24"/>
        </w:rPr>
      </w:pPr>
      <w:r>
        <w:rPr>
          <w:rFonts w:hint="eastAsia" w:eastAsia="仿宋" w:cs="仿宋"/>
          <w:sz w:val="24"/>
          <w:szCs w:val="24"/>
        </w:rPr>
        <w:t>（一）满足《中华人民共和国政府采购法》第二十二条规定；</w:t>
      </w:r>
    </w:p>
    <w:p>
      <w:pPr>
        <w:spacing w:line="440" w:lineRule="exact"/>
        <w:ind w:firstLine="480"/>
        <w:rPr>
          <w:rFonts w:eastAsia="仿宋" w:cs="仿宋"/>
          <w:sz w:val="24"/>
          <w:szCs w:val="24"/>
        </w:rPr>
      </w:pPr>
      <w:r>
        <w:rPr>
          <w:rFonts w:hint="eastAsia" w:eastAsia="仿宋" w:cs="仿宋"/>
          <w:sz w:val="24"/>
          <w:szCs w:val="24"/>
        </w:rPr>
        <w:t>（二）参照落实政府采购政策需满足的资格要求：无</w:t>
      </w:r>
    </w:p>
    <w:p>
      <w:pPr>
        <w:spacing w:line="440" w:lineRule="exact"/>
        <w:ind w:firstLine="480"/>
        <w:rPr>
          <w:rFonts w:eastAsia="仿宋" w:cs="仿宋"/>
          <w:color w:val="FF0000"/>
          <w:sz w:val="24"/>
          <w:szCs w:val="24"/>
        </w:rPr>
      </w:pPr>
      <w:r>
        <w:rPr>
          <w:rFonts w:hint="eastAsia" w:eastAsia="仿宋" w:cs="仿宋"/>
          <w:sz w:val="24"/>
          <w:szCs w:val="24"/>
        </w:rPr>
        <w:t>（三）本项目的特定资格要求：</w:t>
      </w:r>
      <w:r>
        <w:rPr>
          <w:rFonts w:hint="eastAsia" w:eastAsia="仿宋" w:cs="仿宋"/>
          <w:sz w:val="24"/>
          <w:szCs w:val="24"/>
          <w:lang w:val="en-US" w:eastAsia="zh-CN"/>
        </w:rPr>
        <w:t>供应商</w:t>
      </w:r>
      <w:r>
        <w:rPr>
          <w:rFonts w:hint="eastAsia" w:eastAsia="仿宋" w:cs="仿宋"/>
          <w:color w:val="auto"/>
          <w:sz w:val="24"/>
          <w:szCs w:val="24"/>
        </w:rPr>
        <w:t>具有行政主管部门颁发且有效的城乡规划编制乙级及以上资质</w:t>
      </w:r>
      <w:r>
        <w:rPr>
          <w:rFonts w:hint="eastAsia" w:eastAsia="仿宋" w:cs="仿宋"/>
          <w:b/>
          <w:bCs/>
          <w:color w:val="auto"/>
          <w:sz w:val="24"/>
          <w:szCs w:val="24"/>
          <w:u w:val="single"/>
          <w:lang w:eastAsia="zh-CN"/>
        </w:rPr>
        <w:t>（</w:t>
      </w:r>
      <w:r>
        <w:rPr>
          <w:rFonts w:hint="eastAsia" w:eastAsia="仿宋" w:cs="仿宋"/>
          <w:b/>
          <w:bCs/>
          <w:color w:val="auto"/>
          <w:sz w:val="24"/>
          <w:szCs w:val="24"/>
          <w:u w:val="single"/>
          <w:lang w:val="en-US" w:eastAsia="zh-CN"/>
        </w:rPr>
        <w:t>提供资质证书复印件加盖供应商公章</w:t>
      </w:r>
      <w:r>
        <w:rPr>
          <w:rFonts w:hint="eastAsia" w:eastAsia="仿宋" w:cs="仿宋"/>
          <w:b/>
          <w:bCs/>
          <w:color w:val="auto"/>
          <w:sz w:val="24"/>
          <w:szCs w:val="24"/>
          <w:u w:val="single"/>
          <w:lang w:eastAsia="zh-CN"/>
        </w:rPr>
        <w:t>）</w:t>
      </w:r>
      <w:r>
        <w:rPr>
          <w:rFonts w:hint="eastAsia" w:eastAsia="仿宋" w:cs="仿宋"/>
          <w:color w:val="auto"/>
          <w:sz w:val="24"/>
          <w:szCs w:val="24"/>
        </w:rPr>
        <w:t>。</w:t>
      </w:r>
    </w:p>
    <w:p>
      <w:pPr>
        <w:pStyle w:val="5"/>
        <w:adjustRightInd w:val="0"/>
        <w:snapToGrid w:val="0"/>
        <w:spacing w:before="0" w:after="0" w:line="440" w:lineRule="exact"/>
        <w:ind w:firstLine="482" w:firstLineChars="200"/>
        <w:rPr>
          <w:rFonts w:ascii="Times New Roman" w:hAnsi="Times New Roman" w:eastAsia="仿宋" w:cs="仿宋"/>
          <w:sz w:val="24"/>
        </w:rPr>
      </w:pPr>
      <w:bookmarkStart w:id="45" w:name="_Toc16554"/>
      <w:bookmarkStart w:id="46" w:name="_Toc31556"/>
      <w:bookmarkStart w:id="47" w:name="_Toc24313"/>
      <w:bookmarkStart w:id="48" w:name="_Toc106030874"/>
      <w:bookmarkStart w:id="49" w:name="_Toc13002"/>
      <w:bookmarkStart w:id="50" w:name="_Toc2678"/>
      <w:bookmarkStart w:id="51" w:name="_Toc19134"/>
      <w:bookmarkStart w:id="52" w:name="_Toc24116"/>
      <w:bookmarkStart w:id="53" w:name="_Toc76462320"/>
      <w:r>
        <w:rPr>
          <w:rFonts w:hint="eastAsia" w:ascii="Times New Roman" w:hAnsi="Times New Roman" w:eastAsia="仿宋" w:cs="仿宋"/>
          <w:sz w:val="24"/>
        </w:rPr>
        <w:t>四、磋商有关说明</w:t>
      </w:r>
      <w:bookmarkEnd w:id="34"/>
      <w:bookmarkEnd w:id="45"/>
      <w:bookmarkEnd w:id="46"/>
      <w:bookmarkEnd w:id="47"/>
      <w:bookmarkEnd w:id="48"/>
      <w:bookmarkEnd w:id="49"/>
      <w:bookmarkEnd w:id="50"/>
      <w:bookmarkEnd w:id="51"/>
      <w:bookmarkEnd w:id="52"/>
      <w:bookmarkEnd w:id="53"/>
    </w:p>
    <w:p>
      <w:pPr>
        <w:spacing w:line="440" w:lineRule="exact"/>
        <w:ind w:firstLine="480" w:firstLineChars="200"/>
        <w:rPr>
          <w:rFonts w:eastAsia="仿宋" w:cs="仿宋"/>
          <w:sz w:val="24"/>
          <w:szCs w:val="24"/>
        </w:rPr>
      </w:pPr>
      <w:r>
        <w:rPr>
          <w:rFonts w:hint="eastAsia" w:eastAsia="仿宋" w:cs="仿宋"/>
          <w:sz w:val="24"/>
          <w:szCs w:val="24"/>
        </w:rPr>
        <w:t>（一）凡有意参加磋商的供应商，</w:t>
      </w:r>
      <w:bookmarkStart w:id="54" w:name="OLE_LINK30"/>
      <w:r>
        <w:rPr>
          <w:rFonts w:hint="eastAsia" w:eastAsia="仿宋" w:cs="仿宋"/>
          <w:sz w:val="24"/>
          <w:szCs w:val="24"/>
        </w:rPr>
        <w:t>请在行采家（https://www.gec123.com/）网上下载</w:t>
      </w:r>
      <w:bookmarkEnd w:id="54"/>
      <w:r>
        <w:rPr>
          <w:rFonts w:hint="eastAsia" w:eastAsia="仿宋" w:cs="仿宋"/>
          <w:sz w:val="24"/>
          <w:szCs w:val="24"/>
        </w:rPr>
        <w:t>或到采购代理机构处领取本项目竞争性磋商文件以及图纸、澄清等磋商前公布的所有项目资料，无论供应商下载或领取与否，均视为已知晓所有磋商实质性要求内容。</w:t>
      </w:r>
    </w:p>
    <w:p>
      <w:pPr>
        <w:spacing w:line="440" w:lineRule="exact"/>
        <w:ind w:firstLine="480" w:firstLineChars="200"/>
        <w:rPr>
          <w:rFonts w:eastAsia="仿宋" w:cs="仿宋"/>
          <w:sz w:val="24"/>
          <w:szCs w:val="24"/>
        </w:rPr>
      </w:pPr>
      <w:r>
        <w:rPr>
          <w:rFonts w:hint="eastAsia" w:eastAsia="仿宋" w:cs="仿宋"/>
          <w:sz w:val="24"/>
          <w:szCs w:val="24"/>
        </w:rPr>
        <w:t>（二）竞争性磋商公告期限：自采购公告发布之日起三个工作日。</w:t>
      </w:r>
    </w:p>
    <w:p>
      <w:pPr>
        <w:spacing w:line="440" w:lineRule="exact"/>
        <w:ind w:firstLine="480" w:firstLineChars="200"/>
        <w:rPr>
          <w:rFonts w:eastAsia="仿宋" w:cs="仿宋"/>
          <w:sz w:val="24"/>
          <w:szCs w:val="24"/>
        </w:rPr>
      </w:pPr>
      <w:bookmarkStart w:id="55" w:name="OLE_LINK31"/>
      <w:r>
        <w:rPr>
          <w:rFonts w:hint="eastAsia" w:eastAsia="仿宋" w:cs="仿宋"/>
          <w:sz w:val="24"/>
          <w:szCs w:val="24"/>
        </w:rPr>
        <w:t xml:space="preserve">（三）竞争性磋商文件发售期限： </w:t>
      </w:r>
    </w:p>
    <w:p>
      <w:pPr>
        <w:spacing w:line="440" w:lineRule="exact"/>
        <w:ind w:firstLine="480" w:firstLineChars="200"/>
        <w:rPr>
          <w:rFonts w:eastAsia="仿宋" w:cs="仿宋"/>
          <w:sz w:val="24"/>
          <w:szCs w:val="24"/>
        </w:rPr>
      </w:pPr>
      <w:r>
        <w:rPr>
          <w:rFonts w:hint="eastAsia" w:eastAsia="仿宋" w:cs="仿宋"/>
          <w:sz w:val="24"/>
          <w:szCs w:val="24"/>
        </w:rPr>
        <w:t>1.竞争性磋商文件发售期：</w:t>
      </w:r>
      <w:r>
        <w:rPr>
          <w:rFonts w:hint="eastAsia" w:eastAsia="仿宋" w:cs="仿宋"/>
          <w:sz w:val="24"/>
          <w:szCs w:val="24"/>
          <w:highlight w:val="none"/>
          <w:u w:val="single"/>
        </w:rPr>
        <w:t>2025年</w:t>
      </w:r>
      <w:r>
        <w:rPr>
          <w:rFonts w:hint="eastAsia" w:eastAsia="仿宋" w:cs="仿宋"/>
          <w:sz w:val="24"/>
          <w:szCs w:val="24"/>
          <w:highlight w:val="none"/>
          <w:u w:val="single"/>
          <w:lang w:val="en-US" w:eastAsia="zh-CN"/>
        </w:rPr>
        <w:t>9</w:t>
      </w:r>
      <w:r>
        <w:rPr>
          <w:rFonts w:hint="eastAsia" w:eastAsia="仿宋" w:cs="仿宋"/>
          <w:sz w:val="24"/>
          <w:szCs w:val="24"/>
          <w:highlight w:val="none"/>
          <w:u w:val="single"/>
        </w:rPr>
        <w:t>月</w:t>
      </w:r>
      <w:r>
        <w:rPr>
          <w:rFonts w:hint="eastAsia" w:eastAsia="仿宋" w:cs="仿宋"/>
          <w:sz w:val="24"/>
          <w:szCs w:val="24"/>
          <w:highlight w:val="none"/>
          <w:u w:val="single"/>
          <w:lang w:val="en-US" w:eastAsia="zh-CN"/>
        </w:rPr>
        <w:t>12</w:t>
      </w:r>
      <w:r>
        <w:rPr>
          <w:rFonts w:hint="eastAsia" w:eastAsia="仿宋" w:cs="仿宋"/>
          <w:sz w:val="24"/>
          <w:szCs w:val="24"/>
          <w:highlight w:val="none"/>
          <w:u w:val="single"/>
        </w:rPr>
        <w:t>日至2025年</w:t>
      </w:r>
      <w:r>
        <w:rPr>
          <w:rFonts w:hint="eastAsia" w:eastAsia="仿宋" w:cs="仿宋"/>
          <w:sz w:val="24"/>
          <w:szCs w:val="24"/>
          <w:highlight w:val="none"/>
          <w:u w:val="single"/>
          <w:lang w:val="en-US" w:eastAsia="zh-CN"/>
        </w:rPr>
        <w:t>9</w:t>
      </w:r>
      <w:r>
        <w:rPr>
          <w:rFonts w:hint="eastAsia" w:eastAsia="仿宋" w:cs="仿宋"/>
          <w:sz w:val="24"/>
          <w:szCs w:val="24"/>
          <w:highlight w:val="none"/>
          <w:u w:val="single"/>
        </w:rPr>
        <w:t>月</w:t>
      </w:r>
      <w:r>
        <w:rPr>
          <w:rFonts w:hint="eastAsia" w:eastAsia="仿宋" w:cs="仿宋"/>
          <w:sz w:val="24"/>
          <w:szCs w:val="24"/>
          <w:highlight w:val="none"/>
          <w:u w:val="single"/>
          <w:lang w:val="en-US" w:eastAsia="zh-CN"/>
        </w:rPr>
        <w:t>19</w:t>
      </w:r>
      <w:r>
        <w:rPr>
          <w:rFonts w:hint="eastAsia" w:eastAsia="仿宋" w:cs="仿宋"/>
          <w:sz w:val="24"/>
          <w:szCs w:val="24"/>
          <w:highlight w:val="none"/>
          <w:u w:val="single"/>
        </w:rPr>
        <w:t>日</w:t>
      </w:r>
      <w:r>
        <w:rPr>
          <w:rFonts w:hint="eastAsia" w:eastAsia="仿宋" w:cs="仿宋"/>
          <w:sz w:val="24"/>
          <w:szCs w:val="24"/>
        </w:rPr>
        <w:t>。</w:t>
      </w:r>
    </w:p>
    <w:p>
      <w:pPr>
        <w:spacing w:line="440" w:lineRule="exact"/>
        <w:ind w:firstLine="480" w:firstLineChars="200"/>
        <w:rPr>
          <w:rFonts w:eastAsia="仿宋" w:cs="仿宋"/>
          <w:sz w:val="24"/>
          <w:szCs w:val="24"/>
        </w:rPr>
      </w:pPr>
      <w:r>
        <w:rPr>
          <w:rFonts w:hint="eastAsia" w:eastAsia="仿宋" w:cs="仿宋"/>
          <w:sz w:val="24"/>
          <w:szCs w:val="24"/>
        </w:rPr>
        <w:t>2.报名方式：</w:t>
      </w:r>
    </w:p>
    <w:p>
      <w:pPr>
        <w:spacing w:line="440" w:lineRule="exact"/>
        <w:ind w:firstLine="480" w:firstLineChars="200"/>
        <w:rPr>
          <w:rFonts w:eastAsia="仿宋" w:cs="仿宋"/>
          <w:sz w:val="24"/>
          <w:szCs w:val="24"/>
        </w:rPr>
      </w:pPr>
      <w:r>
        <w:rPr>
          <w:rFonts w:hint="eastAsia" w:eastAsia="仿宋" w:cs="仿宋"/>
          <w:sz w:val="24"/>
          <w:szCs w:val="24"/>
        </w:rPr>
        <w:t>（1）潜在供应商将《采购文件发售登记表》（加盖供应商公章）及标书费转账凭证扫描后发送至</w:t>
      </w:r>
      <w:bookmarkStart w:id="56" w:name="OLE_LINK6"/>
      <w:r>
        <w:rPr>
          <w:rFonts w:hint="eastAsia" w:eastAsia="仿宋" w:cs="仿宋"/>
          <w:b/>
          <w:bCs/>
          <w:sz w:val="24"/>
          <w:szCs w:val="24"/>
        </w:rPr>
        <w:t>vincent101@qq.com</w:t>
      </w:r>
      <w:bookmarkEnd w:id="56"/>
      <w:r>
        <w:rPr>
          <w:rFonts w:hint="eastAsia" w:eastAsia="仿宋" w:cs="仿宋"/>
          <w:sz w:val="24"/>
          <w:szCs w:val="24"/>
        </w:rPr>
        <w:t>（邮箱）。</w:t>
      </w:r>
    </w:p>
    <w:p>
      <w:pPr>
        <w:spacing w:line="440" w:lineRule="exact"/>
        <w:ind w:firstLine="480" w:firstLineChars="200"/>
        <w:rPr>
          <w:rFonts w:eastAsia="仿宋" w:cs="仿宋"/>
          <w:sz w:val="24"/>
          <w:szCs w:val="24"/>
        </w:rPr>
      </w:pPr>
      <w:r>
        <w:rPr>
          <w:rFonts w:hint="eastAsia" w:eastAsia="仿宋" w:cs="仿宋"/>
          <w:sz w:val="24"/>
          <w:szCs w:val="24"/>
        </w:rPr>
        <w:t>（2）收款账户：</w:t>
      </w:r>
    </w:p>
    <w:p>
      <w:pPr>
        <w:spacing w:line="440" w:lineRule="exact"/>
        <w:ind w:firstLine="480" w:firstLineChars="200"/>
        <w:rPr>
          <w:rFonts w:eastAsia="仿宋" w:cs="仿宋"/>
          <w:sz w:val="24"/>
          <w:szCs w:val="24"/>
        </w:rPr>
      </w:pPr>
      <w:r>
        <w:rPr>
          <w:rFonts w:hint="eastAsia" w:eastAsia="仿宋" w:cs="仿宋"/>
          <w:sz w:val="24"/>
          <w:szCs w:val="24"/>
        </w:rPr>
        <w:t>户名：重庆宏仁招标代理有限公司</w:t>
      </w:r>
    </w:p>
    <w:p>
      <w:pPr>
        <w:spacing w:line="440" w:lineRule="exact"/>
        <w:ind w:firstLine="480" w:firstLineChars="200"/>
        <w:rPr>
          <w:rFonts w:eastAsia="仿宋" w:cs="仿宋"/>
          <w:sz w:val="24"/>
          <w:szCs w:val="24"/>
        </w:rPr>
      </w:pPr>
      <w:r>
        <w:rPr>
          <w:rFonts w:hint="eastAsia" w:eastAsia="仿宋" w:cs="仿宋"/>
          <w:sz w:val="24"/>
          <w:szCs w:val="24"/>
        </w:rPr>
        <w:t>开户行：招商银行重庆分行总部城支行</w:t>
      </w:r>
    </w:p>
    <w:p>
      <w:pPr>
        <w:spacing w:line="440" w:lineRule="exact"/>
        <w:ind w:firstLine="480" w:firstLineChars="200"/>
        <w:rPr>
          <w:rFonts w:eastAsia="仿宋" w:cs="仿宋"/>
          <w:sz w:val="24"/>
          <w:szCs w:val="24"/>
        </w:rPr>
      </w:pPr>
      <w:r>
        <w:rPr>
          <w:rFonts w:hint="eastAsia" w:eastAsia="仿宋" w:cs="仿宋"/>
          <w:sz w:val="24"/>
          <w:szCs w:val="24"/>
        </w:rPr>
        <w:t>账号：123907228910802</w:t>
      </w:r>
    </w:p>
    <w:p>
      <w:pPr>
        <w:spacing w:line="440" w:lineRule="exact"/>
        <w:ind w:firstLine="480" w:firstLineChars="200"/>
        <w:rPr>
          <w:rFonts w:eastAsia="仿宋" w:cs="仿宋"/>
          <w:sz w:val="24"/>
          <w:szCs w:val="24"/>
        </w:rPr>
      </w:pPr>
      <w:r>
        <w:rPr>
          <w:rFonts w:hint="eastAsia" w:eastAsia="仿宋" w:cs="仿宋"/>
          <w:sz w:val="24"/>
          <w:szCs w:val="24"/>
        </w:rPr>
        <w:t>（3）在磋商文件发售期内购买了磋商文件的供应商，其报名才被接收。</w:t>
      </w:r>
    </w:p>
    <w:p>
      <w:pPr>
        <w:spacing w:line="440" w:lineRule="exact"/>
        <w:ind w:firstLine="480" w:firstLineChars="200"/>
        <w:rPr>
          <w:rFonts w:eastAsia="仿宋" w:cs="仿宋"/>
          <w:sz w:val="24"/>
          <w:szCs w:val="24"/>
        </w:rPr>
      </w:pPr>
      <w:r>
        <w:rPr>
          <w:rFonts w:hint="eastAsia" w:eastAsia="仿宋" w:cs="仿宋"/>
          <w:sz w:val="24"/>
          <w:szCs w:val="24"/>
        </w:rPr>
        <w:t>（4）潜在供应商未报名不得参与磋商。</w:t>
      </w:r>
      <w:bookmarkEnd w:id="55"/>
    </w:p>
    <w:p>
      <w:pPr>
        <w:spacing w:line="440" w:lineRule="exact"/>
        <w:ind w:firstLine="480" w:firstLineChars="200"/>
        <w:rPr>
          <w:rFonts w:eastAsia="仿宋" w:cs="仿宋"/>
          <w:sz w:val="24"/>
          <w:szCs w:val="24"/>
        </w:rPr>
      </w:pPr>
      <w:r>
        <w:rPr>
          <w:rFonts w:hint="eastAsia" w:eastAsia="仿宋" w:cs="仿宋"/>
          <w:sz w:val="24"/>
          <w:szCs w:val="24"/>
        </w:rPr>
        <w:t>3.竞争性磋商文件售价：人民币300元/包。</w:t>
      </w:r>
    </w:p>
    <w:p>
      <w:pPr>
        <w:spacing w:line="440" w:lineRule="exact"/>
        <w:ind w:firstLine="480" w:firstLineChars="200"/>
        <w:rPr>
          <w:rFonts w:eastAsia="仿宋" w:cs="仿宋"/>
          <w:sz w:val="24"/>
          <w:szCs w:val="24"/>
        </w:rPr>
      </w:pPr>
      <w:r>
        <w:rPr>
          <w:rFonts w:hint="eastAsia" w:eastAsia="仿宋" w:cs="仿宋"/>
          <w:sz w:val="24"/>
          <w:szCs w:val="24"/>
        </w:rPr>
        <w:t>（四）递交响应文件地点：重庆市规划和自然资源局会议室</w:t>
      </w:r>
    </w:p>
    <w:p>
      <w:pPr>
        <w:spacing w:line="440" w:lineRule="exact"/>
        <w:ind w:firstLine="480" w:firstLineChars="200"/>
        <w:rPr>
          <w:rFonts w:hint="eastAsia" w:eastAsia="仿宋" w:cs="仿宋"/>
          <w:sz w:val="24"/>
          <w:szCs w:val="24"/>
          <w:highlight w:val="none"/>
        </w:rPr>
      </w:pPr>
      <w:r>
        <w:rPr>
          <w:rFonts w:hint="eastAsia" w:eastAsia="仿宋" w:cs="仿宋"/>
          <w:sz w:val="24"/>
          <w:szCs w:val="24"/>
          <w:highlight w:val="none"/>
        </w:rPr>
        <w:t>（五）响应文件递交</w:t>
      </w:r>
      <w:r>
        <w:rPr>
          <w:rFonts w:hint="eastAsia" w:eastAsia="仿宋" w:cs="仿宋"/>
          <w:sz w:val="24"/>
          <w:szCs w:val="24"/>
          <w:highlight w:val="none"/>
          <w:lang w:val="en-US" w:eastAsia="zh-CN"/>
        </w:rPr>
        <w:t>开始</w:t>
      </w:r>
      <w:r>
        <w:rPr>
          <w:rFonts w:hint="eastAsia" w:eastAsia="仿宋" w:cs="仿宋"/>
          <w:sz w:val="24"/>
          <w:szCs w:val="24"/>
          <w:highlight w:val="none"/>
        </w:rPr>
        <w:t>时间：</w:t>
      </w:r>
      <w:r>
        <w:rPr>
          <w:rFonts w:hint="eastAsia" w:eastAsia="仿宋" w:cs="仿宋"/>
          <w:sz w:val="24"/>
          <w:szCs w:val="24"/>
          <w:highlight w:val="none"/>
          <w:u w:val="single"/>
        </w:rPr>
        <w:t>2025年</w:t>
      </w:r>
      <w:r>
        <w:rPr>
          <w:rFonts w:hint="eastAsia" w:eastAsia="仿宋" w:cs="仿宋"/>
          <w:sz w:val="24"/>
          <w:szCs w:val="24"/>
          <w:highlight w:val="none"/>
          <w:u w:val="single"/>
          <w:lang w:val="en-US" w:eastAsia="zh-CN"/>
        </w:rPr>
        <w:t>9</w:t>
      </w:r>
      <w:r>
        <w:rPr>
          <w:rFonts w:hint="eastAsia" w:eastAsia="仿宋" w:cs="仿宋"/>
          <w:sz w:val="24"/>
          <w:szCs w:val="24"/>
          <w:highlight w:val="none"/>
          <w:u w:val="single"/>
        </w:rPr>
        <w:t>月</w:t>
      </w:r>
      <w:r>
        <w:rPr>
          <w:rFonts w:hint="eastAsia" w:eastAsia="仿宋" w:cs="仿宋"/>
          <w:sz w:val="24"/>
          <w:szCs w:val="24"/>
          <w:highlight w:val="none"/>
          <w:u w:val="single"/>
          <w:lang w:val="en-US" w:eastAsia="zh-CN"/>
        </w:rPr>
        <w:t>25</w:t>
      </w:r>
      <w:r>
        <w:rPr>
          <w:rFonts w:hint="eastAsia" w:eastAsia="仿宋" w:cs="仿宋"/>
          <w:sz w:val="24"/>
          <w:szCs w:val="24"/>
          <w:highlight w:val="none"/>
          <w:u w:val="single"/>
        </w:rPr>
        <w:t>日北京时间14:</w:t>
      </w:r>
      <w:r>
        <w:rPr>
          <w:rFonts w:hint="eastAsia" w:eastAsia="仿宋" w:cs="仿宋"/>
          <w:sz w:val="24"/>
          <w:szCs w:val="24"/>
          <w:highlight w:val="none"/>
          <w:u w:val="single"/>
          <w:lang w:val="en-US" w:eastAsia="zh-CN"/>
        </w:rPr>
        <w:t>0</w:t>
      </w:r>
      <w:r>
        <w:rPr>
          <w:rFonts w:hint="eastAsia" w:eastAsia="仿宋" w:cs="仿宋"/>
          <w:sz w:val="24"/>
          <w:szCs w:val="24"/>
          <w:highlight w:val="none"/>
          <w:u w:val="single"/>
        </w:rPr>
        <w:t>0</w:t>
      </w:r>
    </w:p>
    <w:p>
      <w:pPr>
        <w:spacing w:line="440" w:lineRule="exact"/>
        <w:ind w:firstLine="480" w:firstLineChars="200"/>
        <w:rPr>
          <w:rFonts w:eastAsia="仿宋" w:cs="仿宋"/>
          <w:sz w:val="24"/>
          <w:szCs w:val="24"/>
          <w:highlight w:val="none"/>
        </w:rPr>
      </w:pPr>
      <w:r>
        <w:rPr>
          <w:rFonts w:hint="eastAsia" w:eastAsia="仿宋" w:cs="仿宋"/>
          <w:sz w:val="24"/>
          <w:szCs w:val="24"/>
          <w:highlight w:val="none"/>
        </w:rPr>
        <w:t>（</w:t>
      </w:r>
      <w:r>
        <w:rPr>
          <w:rFonts w:hint="eastAsia" w:eastAsia="仿宋" w:cs="仿宋"/>
          <w:sz w:val="24"/>
          <w:szCs w:val="24"/>
          <w:highlight w:val="none"/>
          <w:lang w:val="en-US" w:eastAsia="zh-CN"/>
        </w:rPr>
        <w:t>六</w:t>
      </w:r>
      <w:r>
        <w:rPr>
          <w:rFonts w:hint="eastAsia" w:eastAsia="仿宋" w:cs="仿宋"/>
          <w:sz w:val="24"/>
          <w:szCs w:val="24"/>
          <w:highlight w:val="none"/>
        </w:rPr>
        <w:t>）响应文件递交截止时间：</w:t>
      </w:r>
      <w:r>
        <w:rPr>
          <w:rFonts w:hint="eastAsia" w:eastAsia="仿宋" w:cs="仿宋"/>
          <w:sz w:val="24"/>
          <w:szCs w:val="24"/>
          <w:highlight w:val="none"/>
          <w:u w:val="single"/>
        </w:rPr>
        <w:t>2025年</w:t>
      </w:r>
      <w:r>
        <w:rPr>
          <w:rFonts w:hint="eastAsia" w:eastAsia="仿宋" w:cs="仿宋"/>
          <w:sz w:val="24"/>
          <w:szCs w:val="24"/>
          <w:highlight w:val="none"/>
          <w:u w:val="single"/>
          <w:lang w:val="en-US" w:eastAsia="zh-CN"/>
        </w:rPr>
        <w:t>9</w:t>
      </w:r>
      <w:r>
        <w:rPr>
          <w:rFonts w:hint="eastAsia" w:eastAsia="仿宋" w:cs="仿宋"/>
          <w:sz w:val="24"/>
          <w:szCs w:val="24"/>
          <w:highlight w:val="none"/>
          <w:u w:val="single"/>
        </w:rPr>
        <w:t>月</w:t>
      </w:r>
      <w:r>
        <w:rPr>
          <w:rFonts w:hint="eastAsia" w:eastAsia="仿宋" w:cs="仿宋"/>
          <w:sz w:val="24"/>
          <w:szCs w:val="24"/>
          <w:highlight w:val="none"/>
          <w:u w:val="single"/>
          <w:lang w:val="en-US" w:eastAsia="zh-CN"/>
        </w:rPr>
        <w:t>25</w:t>
      </w:r>
      <w:r>
        <w:rPr>
          <w:rFonts w:hint="eastAsia" w:eastAsia="仿宋" w:cs="仿宋"/>
          <w:sz w:val="24"/>
          <w:szCs w:val="24"/>
          <w:highlight w:val="none"/>
          <w:u w:val="single"/>
        </w:rPr>
        <w:t>日北京时间14:30</w:t>
      </w:r>
    </w:p>
    <w:p>
      <w:pPr>
        <w:spacing w:line="440" w:lineRule="exact"/>
        <w:ind w:firstLine="480" w:firstLineChars="200"/>
        <w:rPr>
          <w:rFonts w:eastAsia="仿宋" w:cs="仿宋"/>
          <w:sz w:val="24"/>
          <w:szCs w:val="24"/>
          <w:highlight w:val="none"/>
        </w:rPr>
      </w:pPr>
      <w:r>
        <w:rPr>
          <w:rFonts w:hint="eastAsia" w:eastAsia="仿宋" w:cs="仿宋"/>
          <w:sz w:val="24"/>
          <w:szCs w:val="24"/>
          <w:highlight w:val="none"/>
        </w:rPr>
        <w:t>（</w:t>
      </w:r>
      <w:r>
        <w:rPr>
          <w:rFonts w:hint="eastAsia" w:eastAsia="仿宋" w:cs="仿宋"/>
          <w:sz w:val="24"/>
          <w:szCs w:val="24"/>
          <w:highlight w:val="none"/>
          <w:lang w:val="en-US" w:eastAsia="zh-CN"/>
        </w:rPr>
        <w:t>七</w:t>
      </w:r>
      <w:r>
        <w:rPr>
          <w:rFonts w:hint="eastAsia" w:eastAsia="仿宋" w:cs="仿宋"/>
          <w:sz w:val="24"/>
          <w:szCs w:val="24"/>
          <w:highlight w:val="none"/>
        </w:rPr>
        <w:t>）磋商开始时间：</w:t>
      </w:r>
      <w:r>
        <w:rPr>
          <w:rFonts w:hint="eastAsia" w:eastAsia="仿宋" w:cs="仿宋"/>
          <w:sz w:val="24"/>
          <w:szCs w:val="24"/>
          <w:highlight w:val="none"/>
          <w:u w:val="single"/>
        </w:rPr>
        <w:t>2025年</w:t>
      </w:r>
      <w:r>
        <w:rPr>
          <w:rFonts w:hint="eastAsia" w:eastAsia="仿宋" w:cs="仿宋"/>
          <w:sz w:val="24"/>
          <w:szCs w:val="24"/>
          <w:highlight w:val="none"/>
          <w:u w:val="single"/>
          <w:lang w:val="en-US" w:eastAsia="zh-CN"/>
        </w:rPr>
        <w:t>9</w:t>
      </w:r>
      <w:r>
        <w:rPr>
          <w:rFonts w:hint="eastAsia" w:eastAsia="仿宋" w:cs="仿宋"/>
          <w:sz w:val="24"/>
          <w:szCs w:val="24"/>
          <w:highlight w:val="none"/>
          <w:u w:val="single"/>
        </w:rPr>
        <w:t>月</w:t>
      </w:r>
      <w:r>
        <w:rPr>
          <w:rFonts w:hint="eastAsia" w:eastAsia="仿宋" w:cs="仿宋"/>
          <w:sz w:val="24"/>
          <w:szCs w:val="24"/>
          <w:highlight w:val="none"/>
          <w:u w:val="single"/>
          <w:lang w:val="en-US" w:eastAsia="zh-CN"/>
        </w:rPr>
        <w:t>25</w:t>
      </w:r>
      <w:r>
        <w:rPr>
          <w:rFonts w:hint="eastAsia" w:eastAsia="仿宋" w:cs="仿宋"/>
          <w:sz w:val="24"/>
          <w:szCs w:val="24"/>
          <w:highlight w:val="none"/>
          <w:u w:val="single"/>
        </w:rPr>
        <w:t>日北京时间14:30</w:t>
      </w:r>
      <w:bookmarkStart w:id="403" w:name="_GoBack"/>
      <w:bookmarkEnd w:id="403"/>
    </w:p>
    <w:p>
      <w:pPr>
        <w:pStyle w:val="5"/>
        <w:adjustRightInd w:val="0"/>
        <w:snapToGrid w:val="0"/>
        <w:spacing w:before="0" w:after="0" w:line="440" w:lineRule="exact"/>
        <w:ind w:firstLine="482" w:firstLineChars="200"/>
        <w:rPr>
          <w:rFonts w:ascii="Times New Roman" w:hAnsi="Times New Roman" w:eastAsia="仿宋" w:cs="仿宋"/>
          <w:sz w:val="24"/>
          <w:highlight w:val="none"/>
        </w:rPr>
      </w:pPr>
      <w:bookmarkStart w:id="57" w:name="_Toc373860294"/>
      <w:bookmarkStart w:id="58" w:name="_Toc76462321"/>
      <w:bookmarkStart w:id="59" w:name="_Toc26827"/>
      <w:bookmarkStart w:id="60" w:name="_Toc17224"/>
      <w:bookmarkStart w:id="61" w:name="_Toc4376"/>
      <w:bookmarkStart w:id="62" w:name="_Toc253"/>
      <w:bookmarkStart w:id="63" w:name="_Toc5641"/>
      <w:bookmarkStart w:id="64" w:name="_Toc12747"/>
      <w:bookmarkStart w:id="65" w:name="_Toc8453"/>
      <w:bookmarkStart w:id="66" w:name="_Toc106030875"/>
      <w:r>
        <w:rPr>
          <w:rFonts w:hint="eastAsia" w:ascii="Times New Roman" w:hAnsi="Times New Roman" w:eastAsia="仿宋" w:cs="仿宋"/>
          <w:sz w:val="24"/>
          <w:highlight w:val="none"/>
        </w:rPr>
        <w:t>五、</w:t>
      </w:r>
      <w:bookmarkEnd w:id="35"/>
      <w:bookmarkEnd w:id="57"/>
      <w:bookmarkStart w:id="67" w:name="_Toc480466698"/>
      <w:bookmarkStart w:id="68" w:name="_Toc479668114"/>
      <w:r>
        <w:rPr>
          <w:rFonts w:hint="eastAsia" w:ascii="Times New Roman" w:hAnsi="Times New Roman" w:eastAsia="仿宋" w:cs="仿宋"/>
          <w:sz w:val="24"/>
          <w:highlight w:val="none"/>
        </w:rPr>
        <w:t>采购项目参照落实的政府采购政策</w:t>
      </w:r>
      <w:bookmarkEnd w:id="58"/>
      <w:bookmarkEnd w:id="59"/>
      <w:bookmarkEnd w:id="60"/>
      <w:bookmarkEnd w:id="61"/>
      <w:bookmarkEnd w:id="62"/>
      <w:bookmarkEnd w:id="63"/>
      <w:bookmarkEnd w:id="64"/>
      <w:bookmarkEnd w:id="65"/>
      <w:bookmarkEnd w:id="66"/>
      <w:bookmarkEnd w:id="67"/>
      <w:bookmarkEnd w:id="68"/>
    </w:p>
    <w:p>
      <w:pPr>
        <w:snapToGrid w:val="0"/>
        <w:spacing w:line="440" w:lineRule="exact"/>
        <w:ind w:firstLine="480" w:firstLineChars="200"/>
        <w:rPr>
          <w:rFonts w:eastAsia="仿宋" w:cs="仿宋"/>
          <w:sz w:val="24"/>
          <w:szCs w:val="24"/>
        </w:rPr>
      </w:pPr>
      <w:r>
        <w:rPr>
          <w:rFonts w:hint="eastAsia" w:eastAsia="仿宋" w:cs="仿宋"/>
          <w:sz w:val="24"/>
          <w:szCs w:val="24"/>
        </w:rPr>
        <w:t>（一）参照《财政部 生态环境部关于印发环境标志产品政府采购品目清单的通知》（财库〔2019〕18号）和《财政部 发展改革委关于印发节能产品政府采购品目清单的通知》（财库〔2019〕19号）的部分规定，落实国家节能环保政策。</w:t>
      </w:r>
    </w:p>
    <w:p>
      <w:pPr>
        <w:snapToGrid w:val="0"/>
        <w:spacing w:line="440" w:lineRule="exact"/>
        <w:ind w:firstLine="480" w:firstLineChars="200"/>
        <w:rPr>
          <w:rFonts w:eastAsia="仿宋" w:cs="仿宋"/>
          <w:sz w:val="24"/>
          <w:szCs w:val="24"/>
        </w:rPr>
      </w:pPr>
      <w:r>
        <w:rPr>
          <w:rFonts w:hint="eastAsia" w:eastAsia="仿宋" w:cs="仿宋"/>
          <w:sz w:val="24"/>
          <w:szCs w:val="24"/>
        </w:rPr>
        <w:t>（二）参照财政部、工业和信息化部关于印发《政府采购促进中小企业发展管理办法》的通知（财库〔2020〕46号）的部分规定，落实促进中小企业发展政策。</w:t>
      </w:r>
    </w:p>
    <w:p>
      <w:pPr>
        <w:snapToGrid w:val="0"/>
        <w:spacing w:line="440" w:lineRule="exact"/>
        <w:ind w:firstLine="480" w:firstLineChars="200"/>
        <w:rPr>
          <w:rFonts w:eastAsia="仿宋" w:cs="仿宋"/>
          <w:sz w:val="24"/>
          <w:szCs w:val="24"/>
        </w:rPr>
      </w:pPr>
      <w:r>
        <w:rPr>
          <w:rFonts w:hint="eastAsia" w:eastAsia="仿宋" w:cs="仿宋"/>
          <w:sz w:val="24"/>
          <w:szCs w:val="24"/>
        </w:rPr>
        <w:t>（三）参照《财政部、司法部关于政府采购支持监狱企业发展有关问题的通知》（财库〔2014〕68号）的部分规定，落实支持监狱企业发展政策。</w:t>
      </w:r>
    </w:p>
    <w:p>
      <w:pPr>
        <w:snapToGrid w:val="0"/>
        <w:spacing w:line="440" w:lineRule="exact"/>
        <w:ind w:firstLine="480" w:firstLineChars="200"/>
        <w:rPr>
          <w:rFonts w:eastAsia="仿宋" w:cs="仿宋"/>
          <w:sz w:val="24"/>
          <w:szCs w:val="24"/>
        </w:rPr>
      </w:pPr>
      <w:r>
        <w:rPr>
          <w:rFonts w:hint="eastAsia" w:eastAsia="仿宋" w:cs="仿宋"/>
          <w:sz w:val="24"/>
          <w:szCs w:val="24"/>
        </w:rPr>
        <w:t>（四）参照《三部门联合发布关于促进残疾人就业政府采购政策的通知》（财库〔2017〕 141号）的部分规定，落实支持残疾人福利性单位发展政策。</w:t>
      </w:r>
    </w:p>
    <w:p>
      <w:pPr>
        <w:pStyle w:val="5"/>
        <w:adjustRightInd w:val="0"/>
        <w:snapToGrid w:val="0"/>
        <w:spacing w:before="0" w:after="0" w:line="440" w:lineRule="exact"/>
        <w:ind w:firstLine="482" w:firstLineChars="200"/>
        <w:rPr>
          <w:rFonts w:ascii="Times New Roman" w:hAnsi="Times New Roman" w:eastAsia="仿宋" w:cs="仿宋"/>
          <w:sz w:val="24"/>
        </w:rPr>
      </w:pPr>
      <w:bookmarkStart w:id="69" w:name="_Toc11939"/>
      <w:bookmarkStart w:id="70" w:name="_Toc106030876"/>
      <w:bookmarkStart w:id="71" w:name="_Toc480466699"/>
      <w:bookmarkStart w:id="72" w:name="_Toc25851"/>
      <w:bookmarkStart w:id="73" w:name="_Toc6826"/>
      <w:bookmarkStart w:id="74" w:name="_Toc24808"/>
      <w:bookmarkStart w:id="75" w:name="_Toc3165"/>
      <w:bookmarkStart w:id="76" w:name="_Toc76462322"/>
      <w:bookmarkStart w:id="77" w:name="_Toc696"/>
      <w:bookmarkStart w:id="78" w:name="_Toc21731"/>
      <w:r>
        <w:rPr>
          <w:rFonts w:hint="eastAsia" w:ascii="Times New Roman" w:hAnsi="Times New Roman" w:eastAsia="仿宋" w:cs="仿宋"/>
          <w:sz w:val="24"/>
        </w:rPr>
        <w:t>六、其它有关规定</w:t>
      </w:r>
      <w:bookmarkEnd w:id="69"/>
      <w:bookmarkEnd w:id="70"/>
      <w:bookmarkEnd w:id="71"/>
      <w:bookmarkEnd w:id="72"/>
      <w:bookmarkEnd w:id="73"/>
      <w:bookmarkEnd w:id="74"/>
      <w:bookmarkEnd w:id="75"/>
      <w:bookmarkEnd w:id="76"/>
      <w:bookmarkEnd w:id="77"/>
      <w:bookmarkEnd w:id="78"/>
    </w:p>
    <w:p>
      <w:pPr>
        <w:snapToGrid w:val="0"/>
        <w:spacing w:line="440" w:lineRule="exact"/>
        <w:ind w:firstLine="360" w:firstLineChars="150"/>
        <w:rPr>
          <w:rFonts w:eastAsia="仿宋" w:cs="仿宋"/>
          <w:sz w:val="24"/>
          <w:szCs w:val="24"/>
        </w:rPr>
      </w:pPr>
      <w:r>
        <w:rPr>
          <w:rFonts w:hint="eastAsia" w:eastAsia="仿宋" w:cs="仿宋"/>
          <w:sz w:val="24"/>
          <w:szCs w:val="24"/>
        </w:rPr>
        <w:t>（一）单位负责人为同一人或者存在直接控股、管理关系的不同供应商，不得参加同一合同项（包）下的政府采购活动，否则均为无效响应。</w:t>
      </w:r>
    </w:p>
    <w:p>
      <w:pPr>
        <w:snapToGrid w:val="0"/>
        <w:spacing w:line="440" w:lineRule="exact"/>
        <w:ind w:firstLine="360" w:firstLineChars="150"/>
        <w:rPr>
          <w:rFonts w:eastAsia="仿宋" w:cs="仿宋"/>
          <w:sz w:val="24"/>
          <w:szCs w:val="24"/>
        </w:rPr>
      </w:pPr>
      <w:r>
        <w:rPr>
          <w:rFonts w:hint="eastAsia" w:eastAsia="仿宋" w:cs="仿宋"/>
          <w:sz w:val="24"/>
          <w:szCs w:val="24"/>
        </w:rPr>
        <w:t>（二）为采购项目提供整体设计、规范编制或者项目管理、监理、检测等服务的供应商，不得再参加该采购项目的其他采购活动。</w:t>
      </w:r>
    </w:p>
    <w:p>
      <w:pPr>
        <w:snapToGrid w:val="0"/>
        <w:spacing w:line="440" w:lineRule="exact"/>
        <w:ind w:firstLine="360" w:firstLineChars="150"/>
        <w:rPr>
          <w:rFonts w:eastAsia="仿宋" w:cs="仿宋"/>
          <w:sz w:val="24"/>
          <w:szCs w:val="24"/>
        </w:rPr>
      </w:pPr>
      <w:r>
        <w:rPr>
          <w:rFonts w:hint="eastAsia" w:eastAsia="仿宋" w:cs="仿宋"/>
          <w:sz w:val="24"/>
          <w:szCs w:val="24"/>
        </w:rPr>
        <w:t>（三）本项目的澄清文件（如果有）一律在行采家（https://www.gec123.com/）上发布，请各供应商注意下载或到采购代理机构处领取；无论供应商下载或领取与否，均视同供应商已知晓本项目澄清文件（如果有）的内容。</w:t>
      </w:r>
    </w:p>
    <w:p>
      <w:pPr>
        <w:snapToGrid w:val="0"/>
        <w:spacing w:line="440" w:lineRule="exact"/>
        <w:ind w:firstLine="360" w:firstLineChars="150"/>
        <w:rPr>
          <w:rFonts w:eastAsia="仿宋" w:cs="仿宋"/>
          <w:sz w:val="24"/>
          <w:szCs w:val="24"/>
        </w:rPr>
      </w:pPr>
      <w:r>
        <w:rPr>
          <w:rFonts w:hint="eastAsia" w:eastAsia="仿宋" w:cs="仿宋"/>
          <w:sz w:val="24"/>
          <w:szCs w:val="24"/>
        </w:rPr>
        <w:t>（四）超过响应文件截止时间递交的响应文件，恕不接收。</w:t>
      </w:r>
    </w:p>
    <w:p>
      <w:pPr>
        <w:snapToGrid w:val="0"/>
        <w:spacing w:line="440" w:lineRule="exact"/>
        <w:ind w:firstLine="360" w:firstLineChars="150"/>
        <w:rPr>
          <w:rFonts w:eastAsia="仿宋" w:cs="仿宋"/>
          <w:sz w:val="24"/>
          <w:szCs w:val="24"/>
        </w:rPr>
      </w:pPr>
      <w:r>
        <w:rPr>
          <w:rFonts w:hint="eastAsia" w:eastAsia="仿宋" w:cs="仿宋"/>
          <w:sz w:val="24"/>
          <w:szCs w:val="24"/>
        </w:rPr>
        <w:t>（五）磋商费用：无论磋商结果如何，供应商参与本项目磋商的所有费用均应由供应商自行承担。</w:t>
      </w:r>
    </w:p>
    <w:p>
      <w:pPr>
        <w:snapToGrid w:val="0"/>
        <w:spacing w:line="440" w:lineRule="exact"/>
        <w:ind w:firstLine="361" w:firstLineChars="150"/>
        <w:rPr>
          <w:rFonts w:eastAsia="仿宋" w:cs="仿宋"/>
          <w:color w:val="auto"/>
          <w:sz w:val="24"/>
          <w:szCs w:val="24"/>
        </w:rPr>
      </w:pPr>
      <w:r>
        <w:rPr>
          <w:rFonts w:hint="eastAsia" w:eastAsia="仿宋" w:cs="仿宋"/>
          <w:b/>
          <w:bCs/>
          <w:color w:val="auto"/>
          <w:sz w:val="24"/>
          <w:szCs w:val="24"/>
        </w:rPr>
        <w:t>（六）本项目接受联合体参与磋商。若以联合体参与</w:t>
      </w:r>
      <w:r>
        <w:rPr>
          <w:rFonts w:hint="eastAsia" w:eastAsia="仿宋" w:cs="仿宋"/>
          <w:b/>
          <w:bCs/>
          <w:color w:val="auto"/>
          <w:sz w:val="24"/>
          <w:szCs w:val="24"/>
          <w:lang w:val="en-US" w:eastAsia="zh-CN"/>
        </w:rPr>
        <w:t>磋商</w:t>
      </w:r>
      <w:r>
        <w:rPr>
          <w:rFonts w:hint="eastAsia" w:eastAsia="仿宋" w:cs="仿宋"/>
          <w:b/>
          <w:bCs/>
          <w:color w:val="auto"/>
          <w:sz w:val="24"/>
          <w:szCs w:val="24"/>
        </w:rPr>
        <w:t>的，</w:t>
      </w:r>
      <w:r>
        <w:rPr>
          <w:rFonts w:hint="eastAsia" w:eastAsia="仿宋" w:cs="仿宋"/>
          <w:b/>
          <w:bCs/>
          <w:color w:val="auto"/>
          <w:sz w:val="24"/>
          <w:szCs w:val="24"/>
          <w:lang w:val="en-US" w:eastAsia="zh-CN"/>
        </w:rPr>
        <w:t>磋商</w:t>
      </w:r>
      <w:r>
        <w:rPr>
          <w:rFonts w:hint="eastAsia" w:eastAsia="仿宋" w:cs="仿宋"/>
          <w:b/>
          <w:bCs/>
          <w:color w:val="auto"/>
          <w:sz w:val="24"/>
          <w:szCs w:val="24"/>
        </w:rPr>
        <w:t>文件要求加盖</w:t>
      </w:r>
      <w:r>
        <w:rPr>
          <w:rFonts w:hint="eastAsia" w:eastAsia="仿宋" w:cs="仿宋"/>
          <w:b/>
          <w:bCs/>
          <w:color w:val="auto"/>
          <w:sz w:val="24"/>
          <w:szCs w:val="24"/>
          <w:lang w:val="en-US" w:eastAsia="zh-CN"/>
        </w:rPr>
        <w:t>供应商</w:t>
      </w:r>
      <w:r>
        <w:rPr>
          <w:rFonts w:hint="eastAsia" w:eastAsia="仿宋" w:cs="仿宋"/>
          <w:b/>
          <w:bCs/>
          <w:color w:val="auto"/>
          <w:sz w:val="24"/>
          <w:szCs w:val="24"/>
        </w:rPr>
        <w:t>公章的，至少应加盖联合体主办方（主体）公章（注：</w:t>
      </w:r>
      <w:r>
        <w:rPr>
          <w:rFonts w:hint="eastAsia" w:eastAsia="仿宋" w:cs="仿宋"/>
          <w:b/>
          <w:bCs/>
          <w:color w:val="auto"/>
          <w:sz w:val="24"/>
          <w:szCs w:val="24"/>
          <w:lang w:val="en-US" w:eastAsia="zh-CN"/>
        </w:rPr>
        <w:t>磋商</w:t>
      </w:r>
      <w:r>
        <w:rPr>
          <w:rFonts w:hint="eastAsia" w:eastAsia="仿宋" w:cs="仿宋"/>
          <w:b/>
          <w:bCs/>
          <w:color w:val="auto"/>
          <w:sz w:val="24"/>
          <w:szCs w:val="24"/>
        </w:rPr>
        <w:t>文件有特别要求的、联合体协议除外）。</w:t>
      </w:r>
    </w:p>
    <w:p>
      <w:pPr>
        <w:snapToGrid w:val="0"/>
        <w:spacing w:line="440" w:lineRule="exact"/>
        <w:ind w:firstLine="360" w:firstLineChars="150"/>
        <w:rPr>
          <w:rFonts w:eastAsia="仿宋" w:cs="仿宋"/>
          <w:sz w:val="24"/>
          <w:szCs w:val="24"/>
        </w:rPr>
      </w:pPr>
      <w:r>
        <w:rPr>
          <w:rFonts w:hint="eastAsia" w:eastAsia="仿宋" w:cs="仿宋"/>
          <w:sz w:val="24"/>
          <w:szCs w:val="24"/>
        </w:rPr>
        <w:t>（七）本项目不接受合同分包，否则按无效处理。</w:t>
      </w:r>
    </w:p>
    <w:p>
      <w:pPr>
        <w:snapToGrid w:val="0"/>
        <w:spacing w:line="440" w:lineRule="exact"/>
        <w:ind w:firstLine="360" w:firstLineChars="150"/>
        <w:rPr>
          <w:rFonts w:eastAsia="仿宋" w:cs="仿宋"/>
          <w:sz w:val="24"/>
          <w:szCs w:val="24"/>
        </w:rPr>
      </w:pPr>
      <w:r>
        <w:rPr>
          <w:rFonts w:hint="eastAsia" w:eastAsia="仿宋" w:cs="仿宋"/>
          <w:sz w:val="24"/>
          <w:szCs w:val="24"/>
        </w:rPr>
        <w:t>（八）</w:t>
      </w:r>
      <w:bookmarkStart w:id="79" w:name="_Toc480466700"/>
      <w:r>
        <w:rPr>
          <w:rFonts w:hint="eastAsia" w:eastAsia="仿宋" w:cs="仿宋"/>
          <w:sz w:val="24"/>
          <w:szCs w:val="24"/>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p>
      <w:pPr>
        <w:pStyle w:val="5"/>
        <w:adjustRightInd w:val="0"/>
        <w:snapToGrid w:val="0"/>
        <w:spacing w:before="0" w:after="0" w:line="440" w:lineRule="exact"/>
        <w:ind w:firstLine="482" w:firstLineChars="200"/>
        <w:rPr>
          <w:rFonts w:ascii="Times New Roman" w:hAnsi="Times New Roman" w:eastAsia="仿宋" w:cs="仿宋"/>
          <w:sz w:val="24"/>
        </w:rPr>
      </w:pPr>
      <w:bookmarkStart w:id="80" w:name="_Toc27155"/>
      <w:bookmarkStart w:id="81" w:name="_Toc76462323"/>
      <w:bookmarkStart w:id="82" w:name="_Toc106030877"/>
      <w:bookmarkStart w:id="83" w:name="_Toc13469"/>
      <w:bookmarkStart w:id="84" w:name="_Toc32194"/>
      <w:bookmarkStart w:id="85" w:name="_Toc9586"/>
      <w:bookmarkStart w:id="86" w:name="_Toc32225"/>
      <w:bookmarkStart w:id="87" w:name="_Toc30702"/>
      <w:bookmarkStart w:id="88" w:name="_Toc3445"/>
      <w:r>
        <w:rPr>
          <w:rFonts w:hint="eastAsia" w:ascii="Times New Roman" w:hAnsi="Times New Roman" w:eastAsia="仿宋" w:cs="仿宋"/>
          <w:sz w:val="24"/>
        </w:rPr>
        <w:t>七、联系方式</w:t>
      </w:r>
      <w:bookmarkEnd w:id="79"/>
      <w:bookmarkEnd w:id="80"/>
      <w:bookmarkEnd w:id="81"/>
      <w:bookmarkEnd w:id="82"/>
      <w:bookmarkEnd w:id="83"/>
      <w:bookmarkEnd w:id="84"/>
      <w:bookmarkEnd w:id="85"/>
      <w:bookmarkEnd w:id="86"/>
      <w:bookmarkEnd w:id="87"/>
      <w:bookmarkEnd w:id="88"/>
    </w:p>
    <w:p>
      <w:pPr>
        <w:snapToGrid w:val="0"/>
        <w:spacing w:line="440" w:lineRule="exact"/>
        <w:ind w:firstLine="480" w:firstLineChars="200"/>
        <w:outlineLvl w:val="2"/>
        <w:rPr>
          <w:rFonts w:eastAsia="仿宋" w:cs="仿宋"/>
          <w:sz w:val="24"/>
          <w:szCs w:val="24"/>
        </w:rPr>
      </w:pPr>
      <w:r>
        <w:rPr>
          <w:rFonts w:hint="eastAsia" w:eastAsia="仿宋" w:cs="仿宋"/>
          <w:sz w:val="24"/>
          <w:szCs w:val="24"/>
        </w:rPr>
        <w:t>（一）采购人：</w:t>
      </w:r>
      <w:bookmarkStart w:id="89" w:name="OLE_LINK32"/>
      <w:r>
        <w:rPr>
          <w:rFonts w:hint="eastAsia" w:eastAsia="仿宋" w:cs="仿宋"/>
          <w:sz w:val="24"/>
          <w:szCs w:val="24"/>
        </w:rPr>
        <w:t>重庆市规划和自然资源局</w:t>
      </w:r>
      <w:bookmarkEnd w:id="89"/>
      <w:r>
        <w:rPr>
          <w:rFonts w:hint="eastAsia" w:eastAsia="仿宋" w:cs="仿宋"/>
          <w:sz w:val="24"/>
          <w:szCs w:val="24"/>
        </w:rPr>
        <w:t xml:space="preserve"> </w:t>
      </w:r>
    </w:p>
    <w:p>
      <w:pPr>
        <w:snapToGrid w:val="0"/>
        <w:spacing w:line="440" w:lineRule="exact"/>
        <w:ind w:firstLine="480" w:firstLineChars="200"/>
        <w:outlineLvl w:val="2"/>
        <w:rPr>
          <w:rFonts w:eastAsia="仿宋" w:cs="仿宋"/>
          <w:sz w:val="24"/>
          <w:szCs w:val="24"/>
        </w:rPr>
      </w:pPr>
      <w:r>
        <w:rPr>
          <w:rFonts w:hint="eastAsia" w:eastAsia="仿宋" w:cs="仿宋"/>
          <w:sz w:val="24"/>
          <w:szCs w:val="24"/>
        </w:rPr>
        <w:t>联系人：</w:t>
      </w:r>
      <w:bookmarkStart w:id="90" w:name="OLE_LINK33"/>
      <w:r>
        <w:rPr>
          <w:rFonts w:hint="eastAsia" w:eastAsia="仿宋" w:cs="仿宋"/>
          <w:sz w:val="24"/>
          <w:szCs w:val="24"/>
        </w:rPr>
        <w:t>郭老师</w:t>
      </w:r>
      <w:bookmarkEnd w:id="90"/>
    </w:p>
    <w:p>
      <w:pPr>
        <w:snapToGrid w:val="0"/>
        <w:spacing w:line="440" w:lineRule="exact"/>
        <w:ind w:firstLine="480" w:firstLineChars="200"/>
        <w:outlineLvl w:val="2"/>
        <w:rPr>
          <w:rFonts w:eastAsia="仿宋" w:cs="仿宋"/>
          <w:sz w:val="24"/>
          <w:szCs w:val="24"/>
        </w:rPr>
      </w:pPr>
      <w:r>
        <w:rPr>
          <w:rFonts w:hint="eastAsia" w:eastAsia="仿宋" w:cs="仿宋"/>
          <w:sz w:val="24"/>
          <w:szCs w:val="24"/>
        </w:rPr>
        <w:t>电  话：</w:t>
      </w:r>
      <w:bookmarkStart w:id="91" w:name="OLE_LINK34"/>
      <w:r>
        <w:rPr>
          <w:rFonts w:hint="eastAsia" w:eastAsia="仿宋" w:cs="仿宋"/>
          <w:sz w:val="24"/>
          <w:szCs w:val="24"/>
        </w:rPr>
        <w:t>023-</w:t>
      </w:r>
      <w:bookmarkEnd w:id="91"/>
      <w:r>
        <w:rPr>
          <w:rFonts w:eastAsia="仿宋" w:cs="仿宋"/>
          <w:sz w:val="24"/>
          <w:szCs w:val="24"/>
        </w:rPr>
        <w:t>63158266</w:t>
      </w:r>
    </w:p>
    <w:p>
      <w:pPr>
        <w:snapToGrid w:val="0"/>
        <w:spacing w:line="440" w:lineRule="exact"/>
        <w:ind w:firstLine="480" w:firstLineChars="200"/>
        <w:outlineLvl w:val="2"/>
        <w:rPr>
          <w:rFonts w:eastAsia="仿宋" w:cs="仿宋"/>
          <w:sz w:val="24"/>
          <w:szCs w:val="24"/>
        </w:rPr>
      </w:pPr>
      <w:r>
        <w:rPr>
          <w:rFonts w:hint="eastAsia" w:eastAsia="仿宋" w:cs="仿宋"/>
          <w:sz w:val="24"/>
          <w:szCs w:val="24"/>
        </w:rPr>
        <w:t>地  址：</w:t>
      </w:r>
      <w:bookmarkStart w:id="92" w:name="OLE_LINK35"/>
      <w:r>
        <w:rPr>
          <w:rFonts w:hint="eastAsia" w:eastAsia="仿宋" w:cs="仿宋"/>
          <w:sz w:val="24"/>
          <w:szCs w:val="24"/>
        </w:rPr>
        <w:t>重庆市渝北区龙山街道龙山大道339号</w:t>
      </w:r>
      <w:bookmarkEnd w:id="92"/>
    </w:p>
    <w:p>
      <w:pPr>
        <w:snapToGrid w:val="0"/>
        <w:spacing w:line="440" w:lineRule="exact"/>
        <w:ind w:firstLine="480" w:firstLineChars="200"/>
        <w:rPr>
          <w:rFonts w:eastAsia="仿宋" w:cs="仿宋"/>
          <w:sz w:val="24"/>
          <w:szCs w:val="24"/>
        </w:rPr>
      </w:pPr>
      <w:r>
        <w:rPr>
          <w:rFonts w:hint="eastAsia" w:eastAsia="仿宋" w:cs="仿宋"/>
          <w:sz w:val="24"/>
          <w:szCs w:val="24"/>
        </w:rPr>
        <w:t>二）采购代理机构：重庆宏仁招标代理有限公司</w:t>
      </w:r>
    </w:p>
    <w:p>
      <w:pPr>
        <w:snapToGrid w:val="0"/>
        <w:spacing w:line="440" w:lineRule="exact"/>
        <w:ind w:firstLine="480" w:firstLineChars="200"/>
        <w:rPr>
          <w:rFonts w:eastAsia="仿宋" w:cs="仿宋"/>
          <w:sz w:val="24"/>
          <w:szCs w:val="24"/>
        </w:rPr>
      </w:pPr>
      <w:r>
        <w:rPr>
          <w:rFonts w:hint="eastAsia" w:eastAsia="仿宋" w:cs="仿宋"/>
          <w:sz w:val="24"/>
          <w:szCs w:val="24"/>
        </w:rPr>
        <w:t>联系人：</w:t>
      </w:r>
      <w:bookmarkStart w:id="93" w:name="OLE_LINK36"/>
      <w:r>
        <w:rPr>
          <w:rFonts w:hint="eastAsia" w:eastAsia="仿宋" w:cs="仿宋"/>
          <w:sz w:val="24"/>
          <w:szCs w:val="24"/>
        </w:rPr>
        <w:t>罗老师 陈老师</w:t>
      </w:r>
      <w:bookmarkEnd w:id="93"/>
    </w:p>
    <w:p>
      <w:pPr>
        <w:snapToGrid w:val="0"/>
        <w:spacing w:line="440" w:lineRule="exact"/>
        <w:ind w:firstLine="480" w:firstLineChars="200"/>
        <w:rPr>
          <w:rFonts w:eastAsia="仿宋" w:cs="仿宋"/>
          <w:sz w:val="24"/>
          <w:szCs w:val="24"/>
        </w:rPr>
      </w:pPr>
      <w:r>
        <w:rPr>
          <w:rFonts w:hint="eastAsia" w:eastAsia="仿宋" w:cs="仿宋"/>
          <w:sz w:val="24"/>
          <w:szCs w:val="24"/>
        </w:rPr>
        <w:t>电  话：</w:t>
      </w:r>
      <w:bookmarkStart w:id="94" w:name="OLE_LINK37"/>
      <w:r>
        <w:rPr>
          <w:rFonts w:hint="eastAsia" w:eastAsia="仿宋" w:cs="仿宋"/>
          <w:sz w:val="24"/>
          <w:szCs w:val="24"/>
        </w:rPr>
        <w:t>023-63993330</w:t>
      </w:r>
      <w:bookmarkEnd w:id="94"/>
    </w:p>
    <w:p>
      <w:pPr>
        <w:snapToGrid w:val="0"/>
        <w:spacing w:line="440" w:lineRule="exact"/>
        <w:ind w:firstLine="480" w:firstLineChars="200"/>
        <w:rPr>
          <w:rFonts w:eastAsia="仿宋" w:cs="仿宋"/>
          <w:sz w:val="24"/>
          <w:szCs w:val="24"/>
        </w:rPr>
      </w:pPr>
      <w:r>
        <w:rPr>
          <w:rFonts w:hint="eastAsia" w:eastAsia="仿宋" w:cs="仿宋"/>
          <w:sz w:val="24"/>
          <w:szCs w:val="24"/>
        </w:rPr>
        <w:t>地  址：重庆市渝北区星光大道60号</w:t>
      </w:r>
    </w:p>
    <w:p>
      <w:pPr>
        <w:snapToGrid w:val="0"/>
        <w:spacing w:line="400" w:lineRule="exact"/>
        <w:ind w:firstLine="480" w:firstLineChars="200"/>
        <w:rPr>
          <w:rFonts w:eastAsia="仿宋" w:cs="仿宋"/>
          <w:sz w:val="24"/>
          <w:szCs w:val="24"/>
        </w:rPr>
      </w:pPr>
    </w:p>
    <w:p>
      <w:pPr>
        <w:snapToGrid w:val="0"/>
        <w:spacing w:line="400" w:lineRule="exact"/>
        <w:ind w:firstLine="482" w:firstLineChars="200"/>
        <w:rPr>
          <w:rFonts w:eastAsia="仿宋" w:cs="仿宋"/>
          <w:b/>
          <w:sz w:val="24"/>
          <w:szCs w:val="24"/>
        </w:rPr>
        <w:sectPr>
          <w:pgSz w:w="11907" w:h="16840"/>
          <w:pgMar w:top="1134" w:right="1418" w:bottom="1134" w:left="1418" w:header="964" w:footer="992" w:gutter="0"/>
          <w:pgNumType w:fmt="numberInDash"/>
          <w:cols w:space="720" w:num="1"/>
          <w:docGrid w:linePitch="312" w:charSpace="0"/>
        </w:sectPr>
      </w:pPr>
    </w:p>
    <w:p>
      <w:pPr>
        <w:pStyle w:val="5"/>
        <w:spacing w:before="0" w:after="0" w:line="360" w:lineRule="auto"/>
        <w:jc w:val="center"/>
        <w:rPr>
          <w:rFonts w:ascii="Times New Roman" w:hAnsi="Times New Roman" w:eastAsia="仿宋" w:cs="仿宋"/>
          <w:b w:val="0"/>
          <w:sz w:val="36"/>
          <w:szCs w:val="30"/>
        </w:rPr>
      </w:pPr>
      <w:bookmarkStart w:id="95" w:name="_Toc76462324"/>
      <w:bookmarkStart w:id="96" w:name="_Toc14270"/>
      <w:bookmarkStart w:id="97" w:name="_Toc11288"/>
      <w:bookmarkStart w:id="98" w:name="_Toc11231"/>
      <w:bookmarkStart w:id="99" w:name="_Toc3523"/>
      <w:bookmarkStart w:id="100" w:name="_Toc20419"/>
      <w:bookmarkStart w:id="101" w:name="_Toc27148"/>
      <w:bookmarkStart w:id="102" w:name="_Toc106030878"/>
      <w:bookmarkStart w:id="103" w:name="_Toc17478"/>
      <w:r>
        <w:rPr>
          <w:rFonts w:hint="eastAsia" w:ascii="Times New Roman" w:hAnsi="Times New Roman" w:eastAsia="仿宋" w:cs="仿宋"/>
          <w:b w:val="0"/>
          <w:sz w:val="36"/>
          <w:szCs w:val="30"/>
        </w:rPr>
        <w:t>第二篇  项目服务需求</w:t>
      </w:r>
      <w:bookmarkEnd w:id="95"/>
      <w:bookmarkEnd w:id="96"/>
      <w:bookmarkEnd w:id="97"/>
      <w:bookmarkEnd w:id="98"/>
      <w:bookmarkEnd w:id="99"/>
      <w:bookmarkEnd w:id="100"/>
      <w:bookmarkEnd w:id="101"/>
      <w:bookmarkEnd w:id="102"/>
      <w:bookmarkEnd w:id="103"/>
    </w:p>
    <w:p>
      <w:pPr>
        <w:pStyle w:val="5"/>
        <w:adjustRightInd w:val="0"/>
        <w:snapToGrid w:val="0"/>
        <w:spacing w:before="0" w:after="0" w:line="440" w:lineRule="exact"/>
        <w:rPr>
          <w:rFonts w:ascii="Times New Roman" w:hAnsi="Times New Roman" w:eastAsia="仿宋"/>
          <w:sz w:val="24"/>
          <w:szCs w:val="24"/>
        </w:rPr>
      </w:pPr>
      <w:bookmarkStart w:id="104" w:name="_Toc11686"/>
      <w:bookmarkStart w:id="105" w:name="_Toc818"/>
      <w:bookmarkStart w:id="106" w:name="_Toc12768"/>
      <w:r>
        <w:rPr>
          <w:rFonts w:hint="eastAsia" w:ascii="Times New Roman" w:hAnsi="Times New Roman" w:eastAsia="仿宋"/>
          <w:sz w:val="24"/>
          <w:szCs w:val="24"/>
        </w:rPr>
        <w:t>一、采购内容</w:t>
      </w:r>
      <w:bookmarkEnd w:id="104"/>
      <w:bookmarkEnd w:id="105"/>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6"/>
        <w:gridCol w:w="1300"/>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2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eastAsia="仿宋" w:cs="宋体"/>
                <w:b/>
                <w:kern w:val="0"/>
                <w:sz w:val="24"/>
                <w:szCs w:val="24"/>
              </w:rPr>
            </w:pPr>
            <w:bookmarkStart w:id="107" w:name="_Toc29746243"/>
            <w:r>
              <w:rPr>
                <w:rFonts w:hint="eastAsia" w:eastAsia="仿宋" w:cs="宋体"/>
                <w:b/>
                <w:kern w:val="0"/>
                <w:sz w:val="24"/>
                <w:szCs w:val="24"/>
              </w:rPr>
              <w:t>采购内容</w:t>
            </w: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eastAsia="仿宋" w:cs="宋体"/>
                <w:b/>
                <w:kern w:val="0"/>
                <w:sz w:val="24"/>
                <w:szCs w:val="24"/>
              </w:rPr>
            </w:pPr>
            <w:r>
              <w:rPr>
                <w:rFonts w:hint="eastAsia" w:eastAsia="仿宋" w:cs="宋体"/>
                <w:b/>
                <w:kern w:val="0"/>
                <w:sz w:val="24"/>
                <w:szCs w:val="24"/>
              </w:rPr>
              <w:t>数量</w:t>
            </w:r>
          </w:p>
        </w:tc>
        <w:tc>
          <w:tcPr>
            <w:tcW w:w="31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hint="default" w:eastAsia="仿宋" w:cs="宋体"/>
                <w:b/>
                <w:color w:val="auto"/>
                <w:kern w:val="0"/>
                <w:sz w:val="24"/>
                <w:szCs w:val="24"/>
                <w:lang w:val="en-US" w:eastAsia="zh-CN"/>
              </w:rPr>
            </w:pPr>
            <w:r>
              <w:rPr>
                <w:rFonts w:hint="eastAsia" w:eastAsia="仿宋" w:cs="宋体"/>
                <w:b/>
                <w:color w:val="auto"/>
                <w:kern w:val="0"/>
                <w:sz w:val="24"/>
                <w:szCs w:val="24"/>
                <w:lang w:val="en-US" w:eastAsia="zh-CN"/>
              </w:rPr>
              <w:t>服务时间</w:t>
            </w:r>
          </w:p>
        </w:tc>
      </w:tr>
      <w:bookmarkEnd w:id="1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2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仿宋"/>
                <w:sz w:val="24"/>
                <w:szCs w:val="24"/>
              </w:rPr>
            </w:pPr>
            <w:r>
              <w:rPr>
                <w:rFonts w:hint="eastAsia" w:eastAsia="仿宋"/>
                <w:sz w:val="24"/>
                <w:szCs w:val="24"/>
              </w:rPr>
              <w:t>集疏运空间规划矢量成果建设</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仿宋"/>
                <w:sz w:val="24"/>
                <w:szCs w:val="24"/>
              </w:rPr>
            </w:pPr>
            <w:r>
              <w:rPr>
                <w:rFonts w:hint="eastAsia" w:eastAsia="仿宋"/>
                <w:sz w:val="24"/>
                <w:szCs w:val="24"/>
              </w:rPr>
              <w:t>1项</w:t>
            </w:r>
          </w:p>
        </w:tc>
        <w:tc>
          <w:tcPr>
            <w:tcW w:w="313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仿宋" w:cs="宋体"/>
                <w:color w:val="auto"/>
                <w:kern w:val="0"/>
                <w:sz w:val="24"/>
                <w:szCs w:val="24"/>
              </w:rPr>
            </w:pPr>
            <w:r>
              <w:rPr>
                <w:rFonts w:hint="eastAsia" w:eastAsia="仿宋" w:cs="宋体"/>
                <w:color w:val="auto"/>
                <w:kern w:val="0"/>
                <w:sz w:val="24"/>
                <w:szCs w:val="24"/>
              </w:rPr>
              <w:t>合同签订之日起至2025年12月30日前</w:t>
            </w:r>
          </w:p>
        </w:tc>
      </w:tr>
      <w:bookmarkEnd w:id="106"/>
    </w:tbl>
    <w:p>
      <w:pPr>
        <w:pStyle w:val="5"/>
        <w:adjustRightInd w:val="0"/>
        <w:snapToGrid w:val="0"/>
        <w:spacing w:before="0" w:after="0" w:line="440" w:lineRule="exact"/>
        <w:rPr>
          <w:rFonts w:ascii="Times New Roman" w:hAnsi="Times New Roman" w:eastAsia="仿宋"/>
          <w:sz w:val="24"/>
          <w:szCs w:val="24"/>
        </w:rPr>
      </w:pPr>
      <w:bookmarkStart w:id="108" w:name="_Toc4460"/>
      <w:r>
        <w:rPr>
          <w:rFonts w:hint="eastAsia" w:ascii="Times New Roman" w:hAnsi="Times New Roman" w:eastAsia="仿宋"/>
          <w:sz w:val="24"/>
          <w:szCs w:val="24"/>
        </w:rPr>
        <w:t>二、服务</w:t>
      </w:r>
      <w:r>
        <w:rPr>
          <w:rFonts w:ascii="Times New Roman" w:hAnsi="Times New Roman" w:eastAsia="仿宋"/>
          <w:sz w:val="24"/>
          <w:szCs w:val="24"/>
        </w:rPr>
        <w:t>范围、要求及标准</w:t>
      </w:r>
      <w:bookmarkEnd w:id="108"/>
    </w:p>
    <w:p>
      <w:pPr>
        <w:snapToGrid w:val="0"/>
        <w:spacing w:line="440" w:lineRule="exact"/>
        <w:ind w:firstLine="480" w:firstLineChars="200"/>
        <w:rPr>
          <w:rFonts w:eastAsia="仿宋"/>
          <w:sz w:val="24"/>
          <w:szCs w:val="24"/>
        </w:rPr>
      </w:pPr>
      <w:r>
        <w:rPr>
          <w:rFonts w:hint="eastAsia" w:eastAsia="仿宋"/>
          <w:sz w:val="24"/>
          <w:szCs w:val="24"/>
        </w:rPr>
        <w:t>为提升交通专项规划编制和实施全流程全生命周期管理水平，打通交通专项规划上图入库路径及后期规划实施空间跟踪管理，主动介入交通重大基础设施立项、规划和用地审批，以集疏运空间规划为例，按照“统一目标和对象、统一表达和管理规则、统一刚性和弹性管控内容”的要求，研究制定专项规划数据库建设指南和交通项目规划实施跟踪流程。工作内容主要包括：</w:t>
      </w:r>
    </w:p>
    <w:p>
      <w:pPr>
        <w:snapToGrid w:val="0"/>
        <w:spacing w:line="440" w:lineRule="exact"/>
        <w:ind w:firstLine="480" w:firstLineChars="200"/>
        <w:rPr>
          <w:rFonts w:eastAsia="仿宋"/>
          <w:sz w:val="24"/>
          <w:szCs w:val="24"/>
        </w:rPr>
      </w:pPr>
      <w:r>
        <w:rPr>
          <w:rFonts w:hint="eastAsia" w:eastAsia="仿宋"/>
          <w:sz w:val="24"/>
          <w:szCs w:val="24"/>
        </w:rPr>
        <w:t>1．制定交通专项规划数据库建设通用指南。根据交通专项规划的主要规划内容，提炼通用的建设图层和数据字段，制定交通专项规划成果数据库建设指南。</w:t>
      </w:r>
    </w:p>
    <w:p>
      <w:pPr>
        <w:snapToGrid w:val="0"/>
        <w:spacing w:line="440" w:lineRule="exact"/>
        <w:ind w:firstLine="480" w:firstLineChars="200"/>
        <w:rPr>
          <w:rFonts w:eastAsia="仿宋"/>
          <w:sz w:val="24"/>
          <w:szCs w:val="24"/>
        </w:rPr>
      </w:pPr>
      <w:r>
        <w:rPr>
          <w:rFonts w:hint="eastAsia" w:eastAsia="仿宋"/>
          <w:sz w:val="24"/>
          <w:szCs w:val="24"/>
        </w:rPr>
        <w:t>2．编制《重庆市集疏运体系空间规划》数据库。根据交通专项规划成果数据库建设指南要求，完成集疏运体系空间规划要素的矢量化表达。</w:t>
      </w:r>
    </w:p>
    <w:p>
      <w:pPr>
        <w:snapToGrid w:val="0"/>
        <w:spacing w:line="440" w:lineRule="exact"/>
        <w:ind w:firstLine="480" w:firstLineChars="200"/>
        <w:rPr>
          <w:rFonts w:eastAsia="仿宋"/>
          <w:sz w:val="24"/>
          <w:szCs w:val="24"/>
        </w:rPr>
      </w:pPr>
      <w:r>
        <w:rPr>
          <w:rFonts w:hint="eastAsia" w:eastAsia="仿宋"/>
          <w:sz w:val="24"/>
          <w:szCs w:val="24"/>
        </w:rPr>
        <w:t>3．搭建规划实施跟踪流程，形成集疏运体系空间规划实施监督“一张图”。以重庆市集疏运体系空间规划实施的具体项目为例，衔接区县国土空间总体规划，结合规划符合性审查、农转用审批、变更调查等环节梳理项目从规划到落地建设的实施流程，形成集疏运体系空间规划实施监督矢量图层。</w:t>
      </w:r>
    </w:p>
    <w:p>
      <w:pPr>
        <w:pStyle w:val="5"/>
        <w:numPr>
          <w:ilvl w:val="0"/>
          <w:numId w:val="13"/>
        </w:numPr>
        <w:adjustRightInd w:val="0"/>
        <w:snapToGrid w:val="0"/>
        <w:spacing w:before="0" w:after="0" w:line="440" w:lineRule="exact"/>
        <w:rPr>
          <w:rFonts w:ascii="Times New Roman" w:hAnsi="Times New Roman" w:eastAsia="仿宋"/>
          <w:sz w:val="24"/>
          <w:szCs w:val="24"/>
        </w:rPr>
      </w:pPr>
      <w:bookmarkStart w:id="109" w:name="_Toc12940"/>
      <w:r>
        <w:rPr>
          <w:rFonts w:hint="eastAsia" w:ascii="Times New Roman" w:hAnsi="Times New Roman" w:eastAsia="仿宋"/>
          <w:sz w:val="24"/>
          <w:szCs w:val="24"/>
        </w:rPr>
        <w:t>服务及质量要求</w:t>
      </w:r>
      <w:bookmarkEnd w:id="109"/>
    </w:p>
    <w:p>
      <w:pPr>
        <w:snapToGrid w:val="0"/>
        <w:spacing w:line="440" w:lineRule="exact"/>
        <w:ind w:firstLine="480" w:firstLineChars="200"/>
        <w:rPr>
          <w:rFonts w:eastAsia="仿宋"/>
          <w:sz w:val="24"/>
          <w:szCs w:val="24"/>
        </w:rPr>
      </w:pPr>
      <w:r>
        <w:rPr>
          <w:rFonts w:hint="eastAsia" w:eastAsia="仿宋"/>
          <w:sz w:val="24"/>
          <w:szCs w:val="24"/>
        </w:rPr>
        <w:t>（一）服务成果需符合国家、行业及地方现行的法律法规、标准规范等，确保合规性。</w:t>
      </w:r>
    </w:p>
    <w:p>
      <w:pPr>
        <w:snapToGrid w:val="0"/>
        <w:spacing w:line="440" w:lineRule="exact"/>
        <w:ind w:firstLine="480" w:firstLineChars="200"/>
        <w:rPr>
          <w:rFonts w:eastAsia="仿宋"/>
          <w:sz w:val="24"/>
          <w:szCs w:val="24"/>
        </w:rPr>
      </w:pPr>
      <w:r>
        <w:rPr>
          <w:rFonts w:hint="eastAsia" w:eastAsia="仿宋"/>
          <w:sz w:val="24"/>
          <w:szCs w:val="24"/>
        </w:rPr>
        <w:t>（二）服务过程需遵循科学、客观、严谨的原则，以数据为依据、以需求为导向，确保成果的科学性和可操作性。</w:t>
      </w:r>
    </w:p>
    <w:p>
      <w:pPr>
        <w:snapToGrid w:val="0"/>
        <w:spacing w:line="440" w:lineRule="exact"/>
        <w:ind w:firstLine="480" w:firstLineChars="200"/>
        <w:rPr>
          <w:rFonts w:eastAsia="仿宋"/>
          <w:sz w:val="24"/>
          <w:szCs w:val="24"/>
        </w:rPr>
      </w:pPr>
      <w:r>
        <w:rPr>
          <w:rFonts w:hint="eastAsia" w:eastAsia="仿宋"/>
          <w:sz w:val="24"/>
          <w:szCs w:val="24"/>
        </w:rPr>
        <w:t>（三）对采购人提出的疑问、需求或修改意见，需在24小时内响应，并及时提供解决方案或明确回复。</w:t>
      </w:r>
    </w:p>
    <w:p>
      <w:pPr>
        <w:rPr>
          <w:highlight w:val="red"/>
        </w:rPr>
      </w:pPr>
    </w:p>
    <w:p>
      <w:pPr>
        <w:pStyle w:val="2"/>
        <w:rPr>
          <w:rFonts w:ascii="Times New Roman"/>
          <w:highlight w:val="red"/>
        </w:rPr>
      </w:pPr>
    </w:p>
    <w:p>
      <w:pPr>
        <w:pStyle w:val="3"/>
        <w:rPr>
          <w:rFonts w:ascii="Times New Roman"/>
          <w:highlight w:val="red"/>
        </w:rPr>
      </w:pPr>
    </w:p>
    <w:p>
      <w:pPr>
        <w:rPr>
          <w:rFonts w:eastAsia="仿宋" w:cs="仿宋"/>
          <w:sz w:val="36"/>
          <w:szCs w:val="30"/>
        </w:rPr>
      </w:pPr>
      <w:bookmarkStart w:id="110" w:name="_Toc12789058"/>
      <w:bookmarkStart w:id="111" w:name="_Toc21242"/>
      <w:bookmarkStart w:id="112" w:name="_Toc106030882"/>
      <w:bookmarkStart w:id="113" w:name="_Toc76462327"/>
      <w:bookmarkStart w:id="114" w:name="_Toc6485"/>
      <w:bookmarkStart w:id="115" w:name="_Toc7114"/>
      <w:bookmarkStart w:id="116" w:name="_Toc8271"/>
      <w:bookmarkStart w:id="117" w:name="_Toc27800"/>
      <w:bookmarkStart w:id="118" w:name="_Toc51"/>
      <w:r>
        <w:rPr>
          <w:rFonts w:hint="eastAsia" w:eastAsia="仿宋" w:cs="仿宋"/>
          <w:sz w:val="36"/>
          <w:szCs w:val="30"/>
        </w:rPr>
        <w:br w:type="page"/>
      </w:r>
    </w:p>
    <w:p>
      <w:pPr>
        <w:pStyle w:val="5"/>
        <w:spacing w:before="0" w:after="0" w:line="360" w:lineRule="auto"/>
        <w:jc w:val="center"/>
        <w:rPr>
          <w:rFonts w:ascii="Times New Roman" w:hAnsi="Times New Roman" w:eastAsia="仿宋" w:cs="仿宋"/>
          <w:b w:val="0"/>
          <w:sz w:val="36"/>
          <w:szCs w:val="30"/>
        </w:rPr>
      </w:pPr>
      <w:bookmarkStart w:id="119" w:name="_Toc6678"/>
      <w:r>
        <w:rPr>
          <w:rFonts w:hint="eastAsia" w:ascii="Times New Roman" w:hAnsi="Times New Roman" w:eastAsia="仿宋" w:cs="仿宋"/>
          <w:b w:val="0"/>
          <w:sz w:val="36"/>
          <w:szCs w:val="30"/>
        </w:rPr>
        <w:t xml:space="preserve">第三篇  </w:t>
      </w:r>
      <w:bookmarkEnd w:id="110"/>
      <w:r>
        <w:rPr>
          <w:rFonts w:hint="eastAsia" w:ascii="Times New Roman" w:hAnsi="Times New Roman" w:eastAsia="仿宋" w:cs="仿宋"/>
          <w:b w:val="0"/>
          <w:sz w:val="36"/>
          <w:szCs w:val="30"/>
        </w:rPr>
        <w:t>项目商务需求</w:t>
      </w:r>
      <w:bookmarkEnd w:id="111"/>
      <w:bookmarkEnd w:id="112"/>
      <w:bookmarkEnd w:id="113"/>
      <w:bookmarkEnd w:id="114"/>
      <w:bookmarkEnd w:id="115"/>
      <w:bookmarkEnd w:id="116"/>
      <w:bookmarkEnd w:id="117"/>
      <w:bookmarkEnd w:id="118"/>
      <w:bookmarkEnd w:id="119"/>
    </w:p>
    <w:p>
      <w:pPr>
        <w:snapToGrid w:val="0"/>
        <w:spacing w:line="400" w:lineRule="exact"/>
        <w:ind w:firstLine="540"/>
        <w:rPr>
          <w:rFonts w:eastAsia="仿宋" w:cs="仿宋"/>
          <w:b/>
          <w:bCs/>
          <w:sz w:val="24"/>
          <w:szCs w:val="24"/>
        </w:rPr>
      </w:pPr>
      <w:bookmarkStart w:id="120" w:name="_Toc344475120"/>
      <w:bookmarkStart w:id="121" w:name="_Toc10737"/>
      <w:r>
        <w:rPr>
          <w:rFonts w:hint="eastAsia" w:eastAsia="仿宋" w:cs="仿宋"/>
          <w:b/>
          <w:bCs/>
          <w:sz w:val="24"/>
          <w:szCs w:val="24"/>
        </w:rPr>
        <w:t>一、</w:t>
      </w:r>
      <w:bookmarkEnd w:id="120"/>
      <w:r>
        <w:rPr>
          <w:rFonts w:hint="eastAsia" w:eastAsia="仿宋" w:cs="仿宋"/>
          <w:b/>
          <w:bCs/>
          <w:sz w:val="24"/>
          <w:szCs w:val="24"/>
        </w:rPr>
        <w:t>服务期、地点及验收方式</w:t>
      </w:r>
      <w:bookmarkEnd w:id="121"/>
    </w:p>
    <w:p>
      <w:pPr>
        <w:snapToGrid w:val="0"/>
        <w:spacing w:line="400" w:lineRule="exact"/>
        <w:ind w:firstLine="540"/>
        <w:rPr>
          <w:rFonts w:eastAsia="仿宋" w:cs="仿宋"/>
          <w:sz w:val="24"/>
          <w:szCs w:val="24"/>
        </w:rPr>
      </w:pPr>
      <w:bookmarkStart w:id="122" w:name="_Toc344475121"/>
      <w:r>
        <w:rPr>
          <w:rFonts w:hint="eastAsia" w:eastAsia="仿宋" w:cs="仿宋"/>
          <w:sz w:val="24"/>
          <w:szCs w:val="24"/>
        </w:rPr>
        <w:t>（一）服务期：合同签订之日起至2025年12月30日前。</w:t>
      </w:r>
    </w:p>
    <w:p>
      <w:pPr>
        <w:snapToGrid w:val="0"/>
        <w:spacing w:line="400" w:lineRule="exact"/>
        <w:ind w:firstLine="540"/>
        <w:rPr>
          <w:rFonts w:eastAsia="仿宋" w:cs="仿宋"/>
          <w:sz w:val="24"/>
          <w:szCs w:val="24"/>
        </w:rPr>
      </w:pPr>
      <w:r>
        <w:rPr>
          <w:rFonts w:hint="eastAsia" w:eastAsia="仿宋" w:cs="仿宋"/>
          <w:sz w:val="24"/>
          <w:szCs w:val="24"/>
        </w:rPr>
        <w:t>（二）服务地点：采购人指定地点。</w:t>
      </w:r>
    </w:p>
    <w:p>
      <w:pPr>
        <w:snapToGrid w:val="0"/>
        <w:spacing w:line="400" w:lineRule="exact"/>
        <w:ind w:firstLine="540"/>
        <w:rPr>
          <w:rFonts w:eastAsia="仿宋" w:cs="仿宋"/>
          <w:sz w:val="24"/>
          <w:szCs w:val="24"/>
        </w:rPr>
      </w:pPr>
      <w:r>
        <w:rPr>
          <w:rFonts w:hint="eastAsia" w:eastAsia="仿宋" w:cs="仿宋"/>
          <w:sz w:val="24"/>
          <w:szCs w:val="24"/>
        </w:rPr>
        <w:t>（三）验收方式：完成采购文件中要求的服务内容，并达到招标文件中要求的服务、技术支持和安全要求，提交成果，并由采购人出具验收报告。</w:t>
      </w:r>
    </w:p>
    <w:p>
      <w:pPr>
        <w:snapToGrid w:val="0"/>
        <w:spacing w:line="400" w:lineRule="exact"/>
        <w:ind w:firstLine="540"/>
        <w:rPr>
          <w:rFonts w:eastAsia="仿宋" w:cs="仿宋"/>
          <w:b/>
          <w:bCs/>
          <w:sz w:val="24"/>
          <w:szCs w:val="24"/>
        </w:rPr>
      </w:pPr>
      <w:bookmarkStart w:id="123" w:name="_Toc19448"/>
      <w:r>
        <w:rPr>
          <w:rFonts w:hint="eastAsia" w:eastAsia="仿宋" w:cs="仿宋"/>
          <w:b/>
          <w:bCs/>
          <w:sz w:val="24"/>
          <w:szCs w:val="24"/>
        </w:rPr>
        <w:t>二、</w:t>
      </w:r>
      <w:bookmarkEnd w:id="122"/>
      <w:r>
        <w:rPr>
          <w:rFonts w:hint="eastAsia" w:eastAsia="仿宋" w:cs="仿宋"/>
          <w:b/>
          <w:bCs/>
          <w:sz w:val="24"/>
          <w:szCs w:val="24"/>
        </w:rPr>
        <w:t>报价要求</w:t>
      </w:r>
      <w:bookmarkEnd w:id="123"/>
    </w:p>
    <w:p>
      <w:pPr>
        <w:snapToGrid w:val="0"/>
        <w:spacing w:line="400" w:lineRule="exact"/>
        <w:ind w:firstLine="540"/>
        <w:rPr>
          <w:rFonts w:eastAsia="仿宋" w:cs="仿宋"/>
          <w:sz w:val="24"/>
          <w:szCs w:val="24"/>
        </w:rPr>
      </w:pPr>
      <w:bookmarkStart w:id="124" w:name="_Toc466546916"/>
      <w:bookmarkStart w:id="125" w:name="_Toc344475123"/>
      <w:r>
        <w:rPr>
          <w:rFonts w:hint="eastAsia" w:eastAsia="仿宋" w:cs="仿宋"/>
          <w:sz w:val="24"/>
          <w:szCs w:val="24"/>
        </w:rPr>
        <w:t>本次报价须为人民币报价,磋商报价包括完成本项目所需的服务费、人工费及提供服务所需的其他费用及各种应纳的税费。因成交供应商自身原因造成漏报、少报皆由其自行承担责任，采购人不再补偿。</w:t>
      </w:r>
    </w:p>
    <w:bookmarkEnd w:id="124"/>
    <w:p>
      <w:pPr>
        <w:snapToGrid w:val="0"/>
        <w:spacing w:line="400" w:lineRule="exact"/>
        <w:ind w:firstLine="540"/>
        <w:rPr>
          <w:rFonts w:eastAsia="仿宋" w:cs="仿宋"/>
          <w:b/>
          <w:bCs/>
          <w:sz w:val="24"/>
          <w:szCs w:val="24"/>
        </w:rPr>
      </w:pPr>
      <w:bookmarkStart w:id="126" w:name="_Toc8737"/>
      <w:r>
        <w:rPr>
          <w:rFonts w:hint="eastAsia" w:eastAsia="仿宋" w:cs="仿宋"/>
          <w:b/>
          <w:bCs/>
          <w:sz w:val="24"/>
          <w:szCs w:val="24"/>
        </w:rPr>
        <w:t>三、</w:t>
      </w:r>
      <w:bookmarkEnd w:id="125"/>
      <w:r>
        <w:rPr>
          <w:rFonts w:hint="eastAsia" w:eastAsia="仿宋" w:cs="仿宋"/>
          <w:b/>
          <w:bCs/>
          <w:sz w:val="24"/>
          <w:szCs w:val="24"/>
        </w:rPr>
        <w:t>付款方式</w:t>
      </w:r>
      <w:bookmarkEnd w:id="126"/>
      <w:bookmarkStart w:id="127" w:name="_Toc24159"/>
      <w:bookmarkStart w:id="128" w:name="_Toc344475124"/>
    </w:p>
    <w:bookmarkEnd w:id="127"/>
    <w:p>
      <w:pPr>
        <w:snapToGrid w:val="0"/>
        <w:spacing w:line="400" w:lineRule="exact"/>
        <w:ind w:firstLine="540"/>
        <w:rPr>
          <w:rFonts w:eastAsia="仿宋"/>
          <w:sz w:val="24"/>
          <w:szCs w:val="24"/>
        </w:rPr>
      </w:pPr>
      <w:r>
        <w:rPr>
          <w:rFonts w:eastAsia="仿宋"/>
          <w:sz w:val="24"/>
          <w:szCs w:val="24"/>
        </w:rPr>
        <w:t>（一）合同签订后，成交供应商向采购人提供经采购人确认的工作方案或工作计划并开具合同总价款75%额度的正式发票，采购人原则上在收到成交供应商开具的发票后十个工作日内支付合同总金额的75%。</w:t>
      </w:r>
    </w:p>
    <w:p>
      <w:pPr>
        <w:snapToGrid w:val="0"/>
        <w:spacing w:line="400" w:lineRule="exact"/>
        <w:ind w:firstLine="540"/>
        <w:rPr>
          <w:rFonts w:eastAsia="仿宋"/>
          <w:sz w:val="24"/>
          <w:szCs w:val="24"/>
        </w:rPr>
      </w:pPr>
      <w:r>
        <w:rPr>
          <w:rFonts w:eastAsia="仿宋"/>
          <w:sz w:val="24"/>
          <w:szCs w:val="24"/>
        </w:rPr>
        <w:t>（二）按照工作要求，成交供应商提供经采购人验收合格的工作成果并开具剩余未支付价款额度的正式发票，采购人原则上在收到成交供应商开具的发票后十个工作日内支付合同总金额25%。</w:t>
      </w:r>
    </w:p>
    <w:p>
      <w:pPr>
        <w:snapToGrid w:val="0"/>
        <w:spacing w:line="400" w:lineRule="exact"/>
        <w:ind w:firstLine="540"/>
        <w:rPr>
          <w:rFonts w:eastAsia="仿宋" w:cs="仿宋"/>
          <w:b/>
          <w:bCs/>
          <w:sz w:val="24"/>
          <w:szCs w:val="24"/>
        </w:rPr>
      </w:pPr>
      <w:bookmarkStart w:id="129" w:name="_Toc17308"/>
      <w:r>
        <w:rPr>
          <w:rFonts w:hint="eastAsia" w:eastAsia="仿宋" w:cs="仿宋"/>
          <w:b/>
          <w:bCs/>
          <w:sz w:val="24"/>
          <w:szCs w:val="24"/>
        </w:rPr>
        <w:t>四、</w:t>
      </w:r>
      <w:bookmarkEnd w:id="128"/>
      <w:bookmarkStart w:id="130" w:name="_Toc344475125"/>
      <w:r>
        <w:rPr>
          <w:rFonts w:hint="eastAsia" w:eastAsia="仿宋" w:cs="仿宋"/>
          <w:b/>
          <w:bCs/>
          <w:sz w:val="24"/>
          <w:szCs w:val="24"/>
        </w:rPr>
        <w:t>知识产权</w:t>
      </w:r>
      <w:bookmarkEnd w:id="129"/>
    </w:p>
    <w:bookmarkEnd w:id="130"/>
    <w:p>
      <w:pPr>
        <w:snapToGrid w:val="0"/>
        <w:spacing w:line="400" w:lineRule="exact"/>
        <w:ind w:firstLine="540"/>
        <w:rPr>
          <w:rFonts w:eastAsia="仿宋" w:cs="仿宋"/>
          <w:sz w:val="24"/>
          <w:szCs w:val="24"/>
        </w:rPr>
      </w:pPr>
      <w:r>
        <w:rPr>
          <w:rFonts w:hint="eastAsia" w:eastAsia="仿宋" w:cs="仿宋"/>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eastAsia="仿宋" w:cs="仿宋"/>
          <w:sz w:val="24"/>
          <w:szCs w:val="24"/>
        </w:rPr>
      </w:pPr>
      <w:r>
        <w:rPr>
          <w:rFonts w:hint="eastAsia" w:eastAsia="仿宋" w:cs="仿宋"/>
          <w:sz w:val="24"/>
          <w:szCs w:val="24"/>
        </w:rPr>
        <w:t>注：（若涉及软件开发等服务类项目知识产权的，知识产权归采购人所有）。</w:t>
      </w:r>
      <w:bookmarkStart w:id="131" w:name="_Toc15469"/>
    </w:p>
    <w:bookmarkEnd w:id="131"/>
    <w:p>
      <w:pPr>
        <w:snapToGrid w:val="0"/>
        <w:spacing w:line="400" w:lineRule="exact"/>
        <w:ind w:firstLine="540"/>
        <w:rPr>
          <w:rFonts w:eastAsia="仿宋" w:cs="仿宋"/>
          <w:b/>
          <w:bCs/>
          <w:sz w:val="24"/>
          <w:szCs w:val="24"/>
        </w:rPr>
      </w:pPr>
      <w:bookmarkStart w:id="132" w:name="_Toc1340"/>
      <w:bookmarkStart w:id="133" w:name="_Toc466546918"/>
      <w:bookmarkStart w:id="134" w:name="_Toc10557"/>
      <w:r>
        <w:rPr>
          <w:rFonts w:hint="eastAsia" w:eastAsia="仿宋" w:cs="仿宋"/>
          <w:b/>
          <w:bCs/>
          <w:sz w:val="24"/>
          <w:szCs w:val="24"/>
        </w:rPr>
        <w:t>五、其他</w:t>
      </w:r>
      <w:bookmarkEnd w:id="132"/>
      <w:bookmarkEnd w:id="133"/>
      <w:bookmarkEnd w:id="134"/>
    </w:p>
    <w:p>
      <w:pPr>
        <w:snapToGrid w:val="0"/>
        <w:spacing w:line="400" w:lineRule="exact"/>
        <w:ind w:firstLine="540"/>
        <w:rPr>
          <w:rFonts w:eastAsia="仿宋" w:cs="仿宋"/>
          <w:sz w:val="24"/>
          <w:szCs w:val="24"/>
        </w:rPr>
      </w:pPr>
      <w:bookmarkStart w:id="135" w:name="_Toc28971"/>
      <w:bookmarkStart w:id="136" w:name="_Toc14144"/>
      <w:r>
        <w:rPr>
          <w:rFonts w:hint="eastAsia" w:eastAsia="仿宋" w:cs="仿宋"/>
          <w:sz w:val="24"/>
          <w:szCs w:val="24"/>
        </w:rPr>
        <w:t>其他未尽事宜由供需双方在采购合同中详细约定。</w:t>
      </w:r>
      <w:bookmarkEnd w:id="135"/>
      <w:bookmarkEnd w:id="136"/>
    </w:p>
    <w:p>
      <w:pPr>
        <w:snapToGrid w:val="0"/>
        <w:spacing w:line="400" w:lineRule="exact"/>
        <w:ind w:firstLine="540"/>
        <w:rPr>
          <w:rFonts w:eastAsia="仿宋" w:cs="仿宋"/>
          <w:sz w:val="24"/>
          <w:szCs w:val="24"/>
        </w:rPr>
      </w:pPr>
    </w:p>
    <w:p>
      <w:pPr>
        <w:pStyle w:val="5"/>
        <w:pageBreakBefore/>
        <w:spacing w:before="0" w:after="0" w:line="360" w:lineRule="auto"/>
        <w:jc w:val="center"/>
        <w:rPr>
          <w:rFonts w:ascii="Times New Roman" w:hAnsi="Times New Roman" w:eastAsia="仿宋" w:cs="仿宋"/>
          <w:b w:val="0"/>
          <w:sz w:val="36"/>
          <w:szCs w:val="30"/>
        </w:rPr>
      </w:pPr>
      <w:bookmarkStart w:id="137" w:name="_Toc76462332"/>
      <w:bookmarkStart w:id="138" w:name="_Toc15339"/>
      <w:bookmarkStart w:id="139" w:name="_Toc9477"/>
      <w:bookmarkStart w:id="140" w:name="_Toc10180"/>
      <w:bookmarkStart w:id="141" w:name="_Toc6760"/>
      <w:bookmarkStart w:id="142" w:name="_Toc106030887"/>
      <w:bookmarkStart w:id="143" w:name="_Toc8622"/>
      <w:bookmarkStart w:id="144" w:name="_Toc10870"/>
      <w:bookmarkStart w:id="145" w:name="_Toc2779"/>
      <w:r>
        <w:rPr>
          <w:rFonts w:hint="eastAsia" w:ascii="Times New Roman" w:hAnsi="Times New Roman" w:eastAsia="仿宋" w:cs="仿宋"/>
          <w:b w:val="0"/>
          <w:sz w:val="36"/>
          <w:szCs w:val="30"/>
        </w:rPr>
        <w:t>第四篇  磋商程序及方法、评审标准、无效响应和</w:t>
      </w:r>
      <w:r>
        <w:rPr>
          <w:rFonts w:hint="eastAsia" w:ascii="Times New Roman" w:hAnsi="Times New Roman" w:eastAsia="仿宋" w:cs="仿宋"/>
          <w:b w:val="0"/>
          <w:sz w:val="36"/>
          <w:szCs w:val="36"/>
        </w:rPr>
        <w:t>采购终止</w:t>
      </w:r>
      <w:bookmarkEnd w:id="137"/>
      <w:bookmarkEnd w:id="138"/>
      <w:bookmarkEnd w:id="139"/>
      <w:bookmarkEnd w:id="140"/>
      <w:bookmarkEnd w:id="141"/>
      <w:bookmarkEnd w:id="142"/>
      <w:bookmarkEnd w:id="143"/>
      <w:bookmarkEnd w:id="144"/>
      <w:bookmarkEnd w:id="145"/>
    </w:p>
    <w:p>
      <w:pPr>
        <w:pStyle w:val="5"/>
        <w:adjustRightInd w:val="0"/>
        <w:snapToGrid w:val="0"/>
        <w:spacing w:before="0" w:after="0" w:line="400" w:lineRule="exact"/>
        <w:ind w:firstLine="482" w:firstLineChars="200"/>
        <w:rPr>
          <w:rFonts w:ascii="Times New Roman" w:hAnsi="Times New Roman" w:eastAsia="仿宋" w:cs="仿宋"/>
          <w:sz w:val="24"/>
        </w:rPr>
      </w:pPr>
      <w:bookmarkStart w:id="146" w:name="_Toc17651"/>
      <w:bookmarkStart w:id="147" w:name="_Toc106030888"/>
      <w:bookmarkStart w:id="148" w:name="_Toc18124"/>
      <w:bookmarkStart w:id="149" w:name="_Toc11901"/>
      <w:bookmarkStart w:id="150" w:name="_Toc20515"/>
      <w:bookmarkStart w:id="151" w:name="_Toc19981"/>
      <w:bookmarkStart w:id="152" w:name="_Toc5601"/>
      <w:bookmarkStart w:id="153" w:name="_Toc25727"/>
      <w:bookmarkStart w:id="154" w:name="_Toc76462333"/>
      <w:r>
        <w:rPr>
          <w:rFonts w:hint="eastAsia" w:ascii="Times New Roman" w:hAnsi="Times New Roman" w:eastAsia="仿宋" w:cs="仿宋"/>
          <w:sz w:val="24"/>
        </w:rPr>
        <w:t>一、磋商程序及方法</w:t>
      </w:r>
      <w:bookmarkEnd w:id="146"/>
      <w:bookmarkEnd w:id="147"/>
      <w:bookmarkEnd w:id="148"/>
      <w:bookmarkEnd w:id="149"/>
      <w:bookmarkEnd w:id="150"/>
      <w:bookmarkEnd w:id="151"/>
      <w:bookmarkEnd w:id="152"/>
      <w:bookmarkEnd w:id="153"/>
      <w:bookmarkEnd w:id="154"/>
    </w:p>
    <w:p>
      <w:pPr>
        <w:spacing w:line="400" w:lineRule="exact"/>
        <w:ind w:firstLine="480" w:firstLineChars="200"/>
        <w:rPr>
          <w:rFonts w:eastAsia="仿宋" w:cs="仿宋"/>
          <w:sz w:val="24"/>
          <w:szCs w:val="24"/>
        </w:rPr>
      </w:pPr>
      <w:r>
        <w:rPr>
          <w:rFonts w:hint="eastAsia" w:eastAsia="仿宋" w:cs="仿宋"/>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eastAsia="仿宋" w:cs="仿宋"/>
          <w:sz w:val="24"/>
          <w:szCs w:val="24"/>
        </w:rPr>
      </w:pPr>
      <w:r>
        <w:rPr>
          <w:rFonts w:hint="eastAsia" w:eastAsia="仿宋" w:cs="仿宋"/>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eastAsia="仿宋" w:cs="仿宋"/>
          <w:kern w:val="0"/>
          <w:sz w:val="24"/>
          <w:szCs w:val="24"/>
        </w:rPr>
      </w:pPr>
      <w:r>
        <w:rPr>
          <w:rFonts w:hint="eastAsia" w:eastAsia="仿宋" w:cs="仿宋"/>
          <w:sz w:val="24"/>
          <w:szCs w:val="24"/>
        </w:rPr>
        <w:t>1.</w:t>
      </w:r>
      <w:r>
        <w:rPr>
          <w:rFonts w:hint="eastAsia" w:eastAsia="仿宋" w:cs="仿宋"/>
          <w:kern w:val="0"/>
          <w:sz w:val="24"/>
          <w:szCs w:val="24"/>
        </w:rPr>
        <w:t>资格性审查。依据法律法规和竞争性磋商文件的规定，对响应文件中的资格证明、等进行审查，以确定供应商是否具备磋商资格。资格性审查资料表如下：</w:t>
      </w:r>
    </w:p>
    <w:tbl>
      <w:tblPr>
        <w:tblStyle w:val="58"/>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eastAsia="仿宋" w:cs="仿宋"/>
                <w:b/>
                <w:kern w:val="0"/>
                <w:sz w:val="21"/>
                <w:szCs w:val="21"/>
              </w:rPr>
            </w:pPr>
            <w:r>
              <w:rPr>
                <w:rFonts w:hint="eastAsia" w:eastAsia="仿宋" w:cs="仿宋"/>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cs="仿宋"/>
                <w:b/>
                <w:kern w:val="0"/>
                <w:sz w:val="21"/>
                <w:szCs w:val="21"/>
              </w:rPr>
            </w:pPr>
            <w:r>
              <w:rPr>
                <w:rFonts w:hint="eastAsia" w:eastAsia="仿宋" w:cs="仿宋"/>
                <w:b/>
                <w:kern w:val="0"/>
                <w:sz w:val="21"/>
                <w:szCs w:val="21"/>
              </w:rPr>
              <w:t>检查因素</w:t>
            </w:r>
          </w:p>
        </w:tc>
        <w:tc>
          <w:tcPr>
            <w:tcW w:w="3967" w:type="dxa"/>
            <w:tcBorders>
              <w:top w:val="single" w:color="auto" w:sz="4" w:space="0"/>
              <w:left w:val="single" w:color="auto" w:sz="4" w:space="0"/>
              <w:bottom w:val="single" w:color="auto" w:sz="4" w:space="0"/>
              <w:right w:val="single" w:color="auto" w:sz="4" w:space="0"/>
            </w:tcBorders>
            <w:vAlign w:val="center"/>
          </w:tcPr>
          <w:p>
            <w:pPr>
              <w:jc w:val="center"/>
              <w:rPr>
                <w:rFonts w:eastAsia="仿宋" w:cs="仿宋"/>
                <w:b/>
                <w:kern w:val="0"/>
                <w:sz w:val="21"/>
                <w:szCs w:val="21"/>
              </w:rPr>
            </w:pPr>
            <w:r>
              <w:rPr>
                <w:rFonts w:hint="eastAsia" w:eastAsia="仿宋" w:cs="仿宋"/>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eastAsia="仿宋" w:cs="仿宋"/>
                <w:sz w:val="21"/>
                <w:szCs w:val="21"/>
              </w:rPr>
            </w:pPr>
            <w:r>
              <w:rPr>
                <w:rFonts w:hint="eastAsia" w:eastAsia="仿宋" w:cs="仿宋"/>
                <w:sz w:val="21"/>
                <w:szCs w:val="21"/>
              </w:rPr>
              <w:t>（一）</w:t>
            </w:r>
          </w:p>
        </w:tc>
        <w:tc>
          <w:tcPr>
            <w:tcW w:w="709" w:type="dxa"/>
            <w:vMerge w:val="restart"/>
            <w:vAlign w:val="center"/>
          </w:tcPr>
          <w:p>
            <w:pPr>
              <w:rPr>
                <w:rFonts w:eastAsia="仿宋" w:cs="仿宋"/>
                <w:sz w:val="21"/>
                <w:szCs w:val="21"/>
                <w:lang w:val="zh-CN"/>
              </w:rPr>
            </w:pPr>
            <w:r>
              <w:rPr>
                <w:rFonts w:hint="eastAsia" w:eastAsia="仿宋" w:cs="仿宋"/>
                <w:sz w:val="21"/>
                <w:szCs w:val="21"/>
                <w:lang w:val="zh-CN"/>
              </w:rPr>
              <w:t>《中华人民共和国政府采购法》第二十二条规定</w:t>
            </w:r>
          </w:p>
        </w:tc>
        <w:tc>
          <w:tcPr>
            <w:tcW w:w="3118" w:type="dxa"/>
            <w:vAlign w:val="center"/>
          </w:tcPr>
          <w:p>
            <w:pPr>
              <w:rPr>
                <w:rFonts w:eastAsia="仿宋" w:cs="仿宋"/>
                <w:sz w:val="21"/>
                <w:szCs w:val="21"/>
              </w:rPr>
            </w:pPr>
            <w:r>
              <w:rPr>
                <w:rFonts w:hint="eastAsia" w:eastAsia="仿宋" w:cs="仿宋"/>
                <w:sz w:val="21"/>
                <w:szCs w:val="21"/>
              </w:rPr>
              <w:t>1.具有独立承担民事责任的能力</w:t>
            </w:r>
          </w:p>
        </w:tc>
        <w:tc>
          <w:tcPr>
            <w:tcW w:w="3967" w:type="dxa"/>
            <w:vAlign w:val="center"/>
          </w:tcPr>
          <w:p>
            <w:pPr>
              <w:rPr>
                <w:rFonts w:eastAsia="仿宋" w:cs="仿宋"/>
                <w:sz w:val="21"/>
                <w:szCs w:val="21"/>
              </w:rPr>
            </w:pPr>
            <w:r>
              <w:rPr>
                <w:rFonts w:hint="eastAsia" w:eastAsia="仿宋" w:cs="仿宋"/>
                <w:sz w:val="21"/>
                <w:szCs w:val="21"/>
              </w:rPr>
              <w:t xml:space="preserve">1.供应商法人营业执照（副本）或事业单位法人证书（副本）或个体工商户营业执照或有效的自然人身份证明或社会团体法人登记证书（提供复印件）。 </w:t>
            </w:r>
          </w:p>
          <w:p>
            <w:pPr>
              <w:rPr>
                <w:rFonts w:eastAsia="仿宋" w:cs="仿宋"/>
                <w:sz w:val="21"/>
                <w:szCs w:val="21"/>
              </w:rPr>
            </w:pPr>
            <w:r>
              <w:rPr>
                <w:rFonts w:hint="eastAsia" w:eastAsia="仿宋" w:cs="仿宋"/>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eastAsia="仿宋" w:cs="仿宋"/>
                <w:sz w:val="21"/>
                <w:szCs w:val="21"/>
              </w:rPr>
            </w:pPr>
          </w:p>
        </w:tc>
        <w:tc>
          <w:tcPr>
            <w:tcW w:w="709" w:type="dxa"/>
            <w:vMerge w:val="continue"/>
            <w:vAlign w:val="center"/>
          </w:tcPr>
          <w:p>
            <w:pPr>
              <w:rPr>
                <w:rFonts w:eastAsia="仿宋" w:cs="仿宋"/>
                <w:sz w:val="21"/>
                <w:szCs w:val="21"/>
                <w:lang w:val="zh-CN"/>
              </w:rPr>
            </w:pPr>
          </w:p>
        </w:tc>
        <w:tc>
          <w:tcPr>
            <w:tcW w:w="3118" w:type="dxa"/>
            <w:vAlign w:val="center"/>
          </w:tcPr>
          <w:p>
            <w:pPr>
              <w:rPr>
                <w:rFonts w:eastAsia="仿宋" w:cs="仿宋"/>
                <w:sz w:val="21"/>
                <w:szCs w:val="21"/>
              </w:rPr>
            </w:pPr>
            <w:r>
              <w:rPr>
                <w:rFonts w:hint="eastAsia" w:eastAsia="仿宋" w:cs="仿宋"/>
                <w:sz w:val="21"/>
                <w:szCs w:val="21"/>
                <w:lang w:val="zh-CN"/>
              </w:rPr>
              <w:t>2.</w:t>
            </w:r>
            <w:r>
              <w:rPr>
                <w:rFonts w:hint="eastAsia" w:eastAsia="仿宋" w:cs="仿宋"/>
                <w:sz w:val="21"/>
                <w:szCs w:val="21"/>
              </w:rPr>
              <w:t>具有良好的商业信誉和健全的财务会计制度</w:t>
            </w:r>
          </w:p>
        </w:tc>
        <w:tc>
          <w:tcPr>
            <w:tcW w:w="3967" w:type="dxa"/>
            <w:vMerge w:val="restart"/>
            <w:vAlign w:val="center"/>
          </w:tcPr>
          <w:p>
            <w:pPr>
              <w:rPr>
                <w:rFonts w:eastAsia="仿宋" w:cs="仿宋"/>
                <w:b/>
                <w:sz w:val="21"/>
                <w:szCs w:val="21"/>
              </w:rPr>
            </w:pPr>
            <w:r>
              <w:rPr>
                <w:rFonts w:hint="eastAsia" w:eastAsia="仿宋" w:cs="仿宋"/>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eastAsia="仿宋" w:cs="仿宋"/>
                <w:sz w:val="21"/>
                <w:szCs w:val="21"/>
              </w:rPr>
            </w:pPr>
          </w:p>
        </w:tc>
        <w:tc>
          <w:tcPr>
            <w:tcW w:w="709" w:type="dxa"/>
            <w:vMerge w:val="continue"/>
            <w:vAlign w:val="center"/>
          </w:tcPr>
          <w:p>
            <w:pPr>
              <w:rPr>
                <w:rFonts w:eastAsia="仿宋" w:cs="仿宋"/>
                <w:sz w:val="21"/>
                <w:szCs w:val="21"/>
                <w:lang w:val="zh-CN"/>
              </w:rPr>
            </w:pPr>
          </w:p>
        </w:tc>
        <w:tc>
          <w:tcPr>
            <w:tcW w:w="3118" w:type="dxa"/>
            <w:vAlign w:val="center"/>
          </w:tcPr>
          <w:p>
            <w:pPr>
              <w:rPr>
                <w:rFonts w:eastAsia="仿宋" w:cs="仿宋"/>
                <w:sz w:val="21"/>
                <w:szCs w:val="21"/>
                <w:lang w:val="zh-CN"/>
              </w:rPr>
            </w:pPr>
            <w:r>
              <w:rPr>
                <w:rFonts w:hint="eastAsia" w:eastAsia="仿宋" w:cs="仿宋"/>
                <w:sz w:val="21"/>
                <w:szCs w:val="21"/>
                <w:lang w:val="zh-CN"/>
              </w:rPr>
              <w:t>3.具有履行合同所必需的设备和专业技术能力</w:t>
            </w:r>
          </w:p>
        </w:tc>
        <w:tc>
          <w:tcPr>
            <w:tcW w:w="3967" w:type="dxa"/>
            <w:vMerge w:val="continue"/>
            <w:vAlign w:val="center"/>
          </w:tcPr>
          <w:p>
            <w:pP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eastAsia="仿宋" w:cs="仿宋"/>
                <w:sz w:val="21"/>
                <w:szCs w:val="21"/>
              </w:rPr>
            </w:pPr>
          </w:p>
        </w:tc>
        <w:tc>
          <w:tcPr>
            <w:tcW w:w="709" w:type="dxa"/>
            <w:vMerge w:val="continue"/>
            <w:vAlign w:val="center"/>
          </w:tcPr>
          <w:p>
            <w:pPr>
              <w:rPr>
                <w:rFonts w:eastAsia="仿宋" w:cs="仿宋"/>
                <w:sz w:val="21"/>
                <w:szCs w:val="21"/>
                <w:lang w:val="zh-CN"/>
              </w:rPr>
            </w:pPr>
          </w:p>
        </w:tc>
        <w:tc>
          <w:tcPr>
            <w:tcW w:w="3118" w:type="dxa"/>
            <w:vAlign w:val="center"/>
          </w:tcPr>
          <w:p>
            <w:pPr>
              <w:rPr>
                <w:rFonts w:eastAsia="仿宋" w:cs="仿宋"/>
                <w:sz w:val="21"/>
                <w:szCs w:val="21"/>
                <w:lang w:val="zh-CN"/>
              </w:rPr>
            </w:pPr>
            <w:r>
              <w:rPr>
                <w:rFonts w:hint="eastAsia" w:eastAsia="仿宋" w:cs="仿宋"/>
                <w:sz w:val="21"/>
                <w:szCs w:val="21"/>
                <w:lang w:val="zh-CN"/>
              </w:rPr>
              <w:t>4.有依法缴纳税收和社会保障金的良好记录</w:t>
            </w:r>
          </w:p>
        </w:tc>
        <w:tc>
          <w:tcPr>
            <w:tcW w:w="3967" w:type="dxa"/>
            <w:vMerge w:val="continue"/>
            <w:vAlign w:val="center"/>
          </w:tcPr>
          <w:p>
            <w:pP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eastAsia="仿宋" w:cs="仿宋"/>
                <w:sz w:val="21"/>
                <w:szCs w:val="21"/>
              </w:rPr>
            </w:pPr>
          </w:p>
        </w:tc>
        <w:tc>
          <w:tcPr>
            <w:tcW w:w="709" w:type="dxa"/>
            <w:vMerge w:val="continue"/>
            <w:vAlign w:val="center"/>
          </w:tcPr>
          <w:p>
            <w:pPr>
              <w:rPr>
                <w:rFonts w:eastAsia="仿宋" w:cs="仿宋"/>
                <w:sz w:val="21"/>
                <w:szCs w:val="21"/>
                <w:lang w:val="zh-CN"/>
              </w:rPr>
            </w:pPr>
          </w:p>
        </w:tc>
        <w:tc>
          <w:tcPr>
            <w:tcW w:w="3118" w:type="dxa"/>
            <w:vAlign w:val="center"/>
          </w:tcPr>
          <w:p>
            <w:pPr>
              <w:rPr>
                <w:rFonts w:eastAsia="仿宋" w:cs="仿宋"/>
                <w:sz w:val="21"/>
                <w:szCs w:val="21"/>
                <w:lang w:val="zh-CN"/>
              </w:rPr>
            </w:pPr>
            <w:r>
              <w:rPr>
                <w:rFonts w:hint="eastAsia" w:eastAsia="仿宋" w:cs="仿宋"/>
                <w:sz w:val="21"/>
                <w:szCs w:val="21"/>
              </w:rPr>
              <w:t>5.参加政府采购活动前三年内，在经营活动中没有重大违法记录</w:t>
            </w:r>
          </w:p>
        </w:tc>
        <w:tc>
          <w:tcPr>
            <w:tcW w:w="3967" w:type="dxa"/>
            <w:vMerge w:val="continue"/>
            <w:vAlign w:val="center"/>
          </w:tcPr>
          <w:p>
            <w:pPr>
              <w:rPr>
                <w:rFonts w:eastAsia="仿宋" w:cs="仿宋"/>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eastAsia="仿宋" w:cs="仿宋"/>
                <w:sz w:val="21"/>
                <w:szCs w:val="21"/>
              </w:rPr>
            </w:pPr>
          </w:p>
        </w:tc>
        <w:tc>
          <w:tcPr>
            <w:tcW w:w="709" w:type="dxa"/>
            <w:vMerge w:val="continue"/>
            <w:vAlign w:val="center"/>
          </w:tcPr>
          <w:p>
            <w:pPr>
              <w:rPr>
                <w:rFonts w:eastAsia="仿宋" w:cs="仿宋"/>
                <w:sz w:val="21"/>
                <w:szCs w:val="21"/>
              </w:rPr>
            </w:pPr>
          </w:p>
        </w:tc>
        <w:tc>
          <w:tcPr>
            <w:tcW w:w="3118" w:type="dxa"/>
            <w:vAlign w:val="center"/>
          </w:tcPr>
          <w:p>
            <w:pPr>
              <w:rPr>
                <w:rFonts w:eastAsia="仿宋" w:cs="仿宋"/>
                <w:sz w:val="21"/>
                <w:szCs w:val="21"/>
              </w:rPr>
            </w:pPr>
            <w:r>
              <w:rPr>
                <w:rFonts w:hint="eastAsia" w:eastAsia="仿宋" w:cs="仿宋"/>
                <w:sz w:val="21"/>
                <w:szCs w:val="21"/>
              </w:rPr>
              <w:t>6.法律、行政法规规定的其他条件</w:t>
            </w:r>
          </w:p>
        </w:tc>
        <w:tc>
          <w:tcPr>
            <w:tcW w:w="3967" w:type="dxa"/>
            <w:vAlign w:val="center"/>
          </w:tcPr>
          <w:p>
            <w:pPr>
              <w:jc w:val="center"/>
              <w:rPr>
                <w:rFonts w:eastAsia="仿宋" w:cs="仿宋"/>
                <w:sz w:val="21"/>
                <w:szCs w:val="21"/>
              </w:rPr>
            </w:pPr>
            <w:r>
              <w:rPr>
                <w:rFonts w:hint="eastAsia" w:eastAsia="仿宋" w:cs="仿宋"/>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eastAsia="仿宋" w:cs="仿宋"/>
                <w:sz w:val="21"/>
                <w:szCs w:val="21"/>
              </w:rPr>
            </w:pPr>
          </w:p>
        </w:tc>
        <w:tc>
          <w:tcPr>
            <w:tcW w:w="709" w:type="dxa"/>
            <w:vMerge w:val="continue"/>
            <w:vAlign w:val="center"/>
          </w:tcPr>
          <w:p>
            <w:pPr>
              <w:rPr>
                <w:rFonts w:eastAsia="仿宋" w:cs="仿宋"/>
                <w:sz w:val="21"/>
                <w:szCs w:val="21"/>
              </w:rPr>
            </w:pPr>
          </w:p>
        </w:tc>
        <w:tc>
          <w:tcPr>
            <w:tcW w:w="3118" w:type="dxa"/>
            <w:vAlign w:val="center"/>
          </w:tcPr>
          <w:p>
            <w:pPr>
              <w:rPr>
                <w:rFonts w:eastAsia="仿宋" w:cs="仿宋"/>
                <w:sz w:val="21"/>
                <w:szCs w:val="21"/>
              </w:rPr>
            </w:pPr>
            <w:r>
              <w:rPr>
                <w:rFonts w:hint="eastAsia" w:eastAsia="仿宋" w:cs="仿宋"/>
                <w:sz w:val="21"/>
                <w:szCs w:val="21"/>
              </w:rPr>
              <w:t>7.本项目的特定资格要求</w:t>
            </w:r>
          </w:p>
        </w:tc>
        <w:tc>
          <w:tcPr>
            <w:tcW w:w="3967" w:type="dxa"/>
            <w:vAlign w:val="center"/>
          </w:tcPr>
          <w:p>
            <w:pPr>
              <w:jc w:val="center"/>
              <w:rPr>
                <w:rFonts w:eastAsia="仿宋" w:cs="仿宋"/>
                <w:sz w:val="21"/>
                <w:szCs w:val="21"/>
              </w:rPr>
            </w:pPr>
            <w:r>
              <w:rPr>
                <w:rFonts w:hint="eastAsia" w:eastAsia="仿宋" w:cs="仿宋"/>
                <w:sz w:val="21"/>
                <w:szCs w:val="21"/>
                <w:lang w:val="en-US" w:eastAsia="zh-CN"/>
              </w:rPr>
              <w:t>供应商</w:t>
            </w:r>
            <w:r>
              <w:rPr>
                <w:rFonts w:hint="eastAsia" w:eastAsia="仿宋" w:cs="仿宋"/>
                <w:sz w:val="21"/>
                <w:szCs w:val="21"/>
              </w:rPr>
              <w:t>具有行政主管部门颁发且有效的城乡规划编制乙级及以上资质</w:t>
            </w:r>
            <w:r>
              <w:rPr>
                <w:rFonts w:hint="eastAsia" w:eastAsia="仿宋" w:cs="仿宋"/>
                <w:sz w:val="21"/>
                <w:szCs w:val="21"/>
                <w:lang w:eastAsia="zh-CN"/>
              </w:rPr>
              <w:t>（</w:t>
            </w:r>
            <w:r>
              <w:rPr>
                <w:rFonts w:hint="eastAsia" w:eastAsia="仿宋" w:cs="仿宋"/>
                <w:sz w:val="21"/>
                <w:szCs w:val="21"/>
                <w:lang w:val="en-US" w:eastAsia="zh-CN"/>
              </w:rPr>
              <w:t>提供资质证书复印件加盖供应商公章</w:t>
            </w:r>
            <w:r>
              <w:rPr>
                <w:rFonts w:hint="eastAsia" w:eastAsia="仿宋" w:cs="仿宋"/>
                <w:sz w:val="21"/>
                <w:szCs w:val="21"/>
                <w:lang w:eastAsia="zh-CN"/>
              </w:rPr>
              <w:t>）</w:t>
            </w:r>
            <w:r>
              <w:rPr>
                <w:rFonts w:hint="eastAsia"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仿宋" w:cs="仿宋"/>
                <w:sz w:val="21"/>
                <w:szCs w:val="21"/>
              </w:rPr>
            </w:pPr>
            <w:r>
              <w:rPr>
                <w:rFonts w:hint="eastAsia" w:eastAsia="仿宋" w:cs="仿宋"/>
                <w:sz w:val="21"/>
                <w:szCs w:val="21"/>
              </w:rPr>
              <w:t>（二）</w:t>
            </w:r>
          </w:p>
        </w:tc>
        <w:tc>
          <w:tcPr>
            <w:tcW w:w="3827" w:type="dxa"/>
            <w:gridSpan w:val="2"/>
            <w:vAlign w:val="center"/>
          </w:tcPr>
          <w:p>
            <w:pPr>
              <w:rPr>
                <w:rFonts w:eastAsia="仿宋" w:cs="仿宋"/>
                <w:sz w:val="21"/>
                <w:szCs w:val="21"/>
              </w:rPr>
            </w:pPr>
            <w:r>
              <w:rPr>
                <w:rFonts w:hint="eastAsia" w:eastAsia="仿宋" w:cs="仿宋"/>
                <w:sz w:val="21"/>
                <w:szCs w:val="21"/>
              </w:rPr>
              <w:t>参照落实政府采购政策需满足的资格要求</w:t>
            </w:r>
          </w:p>
        </w:tc>
        <w:tc>
          <w:tcPr>
            <w:tcW w:w="3967" w:type="dxa"/>
            <w:vAlign w:val="center"/>
          </w:tcPr>
          <w:p>
            <w:pPr>
              <w:jc w:val="center"/>
              <w:rPr>
                <w:rFonts w:eastAsia="仿宋" w:cs="仿宋"/>
                <w:sz w:val="21"/>
                <w:szCs w:val="21"/>
              </w:rPr>
            </w:pPr>
            <w:r>
              <w:rPr>
                <w:rFonts w:hint="eastAsia" w:eastAsia="仿宋" w:cs="仿宋"/>
                <w:sz w:val="21"/>
                <w:szCs w:val="21"/>
              </w:rPr>
              <w:t>无</w:t>
            </w:r>
          </w:p>
        </w:tc>
      </w:tr>
    </w:tbl>
    <w:p>
      <w:pPr>
        <w:snapToGrid w:val="0"/>
        <w:spacing w:line="400" w:lineRule="exact"/>
        <w:ind w:firstLine="480" w:firstLineChars="200"/>
        <w:rPr>
          <w:rFonts w:eastAsia="仿宋" w:cs="仿宋"/>
          <w:kern w:val="0"/>
          <w:sz w:val="24"/>
          <w:szCs w:val="24"/>
        </w:rPr>
      </w:pPr>
      <w:r>
        <w:rPr>
          <w:rFonts w:hint="eastAsia" w:eastAsia="仿宋" w:cs="仿宋"/>
          <w:kern w:val="0"/>
          <w:sz w:val="24"/>
          <w:szCs w:val="24"/>
        </w:rPr>
        <w:t>注：</w:t>
      </w:r>
    </w:p>
    <w:p>
      <w:pPr>
        <w:snapToGrid w:val="0"/>
        <w:spacing w:line="400" w:lineRule="exact"/>
        <w:ind w:firstLine="480" w:firstLineChars="200"/>
        <w:rPr>
          <w:rFonts w:hint="eastAsia" w:eastAsia="仿宋" w:cs="仿宋"/>
          <w:kern w:val="0"/>
          <w:sz w:val="24"/>
          <w:szCs w:val="24"/>
        </w:rPr>
      </w:pPr>
      <w:r>
        <w:rPr>
          <w:rFonts w:hint="eastAsia" w:eastAsia="仿宋" w:cs="仿宋"/>
          <w:kern w:val="0"/>
          <w:sz w:val="24"/>
          <w:szCs w:val="24"/>
        </w:rPr>
        <w:fldChar w:fldCharType="begin"/>
      </w:r>
      <w:r>
        <w:rPr>
          <w:rFonts w:hint="eastAsia" w:eastAsia="仿宋" w:cs="仿宋"/>
          <w:kern w:val="0"/>
          <w:sz w:val="24"/>
          <w:szCs w:val="24"/>
        </w:rPr>
        <w:instrText xml:space="preserve"> eq \o\ac(○,</w:instrText>
      </w:r>
      <w:r>
        <w:rPr>
          <w:rFonts w:hint="eastAsia" w:eastAsia="仿宋" w:cs="仿宋"/>
          <w:kern w:val="0"/>
          <w:position w:val="3"/>
          <w:sz w:val="16"/>
          <w:szCs w:val="24"/>
        </w:rPr>
        <w:instrText xml:space="preserve">1</w:instrText>
      </w:r>
      <w:r>
        <w:rPr>
          <w:rFonts w:hint="eastAsia" w:eastAsia="仿宋" w:cs="仿宋"/>
          <w:kern w:val="0"/>
          <w:sz w:val="24"/>
          <w:szCs w:val="24"/>
        </w:rPr>
        <w:instrText xml:space="preserve">)</w:instrText>
      </w:r>
      <w:r>
        <w:rPr>
          <w:rFonts w:hint="eastAsia" w:eastAsia="仿宋" w:cs="仿宋"/>
          <w:kern w:val="0"/>
          <w:sz w:val="24"/>
          <w:szCs w:val="24"/>
        </w:rPr>
        <w:fldChar w:fldCharType="end"/>
      </w:r>
      <w:r>
        <w:rPr>
          <w:rFonts w:hint="eastAsia"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2" w:firstLineChars="200"/>
        <w:rPr>
          <w:rFonts w:hint="eastAsia" w:eastAsia="仿宋" w:cs="仿宋"/>
          <w:b/>
          <w:bCs/>
          <w:color w:val="auto"/>
          <w:kern w:val="0"/>
          <w:sz w:val="24"/>
          <w:szCs w:val="24"/>
          <w:lang w:val="zh-CN" w:eastAsia="zh-CN"/>
        </w:rPr>
      </w:pPr>
      <w:r>
        <w:rPr>
          <w:rFonts w:hint="eastAsia" w:eastAsia="仿宋" w:cs="仿宋"/>
          <w:b/>
          <w:bCs/>
          <w:color w:val="auto"/>
          <w:kern w:val="0"/>
          <w:sz w:val="24"/>
          <w:szCs w:val="24"/>
          <w:lang w:val="zh-CN" w:eastAsia="zh-CN"/>
        </w:rPr>
        <w:t>②以联合体形式参与</w:t>
      </w:r>
      <w:r>
        <w:rPr>
          <w:rFonts w:hint="eastAsia" w:eastAsia="仿宋" w:cs="仿宋"/>
          <w:b/>
          <w:bCs/>
          <w:color w:val="auto"/>
          <w:kern w:val="0"/>
          <w:sz w:val="24"/>
          <w:szCs w:val="24"/>
          <w:lang w:val="en-US" w:eastAsia="zh-CN"/>
        </w:rPr>
        <w:t>磋商</w:t>
      </w:r>
      <w:r>
        <w:rPr>
          <w:rFonts w:hint="eastAsia" w:eastAsia="仿宋" w:cs="仿宋"/>
          <w:b/>
          <w:bCs/>
          <w:color w:val="auto"/>
          <w:kern w:val="0"/>
          <w:sz w:val="24"/>
          <w:szCs w:val="24"/>
          <w:lang w:val="zh-CN" w:eastAsia="zh-CN"/>
        </w:rPr>
        <w:t>的，联合投标协议中应确定主办方（主体），代表联合体进行投标和澄清。联合体各方均应满足</w:t>
      </w:r>
      <w:r>
        <w:rPr>
          <w:rFonts w:hint="eastAsia" w:eastAsia="仿宋" w:cs="仿宋"/>
          <w:b/>
          <w:bCs/>
          <w:color w:val="auto"/>
          <w:kern w:val="0"/>
          <w:sz w:val="24"/>
          <w:szCs w:val="24"/>
          <w:lang w:val="en-US" w:eastAsia="zh-CN"/>
        </w:rPr>
        <w:t>供应商</w:t>
      </w:r>
      <w:r>
        <w:rPr>
          <w:rFonts w:hint="eastAsia" w:eastAsia="仿宋" w:cs="仿宋"/>
          <w:b/>
          <w:bCs/>
          <w:color w:val="auto"/>
          <w:kern w:val="0"/>
          <w:sz w:val="24"/>
          <w:szCs w:val="24"/>
          <w:lang w:val="zh-CN" w:eastAsia="zh-CN"/>
        </w:rPr>
        <w:t>资格</w:t>
      </w:r>
      <w:r>
        <w:rPr>
          <w:rFonts w:hint="eastAsia" w:eastAsia="仿宋" w:cs="仿宋"/>
          <w:b/>
          <w:bCs/>
          <w:color w:val="auto"/>
          <w:kern w:val="0"/>
          <w:sz w:val="24"/>
          <w:szCs w:val="24"/>
          <w:lang w:val="en-US" w:eastAsia="zh-CN"/>
        </w:rPr>
        <w:t>条件</w:t>
      </w:r>
      <w:r>
        <w:rPr>
          <w:rFonts w:hint="eastAsia" w:eastAsia="仿宋" w:cs="仿宋"/>
          <w:b/>
          <w:bCs/>
          <w:color w:val="auto"/>
          <w:kern w:val="0"/>
          <w:sz w:val="24"/>
          <w:szCs w:val="24"/>
          <w:lang w:val="zh-CN" w:eastAsia="zh-CN"/>
        </w:rPr>
        <w:t>（详见“第一篇”）。</w:t>
      </w:r>
    </w:p>
    <w:p>
      <w:pPr>
        <w:snapToGrid w:val="0"/>
        <w:spacing w:line="400" w:lineRule="exact"/>
        <w:ind w:firstLine="482" w:firstLineChars="200"/>
        <w:rPr>
          <w:rFonts w:hint="eastAsia" w:eastAsia="仿宋" w:cs="仿宋"/>
          <w:b/>
          <w:bCs/>
          <w:color w:val="auto"/>
          <w:kern w:val="0"/>
          <w:sz w:val="24"/>
          <w:szCs w:val="24"/>
          <w:lang w:eastAsia="zh-CN"/>
        </w:rPr>
      </w:pPr>
      <w:r>
        <w:rPr>
          <w:rFonts w:hint="eastAsia" w:eastAsia="仿宋" w:cs="仿宋"/>
          <w:b/>
          <w:bCs/>
          <w:color w:val="auto"/>
          <w:kern w:val="0"/>
          <w:sz w:val="24"/>
          <w:szCs w:val="24"/>
          <w:lang w:val="zh-CN" w:eastAsia="zh-CN"/>
        </w:rPr>
        <w:t>③以联合体形式参加</w:t>
      </w:r>
      <w:r>
        <w:rPr>
          <w:rFonts w:hint="eastAsia" w:eastAsia="仿宋" w:cs="仿宋"/>
          <w:b/>
          <w:bCs/>
          <w:color w:val="auto"/>
          <w:kern w:val="0"/>
          <w:sz w:val="24"/>
          <w:szCs w:val="24"/>
          <w:lang w:val="en-US" w:eastAsia="zh-CN"/>
        </w:rPr>
        <w:t>磋商</w:t>
      </w:r>
      <w:r>
        <w:rPr>
          <w:rFonts w:hint="eastAsia" w:eastAsia="仿宋" w:cs="仿宋"/>
          <w:b/>
          <w:bCs/>
          <w:color w:val="auto"/>
          <w:kern w:val="0"/>
          <w:sz w:val="24"/>
          <w:szCs w:val="24"/>
          <w:lang w:val="zh-CN" w:eastAsia="zh-CN"/>
        </w:rPr>
        <w:t>的，联合体各方均为中小企业的，联合体视同中小企业（其中，联合体各方均为小微企业的，联合体视同小微企业）。</w:t>
      </w:r>
    </w:p>
    <w:p>
      <w:pPr>
        <w:snapToGrid w:val="0"/>
        <w:spacing w:line="400" w:lineRule="exact"/>
        <w:ind w:firstLine="480" w:firstLineChars="200"/>
        <w:rPr>
          <w:rFonts w:eastAsia="仿宋" w:cs="仿宋"/>
          <w:kern w:val="0"/>
          <w:sz w:val="24"/>
          <w:szCs w:val="24"/>
        </w:rPr>
      </w:pPr>
      <w:r>
        <w:rPr>
          <w:rFonts w:hint="eastAsia" w:eastAsia="仿宋" w:cs="仿宋"/>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8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eastAsia="仿宋" w:cs="仿宋"/>
                <w:b/>
                <w:kern w:val="0"/>
                <w:sz w:val="21"/>
                <w:szCs w:val="21"/>
              </w:rPr>
            </w:pPr>
            <w:r>
              <w:rPr>
                <w:rFonts w:hint="eastAsia" w:eastAsia="仿宋" w:cs="仿宋"/>
                <w:b/>
                <w:kern w:val="0"/>
                <w:sz w:val="21"/>
                <w:szCs w:val="21"/>
              </w:rPr>
              <w:t>序号</w:t>
            </w:r>
          </w:p>
        </w:tc>
        <w:tc>
          <w:tcPr>
            <w:tcW w:w="3544" w:type="dxa"/>
            <w:gridSpan w:val="2"/>
            <w:vAlign w:val="center"/>
          </w:tcPr>
          <w:p>
            <w:pPr>
              <w:jc w:val="center"/>
              <w:rPr>
                <w:rFonts w:eastAsia="仿宋" w:cs="仿宋"/>
                <w:b/>
                <w:kern w:val="0"/>
                <w:sz w:val="21"/>
                <w:szCs w:val="21"/>
              </w:rPr>
            </w:pPr>
            <w:r>
              <w:rPr>
                <w:rFonts w:hint="eastAsia" w:eastAsia="仿宋" w:cs="仿宋"/>
                <w:b/>
                <w:kern w:val="0"/>
                <w:sz w:val="21"/>
                <w:szCs w:val="21"/>
              </w:rPr>
              <w:t>评审因素</w:t>
            </w:r>
          </w:p>
        </w:tc>
        <w:tc>
          <w:tcPr>
            <w:tcW w:w="4228" w:type="dxa"/>
            <w:vAlign w:val="center"/>
          </w:tcPr>
          <w:p>
            <w:pPr>
              <w:jc w:val="center"/>
              <w:rPr>
                <w:rFonts w:eastAsia="仿宋" w:cs="仿宋"/>
                <w:b/>
                <w:kern w:val="0"/>
                <w:sz w:val="21"/>
                <w:szCs w:val="21"/>
              </w:rPr>
            </w:pPr>
            <w:r>
              <w:rPr>
                <w:rFonts w:hint="eastAsia" w:eastAsia="仿宋" w:cs="仿宋"/>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eastAsia="仿宋" w:cs="仿宋"/>
                <w:kern w:val="0"/>
                <w:sz w:val="21"/>
                <w:szCs w:val="21"/>
              </w:rPr>
            </w:pPr>
            <w:r>
              <w:rPr>
                <w:rFonts w:hint="eastAsia" w:eastAsia="仿宋" w:cs="仿宋"/>
                <w:kern w:val="0"/>
                <w:sz w:val="21"/>
                <w:szCs w:val="21"/>
              </w:rPr>
              <w:t>1</w:t>
            </w:r>
          </w:p>
        </w:tc>
        <w:tc>
          <w:tcPr>
            <w:tcW w:w="1560" w:type="dxa"/>
            <w:vMerge w:val="restart"/>
            <w:vAlign w:val="center"/>
          </w:tcPr>
          <w:p>
            <w:pPr>
              <w:rPr>
                <w:rFonts w:eastAsia="仿宋" w:cs="仿宋"/>
                <w:kern w:val="0"/>
                <w:sz w:val="21"/>
                <w:szCs w:val="21"/>
              </w:rPr>
            </w:pPr>
            <w:r>
              <w:rPr>
                <w:rFonts w:hint="eastAsia" w:eastAsia="仿宋" w:cs="仿宋"/>
                <w:kern w:val="0"/>
                <w:sz w:val="21"/>
                <w:szCs w:val="21"/>
              </w:rPr>
              <w:t>有效性审查</w:t>
            </w:r>
          </w:p>
        </w:tc>
        <w:tc>
          <w:tcPr>
            <w:tcW w:w="1984" w:type="dxa"/>
            <w:vAlign w:val="center"/>
          </w:tcPr>
          <w:p>
            <w:pPr>
              <w:rPr>
                <w:rFonts w:eastAsia="仿宋" w:cs="仿宋"/>
                <w:kern w:val="0"/>
                <w:sz w:val="21"/>
                <w:szCs w:val="21"/>
              </w:rPr>
            </w:pPr>
            <w:r>
              <w:rPr>
                <w:rFonts w:hint="eastAsia" w:eastAsia="仿宋" w:cs="仿宋"/>
                <w:sz w:val="21"/>
                <w:szCs w:val="21"/>
              </w:rPr>
              <w:t>响应文件签署或盖章</w:t>
            </w:r>
          </w:p>
        </w:tc>
        <w:tc>
          <w:tcPr>
            <w:tcW w:w="4228" w:type="dxa"/>
            <w:vAlign w:val="center"/>
          </w:tcPr>
          <w:p>
            <w:pPr>
              <w:rPr>
                <w:rFonts w:eastAsia="仿宋" w:cs="仿宋"/>
                <w:kern w:val="0"/>
                <w:sz w:val="21"/>
                <w:szCs w:val="21"/>
              </w:rPr>
            </w:pPr>
            <w:r>
              <w:rPr>
                <w:rFonts w:hint="eastAsia" w:eastAsia="仿宋" w:cs="仿宋"/>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eastAsia="仿宋" w:cs="仿宋"/>
                <w:kern w:val="0"/>
                <w:sz w:val="21"/>
                <w:szCs w:val="21"/>
              </w:rPr>
            </w:pPr>
          </w:p>
        </w:tc>
        <w:tc>
          <w:tcPr>
            <w:tcW w:w="1560" w:type="dxa"/>
            <w:vMerge w:val="continue"/>
            <w:vAlign w:val="center"/>
          </w:tcPr>
          <w:p>
            <w:pPr>
              <w:rPr>
                <w:rFonts w:eastAsia="仿宋" w:cs="仿宋"/>
                <w:kern w:val="0"/>
                <w:sz w:val="21"/>
                <w:szCs w:val="21"/>
              </w:rPr>
            </w:pPr>
          </w:p>
        </w:tc>
        <w:tc>
          <w:tcPr>
            <w:tcW w:w="1984" w:type="dxa"/>
            <w:vAlign w:val="center"/>
          </w:tcPr>
          <w:p>
            <w:pPr>
              <w:rPr>
                <w:rFonts w:eastAsia="仿宋" w:cs="仿宋"/>
                <w:sz w:val="21"/>
                <w:szCs w:val="21"/>
              </w:rPr>
            </w:pPr>
            <w:r>
              <w:rPr>
                <w:rFonts w:hint="eastAsia" w:eastAsia="仿宋" w:cs="仿宋"/>
                <w:sz w:val="21"/>
                <w:szCs w:val="21"/>
              </w:rPr>
              <w:t>法定代表人身份证明及授权委托书</w:t>
            </w:r>
          </w:p>
        </w:tc>
        <w:tc>
          <w:tcPr>
            <w:tcW w:w="4228" w:type="dxa"/>
            <w:vAlign w:val="center"/>
          </w:tcPr>
          <w:p>
            <w:pPr>
              <w:rPr>
                <w:rFonts w:eastAsia="仿宋" w:cs="仿宋"/>
                <w:sz w:val="21"/>
                <w:szCs w:val="21"/>
              </w:rPr>
            </w:pPr>
            <w:r>
              <w:rPr>
                <w:rFonts w:hint="eastAsia" w:eastAsia="仿宋" w:cs="仿宋"/>
                <w:sz w:val="21"/>
                <w:szCs w:val="21"/>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eastAsia="仿宋" w:cs="仿宋"/>
                <w:kern w:val="0"/>
                <w:sz w:val="21"/>
                <w:szCs w:val="21"/>
              </w:rPr>
            </w:pPr>
          </w:p>
        </w:tc>
        <w:tc>
          <w:tcPr>
            <w:tcW w:w="1560" w:type="dxa"/>
            <w:vMerge w:val="continue"/>
            <w:vAlign w:val="center"/>
          </w:tcPr>
          <w:p>
            <w:pPr>
              <w:rPr>
                <w:rFonts w:eastAsia="仿宋" w:cs="仿宋"/>
                <w:kern w:val="0"/>
                <w:sz w:val="21"/>
                <w:szCs w:val="21"/>
              </w:rPr>
            </w:pPr>
          </w:p>
        </w:tc>
        <w:tc>
          <w:tcPr>
            <w:tcW w:w="1984" w:type="dxa"/>
            <w:vAlign w:val="center"/>
          </w:tcPr>
          <w:p>
            <w:pPr>
              <w:rPr>
                <w:rFonts w:eastAsia="仿宋" w:cs="仿宋"/>
                <w:sz w:val="21"/>
                <w:szCs w:val="21"/>
                <w:lang w:val="zh-CN"/>
              </w:rPr>
            </w:pPr>
            <w:r>
              <w:rPr>
                <w:rFonts w:hint="eastAsia" w:eastAsia="仿宋" w:cs="仿宋"/>
                <w:sz w:val="21"/>
                <w:szCs w:val="21"/>
              </w:rPr>
              <w:t>响应</w:t>
            </w:r>
            <w:r>
              <w:rPr>
                <w:rFonts w:hint="eastAsia" w:eastAsia="仿宋" w:cs="仿宋"/>
                <w:sz w:val="21"/>
                <w:szCs w:val="21"/>
                <w:lang w:val="zh-CN"/>
              </w:rPr>
              <w:t>方案</w:t>
            </w:r>
          </w:p>
        </w:tc>
        <w:tc>
          <w:tcPr>
            <w:tcW w:w="4228" w:type="dxa"/>
            <w:vAlign w:val="center"/>
          </w:tcPr>
          <w:p>
            <w:pPr>
              <w:rPr>
                <w:rFonts w:eastAsia="仿宋" w:cs="仿宋"/>
                <w:kern w:val="0"/>
                <w:sz w:val="21"/>
                <w:szCs w:val="21"/>
              </w:rPr>
            </w:pPr>
            <w:r>
              <w:rPr>
                <w:rFonts w:hint="eastAsia" w:eastAsia="仿宋" w:cs="仿宋"/>
                <w:sz w:val="21"/>
                <w:szCs w:val="21"/>
                <w:lang w:val="zh-CN"/>
              </w:rPr>
              <w:t>每个包只能有一个</w:t>
            </w:r>
            <w:r>
              <w:rPr>
                <w:rFonts w:hint="eastAsia" w:eastAsia="仿宋" w:cs="仿宋"/>
                <w:sz w:val="21"/>
                <w:szCs w:val="21"/>
              </w:rPr>
              <w:t>响应</w:t>
            </w:r>
            <w:r>
              <w:rPr>
                <w:rFonts w:hint="eastAsia" w:eastAsia="仿宋" w:cs="仿宋"/>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eastAsia="仿宋" w:cs="仿宋"/>
                <w:kern w:val="0"/>
                <w:sz w:val="21"/>
                <w:szCs w:val="21"/>
              </w:rPr>
            </w:pPr>
          </w:p>
        </w:tc>
        <w:tc>
          <w:tcPr>
            <w:tcW w:w="1560" w:type="dxa"/>
            <w:vMerge w:val="continue"/>
            <w:vAlign w:val="center"/>
          </w:tcPr>
          <w:p>
            <w:pPr>
              <w:rPr>
                <w:rFonts w:eastAsia="仿宋" w:cs="仿宋"/>
                <w:kern w:val="0"/>
                <w:sz w:val="21"/>
                <w:szCs w:val="21"/>
              </w:rPr>
            </w:pPr>
          </w:p>
        </w:tc>
        <w:tc>
          <w:tcPr>
            <w:tcW w:w="1984" w:type="dxa"/>
            <w:vAlign w:val="center"/>
          </w:tcPr>
          <w:p>
            <w:pPr>
              <w:rPr>
                <w:rFonts w:eastAsia="仿宋" w:cs="仿宋"/>
                <w:sz w:val="21"/>
                <w:szCs w:val="21"/>
                <w:lang w:val="zh-CN"/>
              </w:rPr>
            </w:pPr>
            <w:r>
              <w:rPr>
                <w:rFonts w:hint="eastAsia" w:eastAsia="仿宋" w:cs="仿宋"/>
                <w:sz w:val="21"/>
                <w:szCs w:val="21"/>
              </w:rPr>
              <w:t>报价唯一</w:t>
            </w:r>
          </w:p>
        </w:tc>
        <w:tc>
          <w:tcPr>
            <w:tcW w:w="4228" w:type="dxa"/>
            <w:vAlign w:val="center"/>
          </w:tcPr>
          <w:p>
            <w:pPr>
              <w:rPr>
                <w:rFonts w:eastAsia="仿宋" w:cs="仿宋"/>
                <w:kern w:val="0"/>
                <w:sz w:val="21"/>
                <w:szCs w:val="21"/>
              </w:rPr>
            </w:pPr>
            <w:r>
              <w:rPr>
                <w:rFonts w:hint="eastAsia" w:eastAsia="仿宋" w:cs="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eastAsia="仿宋" w:cs="仿宋"/>
                <w:kern w:val="0"/>
                <w:sz w:val="21"/>
                <w:szCs w:val="21"/>
              </w:rPr>
            </w:pPr>
            <w:r>
              <w:rPr>
                <w:rFonts w:hint="eastAsia" w:eastAsia="仿宋" w:cs="仿宋"/>
                <w:kern w:val="0"/>
                <w:sz w:val="21"/>
                <w:szCs w:val="21"/>
              </w:rPr>
              <w:t>2</w:t>
            </w:r>
          </w:p>
        </w:tc>
        <w:tc>
          <w:tcPr>
            <w:tcW w:w="1560" w:type="dxa"/>
            <w:vAlign w:val="center"/>
          </w:tcPr>
          <w:p>
            <w:pPr>
              <w:rPr>
                <w:rFonts w:eastAsia="仿宋" w:cs="仿宋"/>
                <w:kern w:val="0"/>
                <w:sz w:val="21"/>
                <w:szCs w:val="21"/>
              </w:rPr>
            </w:pPr>
            <w:r>
              <w:rPr>
                <w:rFonts w:hint="eastAsia" w:eastAsia="仿宋" w:cs="仿宋"/>
                <w:kern w:val="0"/>
                <w:sz w:val="21"/>
                <w:szCs w:val="21"/>
              </w:rPr>
              <w:t>完整性审查</w:t>
            </w:r>
          </w:p>
        </w:tc>
        <w:tc>
          <w:tcPr>
            <w:tcW w:w="1984" w:type="dxa"/>
            <w:vAlign w:val="center"/>
          </w:tcPr>
          <w:p>
            <w:pPr>
              <w:rPr>
                <w:rFonts w:eastAsia="仿宋" w:cs="仿宋"/>
                <w:kern w:val="0"/>
                <w:sz w:val="21"/>
                <w:szCs w:val="21"/>
              </w:rPr>
            </w:pPr>
            <w:r>
              <w:rPr>
                <w:rFonts w:hint="eastAsia" w:eastAsia="仿宋" w:cs="仿宋"/>
                <w:sz w:val="21"/>
                <w:szCs w:val="21"/>
              </w:rPr>
              <w:t>响应</w:t>
            </w:r>
            <w:r>
              <w:rPr>
                <w:rFonts w:hint="eastAsia" w:eastAsia="仿宋" w:cs="仿宋"/>
                <w:sz w:val="21"/>
                <w:szCs w:val="21"/>
                <w:lang w:val="zh-CN"/>
              </w:rPr>
              <w:t>文件份数</w:t>
            </w:r>
          </w:p>
        </w:tc>
        <w:tc>
          <w:tcPr>
            <w:tcW w:w="4228" w:type="dxa"/>
            <w:vAlign w:val="center"/>
          </w:tcPr>
          <w:p>
            <w:pPr>
              <w:rPr>
                <w:rFonts w:eastAsia="仿宋" w:cs="仿宋"/>
                <w:kern w:val="0"/>
                <w:sz w:val="21"/>
                <w:szCs w:val="21"/>
              </w:rPr>
            </w:pPr>
            <w:r>
              <w:rPr>
                <w:rFonts w:hint="eastAsia" w:eastAsia="仿宋" w:cs="仿宋"/>
                <w:sz w:val="21"/>
                <w:szCs w:val="21"/>
              </w:rPr>
              <w:t>响应</w:t>
            </w:r>
            <w:r>
              <w:rPr>
                <w:rFonts w:hint="eastAsia" w:eastAsia="仿宋" w:cs="仿宋"/>
                <w:sz w:val="21"/>
                <w:szCs w:val="21"/>
                <w:lang w:val="zh-CN"/>
              </w:rPr>
              <w:t>文件正、副本数量（含电子文档）符合</w:t>
            </w:r>
            <w:r>
              <w:rPr>
                <w:rFonts w:hint="eastAsia" w:eastAsia="仿宋" w:cs="仿宋"/>
                <w:sz w:val="21"/>
                <w:szCs w:val="21"/>
              </w:rPr>
              <w:t>竞争性磋商</w:t>
            </w:r>
            <w:r>
              <w:rPr>
                <w:rFonts w:hint="eastAsia" w:eastAsia="仿宋" w:cs="仿宋"/>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eastAsia="仿宋" w:cs="仿宋"/>
                <w:kern w:val="0"/>
                <w:sz w:val="21"/>
                <w:szCs w:val="21"/>
              </w:rPr>
            </w:pPr>
            <w:r>
              <w:rPr>
                <w:rFonts w:hint="eastAsia" w:eastAsia="仿宋" w:cs="仿宋"/>
                <w:kern w:val="0"/>
                <w:sz w:val="21"/>
                <w:szCs w:val="21"/>
              </w:rPr>
              <w:t>3</w:t>
            </w:r>
          </w:p>
        </w:tc>
        <w:tc>
          <w:tcPr>
            <w:tcW w:w="1560" w:type="dxa"/>
            <w:vMerge w:val="restart"/>
            <w:vAlign w:val="center"/>
          </w:tcPr>
          <w:p>
            <w:pPr>
              <w:rPr>
                <w:rFonts w:eastAsia="仿宋" w:cs="仿宋"/>
                <w:sz w:val="21"/>
                <w:szCs w:val="21"/>
                <w:lang w:val="zh-CN"/>
              </w:rPr>
            </w:pPr>
            <w:r>
              <w:rPr>
                <w:rFonts w:hint="eastAsia" w:eastAsia="仿宋" w:cs="仿宋"/>
                <w:kern w:val="0"/>
                <w:sz w:val="21"/>
                <w:szCs w:val="21"/>
              </w:rPr>
              <w:t>响应程度审查</w:t>
            </w:r>
          </w:p>
        </w:tc>
        <w:tc>
          <w:tcPr>
            <w:tcW w:w="1984" w:type="dxa"/>
            <w:vAlign w:val="center"/>
          </w:tcPr>
          <w:p>
            <w:pPr>
              <w:rPr>
                <w:rFonts w:eastAsia="仿宋" w:cs="仿宋"/>
                <w:kern w:val="0"/>
                <w:sz w:val="21"/>
                <w:szCs w:val="21"/>
              </w:rPr>
            </w:pPr>
            <w:r>
              <w:rPr>
                <w:rFonts w:hint="eastAsia" w:eastAsia="仿宋" w:cs="仿宋"/>
                <w:kern w:val="0"/>
                <w:sz w:val="21"/>
                <w:szCs w:val="21"/>
              </w:rPr>
              <w:t>实质性响应</w:t>
            </w:r>
          </w:p>
        </w:tc>
        <w:tc>
          <w:tcPr>
            <w:tcW w:w="4228" w:type="dxa"/>
            <w:vAlign w:val="center"/>
          </w:tcPr>
          <w:p>
            <w:pPr>
              <w:pStyle w:val="33"/>
              <w:rPr>
                <w:rFonts w:eastAsia="仿宋" w:cs="仿宋"/>
                <w:kern w:val="0"/>
                <w:sz w:val="21"/>
                <w:szCs w:val="21"/>
              </w:rPr>
            </w:pPr>
            <w:r>
              <w:rPr>
                <w:rFonts w:hint="eastAsia" w:eastAsia="仿宋" w:cs="仿宋"/>
                <w:kern w:val="0"/>
                <w:sz w:val="21"/>
                <w:szCs w:val="21"/>
              </w:rPr>
              <w:t>对竞争性磋商文件第二、三篇全部内容作出实质性响应。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eastAsia="仿宋" w:cs="仿宋"/>
                <w:kern w:val="0"/>
                <w:sz w:val="21"/>
                <w:szCs w:val="21"/>
              </w:rPr>
            </w:pPr>
          </w:p>
        </w:tc>
        <w:tc>
          <w:tcPr>
            <w:tcW w:w="1560" w:type="dxa"/>
            <w:vMerge w:val="continue"/>
            <w:vAlign w:val="center"/>
          </w:tcPr>
          <w:p>
            <w:pPr>
              <w:rPr>
                <w:rFonts w:eastAsia="仿宋" w:cs="仿宋"/>
                <w:sz w:val="21"/>
                <w:szCs w:val="21"/>
                <w:lang w:val="zh-CN"/>
              </w:rPr>
            </w:pPr>
          </w:p>
        </w:tc>
        <w:tc>
          <w:tcPr>
            <w:tcW w:w="1984" w:type="dxa"/>
            <w:vAlign w:val="center"/>
          </w:tcPr>
          <w:p>
            <w:pPr>
              <w:rPr>
                <w:rFonts w:eastAsia="仿宋" w:cs="仿宋"/>
                <w:kern w:val="0"/>
                <w:sz w:val="21"/>
                <w:szCs w:val="21"/>
              </w:rPr>
            </w:pPr>
            <w:r>
              <w:rPr>
                <w:rFonts w:hint="eastAsia" w:eastAsia="仿宋" w:cs="仿宋"/>
                <w:kern w:val="0"/>
                <w:sz w:val="21"/>
                <w:szCs w:val="21"/>
              </w:rPr>
              <w:t>磋商有效期</w:t>
            </w:r>
          </w:p>
        </w:tc>
        <w:tc>
          <w:tcPr>
            <w:tcW w:w="4228" w:type="dxa"/>
            <w:vAlign w:val="center"/>
          </w:tcPr>
          <w:p>
            <w:pPr>
              <w:rPr>
                <w:rFonts w:eastAsia="仿宋" w:cs="仿宋"/>
                <w:kern w:val="0"/>
                <w:sz w:val="21"/>
                <w:szCs w:val="21"/>
              </w:rPr>
            </w:pPr>
            <w:r>
              <w:rPr>
                <w:rFonts w:hint="eastAsia" w:eastAsia="仿宋" w:cs="仿宋"/>
                <w:kern w:val="0"/>
                <w:sz w:val="21"/>
                <w:szCs w:val="21"/>
              </w:rPr>
              <w:t>响应文件及有关承诺文件有效期为提交响应文件截止时间起90天。</w:t>
            </w:r>
          </w:p>
        </w:tc>
      </w:tr>
    </w:tbl>
    <w:p>
      <w:pPr>
        <w:numPr>
          <w:ilvl w:val="0"/>
          <w:numId w:val="14"/>
        </w:numPr>
        <w:spacing w:line="400" w:lineRule="exact"/>
        <w:ind w:firstLine="480" w:firstLineChars="200"/>
        <w:rPr>
          <w:rFonts w:eastAsia="仿宋" w:cs="仿宋"/>
          <w:sz w:val="24"/>
          <w:szCs w:val="24"/>
        </w:rPr>
      </w:pPr>
      <w:r>
        <w:rPr>
          <w:rFonts w:hint="eastAsia" w:eastAsia="仿宋" w:cs="仿宋"/>
          <w:sz w:val="24"/>
          <w:szCs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240" w:firstLineChars="100"/>
        <w:rPr>
          <w:rFonts w:eastAsia="仿宋" w:cs="仿宋"/>
          <w:sz w:val="24"/>
          <w:szCs w:val="24"/>
        </w:rPr>
      </w:pPr>
      <w:r>
        <w:rPr>
          <w:rFonts w:hint="eastAsia" w:eastAsia="仿宋" w:cs="仿宋"/>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eastAsia="仿宋" w:cs="仿宋"/>
          <w:sz w:val="24"/>
          <w:szCs w:val="24"/>
        </w:rPr>
      </w:pPr>
      <w:r>
        <w:rPr>
          <w:rFonts w:hint="eastAsia" w:eastAsia="仿宋" w:cs="仿宋"/>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eastAsia="仿宋" w:cs="仿宋"/>
          <w:sz w:val="24"/>
          <w:szCs w:val="24"/>
        </w:rPr>
      </w:pPr>
      <w:r>
        <w:rPr>
          <w:rFonts w:hint="eastAsia" w:eastAsia="仿宋" w:cs="仿宋"/>
          <w:sz w:val="24"/>
          <w:szCs w:val="24"/>
        </w:rPr>
        <w:t>（五）在磋商过程中磋商的任何一方不得向他人透露与磋商有关的服务资料、价格或其他信息。</w:t>
      </w:r>
    </w:p>
    <w:p>
      <w:pPr>
        <w:spacing w:line="400" w:lineRule="exact"/>
        <w:ind w:firstLine="480" w:firstLineChars="200"/>
        <w:rPr>
          <w:rFonts w:eastAsia="仿宋" w:cs="仿宋"/>
          <w:sz w:val="24"/>
          <w:szCs w:val="24"/>
        </w:rPr>
      </w:pPr>
      <w:r>
        <w:rPr>
          <w:rFonts w:hint="eastAsia" w:eastAsia="仿宋" w:cs="仿宋"/>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eastAsia="仿宋" w:cs="仿宋"/>
          <w:sz w:val="24"/>
          <w:szCs w:val="24"/>
        </w:rPr>
      </w:pPr>
      <w:r>
        <w:rPr>
          <w:rFonts w:hint="eastAsia" w:eastAsia="仿宋" w:cs="仿宋"/>
          <w:sz w:val="24"/>
          <w:szCs w:val="24"/>
        </w:rPr>
        <w:t>（七）供应商在磋商时作出的所有书面承诺须由法定代表人（或其授权代表）或自然人（供应商为自然人）签署。</w:t>
      </w:r>
    </w:p>
    <w:p>
      <w:pPr>
        <w:spacing w:line="400" w:lineRule="exact"/>
        <w:ind w:firstLine="480" w:firstLineChars="200"/>
        <w:rPr>
          <w:rFonts w:eastAsia="仿宋" w:cs="仿宋"/>
          <w:sz w:val="24"/>
          <w:szCs w:val="24"/>
        </w:rPr>
      </w:pPr>
      <w:r>
        <w:rPr>
          <w:rFonts w:hint="eastAsia" w:eastAsia="仿宋" w:cs="仿宋"/>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eastAsia="仿宋" w:cs="仿宋"/>
          <w:sz w:val="24"/>
          <w:szCs w:val="24"/>
        </w:rPr>
      </w:pPr>
      <w:r>
        <w:rPr>
          <w:rFonts w:hint="eastAsia" w:eastAsia="仿宋" w:cs="仿宋"/>
          <w:sz w:val="24"/>
          <w:szCs w:val="24"/>
        </w:rPr>
        <w:t>（九）磋商小组采用综合评分法对提交最后报价的供应商的响应文件和最后报价（含有效书面承诺）进行综合评分。</w:t>
      </w:r>
      <w:r>
        <w:rPr>
          <w:rFonts w:hint="eastAsia" w:eastAsia="仿宋" w:cs="仿宋"/>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eastAsia="仿宋" w:cs="仿宋"/>
          <w:sz w:val="24"/>
          <w:szCs w:val="24"/>
        </w:rPr>
        <w:t>。</w:t>
      </w:r>
    </w:p>
    <w:p>
      <w:pPr>
        <w:spacing w:line="400" w:lineRule="exact"/>
        <w:ind w:firstLine="480" w:firstLineChars="200"/>
        <w:rPr>
          <w:rFonts w:eastAsia="仿宋" w:cs="仿宋"/>
          <w:sz w:val="24"/>
          <w:szCs w:val="24"/>
        </w:rPr>
      </w:pPr>
      <w:r>
        <w:rPr>
          <w:rFonts w:hint="eastAsia" w:eastAsia="仿宋" w:cs="仿宋"/>
          <w:sz w:val="24"/>
          <w:szCs w:val="24"/>
        </w:rPr>
        <w:t>（十）磋商小组各成员独立对每个有效响应（通过资格性审查、</w:t>
      </w:r>
      <w:r>
        <w:rPr>
          <w:rFonts w:hint="eastAsia" w:eastAsia="仿宋" w:cs="仿宋"/>
          <w:kern w:val="0"/>
          <w:sz w:val="24"/>
          <w:szCs w:val="24"/>
        </w:rPr>
        <w:t>符合性审查的供应商</w:t>
      </w:r>
      <w:r>
        <w:rPr>
          <w:rFonts w:hint="eastAsia" w:eastAsia="仿宋" w:cs="仿宋"/>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服务部分得分为0分的供应商，将失去成为成交候选人的资格。</w:t>
      </w:r>
    </w:p>
    <w:p>
      <w:pPr>
        <w:pStyle w:val="5"/>
        <w:adjustRightInd w:val="0"/>
        <w:snapToGrid w:val="0"/>
        <w:spacing w:before="0" w:after="0" w:line="400" w:lineRule="exact"/>
        <w:ind w:firstLine="482" w:firstLineChars="200"/>
        <w:rPr>
          <w:rFonts w:ascii="Times New Roman" w:hAnsi="Times New Roman" w:eastAsia="仿宋" w:cs="仿宋"/>
          <w:sz w:val="24"/>
        </w:rPr>
      </w:pPr>
      <w:bookmarkStart w:id="155" w:name="_Toc12815"/>
      <w:bookmarkStart w:id="156" w:name="_Toc24604"/>
      <w:bookmarkStart w:id="157" w:name="_Toc19150"/>
      <w:bookmarkStart w:id="158" w:name="_Toc3042"/>
      <w:bookmarkStart w:id="159" w:name="_Toc106030889"/>
      <w:bookmarkStart w:id="160" w:name="_Toc2083"/>
      <w:bookmarkStart w:id="161" w:name="_Toc76462334"/>
      <w:bookmarkStart w:id="162" w:name="_Toc14481"/>
      <w:bookmarkStart w:id="163" w:name="_Toc28252"/>
      <w:r>
        <w:rPr>
          <w:rFonts w:hint="eastAsia" w:ascii="Times New Roman" w:hAnsi="Times New Roman" w:eastAsia="仿宋" w:cs="仿宋"/>
          <w:sz w:val="24"/>
        </w:rPr>
        <w:t>二、</w:t>
      </w:r>
      <w:bookmarkStart w:id="164" w:name="_Toc342913394"/>
      <w:bookmarkStart w:id="165" w:name="_Toc102227320"/>
      <w:r>
        <w:rPr>
          <w:rFonts w:hint="eastAsia" w:ascii="Times New Roman" w:hAnsi="Times New Roman" w:eastAsia="仿宋" w:cs="仿宋"/>
          <w:sz w:val="24"/>
        </w:rPr>
        <w:t>评审标准</w:t>
      </w:r>
      <w:bookmarkEnd w:id="155"/>
      <w:bookmarkEnd w:id="156"/>
      <w:bookmarkEnd w:id="157"/>
      <w:bookmarkEnd w:id="158"/>
      <w:bookmarkEnd w:id="159"/>
      <w:bookmarkEnd w:id="160"/>
      <w:bookmarkEnd w:id="161"/>
      <w:bookmarkEnd w:id="162"/>
      <w:bookmarkEnd w:id="163"/>
    </w:p>
    <w:tbl>
      <w:tblPr>
        <w:tblStyle w:val="5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35"/>
        <w:gridCol w:w="943"/>
        <w:gridCol w:w="3946"/>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8" w:type="dxa"/>
            <w:vAlign w:val="center"/>
          </w:tcPr>
          <w:p>
            <w:pPr>
              <w:spacing w:line="240" w:lineRule="atLeast"/>
              <w:ind w:firstLine="28"/>
              <w:jc w:val="center"/>
              <w:rPr>
                <w:rFonts w:eastAsia="仿宋" w:cs="仿宋"/>
                <w:b/>
                <w:sz w:val="21"/>
                <w:szCs w:val="21"/>
              </w:rPr>
            </w:pPr>
            <w:r>
              <w:rPr>
                <w:rFonts w:hint="eastAsia" w:eastAsia="仿宋" w:cs="仿宋"/>
                <w:b/>
                <w:sz w:val="21"/>
                <w:szCs w:val="21"/>
              </w:rPr>
              <w:t>序号</w:t>
            </w:r>
          </w:p>
        </w:tc>
        <w:tc>
          <w:tcPr>
            <w:tcW w:w="1135" w:type="dxa"/>
            <w:vAlign w:val="center"/>
          </w:tcPr>
          <w:p>
            <w:pPr>
              <w:spacing w:line="240" w:lineRule="atLeast"/>
              <w:ind w:firstLine="28"/>
              <w:jc w:val="center"/>
              <w:rPr>
                <w:rFonts w:eastAsia="仿宋" w:cs="仿宋"/>
                <w:b/>
                <w:sz w:val="21"/>
                <w:szCs w:val="21"/>
              </w:rPr>
            </w:pPr>
            <w:r>
              <w:rPr>
                <w:rFonts w:hint="eastAsia" w:eastAsia="仿宋" w:cs="仿宋"/>
                <w:b/>
                <w:sz w:val="21"/>
                <w:szCs w:val="21"/>
              </w:rPr>
              <w:t>评分因素及权值</w:t>
            </w:r>
          </w:p>
        </w:tc>
        <w:tc>
          <w:tcPr>
            <w:tcW w:w="943" w:type="dxa"/>
            <w:vAlign w:val="center"/>
          </w:tcPr>
          <w:p>
            <w:pPr>
              <w:spacing w:line="240" w:lineRule="atLeast"/>
              <w:ind w:firstLine="28"/>
              <w:jc w:val="center"/>
              <w:rPr>
                <w:rFonts w:eastAsia="仿宋" w:cs="仿宋"/>
                <w:b/>
                <w:sz w:val="21"/>
                <w:szCs w:val="21"/>
              </w:rPr>
            </w:pPr>
            <w:r>
              <w:rPr>
                <w:rFonts w:hint="eastAsia" w:eastAsia="仿宋" w:cs="仿宋"/>
                <w:b/>
                <w:sz w:val="21"/>
                <w:szCs w:val="21"/>
              </w:rPr>
              <w:t>分值</w:t>
            </w:r>
          </w:p>
        </w:tc>
        <w:tc>
          <w:tcPr>
            <w:tcW w:w="3946" w:type="dxa"/>
            <w:vAlign w:val="center"/>
          </w:tcPr>
          <w:p>
            <w:pPr>
              <w:spacing w:line="240" w:lineRule="atLeast"/>
              <w:ind w:firstLine="28"/>
              <w:jc w:val="center"/>
              <w:rPr>
                <w:rFonts w:eastAsia="仿宋" w:cs="仿宋"/>
                <w:b/>
                <w:sz w:val="21"/>
                <w:szCs w:val="21"/>
              </w:rPr>
            </w:pPr>
            <w:r>
              <w:rPr>
                <w:rFonts w:hint="eastAsia" w:eastAsia="仿宋" w:cs="仿宋"/>
                <w:b/>
                <w:sz w:val="21"/>
                <w:szCs w:val="21"/>
              </w:rPr>
              <w:t>评分标准</w:t>
            </w:r>
          </w:p>
        </w:tc>
        <w:tc>
          <w:tcPr>
            <w:tcW w:w="2298" w:type="dxa"/>
            <w:vAlign w:val="center"/>
          </w:tcPr>
          <w:p>
            <w:pPr>
              <w:pStyle w:val="235"/>
              <w:spacing w:line="240" w:lineRule="atLeast"/>
              <w:rPr>
                <w:rFonts w:eastAsia="仿宋" w:cs="仿宋"/>
                <w:sz w:val="21"/>
                <w:szCs w:val="21"/>
              </w:rPr>
            </w:pPr>
            <w:r>
              <w:rPr>
                <w:rFonts w:hint="eastAsia" w:eastAsia="仿宋" w:cs="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468" w:type="dxa"/>
            <w:vAlign w:val="center"/>
          </w:tcPr>
          <w:p>
            <w:pPr>
              <w:spacing w:line="240" w:lineRule="atLeast"/>
              <w:ind w:firstLine="28"/>
              <w:jc w:val="center"/>
              <w:rPr>
                <w:rFonts w:eastAsia="仿宋" w:cs="仿宋"/>
                <w:sz w:val="21"/>
                <w:szCs w:val="21"/>
              </w:rPr>
            </w:pPr>
            <w:r>
              <w:rPr>
                <w:rFonts w:hint="eastAsia" w:eastAsia="仿宋" w:cs="仿宋"/>
                <w:sz w:val="21"/>
                <w:szCs w:val="21"/>
              </w:rPr>
              <w:t>1</w:t>
            </w:r>
          </w:p>
        </w:tc>
        <w:tc>
          <w:tcPr>
            <w:tcW w:w="1135" w:type="dxa"/>
            <w:vAlign w:val="center"/>
          </w:tcPr>
          <w:p>
            <w:pPr>
              <w:spacing w:line="240" w:lineRule="atLeast"/>
              <w:ind w:firstLine="28"/>
              <w:jc w:val="center"/>
              <w:rPr>
                <w:rFonts w:eastAsia="仿宋"/>
                <w:sz w:val="21"/>
                <w:szCs w:val="21"/>
                <w:lang w:val="zh-CN"/>
              </w:rPr>
            </w:pPr>
            <w:r>
              <w:rPr>
                <w:rFonts w:eastAsia="仿宋"/>
                <w:sz w:val="21"/>
                <w:szCs w:val="21"/>
                <w:lang w:val="zh-CN"/>
              </w:rPr>
              <w:t>磋商报价</w:t>
            </w:r>
          </w:p>
          <w:p>
            <w:pPr>
              <w:spacing w:line="240" w:lineRule="atLeast"/>
              <w:ind w:firstLine="28"/>
              <w:jc w:val="center"/>
              <w:rPr>
                <w:rFonts w:eastAsia="仿宋"/>
                <w:sz w:val="21"/>
                <w:szCs w:val="21"/>
                <w:lang w:val="zh-CN"/>
              </w:rPr>
            </w:pPr>
            <w:r>
              <w:rPr>
                <w:rFonts w:eastAsia="仿宋"/>
                <w:sz w:val="21"/>
                <w:szCs w:val="21"/>
                <w:lang w:val="zh-CN"/>
              </w:rPr>
              <w:t>（</w:t>
            </w:r>
            <w:r>
              <w:rPr>
                <w:rFonts w:eastAsia="仿宋"/>
                <w:sz w:val="21"/>
                <w:szCs w:val="21"/>
              </w:rPr>
              <w:t>10</w:t>
            </w:r>
            <w:r>
              <w:rPr>
                <w:rFonts w:eastAsia="仿宋"/>
                <w:sz w:val="21"/>
                <w:szCs w:val="21"/>
                <w:lang w:val="zh-CN"/>
              </w:rPr>
              <w:t>%）</w:t>
            </w:r>
          </w:p>
          <w:p>
            <w:pPr>
              <w:spacing w:line="240" w:lineRule="atLeast"/>
              <w:ind w:firstLine="28"/>
              <w:jc w:val="center"/>
              <w:rPr>
                <w:rFonts w:eastAsia="仿宋"/>
                <w:sz w:val="21"/>
                <w:szCs w:val="21"/>
                <w:lang w:val="zh-CN"/>
              </w:rPr>
            </w:pPr>
          </w:p>
        </w:tc>
        <w:tc>
          <w:tcPr>
            <w:tcW w:w="943" w:type="dxa"/>
            <w:vAlign w:val="center"/>
          </w:tcPr>
          <w:p>
            <w:pPr>
              <w:spacing w:line="240" w:lineRule="atLeast"/>
              <w:ind w:firstLine="28"/>
              <w:jc w:val="center"/>
              <w:rPr>
                <w:rFonts w:hint="eastAsia" w:eastAsia="仿宋"/>
                <w:sz w:val="21"/>
                <w:szCs w:val="21"/>
                <w:lang w:val="en-US" w:eastAsia="zh-CN"/>
              </w:rPr>
            </w:pPr>
            <w:r>
              <w:rPr>
                <w:rFonts w:eastAsia="仿宋"/>
                <w:sz w:val="21"/>
                <w:szCs w:val="21"/>
              </w:rPr>
              <w:t>10</w:t>
            </w:r>
            <w:r>
              <w:rPr>
                <w:rFonts w:hint="eastAsia" w:eastAsia="仿宋"/>
                <w:sz w:val="21"/>
                <w:szCs w:val="21"/>
                <w:lang w:val="en-US" w:eastAsia="zh-CN"/>
              </w:rPr>
              <w:t>分</w:t>
            </w:r>
          </w:p>
        </w:tc>
        <w:tc>
          <w:tcPr>
            <w:tcW w:w="3946" w:type="dxa"/>
            <w:vAlign w:val="center"/>
          </w:tcPr>
          <w:p>
            <w:pPr>
              <w:spacing w:line="240" w:lineRule="atLeast"/>
              <w:ind w:firstLine="28"/>
              <w:jc w:val="left"/>
              <w:rPr>
                <w:rFonts w:eastAsia="仿宋" w:cs="仿宋"/>
                <w:sz w:val="21"/>
                <w:szCs w:val="21"/>
                <w:lang w:val="zh-CN"/>
              </w:rPr>
            </w:pPr>
            <w:r>
              <w:rPr>
                <w:rFonts w:hint="eastAsia" w:eastAsia="仿宋" w:cs="仿宋"/>
                <w:sz w:val="21"/>
                <w:szCs w:val="21"/>
                <w:lang w:val="zh-CN"/>
              </w:rPr>
              <w:t>满足资格性、符合性要求且最后报价最低的供应商的价格为磋商基准价，其价格分为满分。其他供应商的价格分统一按照下列公式计算：磋商报价得分=（磋商基准价/最后磋商报价）×价格权值×100</w:t>
            </w:r>
          </w:p>
        </w:tc>
        <w:tc>
          <w:tcPr>
            <w:tcW w:w="2298" w:type="dxa"/>
            <w:vAlign w:val="center"/>
          </w:tcPr>
          <w:p>
            <w:pPr>
              <w:spacing w:line="240" w:lineRule="atLeast"/>
              <w:rPr>
                <w:rFonts w:eastAsia="仿宋" w:cs="仿宋"/>
                <w:sz w:val="21"/>
                <w:szCs w:val="21"/>
              </w:rPr>
            </w:pPr>
            <w:r>
              <w:rPr>
                <w:rFonts w:hint="eastAsia" w:eastAsia="仿宋" w:cs="仿宋"/>
                <w:sz w:val="21"/>
                <w:szCs w:val="21"/>
                <w:lang w:val="zh-CN"/>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468" w:type="dxa"/>
            <w:vMerge w:val="restart"/>
            <w:vAlign w:val="center"/>
          </w:tcPr>
          <w:p>
            <w:pPr>
              <w:spacing w:line="240" w:lineRule="atLeast"/>
              <w:ind w:firstLine="28"/>
              <w:jc w:val="center"/>
              <w:rPr>
                <w:rFonts w:eastAsia="仿宋" w:cs="仿宋"/>
                <w:sz w:val="21"/>
                <w:szCs w:val="21"/>
              </w:rPr>
            </w:pPr>
            <w:r>
              <w:rPr>
                <w:rFonts w:hint="eastAsia" w:eastAsia="仿宋" w:cs="仿宋"/>
                <w:sz w:val="21"/>
                <w:szCs w:val="21"/>
              </w:rPr>
              <w:t>2</w:t>
            </w:r>
          </w:p>
        </w:tc>
        <w:tc>
          <w:tcPr>
            <w:tcW w:w="1135" w:type="dxa"/>
            <w:vMerge w:val="restart"/>
            <w:vAlign w:val="center"/>
          </w:tcPr>
          <w:p>
            <w:pPr>
              <w:spacing w:line="240" w:lineRule="atLeast"/>
              <w:ind w:firstLine="28"/>
              <w:jc w:val="center"/>
              <w:rPr>
                <w:rFonts w:eastAsia="仿宋" w:cs="仿宋"/>
                <w:sz w:val="21"/>
                <w:szCs w:val="21"/>
                <w:lang w:val="zh-CN"/>
              </w:rPr>
            </w:pPr>
            <w:bookmarkStart w:id="166" w:name="OLE_LINK11"/>
            <w:r>
              <w:rPr>
                <w:rFonts w:hint="eastAsia" w:eastAsia="仿宋" w:cs="仿宋"/>
                <w:sz w:val="21"/>
                <w:szCs w:val="21"/>
                <w:lang w:val="zh-CN"/>
              </w:rPr>
              <w:t>服务</w:t>
            </w:r>
          </w:p>
          <w:p>
            <w:pPr>
              <w:spacing w:line="240" w:lineRule="atLeast"/>
              <w:ind w:firstLine="28"/>
              <w:jc w:val="center"/>
              <w:rPr>
                <w:rFonts w:eastAsia="仿宋" w:cs="仿宋"/>
                <w:sz w:val="21"/>
                <w:szCs w:val="21"/>
                <w:lang w:val="zh-CN"/>
              </w:rPr>
            </w:pPr>
            <w:r>
              <w:rPr>
                <w:rFonts w:hint="eastAsia" w:eastAsia="仿宋" w:cs="仿宋"/>
                <w:sz w:val="21"/>
                <w:szCs w:val="21"/>
                <w:lang w:val="zh-CN"/>
              </w:rPr>
              <w:t>部分</w:t>
            </w:r>
          </w:p>
          <w:p>
            <w:pPr>
              <w:spacing w:line="240" w:lineRule="atLeast"/>
              <w:ind w:firstLine="28"/>
              <w:jc w:val="center"/>
              <w:rPr>
                <w:rFonts w:eastAsia="仿宋" w:cs="仿宋"/>
                <w:sz w:val="21"/>
                <w:szCs w:val="21"/>
                <w:lang w:val="zh-CN"/>
              </w:rPr>
            </w:pPr>
            <w:r>
              <w:rPr>
                <w:rFonts w:hint="eastAsia" w:eastAsia="仿宋" w:cs="仿宋"/>
                <w:sz w:val="21"/>
                <w:szCs w:val="21"/>
                <w:lang w:val="zh-CN"/>
              </w:rPr>
              <w:t>（</w:t>
            </w:r>
            <w:r>
              <w:rPr>
                <w:rFonts w:hint="eastAsia" w:eastAsia="仿宋" w:cs="仿宋"/>
                <w:sz w:val="21"/>
                <w:szCs w:val="21"/>
              </w:rPr>
              <w:t>50%</w:t>
            </w:r>
            <w:r>
              <w:rPr>
                <w:rFonts w:hint="eastAsia" w:eastAsia="仿宋" w:cs="仿宋"/>
                <w:sz w:val="21"/>
                <w:szCs w:val="21"/>
                <w:lang w:val="zh-CN"/>
              </w:rPr>
              <w:t>）</w:t>
            </w:r>
            <w:bookmarkEnd w:id="166"/>
          </w:p>
        </w:tc>
        <w:tc>
          <w:tcPr>
            <w:tcW w:w="943" w:type="dxa"/>
            <w:vAlign w:val="center"/>
          </w:tcPr>
          <w:p>
            <w:pPr>
              <w:spacing w:line="240" w:lineRule="atLeast"/>
              <w:ind w:firstLine="28"/>
              <w:jc w:val="center"/>
              <w:rPr>
                <w:rFonts w:eastAsia="仿宋" w:cs="仿宋"/>
                <w:sz w:val="21"/>
                <w:szCs w:val="21"/>
              </w:rPr>
            </w:pPr>
            <w:bookmarkStart w:id="167" w:name="OLE_LINK12"/>
            <w:r>
              <w:rPr>
                <w:rFonts w:hint="eastAsia" w:eastAsia="仿宋" w:cs="仿宋"/>
                <w:sz w:val="21"/>
                <w:szCs w:val="21"/>
              </w:rPr>
              <w:t>工作方案（40</w:t>
            </w:r>
            <w:r>
              <w:rPr>
                <w:rFonts w:hint="eastAsia" w:eastAsia="仿宋" w:cs="仿宋"/>
                <w:sz w:val="21"/>
                <w:szCs w:val="21"/>
                <w:lang w:val="en-US" w:eastAsia="zh-CN"/>
              </w:rPr>
              <w:t>分</w:t>
            </w:r>
            <w:r>
              <w:rPr>
                <w:rFonts w:hint="eastAsia" w:eastAsia="仿宋" w:cs="仿宋"/>
                <w:sz w:val="21"/>
                <w:szCs w:val="21"/>
              </w:rPr>
              <w:t>）</w:t>
            </w:r>
            <w:bookmarkEnd w:id="167"/>
          </w:p>
        </w:tc>
        <w:tc>
          <w:tcPr>
            <w:tcW w:w="3946" w:type="dxa"/>
            <w:vAlign w:val="center"/>
          </w:tcPr>
          <w:p>
            <w:pPr>
              <w:spacing w:line="280" w:lineRule="exact"/>
              <w:rPr>
                <w:rFonts w:eastAsia="仿宋" w:cs="仿宋"/>
                <w:sz w:val="21"/>
                <w:szCs w:val="21"/>
              </w:rPr>
            </w:pPr>
            <w:bookmarkStart w:id="168" w:name="OLE_LINK13"/>
            <w:r>
              <w:rPr>
                <w:rFonts w:hint="eastAsia" w:eastAsia="仿宋" w:cs="仿宋"/>
                <w:sz w:val="21"/>
                <w:szCs w:val="21"/>
              </w:rPr>
              <w:t>1、工作方案。供应商提供工作方案，内容包含但不限于：针对本项目服务需求，形成交通专项规划数据库建设通用指南编制框架，提出集疏运体系空间规划数据库建设的主要内容，编制搭建集疏运空间规划实施监督“一张图”工作方案。</w:t>
            </w:r>
          </w:p>
          <w:p>
            <w:pPr>
              <w:spacing w:line="280" w:lineRule="exact"/>
              <w:rPr>
                <w:rFonts w:eastAsia="仿宋" w:cs="仿宋"/>
                <w:sz w:val="21"/>
                <w:szCs w:val="21"/>
              </w:rPr>
            </w:pPr>
            <w:r>
              <w:rPr>
                <w:rFonts w:hint="eastAsia" w:eastAsia="仿宋" w:cs="仿宋"/>
                <w:sz w:val="21"/>
                <w:szCs w:val="21"/>
              </w:rPr>
              <w:t>内容不存在瑕疵得40分；</w:t>
            </w:r>
          </w:p>
          <w:p>
            <w:pPr>
              <w:spacing w:line="280" w:lineRule="exact"/>
              <w:rPr>
                <w:rFonts w:eastAsia="仿宋" w:cs="仿宋"/>
                <w:sz w:val="21"/>
                <w:szCs w:val="21"/>
              </w:rPr>
            </w:pPr>
            <w:r>
              <w:rPr>
                <w:rFonts w:hint="eastAsia" w:eastAsia="仿宋" w:cs="仿宋"/>
                <w:sz w:val="21"/>
                <w:szCs w:val="21"/>
              </w:rPr>
              <w:t>内容存在1处瑕疵得35分；</w:t>
            </w:r>
          </w:p>
          <w:p>
            <w:pPr>
              <w:spacing w:line="280" w:lineRule="exact"/>
              <w:rPr>
                <w:rFonts w:eastAsia="仿宋" w:cs="仿宋"/>
                <w:sz w:val="21"/>
                <w:szCs w:val="21"/>
              </w:rPr>
            </w:pPr>
            <w:r>
              <w:rPr>
                <w:rFonts w:hint="eastAsia" w:eastAsia="仿宋" w:cs="仿宋"/>
                <w:sz w:val="21"/>
                <w:szCs w:val="21"/>
              </w:rPr>
              <w:t>内容存在2处瑕疵得30分；</w:t>
            </w:r>
          </w:p>
          <w:p>
            <w:pPr>
              <w:spacing w:line="280" w:lineRule="exact"/>
              <w:rPr>
                <w:rFonts w:eastAsia="仿宋" w:cs="仿宋"/>
                <w:sz w:val="21"/>
                <w:szCs w:val="21"/>
              </w:rPr>
            </w:pPr>
            <w:r>
              <w:rPr>
                <w:rFonts w:hint="eastAsia" w:eastAsia="仿宋" w:cs="仿宋"/>
                <w:sz w:val="21"/>
                <w:szCs w:val="21"/>
              </w:rPr>
              <w:t>内容存在3处瑕疵得25分；</w:t>
            </w:r>
          </w:p>
          <w:p>
            <w:pPr>
              <w:spacing w:line="280" w:lineRule="exact"/>
              <w:rPr>
                <w:rFonts w:eastAsia="仿宋" w:cs="仿宋"/>
                <w:sz w:val="21"/>
                <w:szCs w:val="21"/>
              </w:rPr>
            </w:pPr>
            <w:r>
              <w:rPr>
                <w:rFonts w:hint="eastAsia" w:eastAsia="仿宋" w:cs="仿宋"/>
                <w:sz w:val="21"/>
                <w:szCs w:val="21"/>
              </w:rPr>
              <w:t>内容存在4处瑕疵得20分；</w:t>
            </w:r>
          </w:p>
          <w:p>
            <w:pPr>
              <w:spacing w:line="280" w:lineRule="exact"/>
              <w:rPr>
                <w:rFonts w:eastAsia="仿宋" w:cs="仿宋"/>
                <w:sz w:val="21"/>
                <w:szCs w:val="21"/>
              </w:rPr>
            </w:pPr>
            <w:r>
              <w:rPr>
                <w:rFonts w:hint="eastAsia" w:eastAsia="仿宋" w:cs="仿宋"/>
                <w:sz w:val="21"/>
                <w:szCs w:val="21"/>
              </w:rPr>
              <w:t>内容存在5处瑕疵得10分；</w:t>
            </w:r>
          </w:p>
          <w:p>
            <w:pPr>
              <w:spacing w:line="240" w:lineRule="atLeast"/>
              <w:ind w:firstLine="28"/>
              <w:jc w:val="left"/>
              <w:rPr>
                <w:rFonts w:eastAsia="仿宋" w:cs="仿宋"/>
                <w:sz w:val="21"/>
                <w:szCs w:val="21"/>
                <w:lang w:val="zh-CN"/>
              </w:rPr>
            </w:pPr>
            <w:r>
              <w:rPr>
                <w:rFonts w:hint="eastAsia" w:eastAsia="仿宋" w:cs="仿宋"/>
                <w:sz w:val="21"/>
                <w:szCs w:val="21"/>
              </w:rPr>
              <w:t>内容存在6处及以上瑕疵的或未提供得0分。</w:t>
            </w:r>
            <w:bookmarkEnd w:id="168"/>
          </w:p>
        </w:tc>
        <w:tc>
          <w:tcPr>
            <w:tcW w:w="2298" w:type="dxa"/>
            <w:vMerge w:val="restart"/>
            <w:vAlign w:val="center"/>
          </w:tcPr>
          <w:p>
            <w:pPr>
              <w:spacing w:line="240" w:lineRule="exact"/>
              <w:jc w:val="left"/>
              <w:rPr>
                <w:rFonts w:eastAsia="仿宋" w:cs="仿宋"/>
                <w:sz w:val="21"/>
                <w:szCs w:val="21"/>
              </w:rPr>
            </w:pPr>
            <w:bookmarkStart w:id="169" w:name="OLE_LINK16"/>
            <w:r>
              <w:rPr>
                <w:rFonts w:hint="eastAsia" w:eastAsia="仿宋" w:cs="仿宋"/>
                <w:sz w:val="21"/>
                <w:szCs w:val="21"/>
              </w:rPr>
              <w:t>1.提供方案（格式自定）</w:t>
            </w:r>
          </w:p>
          <w:p>
            <w:pPr>
              <w:spacing w:line="240" w:lineRule="exact"/>
              <w:jc w:val="left"/>
              <w:rPr>
                <w:rFonts w:eastAsia="仿宋" w:cs="仿宋"/>
                <w:sz w:val="21"/>
                <w:szCs w:val="21"/>
              </w:rPr>
            </w:pPr>
            <w:r>
              <w:rPr>
                <w:rFonts w:hint="eastAsia" w:eastAsia="仿宋" w:cs="仿宋"/>
                <w:sz w:val="21"/>
                <w:szCs w:val="21"/>
              </w:rPr>
              <w:t>2.本项内容中所称的“瑕疵”指：</w:t>
            </w:r>
          </w:p>
          <w:p>
            <w:pPr>
              <w:spacing w:line="240" w:lineRule="exact"/>
              <w:jc w:val="left"/>
              <w:rPr>
                <w:rFonts w:eastAsia="仿宋" w:cs="仿宋"/>
                <w:sz w:val="21"/>
                <w:szCs w:val="21"/>
              </w:rPr>
            </w:pPr>
            <w:r>
              <w:rPr>
                <w:rFonts w:hint="eastAsia" w:eastAsia="仿宋" w:cs="仿宋"/>
                <w:sz w:val="21"/>
                <w:szCs w:val="21"/>
              </w:rPr>
              <w:t>（1）方案内容缺项、内容表述不完整、缺少任意一项内容的针对性描述分析或缺少关键分析点；</w:t>
            </w:r>
          </w:p>
          <w:p>
            <w:pPr>
              <w:spacing w:line="240" w:lineRule="exact"/>
              <w:jc w:val="left"/>
              <w:rPr>
                <w:rFonts w:eastAsia="仿宋" w:cs="仿宋"/>
                <w:sz w:val="21"/>
                <w:szCs w:val="21"/>
              </w:rPr>
            </w:pPr>
            <w:r>
              <w:rPr>
                <w:rFonts w:hint="eastAsia" w:eastAsia="仿宋" w:cs="仿宋"/>
                <w:sz w:val="21"/>
                <w:szCs w:val="21"/>
              </w:rPr>
              <w:t>（2）方案内容表述前后矛盾、无连贯性；</w:t>
            </w:r>
          </w:p>
          <w:p>
            <w:pPr>
              <w:spacing w:line="240" w:lineRule="exact"/>
              <w:jc w:val="left"/>
              <w:rPr>
                <w:rFonts w:eastAsia="仿宋" w:cs="仿宋"/>
                <w:sz w:val="21"/>
                <w:szCs w:val="21"/>
              </w:rPr>
            </w:pPr>
            <w:r>
              <w:rPr>
                <w:rFonts w:hint="eastAsia" w:eastAsia="仿宋" w:cs="仿宋"/>
                <w:sz w:val="21"/>
                <w:szCs w:val="21"/>
              </w:rPr>
              <w:t>（3）内容存在逻辑漏洞、常识错误、科学原理错误；</w:t>
            </w:r>
          </w:p>
          <w:p>
            <w:pPr>
              <w:spacing w:line="240" w:lineRule="exact"/>
              <w:jc w:val="left"/>
              <w:rPr>
                <w:rFonts w:eastAsia="仿宋" w:cs="仿宋"/>
                <w:sz w:val="21"/>
                <w:szCs w:val="21"/>
              </w:rPr>
            </w:pPr>
            <w:r>
              <w:rPr>
                <w:rFonts w:hint="eastAsia" w:eastAsia="仿宋" w:cs="仿宋"/>
                <w:sz w:val="21"/>
                <w:szCs w:val="21"/>
              </w:rPr>
              <w:t>（4）措施保障安排并不适用本项目特性或非专门针对本项目制定；</w:t>
            </w:r>
          </w:p>
          <w:p>
            <w:pPr>
              <w:spacing w:line="240" w:lineRule="exact"/>
              <w:jc w:val="left"/>
              <w:rPr>
                <w:rFonts w:eastAsia="仿宋" w:cs="仿宋"/>
                <w:sz w:val="21"/>
                <w:szCs w:val="21"/>
              </w:rPr>
            </w:pPr>
            <w:r>
              <w:rPr>
                <w:rFonts w:hint="eastAsia" w:eastAsia="仿宋" w:cs="仿宋"/>
                <w:sz w:val="21"/>
                <w:szCs w:val="21"/>
              </w:rPr>
              <w:t>（5）方案中提出的措施举措不利于本项目目标的实现；</w:t>
            </w:r>
          </w:p>
          <w:p>
            <w:pPr>
              <w:spacing w:line="240" w:lineRule="atLeast"/>
              <w:rPr>
                <w:rFonts w:eastAsia="仿宋" w:cs="仿宋"/>
                <w:sz w:val="21"/>
                <w:szCs w:val="21"/>
              </w:rPr>
            </w:pPr>
            <w:r>
              <w:rPr>
                <w:rFonts w:hint="eastAsia" w:eastAsia="仿宋" w:cs="仿宋"/>
                <w:sz w:val="21"/>
                <w:szCs w:val="21"/>
              </w:rPr>
              <w:t>（6）现有技术条件下不可能出现的情形等任意一种情形。</w:t>
            </w:r>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468" w:type="dxa"/>
            <w:vMerge w:val="continue"/>
            <w:vAlign w:val="center"/>
          </w:tcPr>
          <w:p>
            <w:pPr>
              <w:spacing w:line="240" w:lineRule="atLeast"/>
              <w:ind w:firstLine="28"/>
              <w:jc w:val="center"/>
              <w:rPr>
                <w:rFonts w:eastAsia="仿宋" w:cs="仿宋"/>
                <w:sz w:val="21"/>
                <w:szCs w:val="21"/>
              </w:rPr>
            </w:pPr>
          </w:p>
        </w:tc>
        <w:tc>
          <w:tcPr>
            <w:tcW w:w="1135" w:type="dxa"/>
            <w:vMerge w:val="continue"/>
            <w:vAlign w:val="center"/>
          </w:tcPr>
          <w:p>
            <w:pPr>
              <w:spacing w:line="240" w:lineRule="atLeast"/>
              <w:ind w:firstLine="28"/>
              <w:jc w:val="center"/>
              <w:rPr>
                <w:rFonts w:eastAsia="仿宋" w:cs="仿宋"/>
                <w:sz w:val="21"/>
                <w:szCs w:val="21"/>
              </w:rPr>
            </w:pPr>
          </w:p>
        </w:tc>
        <w:tc>
          <w:tcPr>
            <w:tcW w:w="943" w:type="dxa"/>
            <w:vAlign w:val="center"/>
          </w:tcPr>
          <w:p>
            <w:pPr>
              <w:spacing w:line="280" w:lineRule="exact"/>
              <w:rPr>
                <w:rFonts w:eastAsia="仿宋" w:cs="仿宋"/>
                <w:sz w:val="21"/>
                <w:szCs w:val="21"/>
              </w:rPr>
            </w:pPr>
            <w:bookmarkStart w:id="170" w:name="OLE_LINK39"/>
            <w:bookmarkStart w:id="171" w:name="OLE_LINK14"/>
            <w:r>
              <w:rPr>
                <w:rFonts w:hint="eastAsia" w:eastAsia="仿宋" w:cs="仿宋"/>
                <w:sz w:val="21"/>
                <w:szCs w:val="21"/>
              </w:rPr>
              <w:t>服务</w:t>
            </w:r>
            <w:bookmarkEnd w:id="170"/>
            <w:r>
              <w:rPr>
                <w:rFonts w:hint="eastAsia" w:eastAsia="仿宋" w:cs="仿宋"/>
                <w:sz w:val="21"/>
                <w:szCs w:val="21"/>
              </w:rPr>
              <w:t>保障（10</w:t>
            </w:r>
            <w:r>
              <w:rPr>
                <w:rFonts w:hint="eastAsia" w:eastAsia="仿宋" w:cs="仿宋"/>
                <w:sz w:val="21"/>
                <w:szCs w:val="21"/>
                <w:lang w:val="en-US" w:eastAsia="zh-CN"/>
              </w:rPr>
              <w:t>分</w:t>
            </w:r>
            <w:r>
              <w:rPr>
                <w:rFonts w:hint="eastAsia" w:eastAsia="仿宋" w:cs="仿宋"/>
                <w:sz w:val="21"/>
                <w:szCs w:val="21"/>
              </w:rPr>
              <w:t>）</w:t>
            </w:r>
            <w:bookmarkEnd w:id="171"/>
          </w:p>
        </w:tc>
        <w:tc>
          <w:tcPr>
            <w:tcW w:w="3946" w:type="dxa"/>
            <w:vAlign w:val="center"/>
          </w:tcPr>
          <w:p>
            <w:pPr>
              <w:spacing w:line="280" w:lineRule="exact"/>
              <w:rPr>
                <w:rFonts w:eastAsia="仿宋" w:cs="仿宋"/>
                <w:sz w:val="21"/>
                <w:szCs w:val="21"/>
              </w:rPr>
            </w:pPr>
            <w:bookmarkStart w:id="172" w:name="OLE_LINK15"/>
            <w:r>
              <w:rPr>
                <w:rFonts w:hint="eastAsia" w:eastAsia="仿宋" w:cs="仿宋"/>
                <w:sz w:val="21"/>
                <w:szCs w:val="21"/>
              </w:rPr>
              <w:t>2、服务保障方案。</w:t>
            </w:r>
            <w:bookmarkStart w:id="173" w:name="OLE_LINK40"/>
            <w:r>
              <w:rPr>
                <w:rFonts w:hint="eastAsia" w:eastAsia="仿宋" w:cs="仿宋"/>
                <w:sz w:val="21"/>
                <w:szCs w:val="21"/>
              </w:rPr>
              <w:t>供应商提供针对本项目的服务保障方案，内容包含但不限于：保证项目顺利开展的服务实施计划、工作安排、人员配置等内容</w:t>
            </w:r>
            <w:bookmarkEnd w:id="173"/>
            <w:r>
              <w:rPr>
                <w:rFonts w:hint="eastAsia" w:eastAsia="仿宋" w:cs="仿宋"/>
                <w:sz w:val="21"/>
                <w:szCs w:val="21"/>
              </w:rPr>
              <w:t>。</w:t>
            </w:r>
          </w:p>
          <w:p>
            <w:pPr>
              <w:spacing w:line="280" w:lineRule="exact"/>
              <w:rPr>
                <w:rFonts w:eastAsia="仿宋" w:cs="仿宋"/>
                <w:sz w:val="21"/>
                <w:szCs w:val="21"/>
              </w:rPr>
            </w:pPr>
            <w:r>
              <w:rPr>
                <w:rFonts w:hint="eastAsia" w:eastAsia="仿宋" w:cs="仿宋"/>
                <w:sz w:val="21"/>
                <w:szCs w:val="21"/>
              </w:rPr>
              <w:t>内容不存在瑕疵得10分；</w:t>
            </w:r>
          </w:p>
          <w:p>
            <w:pPr>
              <w:spacing w:line="280" w:lineRule="exact"/>
              <w:rPr>
                <w:rFonts w:eastAsia="仿宋" w:cs="仿宋"/>
                <w:sz w:val="21"/>
                <w:szCs w:val="21"/>
              </w:rPr>
            </w:pPr>
            <w:r>
              <w:rPr>
                <w:rFonts w:hint="eastAsia" w:eastAsia="仿宋" w:cs="仿宋"/>
                <w:sz w:val="21"/>
                <w:szCs w:val="21"/>
              </w:rPr>
              <w:t>内容存在1处瑕疵得6分；</w:t>
            </w:r>
          </w:p>
          <w:p>
            <w:pPr>
              <w:spacing w:line="280" w:lineRule="exact"/>
              <w:rPr>
                <w:rFonts w:eastAsia="仿宋" w:cs="仿宋"/>
                <w:sz w:val="21"/>
                <w:szCs w:val="21"/>
              </w:rPr>
            </w:pPr>
            <w:r>
              <w:rPr>
                <w:rFonts w:hint="eastAsia" w:eastAsia="仿宋" w:cs="仿宋"/>
                <w:sz w:val="21"/>
                <w:szCs w:val="21"/>
              </w:rPr>
              <w:t>内容存在2处瑕疵得3分；</w:t>
            </w:r>
          </w:p>
          <w:p>
            <w:pPr>
              <w:spacing w:line="280" w:lineRule="exact"/>
              <w:rPr>
                <w:rFonts w:eastAsia="仿宋" w:cs="仿宋"/>
                <w:sz w:val="21"/>
                <w:szCs w:val="21"/>
              </w:rPr>
            </w:pPr>
            <w:r>
              <w:rPr>
                <w:rFonts w:hint="eastAsia" w:eastAsia="仿宋" w:cs="仿宋"/>
                <w:sz w:val="21"/>
                <w:szCs w:val="21"/>
              </w:rPr>
              <w:t>内容存在3处及以上瑕疵的或未提供得0分。</w:t>
            </w:r>
            <w:bookmarkEnd w:id="172"/>
          </w:p>
        </w:tc>
        <w:tc>
          <w:tcPr>
            <w:tcW w:w="2298" w:type="dxa"/>
            <w:vMerge w:val="continue"/>
            <w:vAlign w:val="center"/>
          </w:tcPr>
          <w:p>
            <w:pPr>
              <w:spacing w:line="240" w:lineRule="atLeast"/>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8" w:type="dxa"/>
            <w:vMerge w:val="restart"/>
            <w:vAlign w:val="center"/>
          </w:tcPr>
          <w:p>
            <w:pPr>
              <w:spacing w:line="240" w:lineRule="atLeast"/>
              <w:ind w:firstLine="28"/>
              <w:jc w:val="center"/>
              <w:rPr>
                <w:rFonts w:eastAsia="仿宋" w:cs="仿宋"/>
                <w:sz w:val="21"/>
                <w:szCs w:val="21"/>
              </w:rPr>
            </w:pPr>
            <w:r>
              <w:rPr>
                <w:rFonts w:hint="eastAsia" w:eastAsia="仿宋" w:cs="仿宋"/>
                <w:sz w:val="21"/>
                <w:szCs w:val="21"/>
              </w:rPr>
              <w:t>3</w:t>
            </w:r>
          </w:p>
        </w:tc>
        <w:tc>
          <w:tcPr>
            <w:tcW w:w="1135" w:type="dxa"/>
            <w:vMerge w:val="restart"/>
            <w:vAlign w:val="center"/>
          </w:tcPr>
          <w:p>
            <w:pPr>
              <w:spacing w:line="240" w:lineRule="atLeast"/>
              <w:ind w:firstLine="28"/>
              <w:jc w:val="center"/>
              <w:rPr>
                <w:rFonts w:eastAsia="仿宋" w:cs="仿宋"/>
                <w:sz w:val="21"/>
                <w:szCs w:val="21"/>
                <w:lang w:val="zh-CN"/>
              </w:rPr>
            </w:pPr>
            <w:bookmarkStart w:id="174" w:name="OLE_LINK17"/>
            <w:r>
              <w:rPr>
                <w:rFonts w:hint="eastAsia" w:eastAsia="仿宋" w:cs="仿宋"/>
                <w:sz w:val="21"/>
                <w:szCs w:val="21"/>
                <w:lang w:val="zh-CN"/>
              </w:rPr>
              <w:t>商务</w:t>
            </w:r>
          </w:p>
          <w:p>
            <w:pPr>
              <w:spacing w:line="240" w:lineRule="atLeast"/>
              <w:ind w:firstLine="28"/>
              <w:jc w:val="center"/>
              <w:rPr>
                <w:rFonts w:eastAsia="仿宋" w:cs="仿宋"/>
                <w:sz w:val="21"/>
                <w:szCs w:val="21"/>
                <w:lang w:val="zh-CN"/>
              </w:rPr>
            </w:pPr>
            <w:r>
              <w:rPr>
                <w:rFonts w:hint="eastAsia" w:eastAsia="仿宋" w:cs="仿宋"/>
                <w:sz w:val="21"/>
                <w:szCs w:val="21"/>
                <w:lang w:val="zh-CN"/>
              </w:rPr>
              <w:t>部分</w:t>
            </w:r>
          </w:p>
          <w:p>
            <w:pPr>
              <w:spacing w:line="240" w:lineRule="atLeast"/>
              <w:ind w:firstLine="28"/>
              <w:jc w:val="center"/>
              <w:rPr>
                <w:rFonts w:eastAsia="仿宋" w:cs="仿宋"/>
                <w:sz w:val="21"/>
                <w:szCs w:val="21"/>
              </w:rPr>
            </w:pPr>
            <w:r>
              <w:rPr>
                <w:rFonts w:hint="eastAsia" w:eastAsia="仿宋" w:cs="仿宋"/>
                <w:sz w:val="21"/>
                <w:szCs w:val="21"/>
              </w:rPr>
              <w:t>（40%）</w:t>
            </w:r>
            <w:bookmarkEnd w:id="174"/>
          </w:p>
        </w:tc>
        <w:tc>
          <w:tcPr>
            <w:tcW w:w="943" w:type="dxa"/>
            <w:vMerge w:val="restart"/>
            <w:vAlign w:val="center"/>
          </w:tcPr>
          <w:p>
            <w:pPr>
              <w:spacing w:line="300" w:lineRule="exact"/>
              <w:ind w:firstLine="28"/>
              <w:jc w:val="center"/>
              <w:rPr>
                <w:rFonts w:eastAsia="仿宋" w:cs="仿宋"/>
                <w:sz w:val="21"/>
                <w:szCs w:val="21"/>
              </w:rPr>
            </w:pPr>
            <w:bookmarkStart w:id="175" w:name="OLE_LINK18"/>
            <w:r>
              <w:rPr>
                <w:rFonts w:hint="eastAsia" w:eastAsia="仿宋" w:cs="仿宋"/>
                <w:sz w:val="21"/>
                <w:szCs w:val="21"/>
              </w:rPr>
              <w:t>业绩</w:t>
            </w:r>
          </w:p>
          <w:p>
            <w:pPr>
              <w:spacing w:line="240" w:lineRule="atLeast"/>
              <w:jc w:val="center"/>
              <w:rPr>
                <w:rFonts w:eastAsia="仿宋" w:cs="仿宋"/>
                <w:sz w:val="21"/>
                <w:szCs w:val="21"/>
              </w:rPr>
            </w:pPr>
            <w:r>
              <w:rPr>
                <w:rFonts w:hint="eastAsia" w:eastAsia="仿宋" w:cs="仿宋"/>
                <w:sz w:val="21"/>
                <w:szCs w:val="21"/>
              </w:rPr>
              <w:t>（25</w:t>
            </w:r>
            <w:r>
              <w:rPr>
                <w:rFonts w:hint="eastAsia" w:eastAsia="仿宋" w:cs="仿宋"/>
                <w:sz w:val="21"/>
                <w:szCs w:val="21"/>
                <w:lang w:val="en-US" w:eastAsia="zh-CN"/>
              </w:rPr>
              <w:t>分</w:t>
            </w:r>
            <w:r>
              <w:rPr>
                <w:rFonts w:hint="eastAsia" w:eastAsia="仿宋" w:cs="仿宋"/>
                <w:sz w:val="21"/>
                <w:szCs w:val="21"/>
              </w:rPr>
              <w:t>）</w:t>
            </w:r>
            <w:bookmarkEnd w:id="175"/>
          </w:p>
        </w:tc>
        <w:tc>
          <w:tcPr>
            <w:tcW w:w="3946" w:type="dxa"/>
            <w:vAlign w:val="center"/>
          </w:tcPr>
          <w:p>
            <w:pPr>
              <w:spacing w:line="240" w:lineRule="atLeast"/>
              <w:ind w:firstLine="28"/>
              <w:jc w:val="left"/>
              <w:rPr>
                <w:rFonts w:eastAsia="仿宋" w:cs="仿宋"/>
                <w:sz w:val="21"/>
                <w:szCs w:val="21"/>
              </w:rPr>
            </w:pPr>
            <w:bookmarkStart w:id="176" w:name="OLE_LINK19"/>
            <w:r>
              <w:rPr>
                <w:rFonts w:hint="eastAsia" w:eastAsia="仿宋" w:cs="仿宋"/>
                <w:sz w:val="21"/>
                <w:szCs w:val="21"/>
              </w:rPr>
              <w:t>1、2020年1月1日至今（以合同签订时间为准），供应商承担过数据库建设类似项目业绩的，每有1个业绩得5分，最高得15分。</w:t>
            </w:r>
            <w:bookmarkEnd w:id="176"/>
          </w:p>
        </w:tc>
        <w:tc>
          <w:tcPr>
            <w:tcW w:w="2298" w:type="dxa"/>
            <w:vMerge w:val="restart"/>
            <w:vAlign w:val="center"/>
          </w:tcPr>
          <w:p>
            <w:pPr>
              <w:rPr>
                <w:rFonts w:eastAsia="仿宋" w:cs="仿宋"/>
                <w:sz w:val="21"/>
                <w:szCs w:val="21"/>
              </w:rPr>
            </w:pPr>
            <w:bookmarkStart w:id="177" w:name="OLE_LINK21"/>
            <w:r>
              <w:rPr>
                <w:rFonts w:hint="eastAsia" w:eastAsia="仿宋" w:cs="仿宋"/>
                <w:sz w:val="21"/>
                <w:szCs w:val="21"/>
              </w:rPr>
              <w:t>1.提供业绩合同关键页（至少包括签字页及项目内容页）复印件并加盖供应商公章。</w:t>
            </w:r>
          </w:p>
          <w:p>
            <w:pPr>
              <w:rPr>
                <w:rFonts w:eastAsia="仿宋" w:cs="仿宋"/>
                <w:sz w:val="21"/>
                <w:szCs w:val="21"/>
              </w:rPr>
            </w:pPr>
            <w:r>
              <w:rPr>
                <w:rFonts w:hint="eastAsia" w:eastAsia="仿宋" w:cs="仿宋"/>
                <w:sz w:val="21"/>
                <w:szCs w:val="21"/>
              </w:rPr>
              <w:t>2.同一业绩合同不重复计分。</w:t>
            </w:r>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8" w:type="dxa"/>
            <w:vMerge w:val="continue"/>
            <w:vAlign w:val="center"/>
          </w:tcPr>
          <w:p>
            <w:pPr>
              <w:spacing w:line="240" w:lineRule="atLeast"/>
              <w:ind w:firstLine="28"/>
              <w:jc w:val="center"/>
              <w:rPr>
                <w:rFonts w:eastAsia="仿宋" w:cs="仿宋"/>
                <w:sz w:val="21"/>
                <w:szCs w:val="21"/>
              </w:rPr>
            </w:pPr>
          </w:p>
        </w:tc>
        <w:tc>
          <w:tcPr>
            <w:tcW w:w="1135" w:type="dxa"/>
            <w:vMerge w:val="continue"/>
            <w:vAlign w:val="center"/>
          </w:tcPr>
          <w:p>
            <w:pPr>
              <w:spacing w:line="240" w:lineRule="atLeast"/>
              <w:ind w:firstLine="28"/>
              <w:jc w:val="center"/>
              <w:rPr>
                <w:rFonts w:eastAsia="仿宋" w:cs="仿宋"/>
                <w:sz w:val="21"/>
                <w:szCs w:val="21"/>
              </w:rPr>
            </w:pPr>
          </w:p>
        </w:tc>
        <w:tc>
          <w:tcPr>
            <w:tcW w:w="943" w:type="dxa"/>
            <w:vMerge w:val="continue"/>
            <w:vAlign w:val="center"/>
          </w:tcPr>
          <w:p>
            <w:pPr>
              <w:spacing w:line="300" w:lineRule="exact"/>
              <w:ind w:firstLine="28"/>
              <w:jc w:val="center"/>
              <w:rPr>
                <w:rFonts w:eastAsia="仿宋" w:cs="仿宋"/>
                <w:sz w:val="21"/>
                <w:szCs w:val="21"/>
              </w:rPr>
            </w:pPr>
          </w:p>
        </w:tc>
        <w:tc>
          <w:tcPr>
            <w:tcW w:w="3946" w:type="dxa"/>
            <w:vAlign w:val="center"/>
          </w:tcPr>
          <w:p>
            <w:pPr>
              <w:spacing w:line="240" w:lineRule="atLeast"/>
              <w:ind w:firstLine="28"/>
              <w:jc w:val="left"/>
              <w:rPr>
                <w:rFonts w:eastAsia="仿宋" w:cs="仿宋"/>
                <w:sz w:val="21"/>
                <w:szCs w:val="21"/>
              </w:rPr>
            </w:pPr>
            <w:bookmarkStart w:id="178" w:name="OLE_LINK20"/>
            <w:r>
              <w:rPr>
                <w:rFonts w:hint="eastAsia" w:eastAsia="仿宋" w:cs="仿宋"/>
                <w:sz w:val="21"/>
                <w:szCs w:val="21"/>
              </w:rPr>
              <w:t>2、2020年1月1日至今（以合同签订时间为准），供应商承担过建立或维护交通数据平台类似业绩的，每有1个业绩得5分，最高得10分。</w:t>
            </w:r>
            <w:bookmarkEnd w:id="178"/>
          </w:p>
        </w:tc>
        <w:tc>
          <w:tcPr>
            <w:tcW w:w="2298" w:type="dxa"/>
            <w:vMerge w:val="continue"/>
            <w:vAlign w:val="center"/>
          </w:tcPr>
          <w:p>
            <w:pPr>
              <w:spacing w:line="240" w:lineRule="atLeast"/>
              <w:ind w:left="-38"/>
              <w:jc w:val="left"/>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8" w:type="dxa"/>
            <w:vMerge w:val="continue"/>
            <w:vAlign w:val="center"/>
          </w:tcPr>
          <w:p>
            <w:pPr>
              <w:spacing w:line="240" w:lineRule="atLeast"/>
              <w:ind w:firstLine="28"/>
              <w:jc w:val="center"/>
              <w:rPr>
                <w:rFonts w:eastAsia="仿宋" w:cs="仿宋"/>
                <w:sz w:val="21"/>
                <w:szCs w:val="21"/>
              </w:rPr>
            </w:pPr>
          </w:p>
        </w:tc>
        <w:tc>
          <w:tcPr>
            <w:tcW w:w="1135" w:type="dxa"/>
            <w:vMerge w:val="continue"/>
            <w:vAlign w:val="center"/>
          </w:tcPr>
          <w:p>
            <w:pPr>
              <w:spacing w:line="240" w:lineRule="atLeast"/>
              <w:ind w:firstLine="28"/>
              <w:jc w:val="center"/>
              <w:rPr>
                <w:rFonts w:eastAsia="仿宋" w:cs="仿宋"/>
                <w:sz w:val="21"/>
                <w:szCs w:val="21"/>
              </w:rPr>
            </w:pPr>
          </w:p>
        </w:tc>
        <w:tc>
          <w:tcPr>
            <w:tcW w:w="943" w:type="dxa"/>
            <w:vMerge w:val="restart"/>
            <w:vAlign w:val="center"/>
          </w:tcPr>
          <w:p>
            <w:pPr>
              <w:spacing w:line="240" w:lineRule="atLeast"/>
              <w:ind w:firstLine="28"/>
              <w:jc w:val="center"/>
              <w:rPr>
                <w:rFonts w:eastAsia="仿宋" w:cs="仿宋"/>
                <w:sz w:val="21"/>
                <w:szCs w:val="21"/>
              </w:rPr>
            </w:pPr>
            <w:bookmarkStart w:id="179" w:name="OLE_LINK22"/>
            <w:r>
              <w:rPr>
                <w:rFonts w:hint="eastAsia" w:eastAsia="仿宋" w:cs="仿宋"/>
                <w:sz w:val="21"/>
                <w:szCs w:val="21"/>
              </w:rPr>
              <w:t>团队人员（15</w:t>
            </w:r>
            <w:r>
              <w:rPr>
                <w:rFonts w:hint="eastAsia" w:eastAsia="仿宋" w:cs="仿宋"/>
                <w:sz w:val="21"/>
                <w:szCs w:val="21"/>
                <w:lang w:val="en-US" w:eastAsia="zh-CN"/>
              </w:rPr>
              <w:t>分</w:t>
            </w:r>
            <w:r>
              <w:rPr>
                <w:rFonts w:hint="eastAsia" w:eastAsia="仿宋" w:cs="仿宋"/>
                <w:sz w:val="21"/>
                <w:szCs w:val="21"/>
              </w:rPr>
              <w:t>）</w:t>
            </w:r>
            <w:bookmarkEnd w:id="179"/>
          </w:p>
        </w:tc>
        <w:tc>
          <w:tcPr>
            <w:tcW w:w="3946" w:type="dxa"/>
            <w:vAlign w:val="center"/>
          </w:tcPr>
          <w:p>
            <w:pPr>
              <w:spacing w:line="240" w:lineRule="atLeast"/>
              <w:ind w:firstLine="28"/>
              <w:jc w:val="left"/>
              <w:rPr>
                <w:rFonts w:eastAsia="仿宋" w:cs="仿宋"/>
                <w:sz w:val="21"/>
                <w:szCs w:val="21"/>
              </w:rPr>
            </w:pPr>
            <w:bookmarkStart w:id="180" w:name="OLE_LINK23"/>
            <w:r>
              <w:rPr>
                <w:rFonts w:hint="eastAsia" w:eastAsia="仿宋" w:cs="仿宋"/>
                <w:sz w:val="21"/>
                <w:szCs w:val="21"/>
              </w:rPr>
              <w:t>1、供应商为本项目拟投入的项目负责人具有城乡规划或城市规划或国土空间规划正高级职称和注册规划师资格证，得5分，未提供不得分。</w:t>
            </w:r>
            <w:bookmarkEnd w:id="180"/>
          </w:p>
        </w:tc>
        <w:tc>
          <w:tcPr>
            <w:tcW w:w="2298" w:type="dxa"/>
            <w:vMerge w:val="restart"/>
            <w:vAlign w:val="center"/>
          </w:tcPr>
          <w:p>
            <w:pPr>
              <w:spacing w:line="240" w:lineRule="atLeast"/>
              <w:ind w:left="-38"/>
              <w:jc w:val="left"/>
              <w:rPr>
                <w:rFonts w:eastAsia="仿宋" w:cs="仿宋"/>
                <w:sz w:val="21"/>
                <w:szCs w:val="21"/>
              </w:rPr>
            </w:pPr>
            <w:r>
              <w:rPr>
                <w:rFonts w:hint="eastAsia" w:eastAsia="仿宋" w:cs="仿宋"/>
                <w:sz w:val="21"/>
                <w:szCs w:val="21"/>
              </w:rPr>
              <w:t>1.提供注册城市（或城乡）规划师、专业技术职称、2025年1月至开标时间任意一个月社保证明复印件（新成立公司或新入职员工提供劳动合同复印件），加盖供应商公章；</w:t>
            </w:r>
          </w:p>
          <w:p>
            <w:pPr>
              <w:spacing w:line="240" w:lineRule="atLeast"/>
              <w:ind w:left="-38"/>
              <w:jc w:val="left"/>
              <w:rPr>
                <w:rFonts w:eastAsia="仿宋" w:cs="仿宋"/>
                <w:sz w:val="21"/>
                <w:szCs w:val="21"/>
              </w:rPr>
            </w:pPr>
            <w:r>
              <w:rPr>
                <w:rFonts w:hint="eastAsia" w:eastAsia="仿宋" w:cs="仿宋"/>
                <w:sz w:val="21"/>
                <w:szCs w:val="21"/>
              </w:rPr>
              <w:t>2.同一人员不重复计分。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8" w:type="dxa"/>
            <w:vMerge w:val="continue"/>
            <w:vAlign w:val="center"/>
          </w:tcPr>
          <w:p>
            <w:pPr>
              <w:spacing w:line="240" w:lineRule="atLeast"/>
              <w:ind w:firstLine="28"/>
              <w:jc w:val="center"/>
              <w:rPr>
                <w:rFonts w:eastAsia="仿宋" w:cs="仿宋"/>
                <w:sz w:val="21"/>
                <w:szCs w:val="21"/>
              </w:rPr>
            </w:pPr>
          </w:p>
        </w:tc>
        <w:tc>
          <w:tcPr>
            <w:tcW w:w="1135" w:type="dxa"/>
            <w:vMerge w:val="continue"/>
            <w:vAlign w:val="center"/>
          </w:tcPr>
          <w:p>
            <w:pPr>
              <w:spacing w:line="240" w:lineRule="atLeast"/>
              <w:ind w:firstLine="28"/>
              <w:jc w:val="center"/>
              <w:rPr>
                <w:rFonts w:eastAsia="仿宋" w:cs="仿宋"/>
                <w:sz w:val="21"/>
                <w:szCs w:val="21"/>
              </w:rPr>
            </w:pPr>
          </w:p>
        </w:tc>
        <w:tc>
          <w:tcPr>
            <w:tcW w:w="943" w:type="dxa"/>
            <w:vMerge w:val="continue"/>
            <w:vAlign w:val="center"/>
          </w:tcPr>
          <w:p>
            <w:pPr>
              <w:spacing w:line="240" w:lineRule="atLeast"/>
              <w:ind w:firstLine="28"/>
              <w:jc w:val="center"/>
              <w:rPr>
                <w:rFonts w:eastAsia="仿宋" w:cs="仿宋"/>
                <w:sz w:val="21"/>
                <w:szCs w:val="21"/>
              </w:rPr>
            </w:pPr>
          </w:p>
        </w:tc>
        <w:tc>
          <w:tcPr>
            <w:tcW w:w="3946" w:type="dxa"/>
            <w:vAlign w:val="center"/>
          </w:tcPr>
          <w:p>
            <w:pPr>
              <w:spacing w:line="240" w:lineRule="atLeast"/>
              <w:ind w:firstLine="28"/>
              <w:jc w:val="left"/>
              <w:rPr>
                <w:rFonts w:eastAsia="仿宋" w:cs="仿宋"/>
                <w:sz w:val="21"/>
                <w:szCs w:val="21"/>
              </w:rPr>
            </w:pPr>
            <w:bookmarkStart w:id="181" w:name="OLE_LINK25"/>
            <w:r>
              <w:rPr>
                <w:rFonts w:hint="eastAsia" w:eastAsia="仿宋" w:cs="仿宋"/>
                <w:sz w:val="21"/>
                <w:szCs w:val="21"/>
              </w:rPr>
              <w:t>2、供应商为本项目拟投入的其他团队人员具有城乡规划或城市规划或国土空间规划高级及以上职称和注册规划师资格证，每有1个得3分，最高得6分。</w:t>
            </w:r>
            <w:bookmarkEnd w:id="181"/>
          </w:p>
        </w:tc>
        <w:tc>
          <w:tcPr>
            <w:tcW w:w="2298" w:type="dxa"/>
            <w:vMerge w:val="continue"/>
            <w:vAlign w:val="center"/>
          </w:tcPr>
          <w:p>
            <w:pPr>
              <w:spacing w:line="240" w:lineRule="atLeast"/>
              <w:ind w:left="-38"/>
              <w:jc w:val="left"/>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8" w:type="dxa"/>
            <w:vMerge w:val="continue"/>
            <w:vAlign w:val="center"/>
          </w:tcPr>
          <w:p>
            <w:pPr>
              <w:spacing w:line="240" w:lineRule="atLeast"/>
              <w:ind w:firstLine="28"/>
              <w:jc w:val="center"/>
              <w:rPr>
                <w:rFonts w:eastAsia="仿宋" w:cs="仿宋"/>
                <w:sz w:val="21"/>
                <w:szCs w:val="21"/>
              </w:rPr>
            </w:pPr>
          </w:p>
        </w:tc>
        <w:tc>
          <w:tcPr>
            <w:tcW w:w="1135" w:type="dxa"/>
            <w:vMerge w:val="continue"/>
            <w:vAlign w:val="center"/>
          </w:tcPr>
          <w:p>
            <w:pPr>
              <w:spacing w:line="240" w:lineRule="atLeast"/>
              <w:ind w:firstLine="28"/>
              <w:jc w:val="center"/>
              <w:rPr>
                <w:rFonts w:eastAsia="仿宋" w:cs="仿宋"/>
                <w:sz w:val="21"/>
                <w:szCs w:val="21"/>
              </w:rPr>
            </w:pPr>
          </w:p>
        </w:tc>
        <w:tc>
          <w:tcPr>
            <w:tcW w:w="943" w:type="dxa"/>
            <w:vMerge w:val="continue"/>
            <w:vAlign w:val="center"/>
          </w:tcPr>
          <w:p>
            <w:pPr>
              <w:spacing w:line="240" w:lineRule="atLeast"/>
              <w:ind w:firstLine="28"/>
              <w:jc w:val="center"/>
              <w:rPr>
                <w:rFonts w:eastAsia="仿宋" w:cs="仿宋"/>
                <w:sz w:val="21"/>
                <w:szCs w:val="21"/>
              </w:rPr>
            </w:pPr>
          </w:p>
        </w:tc>
        <w:tc>
          <w:tcPr>
            <w:tcW w:w="3946" w:type="dxa"/>
            <w:vAlign w:val="center"/>
          </w:tcPr>
          <w:p>
            <w:pPr>
              <w:spacing w:line="240" w:lineRule="atLeast"/>
              <w:ind w:firstLine="28"/>
              <w:jc w:val="left"/>
              <w:rPr>
                <w:rFonts w:eastAsia="仿宋" w:cs="仿宋"/>
                <w:sz w:val="21"/>
                <w:szCs w:val="21"/>
              </w:rPr>
            </w:pPr>
            <w:r>
              <w:rPr>
                <w:rFonts w:hint="eastAsia" w:eastAsia="仿宋" w:cs="仿宋"/>
                <w:sz w:val="21"/>
                <w:szCs w:val="21"/>
              </w:rPr>
              <w:t>3、供应商为本项目拟投入的其他团队人员具有城乡规划或城市规划或国土空间规划中级及以上职称，每有1个得2分，最高得4分。</w:t>
            </w:r>
          </w:p>
        </w:tc>
        <w:tc>
          <w:tcPr>
            <w:tcW w:w="2298" w:type="dxa"/>
            <w:vMerge w:val="continue"/>
            <w:vAlign w:val="center"/>
          </w:tcPr>
          <w:p>
            <w:pPr>
              <w:spacing w:line="240" w:lineRule="atLeast"/>
              <w:ind w:left="-38"/>
              <w:jc w:val="left"/>
              <w:rPr>
                <w:rFonts w:eastAsia="仿宋" w:cs="仿宋"/>
                <w:sz w:val="21"/>
                <w:szCs w:val="21"/>
              </w:rPr>
            </w:pPr>
          </w:p>
        </w:tc>
      </w:tr>
    </w:tbl>
    <w:p>
      <w:pPr>
        <w:snapToGrid w:val="0"/>
        <w:spacing w:line="400" w:lineRule="exact"/>
        <w:ind w:firstLine="480" w:firstLineChars="200"/>
        <w:rPr>
          <w:rFonts w:eastAsia="仿宋" w:cs="仿宋"/>
          <w:sz w:val="24"/>
          <w:szCs w:val="24"/>
        </w:rPr>
      </w:pPr>
      <w:bookmarkStart w:id="182" w:name="OLE_LINK9"/>
      <w:r>
        <w:rPr>
          <w:rFonts w:hint="eastAsia" w:eastAsia="仿宋" w:cs="仿宋"/>
          <w:sz w:val="24"/>
          <w:szCs w:val="24"/>
        </w:rPr>
        <w:t>注：关于小微企业报价扣除比例说明</w:t>
      </w:r>
      <w:bookmarkEnd w:id="182"/>
    </w:p>
    <w:p>
      <w:pPr>
        <w:snapToGrid w:val="0"/>
        <w:spacing w:line="400" w:lineRule="exact"/>
        <w:ind w:firstLine="465"/>
        <w:rPr>
          <w:rFonts w:eastAsia="仿宋" w:cs="仿宋"/>
          <w:sz w:val="24"/>
          <w:szCs w:val="24"/>
        </w:rPr>
      </w:pPr>
      <w:r>
        <w:rPr>
          <w:rFonts w:hint="eastAsia" w:eastAsia="仿宋" w:cs="仿宋"/>
          <w:sz w:val="24"/>
          <w:szCs w:val="24"/>
        </w:rPr>
        <w:t>1.供应商参与磋商的，对小微型企业给予</w:t>
      </w:r>
      <w:r>
        <w:rPr>
          <w:rFonts w:hint="eastAsia" w:eastAsia="仿宋" w:cs="仿宋"/>
          <w:sz w:val="24"/>
          <w:szCs w:val="24"/>
          <w:u w:val="single"/>
        </w:rPr>
        <w:t>10</w:t>
      </w:r>
      <w:r>
        <w:rPr>
          <w:rFonts w:hint="eastAsia" w:eastAsia="仿宋" w:cs="仿宋"/>
          <w:sz w:val="24"/>
          <w:szCs w:val="24"/>
        </w:rPr>
        <w:t>%（</w:t>
      </w:r>
      <w:r>
        <w:rPr>
          <w:rFonts w:hint="eastAsia" w:eastAsia="仿宋" w:cs="仿宋"/>
          <w:i/>
          <w:sz w:val="24"/>
          <w:szCs w:val="24"/>
        </w:rPr>
        <w:t>服务10%-20%，工程3%-5%由采购人在幅度范围内确定</w:t>
      </w:r>
      <w:r>
        <w:rPr>
          <w:rFonts w:hint="eastAsia" w:eastAsia="仿宋" w:cs="仿宋"/>
          <w:sz w:val="24"/>
          <w:szCs w:val="24"/>
        </w:rPr>
        <w:t>）的扣除，以扣除后的报价参与评审。</w:t>
      </w:r>
    </w:p>
    <w:p>
      <w:pPr>
        <w:snapToGrid w:val="0"/>
        <w:spacing w:line="400" w:lineRule="exact"/>
        <w:ind w:firstLine="465"/>
        <w:rPr>
          <w:rFonts w:eastAsia="仿宋" w:cs="仿宋"/>
          <w:sz w:val="24"/>
          <w:szCs w:val="24"/>
        </w:rPr>
      </w:pPr>
      <w:r>
        <w:rPr>
          <w:rFonts w:hint="eastAsia" w:eastAsia="仿宋" w:cs="仿宋"/>
          <w:sz w:val="24"/>
          <w:szCs w:val="24"/>
        </w:rPr>
        <w:t>2.监狱企业、残疾人福利性单位视同小型、微型企业。</w:t>
      </w:r>
    </w:p>
    <w:p>
      <w:pPr>
        <w:pStyle w:val="5"/>
        <w:adjustRightInd w:val="0"/>
        <w:snapToGrid w:val="0"/>
        <w:spacing w:before="0" w:after="0" w:line="400" w:lineRule="exact"/>
        <w:ind w:firstLine="482" w:firstLineChars="200"/>
        <w:rPr>
          <w:rFonts w:ascii="Times New Roman" w:hAnsi="Times New Roman" w:eastAsia="仿宋" w:cs="仿宋"/>
          <w:sz w:val="24"/>
        </w:rPr>
      </w:pPr>
      <w:bookmarkStart w:id="183" w:name="_Toc20792"/>
      <w:bookmarkStart w:id="184" w:name="_Toc9199"/>
      <w:bookmarkStart w:id="185" w:name="_Toc106030890"/>
      <w:bookmarkStart w:id="186" w:name="_Toc4899"/>
      <w:bookmarkStart w:id="187" w:name="_Toc14610"/>
      <w:bookmarkStart w:id="188" w:name="_Toc13918"/>
      <w:bookmarkStart w:id="189" w:name="_Toc32356"/>
      <w:bookmarkStart w:id="190" w:name="_Toc8811"/>
      <w:bookmarkStart w:id="191" w:name="_Toc76462335"/>
      <w:r>
        <w:rPr>
          <w:rFonts w:hint="eastAsia" w:ascii="Times New Roman" w:hAnsi="Times New Roman" w:eastAsia="仿宋" w:cs="仿宋"/>
          <w:sz w:val="24"/>
        </w:rPr>
        <w:t>三、无效响应</w:t>
      </w:r>
      <w:bookmarkEnd w:id="183"/>
      <w:bookmarkEnd w:id="184"/>
      <w:bookmarkEnd w:id="185"/>
      <w:bookmarkEnd w:id="186"/>
      <w:bookmarkEnd w:id="187"/>
      <w:bookmarkEnd w:id="188"/>
      <w:bookmarkEnd w:id="189"/>
      <w:bookmarkEnd w:id="190"/>
      <w:bookmarkEnd w:id="191"/>
    </w:p>
    <w:p>
      <w:pPr>
        <w:snapToGrid w:val="0"/>
        <w:spacing w:line="400" w:lineRule="exact"/>
        <w:ind w:firstLine="465"/>
        <w:rPr>
          <w:rFonts w:eastAsia="仿宋" w:cs="仿宋"/>
          <w:sz w:val="24"/>
          <w:szCs w:val="24"/>
        </w:rPr>
      </w:pPr>
      <w:r>
        <w:rPr>
          <w:rFonts w:hint="eastAsia" w:eastAsia="仿宋" w:cs="仿宋"/>
          <w:sz w:val="24"/>
          <w:szCs w:val="24"/>
        </w:rPr>
        <w:t>供应商发生以下条款情况之一者，视为无效响应，其响应文件将被拒绝：</w:t>
      </w:r>
    </w:p>
    <w:p>
      <w:pPr>
        <w:snapToGrid w:val="0"/>
        <w:spacing w:line="400" w:lineRule="exact"/>
        <w:ind w:firstLine="465"/>
        <w:rPr>
          <w:rFonts w:eastAsia="仿宋" w:cs="仿宋"/>
          <w:sz w:val="24"/>
          <w:szCs w:val="24"/>
        </w:rPr>
      </w:pPr>
      <w:r>
        <w:rPr>
          <w:rFonts w:hint="eastAsia" w:eastAsia="仿宋" w:cs="仿宋"/>
          <w:sz w:val="24"/>
          <w:szCs w:val="24"/>
        </w:rPr>
        <w:t>（一）供应商不符合规定的资格条件的；</w:t>
      </w:r>
    </w:p>
    <w:p>
      <w:pPr>
        <w:snapToGrid w:val="0"/>
        <w:spacing w:line="400" w:lineRule="exact"/>
        <w:ind w:firstLine="465"/>
        <w:rPr>
          <w:rFonts w:eastAsia="仿宋" w:cs="仿宋"/>
          <w:sz w:val="24"/>
          <w:szCs w:val="24"/>
        </w:rPr>
      </w:pPr>
      <w:r>
        <w:rPr>
          <w:rFonts w:hint="eastAsia" w:eastAsia="仿宋" w:cs="仿宋"/>
          <w:sz w:val="24"/>
          <w:szCs w:val="24"/>
        </w:rPr>
        <w:t>（二）供应商的法定代表人（或其授权代表）或自然人未参加磋商；</w:t>
      </w:r>
    </w:p>
    <w:p>
      <w:pPr>
        <w:snapToGrid w:val="0"/>
        <w:spacing w:line="400" w:lineRule="exact"/>
        <w:ind w:firstLine="465"/>
        <w:rPr>
          <w:rFonts w:eastAsia="仿宋" w:cs="仿宋"/>
          <w:sz w:val="24"/>
          <w:szCs w:val="24"/>
        </w:rPr>
      </w:pPr>
      <w:r>
        <w:rPr>
          <w:rFonts w:hint="eastAsia" w:eastAsia="仿宋" w:cs="仿宋"/>
          <w:sz w:val="24"/>
          <w:szCs w:val="24"/>
        </w:rPr>
        <w:t>（三）供应商所提交的响应文件不按“第七篇响应文件编制要求”要求签署或盖章；</w:t>
      </w:r>
    </w:p>
    <w:p>
      <w:pPr>
        <w:snapToGrid w:val="0"/>
        <w:spacing w:line="400" w:lineRule="exact"/>
        <w:ind w:firstLine="465"/>
        <w:rPr>
          <w:rFonts w:eastAsia="仿宋" w:cs="仿宋"/>
          <w:sz w:val="24"/>
          <w:szCs w:val="24"/>
        </w:rPr>
      </w:pPr>
      <w:r>
        <w:rPr>
          <w:rFonts w:hint="eastAsia" w:eastAsia="仿宋" w:cs="仿宋"/>
          <w:sz w:val="24"/>
          <w:szCs w:val="24"/>
        </w:rPr>
        <w:t>（四）供应商的最后报价超过采购预算或最高限价的；</w:t>
      </w:r>
    </w:p>
    <w:p>
      <w:pPr>
        <w:snapToGrid w:val="0"/>
        <w:spacing w:line="400" w:lineRule="exact"/>
        <w:ind w:firstLine="465"/>
        <w:rPr>
          <w:rFonts w:eastAsia="仿宋" w:cs="仿宋"/>
          <w:sz w:val="24"/>
          <w:szCs w:val="24"/>
        </w:rPr>
      </w:pPr>
      <w:r>
        <w:rPr>
          <w:rFonts w:hint="eastAsia" w:eastAsia="仿宋" w:cs="仿宋"/>
          <w:sz w:val="24"/>
          <w:szCs w:val="24"/>
        </w:rPr>
        <w:t>（五）法定代表人为同一个人的两个及两个以上法人，母公司、全资子公司及其控股公司，在同一包采购中同时参与磋商；</w:t>
      </w:r>
    </w:p>
    <w:p>
      <w:pPr>
        <w:snapToGrid w:val="0"/>
        <w:spacing w:line="400" w:lineRule="exact"/>
        <w:ind w:firstLine="465"/>
        <w:rPr>
          <w:rFonts w:eastAsia="仿宋" w:cs="仿宋"/>
          <w:sz w:val="24"/>
          <w:szCs w:val="24"/>
        </w:rPr>
      </w:pPr>
      <w:r>
        <w:rPr>
          <w:rFonts w:hint="eastAsia" w:eastAsia="仿宋" w:cs="仿宋"/>
          <w:sz w:val="24"/>
          <w:szCs w:val="24"/>
        </w:rPr>
        <w:t>（六）单位负责人为同一人或者存在直接控股、管理关系的不同供应商，参加同一合同项下的政府采购活动的；</w:t>
      </w:r>
    </w:p>
    <w:p>
      <w:pPr>
        <w:snapToGrid w:val="0"/>
        <w:spacing w:line="400" w:lineRule="exact"/>
        <w:ind w:firstLine="465"/>
        <w:rPr>
          <w:rFonts w:eastAsia="仿宋" w:cs="仿宋"/>
          <w:sz w:val="24"/>
          <w:szCs w:val="24"/>
        </w:rPr>
      </w:pPr>
      <w:r>
        <w:rPr>
          <w:rFonts w:hint="eastAsia" w:eastAsia="仿宋" w:cs="仿宋"/>
          <w:sz w:val="24"/>
          <w:szCs w:val="24"/>
        </w:rPr>
        <w:t>（七）为采购项目提供整体设计、规范编制或者项目管理、监理、检测等服务的供应商，再参加该采购项目的其他采购活动；</w:t>
      </w:r>
    </w:p>
    <w:p>
      <w:pPr>
        <w:snapToGrid w:val="0"/>
        <w:spacing w:line="400" w:lineRule="exact"/>
        <w:ind w:firstLine="480" w:firstLineChars="200"/>
        <w:rPr>
          <w:rFonts w:eastAsia="仿宋" w:cs="仿宋"/>
          <w:sz w:val="24"/>
          <w:szCs w:val="24"/>
        </w:rPr>
      </w:pPr>
      <w:r>
        <w:rPr>
          <w:rFonts w:hint="eastAsia" w:eastAsia="仿宋" w:cs="仿宋"/>
          <w:sz w:val="24"/>
          <w:szCs w:val="24"/>
        </w:rPr>
        <w:t>（八）供应商磋商有效期不满足竞争性磋商文件要求的；</w:t>
      </w:r>
    </w:p>
    <w:p>
      <w:pPr>
        <w:snapToGrid w:val="0"/>
        <w:spacing w:line="400" w:lineRule="exact"/>
        <w:ind w:firstLine="480" w:firstLineChars="200"/>
        <w:rPr>
          <w:rFonts w:eastAsia="仿宋" w:cs="仿宋"/>
          <w:sz w:val="24"/>
          <w:szCs w:val="24"/>
        </w:rPr>
      </w:pPr>
      <w:r>
        <w:rPr>
          <w:rFonts w:hint="eastAsia" w:eastAsia="仿宋" w:cs="仿宋"/>
          <w:sz w:val="24"/>
          <w:szCs w:val="24"/>
        </w:rPr>
        <w:t>（九）供应商响应文件内容有与国家现行法律法规相违背的内容，或附有采购人无法接受的条件；</w:t>
      </w:r>
    </w:p>
    <w:p>
      <w:pPr>
        <w:snapToGrid w:val="0"/>
        <w:spacing w:line="400" w:lineRule="exact"/>
        <w:ind w:firstLine="465"/>
        <w:rPr>
          <w:rFonts w:eastAsia="仿宋" w:cs="仿宋"/>
          <w:sz w:val="24"/>
          <w:szCs w:val="24"/>
        </w:rPr>
      </w:pPr>
      <w:r>
        <w:rPr>
          <w:rFonts w:hint="eastAsia" w:eastAsia="仿宋" w:cs="仿宋"/>
          <w:sz w:val="24"/>
          <w:szCs w:val="24"/>
        </w:rPr>
        <w:t>（十）法律、法规和竞争性磋商文件规定的其他无效情形。</w:t>
      </w:r>
    </w:p>
    <w:p>
      <w:pPr>
        <w:pStyle w:val="5"/>
        <w:adjustRightInd w:val="0"/>
        <w:snapToGrid w:val="0"/>
        <w:spacing w:before="0" w:after="0" w:line="400" w:lineRule="exact"/>
        <w:ind w:firstLine="482" w:firstLineChars="200"/>
        <w:rPr>
          <w:rFonts w:ascii="Times New Roman" w:hAnsi="Times New Roman" w:eastAsia="仿宋" w:cs="仿宋"/>
          <w:sz w:val="24"/>
        </w:rPr>
      </w:pPr>
      <w:bookmarkStart w:id="192" w:name="_Toc17988"/>
      <w:bookmarkStart w:id="193" w:name="_Toc106030891"/>
      <w:bookmarkStart w:id="194" w:name="_Toc21054"/>
      <w:bookmarkStart w:id="195" w:name="_Toc31109"/>
      <w:bookmarkStart w:id="196" w:name="_Toc7280"/>
      <w:bookmarkStart w:id="197" w:name="_Toc2027"/>
      <w:bookmarkStart w:id="198" w:name="_Toc76462336"/>
      <w:bookmarkStart w:id="199" w:name="_Toc6361"/>
      <w:bookmarkStart w:id="200" w:name="_Toc24277"/>
      <w:r>
        <w:rPr>
          <w:rFonts w:hint="eastAsia" w:ascii="Times New Roman" w:hAnsi="Times New Roman" w:eastAsia="仿宋" w:cs="仿宋"/>
          <w:sz w:val="24"/>
        </w:rPr>
        <w:t>四、</w:t>
      </w:r>
      <w:bookmarkEnd w:id="164"/>
      <w:bookmarkEnd w:id="165"/>
      <w:r>
        <w:rPr>
          <w:rFonts w:hint="eastAsia" w:ascii="Times New Roman" w:hAnsi="Times New Roman" w:eastAsia="仿宋" w:cs="仿宋"/>
          <w:sz w:val="24"/>
        </w:rPr>
        <w:t>采购终止</w:t>
      </w:r>
      <w:bookmarkEnd w:id="192"/>
      <w:bookmarkEnd w:id="193"/>
      <w:bookmarkEnd w:id="194"/>
      <w:bookmarkEnd w:id="195"/>
      <w:bookmarkEnd w:id="196"/>
      <w:bookmarkEnd w:id="197"/>
      <w:bookmarkEnd w:id="198"/>
      <w:bookmarkEnd w:id="199"/>
      <w:bookmarkEnd w:id="200"/>
    </w:p>
    <w:p>
      <w:pPr>
        <w:snapToGrid w:val="0"/>
        <w:spacing w:line="400" w:lineRule="exact"/>
        <w:ind w:firstLine="465"/>
        <w:rPr>
          <w:rFonts w:eastAsia="仿宋" w:cs="仿宋"/>
          <w:sz w:val="24"/>
          <w:szCs w:val="24"/>
        </w:rPr>
      </w:pPr>
      <w:r>
        <w:rPr>
          <w:rFonts w:hint="eastAsia" w:eastAsia="仿宋" w:cs="仿宋"/>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eastAsia="仿宋" w:cs="仿宋"/>
          <w:sz w:val="24"/>
          <w:szCs w:val="24"/>
        </w:rPr>
      </w:pPr>
      <w:r>
        <w:rPr>
          <w:rFonts w:hint="eastAsia" w:eastAsia="仿宋" w:cs="仿宋"/>
          <w:sz w:val="24"/>
          <w:szCs w:val="24"/>
        </w:rPr>
        <w:t>（一）因情况变化，不再符合规定的竞争性磋商采购方式适用情形的；</w:t>
      </w:r>
    </w:p>
    <w:p>
      <w:pPr>
        <w:snapToGrid w:val="0"/>
        <w:spacing w:line="400" w:lineRule="exact"/>
        <w:ind w:firstLine="465"/>
        <w:rPr>
          <w:rFonts w:eastAsia="仿宋" w:cs="仿宋"/>
          <w:sz w:val="24"/>
          <w:szCs w:val="24"/>
        </w:rPr>
      </w:pPr>
      <w:r>
        <w:rPr>
          <w:rFonts w:hint="eastAsia" w:eastAsia="仿宋" w:cs="仿宋"/>
          <w:sz w:val="24"/>
          <w:szCs w:val="24"/>
        </w:rPr>
        <w:t>（二）出现影响采购公正的违法、违规行为的；</w:t>
      </w:r>
    </w:p>
    <w:p>
      <w:pPr>
        <w:snapToGrid w:val="0"/>
        <w:spacing w:line="400" w:lineRule="exact"/>
        <w:ind w:firstLine="465"/>
        <w:rPr>
          <w:rFonts w:eastAsia="仿宋" w:cs="仿宋"/>
        </w:rPr>
      </w:pPr>
      <w:r>
        <w:rPr>
          <w:rFonts w:hint="eastAsia" w:eastAsia="仿宋" w:cs="仿宋"/>
          <w:sz w:val="24"/>
          <w:szCs w:val="24"/>
        </w:rPr>
        <w:t>（三）在采购过程中符合要求的供应商或者报价未超过采购预算的供应商不足3家的，但《政府采购竞争性磋商采购方式管理暂行办法》第二十一条第三款规定的情形除外。</w:t>
      </w:r>
    </w:p>
    <w:p>
      <w:pPr>
        <w:pStyle w:val="5"/>
        <w:pageBreakBefore/>
        <w:spacing w:before="0" w:after="0" w:line="360" w:lineRule="auto"/>
        <w:jc w:val="center"/>
        <w:rPr>
          <w:rFonts w:ascii="Times New Roman" w:hAnsi="Times New Roman" w:eastAsia="仿宋" w:cs="仿宋"/>
          <w:b w:val="0"/>
          <w:bCs/>
          <w:sz w:val="36"/>
          <w:szCs w:val="30"/>
        </w:rPr>
      </w:pPr>
      <w:bookmarkStart w:id="201" w:name="_Toc7013"/>
      <w:bookmarkStart w:id="202" w:name="_Toc76462337"/>
      <w:bookmarkStart w:id="203" w:name="_Toc4613"/>
      <w:bookmarkStart w:id="204" w:name="_Toc1140"/>
      <w:bookmarkStart w:id="205" w:name="_Toc106030892"/>
      <w:bookmarkStart w:id="206" w:name="_Toc26715"/>
      <w:bookmarkStart w:id="207" w:name="_Toc102227313"/>
      <w:bookmarkStart w:id="208" w:name="_Toc29115"/>
      <w:bookmarkStart w:id="209" w:name="_Toc32240"/>
      <w:bookmarkStart w:id="210" w:name="_Toc18298"/>
      <w:r>
        <w:rPr>
          <w:rFonts w:hint="eastAsia" w:ascii="Times New Roman" w:hAnsi="Times New Roman" w:eastAsia="仿宋" w:cs="仿宋"/>
          <w:b w:val="0"/>
          <w:bCs/>
          <w:sz w:val="36"/>
          <w:szCs w:val="30"/>
        </w:rPr>
        <w:t>第五篇  供应商须知</w:t>
      </w:r>
      <w:bookmarkEnd w:id="201"/>
      <w:bookmarkEnd w:id="202"/>
      <w:bookmarkEnd w:id="203"/>
      <w:bookmarkEnd w:id="204"/>
      <w:bookmarkEnd w:id="205"/>
      <w:bookmarkEnd w:id="206"/>
      <w:bookmarkEnd w:id="207"/>
      <w:bookmarkEnd w:id="208"/>
      <w:bookmarkEnd w:id="209"/>
      <w:bookmarkEnd w:id="210"/>
    </w:p>
    <w:p>
      <w:pPr>
        <w:pStyle w:val="5"/>
        <w:adjustRightInd w:val="0"/>
        <w:snapToGrid w:val="0"/>
        <w:spacing w:before="0" w:after="0" w:line="400" w:lineRule="exact"/>
        <w:ind w:firstLine="482" w:firstLineChars="200"/>
        <w:rPr>
          <w:rFonts w:ascii="Times New Roman" w:hAnsi="Times New Roman" w:eastAsia="仿宋" w:cs="仿宋"/>
          <w:sz w:val="24"/>
        </w:rPr>
      </w:pPr>
      <w:bookmarkStart w:id="211" w:name="_Toc76462338"/>
      <w:bookmarkStart w:id="212" w:name="_Toc14493"/>
      <w:bookmarkStart w:id="213" w:name="_Toc9676"/>
      <w:bookmarkStart w:id="214" w:name="_Toc22691"/>
      <w:bookmarkStart w:id="215" w:name="_Toc20824"/>
      <w:bookmarkStart w:id="216" w:name="_Toc11013"/>
      <w:bookmarkStart w:id="217" w:name="_Toc21573"/>
      <w:bookmarkStart w:id="218" w:name="_Toc30182"/>
      <w:bookmarkStart w:id="219" w:name="_Toc106030893"/>
      <w:bookmarkStart w:id="220" w:name="_Toc342913389"/>
      <w:r>
        <w:rPr>
          <w:rFonts w:hint="eastAsia" w:ascii="Times New Roman" w:hAnsi="Times New Roman" w:eastAsia="仿宋" w:cs="仿宋"/>
          <w:sz w:val="24"/>
        </w:rPr>
        <w:t>一、磋商费用</w:t>
      </w:r>
      <w:bookmarkEnd w:id="211"/>
      <w:bookmarkEnd w:id="212"/>
      <w:bookmarkEnd w:id="213"/>
      <w:bookmarkEnd w:id="214"/>
      <w:bookmarkEnd w:id="215"/>
      <w:bookmarkEnd w:id="216"/>
      <w:bookmarkEnd w:id="217"/>
      <w:bookmarkEnd w:id="218"/>
      <w:bookmarkEnd w:id="219"/>
      <w:bookmarkEnd w:id="220"/>
    </w:p>
    <w:p>
      <w:pPr>
        <w:pStyle w:val="141"/>
        <w:spacing w:line="400" w:lineRule="exact"/>
        <w:ind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参与磋商的供应商应承担其编制响应文件与递交响应文件所涉及的一切费用，不论磋商结果如何，采购人和采购代理机构在任何情况下无义务也无责任承担这些费用。</w:t>
      </w:r>
    </w:p>
    <w:p>
      <w:pPr>
        <w:pStyle w:val="5"/>
        <w:adjustRightInd w:val="0"/>
        <w:snapToGrid w:val="0"/>
        <w:spacing w:before="0" w:after="0" w:line="400" w:lineRule="exact"/>
        <w:ind w:firstLine="482" w:firstLineChars="200"/>
        <w:rPr>
          <w:rFonts w:ascii="Times New Roman" w:hAnsi="Times New Roman" w:eastAsia="仿宋" w:cs="仿宋"/>
          <w:sz w:val="24"/>
        </w:rPr>
      </w:pPr>
      <w:bookmarkStart w:id="221" w:name="_Toc28339"/>
      <w:bookmarkStart w:id="222" w:name="_Toc27282"/>
      <w:bookmarkStart w:id="223" w:name="_Toc213"/>
      <w:bookmarkStart w:id="224" w:name="_Toc11832"/>
      <w:bookmarkStart w:id="225" w:name="_Toc342913391"/>
      <w:bookmarkStart w:id="226" w:name="_Toc16155"/>
      <w:bookmarkStart w:id="227" w:name="_Toc76462339"/>
      <w:bookmarkStart w:id="228" w:name="_Toc32597"/>
      <w:bookmarkStart w:id="229" w:name="_Toc106030894"/>
      <w:bookmarkStart w:id="230" w:name="_Toc27243"/>
      <w:r>
        <w:rPr>
          <w:rFonts w:hint="eastAsia" w:ascii="Times New Roman" w:hAnsi="Times New Roman" w:eastAsia="仿宋" w:cs="仿宋"/>
          <w:sz w:val="24"/>
        </w:rPr>
        <w:t>二、竞争性磋商文件</w:t>
      </w:r>
      <w:bookmarkEnd w:id="221"/>
      <w:bookmarkEnd w:id="222"/>
      <w:bookmarkEnd w:id="223"/>
      <w:bookmarkEnd w:id="224"/>
      <w:bookmarkEnd w:id="225"/>
      <w:bookmarkEnd w:id="226"/>
      <w:bookmarkEnd w:id="227"/>
      <w:bookmarkEnd w:id="228"/>
      <w:bookmarkEnd w:id="229"/>
      <w:bookmarkEnd w:id="230"/>
    </w:p>
    <w:p>
      <w:pPr>
        <w:snapToGrid w:val="0"/>
        <w:spacing w:line="400" w:lineRule="exact"/>
        <w:ind w:firstLine="480" w:firstLineChars="200"/>
        <w:rPr>
          <w:rFonts w:eastAsia="仿宋" w:cs="仿宋"/>
          <w:sz w:val="24"/>
          <w:szCs w:val="24"/>
        </w:rPr>
      </w:pPr>
      <w:r>
        <w:rPr>
          <w:rFonts w:hint="eastAsia" w:eastAsia="仿宋" w:cs="仿宋"/>
          <w:sz w:val="24"/>
          <w:szCs w:val="24"/>
        </w:rPr>
        <w:t>（一）竞争性磋商文件由采购邀请书、项目服务需求、供应商须知、项目商务需求、磋商程序及方法、评审标准、无效响应和采购终止、供应商须知</w:t>
      </w:r>
      <w:r>
        <w:rPr>
          <w:rFonts w:hint="eastAsia" w:eastAsia="仿宋" w:cs="仿宋"/>
          <w:b/>
          <w:sz w:val="24"/>
          <w:szCs w:val="24"/>
        </w:rPr>
        <w:t>、</w:t>
      </w:r>
      <w:r>
        <w:rPr>
          <w:rFonts w:hint="eastAsia" w:eastAsia="仿宋" w:cs="仿宋"/>
          <w:sz w:val="24"/>
          <w:szCs w:val="24"/>
        </w:rPr>
        <w:t>政府采购合同</w:t>
      </w:r>
      <w:r>
        <w:rPr>
          <w:rFonts w:hint="eastAsia" w:eastAsia="仿宋" w:cs="仿宋"/>
          <w:b/>
          <w:sz w:val="24"/>
          <w:szCs w:val="24"/>
        </w:rPr>
        <w:t>、</w:t>
      </w:r>
      <w:r>
        <w:rPr>
          <w:rFonts w:hint="eastAsia" w:eastAsia="仿宋" w:cs="仿宋"/>
          <w:sz w:val="24"/>
          <w:szCs w:val="24"/>
        </w:rPr>
        <w:t>响应文件编制要求七部分组成。</w:t>
      </w:r>
    </w:p>
    <w:p>
      <w:pPr>
        <w:snapToGrid w:val="0"/>
        <w:spacing w:line="400" w:lineRule="exact"/>
        <w:ind w:firstLine="480" w:firstLineChars="200"/>
        <w:rPr>
          <w:rFonts w:eastAsia="仿宋" w:cs="仿宋"/>
          <w:sz w:val="24"/>
          <w:szCs w:val="24"/>
        </w:rPr>
      </w:pPr>
      <w:r>
        <w:rPr>
          <w:rFonts w:hint="eastAsia" w:eastAsia="仿宋" w:cs="仿宋"/>
          <w:sz w:val="24"/>
          <w:szCs w:val="24"/>
        </w:rPr>
        <w:t>（二）采购人（或采购代理机构）所作的一切有效的书面通知、修改及补充，都是竞争性磋商文件不可分割的部分。</w:t>
      </w:r>
    </w:p>
    <w:p>
      <w:pPr>
        <w:snapToGrid w:val="0"/>
        <w:spacing w:line="400" w:lineRule="exact"/>
        <w:ind w:firstLine="480" w:firstLineChars="200"/>
        <w:rPr>
          <w:rFonts w:eastAsia="仿宋" w:cs="仿宋"/>
          <w:sz w:val="24"/>
          <w:szCs w:val="24"/>
        </w:rPr>
      </w:pPr>
      <w:r>
        <w:rPr>
          <w:rFonts w:hint="eastAsia" w:eastAsia="仿宋" w:cs="仿宋"/>
          <w:sz w:val="24"/>
          <w:szCs w:val="24"/>
        </w:rPr>
        <w:t>（三）竞争性磋商文件的解释</w:t>
      </w:r>
    </w:p>
    <w:p>
      <w:pPr>
        <w:spacing w:line="400" w:lineRule="exact"/>
        <w:ind w:firstLine="480" w:firstLineChars="200"/>
        <w:rPr>
          <w:rFonts w:eastAsia="仿宋" w:cs="仿宋"/>
          <w:sz w:val="24"/>
          <w:szCs w:val="24"/>
        </w:rPr>
      </w:pPr>
      <w:r>
        <w:rPr>
          <w:rFonts w:hint="eastAsia" w:eastAsia="仿宋" w:cs="仿宋"/>
          <w:sz w:val="24"/>
          <w:szCs w:val="24"/>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31" w:name="_Toc318159349"/>
      <w:bookmarkStart w:id="232" w:name="_Toc318159160"/>
      <w:bookmarkStart w:id="233" w:name="_Toc318166429"/>
      <w:bookmarkStart w:id="234" w:name="_Toc318159780"/>
    </w:p>
    <w:p>
      <w:pPr>
        <w:spacing w:line="400" w:lineRule="exact"/>
        <w:ind w:firstLine="480" w:firstLineChars="200"/>
        <w:rPr>
          <w:rFonts w:eastAsia="仿宋" w:cs="仿宋"/>
          <w:sz w:val="24"/>
          <w:szCs w:val="24"/>
        </w:rPr>
      </w:pPr>
      <w:r>
        <w:rPr>
          <w:rFonts w:hint="eastAsia" w:eastAsia="仿宋" w:cs="仿宋"/>
          <w:sz w:val="24"/>
          <w:szCs w:val="24"/>
        </w:rPr>
        <w:t>（四）本竞争性磋商文件中，磋商小组根据与供应商进行磋商可能实质性变动的内容为竞争性磋商文件第二、三、六篇全部内容。</w:t>
      </w:r>
    </w:p>
    <w:p>
      <w:pPr>
        <w:spacing w:line="400" w:lineRule="exact"/>
        <w:ind w:firstLine="480" w:firstLineChars="200"/>
        <w:rPr>
          <w:rFonts w:eastAsia="仿宋" w:cs="仿宋"/>
          <w:sz w:val="24"/>
          <w:szCs w:val="24"/>
        </w:rPr>
      </w:pPr>
      <w:r>
        <w:rPr>
          <w:rFonts w:hint="eastAsia" w:eastAsia="仿宋" w:cs="仿宋"/>
          <w:sz w:val="24"/>
          <w:szCs w:val="24"/>
        </w:rPr>
        <w:t>（五）评审的依据为竞争性磋商文件和响应文件（含有效的书面承诺）。磋商小组判断响应文件对竞争性磋商文件的响应，仅基于响应文件本身而不靠外部证据。</w:t>
      </w:r>
    </w:p>
    <w:bookmarkEnd w:id="231"/>
    <w:bookmarkEnd w:id="232"/>
    <w:bookmarkEnd w:id="233"/>
    <w:bookmarkEnd w:id="234"/>
    <w:p>
      <w:pPr>
        <w:pStyle w:val="5"/>
        <w:adjustRightInd w:val="0"/>
        <w:snapToGrid w:val="0"/>
        <w:spacing w:before="0" w:after="0" w:line="400" w:lineRule="exact"/>
        <w:ind w:firstLine="482" w:firstLineChars="200"/>
        <w:rPr>
          <w:rFonts w:ascii="Times New Roman" w:hAnsi="Times New Roman" w:eastAsia="仿宋" w:cs="仿宋"/>
          <w:sz w:val="24"/>
        </w:rPr>
      </w:pPr>
      <w:bookmarkStart w:id="235" w:name="_Toc2328"/>
      <w:bookmarkStart w:id="236" w:name="_Toc7866"/>
      <w:bookmarkStart w:id="237" w:name="_Toc29817"/>
      <w:bookmarkStart w:id="238" w:name="_Toc76462340"/>
      <w:bookmarkStart w:id="239" w:name="_Toc179714297"/>
      <w:bookmarkStart w:id="240" w:name="_Toc8666"/>
      <w:bookmarkStart w:id="241" w:name="_Toc10120"/>
      <w:bookmarkStart w:id="242" w:name="_Toc342913392"/>
      <w:bookmarkStart w:id="243" w:name="_Toc106030895"/>
      <w:bookmarkStart w:id="244" w:name="_Toc32110"/>
      <w:bookmarkStart w:id="245" w:name="_Toc102227318"/>
      <w:bookmarkStart w:id="246" w:name="_Toc23280"/>
      <w:r>
        <w:rPr>
          <w:rFonts w:hint="eastAsia" w:ascii="Times New Roman" w:hAnsi="Times New Roman" w:eastAsia="仿宋" w:cs="仿宋"/>
          <w:sz w:val="24"/>
        </w:rPr>
        <w:t>三、磋商要求</w:t>
      </w:r>
      <w:bookmarkEnd w:id="235"/>
      <w:bookmarkEnd w:id="236"/>
      <w:bookmarkEnd w:id="237"/>
      <w:bookmarkEnd w:id="238"/>
      <w:bookmarkEnd w:id="239"/>
      <w:bookmarkEnd w:id="240"/>
      <w:bookmarkEnd w:id="241"/>
      <w:bookmarkEnd w:id="242"/>
      <w:bookmarkEnd w:id="243"/>
      <w:bookmarkEnd w:id="244"/>
      <w:bookmarkEnd w:id="245"/>
      <w:bookmarkEnd w:id="246"/>
    </w:p>
    <w:p>
      <w:pPr>
        <w:spacing w:line="400" w:lineRule="exact"/>
        <w:ind w:firstLine="480" w:firstLineChars="200"/>
        <w:rPr>
          <w:rFonts w:eastAsia="仿宋" w:cs="仿宋"/>
          <w:sz w:val="24"/>
          <w:szCs w:val="24"/>
        </w:rPr>
      </w:pPr>
      <w:r>
        <w:rPr>
          <w:rFonts w:hint="eastAsia" w:eastAsia="仿宋" w:cs="仿宋"/>
          <w:sz w:val="24"/>
          <w:szCs w:val="24"/>
        </w:rPr>
        <w:t>（一）响应文件</w:t>
      </w:r>
    </w:p>
    <w:p>
      <w:pPr>
        <w:spacing w:line="400" w:lineRule="exact"/>
        <w:ind w:firstLine="480" w:firstLineChars="200"/>
        <w:rPr>
          <w:rFonts w:eastAsia="仿宋" w:cs="仿宋"/>
          <w:sz w:val="24"/>
          <w:szCs w:val="24"/>
        </w:rPr>
      </w:pPr>
      <w:r>
        <w:rPr>
          <w:rFonts w:hint="eastAsia" w:eastAsia="仿宋" w:cs="仿宋"/>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eastAsia="仿宋" w:cs="仿宋"/>
          <w:sz w:val="24"/>
          <w:szCs w:val="24"/>
        </w:rPr>
      </w:pPr>
      <w:r>
        <w:rPr>
          <w:rFonts w:hint="eastAsia" w:eastAsia="仿宋" w:cs="仿宋"/>
          <w:sz w:val="24"/>
          <w:szCs w:val="24"/>
        </w:rPr>
        <w:t>2.响应文件组成</w:t>
      </w:r>
    </w:p>
    <w:p>
      <w:pPr>
        <w:spacing w:line="400" w:lineRule="exact"/>
        <w:ind w:firstLine="480" w:firstLineChars="200"/>
        <w:rPr>
          <w:rFonts w:eastAsia="仿宋" w:cs="仿宋"/>
          <w:sz w:val="24"/>
          <w:szCs w:val="24"/>
        </w:rPr>
      </w:pPr>
      <w:r>
        <w:rPr>
          <w:rFonts w:hint="eastAsia" w:eastAsia="仿宋" w:cs="仿宋"/>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eastAsia="仿宋" w:cs="仿宋"/>
          <w:sz w:val="24"/>
          <w:szCs w:val="24"/>
        </w:rPr>
      </w:pPr>
      <w:r>
        <w:rPr>
          <w:rFonts w:hint="eastAsia" w:eastAsia="仿宋" w:cs="仿宋"/>
          <w:sz w:val="24"/>
          <w:szCs w:val="24"/>
        </w:rPr>
        <w:t>（二）联合体</w:t>
      </w:r>
    </w:p>
    <w:p>
      <w:pPr>
        <w:spacing w:line="400" w:lineRule="exact"/>
        <w:ind w:firstLine="482" w:firstLineChars="200"/>
        <w:rPr>
          <w:rFonts w:hint="eastAsia" w:eastAsia="仿宋" w:cs="仿宋"/>
          <w:b/>
          <w:bCs/>
          <w:color w:val="auto"/>
          <w:sz w:val="24"/>
          <w:szCs w:val="24"/>
        </w:rPr>
      </w:pPr>
      <w:r>
        <w:rPr>
          <w:rFonts w:hint="eastAsia" w:eastAsia="仿宋" w:cs="仿宋"/>
          <w:b/>
          <w:bCs/>
          <w:color w:val="auto"/>
          <w:sz w:val="24"/>
          <w:szCs w:val="24"/>
        </w:rPr>
        <w:t>本项目接受联合体投标。</w:t>
      </w:r>
    </w:p>
    <w:p>
      <w:pPr>
        <w:spacing w:line="400" w:lineRule="exact"/>
        <w:ind w:firstLine="480" w:firstLineChars="200"/>
        <w:rPr>
          <w:rFonts w:hint="eastAsia" w:eastAsia="仿宋" w:cs="仿宋"/>
          <w:color w:val="auto"/>
          <w:sz w:val="24"/>
          <w:szCs w:val="24"/>
          <w:lang w:val="en-US" w:eastAsia="zh-CN"/>
        </w:rPr>
      </w:pPr>
      <w:r>
        <w:rPr>
          <w:rFonts w:hint="eastAsia" w:eastAsia="仿宋" w:cs="仿宋"/>
          <w:color w:val="auto"/>
          <w:sz w:val="24"/>
          <w:szCs w:val="24"/>
          <w:lang w:val="en-US" w:eastAsia="zh-CN"/>
        </w:rPr>
        <w:t>1.两个以上供应商可以组成一个投标联合体，以一个供应商的身份参与磋商。</w:t>
      </w:r>
    </w:p>
    <w:p>
      <w:pPr>
        <w:spacing w:line="400" w:lineRule="exact"/>
        <w:ind w:firstLine="480" w:firstLineChars="200"/>
        <w:rPr>
          <w:rFonts w:hint="eastAsia" w:eastAsia="仿宋" w:cs="仿宋"/>
          <w:color w:val="auto"/>
          <w:sz w:val="24"/>
          <w:szCs w:val="24"/>
          <w:lang w:val="en-US" w:eastAsia="zh-CN"/>
        </w:rPr>
      </w:pPr>
      <w:r>
        <w:rPr>
          <w:rFonts w:hint="eastAsia" w:eastAsia="仿宋" w:cs="仿宋"/>
          <w:color w:val="auto"/>
          <w:sz w:val="24"/>
          <w:szCs w:val="24"/>
          <w:lang w:val="en-US" w:eastAsia="zh-CN"/>
        </w:rPr>
        <w:t>2.以联合体形式参加磋商的，联合体各方均应满足供应商资格条件（详见“第一篇”）。联合体中有同类资质的供应商按照联合体分工承担相同工作的，应当按照资质等级较低的供应商确定资质等级。</w:t>
      </w:r>
    </w:p>
    <w:p>
      <w:pPr>
        <w:spacing w:line="400" w:lineRule="exact"/>
        <w:ind w:firstLine="480" w:firstLineChars="200"/>
        <w:rPr>
          <w:rFonts w:hint="eastAsia" w:eastAsia="仿宋" w:cs="仿宋"/>
          <w:color w:val="auto"/>
          <w:sz w:val="24"/>
          <w:szCs w:val="24"/>
          <w:lang w:val="en-US" w:eastAsia="zh-CN"/>
        </w:rPr>
      </w:pPr>
      <w:r>
        <w:rPr>
          <w:rFonts w:hint="eastAsia" w:eastAsia="仿宋" w:cs="仿宋"/>
          <w:color w:val="auto"/>
          <w:sz w:val="24"/>
          <w:szCs w:val="24"/>
          <w:lang w:val="en-US" w:eastAsia="zh-CN"/>
        </w:rPr>
        <w:t>3.联合体各方之间应当签订共同投标协议，共同投标协议中应确定主办方（主体），代表联合体进行投标和澄清。共同投标协议应明确约定联合体各方承担的工作和相应的责任，并将共同投标协议连同响应文件一并提交采购代理机构。</w:t>
      </w:r>
    </w:p>
    <w:p>
      <w:pPr>
        <w:spacing w:line="400" w:lineRule="exact"/>
        <w:ind w:firstLine="480" w:firstLineChars="200"/>
        <w:rPr>
          <w:rFonts w:hint="eastAsia" w:eastAsia="仿宋" w:cs="仿宋"/>
          <w:color w:val="auto"/>
          <w:sz w:val="24"/>
          <w:szCs w:val="24"/>
          <w:lang w:val="en-US" w:eastAsia="zh-CN"/>
        </w:rPr>
      </w:pPr>
      <w:r>
        <w:rPr>
          <w:rFonts w:hint="eastAsia" w:eastAsia="仿宋" w:cs="仿宋"/>
          <w:color w:val="auto"/>
          <w:sz w:val="24"/>
          <w:szCs w:val="24"/>
          <w:lang w:val="en-US" w:eastAsia="zh-CN"/>
        </w:rPr>
        <w:t>4.以联合体形式参加磋商的，联合体各方不得再单独参加或者与其他供应商另外组成联合体参加同一合同项下的采购活动。</w:t>
      </w:r>
    </w:p>
    <w:p>
      <w:pPr>
        <w:spacing w:line="400" w:lineRule="exact"/>
        <w:ind w:firstLine="480" w:firstLineChars="200"/>
        <w:rPr>
          <w:rFonts w:hint="eastAsia" w:eastAsia="仿宋" w:cs="仿宋"/>
          <w:color w:val="auto"/>
          <w:sz w:val="24"/>
          <w:szCs w:val="24"/>
          <w:lang w:val="en-US" w:eastAsia="zh-CN"/>
        </w:rPr>
      </w:pPr>
      <w:r>
        <w:rPr>
          <w:rFonts w:hint="eastAsia" w:eastAsia="仿宋" w:cs="仿宋"/>
          <w:color w:val="auto"/>
          <w:sz w:val="24"/>
          <w:szCs w:val="24"/>
          <w:lang w:val="en-US" w:eastAsia="zh-CN"/>
        </w:rPr>
        <w:t>5.两个以上的自然人、法人或者其他组织组成一个联合体，以一个供应商的身份共同参加磋商的，应当对所有联合体成员进行信用记录查询，联合体成员存在不良信用记录的，视同联合体存在不良信用记录。</w:t>
      </w:r>
    </w:p>
    <w:p>
      <w:pPr>
        <w:spacing w:line="400" w:lineRule="exact"/>
        <w:ind w:firstLine="480" w:firstLineChars="200"/>
        <w:rPr>
          <w:rFonts w:hint="eastAsia" w:eastAsia="仿宋" w:cs="仿宋"/>
          <w:color w:val="auto"/>
          <w:sz w:val="24"/>
          <w:szCs w:val="24"/>
        </w:rPr>
      </w:pPr>
      <w:r>
        <w:rPr>
          <w:rFonts w:hint="eastAsia" w:eastAsia="仿宋" w:cs="仿宋"/>
          <w:color w:val="auto"/>
          <w:sz w:val="24"/>
          <w:szCs w:val="24"/>
          <w:lang w:val="en-US" w:eastAsia="zh-CN"/>
        </w:rPr>
        <w:t>6.以联合体投标的，共同投标协议中应确定主办方（主体），代表联合体进行投标和澄清。法定代表人授权委托书由联合体主办方（主体）出具。联合体各方均应满足供应商资格条件（详见“第一篇”）。</w:t>
      </w:r>
    </w:p>
    <w:p>
      <w:pPr>
        <w:spacing w:line="400" w:lineRule="exact"/>
        <w:ind w:firstLine="480" w:firstLineChars="200"/>
        <w:rPr>
          <w:rFonts w:eastAsia="仿宋" w:cs="仿宋"/>
          <w:sz w:val="24"/>
          <w:szCs w:val="24"/>
        </w:rPr>
      </w:pPr>
      <w:r>
        <w:rPr>
          <w:rFonts w:hint="eastAsia" w:eastAsia="仿宋" w:cs="仿宋"/>
          <w:sz w:val="24"/>
          <w:szCs w:val="24"/>
        </w:rPr>
        <w:t>（三）磋商有效期：响应文件及有关承诺文件有效期为提交响应文件截止时间起90天。</w:t>
      </w:r>
    </w:p>
    <w:p>
      <w:pPr>
        <w:spacing w:line="400" w:lineRule="exact"/>
        <w:ind w:firstLine="480" w:firstLineChars="200"/>
        <w:rPr>
          <w:rFonts w:eastAsia="仿宋" w:cs="仿宋"/>
          <w:sz w:val="24"/>
          <w:szCs w:val="24"/>
        </w:rPr>
      </w:pPr>
      <w:r>
        <w:rPr>
          <w:rFonts w:hint="eastAsia" w:eastAsia="仿宋" w:cs="仿宋"/>
          <w:sz w:val="24"/>
          <w:szCs w:val="24"/>
        </w:rPr>
        <w:t>（四）修正错误</w:t>
      </w:r>
    </w:p>
    <w:p>
      <w:pPr>
        <w:spacing w:line="400" w:lineRule="exact"/>
        <w:ind w:firstLine="480" w:firstLineChars="200"/>
        <w:rPr>
          <w:rFonts w:eastAsia="仿宋" w:cs="仿宋"/>
          <w:sz w:val="24"/>
          <w:szCs w:val="24"/>
        </w:rPr>
      </w:pPr>
      <w:r>
        <w:rPr>
          <w:rFonts w:hint="eastAsia" w:eastAsia="仿宋" w:cs="仿宋"/>
          <w:sz w:val="24"/>
          <w:szCs w:val="24"/>
        </w:rPr>
        <w:t>1.若供应商所递交的响应文件或最后报价中的价格出现大写金额和小写金额不一致的错误，以大写金额修正为准。</w:t>
      </w:r>
    </w:p>
    <w:p>
      <w:pPr>
        <w:spacing w:line="400" w:lineRule="exact"/>
        <w:ind w:firstLine="480" w:firstLineChars="200"/>
        <w:rPr>
          <w:rFonts w:eastAsia="仿宋" w:cs="仿宋"/>
          <w:sz w:val="24"/>
          <w:szCs w:val="24"/>
        </w:rPr>
      </w:pPr>
      <w:r>
        <w:rPr>
          <w:rFonts w:hint="eastAsia" w:eastAsia="仿宋" w:cs="仿宋"/>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eastAsia="仿宋" w:cs="仿宋"/>
          <w:sz w:val="24"/>
          <w:szCs w:val="24"/>
        </w:rPr>
      </w:pPr>
      <w:r>
        <w:rPr>
          <w:rFonts w:hint="eastAsia" w:eastAsia="仿宋" w:cs="仿宋"/>
          <w:sz w:val="24"/>
          <w:szCs w:val="24"/>
        </w:rPr>
        <w:t>（五）提交响应文件的份数和签署</w:t>
      </w:r>
    </w:p>
    <w:p>
      <w:pPr>
        <w:snapToGrid w:val="0"/>
        <w:spacing w:line="400" w:lineRule="exact"/>
        <w:ind w:firstLine="480" w:firstLineChars="200"/>
        <w:rPr>
          <w:rFonts w:eastAsia="仿宋" w:cs="仿宋"/>
          <w:sz w:val="24"/>
          <w:szCs w:val="24"/>
        </w:rPr>
      </w:pPr>
      <w:r>
        <w:rPr>
          <w:rFonts w:hint="eastAsia" w:eastAsia="仿宋" w:cs="仿宋"/>
          <w:sz w:val="24"/>
          <w:szCs w:val="24"/>
        </w:rPr>
        <w:t>1.响应文件一式四份，其中</w:t>
      </w:r>
      <w:r>
        <w:rPr>
          <w:rFonts w:hint="eastAsia" w:eastAsia="仿宋" w:cs="仿宋"/>
          <w:b/>
          <w:bCs/>
          <w:sz w:val="24"/>
          <w:szCs w:val="24"/>
        </w:rPr>
        <w:t>正本一份，副本二份，电子文档一份</w:t>
      </w:r>
      <w:r>
        <w:rPr>
          <w:rFonts w:hint="eastAsia" w:eastAsia="仿宋" w:cs="仿宋"/>
          <w:sz w:val="24"/>
          <w:szCs w:val="24"/>
        </w:rPr>
        <w:t>（电子文档内容应与纸质文件正本一致，如不一致以纸质文件正本为准。推荐采用光盘或U盘为电子文档载体）；副本可为正本的复印件，应与正本一致，如出现不一致情况以正本为准。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eastAsia="仿宋" w:cs="仿宋"/>
          <w:sz w:val="24"/>
          <w:szCs w:val="24"/>
        </w:rPr>
      </w:pPr>
      <w:r>
        <w:rPr>
          <w:rFonts w:hint="eastAsia" w:eastAsia="仿宋" w:cs="仿宋"/>
          <w:sz w:val="24"/>
          <w:szCs w:val="24"/>
        </w:rPr>
        <w:t>2.</w:t>
      </w:r>
      <w:r>
        <w:rPr>
          <w:rFonts w:hint="eastAsia" w:eastAsia="仿宋" w:cs="仿宋"/>
          <w:sz w:val="24"/>
        </w:rPr>
        <w:t>响应文件按竞争性磋商文件“第七篇响应文件编制要求”要求签署或盖章。</w:t>
      </w:r>
    </w:p>
    <w:p>
      <w:pPr>
        <w:snapToGrid w:val="0"/>
        <w:spacing w:line="400" w:lineRule="exact"/>
        <w:ind w:firstLine="480" w:firstLineChars="200"/>
        <w:rPr>
          <w:rFonts w:eastAsia="仿宋" w:cs="仿宋"/>
          <w:sz w:val="24"/>
          <w:szCs w:val="24"/>
        </w:rPr>
      </w:pPr>
      <w:r>
        <w:rPr>
          <w:rFonts w:hint="eastAsia" w:eastAsia="仿宋" w:cs="仿宋"/>
          <w:sz w:val="24"/>
          <w:szCs w:val="24"/>
        </w:rPr>
        <w:t>（六）响应文件的递交</w:t>
      </w:r>
    </w:p>
    <w:p>
      <w:pPr>
        <w:pStyle w:val="31"/>
        <w:spacing w:line="400" w:lineRule="exact"/>
        <w:ind w:firstLine="480" w:firstLineChars="200"/>
        <w:rPr>
          <w:rFonts w:ascii="Times New Roman" w:hAnsi="Times New Roman" w:eastAsia="仿宋" w:cs="仿宋"/>
          <w:sz w:val="24"/>
        </w:rPr>
      </w:pPr>
      <w:r>
        <w:rPr>
          <w:rFonts w:hint="eastAsia" w:ascii="Times New Roman" w:hAnsi="Times New Roman" w:eastAsia="仿宋" w:cs="仿宋"/>
          <w:sz w:val="24"/>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eastAsia="仿宋" w:cs="仿宋"/>
          <w:sz w:val="24"/>
          <w:szCs w:val="24"/>
        </w:rPr>
      </w:pPr>
      <w:r>
        <w:rPr>
          <w:rFonts w:hint="eastAsia" w:eastAsia="仿宋" w:cs="仿宋"/>
          <w:sz w:val="24"/>
          <w:szCs w:val="24"/>
        </w:rPr>
        <w:t>（七）供应商参与人员</w:t>
      </w:r>
    </w:p>
    <w:p>
      <w:pPr>
        <w:snapToGrid w:val="0"/>
        <w:spacing w:line="400" w:lineRule="exact"/>
        <w:ind w:firstLine="480" w:firstLineChars="200"/>
        <w:rPr>
          <w:rFonts w:eastAsia="仿宋" w:cs="仿宋"/>
          <w:sz w:val="24"/>
          <w:szCs w:val="24"/>
        </w:rPr>
      </w:pPr>
      <w:r>
        <w:rPr>
          <w:rFonts w:hint="eastAsia" w:eastAsia="仿宋" w:cs="仿宋"/>
          <w:sz w:val="24"/>
          <w:szCs w:val="24"/>
        </w:rPr>
        <w:t>各个供应商应当派1-2名代表参与磋商，至少1人应为法定代表人（或其授权代表）或自然人（供应商为自然人）。</w:t>
      </w:r>
    </w:p>
    <w:p>
      <w:pPr>
        <w:pStyle w:val="5"/>
        <w:adjustRightInd w:val="0"/>
        <w:snapToGrid w:val="0"/>
        <w:spacing w:before="0" w:after="0" w:line="400" w:lineRule="exact"/>
        <w:ind w:firstLine="482" w:firstLineChars="200"/>
        <w:rPr>
          <w:rFonts w:ascii="Times New Roman" w:hAnsi="Times New Roman" w:eastAsia="仿宋" w:cs="仿宋"/>
          <w:sz w:val="24"/>
        </w:rPr>
      </w:pPr>
      <w:bookmarkStart w:id="247" w:name="_Toc106030896"/>
      <w:bookmarkStart w:id="248" w:name="_Toc26195"/>
      <w:bookmarkStart w:id="249" w:name="_Toc13624"/>
      <w:bookmarkStart w:id="250" w:name="_Toc19519"/>
      <w:bookmarkStart w:id="251" w:name="_Toc730"/>
      <w:bookmarkStart w:id="252" w:name="_Toc29585"/>
      <w:bookmarkStart w:id="253" w:name="_Toc9369"/>
      <w:bookmarkStart w:id="254" w:name="_Toc76462341"/>
      <w:bookmarkStart w:id="255" w:name="_Toc27835"/>
      <w:r>
        <w:rPr>
          <w:rFonts w:hint="eastAsia" w:ascii="Times New Roman" w:hAnsi="Times New Roman" w:eastAsia="仿宋" w:cs="仿宋"/>
          <w:sz w:val="24"/>
        </w:rPr>
        <w:t>四、成交供应商的确认和变更</w:t>
      </w:r>
      <w:bookmarkEnd w:id="247"/>
      <w:bookmarkEnd w:id="248"/>
      <w:bookmarkEnd w:id="249"/>
      <w:bookmarkEnd w:id="250"/>
      <w:bookmarkEnd w:id="251"/>
      <w:bookmarkEnd w:id="252"/>
      <w:bookmarkEnd w:id="253"/>
      <w:bookmarkEnd w:id="254"/>
      <w:bookmarkEnd w:id="255"/>
    </w:p>
    <w:p>
      <w:pPr>
        <w:snapToGrid w:val="0"/>
        <w:spacing w:line="400" w:lineRule="exact"/>
        <w:ind w:firstLine="480" w:firstLineChars="200"/>
        <w:outlineLvl w:val="2"/>
        <w:rPr>
          <w:rFonts w:eastAsia="仿宋" w:cs="仿宋"/>
          <w:sz w:val="24"/>
          <w:szCs w:val="24"/>
        </w:rPr>
      </w:pPr>
      <w:r>
        <w:rPr>
          <w:rFonts w:hint="eastAsia" w:eastAsia="仿宋" w:cs="仿宋"/>
          <w:sz w:val="24"/>
          <w:szCs w:val="24"/>
        </w:rPr>
        <w:t>（一）成交供应商的确认</w:t>
      </w:r>
    </w:p>
    <w:p>
      <w:pPr>
        <w:snapToGrid w:val="0"/>
        <w:spacing w:line="400" w:lineRule="exact"/>
        <w:ind w:firstLine="480" w:firstLineChars="200"/>
        <w:rPr>
          <w:rFonts w:eastAsia="仿宋" w:cs="仿宋"/>
          <w:sz w:val="24"/>
          <w:szCs w:val="24"/>
        </w:rPr>
      </w:pPr>
      <w:r>
        <w:rPr>
          <w:rFonts w:hint="eastAsia" w:eastAsia="仿宋" w:cs="仿宋"/>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eastAsia="仿宋" w:cs="仿宋"/>
          <w:sz w:val="24"/>
          <w:szCs w:val="24"/>
        </w:rPr>
      </w:pPr>
      <w:r>
        <w:rPr>
          <w:rFonts w:hint="eastAsia" w:eastAsia="仿宋" w:cs="仿宋"/>
          <w:sz w:val="24"/>
          <w:szCs w:val="24"/>
        </w:rPr>
        <w:t>（二）成交供应商的变更</w:t>
      </w:r>
    </w:p>
    <w:p>
      <w:pPr>
        <w:snapToGrid w:val="0"/>
        <w:spacing w:line="400" w:lineRule="exact"/>
        <w:ind w:firstLine="480" w:firstLineChars="200"/>
        <w:rPr>
          <w:rFonts w:eastAsia="仿宋" w:cs="仿宋"/>
          <w:sz w:val="24"/>
          <w:szCs w:val="24"/>
        </w:rPr>
      </w:pPr>
      <w:r>
        <w:rPr>
          <w:rFonts w:hint="eastAsia" w:eastAsia="仿宋" w:cs="仿宋"/>
          <w:sz w:val="24"/>
        </w:rPr>
        <w:t>成交供应商拒绝与采购人签订合同的，采购人可以按照评标报告推荐的成交候选供应商顺序，确定排名下一位的候选人为成交供应商，也可以重新开展采购活动。</w:t>
      </w:r>
    </w:p>
    <w:p>
      <w:pPr>
        <w:pStyle w:val="5"/>
        <w:adjustRightInd w:val="0"/>
        <w:snapToGrid w:val="0"/>
        <w:spacing w:before="0" w:after="0" w:line="400" w:lineRule="exact"/>
        <w:ind w:firstLine="482" w:firstLineChars="200"/>
        <w:rPr>
          <w:rFonts w:ascii="Times New Roman" w:hAnsi="Times New Roman" w:eastAsia="仿宋" w:cs="仿宋"/>
          <w:sz w:val="24"/>
        </w:rPr>
      </w:pPr>
      <w:bookmarkStart w:id="256" w:name="_Toc102227321"/>
      <w:bookmarkStart w:id="257" w:name="_Toc6602"/>
      <w:bookmarkStart w:id="258" w:name="_Toc106030897"/>
      <w:bookmarkStart w:id="259" w:name="_Toc21629"/>
      <w:bookmarkStart w:id="260" w:name="_Toc29760"/>
      <w:bookmarkStart w:id="261" w:name="_Toc20593"/>
      <w:bookmarkStart w:id="262" w:name="_Toc342913395"/>
      <w:bookmarkStart w:id="263" w:name="_Toc31025"/>
      <w:bookmarkStart w:id="264" w:name="_Toc20084"/>
      <w:bookmarkStart w:id="265" w:name="_Toc76462342"/>
      <w:bookmarkStart w:id="266" w:name="_Toc11002"/>
      <w:r>
        <w:rPr>
          <w:rFonts w:hint="eastAsia" w:ascii="Times New Roman" w:hAnsi="Times New Roman" w:eastAsia="仿宋" w:cs="仿宋"/>
          <w:sz w:val="24"/>
        </w:rPr>
        <w:t>五、成交通知</w:t>
      </w:r>
      <w:bookmarkEnd w:id="256"/>
      <w:bookmarkEnd w:id="257"/>
      <w:bookmarkEnd w:id="258"/>
      <w:bookmarkEnd w:id="259"/>
      <w:bookmarkEnd w:id="260"/>
      <w:bookmarkEnd w:id="261"/>
      <w:bookmarkEnd w:id="262"/>
      <w:bookmarkEnd w:id="263"/>
      <w:bookmarkEnd w:id="264"/>
      <w:bookmarkEnd w:id="265"/>
      <w:bookmarkEnd w:id="266"/>
    </w:p>
    <w:p>
      <w:pPr>
        <w:spacing w:line="400" w:lineRule="exact"/>
        <w:ind w:firstLine="480" w:firstLineChars="200"/>
        <w:rPr>
          <w:rFonts w:eastAsia="仿宋" w:cs="仿宋"/>
          <w:sz w:val="24"/>
          <w:szCs w:val="24"/>
        </w:rPr>
      </w:pPr>
      <w:r>
        <w:rPr>
          <w:rFonts w:hint="eastAsia" w:eastAsia="仿宋" w:cs="仿宋"/>
          <w:sz w:val="24"/>
          <w:szCs w:val="24"/>
        </w:rPr>
        <w:t>（一）成交供应商确定后，采购代理机构将在行采家（https://www.gec123.com/）上发布成交结果公告。</w:t>
      </w:r>
    </w:p>
    <w:p>
      <w:pPr>
        <w:spacing w:line="400" w:lineRule="exact"/>
        <w:ind w:firstLine="480" w:firstLineChars="200"/>
        <w:rPr>
          <w:rFonts w:eastAsia="仿宋" w:cs="仿宋"/>
          <w:sz w:val="24"/>
          <w:szCs w:val="24"/>
        </w:rPr>
      </w:pPr>
      <w:r>
        <w:rPr>
          <w:rFonts w:hint="eastAsia" w:eastAsia="仿宋" w:cs="仿宋"/>
          <w:sz w:val="24"/>
          <w:szCs w:val="24"/>
        </w:rPr>
        <w:t>（二）结果公告发出同时，采购代理机构将以书面形式发出《成交通知书》。《成交通知书》一经发出即发生法律效力。</w:t>
      </w:r>
    </w:p>
    <w:p>
      <w:pPr>
        <w:spacing w:line="400" w:lineRule="exact"/>
        <w:ind w:firstLine="480" w:firstLineChars="200"/>
        <w:rPr>
          <w:rFonts w:eastAsia="仿宋" w:cs="仿宋"/>
          <w:sz w:val="24"/>
          <w:szCs w:val="24"/>
        </w:rPr>
      </w:pPr>
      <w:r>
        <w:rPr>
          <w:rFonts w:hint="eastAsia" w:eastAsia="仿宋" w:cs="仿宋"/>
          <w:sz w:val="24"/>
          <w:szCs w:val="24"/>
        </w:rPr>
        <w:t>（三）《成交通知书》将作为签订合同的依据。</w:t>
      </w:r>
    </w:p>
    <w:p>
      <w:pPr>
        <w:pStyle w:val="5"/>
        <w:adjustRightInd w:val="0"/>
        <w:snapToGrid w:val="0"/>
        <w:spacing w:before="0" w:after="0" w:line="400" w:lineRule="exact"/>
        <w:ind w:firstLine="482" w:firstLineChars="200"/>
        <w:rPr>
          <w:rFonts w:ascii="Times New Roman" w:hAnsi="Times New Roman" w:eastAsia="仿宋" w:cs="仿宋"/>
          <w:sz w:val="24"/>
        </w:rPr>
      </w:pPr>
      <w:bookmarkStart w:id="267" w:name="_Toc76462343"/>
      <w:bookmarkStart w:id="268" w:name="_Toc106030898"/>
      <w:bookmarkStart w:id="269" w:name="_Toc24114"/>
      <w:bookmarkStart w:id="270" w:name="_Toc14299"/>
      <w:bookmarkStart w:id="271" w:name="_Toc27425"/>
      <w:bookmarkStart w:id="272" w:name="_Toc18151"/>
      <w:bookmarkStart w:id="273" w:name="_Toc4689"/>
      <w:bookmarkStart w:id="274" w:name="_Toc5417"/>
      <w:bookmarkStart w:id="275" w:name="_Toc31687"/>
      <w:r>
        <w:rPr>
          <w:rFonts w:hint="eastAsia" w:ascii="Times New Roman" w:hAnsi="Times New Roman" w:eastAsia="仿宋" w:cs="仿宋"/>
          <w:sz w:val="24"/>
        </w:rPr>
        <w:t>六、关于</w:t>
      </w:r>
      <w:bookmarkEnd w:id="267"/>
      <w:bookmarkEnd w:id="268"/>
      <w:r>
        <w:rPr>
          <w:rFonts w:hint="eastAsia" w:ascii="Times New Roman" w:hAnsi="Times New Roman" w:eastAsia="仿宋" w:cs="仿宋"/>
          <w:sz w:val="24"/>
        </w:rPr>
        <w:t>询问</w:t>
      </w:r>
      <w:bookmarkEnd w:id="269"/>
      <w:bookmarkEnd w:id="270"/>
      <w:bookmarkEnd w:id="271"/>
      <w:bookmarkEnd w:id="272"/>
      <w:bookmarkEnd w:id="273"/>
      <w:bookmarkEnd w:id="274"/>
      <w:bookmarkEnd w:id="275"/>
    </w:p>
    <w:p>
      <w:pPr>
        <w:spacing w:line="400" w:lineRule="exact"/>
        <w:ind w:firstLine="480" w:firstLineChars="200"/>
        <w:outlineLvl w:val="2"/>
        <w:rPr>
          <w:rFonts w:eastAsia="仿宋" w:cs="仿宋"/>
          <w:sz w:val="24"/>
          <w:szCs w:val="24"/>
        </w:rPr>
      </w:pPr>
      <w:r>
        <w:rPr>
          <w:rFonts w:hint="eastAsia" w:eastAsia="仿宋" w:cs="仿宋"/>
          <w:sz w:val="24"/>
          <w:szCs w:val="24"/>
        </w:rPr>
        <w:t>（一）询问</w:t>
      </w:r>
    </w:p>
    <w:p>
      <w:pPr>
        <w:spacing w:line="400" w:lineRule="exact"/>
        <w:ind w:firstLine="480" w:firstLineChars="200"/>
        <w:rPr>
          <w:rFonts w:eastAsia="仿宋" w:cs="仿宋"/>
          <w:sz w:val="24"/>
          <w:szCs w:val="24"/>
        </w:rPr>
      </w:pPr>
      <w:r>
        <w:rPr>
          <w:rFonts w:hint="eastAsia" w:eastAsia="仿宋" w:cs="仿宋"/>
          <w:sz w:val="24"/>
          <w:szCs w:val="24"/>
        </w:rPr>
        <w:t>供应商对采购文件、采购过程和成交结果有异议的，可向采购人或采购代理机构以书面形式提出询问。</w:t>
      </w:r>
    </w:p>
    <w:p>
      <w:pPr>
        <w:spacing w:line="400" w:lineRule="exact"/>
        <w:ind w:firstLine="480" w:firstLineChars="200"/>
        <w:rPr>
          <w:rFonts w:eastAsia="仿宋" w:cs="仿宋"/>
          <w:sz w:val="24"/>
          <w:szCs w:val="24"/>
        </w:rPr>
      </w:pPr>
      <w:r>
        <w:rPr>
          <w:rFonts w:hint="eastAsia" w:eastAsia="仿宋" w:cs="仿宋"/>
          <w:sz w:val="24"/>
          <w:szCs w:val="24"/>
        </w:rPr>
        <w:t xml:space="preserve">提出询问的应当是参与所询问项目采购活动的供应商。 </w:t>
      </w:r>
    </w:p>
    <w:p>
      <w:pPr>
        <w:spacing w:line="400" w:lineRule="exact"/>
        <w:ind w:right="12" w:firstLine="480"/>
        <w:outlineLvl w:val="2"/>
        <w:rPr>
          <w:rFonts w:eastAsia="仿宋" w:cs="仿宋"/>
          <w:sz w:val="24"/>
        </w:rPr>
      </w:pPr>
      <w:r>
        <w:rPr>
          <w:rFonts w:hint="eastAsia" w:eastAsia="仿宋" w:cs="仿宋"/>
          <w:sz w:val="24"/>
        </w:rPr>
        <w:t>1.询问时限、内容</w:t>
      </w:r>
    </w:p>
    <w:p>
      <w:pPr>
        <w:spacing w:line="400" w:lineRule="exact"/>
        <w:ind w:right="12" w:firstLine="480"/>
        <w:rPr>
          <w:rFonts w:eastAsia="仿宋" w:cs="仿宋"/>
          <w:sz w:val="24"/>
        </w:rPr>
      </w:pPr>
      <w:r>
        <w:rPr>
          <w:rFonts w:hint="eastAsia" w:eastAsia="仿宋" w:cs="仿宋"/>
          <w:sz w:val="24"/>
        </w:rPr>
        <w:t>供应商对采购文件、采购过程、成交结果有异议的，可以在知道或者应知道之日起二个工作日内，以书面形式向采购人、采购代理机构提出询问。</w:t>
      </w:r>
    </w:p>
    <w:p>
      <w:pPr>
        <w:spacing w:line="400" w:lineRule="exact"/>
        <w:ind w:right="12" w:firstLine="480"/>
        <w:rPr>
          <w:rFonts w:eastAsia="仿宋" w:cs="仿宋"/>
          <w:sz w:val="24"/>
        </w:rPr>
      </w:pPr>
      <w:r>
        <w:rPr>
          <w:rFonts w:hint="eastAsia" w:eastAsia="仿宋" w:cs="仿宋"/>
          <w:sz w:val="24"/>
        </w:rPr>
        <w:t>1.2供应商提出询问应当提交询问函和必要的证明材料，询问函应当包括下列内容：</w:t>
      </w:r>
    </w:p>
    <w:p>
      <w:pPr>
        <w:spacing w:line="400" w:lineRule="exact"/>
        <w:ind w:right="12" w:firstLine="480"/>
        <w:rPr>
          <w:rFonts w:eastAsia="仿宋" w:cs="仿宋"/>
          <w:sz w:val="24"/>
        </w:rPr>
      </w:pPr>
      <w:r>
        <w:rPr>
          <w:rFonts w:hint="eastAsia" w:eastAsia="仿宋" w:cs="仿宋"/>
          <w:sz w:val="24"/>
        </w:rPr>
        <w:t>1.2.1供应商的姓名或者名称、地址、邮编、联系人及联系电话；</w:t>
      </w:r>
    </w:p>
    <w:p>
      <w:pPr>
        <w:spacing w:line="400" w:lineRule="exact"/>
        <w:ind w:right="12" w:firstLine="480"/>
        <w:rPr>
          <w:rFonts w:eastAsia="仿宋" w:cs="仿宋"/>
          <w:sz w:val="24"/>
        </w:rPr>
      </w:pPr>
      <w:r>
        <w:rPr>
          <w:rFonts w:hint="eastAsia" w:eastAsia="仿宋" w:cs="仿宋"/>
          <w:sz w:val="24"/>
        </w:rPr>
        <w:t>1.2.2询问项目的名称、项目号以及采购执行编号；</w:t>
      </w:r>
    </w:p>
    <w:p>
      <w:pPr>
        <w:spacing w:line="400" w:lineRule="exact"/>
        <w:ind w:right="12" w:firstLine="480"/>
        <w:rPr>
          <w:rFonts w:eastAsia="仿宋" w:cs="仿宋"/>
          <w:sz w:val="24"/>
        </w:rPr>
      </w:pPr>
      <w:r>
        <w:rPr>
          <w:rFonts w:hint="eastAsia" w:eastAsia="仿宋" w:cs="仿宋"/>
          <w:sz w:val="24"/>
        </w:rPr>
        <w:t>1.2.3具体、明确的询问事项和与询问事项相关的请求；</w:t>
      </w:r>
    </w:p>
    <w:p>
      <w:pPr>
        <w:spacing w:line="400" w:lineRule="exact"/>
        <w:ind w:right="12" w:firstLine="480"/>
        <w:rPr>
          <w:rFonts w:eastAsia="仿宋" w:cs="仿宋"/>
          <w:sz w:val="24"/>
        </w:rPr>
      </w:pPr>
      <w:r>
        <w:rPr>
          <w:rFonts w:hint="eastAsia" w:eastAsia="仿宋" w:cs="仿宋"/>
          <w:sz w:val="24"/>
        </w:rPr>
        <w:t>1.2.4事实依据；</w:t>
      </w:r>
    </w:p>
    <w:p>
      <w:pPr>
        <w:spacing w:line="400" w:lineRule="exact"/>
        <w:ind w:right="12" w:firstLine="480"/>
        <w:rPr>
          <w:rFonts w:eastAsia="仿宋" w:cs="仿宋"/>
          <w:sz w:val="24"/>
        </w:rPr>
      </w:pPr>
      <w:r>
        <w:rPr>
          <w:rFonts w:hint="eastAsia" w:eastAsia="仿宋" w:cs="仿宋"/>
          <w:sz w:val="24"/>
        </w:rPr>
        <w:t>1.2.5必要的法律依据；</w:t>
      </w:r>
    </w:p>
    <w:p>
      <w:pPr>
        <w:spacing w:line="400" w:lineRule="exact"/>
        <w:ind w:right="12" w:firstLine="480"/>
        <w:rPr>
          <w:rFonts w:eastAsia="仿宋" w:cs="仿宋"/>
          <w:sz w:val="24"/>
        </w:rPr>
      </w:pPr>
      <w:r>
        <w:rPr>
          <w:rFonts w:hint="eastAsia" w:eastAsia="仿宋" w:cs="仿宋"/>
          <w:sz w:val="24"/>
        </w:rPr>
        <w:t>1.2.6提出询问的日期；</w:t>
      </w:r>
    </w:p>
    <w:p>
      <w:pPr>
        <w:spacing w:line="400" w:lineRule="exact"/>
        <w:ind w:right="12" w:firstLine="480"/>
        <w:rPr>
          <w:rFonts w:eastAsia="仿宋" w:cs="仿宋"/>
          <w:sz w:val="24"/>
        </w:rPr>
      </w:pPr>
      <w:r>
        <w:rPr>
          <w:rFonts w:hint="eastAsia" w:eastAsia="仿宋" w:cs="仿宋"/>
          <w:sz w:val="24"/>
        </w:rPr>
        <w:t>1.2.7营业执照（或事业单位法人证书，或个体工商户营业执照或有效的自然人身份证明）复印件；</w:t>
      </w:r>
    </w:p>
    <w:p>
      <w:pPr>
        <w:spacing w:line="400" w:lineRule="exact"/>
        <w:ind w:right="12" w:firstLine="480"/>
        <w:rPr>
          <w:rFonts w:eastAsia="仿宋" w:cs="仿宋"/>
          <w:sz w:val="24"/>
        </w:rPr>
      </w:pPr>
      <w:r>
        <w:rPr>
          <w:rFonts w:hint="eastAsia" w:eastAsia="仿宋"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eastAsia="仿宋" w:cs="仿宋"/>
          <w:sz w:val="24"/>
        </w:rPr>
      </w:pPr>
      <w:r>
        <w:rPr>
          <w:rFonts w:hint="eastAsia" w:eastAsia="仿宋" w:cs="仿宋"/>
          <w:sz w:val="24"/>
        </w:rPr>
        <w:t>1.3供应商为自然人的，询问函应当由本人签字；供应商为法人或者其他组织的，询问函应当由法定代表人、主要负责人，或者其授权代表签字或者盖章，并加盖公章。</w:t>
      </w:r>
    </w:p>
    <w:p>
      <w:pPr>
        <w:spacing w:line="400" w:lineRule="exact"/>
        <w:ind w:right="12" w:firstLine="480"/>
        <w:outlineLvl w:val="2"/>
        <w:rPr>
          <w:rFonts w:eastAsia="仿宋" w:cs="仿宋"/>
          <w:sz w:val="24"/>
        </w:rPr>
      </w:pPr>
      <w:r>
        <w:rPr>
          <w:rFonts w:hint="eastAsia" w:eastAsia="仿宋" w:cs="仿宋"/>
          <w:sz w:val="24"/>
        </w:rPr>
        <w:t>2.询问答复</w:t>
      </w:r>
    </w:p>
    <w:p>
      <w:pPr>
        <w:spacing w:line="400" w:lineRule="exact"/>
        <w:ind w:right="12" w:firstLine="480"/>
        <w:rPr>
          <w:rFonts w:eastAsia="仿宋" w:cs="仿宋"/>
          <w:sz w:val="24"/>
        </w:rPr>
      </w:pPr>
      <w:r>
        <w:rPr>
          <w:rFonts w:hint="eastAsia" w:eastAsia="仿宋" w:cs="仿宋"/>
          <w:sz w:val="24"/>
        </w:rPr>
        <w:t>采购人、采购代理机构应当在收到供应商的书面询问后七个工作日内作出答复，采购人、采购代理机构可以请本项目磋商小组或关联供应商协助答复。</w:t>
      </w:r>
    </w:p>
    <w:p>
      <w:pPr>
        <w:pStyle w:val="5"/>
        <w:adjustRightInd w:val="0"/>
        <w:snapToGrid w:val="0"/>
        <w:spacing w:before="0" w:after="0" w:line="400" w:lineRule="exact"/>
        <w:ind w:firstLine="482" w:firstLineChars="200"/>
        <w:rPr>
          <w:rFonts w:ascii="Times New Roman" w:hAnsi="Times New Roman" w:eastAsia="仿宋" w:cs="仿宋"/>
          <w:sz w:val="24"/>
        </w:rPr>
      </w:pPr>
      <w:bookmarkStart w:id="276" w:name="_Toc5837"/>
      <w:bookmarkStart w:id="277" w:name="_Toc5458"/>
      <w:bookmarkStart w:id="278" w:name="_Toc106030899"/>
      <w:bookmarkStart w:id="279" w:name="_Toc881"/>
      <w:bookmarkStart w:id="280" w:name="_Toc813"/>
      <w:bookmarkStart w:id="281" w:name="_Toc10715"/>
      <w:bookmarkStart w:id="282" w:name="_Toc1814"/>
      <w:bookmarkStart w:id="283" w:name="_Toc26623"/>
      <w:bookmarkStart w:id="284" w:name="_Toc76462344"/>
      <w:r>
        <w:rPr>
          <w:rFonts w:hint="eastAsia" w:ascii="Times New Roman" w:hAnsi="Times New Roman" w:eastAsia="仿宋" w:cs="仿宋"/>
          <w:sz w:val="24"/>
        </w:rPr>
        <w:t>七、采购代理服务费</w:t>
      </w:r>
      <w:bookmarkEnd w:id="276"/>
      <w:bookmarkEnd w:id="277"/>
      <w:bookmarkEnd w:id="278"/>
      <w:bookmarkEnd w:id="279"/>
      <w:bookmarkEnd w:id="280"/>
      <w:bookmarkEnd w:id="281"/>
      <w:bookmarkEnd w:id="282"/>
      <w:bookmarkEnd w:id="283"/>
      <w:bookmarkEnd w:id="284"/>
    </w:p>
    <w:p>
      <w:pPr>
        <w:spacing w:line="400" w:lineRule="exact"/>
        <w:ind w:firstLine="480" w:firstLineChars="200"/>
        <w:rPr>
          <w:rFonts w:eastAsia="仿宋" w:cs="仿宋"/>
          <w:sz w:val="24"/>
        </w:rPr>
      </w:pPr>
      <w:bookmarkStart w:id="285" w:name="OLE_LINK7"/>
      <w:bookmarkStart w:id="286" w:name="OLE_LINK8"/>
      <w:r>
        <w:rPr>
          <w:rFonts w:hint="eastAsia" w:eastAsia="仿宋" w:cs="仿宋"/>
          <w:sz w:val="24"/>
        </w:rPr>
        <w:t>（一）供应商成交后向采购代理机构缴纳采购代理服务费，采购代理服务费的收取标准按照以下标准的50%执行，实际计算收费金额低于3000元的则按3000元收取。</w:t>
      </w:r>
    </w:p>
    <w:tbl>
      <w:tblPr>
        <w:tblStyle w:val="58"/>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pPr>
              <w:spacing w:line="400" w:lineRule="exact"/>
              <w:ind w:firstLine="1440" w:firstLineChars="600"/>
              <w:rPr>
                <w:rFonts w:eastAsia="仿宋" w:cs="仿宋"/>
                <w:sz w:val="24"/>
              </w:rPr>
            </w:pPr>
            <w:r>
              <w:rPr>
                <w:rFonts w:hint="eastAsia" w:eastAsia="仿宋" w:cs="仿宋"/>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eastAsia="仿宋" w:cs="仿宋"/>
                <w:sz w:val="24"/>
              </w:rPr>
              <w:t>采购类型</w:t>
            </w:r>
          </w:p>
          <w:p>
            <w:pPr>
              <w:spacing w:line="400" w:lineRule="exact"/>
              <w:rPr>
                <w:rFonts w:eastAsia="仿宋" w:cs="仿宋"/>
                <w:sz w:val="24"/>
              </w:rPr>
            </w:pPr>
            <w:r>
              <w:rPr>
                <w:rFonts w:hint="eastAsia" w:eastAsia="仿宋" w:cs="仿宋"/>
                <w:sz w:val="24"/>
              </w:rPr>
              <w:t>成交金额（万元）</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货物采购</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服务采购</w:t>
            </w:r>
          </w:p>
        </w:tc>
        <w:tc>
          <w:tcPr>
            <w:tcW w:w="1696" w:type="dxa"/>
            <w:vAlign w:val="center"/>
          </w:tcPr>
          <w:p>
            <w:pPr>
              <w:spacing w:line="400" w:lineRule="exact"/>
              <w:ind w:firstLine="240" w:firstLineChars="100"/>
              <w:rPr>
                <w:rFonts w:eastAsia="仿宋" w:cs="仿宋"/>
                <w:sz w:val="24"/>
              </w:rPr>
            </w:pPr>
            <w:r>
              <w:rPr>
                <w:rFonts w:hint="eastAsia" w:eastAsia="仿宋" w:cs="仿宋"/>
                <w:sz w:val="24"/>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pPr>
              <w:spacing w:line="400" w:lineRule="exact"/>
              <w:ind w:firstLine="480" w:firstLineChars="200"/>
              <w:rPr>
                <w:rFonts w:eastAsia="仿宋" w:cs="仿宋"/>
                <w:sz w:val="24"/>
              </w:rPr>
            </w:pPr>
            <w:r>
              <w:rPr>
                <w:rFonts w:hint="eastAsia" w:eastAsia="仿宋" w:cs="仿宋"/>
                <w:sz w:val="24"/>
              </w:rPr>
              <w:t>100以下</w:t>
            </w:r>
          </w:p>
        </w:tc>
        <w:tc>
          <w:tcPr>
            <w:tcW w:w="2273" w:type="dxa"/>
            <w:vAlign w:val="center"/>
          </w:tcPr>
          <w:p>
            <w:pPr>
              <w:spacing w:line="400" w:lineRule="exact"/>
              <w:ind w:firstLine="240" w:firstLineChars="100"/>
              <w:rPr>
                <w:rFonts w:eastAsia="仿宋" w:cs="仿宋"/>
                <w:sz w:val="24"/>
              </w:rPr>
            </w:pPr>
            <w:r>
              <w:rPr>
                <w:rFonts w:hint="eastAsia" w:eastAsia="仿宋" w:cs="仿宋"/>
                <w:sz w:val="24"/>
              </w:rPr>
              <w:t xml:space="preserve">  1.5%</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1.5%</w:t>
            </w:r>
          </w:p>
        </w:tc>
        <w:tc>
          <w:tcPr>
            <w:tcW w:w="1696" w:type="dxa"/>
            <w:vAlign w:val="center"/>
          </w:tcPr>
          <w:p>
            <w:pPr>
              <w:spacing w:line="400" w:lineRule="exact"/>
              <w:ind w:firstLine="480" w:firstLineChars="200"/>
              <w:rPr>
                <w:rFonts w:eastAsia="仿宋" w:cs="仿宋"/>
                <w:sz w:val="24"/>
              </w:rPr>
            </w:pPr>
            <w:r>
              <w:rPr>
                <w:rFonts w:hint="eastAsia"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pPr>
              <w:spacing w:line="400" w:lineRule="exact"/>
              <w:ind w:firstLine="480" w:firstLineChars="200"/>
              <w:rPr>
                <w:rFonts w:eastAsia="仿宋" w:cs="仿宋"/>
                <w:sz w:val="24"/>
              </w:rPr>
            </w:pPr>
            <w:r>
              <w:rPr>
                <w:rFonts w:hint="eastAsia" w:eastAsia="仿宋" w:cs="仿宋"/>
                <w:sz w:val="24"/>
              </w:rPr>
              <w:t>100-500</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1.1%</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0.8%</w:t>
            </w:r>
          </w:p>
        </w:tc>
        <w:tc>
          <w:tcPr>
            <w:tcW w:w="1696" w:type="dxa"/>
            <w:vAlign w:val="center"/>
          </w:tcPr>
          <w:p>
            <w:pPr>
              <w:spacing w:line="400" w:lineRule="exact"/>
              <w:ind w:firstLine="480" w:firstLineChars="200"/>
              <w:rPr>
                <w:rFonts w:eastAsia="仿宋" w:cs="仿宋"/>
                <w:sz w:val="24"/>
              </w:rPr>
            </w:pPr>
            <w:r>
              <w:rPr>
                <w:rFonts w:hint="eastAsia" w:eastAsia="仿宋" w:cs="仿宋"/>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pPr>
              <w:spacing w:line="400" w:lineRule="exact"/>
              <w:ind w:firstLine="480" w:firstLineChars="200"/>
              <w:rPr>
                <w:rFonts w:eastAsia="仿宋" w:cs="仿宋"/>
                <w:sz w:val="24"/>
              </w:rPr>
            </w:pPr>
            <w:r>
              <w:rPr>
                <w:rFonts w:hint="eastAsia" w:eastAsia="仿宋" w:cs="仿宋"/>
                <w:sz w:val="24"/>
              </w:rPr>
              <w:t>500-1000</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0.8%</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0.45%</w:t>
            </w:r>
          </w:p>
        </w:tc>
        <w:tc>
          <w:tcPr>
            <w:tcW w:w="1696" w:type="dxa"/>
            <w:vAlign w:val="center"/>
          </w:tcPr>
          <w:p>
            <w:pPr>
              <w:spacing w:line="400" w:lineRule="exact"/>
              <w:ind w:firstLine="480" w:firstLineChars="200"/>
              <w:rPr>
                <w:rFonts w:eastAsia="仿宋" w:cs="仿宋"/>
                <w:sz w:val="24"/>
              </w:rPr>
            </w:pPr>
            <w:r>
              <w:rPr>
                <w:rFonts w:hint="eastAsia" w:eastAsia="仿宋" w:cs="仿宋"/>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pPr>
              <w:spacing w:line="400" w:lineRule="exact"/>
              <w:ind w:firstLine="480" w:firstLineChars="200"/>
              <w:rPr>
                <w:rFonts w:eastAsia="仿宋" w:cs="仿宋"/>
                <w:sz w:val="24"/>
              </w:rPr>
            </w:pPr>
            <w:r>
              <w:rPr>
                <w:rFonts w:hint="eastAsia" w:eastAsia="仿宋" w:cs="仿宋"/>
                <w:sz w:val="24"/>
              </w:rPr>
              <w:t>1000-5000</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0.5%</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0.25%</w:t>
            </w:r>
          </w:p>
        </w:tc>
        <w:tc>
          <w:tcPr>
            <w:tcW w:w="1696" w:type="dxa"/>
            <w:vAlign w:val="center"/>
          </w:tcPr>
          <w:p>
            <w:pPr>
              <w:spacing w:line="400" w:lineRule="exact"/>
              <w:ind w:firstLine="480" w:firstLineChars="200"/>
              <w:rPr>
                <w:rFonts w:eastAsia="仿宋" w:cs="仿宋"/>
                <w:sz w:val="24"/>
              </w:rPr>
            </w:pPr>
            <w:r>
              <w:rPr>
                <w:rFonts w:hint="eastAsia" w:eastAsia="仿宋" w:cs="仿宋"/>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pPr>
              <w:spacing w:line="400" w:lineRule="exact"/>
              <w:ind w:firstLine="480" w:firstLineChars="200"/>
              <w:rPr>
                <w:rFonts w:eastAsia="仿宋" w:cs="仿宋"/>
                <w:sz w:val="24"/>
              </w:rPr>
            </w:pPr>
            <w:r>
              <w:rPr>
                <w:rFonts w:hint="eastAsia" w:eastAsia="仿宋" w:cs="仿宋"/>
                <w:sz w:val="24"/>
              </w:rPr>
              <w:t>5000-10000</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0.25%</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0.1%</w:t>
            </w:r>
          </w:p>
        </w:tc>
        <w:tc>
          <w:tcPr>
            <w:tcW w:w="1696" w:type="dxa"/>
            <w:vAlign w:val="center"/>
          </w:tcPr>
          <w:p>
            <w:pPr>
              <w:spacing w:line="400" w:lineRule="exact"/>
              <w:ind w:firstLine="480" w:firstLineChars="200"/>
              <w:rPr>
                <w:rFonts w:eastAsia="仿宋" w:cs="仿宋"/>
                <w:sz w:val="24"/>
              </w:rPr>
            </w:pPr>
            <w:r>
              <w:rPr>
                <w:rFonts w:hint="eastAsia" w:eastAsia="仿宋" w:cs="仿宋"/>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pPr>
              <w:spacing w:line="400" w:lineRule="exact"/>
              <w:ind w:firstLine="480" w:firstLineChars="200"/>
              <w:rPr>
                <w:rFonts w:eastAsia="仿宋" w:cs="仿宋"/>
                <w:sz w:val="24"/>
              </w:rPr>
            </w:pPr>
            <w:r>
              <w:rPr>
                <w:rFonts w:hint="eastAsia" w:eastAsia="仿宋" w:cs="仿宋"/>
                <w:sz w:val="24"/>
              </w:rPr>
              <w:t>10000-100000</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0.05%</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0.05%</w:t>
            </w:r>
          </w:p>
        </w:tc>
        <w:tc>
          <w:tcPr>
            <w:tcW w:w="1696" w:type="dxa"/>
            <w:vAlign w:val="center"/>
          </w:tcPr>
          <w:p>
            <w:pPr>
              <w:spacing w:line="400" w:lineRule="exact"/>
              <w:ind w:firstLine="480" w:firstLineChars="200"/>
              <w:rPr>
                <w:rFonts w:eastAsia="仿宋" w:cs="仿宋"/>
                <w:sz w:val="24"/>
              </w:rPr>
            </w:pPr>
            <w:r>
              <w:rPr>
                <w:rFonts w:hint="eastAsia" w:eastAsia="仿宋" w:cs="仿宋"/>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pPr>
              <w:spacing w:line="400" w:lineRule="exact"/>
              <w:ind w:firstLine="480" w:firstLineChars="200"/>
              <w:rPr>
                <w:rFonts w:eastAsia="仿宋" w:cs="仿宋"/>
                <w:sz w:val="24"/>
              </w:rPr>
            </w:pPr>
            <w:r>
              <w:rPr>
                <w:rFonts w:hint="eastAsia" w:eastAsia="仿宋" w:cs="仿宋"/>
                <w:sz w:val="24"/>
              </w:rPr>
              <w:t>100000以上</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0.01%</w:t>
            </w:r>
          </w:p>
        </w:tc>
        <w:tc>
          <w:tcPr>
            <w:tcW w:w="2273" w:type="dxa"/>
            <w:vAlign w:val="center"/>
          </w:tcPr>
          <w:p>
            <w:pPr>
              <w:spacing w:line="400" w:lineRule="exact"/>
              <w:ind w:firstLine="480" w:firstLineChars="200"/>
              <w:rPr>
                <w:rFonts w:eastAsia="仿宋" w:cs="仿宋"/>
                <w:sz w:val="24"/>
              </w:rPr>
            </w:pPr>
            <w:r>
              <w:rPr>
                <w:rFonts w:hint="eastAsia" w:eastAsia="仿宋" w:cs="仿宋"/>
                <w:sz w:val="24"/>
              </w:rPr>
              <w:t>0.01%</w:t>
            </w:r>
          </w:p>
        </w:tc>
        <w:tc>
          <w:tcPr>
            <w:tcW w:w="1696" w:type="dxa"/>
            <w:vAlign w:val="center"/>
          </w:tcPr>
          <w:p>
            <w:pPr>
              <w:spacing w:line="400" w:lineRule="exact"/>
              <w:ind w:firstLine="480" w:firstLineChars="200"/>
              <w:rPr>
                <w:rFonts w:eastAsia="仿宋" w:cs="仿宋"/>
                <w:sz w:val="24"/>
              </w:rPr>
            </w:pPr>
            <w:r>
              <w:rPr>
                <w:rFonts w:hint="eastAsia" w:eastAsia="仿宋" w:cs="仿宋"/>
                <w:sz w:val="24"/>
              </w:rPr>
              <w:t>0.01%</w:t>
            </w:r>
          </w:p>
        </w:tc>
      </w:tr>
    </w:tbl>
    <w:p>
      <w:pPr>
        <w:spacing w:line="400" w:lineRule="exact"/>
        <w:ind w:firstLine="480" w:firstLineChars="200"/>
        <w:rPr>
          <w:rFonts w:eastAsia="仿宋" w:cs="仿宋"/>
          <w:sz w:val="24"/>
        </w:rPr>
      </w:pPr>
      <w:r>
        <w:rPr>
          <w:rFonts w:hint="eastAsia" w:eastAsia="仿宋" w:cs="仿宋"/>
          <w:sz w:val="24"/>
        </w:rPr>
        <w:t>注：1.采购代理服务收费按差额定率累进法计算。</w:t>
      </w:r>
    </w:p>
    <w:p>
      <w:pPr>
        <w:spacing w:line="400" w:lineRule="exact"/>
        <w:ind w:firstLine="960" w:firstLineChars="400"/>
        <w:rPr>
          <w:rFonts w:eastAsia="仿宋" w:cs="仿宋"/>
          <w:sz w:val="24"/>
        </w:rPr>
      </w:pPr>
      <w:r>
        <w:rPr>
          <w:rFonts w:hint="eastAsia" w:eastAsia="仿宋" w:cs="仿宋"/>
          <w:sz w:val="24"/>
        </w:rPr>
        <w:t>2.服务费以现金、转账支付。</w:t>
      </w:r>
    </w:p>
    <w:p>
      <w:pPr>
        <w:spacing w:line="400" w:lineRule="exact"/>
        <w:ind w:firstLine="360" w:firstLineChars="150"/>
        <w:rPr>
          <w:rFonts w:eastAsia="仿宋" w:cs="仿宋"/>
          <w:sz w:val="24"/>
        </w:rPr>
      </w:pPr>
      <w:bookmarkStart w:id="287" w:name="_Toc27655"/>
      <w:bookmarkStart w:id="288" w:name="_Toc26280"/>
      <w:bookmarkStart w:id="289" w:name="_Toc9179"/>
      <w:r>
        <w:rPr>
          <w:rFonts w:hint="eastAsia" w:eastAsia="仿宋" w:cs="仿宋"/>
          <w:sz w:val="24"/>
        </w:rPr>
        <w:t>（二）采购代理服务费缴纳账号：</w:t>
      </w:r>
      <w:bookmarkEnd w:id="287"/>
      <w:bookmarkEnd w:id="288"/>
      <w:bookmarkEnd w:id="289"/>
    </w:p>
    <w:p>
      <w:pPr>
        <w:spacing w:line="400" w:lineRule="exact"/>
        <w:ind w:firstLine="360" w:firstLineChars="150"/>
        <w:rPr>
          <w:rFonts w:eastAsia="仿宋" w:cs="仿宋"/>
          <w:sz w:val="24"/>
        </w:rPr>
      </w:pPr>
      <w:bookmarkStart w:id="290" w:name="_Toc9220"/>
      <w:bookmarkStart w:id="291" w:name="_Toc13481"/>
      <w:bookmarkStart w:id="292" w:name="_Toc27031"/>
      <w:r>
        <w:rPr>
          <w:rFonts w:hint="eastAsia" w:eastAsia="仿宋" w:cs="仿宋"/>
          <w:sz w:val="24"/>
        </w:rPr>
        <w:t>户  名：重庆宏仁招标代理有限公司</w:t>
      </w:r>
      <w:bookmarkEnd w:id="290"/>
      <w:bookmarkEnd w:id="291"/>
      <w:bookmarkEnd w:id="292"/>
    </w:p>
    <w:p>
      <w:pPr>
        <w:spacing w:line="400" w:lineRule="exact"/>
        <w:ind w:firstLine="360" w:firstLineChars="150"/>
        <w:rPr>
          <w:rFonts w:eastAsia="仿宋" w:cs="仿宋"/>
          <w:sz w:val="24"/>
        </w:rPr>
      </w:pPr>
      <w:bookmarkStart w:id="293" w:name="_Toc22174"/>
      <w:bookmarkStart w:id="294" w:name="_Toc26700"/>
      <w:bookmarkStart w:id="295" w:name="_Toc15744"/>
      <w:r>
        <w:rPr>
          <w:rFonts w:hint="eastAsia" w:eastAsia="仿宋" w:cs="仿宋"/>
          <w:sz w:val="24"/>
        </w:rPr>
        <w:t>开户行：招商银行重庆分行总部城支行</w:t>
      </w:r>
      <w:bookmarkEnd w:id="293"/>
      <w:bookmarkEnd w:id="294"/>
      <w:bookmarkEnd w:id="295"/>
    </w:p>
    <w:p>
      <w:pPr>
        <w:spacing w:line="400" w:lineRule="exact"/>
        <w:ind w:firstLine="360" w:firstLineChars="150"/>
        <w:rPr>
          <w:rFonts w:eastAsia="仿宋" w:cs="仿宋"/>
          <w:sz w:val="24"/>
        </w:rPr>
      </w:pPr>
      <w:bookmarkStart w:id="296" w:name="_Toc20646"/>
      <w:bookmarkStart w:id="297" w:name="_Toc2611"/>
      <w:bookmarkStart w:id="298" w:name="_Toc31412"/>
      <w:r>
        <w:rPr>
          <w:rFonts w:hint="eastAsia" w:eastAsia="仿宋" w:cs="仿宋"/>
          <w:sz w:val="24"/>
        </w:rPr>
        <w:t>账  号：123907228910802</w:t>
      </w:r>
      <w:bookmarkEnd w:id="296"/>
      <w:bookmarkEnd w:id="297"/>
      <w:bookmarkEnd w:id="298"/>
    </w:p>
    <w:bookmarkEnd w:id="285"/>
    <w:bookmarkEnd w:id="286"/>
    <w:p>
      <w:pPr>
        <w:pStyle w:val="5"/>
        <w:adjustRightInd w:val="0"/>
        <w:snapToGrid w:val="0"/>
        <w:spacing w:before="0" w:after="0" w:line="400" w:lineRule="exact"/>
        <w:ind w:firstLine="482" w:firstLineChars="200"/>
        <w:rPr>
          <w:rFonts w:ascii="Times New Roman" w:hAnsi="Times New Roman" w:eastAsia="仿宋" w:cs="仿宋"/>
          <w:sz w:val="24"/>
        </w:rPr>
      </w:pPr>
      <w:bookmarkStart w:id="299" w:name="_Toc102227322"/>
      <w:bookmarkStart w:id="300" w:name="_Toc30259"/>
      <w:bookmarkStart w:id="301" w:name="_Toc76462346"/>
      <w:bookmarkStart w:id="302" w:name="_Toc20401"/>
      <w:bookmarkStart w:id="303" w:name="_Toc11673"/>
      <w:bookmarkStart w:id="304" w:name="_Toc14614"/>
      <w:bookmarkStart w:id="305" w:name="_Toc106030901"/>
      <w:bookmarkStart w:id="306" w:name="_Toc32"/>
      <w:bookmarkStart w:id="307" w:name="_Toc342913396"/>
      <w:bookmarkStart w:id="308" w:name="_Toc8260"/>
      <w:bookmarkStart w:id="309" w:name="_Toc9969"/>
      <w:bookmarkStart w:id="310" w:name="_Toc11641055"/>
      <w:bookmarkStart w:id="311" w:name="_Toc12789059"/>
      <w:r>
        <w:rPr>
          <w:rFonts w:hint="eastAsia" w:ascii="Times New Roman" w:hAnsi="Times New Roman" w:eastAsia="仿宋" w:cs="仿宋"/>
          <w:sz w:val="24"/>
        </w:rPr>
        <w:t>八、签订</w:t>
      </w:r>
      <w:bookmarkEnd w:id="299"/>
      <w:r>
        <w:rPr>
          <w:rFonts w:hint="eastAsia" w:ascii="Times New Roman" w:hAnsi="Times New Roman" w:eastAsia="仿宋" w:cs="仿宋"/>
          <w:sz w:val="24"/>
        </w:rPr>
        <w:t>合同</w:t>
      </w:r>
      <w:bookmarkEnd w:id="300"/>
      <w:bookmarkEnd w:id="301"/>
      <w:bookmarkEnd w:id="302"/>
      <w:bookmarkEnd w:id="303"/>
      <w:bookmarkEnd w:id="304"/>
      <w:bookmarkEnd w:id="305"/>
      <w:bookmarkEnd w:id="306"/>
      <w:bookmarkEnd w:id="307"/>
      <w:bookmarkEnd w:id="308"/>
      <w:bookmarkEnd w:id="309"/>
    </w:p>
    <w:p>
      <w:pPr>
        <w:spacing w:line="400" w:lineRule="exact"/>
        <w:ind w:firstLine="360" w:firstLineChars="150"/>
        <w:rPr>
          <w:rFonts w:eastAsia="仿宋" w:cs="仿宋"/>
          <w:sz w:val="24"/>
          <w:szCs w:val="24"/>
        </w:rPr>
      </w:pPr>
      <w:r>
        <w:rPr>
          <w:rFonts w:hint="eastAsia" w:eastAsia="仿宋" w:cs="仿宋"/>
          <w:sz w:val="24"/>
          <w:szCs w:val="24"/>
        </w:rPr>
        <w:t>（一）</w:t>
      </w:r>
      <w:r>
        <w:rPr>
          <w:rFonts w:hint="eastAsia" w:eastAsia="仿宋" w:cs="仿宋"/>
          <w:sz w:val="24"/>
        </w:rPr>
        <w:t>采购人原则上应在成交通知书发出之日起二十日内和成交供应商签订采购合同，无正当理由不得拒绝或拖延合同签订</w:t>
      </w:r>
      <w:r>
        <w:rPr>
          <w:rFonts w:hint="eastAsia" w:eastAsia="仿宋" w:cs="仿宋"/>
          <w:sz w:val="24"/>
          <w:szCs w:val="24"/>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eastAsia="仿宋" w:cs="仿宋"/>
          <w:sz w:val="24"/>
          <w:szCs w:val="24"/>
        </w:rPr>
      </w:pPr>
      <w:r>
        <w:rPr>
          <w:rFonts w:hint="eastAsia" w:eastAsia="仿宋" w:cs="仿宋"/>
          <w:sz w:val="24"/>
          <w:szCs w:val="24"/>
        </w:rPr>
        <w:t>（二）竞争性磋商文件、供应商的响应文件及澄清文件等，均为签订采购合同的依据。</w:t>
      </w:r>
    </w:p>
    <w:p>
      <w:pPr>
        <w:spacing w:line="400" w:lineRule="exact"/>
        <w:ind w:firstLine="360" w:firstLineChars="150"/>
        <w:rPr>
          <w:rFonts w:eastAsia="仿宋" w:cs="仿宋"/>
          <w:sz w:val="24"/>
          <w:szCs w:val="24"/>
        </w:rPr>
      </w:pPr>
      <w:r>
        <w:rPr>
          <w:rFonts w:hint="eastAsia" w:eastAsia="仿宋" w:cs="仿宋"/>
          <w:sz w:val="24"/>
          <w:szCs w:val="24"/>
        </w:rPr>
        <w:t>（三）合同生效条款由供需双方约定，法律、行政法规规定应当办理批准、登记等手续后生效的合同，依照其规定。</w:t>
      </w:r>
    </w:p>
    <w:p>
      <w:pPr>
        <w:spacing w:line="400" w:lineRule="exact"/>
        <w:rPr>
          <w:rFonts w:eastAsia="仿宋" w:cs="仿宋"/>
          <w:sz w:val="24"/>
          <w:szCs w:val="24"/>
        </w:rPr>
      </w:pPr>
      <w:r>
        <w:rPr>
          <w:rFonts w:hint="eastAsia" w:eastAsia="仿宋" w:cs="仿宋"/>
          <w:sz w:val="24"/>
          <w:szCs w:val="24"/>
        </w:rPr>
        <w:t xml:space="preserve">   （四）采购人要求成交供应商提供履约保证金的，应当在竞争性磋商文件中予以约定。成交供应商履约完毕后，采购人根据采购文件规定无息退还其履约保证金。</w:t>
      </w:r>
    </w:p>
    <w:p>
      <w:pPr>
        <w:pStyle w:val="5"/>
        <w:adjustRightInd w:val="0"/>
        <w:snapToGrid w:val="0"/>
        <w:spacing w:before="0" w:after="0" w:line="400" w:lineRule="exact"/>
        <w:ind w:firstLine="482" w:firstLineChars="200"/>
        <w:rPr>
          <w:rFonts w:ascii="Times New Roman" w:hAnsi="Times New Roman" w:eastAsia="仿宋" w:cs="仿宋"/>
          <w:sz w:val="24"/>
        </w:rPr>
      </w:pPr>
      <w:bookmarkStart w:id="312" w:name="_Toc5431"/>
      <w:bookmarkStart w:id="313" w:name="_Toc16198"/>
      <w:bookmarkStart w:id="314" w:name="_Toc22731"/>
      <w:bookmarkStart w:id="315" w:name="_Toc30361"/>
      <w:bookmarkStart w:id="316" w:name="_Toc106030902"/>
      <w:bookmarkStart w:id="317" w:name="_Toc3307"/>
      <w:bookmarkStart w:id="318" w:name="_Toc19052"/>
      <w:bookmarkStart w:id="319" w:name="_Toc13355"/>
      <w:r>
        <w:rPr>
          <w:rFonts w:hint="eastAsia" w:ascii="Times New Roman" w:hAnsi="Times New Roman" w:eastAsia="仿宋" w:cs="仿宋"/>
          <w:sz w:val="24"/>
        </w:rPr>
        <w:t>九、项目验收</w:t>
      </w:r>
      <w:bookmarkEnd w:id="312"/>
      <w:bookmarkEnd w:id="313"/>
      <w:bookmarkEnd w:id="314"/>
      <w:bookmarkEnd w:id="315"/>
      <w:bookmarkEnd w:id="316"/>
      <w:bookmarkEnd w:id="317"/>
      <w:bookmarkEnd w:id="318"/>
      <w:bookmarkEnd w:id="319"/>
    </w:p>
    <w:p>
      <w:pPr>
        <w:spacing w:line="400" w:lineRule="exact"/>
        <w:ind w:firstLine="480" w:firstLineChars="200"/>
        <w:rPr>
          <w:rFonts w:eastAsia="仿宋" w:cs="仿宋"/>
          <w:sz w:val="24"/>
          <w:szCs w:val="24"/>
        </w:rPr>
      </w:pPr>
      <w:r>
        <w:rPr>
          <w:rFonts w:hint="eastAsia" w:eastAsia="仿宋" w:cs="仿宋"/>
          <w:sz w:val="24"/>
        </w:rPr>
        <w:t>合同执行完毕，采购人或采购代理机构原则上应在10个工作日内组织履约情况验收。</w:t>
      </w:r>
    </w:p>
    <w:p>
      <w:pPr>
        <w:pStyle w:val="5"/>
        <w:spacing w:before="0" w:after="0" w:line="360" w:lineRule="auto"/>
        <w:jc w:val="center"/>
        <w:rPr>
          <w:rFonts w:ascii="Times New Roman" w:hAnsi="Times New Roman" w:eastAsia="仿宋" w:cs="仿宋"/>
          <w:b w:val="0"/>
          <w:sz w:val="36"/>
          <w:szCs w:val="30"/>
        </w:rPr>
      </w:pPr>
      <w:r>
        <w:rPr>
          <w:rFonts w:hint="eastAsia" w:ascii="Times New Roman" w:hAnsi="Times New Roman" w:eastAsia="仿宋" w:cs="仿宋"/>
          <w:sz w:val="36"/>
          <w:szCs w:val="30"/>
        </w:rPr>
        <w:br w:type="page"/>
      </w:r>
      <w:bookmarkStart w:id="320" w:name="_Toc106030904"/>
      <w:bookmarkStart w:id="321" w:name="_Toc76462348"/>
      <w:bookmarkStart w:id="322" w:name="_Toc11646"/>
      <w:bookmarkStart w:id="323" w:name="_Toc19466"/>
      <w:bookmarkStart w:id="324" w:name="_Toc1117"/>
      <w:bookmarkStart w:id="325" w:name="_Toc23087"/>
      <w:bookmarkStart w:id="326" w:name="_Toc21613"/>
      <w:bookmarkStart w:id="327" w:name="_Toc4233"/>
      <w:bookmarkStart w:id="328" w:name="_Toc14305"/>
      <w:r>
        <w:rPr>
          <w:rFonts w:hint="eastAsia" w:ascii="Times New Roman" w:hAnsi="Times New Roman" w:eastAsia="仿宋" w:cs="仿宋"/>
          <w:b w:val="0"/>
          <w:sz w:val="36"/>
          <w:szCs w:val="30"/>
        </w:rPr>
        <w:t xml:space="preserve">第六篇  </w:t>
      </w:r>
      <w:bookmarkEnd w:id="310"/>
      <w:bookmarkEnd w:id="311"/>
      <w:r>
        <w:rPr>
          <w:rFonts w:hint="eastAsia" w:ascii="Times New Roman" w:hAnsi="Times New Roman" w:eastAsia="仿宋" w:cs="仿宋"/>
          <w:b w:val="0"/>
          <w:sz w:val="36"/>
          <w:szCs w:val="30"/>
        </w:rPr>
        <w:t>采购合同</w:t>
      </w:r>
      <w:bookmarkEnd w:id="320"/>
      <w:bookmarkEnd w:id="321"/>
      <w:r>
        <w:rPr>
          <w:rFonts w:hint="eastAsia" w:ascii="Times New Roman" w:hAnsi="Times New Roman" w:eastAsia="仿宋" w:cs="仿宋"/>
          <w:b w:val="0"/>
          <w:sz w:val="36"/>
          <w:szCs w:val="30"/>
        </w:rPr>
        <w:t>（参考格式）</w:t>
      </w:r>
      <w:bookmarkEnd w:id="322"/>
      <w:bookmarkEnd w:id="323"/>
      <w:bookmarkEnd w:id="324"/>
      <w:bookmarkEnd w:id="325"/>
      <w:bookmarkEnd w:id="326"/>
      <w:bookmarkEnd w:id="327"/>
      <w:bookmarkEnd w:id="328"/>
    </w:p>
    <w:p>
      <w:pPr>
        <w:wordWrap w:val="0"/>
        <w:jc w:val="right"/>
        <w:rPr>
          <w:rFonts w:eastAsia="仿宋" w:cs="仿宋"/>
          <w:b/>
          <w:sz w:val="36"/>
          <w:szCs w:val="36"/>
        </w:rPr>
      </w:pPr>
      <w:bookmarkStart w:id="329" w:name="_Hlt41879464"/>
      <w:bookmarkEnd w:id="329"/>
      <w:bookmarkStart w:id="330" w:name="_Toc76462349"/>
      <w:bookmarkStart w:id="331" w:name="_Toc22065"/>
      <w:bookmarkStart w:id="332" w:name="_Toc106030905"/>
      <w:r>
        <w:rPr>
          <w:rFonts w:hint="eastAsia" w:eastAsia="仿宋" w:cs="仿宋"/>
          <w:b/>
          <w:sz w:val="36"/>
          <w:szCs w:val="36"/>
        </w:rPr>
        <w:t>渝规资合同                  号</w:t>
      </w:r>
    </w:p>
    <w:p>
      <w:pPr>
        <w:jc w:val="center"/>
        <w:rPr>
          <w:rFonts w:eastAsia="仿宋" w:cs="仿宋"/>
          <w:b/>
          <w:sz w:val="36"/>
          <w:szCs w:val="36"/>
        </w:rPr>
      </w:pPr>
    </w:p>
    <w:p>
      <w:pPr>
        <w:jc w:val="center"/>
        <w:rPr>
          <w:rFonts w:eastAsia="仿宋" w:cs="仿宋"/>
          <w:b/>
          <w:sz w:val="36"/>
          <w:szCs w:val="36"/>
        </w:rPr>
      </w:pPr>
    </w:p>
    <w:p>
      <w:pPr>
        <w:jc w:val="center"/>
        <w:rPr>
          <w:rFonts w:eastAsia="仿宋" w:cs="仿宋"/>
          <w:b/>
          <w:sz w:val="36"/>
          <w:szCs w:val="36"/>
        </w:rPr>
      </w:pPr>
      <w:r>
        <w:rPr>
          <w:rFonts w:hint="eastAsia" w:eastAsia="仿宋" w:cs="仿宋"/>
          <w:b/>
          <w:sz w:val="36"/>
          <w:szCs w:val="36"/>
        </w:rPr>
        <w:t xml:space="preserve">项 目 采 购 合 同 </w:t>
      </w:r>
    </w:p>
    <w:p>
      <w:pPr>
        <w:jc w:val="center"/>
        <w:rPr>
          <w:rFonts w:eastAsia="仿宋" w:cs="仿宋"/>
          <w:b/>
          <w:sz w:val="36"/>
          <w:szCs w:val="36"/>
        </w:rPr>
      </w:pPr>
      <w:r>
        <w:rPr>
          <w:rFonts w:hint="eastAsia" w:eastAsia="仿宋" w:cs="仿宋"/>
          <w:b/>
          <w:sz w:val="36"/>
          <w:szCs w:val="36"/>
        </w:rPr>
        <w:t>（服务类）</w:t>
      </w:r>
    </w:p>
    <w:p>
      <w:pPr>
        <w:jc w:val="center"/>
        <w:rPr>
          <w:rFonts w:eastAsia="仿宋" w:cs="仿宋"/>
          <w:sz w:val="36"/>
          <w:szCs w:val="36"/>
        </w:rPr>
      </w:pPr>
    </w:p>
    <w:p>
      <w:pPr>
        <w:rPr>
          <w:rFonts w:eastAsia="仿宋" w:cs="仿宋"/>
          <w:sz w:val="36"/>
          <w:szCs w:val="36"/>
        </w:rPr>
      </w:pPr>
      <w:r>
        <w:rPr>
          <w:rFonts w:hint="eastAsia" w:eastAsia="仿宋" w:cs="仿宋"/>
          <w:sz w:val="36"/>
          <w:szCs w:val="36"/>
        </w:rPr>
        <w:t xml:space="preserve"> </w:t>
      </w:r>
    </w:p>
    <w:p>
      <w:pPr>
        <w:rPr>
          <w:rFonts w:eastAsia="仿宋" w:cs="仿宋"/>
          <w:sz w:val="36"/>
          <w:szCs w:val="36"/>
        </w:rPr>
      </w:pPr>
    </w:p>
    <w:p>
      <w:pPr>
        <w:rPr>
          <w:rFonts w:eastAsia="仿宋" w:cs="仿宋"/>
          <w:sz w:val="36"/>
          <w:szCs w:val="36"/>
        </w:rPr>
      </w:pPr>
    </w:p>
    <w:p>
      <w:pPr>
        <w:spacing w:line="520" w:lineRule="exact"/>
        <w:rPr>
          <w:rFonts w:eastAsia="仿宋" w:cs="仿宋"/>
          <w:sz w:val="36"/>
          <w:szCs w:val="36"/>
          <w:u w:val="single"/>
        </w:rPr>
      </w:pPr>
      <w:r>
        <w:rPr>
          <w:rFonts w:hint="eastAsia" w:eastAsia="仿宋" w:cs="仿宋"/>
          <w:b/>
          <w:bCs/>
          <w:sz w:val="36"/>
          <w:szCs w:val="36"/>
        </w:rPr>
        <w:t>采购项目名称：</w:t>
      </w:r>
      <w:r>
        <w:rPr>
          <w:rFonts w:hint="eastAsia" w:eastAsia="仿宋" w:cs="仿宋"/>
          <w:sz w:val="36"/>
          <w:szCs w:val="36"/>
          <w:u w:val="single"/>
        </w:rPr>
        <w:t xml:space="preserve">                                         </w:t>
      </w:r>
    </w:p>
    <w:p>
      <w:pPr>
        <w:spacing w:line="520" w:lineRule="exact"/>
        <w:rPr>
          <w:rFonts w:eastAsia="仿宋" w:cs="仿宋"/>
          <w:sz w:val="36"/>
          <w:szCs w:val="36"/>
        </w:rPr>
      </w:pPr>
    </w:p>
    <w:p>
      <w:pPr>
        <w:spacing w:line="520" w:lineRule="exact"/>
        <w:rPr>
          <w:rFonts w:eastAsia="仿宋" w:cs="仿宋"/>
          <w:sz w:val="36"/>
          <w:szCs w:val="36"/>
        </w:rPr>
      </w:pPr>
    </w:p>
    <w:p>
      <w:pPr>
        <w:spacing w:line="520" w:lineRule="exact"/>
        <w:rPr>
          <w:rFonts w:eastAsia="仿宋" w:cs="仿宋"/>
          <w:sz w:val="36"/>
          <w:szCs w:val="36"/>
        </w:rPr>
      </w:pPr>
    </w:p>
    <w:p>
      <w:pPr>
        <w:spacing w:line="520" w:lineRule="exact"/>
        <w:rPr>
          <w:rFonts w:eastAsia="仿宋" w:cs="仿宋"/>
          <w:sz w:val="36"/>
          <w:szCs w:val="36"/>
          <w:u w:val="single"/>
        </w:rPr>
      </w:pPr>
      <w:r>
        <w:rPr>
          <w:rFonts w:hint="eastAsia" w:eastAsia="仿宋" w:cs="仿宋"/>
          <w:b/>
          <w:bCs/>
          <w:sz w:val="36"/>
          <w:szCs w:val="36"/>
        </w:rPr>
        <w:t>甲方（需方）：</w:t>
      </w:r>
      <w:r>
        <w:rPr>
          <w:rFonts w:hint="eastAsia" w:eastAsia="仿宋" w:cs="仿宋"/>
          <w:sz w:val="36"/>
          <w:szCs w:val="36"/>
          <w:u w:val="single"/>
        </w:rPr>
        <w:t xml:space="preserve">                                          </w:t>
      </w:r>
    </w:p>
    <w:p>
      <w:pPr>
        <w:spacing w:line="520" w:lineRule="exact"/>
        <w:rPr>
          <w:rFonts w:eastAsia="仿宋" w:cs="仿宋"/>
          <w:sz w:val="36"/>
          <w:szCs w:val="36"/>
        </w:rPr>
      </w:pPr>
    </w:p>
    <w:p>
      <w:pPr>
        <w:spacing w:line="520" w:lineRule="exact"/>
        <w:rPr>
          <w:rFonts w:eastAsia="仿宋" w:cs="仿宋"/>
          <w:sz w:val="36"/>
          <w:szCs w:val="36"/>
          <w:u w:val="single"/>
        </w:rPr>
      </w:pPr>
      <w:r>
        <w:rPr>
          <w:rFonts w:hint="eastAsia" w:eastAsia="仿宋" w:cs="仿宋"/>
          <w:b/>
          <w:bCs/>
          <w:sz w:val="36"/>
          <w:szCs w:val="36"/>
        </w:rPr>
        <w:t>乙方（供方）：</w:t>
      </w:r>
      <w:r>
        <w:rPr>
          <w:rFonts w:hint="eastAsia" w:eastAsia="仿宋" w:cs="仿宋"/>
          <w:sz w:val="36"/>
          <w:szCs w:val="36"/>
          <w:u w:val="single"/>
        </w:rPr>
        <w:t xml:space="preserve">                                          </w:t>
      </w:r>
    </w:p>
    <w:p>
      <w:pPr>
        <w:rPr>
          <w:rFonts w:eastAsia="仿宋" w:cs="仿宋"/>
          <w:sz w:val="36"/>
          <w:szCs w:val="36"/>
        </w:rPr>
      </w:pPr>
    </w:p>
    <w:p>
      <w:pPr>
        <w:rPr>
          <w:rFonts w:eastAsia="仿宋" w:cs="仿宋"/>
          <w:sz w:val="36"/>
          <w:szCs w:val="36"/>
        </w:rPr>
      </w:pPr>
    </w:p>
    <w:p>
      <w:pPr>
        <w:rPr>
          <w:rFonts w:eastAsia="仿宋" w:cs="仿宋"/>
          <w:sz w:val="36"/>
          <w:szCs w:val="36"/>
        </w:rPr>
      </w:pPr>
    </w:p>
    <w:p>
      <w:pPr>
        <w:rPr>
          <w:rFonts w:eastAsia="仿宋" w:cs="仿宋"/>
          <w:sz w:val="36"/>
          <w:szCs w:val="36"/>
        </w:rPr>
      </w:pPr>
    </w:p>
    <w:p>
      <w:pPr>
        <w:jc w:val="center"/>
        <w:rPr>
          <w:rFonts w:eastAsia="仿宋" w:cs="仿宋"/>
          <w:b/>
          <w:bCs/>
          <w:sz w:val="36"/>
          <w:szCs w:val="36"/>
        </w:rPr>
      </w:pPr>
      <w:r>
        <w:rPr>
          <w:rFonts w:hint="eastAsia" w:eastAsia="仿宋" w:cs="仿宋"/>
          <w:b/>
          <w:bCs/>
          <w:sz w:val="36"/>
          <w:szCs w:val="36"/>
        </w:rPr>
        <w:t>重庆市规划和自然资源局  制</w:t>
      </w:r>
    </w:p>
    <w:p>
      <w:pPr>
        <w:jc w:val="center"/>
        <w:rPr>
          <w:rFonts w:eastAsia="仿宋" w:cs="仿宋"/>
          <w:b/>
          <w:bCs/>
          <w:sz w:val="36"/>
          <w:szCs w:val="36"/>
        </w:rPr>
      </w:pPr>
      <w:r>
        <w:rPr>
          <w:rFonts w:hint="eastAsia" w:eastAsia="仿宋" w:cs="仿宋"/>
          <w:b/>
          <w:bCs/>
          <w:sz w:val="36"/>
          <w:szCs w:val="36"/>
        </w:rPr>
        <w:t>年   月</w:t>
      </w:r>
    </w:p>
    <w:p>
      <w:pPr>
        <w:rPr>
          <w:rFonts w:eastAsia="仿宋" w:cs="仿宋"/>
          <w:sz w:val="21"/>
          <w:szCs w:val="21"/>
        </w:rPr>
      </w:pPr>
    </w:p>
    <w:p>
      <w:pPr>
        <w:rPr>
          <w:rFonts w:eastAsia="仿宋" w:cs="仿宋"/>
          <w:sz w:val="21"/>
          <w:szCs w:val="21"/>
        </w:rPr>
      </w:pPr>
      <w:r>
        <w:rPr>
          <w:rFonts w:hint="eastAsia" w:eastAsia="仿宋" w:cs="仿宋"/>
          <w:sz w:val="21"/>
          <w:szCs w:val="21"/>
        </w:rPr>
        <w:t xml:space="preserve">                                 </w:t>
      </w:r>
    </w:p>
    <w:p>
      <w:pPr>
        <w:ind w:firstLine="560" w:firstLineChars="200"/>
        <w:rPr>
          <w:rFonts w:eastAsia="仿宋" w:cs="仿宋"/>
          <w:szCs w:val="28"/>
        </w:rPr>
      </w:pPr>
      <w:r>
        <w:rPr>
          <w:rFonts w:hint="eastAsia" w:eastAsia="仿宋" w:cs="仿宋"/>
          <w:szCs w:val="28"/>
        </w:rPr>
        <w:t>重庆市规划和自然资源局（以下简称甲方）于</w:t>
      </w:r>
      <w:r>
        <w:rPr>
          <w:rFonts w:hint="eastAsia" w:eastAsia="仿宋" w:cs="仿宋"/>
          <w:szCs w:val="28"/>
          <w:u w:val="single"/>
        </w:rPr>
        <w:t xml:space="preserve">    </w:t>
      </w:r>
      <w:r>
        <w:rPr>
          <w:rFonts w:hint="eastAsia" w:eastAsia="仿宋" w:cs="仿宋"/>
          <w:szCs w:val="28"/>
        </w:rPr>
        <w:t>年</w:t>
      </w:r>
      <w:r>
        <w:rPr>
          <w:rFonts w:hint="eastAsia" w:eastAsia="仿宋" w:cs="仿宋"/>
          <w:szCs w:val="28"/>
          <w:u w:val="single"/>
        </w:rPr>
        <w:t xml:space="preserve">   </w:t>
      </w:r>
      <w:r>
        <w:rPr>
          <w:rFonts w:hint="eastAsia" w:eastAsia="仿宋" w:cs="仿宋"/>
          <w:szCs w:val="28"/>
        </w:rPr>
        <w:t>月</w:t>
      </w:r>
      <w:r>
        <w:rPr>
          <w:rFonts w:hint="eastAsia" w:eastAsia="仿宋" w:cs="仿宋"/>
          <w:szCs w:val="28"/>
          <w:u w:val="single"/>
        </w:rPr>
        <w:t xml:space="preserve">   </w:t>
      </w:r>
      <w:r>
        <w:rPr>
          <w:rFonts w:hint="eastAsia" w:eastAsia="仿宋" w:cs="仿宋"/>
          <w:szCs w:val="28"/>
        </w:rPr>
        <w:t>日，根据采购结果，确定</w:t>
      </w:r>
      <w:r>
        <w:rPr>
          <w:rFonts w:hint="eastAsia" w:eastAsia="仿宋" w:cs="仿宋"/>
          <w:szCs w:val="28"/>
          <w:u w:val="single"/>
        </w:rPr>
        <w:t xml:space="preserve">                  </w:t>
      </w:r>
      <w:r>
        <w:rPr>
          <w:rFonts w:hint="eastAsia" w:eastAsia="仿宋" w:cs="仿宋"/>
          <w:szCs w:val="28"/>
        </w:rPr>
        <w:t>（以下简称乙方）为中标单位承担本项目工作。为顺利开展工作，甲乙双方遵循平等、自愿、公平和诚实信用的原则，就本项目相关事宜协商一致，签订本合同，并共同遵守履行。</w:t>
      </w:r>
    </w:p>
    <w:p>
      <w:pPr>
        <w:numPr>
          <w:ilvl w:val="0"/>
          <w:numId w:val="15"/>
        </w:numPr>
        <w:rPr>
          <w:rFonts w:eastAsia="仿宋" w:cs="仿宋"/>
          <w:b/>
          <w:bCs/>
          <w:szCs w:val="28"/>
        </w:rPr>
      </w:pPr>
      <w:r>
        <w:rPr>
          <w:rFonts w:hint="eastAsia" w:eastAsia="仿宋" w:cs="仿宋"/>
          <w:b/>
          <w:bCs/>
          <w:szCs w:val="28"/>
        </w:rPr>
        <w:t>本合同签订依据</w:t>
      </w:r>
    </w:p>
    <w:p>
      <w:pPr>
        <w:ind w:firstLine="560" w:firstLineChars="200"/>
        <w:rPr>
          <w:rFonts w:eastAsia="仿宋" w:cs="仿宋"/>
          <w:szCs w:val="28"/>
        </w:rPr>
      </w:pPr>
      <w:r>
        <w:rPr>
          <w:rFonts w:hint="eastAsia" w:eastAsia="仿宋" w:cs="仿宋"/>
          <w:szCs w:val="28"/>
        </w:rPr>
        <w:t>1.1法律法规依据</w:t>
      </w:r>
    </w:p>
    <w:p>
      <w:pPr>
        <w:ind w:firstLine="560" w:firstLineChars="200"/>
        <w:rPr>
          <w:rFonts w:eastAsia="仿宋" w:cs="仿宋"/>
          <w:szCs w:val="28"/>
        </w:rPr>
      </w:pPr>
      <w:r>
        <w:rPr>
          <w:rFonts w:hint="eastAsia" w:eastAsia="仿宋" w:cs="仿宋"/>
          <w:szCs w:val="28"/>
        </w:rPr>
        <w:t>《中华人民共和国民法典》《中华人民共和国政府采购法》及相关法律规定。</w:t>
      </w:r>
    </w:p>
    <w:p>
      <w:pPr>
        <w:ind w:firstLine="560" w:firstLineChars="200"/>
        <w:rPr>
          <w:rFonts w:eastAsia="仿宋" w:cs="仿宋"/>
          <w:szCs w:val="28"/>
        </w:rPr>
      </w:pPr>
      <w:r>
        <w:rPr>
          <w:rFonts w:hint="eastAsia" w:eastAsia="仿宋" w:cs="仿宋"/>
          <w:szCs w:val="28"/>
        </w:rPr>
        <w:t>1.2政策依据</w:t>
      </w:r>
    </w:p>
    <w:p>
      <w:pPr>
        <w:rPr>
          <w:rFonts w:eastAsia="仿宋" w:cs="仿宋"/>
          <w:szCs w:val="28"/>
          <w:u w:val="single"/>
        </w:rPr>
      </w:pPr>
      <w:r>
        <w:rPr>
          <w:rFonts w:hint="eastAsia" w:eastAsia="仿宋" w:cs="仿宋"/>
          <w:szCs w:val="28"/>
        </w:rPr>
        <w:t xml:space="preserve">    </w:t>
      </w: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ind w:left="560"/>
        <w:rPr>
          <w:rFonts w:eastAsia="仿宋" w:cs="仿宋"/>
          <w:b/>
          <w:bCs/>
          <w:szCs w:val="28"/>
        </w:rPr>
      </w:pPr>
      <w:r>
        <w:rPr>
          <w:rFonts w:hint="eastAsia" w:eastAsia="仿宋" w:cs="仿宋"/>
          <w:b/>
          <w:bCs/>
          <w:szCs w:val="28"/>
        </w:rPr>
        <w:t>第二条 项目名称</w:t>
      </w:r>
    </w:p>
    <w:p>
      <w:pPr>
        <w:rPr>
          <w:rFonts w:eastAsia="仿宋" w:cs="仿宋"/>
          <w:szCs w:val="28"/>
          <w:u w:val="single"/>
        </w:rPr>
      </w:pPr>
      <w:r>
        <w:rPr>
          <w:rFonts w:hint="eastAsia" w:eastAsia="仿宋" w:cs="仿宋"/>
          <w:szCs w:val="28"/>
          <w:u w:val="single"/>
        </w:rPr>
        <w:t xml:space="preserve">                                                           </w:t>
      </w:r>
    </w:p>
    <w:p>
      <w:pPr>
        <w:ind w:left="560"/>
        <w:rPr>
          <w:rFonts w:eastAsia="仿宋" w:cs="仿宋"/>
          <w:b/>
          <w:bCs/>
          <w:szCs w:val="28"/>
        </w:rPr>
      </w:pPr>
      <w:r>
        <w:rPr>
          <w:rFonts w:hint="eastAsia" w:eastAsia="仿宋" w:cs="仿宋"/>
          <w:b/>
          <w:bCs/>
          <w:szCs w:val="28"/>
        </w:rPr>
        <w:t>第三条 项目内容、范围和要求</w:t>
      </w:r>
    </w:p>
    <w:p>
      <w:pPr>
        <w:ind w:firstLine="560" w:firstLineChars="200"/>
        <w:rPr>
          <w:rFonts w:eastAsia="仿宋" w:cs="仿宋"/>
          <w:szCs w:val="28"/>
        </w:rPr>
      </w:pPr>
      <w:r>
        <w:rPr>
          <w:rFonts w:hint="eastAsia" w:eastAsia="仿宋" w:cs="仿宋"/>
          <w:szCs w:val="28"/>
        </w:rPr>
        <w:t>3.1项目工作内容：</w:t>
      </w:r>
    </w:p>
    <w:p>
      <w:pPr>
        <w:ind w:firstLine="560" w:firstLineChars="200"/>
        <w:rPr>
          <w:rFonts w:eastAsia="仿宋" w:cs="仿宋"/>
          <w:szCs w:val="28"/>
          <w:u w:val="single"/>
        </w:rPr>
      </w:pP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ind w:firstLine="560" w:firstLineChars="200"/>
        <w:rPr>
          <w:rFonts w:eastAsia="仿宋" w:cs="仿宋"/>
          <w:szCs w:val="28"/>
        </w:rPr>
      </w:pPr>
      <w:r>
        <w:rPr>
          <w:rFonts w:hint="eastAsia" w:eastAsia="仿宋" w:cs="仿宋"/>
          <w:szCs w:val="28"/>
        </w:rPr>
        <w:t>3.2项目工作范围：</w:t>
      </w:r>
    </w:p>
    <w:p>
      <w:pPr>
        <w:ind w:firstLine="560" w:firstLineChars="200"/>
        <w:rPr>
          <w:rFonts w:eastAsia="仿宋" w:cs="仿宋"/>
          <w:szCs w:val="28"/>
          <w:u w:val="single"/>
        </w:rPr>
      </w:pP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ind w:firstLine="560" w:firstLineChars="200"/>
        <w:rPr>
          <w:rFonts w:eastAsia="仿宋" w:cs="仿宋"/>
          <w:szCs w:val="28"/>
        </w:rPr>
      </w:pPr>
      <w:r>
        <w:rPr>
          <w:rFonts w:hint="eastAsia" w:eastAsia="仿宋" w:cs="仿宋"/>
          <w:szCs w:val="28"/>
        </w:rPr>
        <w:t>3.3项目工作要求及成果：</w:t>
      </w:r>
    </w:p>
    <w:p>
      <w:pPr>
        <w:ind w:firstLine="560" w:firstLineChars="200"/>
        <w:rPr>
          <w:rFonts w:eastAsia="仿宋" w:cs="仿宋"/>
          <w:szCs w:val="28"/>
          <w:u w:val="single"/>
        </w:rPr>
      </w:pP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ind w:firstLine="560" w:firstLineChars="200"/>
        <w:rPr>
          <w:rFonts w:eastAsia="仿宋" w:cs="仿宋"/>
          <w:szCs w:val="28"/>
        </w:rPr>
      </w:pPr>
      <w:r>
        <w:rPr>
          <w:rFonts w:hint="eastAsia" w:eastAsia="仿宋" w:cs="仿宋"/>
          <w:szCs w:val="28"/>
        </w:rPr>
        <w:t>3.4项目期限：</w:t>
      </w:r>
      <w:r>
        <w:rPr>
          <w:rFonts w:hint="eastAsia" w:eastAsia="仿宋" w:cs="仿宋"/>
          <w:szCs w:val="28"/>
          <w:u w:val="single"/>
        </w:rPr>
        <w:t>合同签订之日起至    年   月   日（前）</w:t>
      </w:r>
    </w:p>
    <w:p>
      <w:pPr>
        <w:rPr>
          <w:rFonts w:eastAsia="仿宋" w:cs="仿宋"/>
          <w:b/>
          <w:bCs/>
          <w:szCs w:val="28"/>
        </w:rPr>
      </w:pPr>
      <w:r>
        <w:rPr>
          <w:rFonts w:hint="eastAsia" w:eastAsia="仿宋" w:cs="仿宋"/>
          <w:szCs w:val="28"/>
        </w:rPr>
        <w:t xml:space="preserve">    </w:t>
      </w:r>
      <w:r>
        <w:rPr>
          <w:rFonts w:hint="eastAsia" w:eastAsia="仿宋" w:cs="仿宋"/>
          <w:b/>
          <w:bCs/>
          <w:szCs w:val="28"/>
        </w:rPr>
        <w:t>第四条 项目经费及支付方式</w:t>
      </w:r>
    </w:p>
    <w:p>
      <w:pPr>
        <w:ind w:firstLine="560" w:firstLineChars="200"/>
        <w:rPr>
          <w:rFonts w:eastAsia="仿宋" w:cs="仿宋"/>
          <w:szCs w:val="28"/>
        </w:rPr>
      </w:pPr>
      <w:r>
        <w:rPr>
          <w:rFonts w:hint="eastAsia" w:eastAsia="仿宋" w:cs="仿宋"/>
          <w:szCs w:val="28"/>
        </w:rPr>
        <w:t>4.1本项目合同总金额为</w:t>
      </w:r>
      <w:r>
        <w:rPr>
          <w:rFonts w:hint="eastAsia" w:eastAsia="仿宋" w:cs="仿宋"/>
          <w:szCs w:val="28"/>
          <w:u w:val="single"/>
        </w:rPr>
        <w:t xml:space="preserve">         </w:t>
      </w:r>
      <w:r>
        <w:rPr>
          <w:rFonts w:hint="eastAsia" w:eastAsia="仿宋" w:cs="仿宋"/>
          <w:szCs w:val="28"/>
        </w:rPr>
        <w:t xml:space="preserve">元(大写: </w:t>
      </w:r>
      <w:r>
        <w:rPr>
          <w:rFonts w:hint="eastAsia" w:eastAsia="仿宋" w:cs="仿宋"/>
          <w:szCs w:val="28"/>
          <w:u w:val="single"/>
        </w:rPr>
        <w:t xml:space="preserve">             </w:t>
      </w:r>
      <w:r>
        <w:rPr>
          <w:rFonts w:hint="eastAsia" w:eastAsia="仿宋" w:cs="仿宋"/>
          <w:szCs w:val="28"/>
        </w:rPr>
        <w:t>元</w:t>
      </w:r>
      <w:r>
        <w:rPr>
          <w:rFonts w:hint="eastAsia" w:eastAsia="仿宋" w:cs="仿宋"/>
          <w:szCs w:val="28"/>
          <w:u w:val="single"/>
        </w:rPr>
        <w:t>)，该金额为本合同项下包干费用，甲方在乙方提供服务期间不再承担任何为本合同所支出的费用。（若为单价合同，该合同金额为预计金额，以实际发生数量据实结算）</w:t>
      </w:r>
    </w:p>
    <w:p>
      <w:pPr>
        <w:ind w:firstLine="560" w:firstLineChars="200"/>
        <w:rPr>
          <w:rFonts w:eastAsia="仿宋" w:cs="仿宋"/>
          <w:szCs w:val="28"/>
        </w:rPr>
      </w:pPr>
      <w:r>
        <w:rPr>
          <w:rFonts w:hint="eastAsia" w:eastAsia="仿宋" w:cs="仿宋"/>
          <w:szCs w:val="28"/>
        </w:rPr>
        <w:t>4.2 付款方式</w:t>
      </w:r>
    </w:p>
    <w:p>
      <w:pPr>
        <w:ind w:firstLine="560" w:firstLineChars="200"/>
        <w:rPr>
          <w:rFonts w:eastAsia="仿宋" w:cs="仿宋"/>
          <w:szCs w:val="28"/>
        </w:rPr>
      </w:pPr>
      <w:r>
        <w:rPr>
          <w:rFonts w:hint="eastAsia" w:eastAsia="仿宋" w:cs="仿宋"/>
          <w:szCs w:val="28"/>
        </w:rPr>
        <w:t>4.2.1本合同签订后，乙方向甲方提供经甲方确认的工作方案或工作计划并开具合同总价款75%额度的正式发票，甲方原则上在收到乙方开具的发票后十个工作日内支付合同总金额的75%，即支付项目资金</w:t>
      </w:r>
      <w:r>
        <w:rPr>
          <w:rFonts w:hint="eastAsia" w:eastAsia="仿宋" w:cs="仿宋"/>
          <w:szCs w:val="28"/>
          <w:u w:val="single"/>
        </w:rPr>
        <w:t xml:space="preserve">      </w:t>
      </w:r>
      <w:r>
        <w:rPr>
          <w:rFonts w:hint="eastAsia" w:eastAsia="仿宋" w:cs="仿宋"/>
          <w:szCs w:val="28"/>
        </w:rPr>
        <w:t>元(大写:</w:t>
      </w:r>
      <w:r>
        <w:rPr>
          <w:rFonts w:hint="eastAsia" w:eastAsia="仿宋" w:cs="仿宋"/>
          <w:szCs w:val="28"/>
          <w:u w:val="single"/>
        </w:rPr>
        <w:t xml:space="preserve">         </w:t>
      </w:r>
      <w:r>
        <w:rPr>
          <w:rFonts w:hint="eastAsia" w:eastAsia="仿宋" w:cs="仿宋"/>
          <w:szCs w:val="28"/>
        </w:rPr>
        <w:t>元)。</w:t>
      </w:r>
    </w:p>
    <w:p>
      <w:pPr>
        <w:ind w:firstLine="560" w:firstLineChars="200"/>
        <w:rPr>
          <w:rFonts w:eastAsia="仿宋" w:cs="仿宋"/>
          <w:szCs w:val="28"/>
        </w:rPr>
      </w:pPr>
      <w:r>
        <w:rPr>
          <w:rFonts w:hint="eastAsia" w:eastAsia="仿宋" w:cs="仿宋"/>
          <w:szCs w:val="28"/>
        </w:rPr>
        <w:t>4.2.2按照工作要求，  年   月   日前，乙方提供经甲方验收合格的工作成果并开具剩余未支付价款额度的正式发票，甲方原则上在收到乙方开具的发票后十个工作日内支付合同总金额25%，即支付项目资金</w:t>
      </w:r>
      <w:r>
        <w:rPr>
          <w:rFonts w:hint="eastAsia" w:eastAsia="仿宋" w:cs="仿宋"/>
          <w:szCs w:val="28"/>
          <w:u w:val="single"/>
        </w:rPr>
        <w:t xml:space="preserve">      </w:t>
      </w:r>
      <w:r>
        <w:rPr>
          <w:rFonts w:hint="eastAsia" w:eastAsia="仿宋" w:cs="仿宋"/>
          <w:szCs w:val="28"/>
        </w:rPr>
        <w:t>元(大写:</w:t>
      </w:r>
      <w:r>
        <w:rPr>
          <w:rFonts w:hint="eastAsia" w:eastAsia="仿宋" w:cs="仿宋"/>
          <w:szCs w:val="28"/>
          <w:u w:val="single"/>
        </w:rPr>
        <w:t xml:space="preserve">          </w:t>
      </w:r>
      <w:r>
        <w:rPr>
          <w:rFonts w:hint="eastAsia" w:eastAsia="仿宋" w:cs="仿宋"/>
          <w:szCs w:val="28"/>
        </w:rPr>
        <w:t>元)。</w:t>
      </w:r>
    </w:p>
    <w:p>
      <w:pPr>
        <w:ind w:firstLine="560" w:firstLineChars="200"/>
        <w:rPr>
          <w:rFonts w:eastAsia="仿宋" w:cs="仿宋"/>
          <w:szCs w:val="28"/>
        </w:rPr>
      </w:pPr>
      <w:r>
        <w:rPr>
          <w:rFonts w:hint="eastAsia" w:eastAsia="仿宋" w:cs="仿宋"/>
          <w:szCs w:val="28"/>
        </w:rPr>
        <w:t>4.3乙方收款账户</w:t>
      </w:r>
    </w:p>
    <w:p>
      <w:pPr>
        <w:spacing w:line="520" w:lineRule="exact"/>
        <w:rPr>
          <w:rFonts w:eastAsia="仿宋" w:cs="仿宋"/>
          <w:szCs w:val="28"/>
          <w:u w:val="single"/>
        </w:rPr>
      </w:pPr>
      <w:r>
        <w:rPr>
          <w:rFonts w:hint="eastAsia" w:eastAsia="仿宋" w:cs="仿宋"/>
          <w:szCs w:val="28"/>
        </w:rPr>
        <w:t>开  户 银 行：</w:t>
      </w:r>
      <w:r>
        <w:rPr>
          <w:rFonts w:hint="eastAsia" w:eastAsia="仿宋" w:cs="仿宋"/>
          <w:szCs w:val="28"/>
          <w:u w:val="single"/>
        </w:rPr>
        <w:t xml:space="preserve">                                </w:t>
      </w:r>
    </w:p>
    <w:p>
      <w:pPr>
        <w:spacing w:line="520" w:lineRule="exact"/>
        <w:rPr>
          <w:rFonts w:eastAsia="仿宋" w:cs="仿宋"/>
          <w:szCs w:val="28"/>
          <w:u w:val="single"/>
        </w:rPr>
      </w:pPr>
      <w:r>
        <w:rPr>
          <w:rFonts w:hint="eastAsia" w:eastAsia="仿宋" w:cs="仿宋"/>
          <w:szCs w:val="28"/>
        </w:rPr>
        <w:t>开   户   名：</w:t>
      </w:r>
      <w:r>
        <w:rPr>
          <w:rFonts w:hint="eastAsia" w:eastAsia="仿宋" w:cs="仿宋"/>
          <w:szCs w:val="28"/>
          <w:u w:val="single"/>
        </w:rPr>
        <w:t xml:space="preserve">                                </w:t>
      </w:r>
    </w:p>
    <w:p>
      <w:pPr>
        <w:spacing w:line="520" w:lineRule="exact"/>
        <w:rPr>
          <w:rFonts w:eastAsia="仿宋" w:cs="仿宋"/>
          <w:szCs w:val="28"/>
          <w:u w:val="single"/>
        </w:rPr>
      </w:pPr>
      <w:r>
        <w:rPr>
          <w:rFonts w:hint="eastAsia" w:eastAsia="仿宋" w:cs="仿宋"/>
          <w:szCs w:val="28"/>
        </w:rPr>
        <w:t>开  户 账 号：</w:t>
      </w:r>
      <w:r>
        <w:rPr>
          <w:rFonts w:hint="eastAsia" w:eastAsia="仿宋" w:cs="仿宋"/>
          <w:szCs w:val="28"/>
          <w:u w:val="single"/>
        </w:rPr>
        <w:t xml:space="preserve">                                </w:t>
      </w:r>
    </w:p>
    <w:p>
      <w:pPr>
        <w:spacing w:line="520" w:lineRule="exact"/>
        <w:rPr>
          <w:rFonts w:eastAsia="仿宋" w:cs="仿宋"/>
          <w:szCs w:val="28"/>
          <w:u w:val="single"/>
        </w:rPr>
      </w:pPr>
      <w:r>
        <w:rPr>
          <w:rFonts w:hint="eastAsia" w:eastAsia="仿宋" w:cs="仿宋"/>
          <w:szCs w:val="28"/>
        </w:rPr>
        <w:t>联系人及电话：</w:t>
      </w:r>
      <w:r>
        <w:rPr>
          <w:rFonts w:hint="eastAsia" w:eastAsia="仿宋" w:cs="仿宋"/>
          <w:szCs w:val="28"/>
          <w:u w:val="single"/>
        </w:rPr>
        <w:t xml:space="preserve">                                </w:t>
      </w:r>
    </w:p>
    <w:p>
      <w:pPr>
        <w:ind w:firstLine="562" w:firstLineChars="200"/>
        <w:rPr>
          <w:rFonts w:eastAsia="仿宋" w:cs="仿宋"/>
          <w:b/>
          <w:bCs/>
          <w:szCs w:val="28"/>
        </w:rPr>
      </w:pPr>
      <w:r>
        <w:rPr>
          <w:rFonts w:hint="eastAsia" w:eastAsia="仿宋" w:cs="仿宋"/>
          <w:b/>
          <w:bCs/>
          <w:szCs w:val="28"/>
        </w:rPr>
        <w:t>第五条  双方的权利与义务</w:t>
      </w:r>
    </w:p>
    <w:p>
      <w:pPr>
        <w:ind w:firstLine="560" w:firstLineChars="200"/>
        <w:rPr>
          <w:rFonts w:eastAsia="仿宋" w:cs="仿宋"/>
          <w:szCs w:val="28"/>
        </w:rPr>
      </w:pPr>
      <w:r>
        <w:rPr>
          <w:rFonts w:hint="eastAsia" w:eastAsia="仿宋" w:cs="仿宋"/>
          <w:szCs w:val="28"/>
        </w:rPr>
        <w:t>5.1 甲方的权利</w:t>
      </w:r>
    </w:p>
    <w:p>
      <w:pPr>
        <w:ind w:firstLine="560"/>
        <w:rPr>
          <w:rFonts w:eastAsia="仿宋" w:cs="仿宋"/>
          <w:szCs w:val="28"/>
        </w:rPr>
      </w:pPr>
      <w:r>
        <w:rPr>
          <w:rFonts w:hint="eastAsia" w:eastAsia="仿宋" w:cs="仿宋"/>
          <w:szCs w:val="28"/>
        </w:rPr>
        <w:t>5.1.1甲方组织验收，对项目工作进度、质量进行监督管理。</w:t>
      </w:r>
    </w:p>
    <w:p>
      <w:pPr>
        <w:ind w:firstLine="560"/>
        <w:rPr>
          <w:rFonts w:eastAsia="仿宋" w:cs="仿宋"/>
          <w:szCs w:val="28"/>
        </w:rPr>
      </w:pPr>
      <w:r>
        <w:rPr>
          <w:rFonts w:hint="eastAsia" w:eastAsia="仿宋" w:cs="仿宋"/>
          <w:szCs w:val="28"/>
        </w:rPr>
        <w:t>5.1.2根据工作开展实际情况调整实施方案，对无进一步开展工作价值的项目，按规定程序下达项目终止通知书。</w:t>
      </w:r>
    </w:p>
    <w:p>
      <w:pPr>
        <w:ind w:firstLine="560"/>
        <w:rPr>
          <w:rFonts w:eastAsia="仿宋" w:cs="仿宋"/>
          <w:szCs w:val="28"/>
        </w:rPr>
      </w:pPr>
      <w:r>
        <w:rPr>
          <w:rFonts w:hint="eastAsia" w:eastAsia="仿宋" w:cs="仿宋"/>
          <w:szCs w:val="28"/>
        </w:rPr>
        <w:t>5.1.3项目所形成的成果和成果资料属甲方所有。</w:t>
      </w:r>
    </w:p>
    <w:p>
      <w:pPr>
        <w:ind w:firstLine="560"/>
        <w:rPr>
          <w:rFonts w:eastAsia="仿宋" w:cs="仿宋"/>
          <w:szCs w:val="28"/>
        </w:rPr>
      </w:pPr>
      <w:r>
        <w:rPr>
          <w:rFonts w:hint="eastAsia" w:eastAsia="仿宋" w:cs="仿宋"/>
          <w:szCs w:val="28"/>
        </w:rPr>
        <w:t>5.1.4 甲方在中华人民共和国境内使用乙方提供的货物或者服务，免受第三方提出的侵犯其所有权、专利权、商标权、工业设计或其他知识产权的起诉，若第三方提出侵权指控，乙方应承担由此引起的一切损失。</w:t>
      </w:r>
    </w:p>
    <w:p>
      <w:pPr>
        <w:ind w:firstLine="560"/>
        <w:rPr>
          <w:rFonts w:eastAsia="仿宋" w:cs="仿宋"/>
          <w:szCs w:val="28"/>
          <w:u w:val="single"/>
        </w:rPr>
      </w:pPr>
      <w:r>
        <w:rPr>
          <w:rFonts w:hint="eastAsia" w:eastAsia="仿宋" w:cs="仿宋"/>
          <w:szCs w:val="28"/>
        </w:rPr>
        <w:t>5.1.5</w:t>
      </w:r>
      <w:r>
        <w:rPr>
          <w:rFonts w:hint="eastAsia" w:eastAsia="仿宋" w:cs="仿宋"/>
          <w:szCs w:val="28"/>
          <w:u w:val="single"/>
        </w:rPr>
        <w:t xml:space="preserve">                                                   </w:t>
      </w:r>
    </w:p>
    <w:p>
      <w:pPr>
        <w:jc w:val="left"/>
        <w:rPr>
          <w:rFonts w:eastAsia="仿宋" w:cs="仿宋"/>
          <w:szCs w:val="28"/>
          <w:u w:val="single"/>
        </w:rPr>
      </w:pPr>
      <w:r>
        <w:rPr>
          <w:rFonts w:hint="eastAsia" w:eastAsia="仿宋" w:cs="仿宋"/>
          <w:szCs w:val="28"/>
          <w:u w:val="single"/>
        </w:rPr>
        <w:t xml:space="preserve">                                                            </w:t>
      </w:r>
    </w:p>
    <w:p>
      <w:pPr>
        <w:ind w:firstLine="560"/>
        <w:rPr>
          <w:rFonts w:eastAsia="仿宋" w:cs="仿宋"/>
          <w:szCs w:val="28"/>
        </w:rPr>
      </w:pPr>
      <w:r>
        <w:rPr>
          <w:rFonts w:hint="eastAsia" w:eastAsia="仿宋" w:cs="仿宋"/>
          <w:szCs w:val="28"/>
        </w:rPr>
        <w:t>5.2甲方的义务</w:t>
      </w:r>
    </w:p>
    <w:p>
      <w:pPr>
        <w:ind w:firstLine="560" w:firstLineChars="200"/>
        <w:rPr>
          <w:rFonts w:eastAsia="仿宋" w:cs="仿宋"/>
          <w:szCs w:val="28"/>
        </w:rPr>
      </w:pPr>
      <w:r>
        <w:rPr>
          <w:rFonts w:hint="eastAsia" w:eastAsia="仿宋" w:cs="仿宋"/>
          <w:szCs w:val="28"/>
        </w:rPr>
        <w:t>5.2.1甲方应按照本合同约定向乙方支付价款。</w:t>
      </w:r>
    </w:p>
    <w:p>
      <w:pPr>
        <w:ind w:firstLine="560" w:firstLineChars="200"/>
        <w:rPr>
          <w:rFonts w:eastAsia="仿宋" w:cs="仿宋"/>
          <w:szCs w:val="28"/>
        </w:rPr>
      </w:pPr>
      <w:r>
        <w:rPr>
          <w:rFonts w:hint="eastAsia" w:eastAsia="仿宋" w:cs="仿宋"/>
          <w:szCs w:val="28"/>
        </w:rPr>
        <w:t>5.2.2 甲方不得要求乙方违反国家有关法律、法规、规范和标准提供服务。甲方要求提前交付成果文件时，须征得乙方的同意。</w:t>
      </w:r>
    </w:p>
    <w:p>
      <w:pPr>
        <w:ind w:firstLine="560"/>
        <w:rPr>
          <w:rFonts w:eastAsia="仿宋" w:cs="仿宋"/>
          <w:szCs w:val="28"/>
          <w:u w:val="single"/>
        </w:rPr>
      </w:pPr>
      <w:r>
        <w:rPr>
          <w:rFonts w:hint="eastAsia" w:eastAsia="仿宋" w:cs="仿宋"/>
          <w:szCs w:val="28"/>
        </w:rPr>
        <w:t xml:space="preserve">5.2.3 </w:t>
      </w: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ind w:firstLine="560" w:firstLineChars="200"/>
        <w:rPr>
          <w:rFonts w:eastAsia="仿宋" w:cs="仿宋"/>
          <w:szCs w:val="28"/>
        </w:rPr>
      </w:pPr>
      <w:r>
        <w:rPr>
          <w:rFonts w:hint="eastAsia" w:eastAsia="仿宋" w:cs="仿宋"/>
          <w:szCs w:val="28"/>
        </w:rPr>
        <w:t>5.3乙方的权利</w:t>
      </w:r>
    </w:p>
    <w:p>
      <w:pPr>
        <w:ind w:firstLine="560" w:firstLineChars="200"/>
        <w:rPr>
          <w:rFonts w:eastAsia="仿宋" w:cs="仿宋"/>
          <w:szCs w:val="28"/>
        </w:rPr>
      </w:pPr>
      <w:r>
        <w:rPr>
          <w:rFonts w:hint="eastAsia" w:eastAsia="仿宋" w:cs="仿宋"/>
          <w:szCs w:val="28"/>
        </w:rPr>
        <w:t>5.3.1报请甲方对实施方案、阶段性工作报告、测试分析数据、成果报告等进行评审验收，并负责审查后成果资料的补充、修改和完善工作。</w:t>
      </w:r>
    </w:p>
    <w:p>
      <w:pPr>
        <w:ind w:firstLine="560" w:firstLineChars="200"/>
        <w:rPr>
          <w:rFonts w:eastAsia="仿宋" w:cs="仿宋"/>
          <w:szCs w:val="28"/>
        </w:rPr>
      </w:pPr>
      <w:r>
        <w:rPr>
          <w:rFonts w:hint="eastAsia" w:eastAsia="仿宋" w:cs="仿宋"/>
          <w:szCs w:val="28"/>
        </w:rPr>
        <w:t>5.3.2对实施过程中有关问题，报请甲方协调。</w:t>
      </w:r>
    </w:p>
    <w:p>
      <w:pPr>
        <w:ind w:firstLine="560" w:firstLineChars="200"/>
        <w:rPr>
          <w:rFonts w:eastAsia="仿宋" w:cs="仿宋"/>
          <w:szCs w:val="28"/>
        </w:rPr>
      </w:pPr>
      <w:r>
        <w:rPr>
          <w:rFonts w:hint="eastAsia" w:eastAsia="仿宋" w:cs="仿宋"/>
          <w:szCs w:val="28"/>
        </w:rPr>
        <w:t>5.3.3按协议约定向甲方申请支付价款。</w:t>
      </w:r>
    </w:p>
    <w:p>
      <w:pPr>
        <w:ind w:firstLine="560" w:firstLineChars="200"/>
        <w:rPr>
          <w:rFonts w:eastAsia="仿宋" w:cs="仿宋"/>
          <w:szCs w:val="28"/>
          <w:u w:val="single"/>
        </w:rPr>
      </w:pPr>
      <w:r>
        <w:rPr>
          <w:rFonts w:hint="eastAsia" w:eastAsia="仿宋" w:cs="仿宋"/>
          <w:szCs w:val="28"/>
        </w:rPr>
        <w:t xml:space="preserve">5.3.4 </w:t>
      </w: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ind w:firstLine="560" w:firstLineChars="200"/>
        <w:rPr>
          <w:rFonts w:eastAsia="仿宋" w:cs="仿宋"/>
          <w:szCs w:val="28"/>
        </w:rPr>
      </w:pPr>
      <w:r>
        <w:rPr>
          <w:rFonts w:hint="eastAsia" w:eastAsia="仿宋" w:cs="仿宋"/>
          <w:szCs w:val="28"/>
        </w:rPr>
        <w:t>5.4乙方的义务</w:t>
      </w:r>
    </w:p>
    <w:p>
      <w:pPr>
        <w:ind w:firstLine="560" w:firstLineChars="200"/>
        <w:rPr>
          <w:rFonts w:eastAsia="仿宋" w:cs="仿宋"/>
          <w:szCs w:val="28"/>
        </w:rPr>
      </w:pPr>
      <w:r>
        <w:rPr>
          <w:rFonts w:hint="eastAsia" w:eastAsia="仿宋" w:cs="仿宋"/>
          <w:szCs w:val="28"/>
        </w:rPr>
        <w:t>5.4.1乙方应于合同第三条约定时间前完成项目内容，并对提交的成果的质量负责。</w:t>
      </w:r>
    </w:p>
    <w:p>
      <w:pPr>
        <w:ind w:firstLine="560" w:firstLineChars="200"/>
        <w:rPr>
          <w:rFonts w:eastAsia="仿宋" w:cs="仿宋"/>
          <w:szCs w:val="28"/>
        </w:rPr>
      </w:pPr>
      <w:r>
        <w:rPr>
          <w:rFonts w:hint="eastAsia" w:eastAsia="仿宋" w:cs="仿宋"/>
          <w:szCs w:val="28"/>
        </w:rPr>
        <w:t>5.4.2乙方应按甲方的具体要求提交项目成果及相关材料，包括项目开展过程中购买、调查到的原始资料，并对提交的成果及相关材料真实性负责。</w:t>
      </w:r>
    </w:p>
    <w:p>
      <w:pPr>
        <w:ind w:firstLine="570"/>
        <w:rPr>
          <w:rFonts w:eastAsia="仿宋" w:cs="仿宋"/>
          <w:szCs w:val="28"/>
        </w:rPr>
      </w:pPr>
      <w:r>
        <w:rPr>
          <w:rFonts w:hint="eastAsia" w:eastAsia="仿宋" w:cs="仿宋"/>
          <w:szCs w:val="28"/>
        </w:rPr>
        <w:t>5.4.3乙方由于自身原因，在成果资料文件中出现的遗漏和差错，应在甲方指定的时间内修改、补充、完善。</w:t>
      </w:r>
    </w:p>
    <w:p>
      <w:pPr>
        <w:ind w:firstLine="570"/>
        <w:rPr>
          <w:rFonts w:eastAsia="仿宋" w:cs="仿宋"/>
          <w:szCs w:val="28"/>
        </w:rPr>
      </w:pPr>
      <w:r>
        <w:rPr>
          <w:rFonts w:hint="eastAsia" w:eastAsia="仿宋" w:cs="仿宋"/>
          <w:szCs w:val="28"/>
        </w:rPr>
        <w:t>5.4.4乙方应严格遵守相关财会制度的规定。</w:t>
      </w:r>
    </w:p>
    <w:p>
      <w:pPr>
        <w:ind w:firstLine="570"/>
        <w:rPr>
          <w:rFonts w:eastAsia="仿宋" w:cs="仿宋"/>
          <w:szCs w:val="28"/>
        </w:rPr>
      </w:pPr>
      <w:r>
        <w:rPr>
          <w:rFonts w:hint="eastAsia" w:eastAsia="仿宋" w:cs="仿宋"/>
          <w:szCs w:val="28"/>
        </w:rPr>
        <w:t>5.4.5如中标通知书明确需面向中小微企业：乙方应按照招标文件要求，需将不少于合同总金额的30%分包给中小微企业，其中分包给小微企业的比例不低于60%（即不少于合同总金额的18%）。本合同规定的其他任务乙方不得转包，未经甲方书面同意乙方不得分包。</w:t>
      </w:r>
    </w:p>
    <w:p>
      <w:pPr>
        <w:ind w:firstLine="570"/>
        <w:rPr>
          <w:rFonts w:eastAsia="仿宋" w:cs="仿宋"/>
          <w:szCs w:val="28"/>
        </w:rPr>
      </w:pPr>
      <w:r>
        <w:rPr>
          <w:rFonts w:hint="eastAsia" w:eastAsia="仿宋" w:cs="仿宋"/>
          <w:szCs w:val="28"/>
        </w:rPr>
        <w:t>如不需面向中小微企业：本合同规定的任务乙方不得转包，未经甲方书面同意乙方不得分包。</w:t>
      </w:r>
    </w:p>
    <w:p>
      <w:pPr>
        <w:ind w:firstLine="570"/>
        <w:rPr>
          <w:rFonts w:eastAsia="仿宋" w:cs="仿宋"/>
          <w:szCs w:val="28"/>
        </w:rPr>
      </w:pPr>
      <w:r>
        <w:rPr>
          <w:rFonts w:hint="eastAsia" w:eastAsia="仿宋" w:cs="仿宋"/>
          <w:szCs w:val="28"/>
        </w:rPr>
        <w:t>5.4.6严格执行安全管理的有关规定，加强安全管理，若发生安全事故，乙方承担一切责任。</w:t>
      </w:r>
    </w:p>
    <w:p>
      <w:pPr>
        <w:ind w:firstLine="570"/>
        <w:rPr>
          <w:rFonts w:eastAsia="仿宋" w:cs="仿宋"/>
          <w:szCs w:val="28"/>
        </w:rPr>
      </w:pPr>
      <w:r>
        <w:rPr>
          <w:rFonts w:hint="eastAsia" w:eastAsia="仿宋" w:cs="仿宋"/>
          <w:szCs w:val="28"/>
        </w:rPr>
        <w:t>5.4.7接受甲方或甲方委托机构和专家组开展的技术、质量、进度等检查，并按规定报送阶段性工作报告。</w:t>
      </w:r>
    </w:p>
    <w:p>
      <w:pPr>
        <w:ind w:firstLine="570"/>
        <w:rPr>
          <w:rFonts w:eastAsia="仿宋" w:cs="仿宋"/>
          <w:szCs w:val="28"/>
        </w:rPr>
      </w:pPr>
      <w:r>
        <w:rPr>
          <w:rFonts w:hint="eastAsia" w:eastAsia="仿宋" w:cs="仿宋"/>
          <w:szCs w:val="28"/>
        </w:rPr>
        <w:t>5.4.8遵守项目相关资料保密规定，履行项目全过程资料保管和保密义务。未经甲方批准，不得发布、公开项目阶段进展或成果资料信息。</w:t>
      </w:r>
    </w:p>
    <w:p>
      <w:pPr>
        <w:ind w:firstLine="560" w:firstLineChars="200"/>
        <w:rPr>
          <w:rFonts w:eastAsia="仿宋" w:cs="仿宋"/>
          <w:szCs w:val="28"/>
          <w:u w:val="single"/>
        </w:rPr>
      </w:pPr>
      <w:r>
        <w:rPr>
          <w:rFonts w:hint="eastAsia" w:eastAsia="仿宋" w:cs="仿宋"/>
          <w:szCs w:val="28"/>
        </w:rPr>
        <w:t xml:space="preserve">5.4.9 </w:t>
      </w: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ind w:firstLine="570"/>
        <w:rPr>
          <w:rFonts w:eastAsia="仿宋" w:cs="仿宋"/>
          <w:szCs w:val="28"/>
        </w:rPr>
      </w:pPr>
    </w:p>
    <w:p>
      <w:pPr>
        <w:ind w:firstLine="562" w:firstLineChars="200"/>
        <w:rPr>
          <w:rFonts w:eastAsia="仿宋" w:cs="仿宋"/>
          <w:b/>
          <w:bCs/>
          <w:szCs w:val="28"/>
        </w:rPr>
      </w:pPr>
      <w:r>
        <w:rPr>
          <w:rFonts w:hint="eastAsia" w:eastAsia="仿宋" w:cs="仿宋"/>
          <w:b/>
          <w:bCs/>
          <w:szCs w:val="28"/>
        </w:rPr>
        <w:t>第六条 违约责任</w:t>
      </w:r>
    </w:p>
    <w:p>
      <w:pPr>
        <w:ind w:firstLine="560" w:firstLineChars="200"/>
        <w:rPr>
          <w:rFonts w:eastAsia="仿宋" w:cs="仿宋"/>
          <w:szCs w:val="28"/>
        </w:rPr>
      </w:pPr>
      <w:r>
        <w:rPr>
          <w:rFonts w:hint="eastAsia" w:eastAsia="仿宋" w:cs="仿宋"/>
          <w:szCs w:val="28"/>
        </w:rPr>
        <w:t>6.1在合同履行期间，若甲方要求终止或解除合同，应根据乙方已进行的实际工作量，支付价款，若甲方已支付款项超过实际工作量，超过部分乙方应予以退还。</w:t>
      </w:r>
    </w:p>
    <w:p>
      <w:pPr>
        <w:ind w:firstLine="560" w:firstLineChars="200"/>
        <w:rPr>
          <w:rFonts w:eastAsia="仿宋" w:cs="仿宋"/>
          <w:szCs w:val="28"/>
        </w:rPr>
      </w:pPr>
      <w:r>
        <w:rPr>
          <w:rFonts w:hint="eastAsia" w:eastAsia="仿宋" w:cs="仿宋"/>
          <w:szCs w:val="28"/>
        </w:rPr>
        <w:t>6.2甲方必须按合同规定支付前期工作费用，如甲方未按时支付前期工作费用，乙方有权推迟开工时间，后阶段相应工作顺延。</w:t>
      </w:r>
    </w:p>
    <w:p>
      <w:pPr>
        <w:ind w:firstLine="560" w:firstLineChars="200"/>
        <w:rPr>
          <w:rFonts w:eastAsia="仿宋" w:cs="仿宋"/>
          <w:szCs w:val="28"/>
        </w:rPr>
      </w:pPr>
      <w:r>
        <w:rPr>
          <w:rFonts w:hint="eastAsia" w:eastAsia="仿宋" w:cs="仿宋"/>
          <w:szCs w:val="28"/>
        </w:rPr>
        <w:t>6.3甲方未按合同第四条支付价款，每逾期支付一天，应承担支付金额千分之一的逾期违约金，如因乙方未按照本合同约定提供方案或计划经甲方确认，且未先行开具发票并送达甲方，甲方的未支付行为不视为违约。</w:t>
      </w:r>
    </w:p>
    <w:p>
      <w:pPr>
        <w:ind w:firstLine="560" w:firstLineChars="200"/>
        <w:rPr>
          <w:rFonts w:eastAsia="仿宋" w:cs="仿宋"/>
          <w:szCs w:val="28"/>
        </w:rPr>
      </w:pPr>
      <w:r>
        <w:rPr>
          <w:rFonts w:hint="eastAsia" w:eastAsia="仿宋" w:cs="仿宋"/>
          <w:szCs w:val="28"/>
        </w:rPr>
        <w:t>6.4 由于乙方自身原因，导致延误成果资料交付时间的，每延误一天，应减收该项目应收费的千分之一，甲方有权从未支付的款项中扣除该部分费用，尚未支付费用不足以涵盖乙方应支付的违约金时，乙方还应向甲方支付该部分。</w:t>
      </w:r>
    </w:p>
    <w:p>
      <w:pPr>
        <w:ind w:firstLine="560" w:firstLineChars="200"/>
        <w:rPr>
          <w:rFonts w:eastAsia="仿宋" w:cs="仿宋"/>
          <w:szCs w:val="28"/>
        </w:rPr>
      </w:pPr>
      <w:r>
        <w:rPr>
          <w:rFonts w:hint="eastAsia" w:eastAsia="仿宋" w:cs="仿宋"/>
          <w:szCs w:val="28"/>
        </w:rPr>
        <w:t>6.5 本合同生效后，乙方未与甲方协商一致，单方要求终止或解除合同，应退还甲方已支付款项，并向甲方支付本合同总价款30%的金额作为违约金。</w:t>
      </w:r>
    </w:p>
    <w:p>
      <w:pPr>
        <w:ind w:firstLine="560" w:firstLineChars="200"/>
        <w:rPr>
          <w:rFonts w:eastAsia="仿宋" w:cs="仿宋"/>
          <w:szCs w:val="28"/>
        </w:rPr>
      </w:pPr>
      <w:r>
        <w:rPr>
          <w:rFonts w:hint="eastAsia" w:eastAsia="仿宋" w:cs="仿宋"/>
          <w:szCs w:val="28"/>
        </w:rPr>
        <w:t>6.6若乙方不能按本合同约定交付合格的设计成果，在甲方提供的合理的修改完善时间内仍不能完成，甲方有权解除本合同，不再支付未支付款项并有权要求退还已经支付的所有费用。</w:t>
      </w:r>
    </w:p>
    <w:p>
      <w:pPr>
        <w:ind w:firstLine="560" w:firstLineChars="200"/>
        <w:rPr>
          <w:rFonts w:eastAsia="仿宋" w:cs="仿宋"/>
          <w:szCs w:val="28"/>
        </w:rPr>
      </w:pPr>
      <w:r>
        <w:rPr>
          <w:rFonts w:hint="eastAsia" w:eastAsia="仿宋" w:cs="仿宋"/>
          <w:szCs w:val="28"/>
        </w:rPr>
        <w:t>6.7 若乙方提供虚假成果或不真实的数据，甲方有权解除本合同，乙方应向甲方退还本合同项下甲方支付的款项，同时甲方有权要求乙方承担由此造成的损失。</w:t>
      </w:r>
    </w:p>
    <w:p>
      <w:pPr>
        <w:ind w:firstLine="560" w:firstLineChars="200"/>
        <w:rPr>
          <w:rFonts w:eastAsia="仿宋" w:cs="仿宋"/>
          <w:szCs w:val="28"/>
          <w:u w:val="single"/>
        </w:rPr>
      </w:pPr>
      <w:r>
        <w:rPr>
          <w:rFonts w:hint="eastAsia" w:eastAsia="仿宋" w:cs="仿宋"/>
          <w:szCs w:val="28"/>
        </w:rPr>
        <w:t xml:space="preserve">6.8 </w:t>
      </w:r>
      <w:r>
        <w:rPr>
          <w:rFonts w:hint="eastAsia" w:eastAsia="仿宋" w:cs="仿宋"/>
          <w:szCs w:val="28"/>
          <w:u w:val="single"/>
        </w:rPr>
        <w:t xml:space="preserve">                                                   </w:t>
      </w:r>
    </w:p>
    <w:p>
      <w:pPr>
        <w:rPr>
          <w:rFonts w:eastAsia="仿宋" w:cs="仿宋"/>
          <w:szCs w:val="28"/>
          <w:u w:val="single"/>
        </w:rPr>
      </w:pPr>
      <w:r>
        <w:rPr>
          <w:rFonts w:hint="eastAsia" w:eastAsia="仿宋" w:cs="仿宋"/>
          <w:szCs w:val="28"/>
          <w:u w:val="single"/>
        </w:rPr>
        <w:t xml:space="preserve">                                                           </w:t>
      </w:r>
    </w:p>
    <w:p>
      <w:pPr>
        <w:tabs>
          <w:tab w:val="left" w:pos="1305"/>
        </w:tabs>
        <w:ind w:firstLine="562" w:firstLineChars="200"/>
        <w:rPr>
          <w:rFonts w:eastAsia="仿宋" w:cs="仿宋"/>
          <w:b/>
          <w:bCs/>
          <w:szCs w:val="28"/>
        </w:rPr>
      </w:pPr>
      <w:r>
        <w:rPr>
          <w:rFonts w:hint="eastAsia" w:eastAsia="仿宋" w:cs="仿宋"/>
          <w:b/>
          <w:bCs/>
          <w:szCs w:val="28"/>
        </w:rPr>
        <w:t>第七条 通知与送达</w:t>
      </w:r>
    </w:p>
    <w:p>
      <w:pPr>
        <w:tabs>
          <w:tab w:val="left" w:pos="1305"/>
        </w:tabs>
        <w:ind w:firstLine="560" w:firstLineChars="200"/>
        <w:rPr>
          <w:rFonts w:eastAsia="仿宋" w:cs="仿宋"/>
          <w:szCs w:val="28"/>
        </w:rPr>
      </w:pPr>
      <w:r>
        <w:rPr>
          <w:rFonts w:hint="eastAsia" w:eastAsia="仿宋" w:cs="仿宋"/>
          <w:szCs w:val="28"/>
        </w:rPr>
        <w:t>7.1 甲乙双方均确认各自合法有效送达地址及联系方式以合同尾部载明内容为准，电子送达与其他送达具有同等效力，双方均可选用任意方式向相对人进行送达。</w:t>
      </w:r>
    </w:p>
    <w:p>
      <w:pPr>
        <w:tabs>
          <w:tab w:val="left" w:pos="1305"/>
        </w:tabs>
        <w:ind w:firstLine="560" w:firstLineChars="200"/>
        <w:rPr>
          <w:rFonts w:eastAsia="仿宋" w:cs="仿宋"/>
          <w:szCs w:val="28"/>
        </w:rPr>
      </w:pPr>
      <w:r>
        <w:rPr>
          <w:rFonts w:hint="eastAsia" w:eastAsia="仿宋" w:cs="仿宋"/>
          <w:szCs w:val="28"/>
        </w:rPr>
        <w:t>7.2 本合同乙方变更名称、地址、联系人或联系方式的，应当在变更后10日内书面及时通知相对方，变更方未及时通知的，相对方按照变更前的信息进行送达的任何通知（包括批准、确定、证明、请求等各种形式）均视为有效送达，因此产生的不利后果由变更方承担。受送达人拒收的，不影响送达效力。</w:t>
      </w:r>
    </w:p>
    <w:p>
      <w:pPr>
        <w:tabs>
          <w:tab w:val="left" w:pos="1305"/>
        </w:tabs>
        <w:ind w:firstLine="560" w:firstLineChars="200"/>
        <w:rPr>
          <w:rFonts w:eastAsia="仿宋" w:cs="仿宋"/>
          <w:szCs w:val="28"/>
        </w:rPr>
      </w:pPr>
      <w:r>
        <w:rPr>
          <w:rFonts w:hint="eastAsia" w:eastAsia="仿宋" w:cs="仿宋"/>
          <w:szCs w:val="28"/>
        </w:rPr>
        <w:t>7.3一方向另一方送达文件，以被送达方的签收日期作为送达日期。通过快递方式送达的，以快递签收日期为送达日期，被送达方拒收或无法送达或其他任何非因送达方原因导致送达失败的，自交邮后第三日视为送达。通过电子文件送达的，电子文件内容在发送方填写正确地址且未被系统退回的情况下，自文件进入对方数据电文接收系统视为送达。通过短信、微信等形式送达的，自发送方成功发送至被发送人电子载体时即为送达。</w:t>
      </w:r>
    </w:p>
    <w:p>
      <w:pPr>
        <w:tabs>
          <w:tab w:val="left" w:pos="1305"/>
        </w:tabs>
        <w:ind w:firstLine="560" w:firstLineChars="200"/>
        <w:rPr>
          <w:rFonts w:eastAsia="仿宋" w:cs="仿宋"/>
          <w:szCs w:val="28"/>
        </w:rPr>
      </w:pPr>
      <w:r>
        <w:rPr>
          <w:rFonts w:hint="eastAsia" w:eastAsia="仿宋" w:cs="仿宋"/>
          <w:szCs w:val="28"/>
        </w:rPr>
        <w:t>7.4本合同约定地址适用于各类法律文书、司法文书的送达。本通知送达条款为独立条款，不受合同整体或者其他条款效力的影响，始终有效。</w:t>
      </w:r>
    </w:p>
    <w:p>
      <w:pPr>
        <w:ind w:firstLine="562" w:firstLineChars="200"/>
        <w:rPr>
          <w:rFonts w:eastAsia="仿宋" w:cs="仿宋"/>
          <w:b/>
          <w:bCs/>
          <w:szCs w:val="28"/>
        </w:rPr>
      </w:pPr>
      <w:r>
        <w:rPr>
          <w:rFonts w:hint="eastAsia" w:eastAsia="仿宋" w:cs="仿宋"/>
          <w:b/>
          <w:bCs/>
          <w:szCs w:val="28"/>
        </w:rPr>
        <w:t>第八条 其它</w:t>
      </w:r>
    </w:p>
    <w:p>
      <w:pPr>
        <w:ind w:firstLine="560"/>
        <w:rPr>
          <w:rFonts w:eastAsia="仿宋" w:cs="仿宋"/>
          <w:szCs w:val="28"/>
        </w:rPr>
      </w:pPr>
      <w:r>
        <w:rPr>
          <w:rFonts w:hint="eastAsia" w:eastAsia="仿宋" w:cs="仿宋"/>
          <w:szCs w:val="28"/>
        </w:rPr>
        <w:t>8.1本合同相关文件：有关本次采购项目的商务谈判文件以及相关的函件，如采购文件、报价文件、澄清函、技术资料、乙方提供的售后质保方案以及各项与本采购项目相关，均为本合同不可分割的一部分。</w:t>
      </w:r>
    </w:p>
    <w:p>
      <w:pPr>
        <w:ind w:firstLine="560"/>
        <w:rPr>
          <w:rFonts w:eastAsia="仿宋" w:cs="仿宋"/>
          <w:szCs w:val="28"/>
        </w:rPr>
      </w:pPr>
      <w:r>
        <w:rPr>
          <w:rFonts w:hint="eastAsia" w:eastAsia="仿宋" w:cs="仿宋"/>
          <w:szCs w:val="28"/>
        </w:rPr>
        <w:t>8.2本合同项目成果版权归甲方所有，未经甲方允许乙方不得擅自使用。</w:t>
      </w:r>
    </w:p>
    <w:p>
      <w:pPr>
        <w:rPr>
          <w:rFonts w:eastAsia="仿宋" w:cs="仿宋"/>
          <w:szCs w:val="28"/>
        </w:rPr>
      </w:pPr>
      <w:r>
        <w:rPr>
          <w:rFonts w:hint="eastAsia" w:eastAsia="仿宋" w:cs="仿宋"/>
          <w:szCs w:val="28"/>
        </w:rPr>
        <w:t xml:space="preserve">    8.3甲方委托乙方承担本合同内容之外的工作服务，应另行支付费用。</w:t>
      </w:r>
    </w:p>
    <w:p>
      <w:pPr>
        <w:rPr>
          <w:rFonts w:eastAsia="仿宋" w:cs="仿宋"/>
          <w:szCs w:val="28"/>
        </w:rPr>
      </w:pPr>
      <w:r>
        <w:rPr>
          <w:rFonts w:hint="eastAsia" w:eastAsia="仿宋" w:cs="仿宋"/>
          <w:szCs w:val="28"/>
        </w:rPr>
        <w:t xml:space="preserve">    8.4由于不可抗拒的因素（自然灾害、政策性调整等）致使合同无法履行时，双方应及时协商处理。</w:t>
      </w:r>
    </w:p>
    <w:p>
      <w:pPr>
        <w:ind w:firstLine="570"/>
        <w:rPr>
          <w:rFonts w:eastAsia="仿宋" w:cs="仿宋"/>
          <w:szCs w:val="28"/>
        </w:rPr>
      </w:pPr>
      <w:r>
        <w:rPr>
          <w:rFonts w:hint="eastAsia" w:eastAsia="仿宋" w:cs="仿宋"/>
          <w:szCs w:val="28"/>
        </w:rPr>
        <w:t>8.5双方如对本合同发生纠纷时，应友好协商解决。如不能取得一致意见，双方均可依法向</w:t>
      </w:r>
      <w:r>
        <w:rPr>
          <w:rFonts w:hint="eastAsia" w:eastAsia="仿宋" w:cs="仿宋"/>
          <w:szCs w:val="28"/>
          <w:u w:val="single"/>
        </w:rPr>
        <w:t xml:space="preserve"> 甲方住所地 </w:t>
      </w:r>
      <w:r>
        <w:rPr>
          <w:rFonts w:hint="eastAsia" w:eastAsia="仿宋" w:cs="仿宋"/>
          <w:szCs w:val="28"/>
        </w:rPr>
        <w:t>人民法院提起诉讼。</w:t>
      </w:r>
    </w:p>
    <w:p>
      <w:pPr>
        <w:rPr>
          <w:rFonts w:eastAsia="仿宋" w:cs="仿宋"/>
          <w:szCs w:val="28"/>
        </w:rPr>
      </w:pPr>
      <w:r>
        <w:rPr>
          <w:rFonts w:hint="eastAsia" w:eastAsia="仿宋" w:cs="仿宋"/>
          <w:szCs w:val="28"/>
        </w:rPr>
        <w:t xml:space="preserve">    8.6本合同如有未尽事宜，双方可商定签订补充协议，补充协议与合同具有同等法律效力，补充协议与本协议不一致的，以补充协议为准。</w:t>
      </w:r>
    </w:p>
    <w:p>
      <w:pPr>
        <w:ind w:firstLine="555"/>
        <w:rPr>
          <w:rFonts w:eastAsia="仿宋" w:cs="仿宋"/>
          <w:szCs w:val="28"/>
        </w:rPr>
      </w:pPr>
      <w:r>
        <w:rPr>
          <w:rFonts w:hint="eastAsia" w:eastAsia="仿宋" w:cs="仿宋"/>
          <w:szCs w:val="28"/>
        </w:rPr>
        <w:t>8.7本合同一式肆份，甲、乙双方各执两份。</w:t>
      </w:r>
    </w:p>
    <w:p>
      <w:pPr>
        <w:ind w:firstLine="555"/>
        <w:rPr>
          <w:rFonts w:eastAsia="仿宋" w:cs="仿宋"/>
          <w:szCs w:val="28"/>
        </w:rPr>
      </w:pPr>
      <w:r>
        <w:rPr>
          <w:rFonts w:hint="eastAsia" w:eastAsia="仿宋" w:cs="仿宋"/>
          <w:szCs w:val="28"/>
        </w:rPr>
        <w:t>8.8本合同自双方代表签字并加盖公章（或合同章）后生效，双方履行完本合同规定的义务后，本合同即行终止。</w:t>
      </w:r>
    </w:p>
    <w:p>
      <w:pPr>
        <w:ind w:firstLine="555"/>
        <w:rPr>
          <w:rFonts w:eastAsia="仿宋" w:cs="仿宋"/>
          <w:szCs w:val="28"/>
        </w:rPr>
      </w:pPr>
      <w:r>
        <w:rPr>
          <w:rFonts w:hint="eastAsia" w:eastAsia="仿宋" w:cs="仿宋"/>
          <w:szCs w:val="28"/>
        </w:rPr>
        <w:t>（以下无正文）</w:t>
      </w:r>
    </w:p>
    <w:p>
      <w:pPr>
        <w:rPr>
          <w:rFonts w:eastAsia="仿宋" w:cs="仿宋"/>
          <w:szCs w:val="28"/>
        </w:rPr>
      </w:pPr>
      <w:r>
        <w:rPr>
          <w:rFonts w:hint="eastAsia" w:eastAsia="仿宋" w:cs="仿宋"/>
          <w:szCs w:val="28"/>
        </w:rPr>
        <w:br w:type="page"/>
      </w:r>
    </w:p>
    <w:p>
      <w:pPr>
        <w:rPr>
          <w:rFonts w:eastAsia="仿宋" w:cs="仿宋"/>
          <w:szCs w:val="28"/>
        </w:rPr>
      </w:pPr>
      <w:r>
        <w:rPr>
          <w:rFonts w:hint="eastAsia" w:eastAsia="仿宋" w:cs="仿宋"/>
          <w:szCs w:val="28"/>
        </w:rPr>
        <w:t>（本页为合同签署页）</w:t>
      </w:r>
    </w:p>
    <w:p>
      <w:pPr>
        <w:rPr>
          <w:rFonts w:eastAsia="仿宋" w:cs="仿宋"/>
          <w:szCs w:val="28"/>
        </w:rPr>
      </w:pPr>
    </w:p>
    <w:p>
      <w:pPr>
        <w:rPr>
          <w:rFonts w:eastAsia="仿宋" w:cs="仿宋"/>
          <w:szCs w:val="28"/>
        </w:rPr>
      </w:pPr>
    </w:p>
    <w:p>
      <w:pPr>
        <w:adjustRightInd w:val="0"/>
        <w:rPr>
          <w:rFonts w:eastAsia="仿宋" w:cs="仿宋"/>
          <w:szCs w:val="28"/>
        </w:rPr>
      </w:pPr>
      <w:r>
        <w:rPr>
          <w:rFonts w:hint="eastAsia" w:eastAsia="仿宋" w:cs="仿宋"/>
          <w:szCs w:val="28"/>
        </w:rPr>
        <w:t>甲方：（合同专用章）              乙方：</w:t>
      </w:r>
      <w:r>
        <w:rPr>
          <w:rFonts w:hint="eastAsia" w:eastAsia="仿宋" w:cs="仿宋"/>
          <w:spacing w:val="-12"/>
          <w:szCs w:val="28"/>
        </w:rPr>
        <w:t>（盖章）</w:t>
      </w:r>
    </w:p>
    <w:p>
      <w:pPr>
        <w:adjustRightInd w:val="0"/>
        <w:rPr>
          <w:rFonts w:eastAsia="仿宋" w:cs="仿宋"/>
          <w:szCs w:val="28"/>
        </w:rPr>
      </w:pPr>
    </w:p>
    <w:p>
      <w:pPr>
        <w:adjustRightInd w:val="0"/>
        <w:rPr>
          <w:rFonts w:eastAsia="仿宋" w:cs="仿宋"/>
          <w:szCs w:val="28"/>
        </w:rPr>
      </w:pPr>
      <w:r>
        <w:rPr>
          <w:rFonts w:hint="eastAsia" w:eastAsia="仿宋" w:cs="仿宋"/>
          <w:szCs w:val="28"/>
        </w:rPr>
        <w:t>甲方住所地：                     乙方住所地：</w:t>
      </w:r>
    </w:p>
    <w:p>
      <w:pPr>
        <w:adjustRightInd w:val="0"/>
        <w:rPr>
          <w:rFonts w:eastAsia="仿宋" w:cs="仿宋"/>
          <w:szCs w:val="28"/>
        </w:rPr>
      </w:pPr>
    </w:p>
    <w:p>
      <w:pPr>
        <w:adjustRightInd w:val="0"/>
        <w:rPr>
          <w:rFonts w:eastAsia="仿宋" w:cs="仿宋"/>
          <w:szCs w:val="28"/>
        </w:rPr>
      </w:pPr>
      <w:r>
        <w:rPr>
          <w:rFonts w:hint="eastAsia" w:eastAsia="仿宋" w:cs="仿宋"/>
          <w:szCs w:val="28"/>
        </w:rPr>
        <w:t>联系人：                         联系人：</w:t>
      </w:r>
    </w:p>
    <w:p>
      <w:pPr>
        <w:adjustRightInd w:val="0"/>
        <w:rPr>
          <w:rFonts w:eastAsia="仿宋" w:cs="仿宋"/>
          <w:szCs w:val="28"/>
        </w:rPr>
      </w:pPr>
    </w:p>
    <w:p>
      <w:pPr>
        <w:adjustRightInd w:val="0"/>
        <w:rPr>
          <w:rFonts w:eastAsia="仿宋" w:cs="仿宋"/>
          <w:szCs w:val="28"/>
        </w:rPr>
      </w:pPr>
      <w:r>
        <w:rPr>
          <w:rFonts w:hint="eastAsia" w:eastAsia="仿宋" w:cs="仿宋"/>
          <w:szCs w:val="28"/>
        </w:rPr>
        <w:t>联系方式：                       联系方式：</w:t>
      </w:r>
    </w:p>
    <w:p>
      <w:pPr>
        <w:adjustRightInd w:val="0"/>
        <w:rPr>
          <w:rFonts w:eastAsia="仿宋" w:cs="仿宋"/>
          <w:szCs w:val="28"/>
        </w:rPr>
      </w:pPr>
    </w:p>
    <w:p>
      <w:pPr>
        <w:adjustRightInd w:val="0"/>
        <w:rPr>
          <w:rFonts w:eastAsia="仿宋" w:cs="仿宋"/>
          <w:szCs w:val="28"/>
        </w:rPr>
      </w:pPr>
    </w:p>
    <w:p>
      <w:pPr>
        <w:adjustRightInd w:val="0"/>
        <w:rPr>
          <w:rFonts w:eastAsia="仿宋" w:cs="仿宋"/>
          <w:szCs w:val="28"/>
        </w:rPr>
      </w:pPr>
      <w:r>
        <w:rPr>
          <w:rFonts w:hint="eastAsia" w:eastAsia="仿宋" w:cs="仿宋"/>
          <w:szCs w:val="28"/>
        </w:rPr>
        <w:t>单位法定代表人或                 单位法定代表人或</w:t>
      </w:r>
    </w:p>
    <w:p>
      <w:pPr>
        <w:adjustRightInd w:val="0"/>
        <w:rPr>
          <w:rFonts w:eastAsia="仿宋" w:cs="仿宋"/>
          <w:spacing w:val="-12"/>
          <w:szCs w:val="28"/>
        </w:rPr>
      </w:pPr>
      <w:r>
        <w:rPr>
          <w:rFonts w:hint="eastAsia" w:eastAsia="仿宋" w:cs="仿宋"/>
          <w:spacing w:val="-12"/>
          <w:szCs w:val="28"/>
        </w:rPr>
        <w:t>法人授权代理人</w:t>
      </w:r>
      <w:r>
        <w:rPr>
          <w:rFonts w:hint="eastAsia" w:eastAsia="仿宋" w:cs="仿宋"/>
          <w:szCs w:val="28"/>
        </w:rPr>
        <w:t xml:space="preserve">：（签字）          </w:t>
      </w:r>
      <w:r>
        <w:rPr>
          <w:rFonts w:hint="eastAsia" w:eastAsia="仿宋" w:cs="仿宋"/>
          <w:spacing w:val="-12"/>
          <w:szCs w:val="28"/>
        </w:rPr>
        <w:t xml:space="preserve"> 法人授权代理人：（签字）</w:t>
      </w:r>
    </w:p>
    <w:p>
      <w:pPr>
        <w:adjustRightInd w:val="0"/>
        <w:rPr>
          <w:rFonts w:eastAsia="仿宋" w:cs="仿宋"/>
          <w:spacing w:val="-12"/>
          <w:szCs w:val="28"/>
        </w:rPr>
      </w:pPr>
    </w:p>
    <w:p>
      <w:pPr>
        <w:adjustRightInd w:val="0"/>
        <w:rPr>
          <w:rFonts w:eastAsia="仿宋" w:cs="仿宋"/>
          <w:spacing w:val="-12"/>
          <w:szCs w:val="28"/>
        </w:rPr>
      </w:pPr>
    </w:p>
    <w:p>
      <w:pPr>
        <w:adjustRightInd w:val="0"/>
        <w:rPr>
          <w:rFonts w:eastAsia="仿宋" w:cs="仿宋"/>
          <w:spacing w:val="-12"/>
          <w:szCs w:val="28"/>
        </w:rPr>
      </w:pPr>
      <w:r>
        <w:rPr>
          <w:rFonts w:hint="eastAsia" w:eastAsia="仿宋" w:cs="仿宋"/>
          <w:spacing w:val="-12"/>
          <w:szCs w:val="28"/>
        </w:rPr>
        <w:t xml:space="preserve">业务处室负责人：（签字）                           </w:t>
      </w:r>
    </w:p>
    <w:p>
      <w:pPr>
        <w:adjustRightInd w:val="0"/>
        <w:rPr>
          <w:rFonts w:eastAsia="仿宋" w:cs="仿宋"/>
          <w:spacing w:val="-12"/>
          <w:szCs w:val="28"/>
        </w:rPr>
      </w:pPr>
    </w:p>
    <w:p>
      <w:pPr>
        <w:adjustRightInd w:val="0"/>
        <w:rPr>
          <w:rFonts w:eastAsia="仿宋" w:cs="仿宋"/>
          <w:spacing w:val="-12"/>
          <w:szCs w:val="28"/>
        </w:rPr>
      </w:pPr>
      <w:r>
        <w:rPr>
          <w:rFonts w:hint="eastAsia" w:eastAsia="仿宋" w:cs="仿宋"/>
          <w:spacing w:val="-12"/>
          <w:szCs w:val="28"/>
        </w:rPr>
        <w:t>计划财务处负责人：（签字）</w:t>
      </w:r>
    </w:p>
    <w:p>
      <w:pPr>
        <w:adjustRightInd w:val="0"/>
        <w:ind w:firstLine="560" w:firstLineChars="200"/>
        <w:rPr>
          <w:rFonts w:eastAsia="仿宋" w:cs="仿宋"/>
          <w:szCs w:val="28"/>
        </w:rPr>
      </w:pPr>
    </w:p>
    <w:p>
      <w:pPr>
        <w:adjustRightInd w:val="0"/>
        <w:ind w:firstLine="560" w:firstLineChars="200"/>
        <w:rPr>
          <w:rFonts w:eastAsia="仿宋" w:cs="仿宋"/>
          <w:szCs w:val="28"/>
        </w:rPr>
      </w:pPr>
    </w:p>
    <w:p>
      <w:pPr>
        <w:adjustRightInd w:val="0"/>
        <w:ind w:firstLine="560" w:firstLineChars="200"/>
        <w:rPr>
          <w:rFonts w:eastAsia="仿宋" w:cs="仿宋"/>
          <w:szCs w:val="28"/>
        </w:rPr>
      </w:pPr>
      <w:r>
        <w:rPr>
          <w:rFonts w:hint="eastAsia" w:eastAsia="仿宋" w:cs="仿宋"/>
          <w:szCs w:val="28"/>
        </w:rPr>
        <w:t>年   月   日（手写）                  年   月   日（手写）</w:t>
      </w:r>
    </w:p>
    <w:p>
      <w:pPr>
        <w:rPr>
          <w:rFonts w:eastAsia="仿宋" w:cs="仿宋"/>
          <w:szCs w:val="28"/>
        </w:rPr>
        <w:sectPr>
          <w:headerReference r:id="rId8" w:type="default"/>
          <w:footerReference r:id="rId9" w:type="default"/>
          <w:pgSz w:w="11906" w:h="16838"/>
          <w:pgMar w:top="1440" w:right="1800" w:bottom="1440" w:left="1520" w:header="851" w:footer="992" w:gutter="0"/>
          <w:cols w:space="720" w:num="1"/>
          <w:docGrid w:type="lines" w:linePitch="312" w:charSpace="0"/>
        </w:sectPr>
      </w:pPr>
    </w:p>
    <w:p>
      <w:pPr>
        <w:jc w:val="center"/>
        <w:rPr>
          <w:rFonts w:eastAsia="仿宋" w:cs="仿宋"/>
        </w:rPr>
      </w:pPr>
    </w:p>
    <w:p>
      <w:pPr>
        <w:pStyle w:val="5"/>
        <w:spacing w:before="0" w:after="0" w:line="360" w:lineRule="auto"/>
        <w:jc w:val="center"/>
        <w:rPr>
          <w:rFonts w:ascii="Times New Roman" w:hAnsi="Times New Roman" w:eastAsia="仿宋" w:cs="仿宋"/>
          <w:b w:val="0"/>
          <w:sz w:val="36"/>
          <w:szCs w:val="30"/>
        </w:rPr>
      </w:pPr>
      <w:bookmarkStart w:id="333" w:name="_Toc20801"/>
      <w:bookmarkStart w:id="334" w:name="_Toc25363"/>
      <w:bookmarkStart w:id="335" w:name="_Toc6124"/>
      <w:bookmarkStart w:id="336" w:name="_Toc18542"/>
      <w:bookmarkStart w:id="337" w:name="_Toc18148"/>
      <w:bookmarkStart w:id="338" w:name="_Toc1321"/>
      <w:r>
        <w:rPr>
          <w:rFonts w:hint="eastAsia" w:ascii="Times New Roman" w:hAnsi="Times New Roman" w:eastAsia="仿宋" w:cs="仿宋"/>
          <w:b w:val="0"/>
          <w:sz w:val="36"/>
          <w:szCs w:val="30"/>
        </w:rPr>
        <w:t>第七篇  响应文件编制要求</w:t>
      </w:r>
      <w:bookmarkEnd w:id="330"/>
      <w:bookmarkEnd w:id="331"/>
      <w:bookmarkEnd w:id="332"/>
      <w:bookmarkEnd w:id="333"/>
      <w:bookmarkEnd w:id="334"/>
      <w:bookmarkEnd w:id="335"/>
      <w:bookmarkEnd w:id="336"/>
      <w:bookmarkEnd w:id="337"/>
      <w:bookmarkEnd w:id="338"/>
    </w:p>
    <w:p>
      <w:pPr>
        <w:spacing w:line="400" w:lineRule="exact"/>
        <w:ind w:firstLine="480" w:firstLineChars="200"/>
        <w:rPr>
          <w:rFonts w:eastAsia="仿宋" w:cs="仿宋"/>
          <w:sz w:val="24"/>
          <w:szCs w:val="24"/>
        </w:rPr>
      </w:pPr>
      <w:r>
        <w:rPr>
          <w:rFonts w:hint="eastAsia" w:eastAsia="仿宋" w:cs="仿宋"/>
          <w:sz w:val="24"/>
          <w:szCs w:val="24"/>
        </w:rPr>
        <w:t>一、经济部分</w:t>
      </w:r>
    </w:p>
    <w:p>
      <w:pPr>
        <w:spacing w:line="400" w:lineRule="exact"/>
        <w:ind w:firstLine="480" w:firstLineChars="200"/>
        <w:rPr>
          <w:rFonts w:eastAsia="仿宋" w:cs="仿宋"/>
          <w:sz w:val="24"/>
          <w:szCs w:val="24"/>
        </w:rPr>
      </w:pPr>
      <w:r>
        <w:rPr>
          <w:rFonts w:hint="eastAsia" w:eastAsia="仿宋" w:cs="仿宋"/>
          <w:sz w:val="24"/>
          <w:szCs w:val="24"/>
        </w:rPr>
        <w:t>（一）竞争性磋商报价函</w:t>
      </w:r>
    </w:p>
    <w:p>
      <w:pPr>
        <w:spacing w:line="400" w:lineRule="exact"/>
        <w:ind w:firstLine="480" w:firstLineChars="200"/>
        <w:rPr>
          <w:rFonts w:eastAsia="仿宋" w:cs="仿宋"/>
          <w:sz w:val="24"/>
          <w:szCs w:val="24"/>
        </w:rPr>
      </w:pPr>
      <w:r>
        <w:rPr>
          <w:rFonts w:hint="eastAsia" w:eastAsia="仿宋" w:cs="仿宋"/>
          <w:sz w:val="24"/>
          <w:szCs w:val="24"/>
        </w:rPr>
        <w:t>（二）明细报价表</w:t>
      </w:r>
    </w:p>
    <w:p>
      <w:pPr>
        <w:spacing w:line="400" w:lineRule="exact"/>
        <w:ind w:firstLine="480" w:firstLineChars="200"/>
        <w:rPr>
          <w:rFonts w:eastAsia="仿宋" w:cs="仿宋"/>
          <w:sz w:val="24"/>
          <w:szCs w:val="24"/>
        </w:rPr>
      </w:pPr>
      <w:r>
        <w:rPr>
          <w:rFonts w:hint="eastAsia" w:eastAsia="仿宋" w:cs="仿宋"/>
          <w:sz w:val="24"/>
          <w:szCs w:val="24"/>
        </w:rPr>
        <w:t>二、服务部分</w:t>
      </w:r>
    </w:p>
    <w:p>
      <w:pPr>
        <w:spacing w:line="400" w:lineRule="exact"/>
        <w:ind w:firstLine="480" w:firstLineChars="200"/>
        <w:rPr>
          <w:rFonts w:eastAsia="仿宋" w:cs="仿宋"/>
          <w:sz w:val="24"/>
          <w:szCs w:val="24"/>
        </w:rPr>
      </w:pPr>
      <w:r>
        <w:rPr>
          <w:rFonts w:hint="eastAsia" w:eastAsia="仿宋" w:cs="仿宋"/>
          <w:sz w:val="24"/>
          <w:szCs w:val="24"/>
        </w:rPr>
        <w:t>（一）服务响应偏离表</w:t>
      </w:r>
    </w:p>
    <w:p>
      <w:pPr>
        <w:spacing w:line="400" w:lineRule="exact"/>
        <w:ind w:firstLine="480" w:firstLineChars="200"/>
        <w:rPr>
          <w:rFonts w:eastAsia="仿宋" w:cs="仿宋"/>
          <w:sz w:val="24"/>
          <w:szCs w:val="24"/>
        </w:rPr>
      </w:pPr>
      <w:r>
        <w:rPr>
          <w:rFonts w:hint="eastAsia" w:eastAsia="仿宋" w:cs="仿宋"/>
          <w:sz w:val="24"/>
          <w:szCs w:val="24"/>
        </w:rPr>
        <w:t>（二）其他评审资料（格式自定）</w:t>
      </w:r>
    </w:p>
    <w:p>
      <w:pPr>
        <w:spacing w:line="400" w:lineRule="exact"/>
        <w:ind w:firstLine="480" w:firstLineChars="200"/>
        <w:rPr>
          <w:rFonts w:eastAsia="仿宋" w:cs="仿宋"/>
          <w:sz w:val="24"/>
          <w:szCs w:val="24"/>
        </w:rPr>
      </w:pPr>
      <w:r>
        <w:rPr>
          <w:rFonts w:hint="eastAsia" w:eastAsia="仿宋" w:cs="仿宋"/>
          <w:sz w:val="24"/>
          <w:szCs w:val="24"/>
        </w:rPr>
        <w:t>三、商务部分</w:t>
      </w:r>
    </w:p>
    <w:p>
      <w:pPr>
        <w:spacing w:line="400" w:lineRule="exact"/>
        <w:ind w:firstLine="480" w:firstLineChars="200"/>
        <w:rPr>
          <w:rFonts w:eastAsia="仿宋" w:cs="仿宋"/>
          <w:sz w:val="24"/>
          <w:szCs w:val="24"/>
        </w:rPr>
      </w:pPr>
      <w:r>
        <w:rPr>
          <w:rFonts w:hint="eastAsia" w:eastAsia="仿宋" w:cs="仿宋"/>
          <w:sz w:val="24"/>
          <w:szCs w:val="24"/>
        </w:rPr>
        <w:t>（一）商务响应偏离表</w:t>
      </w:r>
    </w:p>
    <w:p>
      <w:pPr>
        <w:spacing w:line="400" w:lineRule="exact"/>
        <w:ind w:firstLine="480" w:firstLineChars="200"/>
        <w:rPr>
          <w:rFonts w:eastAsia="仿宋" w:cs="仿宋"/>
          <w:sz w:val="24"/>
          <w:szCs w:val="24"/>
        </w:rPr>
      </w:pPr>
      <w:r>
        <w:rPr>
          <w:rFonts w:hint="eastAsia" w:eastAsia="仿宋" w:cs="仿宋"/>
          <w:sz w:val="24"/>
          <w:szCs w:val="24"/>
        </w:rPr>
        <w:t>（二）其它商务评审资料（格式自定）</w:t>
      </w:r>
    </w:p>
    <w:p>
      <w:pPr>
        <w:spacing w:line="400" w:lineRule="exact"/>
        <w:ind w:firstLine="480" w:firstLineChars="200"/>
        <w:rPr>
          <w:rFonts w:eastAsia="仿宋" w:cs="仿宋"/>
          <w:sz w:val="24"/>
          <w:szCs w:val="24"/>
        </w:rPr>
      </w:pPr>
      <w:r>
        <w:rPr>
          <w:rFonts w:hint="eastAsia" w:eastAsia="仿宋" w:cs="仿宋"/>
          <w:sz w:val="24"/>
          <w:szCs w:val="24"/>
        </w:rPr>
        <w:t>四、资格条件及其他</w:t>
      </w:r>
    </w:p>
    <w:p>
      <w:pPr>
        <w:snapToGrid w:val="0"/>
        <w:spacing w:line="400" w:lineRule="exact"/>
        <w:ind w:firstLine="480" w:firstLineChars="200"/>
        <w:rPr>
          <w:rFonts w:eastAsia="仿宋" w:cs="仿宋"/>
          <w:sz w:val="24"/>
          <w:szCs w:val="24"/>
        </w:rPr>
      </w:pPr>
      <w:r>
        <w:rPr>
          <w:rFonts w:hint="eastAsia" w:eastAsia="仿宋" w:cs="仿宋"/>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eastAsia="仿宋" w:cs="仿宋"/>
          <w:sz w:val="24"/>
          <w:szCs w:val="24"/>
        </w:rPr>
      </w:pPr>
      <w:r>
        <w:rPr>
          <w:rFonts w:hint="eastAsia" w:eastAsia="仿宋" w:cs="仿宋"/>
          <w:sz w:val="24"/>
          <w:szCs w:val="24"/>
        </w:rPr>
        <w:t>（二）法定代表人身份证明书（格式）</w:t>
      </w:r>
    </w:p>
    <w:p>
      <w:pPr>
        <w:snapToGrid w:val="0"/>
        <w:spacing w:line="400" w:lineRule="exact"/>
        <w:ind w:firstLine="480" w:firstLineChars="200"/>
        <w:rPr>
          <w:rFonts w:eastAsia="仿宋" w:cs="仿宋"/>
          <w:sz w:val="24"/>
          <w:szCs w:val="24"/>
        </w:rPr>
      </w:pPr>
      <w:r>
        <w:rPr>
          <w:rFonts w:hint="eastAsia" w:eastAsia="仿宋" w:cs="仿宋"/>
          <w:sz w:val="24"/>
          <w:szCs w:val="24"/>
        </w:rPr>
        <w:t>（三）法定代表人授权委托书（格式）</w:t>
      </w:r>
    </w:p>
    <w:p>
      <w:pPr>
        <w:snapToGrid w:val="0"/>
        <w:spacing w:line="400" w:lineRule="exact"/>
        <w:ind w:firstLine="480" w:firstLineChars="200"/>
        <w:rPr>
          <w:rFonts w:eastAsia="仿宋" w:cs="仿宋"/>
          <w:sz w:val="24"/>
          <w:szCs w:val="24"/>
        </w:rPr>
      </w:pPr>
      <w:r>
        <w:rPr>
          <w:rFonts w:hint="eastAsia" w:eastAsia="仿宋" w:cs="仿宋"/>
          <w:sz w:val="24"/>
          <w:szCs w:val="24"/>
        </w:rPr>
        <w:t>（四）基本资格条件承诺函（格式）</w:t>
      </w:r>
    </w:p>
    <w:p>
      <w:pPr>
        <w:snapToGrid w:val="0"/>
        <w:spacing w:line="400" w:lineRule="exact"/>
        <w:ind w:firstLine="480" w:firstLineChars="200"/>
        <w:rPr>
          <w:rFonts w:eastAsia="仿宋" w:cs="仿宋"/>
          <w:sz w:val="24"/>
          <w:szCs w:val="24"/>
        </w:rPr>
      </w:pPr>
      <w:r>
        <w:rPr>
          <w:rFonts w:hint="eastAsia" w:eastAsia="仿宋" w:cs="仿宋"/>
          <w:sz w:val="24"/>
          <w:szCs w:val="24"/>
        </w:rPr>
        <w:t>（五）特定资格条件证书或证明文件</w:t>
      </w:r>
    </w:p>
    <w:p>
      <w:pPr>
        <w:spacing w:line="400" w:lineRule="exact"/>
        <w:ind w:firstLine="480" w:firstLineChars="200"/>
        <w:rPr>
          <w:rFonts w:eastAsia="仿宋" w:cs="仿宋"/>
          <w:sz w:val="24"/>
          <w:szCs w:val="24"/>
        </w:rPr>
      </w:pPr>
      <w:r>
        <w:rPr>
          <w:rFonts w:hint="eastAsia" w:eastAsia="仿宋" w:cs="仿宋"/>
          <w:sz w:val="24"/>
          <w:szCs w:val="24"/>
        </w:rPr>
        <w:t>五、其他资料</w:t>
      </w:r>
    </w:p>
    <w:p>
      <w:pPr>
        <w:spacing w:line="400" w:lineRule="exact"/>
        <w:ind w:firstLine="480" w:firstLineChars="200"/>
        <w:rPr>
          <w:rFonts w:hint="eastAsia" w:eastAsia="仿宋" w:cs="仿宋"/>
          <w:color w:val="auto"/>
          <w:sz w:val="24"/>
          <w:szCs w:val="24"/>
          <w:lang w:eastAsia="zh-CN"/>
        </w:rPr>
      </w:pPr>
      <w:r>
        <w:rPr>
          <w:rFonts w:hint="eastAsia" w:eastAsia="仿宋" w:cs="仿宋"/>
          <w:color w:val="auto"/>
          <w:sz w:val="24"/>
          <w:szCs w:val="24"/>
          <w:lang w:eastAsia="zh-CN"/>
        </w:rPr>
        <w:t>（</w:t>
      </w:r>
      <w:r>
        <w:rPr>
          <w:rFonts w:hint="eastAsia" w:eastAsia="仿宋" w:cs="仿宋"/>
          <w:color w:val="auto"/>
          <w:sz w:val="24"/>
          <w:szCs w:val="24"/>
          <w:lang w:val="en-US" w:eastAsia="zh-CN"/>
        </w:rPr>
        <w:t>一</w:t>
      </w:r>
      <w:r>
        <w:rPr>
          <w:rFonts w:hint="eastAsia" w:eastAsia="仿宋" w:cs="仿宋"/>
          <w:color w:val="auto"/>
          <w:sz w:val="24"/>
          <w:szCs w:val="24"/>
          <w:lang w:eastAsia="zh-CN"/>
        </w:rPr>
        <w:t>）联合体协议</w:t>
      </w:r>
      <w:bookmarkStart w:id="339" w:name="_Hlk150416591"/>
      <w:r>
        <w:rPr>
          <w:rFonts w:hint="eastAsia" w:eastAsia="仿宋" w:cs="仿宋"/>
          <w:color w:val="auto"/>
          <w:sz w:val="24"/>
          <w:szCs w:val="24"/>
          <w:lang w:eastAsia="zh-CN"/>
        </w:rPr>
        <w:t>（</w:t>
      </w:r>
      <w:r>
        <w:rPr>
          <w:rFonts w:hint="eastAsia" w:eastAsia="仿宋" w:cs="仿宋"/>
          <w:color w:val="auto"/>
          <w:sz w:val="24"/>
          <w:szCs w:val="24"/>
          <w:lang w:val="en-US" w:eastAsia="zh-CN"/>
        </w:rPr>
        <w:t>如果有</w:t>
      </w:r>
      <w:r>
        <w:rPr>
          <w:rFonts w:hint="eastAsia" w:eastAsia="仿宋" w:cs="仿宋"/>
          <w:color w:val="auto"/>
          <w:sz w:val="24"/>
          <w:szCs w:val="24"/>
          <w:lang w:eastAsia="zh-CN"/>
        </w:rPr>
        <w:t>）</w:t>
      </w:r>
      <w:bookmarkEnd w:id="339"/>
    </w:p>
    <w:p>
      <w:pPr>
        <w:spacing w:line="400" w:lineRule="exact"/>
        <w:ind w:firstLine="480" w:firstLineChars="200"/>
        <w:rPr>
          <w:rFonts w:eastAsia="仿宋" w:cs="仿宋"/>
          <w:b/>
          <w:sz w:val="24"/>
          <w:szCs w:val="24"/>
        </w:rPr>
      </w:pPr>
      <w:r>
        <w:rPr>
          <w:rFonts w:hint="eastAsia" w:eastAsia="仿宋" w:cs="仿宋"/>
          <w:sz w:val="24"/>
          <w:szCs w:val="24"/>
        </w:rPr>
        <w:t>（</w:t>
      </w:r>
      <w:r>
        <w:rPr>
          <w:rFonts w:hint="eastAsia" w:eastAsia="仿宋" w:cs="仿宋"/>
          <w:sz w:val="24"/>
          <w:szCs w:val="24"/>
          <w:lang w:val="en-US" w:eastAsia="zh-CN"/>
        </w:rPr>
        <w:t>二</w:t>
      </w:r>
      <w:r>
        <w:rPr>
          <w:rFonts w:hint="eastAsia" w:eastAsia="仿宋" w:cs="仿宋"/>
          <w:sz w:val="24"/>
          <w:szCs w:val="24"/>
        </w:rPr>
        <w:t>）中小企业声明函、监狱企业证明文件、残疾人福利性单位声明函</w:t>
      </w:r>
    </w:p>
    <w:p>
      <w:pPr>
        <w:spacing w:line="400" w:lineRule="exact"/>
        <w:ind w:firstLine="480" w:firstLineChars="200"/>
        <w:rPr>
          <w:rFonts w:eastAsia="仿宋" w:cs="仿宋"/>
          <w:sz w:val="24"/>
          <w:szCs w:val="24"/>
        </w:rPr>
      </w:pPr>
      <w:r>
        <w:rPr>
          <w:rFonts w:hint="eastAsia" w:eastAsia="仿宋" w:cs="仿宋"/>
          <w:sz w:val="24"/>
          <w:szCs w:val="24"/>
        </w:rPr>
        <w:t>（</w:t>
      </w:r>
      <w:r>
        <w:rPr>
          <w:rFonts w:hint="eastAsia" w:eastAsia="仿宋" w:cs="仿宋"/>
          <w:sz w:val="24"/>
          <w:szCs w:val="24"/>
          <w:lang w:val="en-US" w:eastAsia="zh-CN"/>
        </w:rPr>
        <w:t>三</w:t>
      </w:r>
      <w:r>
        <w:rPr>
          <w:rFonts w:hint="eastAsia" w:eastAsia="仿宋" w:cs="仿宋"/>
          <w:sz w:val="24"/>
          <w:szCs w:val="24"/>
        </w:rPr>
        <w:t>）其他与项目有关的资料</w:t>
      </w:r>
    </w:p>
    <w:p>
      <w:pPr>
        <w:snapToGrid w:val="0"/>
        <w:spacing w:line="360" w:lineRule="auto"/>
        <w:rPr>
          <w:rFonts w:eastAsia="仿宋" w:cs="仿宋"/>
          <w:sz w:val="24"/>
          <w:szCs w:val="24"/>
          <w:bdr w:val="single" w:color="auto" w:sz="4" w:space="0"/>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2" w:firstLineChars="200"/>
        <w:rPr>
          <w:rFonts w:ascii="Times New Roman" w:hAnsi="Times New Roman" w:eastAsia="仿宋" w:cs="仿宋"/>
          <w:sz w:val="24"/>
        </w:rPr>
      </w:pPr>
      <w:bookmarkStart w:id="340" w:name="_Toc76462350"/>
      <w:bookmarkStart w:id="341" w:name="_Toc11543"/>
      <w:bookmarkStart w:id="342" w:name="_Toc29755"/>
      <w:bookmarkStart w:id="343" w:name="_Toc342913419"/>
      <w:bookmarkStart w:id="344" w:name="_Toc313888360"/>
      <w:bookmarkStart w:id="345" w:name="_Toc106030906"/>
      <w:bookmarkStart w:id="346" w:name="_Toc313008356"/>
      <w:bookmarkStart w:id="347" w:name="_Toc11944"/>
      <w:bookmarkStart w:id="348" w:name="_Toc3651"/>
      <w:bookmarkStart w:id="349" w:name="_Toc12630"/>
      <w:bookmarkStart w:id="350" w:name="_Toc27171"/>
      <w:bookmarkStart w:id="351" w:name="_Toc4030"/>
      <w:bookmarkStart w:id="352" w:name="_Toc12789073"/>
      <w:bookmarkStart w:id="353" w:name="_Toc283382454"/>
      <w:r>
        <w:rPr>
          <w:rFonts w:hint="eastAsia" w:ascii="Times New Roman" w:hAnsi="Times New Roman" w:eastAsia="仿宋" w:cs="仿宋"/>
          <w:sz w:val="24"/>
        </w:rPr>
        <w:t>一、经济部分</w:t>
      </w:r>
      <w:bookmarkEnd w:id="340"/>
      <w:bookmarkEnd w:id="341"/>
      <w:bookmarkEnd w:id="342"/>
      <w:bookmarkEnd w:id="343"/>
      <w:bookmarkEnd w:id="344"/>
      <w:bookmarkEnd w:id="345"/>
      <w:bookmarkEnd w:id="346"/>
      <w:bookmarkEnd w:id="347"/>
      <w:bookmarkEnd w:id="348"/>
      <w:bookmarkEnd w:id="349"/>
      <w:bookmarkEnd w:id="350"/>
      <w:bookmarkEnd w:id="351"/>
    </w:p>
    <w:bookmarkEnd w:id="352"/>
    <w:bookmarkEnd w:id="353"/>
    <w:p>
      <w:pPr>
        <w:tabs>
          <w:tab w:val="left" w:pos="6300"/>
        </w:tabs>
        <w:snapToGrid w:val="0"/>
        <w:spacing w:line="312" w:lineRule="auto"/>
        <w:ind w:firstLine="480" w:firstLineChars="200"/>
        <w:rPr>
          <w:rFonts w:eastAsia="仿宋" w:cs="仿宋"/>
          <w:sz w:val="24"/>
          <w:szCs w:val="24"/>
        </w:rPr>
      </w:pPr>
      <w:r>
        <w:rPr>
          <w:rFonts w:hint="eastAsia" w:eastAsia="仿宋" w:cs="仿宋"/>
          <w:sz w:val="24"/>
          <w:szCs w:val="24"/>
        </w:rPr>
        <w:t>（一）竞争性磋商报价函</w:t>
      </w:r>
    </w:p>
    <w:p>
      <w:pPr>
        <w:jc w:val="center"/>
        <w:rPr>
          <w:rFonts w:eastAsia="仿宋" w:cs="仿宋"/>
          <w:b/>
          <w:szCs w:val="28"/>
        </w:rPr>
      </w:pPr>
      <w:r>
        <w:rPr>
          <w:rFonts w:hint="eastAsia" w:eastAsia="仿宋" w:cs="仿宋"/>
          <w:b/>
          <w:szCs w:val="28"/>
        </w:rPr>
        <w:t>竞争性磋商报价函</w:t>
      </w:r>
    </w:p>
    <w:p>
      <w:pPr>
        <w:tabs>
          <w:tab w:val="left" w:pos="6300"/>
        </w:tabs>
        <w:snapToGrid w:val="0"/>
        <w:spacing w:line="312" w:lineRule="auto"/>
        <w:rPr>
          <w:rFonts w:eastAsia="仿宋" w:cs="仿宋"/>
          <w:sz w:val="24"/>
          <w:szCs w:val="24"/>
        </w:rPr>
      </w:pPr>
      <w:r>
        <w:rPr>
          <w:rFonts w:hint="eastAsia" w:eastAsia="仿宋" w:cs="仿宋"/>
          <w:sz w:val="24"/>
          <w:szCs w:val="24"/>
          <w:u w:val="single"/>
        </w:rPr>
        <w:t>（采购代理机构名称）</w:t>
      </w:r>
      <w:r>
        <w:rPr>
          <w:rFonts w:hint="eastAsia" w:eastAsia="仿宋" w:cs="仿宋"/>
          <w:sz w:val="24"/>
          <w:szCs w:val="24"/>
        </w:rPr>
        <w:t>：</w:t>
      </w:r>
    </w:p>
    <w:p>
      <w:pPr>
        <w:tabs>
          <w:tab w:val="left" w:pos="6300"/>
        </w:tabs>
        <w:snapToGrid w:val="0"/>
        <w:spacing w:line="312" w:lineRule="auto"/>
        <w:ind w:firstLine="480" w:firstLineChars="200"/>
        <w:rPr>
          <w:rFonts w:eastAsia="仿宋" w:cs="仿宋"/>
          <w:sz w:val="24"/>
          <w:szCs w:val="24"/>
        </w:rPr>
      </w:pPr>
      <w:r>
        <w:rPr>
          <w:rFonts w:hint="eastAsia" w:eastAsia="仿宋" w:cs="仿宋"/>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eastAsia="仿宋" w:cs="仿宋"/>
          <w:sz w:val="24"/>
          <w:szCs w:val="24"/>
        </w:rPr>
      </w:pPr>
      <w:r>
        <w:rPr>
          <w:rFonts w:hint="eastAsia" w:eastAsia="仿宋" w:cs="仿宋"/>
          <w:sz w:val="24"/>
          <w:szCs w:val="24"/>
        </w:rPr>
        <w:t>1.愿意按照竞争性磋商文件中的一切要求，提供本项目的服务，初始报价为人民币大写：</w:t>
      </w:r>
      <w:r>
        <w:rPr>
          <w:rFonts w:hint="eastAsia" w:eastAsia="仿宋" w:cs="仿宋"/>
          <w:sz w:val="24"/>
          <w:szCs w:val="24"/>
          <w:u w:val="single"/>
        </w:rPr>
        <w:t xml:space="preserve">      </w:t>
      </w:r>
      <w:r>
        <w:rPr>
          <w:rFonts w:hint="eastAsia" w:eastAsia="仿宋" w:cs="仿宋"/>
          <w:sz w:val="24"/>
          <w:szCs w:val="24"/>
        </w:rPr>
        <w:t>元整；人民币小写：</w:t>
      </w:r>
      <w:r>
        <w:rPr>
          <w:rFonts w:hint="eastAsia" w:eastAsia="仿宋" w:cs="仿宋"/>
          <w:sz w:val="24"/>
          <w:szCs w:val="24"/>
          <w:u w:val="single"/>
        </w:rPr>
        <w:t xml:space="preserve">    </w:t>
      </w:r>
      <w:r>
        <w:rPr>
          <w:rFonts w:hint="eastAsia" w:eastAsia="仿宋" w:cs="仿宋"/>
          <w:sz w:val="24"/>
          <w:szCs w:val="24"/>
        </w:rPr>
        <w:t>元。以我公司最后报价为准。</w:t>
      </w:r>
    </w:p>
    <w:p>
      <w:pPr>
        <w:tabs>
          <w:tab w:val="left" w:pos="6300"/>
        </w:tabs>
        <w:snapToGrid w:val="0"/>
        <w:spacing w:line="312" w:lineRule="auto"/>
        <w:ind w:firstLine="480" w:firstLineChars="200"/>
        <w:rPr>
          <w:rFonts w:eastAsia="仿宋" w:cs="仿宋"/>
          <w:sz w:val="24"/>
          <w:szCs w:val="24"/>
        </w:rPr>
      </w:pPr>
      <w:r>
        <w:rPr>
          <w:rFonts w:hint="eastAsia" w:eastAsia="仿宋" w:cs="仿宋"/>
          <w:sz w:val="24"/>
          <w:szCs w:val="24"/>
        </w:rPr>
        <w:t>2.我方现提交的响应文件为：响应文件正本</w:t>
      </w:r>
      <w:r>
        <w:rPr>
          <w:rFonts w:hint="eastAsia" w:eastAsia="仿宋" w:cs="仿宋"/>
          <w:sz w:val="24"/>
          <w:szCs w:val="24"/>
          <w:u w:val="single"/>
        </w:rPr>
        <w:t>1</w:t>
      </w:r>
      <w:r>
        <w:rPr>
          <w:rFonts w:hint="eastAsia" w:eastAsia="仿宋" w:cs="仿宋"/>
          <w:sz w:val="24"/>
          <w:szCs w:val="24"/>
        </w:rPr>
        <w:t>份，副本</w:t>
      </w:r>
      <w:r>
        <w:rPr>
          <w:rFonts w:hint="eastAsia" w:eastAsia="仿宋" w:cs="仿宋"/>
          <w:sz w:val="24"/>
          <w:szCs w:val="24"/>
          <w:u w:val="single"/>
        </w:rPr>
        <w:t xml:space="preserve">2 </w:t>
      </w:r>
      <w:r>
        <w:rPr>
          <w:rFonts w:hint="eastAsia" w:eastAsia="仿宋" w:cs="仿宋"/>
          <w:sz w:val="24"/>
          <w:szCs w:val="24"/>
        </w:rPr>
        <w:t>份，电子文档</w:t>
      </w:r>
      <w:r>
        <w:rPr>
          <w:rFonts w:hint="eastAsia" w:eastAsia="仿宋" w:cs="仿宋"/>
          <w:sz w:val="24"/>
          <w:szCs w:val="24"/>
          <w:u w:val="single"/>
        </w:rPr>
        <w:t>1</w:t>
      </w:r>
      <w:r>
        <w:rPr>
          <w:rFonts w:hint="eastAsia" w:eastAsia="仿宋" w:cs="仿宋"/>
          <w:sz w:val="24"/>
          <w:szCs w:val="24"/>
        </w:rPr>
        <w:t>份。</w:t>
      </w:r>
    </w:p>
    <w:p>
      <w:pPr>
        <w:tabs>
          <w:tab w:val="left" w:pos="6300"/>
        </w:tabs>
        <w:snapToGrid w:val="0"/>
        <w:spacing w:line="312" w:lineRule="auto"/>
        <w:ind w:firstLine="480" w:firstLineChars="200"/>
        <w:rPr>
          <w:rFonts w:eastAsia="仿宋" w:cs="仿宋"/>
          <w:sz w:val="24"/>
          <w:szCs w:val="24"/>
        </w:rPr>
      </w:pPr>
      <w:r>
        <w:rPr>
          <w:rFonts w:hint="eastAsia" w:eastAsia="仿宋" w:cs="仿宋"/>
          <w:sz w:val="24"/>
          <w:szCs w:val="24"/>
        </w:rPr>
        <w:t>3.我方承诺：本次磋商的有效期为提交响应文件截止时间起90天。</w:t>
      </w:r>
    </w:p>
    <w:p>
      <w:pPr>
        <w:tabs>
          <w:tab w:val="left" w:pos="6300"/>
        </w:tabs>
        <w:snapToGrid w:val="0"/>
        <w:spacing w:line="312" w:lineRule="auto"/>
        <w:ind w:firstLine="480" w:firstLineChars="200"/>
        <w:rPr>
          <w:rFonts w:eastAsia="仿宋" w:cs="仿宋"/>
          <w:sz w:val="24"/>
          <w:szCs w:val="24"/>
        </w:rPr>
      </w:pPr>
      <w:r>
        <w:rPr>
          <w:rFonts w:hint="eastAsia" w:eastAsia="仿宋" w:cs="仿宋"/>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eastAsia="仿宋" w:cs="仿宋"/>
          <w:sz w:val="24"/>
          <w:szCs w:val="24"/>
        </w:rPr>
      </w:pPr>
      <w:r>
        <w:rPr>
          <w:rFonts w:hint="eastAsia" w:eastAsia="仿宋" w:cs="仿宋"/>
          <w:sz w:val="24"/>
          <w:szCs w:val="24"/>
        </w:rPr>
        <w:t>5.在整个竞争性磋商过程中，我方若有违规行为，接受参照《中华人民共和国政府采购法》和本项目《竞争性磋商文件》之规定给予惩罚。</w:t>
      </w:r>
    </w:p>
    <w:p>
      <w:pPr>
        <w:tabs>
          <w:tab w:val="left" w:pos="6300"/>
        </w:tabs>
        <w:snapToGrid w:val="0"/>
        <w:spacing w:line="312" w:lineRule="auto"/>
        <w:ind w:firstLine="480" w:firstLineChars="200"/>
        <w:rPr>
          <w:rFonts w:eastAsia="仿宋" w:cs="仿宋"/>
          <w:sz w:val="24"/>
          <w:szCs w:val="24"/>
        </w:rPr>
      </w:pPr>
      <w:r>
        <w:rPr>
          <w:rFonts w:hint="eastAsia" w:eastAsia="仿宋" w:cs="仿宋"/>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eastAsia="仿宋" w:cs="仿宋"/>
          <w:sz w:val="24"/>
          <w:szCs w:val="24"/>
        </w:rPr>
      </w:pPr>
      <w:r>
        <w:rPr>
          <w:rFonts w:hint="eastAsia" w:eastAsia="仿宋" w:cs="仿宋"/>
          <w:sz w:val="24"/>
          <w:szCs w:val="24"/>
        </w:rPr>
        <w:t>7.如果我方成为成交供应商，保证在接到成交通知书后，向采购代理机构</w:t>
      </w:r>
      <w:r>
        <w:rPr>
          <w:rFonts w:hint="eastAsia" w:eastAsia="仿宋" w:cs="仿宋"/>
          <w:sz w:val="24"/>
        </w:rPr>
        <w:t>缴纳</w:t>
      </w:r>
      <w:r>
        <w:rPr>
          <w:rFonts w:hint="eastAsia" w:eastAsia="仿宋" w:cs="仿宋"/>
          <w:sz w:val="24"/>
          <w:szCs w:val="24"/>
        </w:rPr>
        <w:t>竞争性磋商文件规定的采购代理服务费。</w:t>
      </w:r>
    </w:p>
    <w:p>
      <w:pPr>
        <w:tabs>
          <w:tab w:val="left" w:pos="6300"/>
        </w:tabs>
        <w:snapToGrid w:val="0"/>
        <w:spacing w:line="312" w:lineRule="auto"/>
        <w:ind w:firstLine="480" w:firstLineChars="200"/>
        <w:rPr>
          <w:rFonts w:eastAsia="仿宋" w:cs="仿宋"/>
          <w:sz w:val="24"/>
          <w:szCs w:val="24"/>
        </w:rPr>
      </w:pPr>
      <w:r>
        <w:rPr>
          <w:rFonts w:hint="eastAsia" w:eastAsia="仿宋" w:cs="仿宋"/>
          <w:sz w:val="24"/>
          <w:szCs w:val="24"/>
        </w:rPr>
        <w:t>8.</w:t>
      </w:r>
      <w:r>
        <w:rPr>
          <w:rFonts w:hint="eastAsia" w:eastAsia="仿宋" w:cs="仿宋"/>
          <w:sz w:val="24"/>
          <w:szCs w:val="28"/>
        </w:rPr>
        <w:t>我方未</w:t>
      </w:r>
      <w:r>
        <w:rPr>
          <w:rFonts w:hint="eastAsia" w:eastAsia="仿宋" w:cs="仿宋"/>
          <w:sz w:val="24"/>
          <w:szCs w:val="24"/>
        </w:rPr>
        <w:t>为采购项目提供整体设计、规范编制或者项目管理、监理、检测等服务。</w:t>
      </w:r>
    </w:p>
    <w:p>
      <w:pPr>
        <w:tabs>
          <w:tab w:val="left" w:pos="6300"/>
        </w:tabs>
        <w:snapToGrid w:val="0"/>
        <w:spacing w:line="312" w:lineRule="auto"/>
        <w:ind w:firstLine="570"/>
        <w:rPr>
          <w:rFonts w:eastAsia="仿宋" w:cs="仿宋"/>
          <w:sz w:val="24"/>
          <w:szCs w:val="24"/>
        </w:rPr>
      </w:pPr>
      <w:r>
        <w:rPr>
          <w:rFonts w:hint="eastAsia" w:eastAsia="仿宋" w:cs="仿宋"/>
          <w:sz w:val="24"/>
          <w:szCs w:val="24"/>
        </w:rPr>
        <w:t>供应商（公章）或自然人签署：</w:t>
      </w:r>
    </w:p>
    <w:p>
      <w:pPr>
        <w:tabs>
          <w:tab w:val="left" w:pos="6300"/>
        </w:tabs>
        <w:snapToGrid w:val="0"/>
        <w:spacing w:line="312" w:lineRule="auto"/>
        <w:ind w:firstLine="570"/>
        <w:rPr>
          <w:rFonts w:eastAsia="仿宋" w:cs="仿宋"/>
          <w:sz w:val="24"/>
          <w:szCs w:val="24"/>
        </w:rPr>
      </w:pPr>
      <w:r>
        <w:rPr>
          <w:rFonts w:hint="eastAsia" w:eastAsia="仿宋" w:cs="仿宋"/>
          <w:sz w:val="24"/>
          <w:szCs w:val="24"/>
        </w:rPr>
        <w:t xml:space="preserve">地址：  </w:t>
      </w:r>
    </w:p>
    <w:p>
      <w:pPr>
        <w:tabs>
          <w:tab w:val="left" w:pos="6300"/>
        </w:tabs>
        <w:snapToGrid w:val="0"/>
        <w:spacing w:line="312" w:lineRule="auto"/>
        <w:ind w:firstLine="570"/>
        <w:rPr>
          <w:rFonts w:eastAsia="仿宋" w:cs="仿宋"/>
          <w:sz w:val="24"/>
          <w:szCs w:val="24"/>
        </w:rPr>
      </w:pPr>
      <w:r>
        <w:rPr>
          <w:rFonts w:hint="eastAsia" w:eastAsia="仿宋" w:cs="仿宋"/>
          <w:sz w:val="24"/>
          <w:szCs w:val="24"/>
        </w:rPr>
        <w:t>电话：                                             传真：</w:t>
      </w:r>
    </w:p>
    <w:p>
      <w:pPr>
        <w:tabs>
          <w:tab w:val="left" w:pos="6300"/>
        </w:tabs>
        <w:snapToGrid w:val="0"/>
        <w:spacing w:line="312" w:lineRule="auto"/>
        <w:ind w:firstLine="570"/>
        <w:rPr>
          <w:rFonts w:eastAsia="仿宋" w:cs="仿宋"/>
          <w:sz w:val="24"/>
          <w:szCs w:val="24"/>
        </w:rPr>
      </w:pPr>
      <w:r>
        <w:rPr>
          <w:rFonts w:hint="eastAsia" w:eastAsia="仿宋" w:cs="仿宋"/>
          <w:sz w:val="24"/>
          <w:szCs w:val="24"/>
        </w:rPr>
        <w:t>网址：                                             邮编：</w:t>
      </w:r>
    </w:p>
    <w:p>
      <w:pPr>
        <w:tabs>
          <w:tab w:val="left" w:pos="6300"/>
        </w:tabs>
        <w:snapToGrid w:val="0"/>
        <w:spacing w:line="312" w:lineRule="auto"/>
        <w:ind w:firstLine="570"/>
        <w:rPr>
          <w:rFonts w:eastAsia="仿宋" w:cs="仿宋"/>
          <w:sz w:val="24"/>
          <w:szCs w:val="24"/>
        </w:rPr>
      </w:pPr>
      <w:r>
        <w:rPr>
          <w:rFonts w:hint="eastAsia" w:eastAsia="仿宋" w:cs="仿宋"/>
          <w:sz w:val="24"/>
          <w:szCs w:val="24"/>
        </w:rPr>
        <w:t>联系人：</w:t>
      </w:r>
    </w:p>
    <w:p>
      <w:pPr>
        <w:snapToGrid w:val="0"/>
        <w:spacing w:line="312" w:lineRule="auto"/>
        <w:ind w:firstLine="480" w:firstLineChars="200"/>
        <w:rPr>
          <w:rFonts w:eastAsia="仿宋" w:cs="仿宋"/>
          <w:sz w:val="24"/>
          <w:szCs w:val="24"/>
        </w:rPr>
        <w:sectPr>
          <w:pgSz w:w="11907" w:h="16840"/>
          <w:pgMar w:top="1134" w:right="1191" w:bottom="1134" w:left="1304" w:header="851" w:footer="992" w:gutter="0"/>
          <w:pgNumType w:fmt="numberInDash"/>
          <w:cols w:space="720" w:num="1"/>
          <w:docGrid w:linePitch="380" w:charSpace="-5735"/>
        </w:sectPr>
      </w:pPr>
      <w:r>
        <w:rPr>
          <w:rFonts w:hint="eastAsia" w:eastAsia="仿宋" w:cs="仿宋"/>
          <w:sz w:val="24"/>
          <w:szCs w:val="24"/>
        </w:rPr>
        <w:t xml:space="preserve">                                                  年   月   日</w:t>
      </w:r>
    </w:p>
    <w:p>
      <w:pPr>
        <w:tabs>
          <w:tab w:val="left" w:pos="2895"/>
        </w:tabs>
        <w:spacing w:line="400" w:lineRule="exact"/>
        <w:ind w:firstLine="480" w:firstLineChars="200"/>
        <w:rPr>
          <w:rFonts w:eastAsia="仿宋" w:cs="仿宋"/>
          <w:sz w:val="24"/>
          <w:szCs w:val="24"/>
        </w:rPr>
      </w:pPr>
      <w:r>
        <w:rPr>
          <w:rFonts w:hint="eastAsia" w:eastAsia="仿宋" w:cs="仿宋"/>
          <w:sz w:val="24"/>
          <w:szCs w:val="24"/>
        </w:rPr>
        <w:t>（二）明细报价表</w:t>
      </w:r>
    </w:p>
    <w:p>
      <w:pPr>
        <w:spacing w:line="400" w:lineRule="exact"/>
        <w:ind w:firstLine="480" w:firstLineChars="200"/>
        <w:rPr>
          <w:rFonts w:eastAsia="仿宋" w:cs="仿宋"/>
          <w:sz w:val="24"/>
          <w:szCs w:val="24"/>
        </w:rPr>
      </w:pPr>
      <w:r>
        <w:rPr>
          <w:rFonts w:hint="eastAsia" w:eastAsia="仿宋" w:cs="仿宋"/>
          <w:sz w:val="24"/>
          <w:szCs w:val="24"/>
        </w:rPr>
        <w:t xml:space="preserve">项目号：                              </w:t>
      </w:r>
    </w:p>
    <w:p>
      <w:pPr>
        <w:spacing w:line="400" w:lineRule="exact"/>
        <w:ind w:firstLine="480" w:firstLineChars="200"/>
        <w:rPr>
          <w:rFonts w:eastAsia="仿宋" w:cs="仿宋"/>
          <w:sz w:val="24"/>
          <w:szCs w:val="24"/>
          <w:u w:val="single"/>
        </w:rPr>
      </w:pPr>
      <w:r>
        <w:rPr>
          <w:rFonts w:hint="eastAsia" w:eastAsia="仿宋" w:cs="仿宋"/>
          <w:sz w:val="24"/>
          <w:szCs w:val="24"/>
        </w:rPr>
        <w:t xml:space="preserve">磋商项目名称： </w:t>
      </w:r>
    </w:p>
    <w:tbl>
      <w:tblPr>
        <w:tblStyle w:val="5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eastAsia="仿宋" w:cs="仿宋"/>
                <w:b/>
                <w:sz w:val="21"/>
                <w:szCs w:val="21"/>
              </w:rPr>
            </w:pPr>
            <w:r>
              <w:rPr>
                <w:rFonts w:hint="eastAsia" w:eastAsia="仿宋" w:cs="仿宋"/>
                <w:b/>
                <w:sz w:val="21"/>
                <w:szCs w:val="21"/>
              </w:rPr>
              <w:t>序号</w:t>
            </w:r>
          </w:p>
        </w:tc>
        <w:tc>
          <w:tcPr>
            <w:tcW w:w="1557" w:type="dxa"/>
            <w:vAlign w:val="center"/>
          </w:tcPr>
          <w:p>
            <w:pPr>
              <w:jc w:val="center"/>
              <w:rPr>
                <w:rFonts w:eastAsia="仿宋" w:cs="仿宋"/>
                <w:b/>
                <w:sz w:val="21"/>
                <w:szCs w:val="21"/>
              </w:rPr>
            </w:pPr>
            <w:r>
              <w:rPr>
                <w:rFonts w:hint="eastAsia" w:eastAsia="仿宋" w:cs="仿宋"/>
                <w:b/>
                <w:sz w:val="21"/>
                <w:szCs w:val="21"/>
              </w:rPr>
              <w:t>名称</w:t>
            </w:r>
          </w:p>
        </w:tc>
        <w:tc>
          <w:tcPr>
            <w:tcW w:w="3127" w:type="dxa"/>
            <w:vAlign w:val="center"/>
          </w:tcPr>
          <w:p>
            <w:pPr>
              <w:jc w:val="center"/>
              <w:rPr>
                <w:rFonts w:eastAsia="仿宋" w:cs="仿宋"/>
                <w:b/>
                <w:sz w:val="21"/>
                <w:szCs w:val="21"/>
              </w:rPr>
            </w:pPr>
            <w:r>
              <w:rPr>
                <w:rFonts w:hint="eastAsia" w:eastAsia="仿宋" w:cs="仿宋"/>
                <w:b/>
                <w:sz w:val="21"/>
                <w:szCs w:val="21"/>
              </w:rPr>
              <w:t>相关信息</w:t>
            </w:r>
          </w:p>
        </w:tc>
        <w:tc>
          <w:tcPr>
            <w:tcW w:w="1235" w:type="dxa"/>
            <w:vAlign w:val="center"/>
          </w:tcPr>
          <w:p>
            <w:pPr>
              <w:jc w:val="center"/>
              <w:rPr>
                <w:rFonts w:eastAsia="仿宋" w:cs="仿宋"/>
                <w:b/>
                <w:sz w:val="21"/>
                <w:szCs w:val="21"/>
              </w:rPr>
            </w:pPr>
            <w:r>
              <w:rPr>
                <w:rFonts w:hint="eastAsia" w:eastAsia="仿宋" w:cs="仿宋"/>
                <w:b/>
                <w:sz w:val="21"/>
                <w:szCs w:val="21"/>
              </w:rPr>
              <w:t>数量</w:t>
            </w:r>
          </w:p>
        </w:tc>
        <w:tc>
          <w:tcPr>
            <w:tcW w:w="1235" w:type="dxa"/>
            <w:vAlign w:val="center"/>
          </w:tcPr>
          <w:p>
            <w:pPr>
              <w:jc w:val="center"/>
              <w:rPr>
                <w:rFonts w:eastAsia="仿宋" w:cs="仿宋"/>
                <w:b/>
                <w:sz w:val="21"/>
                <w:szCs w:val="21"/>
              </w:rPr>
            </w:pPr>
            <w:r>
              <w:rPr>
                <w:rFonts w:hint="eastAsia" w:eastAsia="仿宋" w:cs="仿宋"/>
                <w:b/>
                <w:sz w:val="21"/>
                <w:szCs w:val="21"/>
              </w:rPr>
              <w:t>单价</w:t>
            </w:r>
          </w:p>
        </w:tc>
        <w:tc>
          <w:tcPr>
            <w:tcW w:w="1235" w:type="dxa"/>
            <w:vAlign w:val="center"/>
          </w:tcPr>
          <w:p>
            <w:pPr>
              <w:jc w:val="center"/>
              <w:rPr>
                <w:rFonts w:eastAsia="仿宋" w:cs="仿宋"/>
                <w:b/>
                <w:sz w:val="21"/>
                <w:szCs w:val="21"/>
              </w:rPr>
            </w:pPr>
            <w:r>
              <w:rPr>
                <w:rFonts w:hint="eastAsia" w:eastAsia="仿宋" w:cs="仿宋"/>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1</w:t>
            </w:r>
          </w:p>
        </w:tc>
        <w:tc>
          <w:tcPr>
            <w:tcW w:w="1557" w:type="dxa"/>
            <w:vAlign w:val="center"/>
          </w:tcPr>
          <w:p>
            <w:pPr>
              <w:jc w:val="center"/>
              <w:rPr>
                <w:rFonts w:eastAsia="仿宋" w:cs="仿宋"/>
                <w:sz w:val="21"/>
                <w:szCs w:val="21"/>
              </w:rPr>
            </w:pPr>
          </w:p>
        </w:tc>
        <w:tc>
          <w:tcPr>
            <w:tcW w:w="3127" w:type="dxa"/>
          </w:tcPr>
          <w:p>
            <w:pPr>
              <w:jc w:val="center"/>
              <w:rPr>
                <w:rFonts w:eastAsia="仿宋" w:cs="仿宋"/>
                <w:sz w:val="21"/>
                <w:szCs w:val="21"/>
              </w:rPr>
            </w:pPr>
          </w:p>
        </w:tc>
        <w:tc>
          <w:tcPr>
            <w:tcW w:w="1235" w:type="dxa"/>
            <w:vAlign w:val="center"/>
          </w:tcPr>
          <w:p>
            <w:pPr>
              <w:jc w:val="center"/>
              <w:rPr>
                <w:rFonts w:eastAsia="仿宋" w:cs="仿宋"/>
                <w:sz w:val="21"/>
                <w:szCs w:val="21"/>
              </w:rPr>
            </w:pPr>
          </w:p>
        </w:tc>
        <w:tc>
          <w:tcPr>
            <w:tcW w:w="1235" w:type="dxa"/>
          </w:tcPr>
          <w:p>
            <w:pPr>
              <w:jc w:val="center"/>
              <w:rPr>
                <w:rFonts w:eastAsia="仿宋" w:cs="仿宋"/>
                <w:sz w:val="21"/>
                <w:szCs w:val="21"/>
              </w:rPr>
            </w:pPr>
          </w:p>
        </w:tc>
        <w:tc>
          <w:tcPr>
            <w:tcW w:w="1235" w:type="dxa"/>
          </w:tcPr>
          <w:p>
            <w:pPr>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2</w:t>
            </w:r>
          </w:p>
        </w:tc>
        <w:tc>
          <w:tcPr>
            <w:tcW w:w="1557" w:type="dxa"/>
            <w:vAlign w:val="center"/>
          </w:tcPr>
          <w:p>
            <w:pPr>
              <w:jc w:val="center"/>
              <w:rPr>
                <w:rFonts w:eastAsia="仿宋" w:cs="仿宋"/>
                <w:sz w:val="21"/>
                <w:szCs w:val="21"/>
              </w:rPr>
            </w:pPr>
          </w:p>
        </w:tc>
        <w:tc>
          <w:tcPr>
            <w:tcW w:w="3127" w:type="dxa"/>
          </w:tcPr>
          <w:p>
            <w:pPr>
              <w:jc w:val="center"/>
              <w:rPr>
                <w:rFonts w:eastAsia="仿宋" w:cs="仿宋"/>
                <w:sz w:val="21"/>
                <w:szCs w:val="21"/>
              </w:rPr>
            </w:pPr>
          </w:p>
        </w:tc>
        <w:tc>
          <w:tcPr>
            <w:tcW w:w="1235" w:type="dxa"/>
            <w:vAlign w:val="center"/>
          </w:tcPr>
          <w:p>
            <w:pPr>
              <w:jc w:val="center"/>
              <w:rPr>
                <w:rFonts w:eastAsia="仿宋" w:cs="仿宋"/>
                <w:sz w:val="21"/>
                <w:szCs w:val="21"/>
              </w:rPr>
            </w:pPr>
          </w:p>
        </w:tc>
        <w:tc>
          <w:tcPr>
            <w:tcW w:w="1235" w:type="dxa"/>
          </w:tcPr>
          <w:p>
            <w:pPr>
              <w:jc w:val="center"/>
              <w:rPr>
                <w:rFonts w:eastAsia="仿宋" w:cs="仿宋"/>
                <w:sz w:val="21"/>
                <w:szCs w:val="21"/>
              </w:rPr>
            </w:pPr>
          </w:p>
        </w:tc>
        <w:tc>
          <w:tcPr>
            <w:tcW w:w="1235" w:type="dxa"/>
          </w:tcPr>
          <w:p>
            <w:pPr>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3</w:t>
            </w:r>
          </w:p>
        </w:tc>
        <w:tc>
          <w:tcPr>
            <w:tcW w:w="1557" w:type="dxa"/>
            <w:vAlign w:val="center"/>
          </w:tcPr>
          <w:p>
            <w:pPr>
              <w:jc w:val="center"/>
              <w:rPr>
                <w:rFonts w:eastAsia="仿宋" w:cs="仿宋"/>
                <w:sz w:val="21"/>
                <w:szCs w:val="21"/>
              </w:rPr>
            </w:pPr>
          </w:p>
        </w:tc>
        <w:tc>
          <w:tcPr>
            <w:tcW w:w="3127" w:type="dxa"/>
          </w:tcPr>
          <w:p>
            <w:pPr>
              <w:jc w:val="center"/>
              <w:rPr>
                <w:rFonts w:eastAsia="仿宋" w:cs="仿宋"/>
                <w:sz w:val="21"/>
                <w:szCs w:val="21"/>
              </w:rPr>
            </w:pPr>
          </w:p>
        </w:tc>
        <w:tc>
          <w:tcPr>
            <w:tcW w:w="1235" w:type="dxa"/>
            <w:vAlign w:val="center"/>
          </w:tcPr>
          <w:p>
            <w:pPr>
              <w:jc w:val="center"/>
              <w:rPr>
                <w:rFonts w:eastAsia="仿宋" w:cs="仿宋"/>
                <w:sz w:val="21"/>
                <w:szCs w:val="21"/>
              </w:rPr>
            </w:pPr>
          </w:p>
        </w:tc>
        <w:tc>
          <w:tcPr>
            <w:tcW w:w="1235" w:type="dxa"/>
          </w:tcPr>
          <w:p>
            <w:pPr>
              <w:jc w:val="center"/>
              <w:rPr>
                <w:rFonts w:eastAsia="仿宋" w:cs="仿宋"/>
                <w:sz w:val="21"/>
                <w:szCs w:val="21"/>
              </w:rPr>
            </w:pPr>
          </w:p>
        </w:tc>
        <w:tc>
          <w:tcPr>
            <w:tcW w:w="1235" w:type="dxa"/>
          </w:tcPr>
          <w:p>
            <w:pPr>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4</w:t>
            </w:r>
          </w:p>
        </w:tc>
        <w:tc>
          <w:tcPr>
            <w:tcW w:w="1557" w:type="dxa"/>
            <w:vAlign w:val="center"/>
          </w:tcPr>
          <w:p>
            <w:pPr>
              <w:jc w:val="center"/>
              <w:rPr>
                <w:rFonts w:eastAsia="仿宋" w:cs="仿宋"/>
                <w:sz w:val="21"/>
                <w:szCs w:val="21"/>
              </w:rPr>
            </w:pPr>
          </w:p>
        </w:tc>
        <w:tc>
          <w:tcPr>
            <w:tcW w:w="3127" w:type="dxa"/>
          </w:tcPr>
          <w:p>
            <w:pPr>
              <w:jc w:val="center"/>
              <w:rPr>
                <w:rFonts w:eastAsia="仿宋" w:cs="仿宋"/>
                <w:sz w:val="21"/>
                <w:szCs w:val="21"/>
              </w:rPr>
            </w:pPr>
          </w:p>
        </w:tc>
        <w:tc>
          <w:tcPr>
            <w:tcW w:w="1235" w:type="dxa"/>
            <w:vAlign w:val="center"/>
          </w:tcPr>
          <w:p>
            <w:pPr>
              <w:jc w:val="center"/>
              <w:rPr>
                <w:rFonts w:eastAsia="仿宋" w:cs="仿宋"/>
                <w:sz w:val="21"/>
                <w:szCs w:val="21"/>
              </w:rPr>
            </w:pPr>
          </w:p>
        </w:tc>
        <w:tc>
          <w:tcPr>
            <w:tcW w:w="1235" w:type="dxa"/>
          </w:tcPr>
          <w:p>
            <w:pPr>
              <w:jc w:val="center"/>
              <w:rPr>
                <w:rFonts w:eastAsia="仿宋" w:cs="仿宋"/>
                <w:sz w:val="21"/>
                <w:szCs w:val="21"/>
              </w:rPr>
            </w:pPr>
          </w:p>
        </w:tc>
        <w:tc>
          <w:tcPr>
            <w:tcW w:w="1235" w:type="dxa"/>
          </w:tcPr>
          <w:p>
            <w:pPr>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5</w:t>
            </w:r>
          </w:p>
        </w:tc>
        <w:tc>
          <w:tcPr>
            <w:tcW w:w="1557" w:type="dxa"/>
            <w:vAlign w:val="center"/>
          </w:tcPr>
          <w:p>
            <w:pPr>
              <w:jc w:val="center"/>
              <w:rPr>
                <w:rFonts w:eastAsia="仿宋" w:cs="仿宋"/>
                <w:sz w:val="21"/>
                <w:szCs w:val="21"/>
              </w:rPr>
            </w:pPr>
          </w:p>
        </w:tc>
        <w:tc>
          <w:tcPr>
            <w:tcW w:w="3127" w:type="dxa"/>
          </w:tcPr>
          <w:p>
            <w:pPr>
              <w:jc w:val="center"/>
              <w:rPr>
                <w:rFonts w:eastAsia="仿宋" w:cs="仿宋"/>
                <w:sz w:val="21"/>
                <w:szCs w:val="21"/>
              </w:rPr>
            </w:pPr>
          </w:p>
        </w:tc>
        <w:tc>
          <w:tcPr>
            <w:tcW w:w="1235" w:type="dxa"/>
            <w:vAlign w:val="center"/>
          </w:tcPr>
          <w:p>
            <w:pPr>
              <w:jc w:val="center"/>
              <w:rPr>
                <w:rFonts w:eastAsia="仿宋" w:cs="仿宋"/>
                <w:sz w:val="21"/>
                <w:szCs w:val="21"/>
              </w:rPr>
            </w:pPr>
          </w:p>
        </w:tc>
        <w:tc>
          <w:tcPr>
            <w:tcW w:w="1235" w:type="dxa"/>
          </w:tcPr>
          <w:p>
            <w:pPr>
              <w:jc w:val="center"/>
              <w:rPr>
                <w:rFonts w:eastAsia="仿宋" w:cs="仿宋"/>
                <w:sz w:val="21"/>
                <w:szCs w:val="21"/>
              </w:rPr>
            </w:pPr>
          </w:p>
        </w:tc>
        <w:tc>
          <w:tcPr>
            <w:tcW w:w="1235" w:type="dxa"/>
          </w:tcPr>
          <w:p>
            <w:pPr>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6</w:t>
            </w:r>
          </w:p>
        </w:tc>
        <w:tc>
          <w:tcPr>
            <w:tcW w:w="1557" w:type="dxa"/>
            <w:vAlign w:val="center"/>
          </w:tcPr>
          <w:p>
            <w:pPr>
              <w:jc w:val="center"/>
              <w:rPr>
                <w:rFonts w:eastAsia="仿宋" w:cs="仿宋"/>
                <w:sz w:val="21"/>
                <w:szCs w:val="21"/>
              </w:rPr>
            </w:pPr>
          </w:p>
        </w:tc>
        <w:tc>
          <w:tcPr>
            <w:tcW w:w="3127" w:type="dxa"/>
          </w:tcPr>
          <w:p>
            <w:pPr>
              <w:jc w:val="center"/>
              <w:rPr>
                <w:rFonts w:eastAsia="仿宋" w:cs="仿宋"/>
                <w:sz w:val="21"/>
                <w:szCs w:val="21"/>
              </w:rPr>
            </w:pPr>
          </w:p>
        </w:tc>
        <w:tc>
          <w:tcPr>
            <w:tcW w:w="1235" w:type="dxa"/>
            <w:vAlign w:val="center"/>
          </w:tcPr>
          <w:p>
            <w:pPr>
              <w:jc w:val="center"/>
              <w:rPr>
                <w:rFonts w:eastAsia="仿宋" w:cs="仿宋"/>
                <w:sz w:val="21"/>
                <w:szCs w:val="21"/>
              </w:rPr>
            </w:pPr>
          </w:p>
        </w:tc>
        <w:tc>
          <w:tcPr>
            <w:tcW w:w="1235" w:type="dxa"/>
          </w:tcPr>
          <w:p>
            <w:pPr>
              <w:jc w:val="center"/>
              <w:rPr>
                <w:rFonts w:eastAsia="仿宋" w:cs="仿宋"/>
                <w:sz w:val="21"/>
                <w:szCs w:val="21"/>
              </w:rPr>
            </w:pPr>
          </w:p>
        </w:tc>
        <w:tc>
          <w:tcPr>
            <w:tcW w:w="1235" w:type="dxa"/>
          </w:tcPr>
          <w:p>
            <w:pPr>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7</w:t>
            </w:r>
          </w:p>
        </w:tc>
        <w:tc>
          <w:tcPr>
            <w:tcW w:w="1557" w:type="dxa"/>
            <w:vAlign w:val="center"/>
          </w:tcPr>
          <w:p>
            <w:pPr>
              <w:jc w:val="center"/>
              <w:rPr>
                <w:rFonts w:eastAsia="仿宋" w:cs="仿宋"/>
                <w:sz w:val="21"/>
                <w:szCs w:val="21"/>
              </w:rPr>
            </w:pPr>
          </w:p>
        </w:tc>
        <w:tc>
          <w:tcPr>
            <w:tcW w:w="3127" w:type="dxa"/>
          </w:tcPr>
          <w:p>
            <w:pPr>
              <w:jc w:val="center"/>
              <w:rPr>
                <w:rFonts w:eastAsia="仿宋" w:cs="仿宋"/>
                <w:sz w:val="21"/>
                <w:szCs w:val="21"/>
              </w:rPr>
            </w:pPr>
          </w:p>
        </w:tc>
        <w:tc>
          <w:tcPr>
            <w:tcW w:w="1235" w:type="dxa"/>
            <w:vAlign w:val="center"/>
          </w:tcPr>
          <w:p>
            <w:pPr>
              <w:jc w:val="center"/>
              <w:rPr>
                <w:rFonts w:eastAsia="仿宋" w:cs="仿宋"/>
                <w:sz w:val="21"/>
                <w:szCs w:val="21"/>
              </w:rPr>
            </w:pPr>
          </w:p>
        </w:tc>
        <w:tc>
          <w:tcPr>
            <w:tcW w:w="1235" w:type="dxa"/>
          </w:tcPr>
          <w:p>
            <w:pPr>
              <w:jc w:val="center"/>
              <w:rPr>
                <w:rFonts w:eastAsia="仿宋" w:cs="仿宋"/>
                <w:sz w:val="21"/>
                <w:szCs w:val="21"/>
              </w:rPr>
            </w:pPr>
          </w:p>
        </w:tc>
        <w:tc>
          <w:tcPr>
            <w:tcW w:w="1235" w:type="dxa"/>
          </w:tcPr>
          <w:p>
            <w:pPr>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8</w:t>
            </w:r>
          </w:p>
        </w:tc>
        <w:tc>
          <w:tcPr>
            <w:tcW w:w="1557" w:type="dxa"/>
            <w:vAlign w:val="center"/>
          </w:tcPr>
          <w:p>
            <w:pPr>
              <w:jc w:val="center"/>
              <w:rPr>
                <w:rFonts w:eastAsia="仿宋" w:cs="仿宋"/>
                <w:sz w:val="21"/>
                <w:szCs w:val="21"/>
              </w:rPr>
            </w:pPr>
            <w:r>
              <w:rPr>
                <w:rFonts w:hint="eastAsia" w:eastAsia="仿宋" w:cs="仿宋"/>
                <w:sz w:val="21"/>
                <w:szCs w:val="21"/>
              </w:rPr>
              <w:t>人工费</w:t>
            </w:r>
          </w:p>
        </w:tc>
        <w:tc>
          <w:tcPr>
            <w:tcW w:w="3127" w:type="dxa"/>
          </w:tcPr>
          <w:p>
            <w:pPr>
              <w:jc w:val="center"/>
              <w:rPr>
                <w:rFonts w:eastAsia="仿宋" w:cs="仿宋"/>
                <w:sz w:val="21"/>
                <w:szCs w:val="21"/>
              </w:rPr>
            </w:pPr>
          </w:p>
        </w:tc>
        <w:tc>
          <w:tcPr>
            <w:tcW w:w="1235" w:type="dxa"/>
            <w:vAlign w:val="center"/>
          </w:tcPr>
          <w:p>
            <w:pPr>
              <w:jc w:val="center"/>
              <w:rPr>
                <w:rFonts w:eastAsia="仿宋" w:cs="仿宋"/>
                <w:sz w:val="21"/>
                <w:szCs w:val="21"/>
              </w:rPr>
            </w:pPr>
            <w:r>
              <w:rPr>
                <w:rFonts w:hint="eastAsia" w:eastAsia="仿宋" w:cs="仿宋"/>
                <w:sz w:val="21"/>
                <w:szCs w:val="21"/>
              </w:rPr>
              <w:t>/</w:t>
            </w:r>
          </w:p>
        </w:tc>
        <w:tc>
          <w:tcPr>
            <w:tcW w:w="1235" w:type="dxa"/>
          </w:tcPr>
          <w:p>
            <w:pPr>
              <w:jc w:val="center"/>
              <w:rPr>
                <w:rFonts w:eastAsia="仿宋" w:cs="仿宋"/>
                <w:sz w:val="21"/>
                <w:szCs w:val="21"/>
              </w:rPr>
            </w:pPr>
          </w:p>
        </w:tc>
        <w:tc>
          <w:tcPr>
            <w:tcW w:w="1235" w:type="dxa"/>
          </w:tcPr>
          <w:p>
            <w:pPr>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9</w:t>
            </w:r>
          </w:p>
        </w:tc>
        <w:tc>
          <w:tcPr>
            <w:tcW w:w="1557" w:type="dxa"/>
            <w:vAlign w:val="center"/>
          </w:tcPr>
          <w:p>
            <w:pPr>
              <w:jc w:val="center"/>
              <w:rPr>
                <w:rFonts w:eastAsia="仿宋" w:cs="仿宋"/>
                <w:sz w:val="21"/>
                <w:szCs w:val="21"/>
              </w:rPr>
            </w:pPr>
            <w:r>
              <w:rPr>
                <w:rFonts w:hint="eastAsia" w:eastAsia="仿宋" w:cs="仿宋"/>
                <w:sz w:val="21"/>
                <w:szCs w:val="21"/>
              </w:rPr>
              <w:t>运输费</w:t>
            </w:r>
          </w:p>
        </w:tc>
        <w:tc>
          <w:tcPr>
            <w:tcW w:w="3127" w:type="dxa"/>
          </w:tcPr>
          <w:p>
            <w:pPr>
              <w:jc w:val="center"/>
              <w:rPr>
                <w:rFonts w:eastAsia="仿宋" w:cs="仿宋"/>
                <w:sz w:val="21"/>
                <w:szCs w:val="21"/>
              </w:rPr>
            </w:pPr>
          </w:p>
        </w:tc>
        <w:tc>
          <w:tcPr>
            <w:tcW w:w="1235" w:type="dxa"/>
            <w:vAlign w:val="center"/>
          </w:tcPr>
          <w:p>
            <w:pPr>
              <w:jc w:val="center"/>
              <w:rPr>
                <w:rFonts w:eastAsia="仿宋" w:cs="仿宋"/>
                <w:sz w:val="21"/>
                <w:szCs w:val="21"/>
              </w:rPr>
            </w:pPr>
            <w:r>
              <w:rPr>
                <w:rFonts w:hint="eastAsia" w:eastAsia="仿宋" w:cs="仿宋"/>
                <w:sz w:val="21"/>
                <w:szCs w:val="21"/>
              </w:rPr>
              <w:t>/</w:t>
            </w:r>
          </w:p>
        </w:tc>
        <w:tc>
          <w:tcPr>
            <w:tcW w:w="1235" w:type="dxa"/>
          </w:tcPr>
          <w:p>
            <w:pPr>
              <w:jc w:val="center"/>
              <w:rPr>
                <w:rFonts w:eastAsia="仿宋" w:cs="仿宋"/>
                <w:sz w:val="21"/>
                <w:szCs w:val="21"/>
              </w:rPr>
            </w:pPr>
          </w:p>
        </w:tc>
        <w:tc>
          <w:tcPr>
            <w:tcW w:w="1235" w:type="dxa"/>
          </w:tcPr>
          <w:p>
            <w:pPr>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10</w:t>
            </w:r>
          </w:p>
        </w:tc>
        <w:tc>
          <w:tcPr>
            <w:tcW w:w="1557" w:type="dxa"/>
            <w:vAlign w:val="center"/>
          </w:tcPr>
          <w:p>
            <w:pPr>
              <w:jc w:val="center"/>
              <w:rPr>
                <w:rFonts w:eastAsia="仿宋" w:cs="仿宋"/>
                <w:sz w:val="21"/>
                <w:szCs w:val="21"/>
              </w:rPr>
            </w:pPr>
            <w:r>
              <w:rPr>
                <w:rFonts w:hint="eastAsia" w:eastAsia="仿宋" w:cs="仿宋"/>
                <w:sz w:val="21"/>
                <w:szCs w:val="21"/>
              </w:rPr>
              <w:t>其他费用</w:t>
            </w:r>
          </w:p>
        </w:tc>
        <w:tc>
          <w:tcPr>
            <w:tcW w:w="3127" w:type="dxa"/>
          </w:tcPr>
          <w:p>
            <w:pPr>
              <w:jc w:val="center"/>
              <w:rPr>
                <w:rFonts w:eastAsia="仿宋" w:cs="仿宋"/>
                <w:sz w:val="21"/>
                <w:szCs w:val="21"/>
              </w:rPr>
            </w:pPr>
          </w:p>
        </w:tc>
        <w:tc>
          <w:tcPr>
            <w:tcW w:w="1235" w:type="dxa"/>
            <w:vAlign w:val="center"/>
          </w:tcPr>
          <w:p>
            <w:pPr>
              <w:jc w:val="center"/>
              <w:rPr>
                <w:rFonts w:eastAsia="仿宋" w:cs="仿宋"/>
                <w:sz w:val="21"/>
                <w:szCs w:val="21"/>
              </w:rPr>
            </w:pPr>
            <w:r>
              <w:rPr>
                <w:rFonts w:hint="eastAsia" w:eastAsia="仿宋" w:cs="仿宋"/>
                <w:sz w:val="21"/>
                <w:szCs w:val="21"/>
              </w:rPr>
              <w:t>/</w:t>
            </w:r>
          </w:p>
        </w:tc>
        <w:tc>
          <w:tcPr>
            <w:tcW w:w="1235" w:type="dxa"/>
          </w:tcPr>
          <w:p>
            <w:pPr>
              <w:jc w:val="center"/>
              <w:rPr>
                <w:rFonts w:eastAsia="仿宋" w:cs="仿宋"/>
                <w:sz w:val="21"/>
                <w:szCs w:val="21"/>
              </w:rPr>
            </w:pPr>
          </w:p>
        </w:tc>
        <w:tc>
          <w:tcPr>
            <w:tcW w:w="1235" w:type="dxa"/>
          </w:tcPr>
          <w:p>
            <w:pPr>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11</w:t>
            </w:r>
          </w:p>
        </w:tc>
        <w:tc>
          <w:tcPr>
            <w:tcW w:w="1557" w:type="dxa"/>
            <w:vAlign w:val="center"/>
          </w:tcPr>
          <w:p>
            <w:pPr>
              <w:jc w:val="center"/>
              <w:rPr>
                <w:rFonts w:eastAsia="仿宋" w:cs="仿宋"/>
                <w:sz w:val="21"/>
                <w:szCs w:val="21"/>
              </w:rPr>
            </w:pPr>
            <w:r>
              <w:rPr>
                <w:rFonts w:hint="eastAsia" w:eastAsia="仿宋" w:cs="仿宋"/>
                <w:sz w:val="21"/>
                <w:szCs w:val="21"/>
              </w:rPr>
              <w:t>……</w:t>
            </w:r>
          </w:p>
        </w:tc>
        <w:tc>
          <w:tcPr>
            <w:tcW w:w="3127" w:type="dxa"/>
          </w:tcPr>
          <w:p>
            <w:pPr>
              <w:jc w:val="center"/>
              <w:rPr>
                <w:rFonts w:eastAsia="仿宋" w:cs="仿宋"/>
                <w:sz w:val="21"/>
                <w:szCs w:val="21"/>
              </w:rPr>
            </w:pPr>
          </w:p>
        </w:tc>
        <w:tc>
          <w:tcPr>
            <w:tcW w:w="1235" w:type="dxa"/>
            <w:vAlign w:val="center"/>
          </w:tcPr>
          <w:p>
            <w:pPr>
              <w:jc w:val="center"/>
              <w:rPr>
                <w:rFonts w:eastAsia="仿宋" w:cs="仿宋"/>
                <w:sz w:val="21"/>
                <w:szCs w:val="21"/>
              </w:rPr>
            </w:pPr>
            <w:r>
              <w:rPr>
                <w:rFonts w:hint="eastAsia" w:eastAsia="仿宋" w:cs="仿宋"/>
                <w:sz w:val="21"/>
                <w:szCs w:val="21"/>
              </w:rPr>
              <w:t>/</w:t>
            </w:r>
          </w:p>
        </w:tc>
        <w:tc>
          <w:tcPr>
            <w:tcW w:w="1235" w:type="dxa"/>
          </w:tcPr>
          <w:p>
            <w:pPr>
              <w:jc w:val="center"/>
              <w:rPr>
                <w:rFonts w:eastAsia="仿宋" w:cs="仿宋"/>
                <w:sz w:val="21"/>
                <w:szCs w:val="21"/>
              </w:rPr>
            </w:pPr>
          </w:p>
        </w:tc>
        <w:tc>
          <w:tcPr>
            <w:tcW w:w="1235" w:type="dxa"/>
          </w:tcPr>
          <w:p>
            <w:pPr>
              <w:jc w:val="center"/>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eastAsia="仿宋" w:cs="仿宋"/>
                <w:sz w:val="21"/>
                <w:szCs w:val="21"/>
              </w:rPr>
            </w:pPr>
            <w:r>
              <w:rPr>
                <w:rFonts w:hint="eastAsia" w:eastAsia="仿宋" w:cs="仿宋"/>
                <w:sz w:val="21"/>
                <w:szCs w:val="21"/>
              </w:rPr>
              <w:t>12</w:t>
            </w:r>
          </w:p>
        </w:tc>
        <w:tc>
          <w:tcPr>
            <w:tcW w:w="1557" w:type="dxa"/>
            <w:vAlign w:val="center"/>
          </w:tcPr>
          <w:p>
            <w:pPr>
              <w:jc w:val="center"/>
              <w:rPr>
                <w:rFonts w:eastAsia="仿宋" w:cs="仿宋"/>
                <w:sz w:val="21"/>
                <w:szCs w:val="21"/>
              </w:rPr>
            </w:pPr>
            <w:r>
              <w:rPr>
                <w:rFonts w:hint="eastAsia" w:eastAsia="仿宋" w:cs="仿宋"/>
                <w:sz w:val="21"/>
                <w:szCs w:val="21"/>
              </w:rPr>
              <w:t>总计</w:t>
            </w:r>
          </w:p>
        </w:tc>
        <w:tc>
          <w:tcPr>
            <w:tcW w:w="6832" w:type="dxa"/>
            <w:gridSpan w:val="4"/>
          </w:tcPr>
          <w:p>
            <w:pPr>
              <w:rPr>
                <w:rFonts w:eastAsia="仿宋" w:cs="仿宋"/>
                <w:sz w:val="21"/>
                <w:szCs w:val="21"/>
              </w:rPr>
            </w:pPr>
          </w:p>
        </w:tc>
      </w:tr>
    </w:tbl>
    <w:p>
      <w:pPr>
        <w:snapToGrid w:val="0"/>
        <w:spacing w:line="500" w:lineRule="exact"/>
        <w:ind w:firstLine="480" w:firstLineChars="200"/>
        <w:rPr>
          <w:rFonts w:eastAsia="仿宋" w:cs="仿宋"/>
          <w:sz w:val="24"/>
          <w:szCs w:val="28"/>
        </w:rPr>
      </w:pPr>
    </w:p>
    <w:p>
      <w:pPr>
        <w:snapToGrid w:val="0"/>
        <w:spacing w:line="500" w:lineRule="exact"/>
        <w:ind w:firstLine="480" w:firstLineChars="200"/>
        <w:rPr>
          <w:rFonts w:eastAsia="仿宋" w:cs="仿宋"/>
          <w:sz w:val="24"/>
          <w:szCs w:val="28"/>
        </w:rPr>
      </w:pPr>
      <w:r>
        <w:rPr>
          <w:rFonts w:hint="eastAsia" w:eastAsia="仿宋" w:cs="仿宋"/>
          <w:sz w:val="24"/>
          <w:szCs w:val="28"/>
        </w:rPr>
        <w:t>注：1.供应商应完整填写本表。</w:t>
      </w:r>
    </w:p>
    <w:p>
      <w:pPr>
        <w:snapToGrid w:val="0"/>
        <w:spacing w:line="500" w:lineRule="exact"/>
        <w:rPr>
          <w:rFonts w:eastAsia="仿宋" w:cs="仿宋"/>
          <w:sz w:val="24"/>
          <w:szCs w:val="28"/>
        </w:rPr>
      </w:pPr>
      <w:r>
        <w:rPr>
          <w:rFonts w:hint="eastAsia" w:eastAsia="仿宋" w:cs="仿宋"/>
          <w:sz w:val="24"/>
          <w:szCs w:val="28"/>
        </w:rPr>
        <w:t xml:space="preserve">        2.该表可扩展</w:t>
      </w:r>
      <w:bookmarkStart w:id="354" w:name="OLE_LINK1"/>
      <w:bookmarkStart w:id="355" w:name="OLE_LINK2"/>
      <w:r>
        <w:rPr>
          <w:rFonts w:hint="eastAsia" w:eastAsia="仿宋" w:cs="仿宋"/>
          <w:sz w:val="24"/>
          <w:szCs w:val="28"/>
        </w:rPr>
        <w:t>。</w:t>
      </w:r>
      <w:bookmarkEnd w:id="354"/>
      <w:bookmarkEnd w:id="355"/>
    </w:p>
    <w:p>
      <w:pPr>
        <w:pStyle w:val="39"/>
        <w:spacing w:line="360" w:lineRule="auto"/>
        <w:rPr>
          <w:rFonts w:eastAsia="仿宋" w:cs="仿宋"/>
          <w:sz w:val="24"/>
          <w:szCs w:val="24"/>
        </w:rPr>
      </w:pPr>
    </w:p>
    <w:p>
      <w:pPr>
        <w:pStyle w:val="39"/>
        <w:spacing w:line="360" w:lineRule="auto"/>
        <w:rPr>
          <w:rFonts w:eastAsia="仿宋" w:cs="仿宋"/>
          <w:sz w:val="24"/>
          <w:szCs w:val="24"/>
        </w:rPr>
      </w:pPr>
      <w:r>
        <w:rPr>
          <w:rFonts w:hint="eastAsia" w:eastAsia="仿宋" w:cs="仿宋"/>
          <w:sz w:val="24"/>
          <w:szCs w:val="24"/>
        </w:rPr>
        <w:t xml:space="preserve">            </w:t>
      </w:r>
    </w:p>
    <w:p>
      <w:pPr>
        <w:rPr>
          <w:rFonts w:eastAsia="仿宋" w:cs="仿宋"/>
        </w:rPr>
      </w:pPr>
    </w:p>
    <w:p>
      <w:pPr>
        <w:rPr>
          <w:rFonts w:eastAsia="仿宋" w:cs="仿宋"/>
        </w:rPr>
      </w:pPr>
    </w:p>
    <w:p>
      <w:pPr>
        <w:spacing w:line="360" w:lineRule="auto"/>
        <w:rPr>
          <w:rFonts w:eastAsia="仿宋" w:cs="仿宋"/>
        </w:rPr>
      </w:pPr>
      <w:r>
        <w:rPr>
          <w:rFonts w:hint="eastAsia" w:eastAsia="仿宋" w:cs="仿宋"/>
          <w:sz w:val="24"/>
          <w:szCs w:val="24"/>
        </w:rPr>
        <w:t xml:space="preserve">                                             供应商名称（公章）或自然人签署：</w:t>
      </w:r>
    </w:p>
    <w:p>
      <w:pPr>
        <w:spacing w:line="360" w:lineRule="auto"/>
        <w:ind w:right="480" w:firstLine="6480" w:firstLineChars="2700"/>
        <w:rPr>
          <w:rFonts w:eastAsia="仿宋" w:cs="仿宋"/>
          <w:sz w:val="24"/>
          <w:szCs w:val="24"/>
        </w:rPr>
      </w:pPr>
      <w:r>
        <w:rPr>
          <w:rFonts w:hint="eastAsia" w:eastAsia="仿宋" w:cs="仿宋"/>
          <w:sz w:val="24"/>
          <w:szCs w:val="24"/>
        </w:rPr>
        <w:t>年     月    日</w:t>
      </w:r>
    </w:p>
    <w:p>
      <w:pPr>
        <w:snapToGrid w:val="0"/>
        <w:spacing w:line="360" w:lineRule="auto"/>
        <w:ind w:firstLine="480" w:firstLineChars="200"/>
        <w:rPr>
          <w:rFonts w:eastAsia="仿宋" w:cs="仿宋"/>
          <w:sz w:val="24"/>
          <w:szCs w:val="24"/>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2" w:firstLineChars="200"/>
        <w:rPr>
          <w:rFonts w:ascii="Times New Roman" w:hAnsi="Times New Roman" w:eastAsia="仿宋" w:cs="仿宋"/>
          <w:sz w:val="24"/>
        </w:rPr>
      </w:pPr>
      <w:bookmarkStart w:id="356" w:name="_Toc18506"/>
      <w:bookmarkStart w:id="357" w:name="_Toc29495"/>
      <w:bookmarkStart w:id="358" w:name="_Toc29766"/>
      <w:bookmarkStart w:id="359" w:name="_Toc31115"/>
      <w:bookmarkStart w:id="360" w:name="_Toc106030907"/>
      <w:bookmarkStart w:id="361" w:name="_Toc76462351"/>
      <w:bookmarkStart w:id="362" w:name="_Toc313888361"/>
      <w:bookmarkStart w:id="363" w:name="_Toc10073"/>
      <w:bookmarkStart w:id="364" w:name="_Toc342913420"/>
      <w:bookmarkStart w:id="365" w:name="_Toc19535"/>
      <w:bookmarkStart w:id="366" w:name="_Toc313008357"/>
      <w:bookmarkStart w:id="367" w:name="_Toc31334"/>
      <w:r>
        <w:rPr>
          <w:rFonts w:hint="eastAsia" w:ascii="Times New Roman" w:hAnsi="Times New Roman" w:eastAsia="仿宋" w:cs="仿宋"/>
          <w:sz w:val="24"/>
        </w:rPr>
        <w:t>二、服务部分</w:t>
      </w:r>
      <w:bookmarkEnd w:id="356"/>
      <w:bookmarkEnd w:id="357"/>
      <w:bookmarkEnd w:id="358"/>
      <w:bookmarkEnd w:id="359"/>
      <w:bookmarkEnd w:id="360"/>
      <w:bookmarkEnd w:id="361"/>
      <w:bookmarkEnd w:id="362"/>
      <w:bookmarkEnd w:id="363"/>
      <w:bookmarkEnd w:id="364"/>
      <w:bookmarkEnd w:id="365"/>
      <w:bookmarkEnd w:id="366"/>
      <w:bookmarkEnd w:id="367"/>
    </w:p>
    <w:p>
      <w:pPr>
        <w:tabs>
          <w:tab w:val="left" w:pos="6300"/>
        </w:tabs>
        <w:snapToGrid w:val="0"/>
        <w:spacing w:line="400" w:lineRule="exact"/>
        <w:ind w:firstLine="480" w:firstLineChars="200"/>
        <w:rPr>
          <w:rFonts w:eastAsia="仿宋" w:cs="仿宋"/>
          <w:szCs w:val="24"/>
        </w:rPr>
      </w:pPr>
      <w:r>
        <w:rPr>
          <w:rFonts w:hint="eastAsia" w:eastAsia="仿宋" w:cs="仿宋"/>
          <w:sz w:val="24"/>
          <w:szCs w:val="24"/>
        </w:rPr>
        <w:t>（一）服务响应偏离表</w:t>
      </w:r>
    </w:p>
    <w:p>
      <w:pPr>
        <w:spacing w:line="400" w:lineRule="exact"/>
        <w:ind w:firstLine="480" w:firstLineChars="200"/>
        <w:rPr>
          <w:rFonts w:eastAsia="仿宋" w:cs="仿宋"/>
          <w:sz w:val="24"/>
          <w:szCs w:val="24"/>
        </w:rPr>
      </w:pPr>
      <w:r>
        <w:rPr>
          <w:rFonts w:hint="eastAsia" w:eastAsia="仿宋" w:cs="仿宋"/>
          <w:sz w:val="24"/>
          <w:szCs w:val="24"/>
        </w:rPr>
        <w:t xml:space="preserve">项目号：                                </w:t>
      </w:r>
    </w:p>
    <w:p>
      <w:pPr>
        <w:spacing w:line="400" w:lineRule="exact"/>
        <w:ind w:firstLine="480" w:firstLineChars="200"/>
        <w:rPr>
          <w:rFonts w:eastAsia="仿宋" w:cs="仿宋"/>
          <w:sz w:val="24"/>
          <w:szCs w:val="24"/>
        </w:rPr>
      </w:pPr>
      <w:r>
        <w:rPr>
          <w:rFonts w:hint="eastAsia" w:eastAsia="仿宋" w:cs="仿宋"/>
          <w:sz w:val="24"/>
          <w:szCs w:val="24"/>
        </w:rPr>
        <w:t>磋商项目名称：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eastAsia="仿宋" w:cs="仿宋"/>
                <w:sz w:val="21"/>
                <w:szCs w:val="21"/>
              </w:rPr>
            </w:pPr>
            <w:r>
              <w:rPr>
                <w:rFonts w:hint="eastAsia" w:eastAsia="仿宋" w:cs="仿宋"/>
                <w:sz w:val="21"/>
                <w:szCs w:val="21"/>
              </w:rPr>
              <w:t>序号</w:t>
            </w:r>
          </w:p>
        </w:tc>
        <w:tc>
          <w:tcPr>
            <w:tcW w:w="2967" w:type="dxa"/>
            <w:vAlign w:val="center"/>
          </w:tcPr>
          <w:p>
            <w:pPr>
              <w:tabs>
                <w:tab w:val="left" w:pos="6300"/>
              </w:tabs>
              <w:snapToGrid w:val="0"/>
              <w:spacing w:line="500" w:lineRule="exact"/>
              <w:jc w:val="center"/>
              <w:outlineLvl w:val="0"/>
              <w:rPr>
                <w:rFonts w:eastAsia="仿宋" w:cs="仿宋"/>
                <w:sz w:val="21"/>
                <w:szCs w:val="21"/>
              </w:rPr>
            </w:pPr>
            <w:r>
              <w:rPr>
                <w:rFonts w:hint="eastAsia" w:eastAsia="仿宋" w:cs="仿宋"/>
                <w:sz w:val="21"/>
                <w:szCs w:val="21"/>
              </w:rPr>
              <w:t>采购需求</w:t>
            </w:r>
          </w:p>
        </w:tc>
        <w:tc>
          <w:tcPr>
            <w:tcW w:w="3081" w:type="dxa"/>
            <w:vAlign w:val="center"/>
          </w:tcPr>
          <w:p>
            <w:pPr>
              <w:tabs>
                <w:tab w:val="left" w:pos="6300"/>
              </w:tabs>
              <w:snapToGrid w:val="0"/>
              <w:spacing w:line="500" w:lineRule="exact"/>
              <w:jc w:val="center"/>
              <w:outlineLvl w:val="0"/>
              <w:rPr>
                <w:rFonts w:eastAsia="仿宋" w:cs="仿宋"/>
                <w:sz w:val="21"/>
                <w:szCs w:val="21"/>
              </w:rPr>
            </w:pPr>
            <w:r>
              <w:rPr>
                <w:rFonts w:hint="eastAsia" w:eastAsia="仿宋" w:cs="仿宋"/>
                <w:sz w:val="21"/>
                <w:szCs w:val="21"/>
              </w:rPr>
              <w:t>响应情况</w:t>
            </w:r>
          </w:p>
        </w:tc>
        <w:tc>
          <w:tcPr>
            <w:tcW w:w="2309" w:type="dxa"/>
            <w:vAlign w:val="center"/>
          </w:tcPr>
          <w:p>
            <w:pPr>
              <w:tabs>
                <w:tab w:val="left" w:pos="6300"/>
              </w:tabs>
              <w:snapToGrid w:val="0"/>
              <w:spacing w:line="500" w:lineRule="exact"/>
              <w:jc w:val="center"/>
              <w:outlineLvl w:val="0"/>
              <w:rPr>
                <w:rFonts w:eastAsia="仿宋" w:cs="仿宋"/>
                <w:sz w:val="21"/>
                <w:szCs w:val="21"/>
              </w:rPr>
            </w:pPr>
            <w:r>
              <w:rPr>
                <w:rFonts w:hint="eastAsia" w:eastAsia="仿宋" w:cs="仿宋"/>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eastAsia="仿宋" w:cs="仿宋"/>
                <w:sz w:val="21"/>
                <w:szCs w:val="21"/>
              </w:rPr>
            </w:pPr>
          </w:p>
        </w:tc>
        <w:tc>
          <w:tcPr>
            <w:tcW w:w="2967" w:type="dxa"/>
            <w:vAlign w:val="center"/>
          </w:tcPr>
          <w:p>
            <w:pPr>
              <w:tabs>
                <w:tab w:val="left" w:pos="6300"/>
              </w:tabs>
              <w:snapToGrid w:val="0"/>
              <w:spacing w:line="500" w:lineRule="exact"/>
              <w:jc w:val="center"/>
              <w:outlineLvl w:val="0"/>
              <w:rPr>
                <w:rFonts w:eastAsia="仿宋" w:cs="仿宋"/>
                <w:sz w:val="21"/>
                <w:szCs w:val="21"/>
              </w:rPr>
            </w:pPr>
          </w:p>
        </w:tc>
        <w:tc>
          <w:tcPr>
            <w:tcW w:w="3081" w:type="dxa"/>
            <w:vAlign w:val="center"/>
          </w:tcPr>
          <w:p>
            <w:pPr>
              <w:tabs>
                <w:tab w:val="left" w:pos="6300"/>
              </w:tabs>
              <w:snapToGrid w:val="0"/>
              <w:spacing w:line="500" w:lineRule="exact"/>
              <w:outlineLvl w:val="0"/>
              <w:rPr>
                <w:rFonts w:eastAsia="仿宋" w:cs="仿宋"/>
                <w:sz w:val="21"/>
                <w:szCs w:val="21"/>
              </w:rPr>
            </w:pPr>
          </w:p>
        </w:tc>
        <w:tc>
          <w:tcPr>
            <w:tcW w:w="2309" w:type="dxa"/>
            <w:vAlign w:val="center"/>
          </w:tcPr>
          <w:p>
            <w:pPr>
              <w:tabs>
                <w:tab w:val="left" w:pos="6300"/>
              </w:tabs>
              <w:snapToGrid w:val="0"/>
              <w:spacing w:line="500" w:lineRule="exact"/>
              <w:jc w:val="center"/>
              <w:outlineLvl w:val="0"/>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eastAsia="仿宋" w:cs="仿宋"/>
                <w:sz w:val="21"/>
                <w:szCs w:val="21"/>
              </w:rPr>
            </w:pPr>
          </w:p>
        </w:tc>
        <w:tc>
          <w:tcPr>
            <w:tcW w:w="2967" w:type="dxa"/>
            <w:vAlign w:val="center"/>
          </w:tcPr>
          <w:p>
            <w:pPr>
              <w:tabs>
                <w:tab w:val="left" w:pos="6300"/>
              </w:tabs>
              <w:snapToGrid w:val="0"/>
              <w:spacing w:line="500" w:lineRule="exact"/>
              <w:jc w:val="center"/>
              <w:outlineLvl w:val="0"/>
              <w:rPr>
                <w:rFonts w:eastAsia="仿宋" w:cs="仿宋"/>
                <w:sz w:val="21"/>
                <w:szCs w:val="21"/>
              </w:rPr>
            </w:pPr>
          </w:p>
        </w:tc>
        <w:tc>
          <w:tcPr>
            <w:tcW w:w="3081" w:type="dxa"/>
            <w:vAlign w:val="center"/>
          </w:tcPr>
          <w:p>
            <w:pPr>
              <w:tabs>
                <w:tab w:val="left" w:pos="6300"/>
              </w:tabs>
              <w:snapToGrid w:val="0"/>
              <w:spacing w:line="500" w:lineRule="exact"/>
              <w:jc w:val="center"/>
              <w:outlineLvl w:val="0"/>
              <w:rPr>
                <w:rFonts w:eastAsia="仿宋" w:cs="仿宋"/>
                <w:sz w:val="21"/>
                <w:szCs w:val="21"/>
              </w:rPr>
            </w:pPr>
          </w:p>
        </w:tc>
        <w:tc>
          <w:tcPr>
            <w:tcW w:w="2309" w:type="dxa"/>
            <w:vAlign w:val="center"/>
          </w:tcPr>
          <w:p>
            <w:pPr>
              <w:tabs>
                <w:tab w:val="left" w:pos="6300"/>
              </w:tabs>
              <w:snapToGrid w:val="0"/>
              <w:spacing w:line="500" w:lineRule="exact"/>
              <w:jc w:val="center"/>
              <w:outlineLvl w:val="0"/>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eastAsia="仿宋" w:cs="仿宋"/>
                <w:sz w:val="21"/>
                <w:szCs w:val="21"/>
              </w:rPr>
            </w:pPr>
          </w:p>
        </w:tc>
        <w:tc>
          <w:tcPr>
            <w:tcW w:w="2967" w:type="dxa"/>
            <w:vAlign w:val="center"/>
          </w:tcPr>
          <w:p>
            <w:pPr>
              <w:tabs>
                <w:tab w:val="left" w:pos="6300"/>
              </w:tabs>
              <w:snapToGrid w:val="0"/>
              <w:spacing w:line="500" w:lineRule="exact"/>
              <w:jc w:val="center"/>
              <w:outlineLvl w:val="0"/>
              <w:rPr>
                <w:rFonts w:eastAsia="仿宋" w:cs="仿宋"/>
                <w:sz w:val="21"/>
                <w:szCs w:val="21"/>
              </w:rPr>
            </w:pPr>
          </w:p>
        </w:tc>
        <w:tc>
          <w:tcPr>
            <w:tcW w:w="3081" w:type="dxa"/>
            <w:vAlign w:val="center"/>
          </w:tcPr>
          <w:p>
            <w:pPr>
              <w:tabs>
                <w:tab w:val="left" w:pos="6300"/>
              </w:tabs>
              <w:snapToGrid w:val="0"/>
              <w:spacing w:line="500" w:lineRule="exact"/>
              <w:jc w:val="center"/>
              <w:outlineLvl w:val="0"/>
              <w:rPr>
                <w:rFonts w:eastAsia="仿宋" w:cs="仿宋"/>
                <w:sz w:val="21"/>
                <w:szCs w:val="21"/>
              </w:rPr>
            </w:pPr>
          </w:p>
        </w:tc>
        <w:tc>
          <w:tcPr>
            <w:tcW w:w="2309" w:type="dxa"/>
            <w:vAlign w:val="center"/>
          </w:tcPr>
          <w:p>
            <w:pPr>
              <w:tabs>
                <w:tab w:val="left" w:pos="6300"/>
              </w:tabs>
              <w:snapToGrid w:val="0"/>
              <w:spacing w:line="500" w:lineRule="exact"/>
              <w:jc w:val="center"/>
              <w:outlineLvl w:val="0"/>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eastAsia="仿宋" w:cs="仿宋"/>
                <w:sz w:val="21"/>
                <w:szCs w:val="21"/>
              </w:rPr>
            </w:pPr>
          </w:p>
        </w:tc>
        <w:tc>
          <w:tcPr>
            <w:tcW w:w="2967" w:type="dxa"/>
            <w:vAlign w:val="center"/>
          </w:tcPr>
          <w:p>
            <w:pPr>
              <w:tabs>
                <w:tab w:val="left" w:pos="6300"/>
              </w:tabs>
              <w:snapToGrid w:val="0"/>
              <w:spacing w:line="500" w:lineRule="exact"/>
              <w:jc w:val="center"/>
              <w:outlineLvl w:val="0"/>
              <w:rPr>
                <w:rFonts w:eastAsia="仿宋" w:cs="仿宋"/>
                <w:sz w:val="21"/>
                <w:szCs w:val="21"/>
              </w:rPr>
            </w:pPr>
          </w:p>
        </w:tc>
        <w:tc>
          <w:tcPr>
            <w:tcW w:w="3081" w:type="dxa"/>
            <w:vAlign w:val="center"/>
          </w:tcPr>
          <w:p>
            <w:pPr>
              <w:tabs>
                <w:tab w:val="left" w:pos="6300"/>
              </w:tabs>
              <w:snapToGrid w:val="0"/>
              <w:spacing w:line="500" w:lineRule="exact"/>
              <w:jc w:val="center"/>
              <w:outlineLvl w:val="0"/>
              <w:rPr>
                <w:rFonts w:eastAsia="仿宋" w:cs="仿宋"/>
                <w:sz w:val="21"/>
                <w:szCs w:val="21"/>
              </w:rPr>
            </w:pPr>
          </w:p>
        </w:tc>
        <w:tc>
          <w:tcPr>
            <w:tcW w:w="2309" w:type="dxa"/>
            <w:vAlign w:val="center"/>
          </w:tcPr>
          <w:p>
            <w:pPr>
              <w:tabs>
                <w:tab w:val="left" w:pos="6300"/>
              </w:tabs>
              <w:snapToGrid w:val="0"/>
              <w:spacing w:line="500" w:lineRule="exact"/>
              <w:jc w:val="center"/>
              <w:outlineLvl w:val="0"/>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eastAsia="仿宋" w:cs="仿宋"/>
                <w:sz w:val="21"/>
                <w:szCs w:val="21"/>
              </w:rPr>
            </w:pPr>
          </w:p>
        </w:tc>
        <w:tc>
          <w:tcPr>
            <w:tcW w:w="2967" w:type="dxa"/>
            <w:vAlign w:val="center"/>
          </w:tcPr>
          <w:p>
            <w:pPr>
              <w:tabs>
                <w:tab w:val="left" w:pos="6300"/>
              </w:tabs>
              <w:snapToGrid w:val="0"/>
              <w:spacing w:line="500" w:lineRule="exact"/>
              <w:jc w:val="center"/>
              <w:outlineLvl w:val="0"/>
              <w:rPr>
                <w:rFonts w:eastAsia="仿宋" w:cs="仿宋"/>
                <w:sz w:val="21"/>
                <w:szCs w:val="21"/>
              </w:rPr>
            </w:pPr>
          </w:p>
        </w:tc>
        <w:tc>
          <w:tcPr>
            <w:tcW w:w="3081" w:type="dxa"/>
            <w:vAlign w:val="center"/>
          </w:tcPr>
          <w:p>
            <w:pPr>
              <w:tabs>
                <w:tab w:val="left" w:pos="6300"/>
              </w:tabs>
              <w:snapToGrid w:val="0"/>
              <w:spacing w:line="500" w:lineRule="exact"/>
              <w:jc w:val="center"/>
              <w:outlineLvl w:val="0"/>
              <w:rPr>
                <w:rFonts w:eastAsia="仿宋" w:cs="仿宋"/>
                <w:sz w:val="21"/>
                <w:szCs w:val="21"/>
              </w:rPr>
            </w:pPr>
          </w:p>
        </w:tc>
        <w:tc>
          <w:tcPr>
            <w:tcW w:w="2309" w:type="dxa"/>
            <w:vAlign w:val="center"/>
          </w:tcPr>
          <w:p>
            <w:pPr>
              <w:tabs>
                <w:tab w:val="left" w:pos="6300"/>
              </w:tabs>
              <w:snapToGrid w:val="0"/>
              <w:spacing w:line="500" w:lineRule="exact"/>
              <w:jc w:val="center"/>
              <w:outlineLvl w:val="0"/>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eastAsia="仿宋" w:cs="仿宋"/>
                <w:sz w:val="21"/>
                <w:szCs w:val="21"/>
              </w:rPr>
            </w:pPr>
          </w:p>
        </w:tc>
        <w:tc>
          <w:tcPr>
            <w:tcW w:w="2967" w:type="dxa"/>
            <w:vAlign w:val="center"/>
          </w:tcPr>
          <w:p>
            <w:pPr>
              <w:tabs>
                <w:tab w:val="left" w:pos="6300"/>
              </w:tabs>
              <w:snapToGrid w:val="0"/>
              <w:spacing w:line="500" w:lineRule="exact"/>
              <w:jc w:val="center"/>
              <w:outlineLvl w:val="0"/>
              <w:rPr>
                <w:rFonts w:eastAsia="仿宋" w:cs="仿宋"/>
                <w:sz w:val="21"/>
                <w:szCs w:val="21"/>
              </w:rPr>
            </w:pPr>
          </w:p>
        </w:tc>
        <w:tc>
          <w:tcPr>
            <w:tcW w:w="3081" w:type="dxa"/>
            <w:vAlign w:val="center"/>
          </w:tcPr>
          <w:p>
            <w:pPr>
              <w:tabs>
                <w:tab w:val="left" w:pos="6300"/>
              </w:tabs>
              <w:snapToGrid w:val="0"/>
              <w:spacing w:line="500" w:lineRule="exact"/>
              <w:jc w:val="center"/>
              <w:outlineLvl w:val="0"/>
              <w:rPr>
                <w:rFonts w:eastAsia="仿宋" w:cs="仿宋"/>
                <w:sz w:val="21"/>
                <w:szCs w:val="21"/>
              </w:rPr>
            </w:pPr>
          </w:p>
        </w:tc>
        <w:tc>
          <w:tcPr>
            <w:tcW w:w="2309" w:type="dxa"/>
            <w:vAlign w:val="center"/>
          </w:tcPr>
          <w:p>
            <w:pPr>
              <w:tabs>
                <w:tab w:val="left" w:pos="6300"/>
              </w:tabs>
              <w:snapToGrid w:val="0"/>
              <w:spacing w:line="500" w:lineRule="exact"/>
              <w:jc w:val="center"/>
              <w:outlineLvl w:val="0"/>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eastAsia="仿宋" w:cs="仿宋"/>
                <w:sz w:val="21"/>
                <w:szCs w:val="21"/>
              </w:rPr>
            </w:pPr>
          </w:p>
        </w:tc>
        <w:tc>
          <w:tcPr>
            <w:tcW w:w="2967" w:type="dxa"/>
            <w:vAlign w:val="center"/>
          </w:tcPr>
          <w:p>
            <w:pPr>
              <w:tabs>
                <w:tab w:val="left" w:pos="6300"/>
              </w:tabs>
              <w:snapToGrid w:val="0"/>
              <w:spacing w:line="500" w:lineRule="exact"/>
              <w:jc w:val="center"/>
              <w:outlineLvl w:val="0"/>
              <w:rPr>
                <w:rFonts w:eastAsia="仿宋" w:cs="仿宋"/>
                <w:sz w:val="21"/>
                <w:szCs w:val="21"/>
              </w:rPr>
            </w:pPr>
          </w:p>
        </w:tc>
        <w:tc>
          <w:tcPr>
            <w:tcW w:w="3081" w:type="dxa"/>
            <w:vAlign w:val="center"/>
          </w:tcPr>
          <w:p>
            <w:pPr>
              <w:tabs>
                <w:tab w:val="left" w:pos="6300"/>
              </w:tabs>
              <w:snapToGrid w:val="0"/>
              <w:spacing w:line="500" w:lineRule="exact"/>
              <w:jc w:val="center"/>
              <w:outlineLvl w:val="0"/>
              <w:rPr>
                <w:rFonts w:eastAsia="仿宋" w:cs="仿宋"/>
                <w:sz w:val="21"/>
                <w:szCs w:val="21"/>
              </w:rPr>
            </w:pPr>
          </w:p>
        </w:tc>
        <w:tc>
          <w:tcPr>
            <w:tcW w:w="2309" w:type="dxa"/>
            <w:vAlign w:val="center"/>
          </w:tcPr>
          <w:p>
            <w:pPr>
              <w:tabs>
                <w:tab w:val="left" w:pos="6300"/>
              </w:tabs>
              <w:snapToGrid w:val="0"/>
              <w:spacing w:line="500" w:lineRule="exact"/>
              <w:jc w:val="center"/>
              <w:outlineLvl w:val="0"/>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eastAsia="仿宋" w:cs="仿宋"/>
                <w:sz w:val="21"/>
                <w:szCs w:val="21"/>
              </w:rPr>
            </w:pPr>
          </w:p>
        </w:tc>
        <w:tc>
          <w:tcPr>
            <w:tcW w:w="2967" w:type="dxa"/>
            <w:vAlign w:val="center"/>
          </w:tcPr>
          <w:p>
            <w:pPr>
              <w:tabs>
                <w:tab w:val="left" w:pos="6300"/>
              </w:tabs>
              <w:snapToGrid w:val="0"/>
              <w:spacing w:line="500" w:lineRule="exact"/>
              <w:jc w:val="center"/>
              <w:outlineLvl w:val="0"/>
              <w:rPr>
                <w:rFonts w:eastAsia="仿宋" w:cs="仿宋"/>
                <w:sz w:val="21"/>
                <w:szCs w:val="21"/>
              </w:rPr>
            </w:pPr>
          </w:p>
        </w:tc>
        <w:tc>
          <w:tcPr>
            <w:tcW w:w="3081" w:type="dxa"/>
            <w:vAlign w:val="center"/>
          </w:tcPr>
          <w:p>
            <w:pPr>
              <w:tabs>
                <w:tab w:val="left" w:pos="6300"/>
              </w:tabs>
              <w:snapToGrid w:val="0"/>
              <w:spacing w:line="500" w:lineRule="exact"/>
              <w:jc w:val="center"/>
              <w:outlineLvl w:val="0"/>
              <w:rPr>
                <w:rFonts w:eastAsia="仿宋" w:cs="仿宋"/>
                <w:sz w:val="21"/>
                <w:szCs w:val="21"/>
              </w:rPr>
            </w:pPr>
          </w:p>
        </w:tc>
        <w:tc>
          <w:tcPr>
            <w:tcW w:w="2309" w:type="dxa"/>
            <w:vAlign w:val="center"/>
          </w:tcPr>
          <w:p>
            <w:pPr>
              <w:tabs>
                <w:tab w:val="left" w:pos="6300"/>
              </w:tabs>
              <w:snapToGrid w:val="0"/>
              <w:spacing w:line="500" w:lineRule="exact"/>
              <w:jc w:val="center"/>
              <w:outlineLvl w:val="0"/>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eastAsia="仿宋" w:cs="仿宋"/>
                <w:sz w:val="21"/>
                <w:szCs w:val="21"/>
              </w:rPr>
            </w:pPr>
          </w:p>
        </w:tc>
        <w:tc>
          <w:tcPr>
            <w:tcW w:w="2967" w:type="dxa"/>
            <w:vAlign w:val="center"/>
          </w:tcPr>
          <w:p>
            <w:pPr>
              <w:tabs>
                <w:tab w:val="left" w:pos="6300"/>
              </w:tabs>
              <w:snapToGrid w:val="0"/>
              <w:spacing w:line="500" w:lineRule="exact"/>
              <w:jc w:val="center"/>
              <w:outlineLvl w:val="0"/>
              <w:rPr>
                <w:rFonts w:eastAsia="仿宋" w:cs="仿宋"/>
                <w:sz w:val="21"/>
                <w:szCs w:val="21"/>
              </w:rPr>
            </w:pPr>
          </w:p>
        </w:tc>
        <w:tc>
          <w:tcPr>
            <w:tcW w:w="3081" w:type="dxa"/>
            <w:vAlign w:val="center"/>
          </w:tcPr>
          <w:p>
            <w:pPr>
              <w:tabs>
                <w:tab w:val="left" w:pos="6300"/>
              </w:tabs>
              <w:snapToGrid w:val="0"/>
              <w:spacing w:line="500" w:lineRule="exact"/>
              <w:jc w:val="center"/>
              <w:outlineLvl w:val="0"/>
              <w:rPr>
                <w:rFonts w:eastAsia="仿宋" w:cs="仿宋"/>
                <w:sz w:val="21"/>
                <w:szCs w:val="21"/>
              </w:rPr>
            </w:pPr>
          </w:p>
        </w:tc>
        <w:tc>
          <w:tcPr>
            <w:tcW w:w="2309" w:type="dxa"/>
            <w:vAlign w:val="center"/>
          </w:tcPr>
          <w:p>
            <w:pPr>
              <w:tabs>
                <w:tab w:val="left" w:pos="6300"/>
              </w:tabs>
              <w:snapToGrid w:val="0"/>
              <w:spacing w:line="500" w:lineRule="exact"/>
              <w:jc w:val="center"/>
              <w:outlineLvl w:val="0"/>
              <w:rPr>
                <w:rFonts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eastAsia="仿宋" w:cs="仿宋"/>
                <w:sz w:val="21"/>
                <w:szCs w:val="21"/>
              </w:rPr>
            </w:pPr>
          </w:p>
        </w:tc>
        <w:tc>
          <w:tcPr>
            <w:tcW w:w="2967" w:type="dxa"/>
            <w:vAlign w:val="center"/>
          </w:tcPr>
          <w:p>
            <w:pPr>
              <w:tabs>
                <w:tab w:val="left" w:pos="6300"/>
              </w:tabs>
              <w:snapToGrid w:val="0"/>
              <w:spacing w:line="500" w:lineRule="exact"/>
              <w:jc w:val="center"/>
              <w:outlineLvl w:val="0"/>
              <w:rPr>
                <w:rFonts w:eastAsia="仿宋" w:cs="仿宋"/>
                <w:sz w:val="21"/>
                <w:szCs w:val="21"/>
              </w:rPr>
            </w:pPr>
          </w:p>
        </w:tc>
        <w:tc>
          <w:tcPr>
            <w:tcW w:w="3081" w:type="dxa"/>
            <w:vAlign w:val="center"/>
          </w:tcPr>
          <w:p>
            <w:pPr>
              <w:tabs>
                <w:tab w:val="left" w:pos="6300"/>
              </w:tabs>
              <w:snapToGrid w:val="0"/>
              <w:spacing w:line="500" w:lineRule="exact"/>
              <w:jc w:val="center"/>
              <w:outlineLvl w:val="0"/>
              <w:rPr>
                <w:rFonts w:eastAsia="仿宋" w:cs="仿宋"/>
                <w:sz w:val="21"/>
                <w:szCs w:val="21"/>
              </w:rPr>
            </w:pPr>
          </w:p>
        </w:tc>
        <w:tc>
          <w:tcPr>
            <w:tcW w:w="2309" w:type="dxa"/>
            <w:vAlign w:val="center"/>
          </w:tcPr>
          <w:p>
            <w:pPr>
              <w:tabs>
                <w:tab w:val="left" w:pos="6300"/>
              </w:tabs>
              <w:snapToGrid w:val="0"/>
              <w:spacing w:line="500" w:lineRule="exact"/>
              <w:jc w:val="center"/>
              <w:outlineLvl w:val="0"/>
              <w:rPr>
                <w:rFonts w:eastAsia="仿宋" w:cs="仿宋"/>
                <w:sz w:val="21"/>
                <w:szCs w:val="21"/>
              </w:rPr>
            </w:pPr>
          </w:p>
        </w:tc>
      </w:tr>
    </w:tbl>
    <w:p>
      <w:pPr>
        <w:spacing w:line="500" w:lineRule="exact"/>
        <w:ind w:firstLine="600" w:firstLineChars="250"/>
        <w:rPr>
          <w:rFonts w:eastAsia="仿宋" w:cs="仿宋"/>
          <w:sz w:val="24"/>
          <w:szCs w:val="28"/>
        </w:rPr>
      </w:pPr>
      <w:r>
        <w:rPr>
          <w:rFonts w:hint="eastAsia" w:eastAsia="仿宋" w:cs="仿宋"/>
          <w:sz w:val="24"/>
          <w:szCs w:val="28"/>
        </w:rPr>
        <w:t xml:space="preserve">供应商：                            </w:t>
      </w:r>
      <w:r>
        <w:rPr>
          <w:rFonts w:hint="eastAsia" w:eastAsia="仿宋" w:cs="仿宋"/>
          <w:sz w:val="24"/>
          <w:szCs w:val="24"/>
        </w:rPr>
        <w:t>法定代表人（或其授权代表）或自然人：</w:t>
      </w:r>
    </w:p>
    <w:p>
      <w:pPr>
        <w:spacing w:line="500" w:lineRule="exact"/>
        <w:rPr>
          <w:rFonts w:eastAsia="仿宋" w:cs="仿宋"/>
          <w:sz w:val="24"/>
          <w:szCs w:val="28"/>
        </w:rPr>
      </w:pPr>
      <w:r>
        <w:rPr>
          <w:rFonts w:hint="eastAsia" w:eastAsia="仿宋" w:cs="仿宋"/>
          <w:sz w:val="24"/>
          <w:szCs w:val="28"/>
        </w:rPr>
        <w:t xml:space="preserve">    </w:t>
      </w:r>
    </w:p>
    <w:p>
      <w:pPr>
        <w:spacing w:line="500" w:lineRule="exact"/>
        <w:ind w:firstLine="720" w:firstLineChars="300"/>
        <w:rPr>
          <w:rFonts w:eastAsia="仿宋" w:cs="仿宋"/>
          <w:sz w:val="24"/>
          <w:szCs w:val="28"/>
        </w:rPr>
      </w:pPr>
      <w:r>
        <w:rPr>
          <w:rFonts w:hint="eastAsia" w:eastAsia="仿宋" w:cs="仿宋"/>
          <w:sz w:val="24"/>
          <w:szCs w:val="28"/>
        </w:rPr>
        <w:t>（供应商公章）                               （签署或盖章）</w:t>
      </w:r>
    </w:p>
    <w:p>
      <w:pPr>
        <w:tabs>
          <w:tab w:val="left" w:pos="6300"/>
        </w:tabs>
        <w:snapToGrid w:val="0"/>
        <w:spacing w:line="500" w:lineRule="exact"/>
        <w:ind w:firstLine="570"/>
        <w:rPr>
          <w:rFonts w:eastAsia="仿宋" w:cs="仿宋"/>
          <w:sz w:val="24"/>
        </w:rPr>
      </w:pPr>
      <w:r>
        <w:rPr>
          <w:rFonts w:hint="eastAsia" w:eastAsia="仿宋" w:cs="仿宋"/>
          <w:sz w:val="24"/>
          <w:szCs w:val="28"/>
        </w:rPr>
        <w:t xml:space="preserve">                                              年     月     日</w:t>
      </w:r>
    </w:p>
    <w:p>
      <w:pPr>
        <w:tabs>
          <w:tab w:val="left" w:pos="6300"/>
        </w:tabs>
        <w:snapToGrid w:val="0"/>
        <w:spacing w:line="500" w:lineRule="exact"/>
        <w:ind w:firstLine="480" w:firstLineChars="200"/>
        <w:rPr>
          <w:rFonts w:eastAsia="仿宋" w:cs="仿宋"/>
          <w:sz w:val="24"/>
        </w:rPr>
      </w:pPr>
      <w:r>
        <w:rPr>
          <w:rFonts w:hint="eastAsia" w:eastAsia="仿宋" w:cs="仿宋"/>
          <w:sz w:val="24"/>
        </w:rPr>
        <w:t>注：</w:t>
      </w:r>
    </w:p>
    <w:p>
      <w:pPr>
        <w:tabs>
          <w:tab w:val="left" w:pos="6300"/>
        </w:tabs>
        <w:snapToGrid w:val="0"/>
        <w:spacing w:line="500" w:lineRule="exact"/>
        <w:ind w:firstLine="480" w:firstLineChars="200"/>
        <w:rPr>
          <w:rFonts w:eastAsia="仿宋" w:cs="仿宋"/>
          <w:sz w:val="24"/>
          <w:szCs w:val="24"/>
        </w:rPr>
      </w:pPr>
      <w:r>
        <w:rPr>
          <w:rFonts w:hint="eastAsia" w:eastAsia="仿宋" w:cs="仿宋"/>
          <w:sz w:val="24"/>
          <w:szCs w:val="24"/>
        </w:rPr>
        <w:t>1</w:t>
      </w:r>
      <w:r>
        <w:rPr>
          <w:rFonts w:hint="eastAsia" w:eastAsia="仿宋" w:cs="仿宋"/>
          <w:sz w:val="24"/>
        </w:rPr>
        <w:t>.</w:t>
      </w:r>
      <w:r>
        <w:rPr>
          <w:rFonts w:hint="eastAsia" w:eastAsia="仿宋" w:cs="仿宋"/>
          <w:sz w:val="24"/>
          <w:szCs w:val="24"/>
        </w:rPr>
        <w:t>本表即为对本项目“第二篇  项目服务需求”中所列条款进行比较和响应；提醒：请注明相关证明材料（如果有）在响应文件中具体的位置（页码）</w:t>
      </w:r>
    </w:p>
    <w:p>
      <w:pPr>
        <w:snapToGrid w:val="0"/>
        <w:spacing w:line="400" w:lineRule="exact"/>
        <w:ind w:firstLine="480" w:firstLineChars="200"/>
        <w:jc w:val="left"/>
        <w:rPr>
          <w:rFonts w:eastAsia="仿宋" w:cs="仿宋"/>
          <w:sz w:val="24"/>
          <w:szCs w:val="24"/>
        </w:rPr>
      </w:pPr>
      <w:r>
        <w:rPr>
          <w:rFonts w:hint="eastAsia" w:eastAsia="仿宋" w:cs="仿宋"/>
          <w:sz w:val="24"/>
        </w:rPr>
        <w:t>2.本表可扩展。</w:t>
      </w:r>
    </w:p>
    <w:p>
      <w:pPr>
        <w:tabs>
          <w:tab w:val="left" w:pos="6300"/>
        </w:tabs>
        <w:snapToGrid w:val="0"/>
        <w:spacing w:line="400" w:lineRule="exact"/>
        <w:ind w:firstLine="560" w:firstLineChars="200"/>
        <w:rPr>
          <w:rFonts w:eastAsia="仿宋" w:cs="仿宋"/>
          <w:szCs w:val="24"/>
        </w:rPr>
      </w:pPr>
      <w:r>
        <w:rPr>
          <w:rFonts w:hint="eastAsia" w:eastAsia="仿宋" w:cs="仿宋"/>
          <w:szCs w:val="24"/>
        </w:rPr>
        <w:br w:type="page"/>
      </w:r>
      <w:r>
        <w:rPr>
          <w:rFonts w:hint="eastAsia" w:eastAsia="仿宋" w:cs="仿宋"/>
          <w:sz w:val="24"/>
          <w:szCs w:val="24"/>
        </w:rPr>
        <w:t>（二）其他评审资料（格式自定）</w:t>
      </w:r>
    </w:p>
    <w:p>
      <w:pPr>
        <w:pStyle w:val="5"/>
        <w:adjustRightInd w:val="0"/>
        <w:snapToGrid w:val="0"/>
        <w:spacing w:before="0" w:after="0" w:line="400" w:lineRule="exact"/>
        <w:ind w:firstLine="640" w:firstLineChars="200"/>
        <w:rPr>
          <w:rFonts w:ascii="Times New Roman" w:hAnsi="Times New Roman" w:eastAsia="仿宋" w:cs="仿宋"/>
          <w:sz w:val="24"/>
        </w:rPr>
      </w:pPr>
      <w:r>
        <w:rPr>
          <w:rFonts w:hint="eastAsia" w:ascii="Times New Roman" w:hAnsi="Times New Roman" w:eastAsia="仿宋" w:cs="仿宋"/>
          <w:b w:val="0"/>
        </w:rPr>
        <w:br w:type="page"/>
      </w:r>
      <w:bookmarkStart w:id="368" w:name="_Toc20208"/>
      <w:bookmarkStart w:id="369" w:name="_Toc31528"/>
      <w:bookmarkStart w:id="370" w:name="_Toc16649"/>
      <w:bookmarkStart w:id="371" w:name="_Toc3329"/>
      <w:bookmarkStart w:id="372" w:name="_Toc30533"/>
      <w:bookmarkStart w:id="373" w:name="_Toc106030908"/>
      <w:bookmarkStart w:id="374" w:name="_Toc11980"/>
      <w:bookmarkStart w:id="375" w:name="_Toc313888362"/>
      <w:bookmarkStart w:id="376" w:name="_Toc313008358"/>
      <w:bookmarkStart w:id="377" w:name="_Toc8401"/>
      <w:bookmarkStart w:id="378" w:name="_Toc342913421"/>
      <w:bookmarkStart w:id="379" w:name="_Toc76462352"/>
      <w:r>
        <w:rPr>
          <w:rFonts w:hint="eastAsia" w:ascii="Times New Roman" w:hAnsi="Times New Roman" w:eastAsia="仿宋" w:cs="仿宋"/>
          <w:sz w:val="24"/>
        </w:rPr>
        <w:t>三、商务部分</w:t>
      </w:r>
      <w:bookmarkEnd w:id="368"/>
      <w:bookmarkEnd w:id="369"/>
      <w:bookmarkEnd w:id="370"/>
      <w:bookmarkEnd w:id="371"/>
      <w:bookmarkEnd w:id="372"/>
      <w:bookmarkEnd w:id="373"/>
      <w:bookmarkEnd w:id="374"/>
      <w:bookmarkEnd w:id="375"/>
      <w:bookmarkEnd w:id="376"/>
      <w:bookmarkEnd w:id="377"/>
      <w:bookmarkEnd w:id="378"/>
      <w:bookmarkEnd w:id="379"/>
    </w:p>
    <w:p>
      <w:pPr>
        <w:snapToGrid w:val="0"/>
        <w:spacing w:line="400" w:lineRule="exact"/>
        <w:ind w:firstLine="480" w:firstLineChars="200"/>
        <w:rPr>
          <w:rFonts w:eastAsia="仿宋" w:cs="仿宋"/>
          <w:sz w:val="24"/>
          <w:szCs w:val="24"/>
        </w:rPr>
      </w:pPr>
      <w:r>
        <w:rPr>
          <w:rFonts w:hint="eastAsia" w:eastAsia="仿宋" w:cs="仿宋"/>
          <w:sz w:val="24"/>
          <w:szCs w:val="24"/>
        </w:rPr>
        <w:t>（一）商务响应偏离表</w:t>
      </w:r>
    </w:p>
    <w:p>
      <w:pPr>
        <w:spacing w:line="400" w:lineRule="exact"/>
        <w:ind w:firstLine="480" w:firstLineChars="200"/>
        <w:rPr>
          <w:rFonts w:eastAsia="仿宋" w:cs="仿宋"/>
          <w:sz w:val="24"/>
          <w:szCs w:val="24"/>
        </w:rPr>
      </w:pPr>
      <w:r>
        <w:rPr>
          <w:rFonts w:hint="eastAsia" w:eastAsia="仿宋" w:cs="仿宋"/>
          <w:sz w:val="24"/>
          <w:szCs w:val="24"/>
        </w:rPr>
        <w:t xml:space="preserve">项目号：                                </w:t>
      </w:r>
    </w:p>
    <w:p>
      <w:pPr>
        <w:snapToGrid w:val="0"/>
        <w:spacing w:line="400" w:lineRule="exact"/>
        <w:ind w:firstLine="480" w:firstLineChars="200"/>
        <w:rPr>
          <w:rFonts w:eastAsia="仿宋" w:cs="仿宋"/>
          <w:sz w:val="24"/>
          <w:szCs w:val="24"/>
        </w:rPr>
      </w:pPr>
      <w:r>
        <w:rPr>
          <w:rFonts w:hint="eastAsia" w:eastAsia="仿宋" w:cs="仿宋"/>
          <w:sz w:val="24"/>
          <w:szCs w:val="24"/>
        </w:rPr>
        <w:t xml:space="preserve">磋商项目名称： </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eastAsia="仿宋" w:cs="仿宋"/>
                <w:sz w:val="21"/>
                <w:szCs w:val="24"/>
              </w:rPr>
            </w:pPr>
            <w:r>
              <w:rPr>
                <w:rFonts w:hint="eastAsia" w:eastAsia="仿宋" w:cs="仿宋"/>
                <w:sz w:val="21"/>
                <w:szCs w:val="24"/>
              </w:rPr>
              <w:t>序号</w:t>
            </w:r>
          </w:p>
        </w:tc>
        <w:tc>
          <w:tcPr>
            <w:tcW w:w="3179" w:type="dxa"/>
            <w:vAlign w:val="center"/>
          </w:tcPr>
          <w:p>
            <w:pPr>
              <w:tabs>
                <w:tab w:val="left" w:pos="6300"/>
              </w:tabs>
              <w:snapToGrid w:val="0"/>
              <w:spacing w:line="360" w:lineRule="auto"/>
              <w:jc w:val="center"/>
              <w:outlineLvl w:val="0"/>
              <w:rPr>
                <w:rFonts w:eastAsia="仿宋" w:cs="仿宋"/>
                <w:sz w:val="21"/>
                <w:szCs w:val="24"/>
              </w:rPr>
            </w:pPr>
            <w:r>
              <w:rPr>
                <w:rFonts w:hint="eastAsia" w:eastAsia="仿宋" w:cs="仿宋"/>
                <w:sz w:val="21"/>
                <w:szCs w:val="24"/>
              </w:rPr>
              <w:t>磋商项目商务需求</w:t>
            </w:r>
          </w:p>
        </w:tc>
        <w:tc>
          <w:tcPr>
            <w:tcW w:w="2434" w:type="dxa"/>
            <w:vAlign w:val="center"/>
          </w:tcPr>
          <w:p>
            <w:pPr>
              <w:tabs>
                <w:tab w:val="left" w:pos="6300"/>
              </w:tabs>
              <w:snapToGrid w:val="0"/>
              <w:spacing w:line="360" w:lineRule="auto"/>
              <w:jc w:val="center"/>
              <w:outlineLvl w:val="0"/>
              <w:rPr>
                <w:rFonts w:eastAsia="仿宋" w:cs="仿宋"/>
                <w:sz w:val="21"/>
                <w:szCs w:val="24"/>
              </w:rPr>
            </w:pPr>
            <w:r>
              <w:rPr>
                <w:rFonts w:hint="eastAsia" w:eastAsia="仿宋" w:cs="仿宋"/>
                <w:sz w:val="21"/>
                <w:szCs w:val="24"/>
              </w:rPr>
              <w:t>响应情况</w:t>
            </w:r>
          </w:p>
        </w:tc>
        <w:tc>
          <w:tcPr>
            <w:tcW w:w="2355" w:type="dxa"/>
            <w:vAlign w:val="center"/>
          </w:tcPr>
          <w:p>
            <w:pPr>
              <w:tabs>
                <w:tab w:val="left" w:pos="6300"/>
              </w:tabs>
              <w:snapToGrid w:val="0"/>
              <w:spacing w:line="360" w:lineRule="auto"/>
              <w:jc w:val="center"/>
              <w:outlineLvl w:val="0"/>
              <w:rPr>
                <w:rFonts w:eastAsia="仿宋" w:cs="仿宋"/>
                <w:sz w:val="21"/>
                <w:szCs w:val="24"/>
              </w:rPr>
            </w:pPr>
            <w:r>
              <w:rPr>
                <w:rFonts w:hint="eastAsia" w:eastAsia="仿宋" w:cs="仿宋"/>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仿宋" w:cs="仿宋"/>
                <w:sz w:val="21"/>
                <w:szCs w:val="24"/>
              </w:rPr>
            </w:pPr>
          </w:p>
        </w:tc>
        <w:tc>
          <w:tcPr>
            <w:tcW w:w="3179" w:type="dxa"/>
            <w:vAlign w:val="center"/>
          </w:tcPr>
          <w:p>
            <w:pPr>
              <w:tabs>
                <w:tab w:val="left" w:pos="6300"/>
              </w:tabs>
              <w:snapToGrid w:val="0"/>
              <w:spacing w:line="360" w:lineRule="auto"/>
              <w:jc w:val="center"/>
              <w:outlineLvl w:val="0"/>
              <w:rPr>
                <w:rFonts w:eastAsia="仿宋" w:cs="仿宋"/>
                <w:sz w:val="21"/>
                <w:szCs w:val="24"/>
              </w:rPr>
            </w:pPr>
          </w:p>
        </w:tc>
        <w:tc>
          <w:tcPr>
            <w:tcW w:w="2434" w:type="dxa"/>
            <w:vAlign w:val="center"/>
          </w:tcPr>
          <w:p>
            <w:pPr>
              <w:tabs>
                <w:tab w:val="left" w:pos="6300"/>
              </w:tabs>
              <w:snapToGrid w:val="0"/>
              <w:spacing w:line="360" w:lineRule="auto"/>
              <w:outlineLvl w:val="0"/>
              <w:rPr>
                <w:rFonts w:eastAsia="仿宋" w:cs="仿宋"/>
                <w:sz w:val="21"/>
                <w:szCs w:val="24"/>
              </w:rPr>
            </w:pPr>
          </w:p>
        </w:tc>
        <w:tc>
          <w:tcPr>
            <w:tcW w:w="2355" w:type="dxa"/>
            <w:vAlign w:val="center"/>
          </w:tcPr>
          <w:p>
            <w:pPr>
              <w:tabs>
                <w:tab w:val="left" w:pos="6300"/>
              </w:tabs>
              <w:snapToGrid w:val="0"/>
              <w:spacing w:line="360" w:lineRule="auto"/>
              <w:jc w:val="center"/>
              <w:outlineLvl w:val="0"/>
              <w:rPr>
                <w:rFonts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仿宋" w:cs="仿宋"/>
                <w:sz w:val="21"/>
                <w:szCs w:val="24"/>
              </w:rPr>
            </w:pPr>
          </w:p>
        </w:tc>
        <w:tc>
          <w:tcPr>
            <w:tcW w:w="3179" w:type="dxa"/>
            <w:vAlign w:val="center"/>
          </w:tcPr>
          <w:p>
            <w:pPr>
              <w:tabs>
                <w:tab w:val="left" w:pos="6300"/>
              </w:tabs>
              <w:snapToGrid w:val="0"/>
              <w:spacing w:line="360" w:lineRule="auto"/>
              <w:jc w:val="center"/>
              <w:outlineLvl w:val="0"/>
              <w:rPr>
                <w:rFonts w:eastAsia="仿宋" w:cs="仿宋"/>
                <w:sz w:val="21"/>
                <w:szCs w:val="24"/>
              </w:rPr>
            </w:pPr>
          </w:p>
        </w:tc>
        <w:tc>
          <w:tcPr>
            <w:tcW w:w="2434" w:type="dxa"/>
            <w:vAlign w:val="center"/>
          </w:tcPr>
          <w:p>
            <w:pPr>
              <w:tabs>
                <w:tab w:val="left" w:pos="6300"/>
              </w:tabs>
              <w:snapToGrid w:val="0"/>
              <w:spacing w:line="360" w:lineRule="auto"/>
              <w:jc w:val="center"/>
              <w:outlineLvl w:val="0"/>
              <w:rPr>
                <w:rFonts w:eastAsia="仿宋" w:cs="仿宋"/>
                <w:sz w:val="21"/>
                <w:szCs w:val="24"/>
              </w:rPr>
            </w:pPr>
          </w:p>
        </w:tc>
        <w:tc>
          <w:tcPr>
            <w:tcW w:w="2355" w:type="dxa"/>
            <w:vAlign w:val="center"/>
          </w:tcPr>
          <w:p>
            <w:pPr>
              <w:tabs>
                <w:tab w:val="left" w:pos="6300"/>
              </w:tabs>
              <w:snapToGrid w:val="0"/>
              <w:spacing w:line="360" w:lineRule="auto"/>
              <w:jc w:val="center"/>
              <w:outlineLvl w:val="0"/>
              <w:rPr>
                <w:rFonts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仿宋" w:cs="仿宋"/>
                <w:sz w:val="21"/>
                <w:szCs w:val="24"/>
              </w:rPr>
            </w:pPr>
          </w:p>
        </w:tc>
        <w:tc>
          <w:tcPr>
            <w:tcW w:w="3179" w:type="dxa"/>
            <w:vAlign w:val="center"/>
          </w:tcPr>
          <w:p>
            <w:pPr>
              <w:tabs>
                <w:tab w:val="left" w:pos="6300"/>
              </w:tabs>
              <w:snapToGrid w:val="0"/>
              <w:spacing w:line="360" w:lineRule="auto"/>
              <w:jc w:val="center"/>
              <w:outlineLvl w:val="0"/>
              <w:rPr>
                <w:rFonts w:eastAsia="仿宋" w:cs="仿宋"/>
                <w:sz w:val="21"/>
                <w:szCs w:val="24"/>
              </w:rPr>
            </w:pPr>
          </w:p>
        </w:tc>
        <w:tc>
          <w:tcPr>
            <w:tcW w:w="2434" w:type="dxa"/>
            <w:vAlign w:val="center"/>
          </w:tcPr>
          <w:p>
            <w:pPr>
              <w:tabs>
                <w:tab w:val="left" w:pos="6300"/>
              </w:tabs>
              <w:snapToGrid w:val="0"/>
              <w:spacing w:line="360" w:lineRule="auto"/>
              <w:jc w:val="center"/>
              <w:outlineLvl w:val="0"/>
              <w:rPr>
                <w:rFonts w:eastAsia="仿宋" w:cs="仿宋"/>
                <w:sz w:val="21"/>
                <w:szCs w:val="24"/>
              </w:rPr>
            </w:pPr>
          </w:p>
        </w:tc>
        <w:tc>
          <w:tcPr>
            <w:tcW w:w="2355" w:type="dxa"/>
            <w:vAlign w:val="center"/>
          </w:tcPr>
          <w:p>
            <w:pPr>
              <w:tabs>
                <w:tab w:val="left" w:pos="6300"/>
              </w:tabs>
              <w:snapToGrid w:val="0"/>
              <w:spacing w:line="360" w:lineRule="auto"/>
              <w:jc w:val="center"/>
              <w:outlineLvl w:val="0"/>
              <w:rPr>
                <w:rFonts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仿宋" w:cs="仿宋"/>
                <w:sz w:val="21"/>
                <w:szCs w:val="24"/>
              </w:rPr>
            </w:pPr>
          </w:p>
        </w:tc>
        <w:tc>
          <w:tcPr>
            <w:tcW w:w="3179" w:type="dxa"/>
            <w:vAlign w:val="center"/>
          </w:tcPr>
          <w:p>
            <w:pPr>
              <w:tabs>
                <w:tab w:val="left" w:pos="6300"/>
              </w:tabs>
              <w:snapToGrid w:val="0"/>
              <w:spacing w:line="360" w:lineRule="auto"/>
              <w:jc w:val="center"/>
              <w:outlineLvl w:val="0"/>
              <w:rPr>
                <w:rFonts w:eastAsia="仿宋" w:cs="仿宋"/>
                <w:sz w:val="21"/>
                <w:szCs w:val="24"/>
              </w:rPr>
            </w:pPr>
          </w:p>
        </w:tc>
        <w:tc>
          <w:tcPr>
            <w:tcW w:w="2434" w:type="dxa"/>
            <w:vAlign w:val="center"/>
          </w:tcPr>
          <w:p>
            <w:pPr>
              <w:tabs>
                <w:tab w:val="left" w:pos="6300"/>
              </w:tabs>
              <w:snapToGrid w:val="0"/>
              <w:spacing w:line="360" w:lineRule="auto"/>
              <w:jc w:val="center"/>
              <w:outlineLvl w:val="0"/>
              <w:rPr>
                <w:rFonts w:eastAsia="仿宋" w:cs="仿宋"/>
                <w:sz w:val="21"/>
                <w:szCs w:val="24"/>
              </w:rPr>
            </w:pPr>
          </w:p>
        </w:tc>
        <w:tc>
          <w:tcPr>
            <w:tcW w:w="2355" w:type="dxa"/>
            <w:vAlign w:val="center"/>
          </w:tcPr>
          <w:p>
            <w:pPr>
              <w:tabs>
                <w:tab w:val="left" w:pos="6300"/>
              </w:tabs>
              <w:snapToGrid w:val="0"/>
              <w:spacing w:line="360" w:lineRule="auto"/>
              <w:jc w:val="center"/>
              <w:outlineLvl w:val="0"/>
              <w:rPr>
                <w:rFonts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仿宋" w:cs="仿宋"/>
                <w:sz w:val="21"/>
                <w:szCs w:val="24"/>
              </w:rPr>
            </w:pPr>
          </w:p>
        </w:tc>
        <w:tc>
          <w:tcPr>
            <w:tcW w:w="3179" w:type="dxa"/>
            <w:vAlign w:val="center"/>
          </w:tcPr>
          <w:p>
            <w:pPr>
              <w:tabs>
                <w:tab w:val="left" w:pos="6300"/>
              </w:tabs>
              <w:snapToGrid w:val="0"/>
              <w:spacing w:line="360" w:lineRule="auto"/>
              <w:jc w:val="center"/>
              <w:outlineLvl w:val="0"/>
              <w:rPr>
                <w:rFonts w:eastAsia="仿宋" w:cs="仿宋"/>
                <w:sz w:val="21"/>
                <w:szCs w:val="24"/>
              </w:rPr>
            </w:pPr>
          </w:p>
        </w:tc>
        <w:tc>
          <w:tcPr>
            <w:tcW w:w="2434" w:type="dxa"/>
            <w:vAlign w:val="center"/>
          </w:tcPr>
          <w:p>
            <w:pPr>
              <w:tabs>
                <w:tab w:val="left" w:pos="6300"/>
              </w:tabs>
              <w:snapToGrid w:val="0"/>
              <w:spacing w:line="360" w:lineRule="auto"/>
              <w:jc w:val="center"/>
              <w:outlineLvl w:val="0"/>
              <w:rPr>
                <w:rFonts w:eastAsia="仿宋" w:cs="仿宋"/>
                <w:sz w:val="21"/>
                <w:szCs w:val="24"/>
              </w:rPr>
            </w:pPr>
          </w:p>
        </w:tc>
        <w:tc>
          <w:tcPr>
            <w:tcW w:w="2355" w:type="dxa"/>
            <w:vAlign w:val="center"/>
          </w:tcPr>
          <w:p>
            <w:pPr>
              <w:tabs>
                <w:tab w:val="left" w:pos="6300"/>
              </w:tabs>
              <w:snapToGrid w:val="0"/>
              <w:spacing w:line="360" w:lineRule="auto"/>
              <w:jc w:val="center"/>
              <w:outlineLvl w:val="0"/>
              <w:rPr>
                <w:rFonts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eastAsia="仿宋" w:cs="仿宋"/>
                <w:sz w:val="21"/>
                <w:szCs w:val="24"/>
              </w:rPr>
            </w:pPr>
          </w:p>
        </w:tc>
        <w:tc>
          <w:tcPr>
            <w:tcW w:w="3179" w:type="dxa"/>
            <w:vAlign w:val="center"/>
          </w:tcPr>
          <w:p>
            <w:pPr>
              <w:tabs>
                <w:tab w:val="left" w:pos="6300"/>
              </w:tabs>
              <w:snapToGrid w:val="0"/>
              <w:spacing w:line="360" w:lineRule="auto"/>
              <w:jc w:val="center"/>
              <w:outlineLvl w:val="0"/>
              <w:rPr>
                <w:rFonts w:eastAsia="仿宋" w:cs="仿宋"/>
                <w:sz w:val="21"/>
                <w:szCs w:val="24"/>
              </w:rPr>
            </w:pPr>
          </w:p>
        </w:tc>
        <w:tc>
          <w:tcPr>
            <w:tcW w:w="2434" w:type="dxa"/>
            <w:vAlign w:val="center"/>
          </w:tcPr>
          <w:p>
            <w:pPr>
              <w:tabs>
                <w:tab w:val="left" w:pos="6300"/>
              </w:tabs>
              <w:snapToGrid w:val="0"/>
              <w:spacing w:line="360" w:lineRule="auto"/>
              <w:jc w:val="center"/>
              <w:outlineLvl w:val="0"/>
              <w:rPr>
                <w:rFonts w:eastAsia="仿宋" w:cs="仿宋"/>
                <w:sz w:val="21"/>
                <w:szCs w:val="24"/>
              </w:rPr>
            </w:pPr>
          </w:p>
        </w:tc>
        <w:tc>
          <w:tcPr>
            <w:tcW w:w="2355" w:type="dxa"/>
            <w:vAlign w:val="center"/>
          </w:tcPr>
          <w:p>
            <w:pPr>
              <w:tabs>
                <w:tab w:val="left" w:pos="6300"/>
              </w:tabs>
              <w:snapToGrid w:val="0"/>
              <w:spacing w:line="360" w:lineRule="auto"/>
              <w:jc w:val="center"/>
              <w:outlineLvl w:val="0"/>
              <w:rPr>
                <w:rFonts w:eastAsia="仿宋" w:cs="仿宋"/>
                <w:sz w:val="21"/>
                <w:szCs w:val="24"/>
              </w:rPr>
            </w:pPr>
          </w:p>
        </w:tc>
      </w:tr>
    </w:tbl>
    <w:p>
      <w:pPr>
        <w:snapToGrid w:val="0"/>
        <w:spacing w:line="360" w:lineRule="auto"/>
        <w:ind w:firstLine="465"/>
        <w:rPr>
          <w:rFonts w:eastAsia="仿宋" w:cs="仿宋"/>
          <w:sz w:val="24"/>
          <w:szCs w:val="24"/>
        </w:rPr>
      </w:pPr>
    </w:p>
    <w:p>
      <w:pPr>
        <w:spacing w:line="500" w:lineRule="exact"/>
        <w:ind w:firstLine="600" w:firstLineChars="250"/>
        <w:rPr>
          <w:rFonts w:eastAsia="仿宋" w:cs="仿宋"/>
          <w:sz w:val="24"/>
          <w:szCs w:val="28"/>
        </w:rPr>
      </w:pPr>
      <w:r>
        <w:rPr>
          <w:rFonts w:hint="eastAsia" w:eastAsia="仿宋" w:cs="仿宋"/>
          <w:sz w:val="24"/>
          <w:szCs w:val="28"/>
        </w:rPr>
        <w:t xml:space="preserve">供应商：                          </w:t>
      </w:r>
      <w:r>
        <w:rPr>
          <w:rFonts w:hint="eastAsia" w:eastAsia="仿宋" w:cs="仿宋"/>
          <w:sz w:val="24"/>
          <w:szCs w:val="24"/>
        </w:rPr>
        <w:t>法定代表人（或其授权代表）或自然人：</w:t>
      </w:r>
    </w:p>
    <w:p>
      <w:pPr>
        <w:spacing w:line="500" w:lineRule="exact"/>
        <w:rPr>
          <w:rFonts w:eastAsia="仿宋" w:cs="仿宋"/>
          <w:sz w:val="24"/>
          <w:szCs w:val="28"/>
        </w:rPr>
      </w:pPr>
      <w:r>
        <w:rPr>
          <w:rFonts w:hint="eastAsia" w:eastAsia="仿宋" w:cs="仿宋"/>
          <w:sz w:val="24"/>
          <w:szCs w:val="28"/>
        </w:rPr>
        <w:t xml:space="preserve">    </w:t>
      </w:r>
    </w:p>
    <w:p>
      <w:pPr>
        <w:spacing w:line="500" w:lineRule="exact"/>
        <w:ind w:firstLine="360" w:firstLineChars="150"/>
        <w:rPr>
          <w:rFonts w:eastAsia="仿宋" w:cs="仿宋"/>
          <w:sz w:val="24"/>
          <w:szCs w:val="28"/>
        </w:rPr>
      </w:pPr>
      <w:r>
        <w:rPr>
          <w:rFonts w:hint="eastAsia" w:eastAsia="仿宋" w:cs="仿宋"/>
          <w:sz w:val="24"/>
          <w:szCs w:val="28"/>
        </w:rPr>
        <w:t>（供应商公章）                                 （签署或盖章）</w:t>
      </w:r>
    </w:p>
    <w:p>
      <w:pPr>
        <w:tabs>
          <w:tab w:val="left" w:pos="6300"/>
        </w:tabs>
        <w:snapToGrid w:val="0"/>
        <w:spacing w:line="500" w:lineRule="exact"/>
        <w:ind w:firstLine="570"/>
        <w:rPr>
          <w:rFonts w:eastAsia="仿宋" w:cs="仿宋"/>
          <w:sz w:val="24"/>
        </w:rPr>
      </w:pPr>
      <w:r>
        <w:rPr>
          <w:rFonts w:hint="eastAsia" w:eastAsia="仿宋" w:cs="仿宋"/>
          <w:sz w:val="24"/>
          <w:szCs w:val="28"/>
        </w:rPr>
        <w:t xml:space="preserve">                                            年     月     日</w:t>
      </w:r>
    </w:p>
    <w:p>
      <w:pPr>
        <w:tabs>
          <w:tab w:val="left" w:pos="6300"/>
        </w:tabs>
        <w:snapToGrid w:val="0"/>
        <w:spacing w:line="400" w:lineRule="exact"/>
        <w:ind w:firstLine="480" w:firstLineChars="200"/>
        <w:rPr>
          <w:rFonts w:eastAsia="仿宋" w:cs="仿宋"/>
          <w:sz w:val="24"/>
        </w:rPr>
      </w:pPr>
      <w:r>
        <w:rPr>
          <w:rFonts w:hint="eastAsia" w:eastAsia="仿宋" w:cs="仿宋"/>
          <w:sz w:val="24"/>
        </w:rPr>
        <w:t>注：</w:t>
      </w:r>
    </w:p>
    <w:p>
      <w:pPr>
        <w:tabs>
          <w:tab w:val="left" w:pos="6300"/>
        </w:tabs>
        <w:snapToGrid w:val="0"/>
        <w:spacing w:line="400" w:lineRule="exact"/>
        <w:ind w:firstLine="480" w:firstLineChars="200"/>
        <w:rPr>
          <w:rFonts w:eastAsia="仿宋" w:cs="仿宋"/>
          <w:sz w:val="24"/>
          <w:szCs w:val="24"/>
        </w:rPr>
      </w:pPr>
      <w:r>
        <w:rPr>
          <w:rFonts w:hint="eastAsia" w:eastAsia="仿宋" w:cs="仿宋"/>
          <w:sz w:val="24"/>
          <w:szCs w:val="24"/>
        </w:rPr>
        <w:t>1</w:t>
      </w:r>
      <w:r>
        <w:rPr>
          <w:rFonts w:hint="eastAsia" w:eastAsia="仿宋" w:cs="仿宋"/>
          <w:sz w:val="24"/>
        </w:rPr>
        <w:t>.</w:t>
      </w:r>
      <w:r>
        <w:rPr>
          <w:rFonts w:hint="eastAsia" w:eastAsia="仿宋" w:cs="仿宋"/>
          <w:sz w:val="24"/>
          <w:szCs w:val="24"/>
        </w:rPr>
        <w:t>本表即为对本项目“第三篇  项目商务需求”中所列条款进行比较和响应；提醒：请注明相关证明文件（如果有）在响应文件中具体的位置（页码）</w:t>
      </w:r>
    </w:p>
    <w:p>
      <w:pPr>
        <w:snapToGrid w:val="0"/>
        <w:spacing w:line="400" w:lineRule="exact"/>
        <w:ind w:firstLine="480" w:firstLineChars="200"/>
        <w:rPr>
          <w:rFonts w:eastAsia="仿宋" w:cs="仿宋"/>
          <w:b/>
        </w:rPr>
        <w:sectPr>
          <w:pgSz w:w="11907" w:h="16840"/>
          <w:pgMar w:top="1134" w:right="1191" w:bottom="1134" w:left="1304" w:header="851" w:footer="992" w:gutter="0"/>
          <w:pgNumType w:fmt="numberInDash"/>
          <w:cols w:space="720" w:num="1"/>
          <w:docGrid w:linePitch="380" w:charSpace="-5735"/>
        </w:sectPr>
      </w:pPr>
      <w:r>
        <w:rPr>
          <w:rFonts w:hint="eastAsia" w:eastAsia="仿宋" w:cs="仿宋"/>
          <w:sz w:val="24"/>
        </w:rPr>
        <w:t>2.本表可扩展。</w:t>
      </w:r>
    </w:p>
    <w:p>
      <w:pPr>
        <w:snapToGrid w:val="0"/>
        <w:spacing w:line="400" w:lineRule="exact"/>
        <w:ind w:firstLine="480" w:firstLineChars="200"/>
        <w:rPr>
          <w:rFonts w:eastAsia="仿宋" w:cs="仿宋"/>
          <w:sz w:val="24"/>
          <w:szCs w:val="24"/>
        </w:rPr>
      </w:pPr>
      <w:bookmarkStart w:id="380" w:name="_Toc283382459"/>
      <w:r>
        <w:rPr>
          <w:rFonts w:hint="eastAsia" w:eastAsia="仿宋" w:cs="仿宋"/>
          <w:sz w:val="24"/>
          <w:szCs w:val="24"/>
        </w:rPr>
        <w:t>（二）其它商务评审资料（格式自定）</w:t>
      </w:r>
    </w:p>
    <w:p>
      <w:pPr>
        <w:snapToGrid w:val="0"/>
        <w:spacing w:line="400" w:lineRule="exact"/>
        <w:ind w:firstLine="480" w:firstLineChars="200"/>
        <w:rPr>
          <w:rFonts w:eastAsia="仿宋" w:cs="仿宋"/>
          <w:sz w:val="24"/>
          <w:szCs w:val="24"/>
        </w:rPr>
      </w:pPr>
    </w:p>
    <w:p>
      <w:pPr>
        <w:pStyle w:val="5"/>
        <w:adjustRightInd w:val="0"/>
        <w:snapToGrid w:val="0"/>
        <w:spacing w:before="0" w:after="0" w:line="400" w:lineRule="exact"/>
        <w:ind w:firstLine="482" w:firstLineChars="200"/>
        <w:rPr>
          <w:rFonts w:ascii="Times New Roman" w:hAnsi="Times New Roman" w:eastAsia="仿宋" w:cs="仿宋"/>
          <w:sz w:val="24"/>
        </w:rPr>
      </w:pPr>
      <w:r>
        <w:rPr>
          <w:rFonts w:hint="eastAsia" w:ascii="Times New Roman" w:hAnsi="Times New Roman" w:eastAsia="仿宋" w:cs="仿宋"/>
          <w:sz w:val="24"/>
          <w:szCs w:val="24"/>
        </w:rPr>
        <w:br w:type="page"/>
      </w:r>
      <w:bookmarkEnd w:id="380"/>
      <w:bookmarkStart w:id="381" w:name="_Toc313008359"/>
      <w:bookmarkStart w:id="382" w:name="_Toc76462353"/>
      <w:bookmarkStart w:id="383" w:name="_Toc18787"/>
      <w:bookmarkStart w:id="384" w:name="_Toc342913422"/>
      <w:bookmarkStart w:id="385" w:name="_Toc28692"/>
      <w:bookmarkStart w:id="386" w:name="_Toc30540"/>
      <w:bookmarkStart w:id="387" w:name="_Toc106030909"/>
      <w:bookmarkStart w:id="388" w:name="_Toc313888363"/>
      <w:bookmarkStart w:id="389" w:name="_Toc16407"/>
      <w:bookmarkStart w:id="390" w:name="_Toc13868"/>
      <w:bookmarkStart w:id="391" w:name="_Toc15094"/>
      <w:bookmarkStart w:id="392" w:name="_Toc17337"/>
      <w:r>
        <w:rPr>
          <w:rFonts w:hint="eastAsia" w:ascii="Times New Roman" w:hAnsi="Times New Roman" w:eastAsia="仿宋" w:cs="仿宋"/>
          <w:sz w:val="24"/>
        </w:rPr>
        <w:t>四、资格条件</w:t>
      </w:r>
      <w:bookmarkEnd w:id="381"/>
      <w:bookmarkEnd w:id="382"/>
      <w:bookmarkEnd w:id="383"/>
      <w:bookmarkEnd w:id="384"/>
      <w:bookmarkEnd w:id="385"/>
      <w:bookmarkEnd w:id="386"/>
      <w:bookmarkEnd w:id="387"/>
      <w:bookmarkEnd w:id="388"/>
      <w:bookmarkEnd w:id="389"/>
      <w:bookmarkEnd w:id="390"/>
      <w:bookmarkEnd w:id="391"/>
      <w:bookmarkEnd w:id="392"/>
    </w:p>
    <w:p>
      <w:pPr>
        <w:tabs>
          <w:tab w:val="left" w:pos="6300"/>
        </w:tabs>
        <w:snapToGrid w:val="0"/>
        <w:spacing w:line="400" w:lineRule="exact"/>
        <w:ind w:firstLine="570"/>
        <w:rPr>
          <w:rFonts w:eastAsia="仿宋" w:cs="仿宋"/>
          <w:sz w:val="24"/>
          <w:szCs w:val="24"/>
        </w:rPr>
      </w:pPr>
      <w:r>
        <w:rPr>
          <w:rFonts w:hint="eastAsia" w:eastAsia="仿宋" w:cs="仿宋"/>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eastAsia="仿宋" w:cs="仿宋"/>
        </w:rPr>
      </w:pPr>
    </w:p>
    <w:p>
      <w:pPr>
        <w:tabs>
          <w:tab w:val="left" w:pos="6300"/>
        </w:tabs>
        <w:snapToGrid w:val="0"/>
        <w:spacing w:line="500" w:lineRule="exact"/>
        <w:ind w:firstLine="570"/>
        <w:rPr>
          <w:rFonts w:eastAsia="仿宋" w:cs="仿宋"/>
        </w:rPr>
      </w:pPr>
    </w:p>
    <w:p>
      <w:pPr>
        <w:tabs>
          <w:tab w:val="left" w:pos="6300"/>
        </w:tabs>
        <w:snapToGrid w:val="0"/>
        <w:spacing w:line="500" w:lineRule="exact"/>
        <w:ind w:firstLine="570"/>
        <w:rPr>
          <w:rFonts w:eastAsia="仿宋" w:cs="仿宋"/>
        </w:rPr>
      </w:pPr>
    </w:p>
    <w:p>
      <w:pPr>
        <w:tabs>
          <w:tab w:val="left" w:pos="6300"/>
        </w:tabs>
        <w:snapToGrid w:val="0"/>
        <w:spacing w:line="500" w:lineRule="exact"/>
        <w:ind w:firstLine="570"/>
        <w:rPr>
          <w:rFonts w:eastAsia="仿宋" w:cs="仿宋"/>
        </w:rPr>
      </w:pPr>
    </w:p>
    <w:p>
      <w:pPr>
        <w:tabs>
          <w:tab w:val="left" w:pos="6300"/>
        </w:tabs>
        <w:snapToGrid w:val="0"/>
        <w:spacing w:line="500" w:lineRule="exact"/>
        <w:ind w:firstLine="570"/>
        <w:rPr>
          <w:rFonts w:eastAsia="仿宋" w:cs="仿宋"/>
        </w:rPr>
      </w:pPr>
    </w:p>
    <w:p>
      <w:pPr>
        <w:snapToGrid w:val="0"/>
        <w:spacing w:line="400" w:lineRule="exact"/>
        <w:ind w:firstLine="560" w:firstLineChars="200"/>
        <w:rPr>
          <w:rFonts w:eastAsia="仿宋" w:cs="仿宋"/>
          <w:sz w:val="24"/>
          <w:szCs w:val="24"/>
        </w:rPr>
      </w:pPr>
      <w:r>
        <w:rPr>
          <w:rFonts w:hint="eastAsia" w:eastAsia="仿宋" w:cs="仿宋"/>
        </w:rPr>
        <w:br w:type="page"/>
      </w:r>
      <w:r>
        <w:rPr>
          <w:rFonts w:hint="eastAsia" w:eastAsia="仿宋" w:cs="仿宋"/>
          <w:sz w:val="24"/>
          <w:szCs w:val="24"/>
        </w:rPr>
        <w:t>（二）法定代表人身份证明书（格式）</w:t>
      </w: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r>
        <w:rPr>
          <w:rFonts w:hint="eastAsia" w:eastAsia="仿宋" w:cs="仿宋"/>
          <w:sz w:val="24"/>
        </w:rPr>
        <w:t>磋商项目名称：</w:t>
      </w:r>
      <w:r>
        <w:rPr>
          <w:rFonts w:hint="eastAsia" w:eastAsia="仿宋" w:cs="仿宋"/>
          <w:sz w:val="24"/>
          <w:u w:val="single"/>
        </w:rPr>
        <w:t xml:space="preserve">                                                </w:t>
      </w:r>
    </w:p>
    <w:p>
      <w:pPr>
        <w:tabs>
          <w:tab w:val="left" w:pos="6300"/>
        </w:tabs>
        <w:snapToGrid w:val="0"/>
        <w:spacing w:line="500" w:lineRule="exact"/>
        <w:ind w:firstLine="570"/>
        <w:rPr>
          <w:rFonts w:eastAsia="仿宋" w:cs="仿宋"/>
          <w:sz w:val="24"/>
        </w:rPr>
      </w:pPr>
    </w:p>
    <w:p>
      <w:pPr>
        <w:tabs>
          <w:tab w:val="left" w:pos="6300"/>
        </w:tabs>
        <w:snapToGrid w:val="0"/>
        <w:spacing w:line="500" w:lineRule="exact"/>
        <w:rPr>
          <w:rFonts w:eastAsia="仿宋" w:cs="仿宋"/>
          <w:sz w:val="24"/>
        </w:rPr>
      </w:pPr>
      <w:r>
        <w:rPr>
          <w:rFonts w:hint="eastAsia" w:eastAsia="仿宋" w:cs="仿宋"/>
          <w:sz w:val="24"/>
        </w:rPr>
        <w:t>致：</w:t>
      </w:r>
      <w:r>
        <w:rPr>
          <w:rFonts w:hint="eastAsia" w:eastAsia="仿宋" w:cs="仿宋"/>
          <w:sz w:val="24"/>
          <w:u w:val="single"/>
        </w:rPr>
        <w:t xml:space="preserve">                     </w:t>
      </w:r>
      <w:r>
        <w:rPr>
          <w:rFonts w:hint="eastAsia" w:eastAsia="仿宋" w:cs="仿宋"/>
          <w:sz w:val="24"/>
        </w:rPr>
        <w:t>（采购代理机构名称）：</w:t>
      </w:r>
    </w:p>
    <w:p>
      <w:pPr>
        <w:tabs>
          <w:tab w:val="left" w:pos="6300"/>
        </w:tabs>
        <w:snapToGrid w:val="0"/>
        <w:spacing w:line="500" w:lineRule="exact"/>
        <w:ind w:firstLine="570"/>
        <w:rPr>
          <w:rFonts w:eastAsia="仿宋" w:cs="仿宋"/>
          <w:sz w:val="24"/>
        </w:rPr>
      </w:pPr>
      <w:r>
        <w:rPr>
          <w:rFonts w:hint="eastAsia" w:eastAsia="仿宋" w:cs="仿宋"/>
          <w:sz w:val="24"/>
          <w:u w:val="single"/>
        </w:rPr>
        <w:t xml:space="preserve">        </w:t>
      </w:r>
      <w:r>
        <w:rPr>
          <w:rFonts w:hint="eastAsia" w:eastAsia="仿宋" w:cs="仿宋"/>
          <w:sz w:val="24"/>
        </w:rPr>
        <w:t>（法定代表人姓名）在</w:t>
      </w:r>
      <w:r>
        <w:rPr>
          <w:rFonts w:hint="eastAsia" w:eastAsia="仿宋" w:cs="仿宋"/>
          <w:sz w:val="24"/>
          <w:u w:val="single"/>
        </w:rPr>
        <w:t xml:space="preserve">                       </w:t>
      </w:r>
      <w:r>
        <w:rPr>
          <w:rFonts w:hint="eastAsia" w:eastAsia="仿宋" w:cs="仿宋"/>
          <w:sz w:val="24"/>
        </w:rPr>
        <w:t>（供应商名称）任</w:t>
      </w:r>
      <w:r>
        <w:rPr>
          <w:rFonts w:hint="eastAsia" w:eastAsia="仿宋" w:cs="仿宋"/>
          <w:sz w:val="24"/>
          <w:u w:val="single"/>
        </w:rPr>
        <w:t xml:space="preserve">    </w:t>
      </w:r>
      <w:r>
        <w:rPr>
          <w:rFonts w:hint="eastAsia" w:eastAsia="仿宋" w:cs="仿宋"/>
          <w:sz w:val="24"/>
        </w:rPr>
        <w:t>（职务名称）职务，是（供应商名称）</w:t>
      </w:r>
      <w:r>
        <w:rPr>
          <w:rFonts w:hint="eastAsia" w:eastAsia="仿宋" w:cs="仿宋"/>
          <w:sz w:val="24"/>
          <w:u w:val="single"/>
        </w:rPr>
        <w:t xml:space="preserve">              </w:t>
      </w:r>
      <w:r>
        <w:rPr>
          <w:rFonts w:hint="eastAsia" w:eastAsia="仿宋" w:cs="仿宋"/>
          <w:sz w:val="24"/>
        </w:rPr>
        <w:t>的法定代表人。</w:t>
      </w: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r>
        <w:rPr>
          <w:rFonts w:hint="eastAsia" w:eastAsia="仿宋" w:cs="仿宋"/>
          <w:sz w:val="24"/>
        </w:rPr>
        <w:t>特此证明。</w:t>
      </w: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r>
        <w:rPr>
          <w:rFonts w:hint="eastAsia" w:eastAsia="仿宋" w:cs="仿宋"/>
          <w:sz w:val="24"/>
        </w:rPr>
        <w:t xml:space="preserve">                                             （供应商公章）</w:t>
      </w: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r>
        <w:rPr>
          <w:rFonts w:hint="eastAsia" w:eastAsia="仿宋" w:cs="仿宋"/>
          <w:sz w:val="24"/>
        </w:rPr>
        <w:t xml:space="preserve">                                             年   月   日</w:t>
      </w:r>
    </w:p>
    <w:p>
      <w:pPr>
        <w:tabs>
          <w:tab w:val="left" w:pos="6300"/>
        </w:tabs>
        <w:snapToGrid w:val="0"/>
        <w:spacing w:line="500" w:lineRule="exact"/>
        <w:ind w:firstLine="570"/>
        <w:rPr>
          <w:rFonts w:eastAsia="仿宋" w:cs="仿宋"/>
          <w:sz w:val="24"/>
        </w:rPr>
      </w:pPr>
      <w:r>
        <w:rPr>
          <w:rFonts w:hint="eastAsia" w:eastAsia="仿宋" w:cs="仿宋"/>
          <w:sz w:val="24"/>
        </w:rPr>
        <w:t>法定代表人电话：XXXXXXX      电子邮箱：XXXXXX@XXXXX（若授权他人办理并签署响应文件的可不填写）</w:t>
      </w:r>
    </w:p>
    <w:p>
      <w:pPr>
        <w:tabs>
          <w:tab w:val="left" w:pos="6300"/>
        </w:tabs>
        <w:snapToGrid w:val="0"/>
        <w:spacing w:line="500" w:lineRule="exact"/>
        <w:ind w:firstLine="570"/>
        <w:rPr>
          <w:rFonts w:eastAsia="仿宋" w:cs="仿宋"/>
          <w:sz w:val="24"/>
        </w:rPr>
      </w:pPr>
      <w:r>
        <w:rPr>
          <w:rFonts w:hint="eastAsia" w:eastAsia="仿宋" w:cs="仿宋"/>
          <w:sz w:val="24"/>
        </w:rPr>
        <w:t>（附：法定代表人身份证正反面复印件）</w:t>
      </w: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p>
    <w:p>
      <w:pPr>
        <w:snapToGrid w:val="0"/>
        <w:spacing w:line="400" w:lineRule="exact"/>
        <w:ind w:firstLine="560" w:firstLineChars="200"/>
        <w:rPr>
          <w:rFonts w:eastAsia="仿宋" w:cs="仿宋"/>
          <w:sz w:val="24"/>
          <w:szCs w:val="24"/>
        </w:rPr>
      </w:pPr>
      <w:r>
        <w:rPr>
          <w:rFonts w:hint="eastAsia" w:eastAsia="仿宋" w:cs="仿宋"/>
        </w:rPr>
        <w:br w:type="column"/>
      </w:r>
      <w:r>
        <w:rPr>
          <w:rFonts w:hint="eastAsia" w:eastAsia="仿宋" w:cs="仿宋"/>
          <w:sz w:val="24"/>
          <w:szCs w:val="24"/>
        </w:rPr>
        <w:t>（三）法定代表人授权委托书（格式）</w:t>
      </w:r>
    </w:p>
    <w:p>
      <w:pPr>
        <w:tabs>
          <w:tab w:val="left" w:pos="6300"/>
        </w:tabs>
        <w:snapToGrid w:val="0"/>
        <w:spacing w:line="500" w:lineRule="exact"/>
        <w:ind w:firstLine="570"/>
        <w:rPr>
          <w:rFonts w:eastAsia="仿宋" w:cs="仿宋"/>
          <w:sz w:val="24"/>
        </w:rPr>
      </w:pPr>
      <w:r>
        <w:rPr>
          <w:rFonts w:hint="eastAsia" w:eastAsia="仿宋" w:cs="仿宋"/>
          <w:sz w:val="24"/>
        </w:rPr>
        <w:t xml:space="preserve">    </w:t>
      </w:r>
    </w:p>
    <w:p>
      <w:pPr>
        <w:tabs>
          <w:tab w:val="left" w:pos="6300"/>
        </w:tabs>
        <w:snapToGrid w:val="0"/>
        <w:spacing w:line="500" w:lineRule="exact"/>
        <w:ind w:firstLine="480" w:firstLineChars="200"/>
        <w:rPr>
          <w:rFonts w:eastAsia="仿宋" w:cs="仿宋"/>
          <w:sz w:val="24"/>
        </w:rPr>
      </w:pPr>
      <w:r>
        <w:rPr>
          <w:rFonts w:hint="eastAsia" w:eastAsia="仿宋" w:cs="仿宋"/>
          <w:sz w:val="24"/>
          <w:szCs w:val="28"/>
        </w:rPr>
        <w:t>磋商项目名称</w:t>
      </w:r>
      <w:r>
        <w:rPr>
          <w:rFonts w:hint="eastAsia" w:eastAsia="仿宋" w:cs="仿宋"/>
          <w:sz w:val="24"/>
        </w:rPr>
        <w:t>：</w:t>
      </w:r>
      <w:r>
        <w:rPr>
          <w:rFonts w:hint="eastAsia" w:eastAsia="仿宋" w:cs="仿宋"/>
          <w:sz w:val="24"/>
          <w:u w:val="single"/>
        </w:rPr>
        <w:t xml:space="preserve">                                                </w:t>
      </w:r>
    </w:p>
    <w:p>
      <w:pPr>
        <w:tabs>
          <w:tab w:val="left" w:pos="6300"/>
        </w:tabs>
        <w:snapToGrid w:val="0"/>
        <w:spacing w:line="500" w:lineRule="exact"/>
        <w:ind w:firstLine="570"/>
        <w:rPr>
          <w:rFonts w:eastAsia="仿宋" w:cs="仿宋"/>
          <w:sz w:val="24"/>
        </w:rPr>
      </w:pPr>
    </w:p>
    <w:p>
      <w:pPr>
        <w:tabs>
          <w:tab w:val="left" w:pos="6300"/>
        </w:tabs>
        <w:snapToGrid w:val="0"/>
        <w:spacing w:line="500" w:lineRule="exact"/>
        <w:rPr>
          <w:rFonts w:eastAsia="仿宋" w:cs="仿宋"/>
          <w:sz w:val="24"/>
        </w:rPr>
      </w:pPr>
      <w:r>
        <w:rPr>
          <w:rFonts w:hint="eastAsia" w:eastAsia="仿宋" w:cs="仿宋"/>
          <w:sz w:val="24"/>
        </w:rPr>
        <w:t>致：</w:t>
      </w:r>
      <w:r>
        <w:rPr>
          <w:rFonts w:hint="eastAsia" w:eastAsia="仿宋" w:cs="仿宋"/>
          <w:sz w:val="24"/>
          <w:u w:val="single"/>
        </w:rPr>
        <w:t xml:space="preserve">                     </w:t>
      </w:r>
      <w:r>
        <w:rPr>
          <w:rFonts w:hint="eastAsia" w:eastAsia="仿宋" w:cs="仿宋"/>
          <w:sz w:val="24"/>
        </w:rPr>
        <w:t>（采购代理机构名称）：</w:t>
      </w:r>
    </w:p>
    <w:p>
      <w:pPr>
        <w:tabs>
          <w:tab w:val="left" w:pos="6300"/>
        </w:tabs>
        <w:snapToGrid w:val="0"/>
        <w:spacing w:line="500" w:lineRule="exact"/>
        <w:ind w:firstLine="480" w:firstLineChars="200"/>
        <w:rPr>
          <w:rFonts w:eastAsia="仿宋" w:cs="仿宋"/>
          <w:sz w:val="24"/>
        </w:rPr>
      </w:pPr>
      <w:r>
        <w:rPr>
          <w:rFonts w:hint="eastAsia" w:eastAsia="仿宋" w:cs="仿宋"/>
          <w:sz w:val="24"/>
          <w:u w:val="single"/>
        </w:rPr>
        <w:t xml:space="preserve">            </w:t>
      </w:r>
      <w:r>
        <w:rPr>
          <w:rFonts w:hint="eastAsia" w:eastAsia="仿宋" w:cs="仿宋"/>
          <w:sz w:val="24"/>
        </w:rPr>
        <w:t>（供应商法定代表人名称）是</w:t>
      </w:r>
      <w:r>
        <w:rPr>
          <w:rFonts w:hint="eastAsia" w:eastAsia="仿宋" w:cs="仿宋"/>
          <w:sz w:val="24"/>
          <w:u w:val="single"/>
        </w:rPr>
        <w:t xml:space="preserve">                    </w:t>
      </w:r>
      <w:r>
        <w:rPr>
          <w:rFonts w:hint="eastAsia" w:eastAsia="仿宋" w:cs="仿宋"/>
          <w:sz w:val="24"/>
        </w:rPr>
        <w:t>（供应商名称）的法定代表人，特授权</w:t>
      </w:r>
      <w:r>
        <w:rPr>
          <w:rFonts w:hint="eastAsia" w:eastAsia="仿宋" w:cs="仿宋"/>
          <w:sz w:val="24"/>
          <w:u w:val="single"/>
        </w:rPr>
        <w:t xml:space="preserve">          </w:t>
      </w:r>
      <w:r>
        <w:rPr>
          <w:rFonts w:hint="eastAsia" w:eastAsia="仿宋" w:cs="仿宋"/>
          <w:sz w:val="24"/>
        </w:rPr>
        <w:t>（</w:t>
      </w:r>
      <w:r>
        <w:rPr>
          <w:rFonts w:hint="eastAsia" w:eastAsia="仿宋" w:cs="仿宋"/>
          <w:b/>
          <w:bCs/>
          <w:sz w:val="24"/>
        </w:rPr>
        <w:t>被授权人姓名及身份证</w:t>
      </w:r>
      <w:r>
        <w:rPr>
          <w:rFonts w:hint="eastAsia" w:eastAsia="仿宋" w:cs="仿宋"/>
          <w:b/>
          <w:bCs/>
          <w:sz w:val="24"/>
          <w:lang w:val="en-US" w:eastAsia="zh-CN"/>
        </w:rPr>
        <w:t>号码</w:t>
      </w:r>
      <w:r>
        <w:rPr>
          <w:rFonts w:hint="eastAsia" w:eastAsia="仿宋" w:cs="仿宋"/>
          <w:sz w:val="24"/>
        </w:rPr>
        <w:t>）代表我单位全权办理上述项目的磋商、签约等具体工作，并签署全部有关文件、协议及合同。</w:t>
      </w:r>
    </w:p>
    <w:p>
      <w:pPr>
        <w:tabs>
          <w:tab w:val="left" w:pos="6300"/>
        </w:tabs>
        <w:snapToGrid w:val="0"/>
        <w:spacing w:line="500" w:lineRule="exact"/>
        <w:ind w:firstLine="480" w:firstLineChars="200"/>
        <w:rPr>
          <w:rFonts w:eastAsia="仿宋" w:cs="仿宋"/>
          <w:sz w:val="24"/>
        </w:rPr>
      </w:pPr>
      <w:r>
        <w:rPr>
          <w:rFonts w:hint="eastAsia" w:eastAsia="仿宋" w:cs="仿宋"/>
          <w:sz w:val="24"/>
        </w:rPr>
        <w:t>我单位对被授权人的</w:t>
      </w:r>
      <w:r>
        <w:rPr>
          <w:rFonts w:hint="eastAsia" w:eastAsia="仿宋" w:cs="仿宋"/>
          <w:sz w:val="24"/>
          <w:szCs w:val="28"/>
        </w:rPr>
        <w:t>签署</w:t>
      </w:r>
      <w:r>
        <w:rPr>
          <w:rFonts w:hint="eastAsia" w:eastAsia="仿宋" w:cs="仿宋"/>
          <w:sz w:val="24"/>
        </w:rPr>
        <w:t>负全部责任。</w:t>
      </w:r>
    </w:p>
    <w:p>
      <w:pPr>
        <w:tabs>
          <w:tab w:val="left" w:pos="6300"/>
        </w:tabs>
        <w:snapToGrid w:val="0"/>
        <w:spacing w:line="500" w:lineRule="exact"/>
        <w:ind w:firstLine="480" w:firstLineChars="200"/>
        <w:rPr>
          <w:rFonts w:eastAsia="仿宋" w:cs="仿宋"/>
          <w:sz w:val="24"/>
        </w:rPr>
      </w:pPr>
      <w:r>
        <w:rPr>
          <w:rFonts w:hint="eastAsia" w:eastAsia="仿宋" w:cs="仿宋"/>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r>
        <w:rPr>
          <w:rFonts w:hint="eastAsia" w:eastAsia="仿宋" w:cs="仿宋"/>
          <w:sz w:val="24"/>
        </w:rPr>
        <w:t>被授权人：                                 供应商法定代表人：</w:t>
      </w:r>
    </w:p>
    <w:p>
      <w:pPr>
        <w:tabs>
          <w:tab w:val="left" w:pos="6300"/>
        </w:tabs>
        <w:snapToGrid w:val="0"/>
        <w:spacing w:line="500" w:lineRule="exact"/>
        <w:ind w:firstLine="570"/>
        <w:rPr>
          <w:rFonts w:eastAsia="仿宋" w:cs="仿宋"/>
          <w:sz w:val="24"/>
          <w:szCs w:val="28"/>
        </w:rPr>
      </w:pPr>
      <w:r>
        <w:rPr>
          <w:rFonts w:hint="eastAsia" w:eastAsia="仿宋" w:cs="仿宋"/>
          <w:sz w:val="24"/>
          <w:szCs w:val="28"/>
        </w:rPr>
        <w:t>（签署或盖章）                                （签署或盖章）</w:t>
      </w:r>
    </w:p>
    <w:p>
      <w:pPr>
        <w:tabs>
          <w:tab w:val="left" w:pos="6300"/>
        </w:tabs>
        <w:snapToGrid w:val="0"/>
        <w:spacing w:line="500" w:lineRule="exact"/>
        <w:ind w:firstLine="570"/>
        <w:rPr>
          <w:rFonts w:eastAsia="仿宋" w:cs="仿宋"/>
          <w:sz w:val="24"/>
          <w:szCs w:val="28"/>
        </w:rPr>
      </w:pP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r>
        <w:rPr>
          <w:rFonts w:hint="eastAsia" w:eastAsia="仿宋" w:cs="仿宋"/>
          <w:sz w:val="24"/>
        </w:rPr>
        <w:t>（附：被授权人身份证正反面复印件）</w:t>
      </w:r>
    </w:p>
    <w:p>
      <w:pPr>
        <w:tabs>
          <w:tab w:val="left" w:pos="6300"/>
        </w:tabs>
        <w:snapToGrid w:val="0"/>
        <w:spacing w:line="500" w:lineRule="exact"/>
        <w:ind w:firstLine="570"/>
        <w:rPr>
          <w:rFonts w:eastAsia="仿宋" w:cs="仿宋"/>
          <w:sz w:val="24"/>
        </w:rPr>
      </w:pPr>
      <w:r>
        <w:rPr>
          <w:rFonts w:hint="eastAsia" w:eastAsia="仿宋" w:cs="仿宋"/>
          <w:sz w:val="24"/>
        </w:rPr>
        <w:t xml:space="preserve">                                          </w:t>
      </w: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firstLine="570"/>
        <w:rPr>
          <w:rFonts w:eastAsia="仿宋" w:cs="仿宋"/>
          <w:sz w:val="24"/>
        </w:rPr>
      </w:pPr>
    </w:p>
    <w:p>
      <w:pPr>
        <w:tabs>
          <w:tab w:val="left" w:pos="6300"/>
        </w:tabs>
        <w:snapToGrid w:val="0"/>
        <w:spacing w:line="500" w:lineRule="exact"/>
        <w:ind w:right="480" w:firstLine="570"/>
        <w:jc w:val="right"/>
        <w:rPr>
          <w:rFonts w:eastAsia="仿宋" w:cs="仿宋"/>
          <w:sz w:val="24"/>
        </w:rPr>
      </w:pPr>
      <w:r>
        <w:rPr>
          <w:rFonts w:hint="eastAsia" w:eastAsia="仿宋" w:cs="仿宋"/>
          <w:sz w:val="24"/>
        </w:rPr>
        <w:t>（供应商公章）</w:t>
      </w:r>
    </w:p>
    <w:p>
      <w:pPr>
        <w:tabs>
          <w:tab w:val="left" w:pos="6300"/>
        </w:tabs>
        <w:snapToGrid w:val="0"/>
        <w:spacing w:line="500" w:lineRule="exact"/>
        <w:ind w:right="480" w:firstLine="570"/>
        <w:jc w:val="right"/>
        <w:rPr>
          <w:rFonts w:eastAsia="仿宋" w:cs="仿宋"/>
          <w:sz w:val="24"/>
        </w:rPr>
      </w:pPr>
      <w:r>
        <w:rPr>
          <w:rFonts w:hint="eastAsia" w:eastAsia="仿宋" w:cs="仿宋"/>
          <w:sz w:val="24"/>
        </w:rPr>
        <w:t>年   月   日</w:t>
      </w:r>
    </w:p>
    <w:p>
      <w:pPr>
        <w:tabs>
          <w:tab w:val="left" w:pos="6300"/>
        </w:tabs>
        <w:snapToGrid w:val="0"/>
        <w:spacing w:line="500" w:lineRule="exact"/>
        <w:ind w:right="480" w:firstLine="570"/>
        <w:jc w:val="left"/>
        <w:rPr>
          <w:rFonts w:eastAsia="仿宋" w:cs="仿宋"/>
          <w:sz w:val="24"/>
        </w:rPr>
      </w:pPr>
      <w:r>
        <w:rPr>
          <w:rFonts w:hint="eastAsia" w:eastAsia="仿宋" w:cs="仿宋"/>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eastAsia="仿宋" w:cs="仿宋"/>
          <w:sz w:val="24"/>
        </w:rPr>
      </w:pPr>
      <w:r>
        <w:rPr>
          <w:rFonts w:hint="eastAsia" w:eastAsia="仿宋" w:cs="仿宋"/>
          <w:sz w:val="24"/>
        </w:rPr>
        <w:t>注：</w:t>
      </w:r>
    </w:p>
    <w:p>
      <w:pPr>
        <w:tabs>
          <w:tab w:val="left" w:pos="6300"/>
        </w:tabs>
        <w:snapToGrid w:val="0"/>
        <w:spacing w:line="500" w:lineRule="exact"/>
        <w:ind w:right="480" w:firstLine="570"/>
        <w:jc w:val="left"/>
        <w:rPr>
          <w:rFonts w:eastAsia="仿宋" w:cs="仿宋"/>
          <w:sz w:val="24"/>
        </w:rPr>
      </w:pPr>
      <w:r>
        <w:rPr>
          <w:rFonts w:hint="eastAsia" w:eastAsia="仿宋" w:cs="仿宋"/>
          <w:sz w:val="24"/>
        </w:rPr>
        <w:t>1.若为法定代表人办理并签署响应文件的，不提供此文件。</w:t>
      </w:r>
    </w:p>
    <w:p>
      <w:pPr>
        <w:tabs>
          <w:tab w:val="left" w:pos="6300"/>
        </w:tabs>
        <w:snapToGrid w:val="0"/>
        <w:spacing w:line="500" w:lineRule="exact"/>
        <w:ind w:firstLine="570"/>
        <w:rPr>
          <w:rFonts w:eastAsia="仿宋" w:cs="仿宋"/>
          <w:sz w:val="24"/>
          <w:szCs w:val="24"/>
        </w:rPr>
      </w:pPr>
      <w:r>
        <w:rPr>
          <w:rFonts w:hint="eastAsia" w:eastAsia="仿宋" w:cs="仿宋"/>
        </w:rPr>
        <w:br w:type="column"/>
      </w:r>
      <w:r>
        <w:rPr>
          <w:rFonts w:hint="eastAsia" w:eastAsia="仿宋" w:cs="仿宋"/>
          <w:sz w:val="24"/>
          <w:szCs w:val="24"/>
        </w:rPr>
        <w:t>（四）</w:t>
      </w:r>
      <w:r>
        <w:rPr>
          <w:rFonts w:hint="eastAsia" w:eastAsia="仿宋" w:cs="仿宋"/>
          <w:sz w:val="24"/>
          <w:szCs w:val="28"/>
        </w:rPr>
        <w:t>基本资格条件承诺函</w:t>
      </w:r>
    </w:p>
    <w:p>
      <w:pPr>
        <w:tabs>
          <w:tab w:val="left" w:pos="6300"/>
        </w:tabs>
        <w:snapToGrid w:val="0"/>
        <w:spacing w:line="500" w:lineRule="exact"/>
        <w:ind w:firstLine="643" w:firstLineChars="200"/>
        <w:jc w:val="center"/>
        <w:rPr>
          <w:rFonts w:eastAsia="仿宋" w:cs="仿宋"/>
          <w:b/>
          <w:bCs/>
          <w:sz w:val="32"/>
          <w:szCs w:val="32"/>
        </w:rPr>
      </w:pPr>
      <w:r>
        <w:rPr>
          <w:rFonts w:hint="eastAsia" w:eastAsia="仿宋" w:cs="仿宋"/>
          <w:b/>
          <w:bCs/>
          <w:sz w:val="32"/>
          <w:szCs w:val="32"/>
        </w:rPr>
        <w:t>基本资格条件承诺函</w:t>
      </w:r>
    </w:p>
    <w:p>
      <w:pPr>
        <w:tabs>
          <w:tab w:val="left" w:pos="6300"/>
        </w:tabs>
        <w:snapToGrid w:val="0"/>
        <w:spacing w:line="530" w:lineRule="exact"/>
        <w:rPr>
          <w:rFonts w:eastAsia="仿宋" w:cs="仿宋"/>
          <w:sz w:val="24"/>
        </w:rPr>
      </w:pPr>
    </w:p>
    <w:p>
      <w:pPr>
        <w:tabs>
          <w:tab w:val="left" w:pos="6300"/>
        </w:tabs>
        <w:snapToGrid w:val="0"/>
        <w:spacing w:line="500" w:lineRule="exact"/>
        <w:ind w:firstLine="480" w:firstLineChars="200"/>
        <w:rPr>
          <w:rFonts w:eastAsia="仿宋" w:cs="仿宋"/>
          <w:sz w:val="24"/>
        </w:rPr>
      </w:pPr>
      <w:r>
        <w:rPr>
          <w:rFonts w:hint="eastAsia" w:eastAsia="仿宋" w:cs="仿宋"/>
          <w:sz w:val="24"/>
        </w:rPr>
        <w:t>致</w:t>
      </w:r>
      <w:r>
        <w:rPr>
          <w:rFonts w:hint="eastAsia" w:eastAsia="仿宋" w:cs="仿宋"/>
          <w:sz w:val="24"/>
          <w:u w:val="single"/>
        </w:rPr>
        <w:t xml:space="preserve">                   </w:t>
      </w:r>
      <w:r>
        <w:rPr>
          <w:rFonts w:hint="eastAsia" w:eastAsia="仿宋" w:cs="仿宋"/>
          <w:sz w:val="24"/>
        </w:rPr>
        <w:t>（采购代理机构名称）：</w:t>
      </w:r>
    </w:p>
    <w:p>
      <w:pPr>
        <w:tabs>
          <w:tab w:val="left" w:pos="6300"/>
        </w:tabs>
        <w:snapToGrid w:val="0"/>
        <w:spacing w:line="500" w:lineRule="exact"/>
        <w:ind w:firstLine="480" w:firstLineChars="200"/>
        <w:rPr>
          <w:rFonts w:eastAsia="仿宋" w:cs="仿宋"/>
          <w:sz w:val="24"/>
        </w:rPr>
      </w:pPr>
      <w:r>
        <w:rPr>
          <w:rFonts w:hint="eastAsia" w:eastAsia="仿宋" w:cs="仿宋"/>
          <w:sz w:val="24"/>
        </w:rPr>
        <w:t xml:space="preserve">    </w:t>
      </w:r>
      <w:r>
        <w:rPr>
          <w:rFonts w:hint="eastAsia" w:eastAsia="仿宋" w:cs="仿宋"/>
          <w:sz w:val="24"/>
          <w:u w:val="single"/>
        </w:rPr>
        <w:t xml:space="preserve">              </w:t>
      </w:r>
      <w:r>
        <w:rPr>
          <w:rFonts w:hint="eastAsia" w:eastAsia="仿宋" w:cs="仿宋"/>
          <w:sz w:val="24"/>
        </w:rPr>
        <w:t>（供应商名称）郑重承诺：</w:t>
      </w:r>
    </w:p>
    <w:p>
      <w:pPr>
        <w:tabs>
          <w:tab w:val="left" w:pos="6300"/>
        </w:tabs>
        <w:snapToGrid w:val="0"/>
        <w:spacing w:line="500" w:lineRule="exact"/>
        <w:ind w:firstLine="480" w:firstLineChars="200"/>
        <w:rPr>
          <w:rFonts w:eastAsia="仿宋" w:cs="仿宋"/>
          <w:sz w:val="24"/>
        </w:rPr>
      </w:pPr>
      <w:r>
        <w:rPr>
          <w:rFonts w:hint="eastAsia" w:eastAsia="仿宋" w:cs="仿宋"/>
          <w:sz w:val="24"/>
        </w:rPr>
        <w:t>1.我方具有良好的商业信誉和健全的财务会计制度，具有履行合同所必需的设备和专业技术能力，具</w:t>
      </w:r>
      <w:r>
        <w:rPr>
          <w:rFonts w:hint="eastAsia" w:eastAsia="仿宋" w:cs="仿宋"/>
          <w:sz w:val="24"/>
          <w:lang w:val="zh-CN"/>
        </w:rPr>
        <w:t>有依法缴纳税收和社会保障金的良好记录</w:t>
      </w:r>
      <w:r>
        <w:rPr>
          <w:rFonts w:hint="eastAsia" w:eastAsia="仿宋" w:cs="仿宋"/>
          <w:sz w:val="24"/>
        </w:rPr>
        <w:t>，参加本项目采购活动前三年内无重大违法活动记录。</w:t>
      </w:r>
    </w:p>
    <w:p>
      <w:pPr>
        <w:tabs>
          <w:tab w:val="left" w:pos="6300"/>
        </w:tabs>
        <w:snapToGrid w:val="0"/>
        <w:spacing w:line="500" w:lineRule="exact"/>
        <w:ind w:firstLine="480" w:firstLineChars="200"/>
        <w:rPr>
          <w:rFonts w:eastAsia="仿宋" w:cs="仿宋"/>
          <w:sz w:val="24"/>
        </w:rPr>
      </w:pPr>
      <w:r>
        <w:rPr>
          <w:rFonts w:hint="eastAsia" w:eastAsia="仿宋" w:cs="仿宋"/>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eastAsia="仿宋" w:cs="仿宋"/>
          <w:sz w:val="24"/>
        </w:rPr>
      </w:pPr>
      <w:r>
        <w:rPr>
          <w:rFonts w:hint="eastAsia" w:eastAsia="仿宋" w:cs="仿宋"/>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eastAsia="仿宋" w:cs="仿宋"/>
          <w:sz w:val="24"/>
        </w:rPr>
      </w:pPr>
      <w:r>
        <w:rPr>
          <w:rFonts w:hint="eastAsia" w:eastAsia="仿宋" w:cs="仿宋"/>
          <w:sz w:val="24"/>
        </w:rPr>
        <w:t>我方对以上承诺负全部法律责任。</w:t>
      </w:r>
    </w:p>
    <w:p>
      <w:pPr>
        <w:tabs>
          <w:tab w:val="left" w:pos="6300"/>
        </w:tabs>
        <w:snapToGrid w:val="0"/>
        <w:spacing w:line="500" w:lineRule="exact"/>
        <w:ind w:firstLine="480" w:firstLineChars="200"/>
        <w:rPr>
          <w:rFonts w:eastAsia="仿宋" w:cs="仿宋"/>
          <w:sz w:val="24"/>
        </w:rPr>
      </w:pPr>
      <w:r>
        <w:rPr>
          <w:rFonts w:hint="eastAsia" w:eastAsia="仿宋" w:cs="仿宋"/>
          <w:sz w:val="24"/>
        </w:rPr>
        <w:t>特此承诺。</w:t>
      </w:r>
    </w:p>
    <w:p>
      <w:pPr>
        <w:tabs>
          <w:tab w:val="left" w:pos="6300"/>
        </w:tabs>
        <w:snapToGrid w:val="0"/>
        <w:spacing w:line="500" w:lineRule="exact"/>
        <w:ind w:firstLine="480" w:firstLineChars="200"/>
        <w:rPr>
          <w:rFonts w:eastAsia="仿宋" w:cs="仿宋"/>
          <w:sz w:val="24"/>
        </w:rPr>
      </w:pPr>
    </w:p>
    <w:p>
      <w:pPr>
        <w:tabs>
          <w:tab w:val="left" w:pos="6300"/>
        </w:tabs>
        <w:snapToGrid w:val="0"/>
        <w:spacing w:line="500" w:lineRule="exact"/>
        <w:ind w:firstLine="480" w:firstLineChars="200"/>
        <w:jc w:val="right"/>
        <w:rPr>
          <w:rFonts w:eastAsia="仿宋" w:cs="仿宋"/>
          <w:sz w:val="24"/>
        </w:rPr>
      </w:pPr>
      <w:r>
        <w:rPr>
          <w:rFonts w:hint="eastAsia" w:eastAsia="仿宋" w:cs="仿宋"/>
          <w:sz w:val="24"/>
        </w:rPr>
        <w:t>（供应商公章）</w:t>
      </w:r>
    </w:p>
    <w:p>
      <w:pPr>
        <w:tabs>
          <w:tab w:val="left" w:pos="6300"/>
        </w:tabs>
        <w:snapToGrid w:val="0"/>
        <w:spacing w:line="500" w:lineRule="exact"/>
        <w:ind w:firstLine="7920" w:firstLineChars="3300"/>
        <w:rPr>
          <w:rFonts w:eastAsia="仿宋" w:cs="仿宋"/>
          <w:sz w:val="24"/>
          <w:szCs w:val="24"/>
        </w:rPr>
      </w:pPr>
      <w:r>
        <w:rPr>
          <w:rFonts w:hint="eastAsia" w:eastAsia="仿宋" w:cs="仿宋"/>
          <w:sz w:val="24"/>
        </w:rPr>
        <w:t>年   月   日</w:t>
      </w:r>
    </w:p>
    <w:p>
      <w:pPr>
        <w:snapToGrid w:val="0"/>
        <w:spacing w:line="400" w:lineRule="exact"/>
        <w:ind w:firstLine="560" w:firstLineChars="200"/>
        <w:rPr>
          <w:rFonts w:eastAsia="仿宋" w:cs="仿宋"/>
          <w:sz w:val="24"/>
          <w:szCs w:val="24"/>
        </w:rPr>
      </w:pPr>
      <w:r>
        <w:rPr>
          <w:rFonts w:hint="eastAsia" w:eastAsia="仿宋" w:cs="仿宋"/>
        </w:rPr>
        <w:br w:type="page"/>
      </w:r>
      <w:r>
        <w:rPr>
          <w:rFonts w:hint="eastAsia" w:eastAsia="仿宋" w:cs="仿宋"/>
          <w:sz w:val="24"/>
          <w:szCs w:val="24"/>
        </w:rPr>
        <w:t>（五）特定资格条件证明文件</w:t>
      </w:r>
    </w:p>
    <w:p>
      <w:pPr>
        <w:tabs>
          <w:tab w:val="left" w:pos="6300"/>
        </w:tabs>
        <w:snapToGrid w:val="0"/>
        <w:spacing w:line="400" w:lineRule="exact"/>
        <w:ind w:firstLine="480" w:firstLineChars="200"/>
        <w:rPr>
          <w:rFonts w:eastAsia="仿宋" w:cs="仿宋"/>
          <w:sz w:val="24"/>
          <w:szCs w:val="24"/>
        </w:rPr>
      </w:pPr>
    </w:p>
    <w:p>
      <w:pPr>
        <w:pStyle w:val="5"/>
        <w:adjustRightInd w:val="0"/>
        <w:snapToGrid w:val="0"/>
        <w:spacing w:before="0" w:after="0" w:line="400" w:lineRule="exact"/>
        <w:ind w:firstLine="560" w:firstLineChars="200"/>
        <w:rPr>
          <w:rFonts w:ascii="Times New Roman" w:hAnsi="Times New Roman" w:eastAsia="仿宋" w:cs="仿宋"/>
          <w:sz w:val="24"/>
        </w:rPr>
      </w:pPr>
      <w:bookmarkStart w:id="393" w:name="_Toc14422"/>
      <w:r>
        <w:rPr>
          <w:rFonts w:hint="eastAsia" w:ascii="Times New Roman" w:hAnsi="Times New Roman" w:eastAsia="仿宋" w:cs="仿宋"/>
          <w:b w:val="0"/>
          <w:sz w:val="28"/>
        </w:rPr>
        <w:br w:type="page"/>
      </w:r>
      <w:bookmarkStart w:id="394" w:name="_Toc7667"/>
      <w:bookmarkStart w:id="395" w:name="_Toc3051"/>
      <w:bookmarkStart w:id="396" w:name="_Toc26872"/>
      <w:bookmarkStart w:id="397" w:name="_Toc76462354"/>
      <w:bookmarkStart w:id="398" w:name="_Toc18992"/>
      <w:bookmarkStart w:id="399" w:name="_Toc24763"/>
      <w:bookmarkStart w:id="400" w:name="_Toc15109"/>
      <w:bookmarkStart w:id="401" w:name="_Toc17299"/>
      <w:bookmarkStart w:id="402" w:name="_Toc106030910"/>
      <w:r>
        <w:rPr>
          <w:rFonts w:hint="eastAsia" w:ascii="Times New Roman" w:hAnsi="Times New Roman" w:eastAsia="仿宋" w:cs="仿宋"/>
          <w:sz w:val="24"/>
        </w:rPr>
        <w:t>五、其他资料</w:t>
      </w:r>
      <w:bookmarkEnd w:id="393"/>
      <w:bookmarkEnd w:id="394"/>
      <w:bookmarkEnd w:id="395"/>
      <w:bookmarkEnd w:id="396"/>
      <w:bookmarkEnd w:id="397"/>
      <w:bookmarkEnd w:id="398"/>
      <w:bookmarkEnd w:id="399"/>
      <w:bookmarkEnd w:id="400"/>
      <w:bookmarkEnd w:id="401"/>
      <w:bookmarkEnd w:id="402"/>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8"/>
          <w:highlight w:val="none"/>
          <w:lang w:val="en-US" w:eastAsia="zh-CN"/>
        </w:rPr>
        <w:t>联合体协议（如有，参考格式）</w:t>
      </w:r>
    </w:p>
    <w:p>
      <w:pPr>
        <w:keepNext w:val="0"/>
        <w:keepLines w:val="0"/>
        <w:pageBreakBefore w:val="0"/>
        <w:widowControl/>
        <w:kinsoku/>
        <w:wordWrap/>
        <w:overflowPunct/>
        <w:topLinePunct w:val="0"/>
        <w:autoSpaceDE/>
        <w:autoSpaceDN/>
        <w:bidi w:val="0"/>
        <w:adjustRightInd/>
        <w:snapToGrid/>
        <w:spacing w:line="480" w:lineRule="auto"/>
        <w:ind w:firstLine="4096" w:firstLineChars="1700"/>
        <w:jc w:val="left"/>
        <w:textAlignment w:val="auto"/>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 xml:space="preserve">联合体协议 </w:t>
      </w:r>
    </w:p>
    <w:p>
      <w:pPr>
        <w:keepNext w:val="0"/>
        <w:keepLines w:val="0"/>
        <w:pageBreakBefore w:val="0"/>
        <w:widowControl/>
        <w:kinsoku/>
        <w:wordWrap/>
        <w:overflowPunct/>
        <w:topLinePunct w:val="0"/>
        <w:autoSpaceDE/>
        <w:autoSpaceDN/>
        <w:bidi w:val="0"/>
        <w:adjustRightInd/>
        <w:snapToGrid/>
        <w:spacing w:line="480" w:lineRule="auto"/>
        <w:ind w:firstLine="4337" w:firstLineChars="1800"/>
        <w:jc w:val="left"/>
        <w:textAlignment w:val="auto"/>
        <w:rPr>
          <w:rFonts w:hint="eastAsia" w:ascii="仿宋" w:hAnsi="仿宋" w:eastAsia="仿宋" w:cs="仿宋"/>
          <w:b/>
          <w:bCs/>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______</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供应商名称</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 xml:space="preserve"> 、 _____ </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供应商名称</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及 _____</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供应商名称</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就“________（项目名称）”项目的</w:t>
      </w:r>
      <w:r>
        <w:rPr>
          <w:rFonts w:hint="eastAsia" w:ascii="仿宋" w:hAnsi="仿宋" w:eastAsia="仿宋" w:cs="仿宋"/>
          <w:color w:val="auto"/>
          <w:kern w:val="0"/>
          <w:sz w:val="24"/>
          <w:szCs w:val="24"/>
          <w:highlight w:val="none"/>
          <w:lang w:val="en-US" w:eastAsia="zh-CN" w:bidi="ar"/>
        </w:rPr>
        <w:t>竞争性磋商</w:t>
      </w:r>
      <w:r>
        <w:rPr>
          <w:rFonts w:hint="eastAsia" w:ascii="仿宋" w:hAnsi="仿宋" w:eastAsia="仿宋" w:cs="仿宋"/>
          <w:color w:val="auto"/>
          <w:kern w:val="0"/>
          <w:sz w:val="24"/>
          <w:szCs w:val="24"/>
          <w:highlight w:val="none"/>
          <w:lang w:bidi="ar"/>
        </w:rPr>
        <w:t xml:space="preserve">事宜，经各方充分协商一致，达成如下协议：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一、 由_________牵头，_________、__________参加，组成联合体共同进行</w:t>
      </w:r>
      <w:r>
        <w:rPr>
          <w:rFonts w:hint="eastAsia" w:ascii="仿宋" w:hAnsi="仿宋" w:eastAsia="仿宋" w:cs="仿宋"/>
          <w:color w:val="auto"/>
          <w:kern w:val="0"/>
          <w:sz w:val="24"/>
          <w:szCs w:val="24"/>
          <w:highlight w:val="none"/>
          <w:lang w:val="en-US" w:eastAsia="zh-CN" w:bidi="ar"/>
        </w:rPr>
        <w:t>本</w:t>
      </w:r>
      <w:r>
        <w:rPr>
          <w:rFonts w:hint="eastAsia" w:ascii="仿宋" w:hAnsi="仿宋" w:eastAsia="仿宋" w:cs="仿宋"/>
          <w:color w:val="auto"/>
          <w:kern w:val="0"/>
          <w:sz w:val="24"/>
          <w:szCs w:val="24"/>
          <w:highlight w:val="none"/>
          <w:lang w:bidi="ar"/>
        </w:rPr>
        <w:t>项目的</w:t>
      </w:r>
      <w:r>
        <w:rPr>
          <w:rFonts w:hint="eastAsia" w:ascii="仿宋" w:hAnsi="仿宋" w:eastAsia="仿宋" w:cs="仿宋"/>
          <w:color w:val="auto"/>
          <w:kern w:val="0"/>
          <w:sz w:val="24"/>
          <w:szCs w:val="24"/>
          <w:highlight w:val="none"/>
          <w:lang w:val="en-US" w:eastAsia="zh-CN" w:bidi="ar"/>
        </w:rPr>
        <w:t>响应</w:t>
      </w:r>
      <w:r>
        <w:rPr>
          <w:rFonts w:hint="eastAsia" w:ascii="仿宋" w:hAnsi="仿宋" w:eastAsia="仿宋" w:cs="仿宋"/>
          <w:color w:val="auto"/>
          <w:kern w:val="0"/>
          <w:sz w:val="24"/>
          <w:szCs w:val="24"/>
          <w:highlight w:val="none"/>
          <w:lang w:bidi="ar"/>
        </w:rPr>
        <w:t xml:space="preserve">工作。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二、 联合体</w:t>
      </w:r>
      <w:r>
        <w:rPr>
          <w:rFonts w:hint="eastAsia" w:ascii="仿宋" w:hAnsi="仿宋" w:eastAsia="仿宋" w:cs="仿宋"/>
          <w:color w:val="auto"/>
          <w:kern w:val="0"/>
          <w:sz w:val="24"/>
          <w:szCs w:val="24"/>
          <w:highlight w:val="none"/>
          <w:lang w:val="en-US" w:eastAsia="zh-CN" w:bidi="ar"/>
        </w:rPr>
        <w:t>成交</w:t>
      </w:r>
      <w:r>
        <w:rPr>
          <w:rFonts w:hint="eastAsia" w:ascii="仿宋" w:hAnsi="仿宋" w:eastAsia="仿宋" w:cs="仿宋"/>
          <w:color w:val="auto"/>
          <w:kern w:val="0"/>
          <w:sz w:val="24"/>
          <w:szCs w:val="24"/>
          <w:highlight w:val="none"/>
          <w:lang w:bidi="ar"/>
        </w:rPr>
        <w:t xml:space="preserve">后，联合体各方共同与采购人签订合同，就采购合同约定的事项对采购人承担连带责任。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三、 联合体各方均同意由牵头人代表其他联合体成员单位按</w:t>
      </w:r>
      <w:r>
        <w:rPr>
          <w:rFonts w:hint="eastAsia" w:ascii="仿宋" w:hAnsi="仿宋" w:eastAsia="仿宋" w:cs="仿宋"/>
          <w:color w:val="auto"/>
          <w:kern w:val="0"/>
          <w:sz w:val="24"/>
          <w:szCs w:val="24"/>
          <w:highlight w:val="none"/>
          <w:lang w:val="en-US" w:eastAsia="zh-CN" w:bidi="ar"/>
        </w:rPr>
        <w:t>磋商</w:t>
      </w:r>
      <w:r>
        <w:rPr>
          <w:rFonts w:hint="eastAsia" w:ascii="仿宋" w:hAnsi="仿宋" w:eastAsia="仿宋" w:cs="仿宋"/>
          <w:color w:val="auto"/>
          <w:kern w:val="0"/>
          <w:sz w:val="24"/>
          <w:szCs w:val="24"/>
          <w:highlight w:val="none"/>
          <w:lang w:bidi="ar"/>
        </w:rPr>
        <w:t xml:space="preserve">文件要求出具《授权委托书》。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四、 牵头人为项目的总负责单位；组织各参加方进行项目实施工作。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五、 ______负责_____，具体工作范围、内容以</w:t>
      </w:r>
      <w:r>
        <w:rPr>
          <w:rFonts w:hint="eastAsia" w:ascii="仿宋" w:hAnsi="仿宋" w:eastAsia="仿宋" w:cs="仿宋"/>
          <w:color w:val="auto"/>
          <w:kern w:val="0"/>
          <w:sz w:val="24"/>
          <w:szCs w:val="24"/>
          <w:highlight w:val="none"/>
          <w:lang w:val="en-US" w:eastAsia="zh-CN" w:bidi="ar"/>
        </w:rPr>
        <w:t>响应</w:t>
      </w:r>
      <w:r>
        <w:rPr>
          <w:rFonts w:hint="eastAsia" w:ascii="仿宋" w:hAnsi="仿宋" w:eastAsia="仿宋" w:cs="仿宋"/>
          <w:color w:val="auto"/>
          <w:kern w:val="0"/>
          <w:sz w:val="24"/>
          <w:szCs w:val="24"/>
          <w:highlight w:val="none"/>
          <w:lang w:bidi="ar"/>
        </w:rPr>
        <w:t xml:space="preserve">文件及合同为准。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六、 ______负责_____，具体工作范围、内容以</w:t>
      </w:r>
      <w:r>
        <w:rPr>
          <w:rFonts w:hint="eastAsia" w:ascii="仿宋" w:hAnsi="仿宋" w:eastAsia="仿宋" w:cs="仿宋"/>
          <w:color w:val="auto"/>
          <w:kern w:val="0"/>
          <w:sz w:val="24"/>
          <w:szCs w:val="24"/>
          <w:highlight w:val="none"/>
          <w:lang w:val="en-US" w:eastAsia="zh-CN" w:bidi="ar"/>
        </w:rPr>
        <w:t>响应</w:t>
      </w:r>
      <w:r>
        <w:rPr>
          <w:rFonts w:hint="eastAsia" w:ascii="仿宋" w:hAnsi="仿宋" w:eastAsia="仿宋" w:cs="仿宋"/>
          <w:color w:val="auto"/>
          <w:kern w:val="0"/>
          <w:sz w:val="24"/>
          <w:szCs w:val="24"/>
          <w:highlight w:val="none"/>
          <w:lang w:bidi="ar"/>
        </w:rPr>
        <w:t xml:space="preserve">文件及合同为准。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七、 ______负责_____（如有），具体工作范围、内容以</w:t>
      </w:r>
      <w:r>
        <w:rPr>
          <w:rFonts w:hint="eastAsia" w:ascii="仿宋" w:hAnsi="仿宋" w:eastAsia="仿宋" w:cs="仿宋"/>
          <w:color w:val="auto"/>
          <w:kern w:val="0"/>
          <w:sz w:val="24"/>
          <w:szCs w:val="24"/>
          <w:highlight w:val="none"/>
          <w:lang w:val="en-US" w:eastAsia="zh-CN" w:bidi="ar"/>
        </w:rPr>
        <w:t>响应</w:t>
      </w:r>
      <w:r>
        <w:rPr>
          <w:rFonts w:hint="eastAsia" w:ascii="仿宋" w:hAnsi="仿宋" w:eastAsia="仿宋" w:cs="仿宋"/>
          <w:color w:val="auto"/>
          <w:kern w:val="0"/>
          <w:sz w:val="24"/>
          <w:szCs w:val="24"/>
          <w:highlight w:val="none"/>
          <w:lang w:bidi="ar"/>
        </w:rPr>
        <w:t xml:space="preserve">文件及合同为准。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八、 本项目联合协议合同总额为________元，联合体各成员按照如下比例分摊（按联合体成员分别列明）：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（1）______为□大型企业  □中型企业  □小型企业  □微型企业（包含监狱企业、残疾人福利性单位）、□其他，合同金额为_____元，占合同金额的比例</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（2）______为□大型企业  □中型企业  □小型企业  □微型企业（包含监狱企业、残疾人福利性单位）、□其他，合同金额为_____元，占合同金额的比例</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（…）______为□大型企业  □中型企业  □小型企业  □微型企业（包含监狱企业、残疾人福利性单位）、□其他，合同金额为_____元，占合同金额的比例</w:t>
      </w:r>
      <w:r>
        <w:rPr>
          <w:rFonts w:hint="eastAsia" w:ascii="仿宋" w:hAnsi="仿宋" w:eastAsia="仿宋" w:cs="仿宋"/>
          <w:color w:val="auto"/>
          <w:kern w:val="0"/>
          <w:sz w:val="24"/>
          <w:szCs w:val="24"/>
          <w:highlight w:val="none"/>
          <w:u w:val="single"/>
          <w:lang w:bidi="ar"/>
        </w:rPr>
        <w:t xml:space="preserve">     </w:t>
      </w:r>
      <w:r>
        <w:rPr>
          <w:rFonts w:hint="eastAsia" w:ascii="仿宋" w:hAnsi="仿宋" w:eastAsia="仿宋" w:cs="仿宋"/>
          <w:color w:val="auto"/>
          <w:kern w:val="0"/>
          <w:sz w:val="24"/>
          <w:szCs w:val="24"/>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九、 以联合体形式参加</w:t>
      </w:r>
      <w:r>
        <w:rPr>
          <w:rFonts w:hint="eastAsia" w:ascii="仿宋" w:hAnsi="仿宋" w:eastAsia="仿宋" w:cs="仿宋"/>
          <w:color w:val="auto"/>
          <w:kern w:val="0"/>
          <w:sz w:val="24"/>
          <w:szCs w:val="24"/>
          <w:highlight w:val="none"/>
          <w:lang w:val="en-US" w:eastAsia="zh-CN" w:bidi="ar"/>
        </w:rPr>
        <w:t>竞争性磋商</w:t>
      </w:r>
      <w:r>
        <w:rPr>
          <w:rFonts w:hint="eastAsia" w:ascii="仿宋" w:hAnsi="仿宋" w:eastAsia="仿宋" w:cs="仿宋"/>
          <w:color w:val="auto"/>
          <w:kern w:val="0"/>
          <w:sz w:val="24"/>
          <w:szCs w:val="24"/>
          <w:highlight w:val="none"/>
          <w:lang w:bidi="ar"/>
        </w:rPr>
        <w:t>的，联合体各方不得再单独参加或者与其他</w:t>
      </w:r>
      <w:r>
        <w:rPr>
          <w:rFonts w:hint="eastAsia" w:ascii="仿宋" w:hAnsi="仿宋" w:eastAsia="仿宋" w:cs="仿宋"/>
          <w:color w:val="auto"/>
          <w:kern w:val="0"/>
          <w:sz w:val="24"/>
          <w:szCs w:val="24"/>
          <w:highlight w:val="none"/>
          <w:lang w:val="en-US" w:eastAsia="zh-CN" w:bidi="ar"/>
        </w:rPr>
        <w:t>供应商</w:t>
      </w:r>
      <w:r>
        <w:rPr>
          <w:rFonts w:hint="eastAsia" w:ascii="仿宋" w:hAnsi="仿宋" w:eastAsia="仿宋" w:cs="仿宋"/>
          <w:color w:val="auto"/>
          <w:kern w:val="0"/>
          <w:sz w:val="24"/>
          <w:szCs w:val="24"/>
          <w:highlight w:val="none"/>
          <w:lang w:bidi="ar"/>
        </w:rPr>
        <w:t>另外组成联合体参加同一合同项下的</w:t>
      </w:r>
      <w:r>
        <w:rPr>
          <w:rFonts w:hint="eastAsia" w:ascii="仿宋" w:hAnsi="仿宋" w:eastAsia="仿宋" w:cs="仿宋"/>
          <w:color w:val="auto"/>
          <w:kern w:val="0"/>
          <w:sz w:val="24"/>
          <w:szCs w:val="24"/>
          <w:highlight w:val="none"/>
          <w:lang w:val="en-US" w:eastAsia="zh-CN" w:bidi="ar"/>
        </w:rPr>
        <w:t>竞争性磋商</w:t>
      </w:r>
      <w:r>
        <w:rPr>
          <w:rFonts w:hint="eastAsia" w:ascii="仿宋" w:hAnsi="仿宋" w:eastAsia="仿宋" w:cs="仿宋"/>
          <w:color w:val="auto"/>
          <w:kern w:val="0"/>
          <w:sz w:val="24"/>
          <w:szCs w:val="24"/>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十、 其他约定（如有）：_______。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本协议自各方盖章后生效，采购合同履行完毕后自动失效。如未</w:t>
      </w:r>
      <w:r>
        <w:rPr>
          <w:rFonts w:hint="eastAsia" w:ascii="仿宋" w:hAnsi="仿宋" w:eastAsia="仿宋" w:cs="仿宋"/>
          <w:color w:val="auto"/>
          <w:kern w:val="0"/>
          <w:sz w:val="24"/>
          <w:szCs w:val="24"/>
          <w:highlight w:val="none"/>
          <w:lang w:val="en-US" w:eastAsia="zh-CN" w:bidi="ar"/>
        </w:rPr>
        <w:t>成交</w:t>
      </w:r>
      <w:r>
        <w:rPr>
          <w:rFonts w:hint="eastAsia" w:ascii="仿宋" w:hAnsi="仿宋" w:eastAsia="仿宋" w:cs="仿宋"/>
          <w:color w:val="auto"/>
          <w:kern w:val="0"/>
          <w:sz w:val="24"/>
          <w:szCs w:val="24"/>
          <w:highlight w:val="none"/>
          <w:lang w:bidi="ar"/>
        </w:rPr>
        <w:t xml:space="preserve">，本协议自动终止。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联合体牵头人名称（盖章）：______                 联合体成员名称（盖章）：______ </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联合体成员名称（盖章）：______ </w:t>
      </w:r>
    </w:p>
    <w:p>
      <w:pPr>
        <w:keepNext w:val="0"/>
        <w:keepLines w:val="0"/>
        <w:pageBreakBefore w:val="0"/>
        <w:widowControl/>
        <w:kinsoku/>
        <w:wordWrap/>
        <w:overflowPunct/>
        <w:topLinePunct w:val="0"/>
        <w:autoSpaceDE/>
        <w:autoSpaceDN/>
        <w:bidi w:val="0"/>
        <w:adjustRightInd/>
        <w:snapToGrid/>
        <w:spacing w:line="480" w:lineRule="auto"/>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日期：_____年______月______日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注：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 如本项目（包）接受</w:t>
      </w:r>
      <w:r>
        <w:rPr>
          <w:rFonts w:hint="eastAsia" w:ascii="仿宋" w:hAnsi="仿宋" w:eastAsia="仿宋" w:cs="仿宋"/>
          <w:color w:val="auto"/>
          <w:kern w:val="0"/>
          <w:sz w:val="24"/>
          <w:szCs w:val="24"/>
          <w:highlight w:val="none"/>
          <w:lang w:val="en-US" w:eastAsia="zh-CN" w:bidi="ar"/>
        </w:rPr>
        <w:t>供应商</w:t>
      </w:r>
      <w:r>
        <w:rPr>
          <w:rFonts w:hint="eastAsia" w:ascii="仿宋" w:hAnsi="仿宋" w:eastAsia="仿宋" w:cs="仿宋"/>
          <w:color w:val="auto"/>
          <w:kern w:val="0"/>
          <w:sz w:val="24"/>
          <w:szCs w:val="24"/>
          <w:highlight w:val="none"/>
          <w:lang w:bidi="ar"/>
        </w:rPr>
        <w:t>以联合体形式参加采购活动，且</w:t>
      </w:r>
      <w:r>
        <w:rPr>
          <w:rFonts w:hint="eastAsia" w:ascii="仿宋" w:hAnsi="仿宋" w:eastAsia="仿宋" w:cs="仿宋"/>
          <w:color w:val="auto"/>
          <w:kern w:val="0"/>
          <w:sz w:val="24"/>
          <w:szCs w:val="24"/>
          <w:highlight w:val="none"/>
          <w:lang w:val="en-US" w:eastAsia="zh-CN" w:bidi="ar"/>
        </w:rPr>
        <w:t>供应商</w:t>
      </w:r>
      <w:r>
        <w:rPr>
          <w:rFonts w:hint="eastAsia" w:ascii="仿宋" w:hAnsi="仿宋" w:eastAsia="仿宋" w:cs="仿宋"/>
          <w:color w:val="auto"/>
          <w:kern w:val="0"/>
          <w:sz w:val="24"/>
          <w:szCs w:val="24"/>
          <w:highlight w:val="none"/>
          <w:lang w:bidi="ar"/>
        </w:rPr>
        <w:t>以联合体形式参与时，须提供《联合体协议》，否则</w:t>
      </w:r>
      <w:r>
        <w:rPr>
          <w:rFonts w:hint="eastAsia" w:ascii="仿宋" w:hAnsi="仿宋" w:eastAsia="仿宋" w:cs="仿宋"/>
          <w:b/>
          <w:bCs/>
          <w:color w:val="auto"/>
          <w:kern w:val="0"/>
          <w:sz w:val="24"/>
          <w:szCs w:val="24"/>
          <w:highlight w:val="none"/>
          <w:lang w:val="en-US" w:eastAsia="zh-CN" w:bidi="ar"/>
        </w:rPr>
        <w:t>响应</w:t>
      </w:r>
      <w:r>
        <w:rPr>
          <w:rFonts w:hint="eastAsia" w:ascii="仿宋" w:hAnsi="仿宋" w:eastAsia="仿宋" w:cs="仿宋"/>
          <w:b/>
          <w:bCs/>
          <w:color w:val="auto"/>
          <w:kern w:val="0"/>
          <w:sz w:val="24"/>
          <w:szCs w:val="24"/>
          <w:highlight w:val="none"/>
          <w:lang w:bidi="ar"/>
        </w:rPr>
        <w:t>无效</w:t>
      </w:r>
      <w:r>
        <w:rPr>
          <w:rFonts w:hint="eastAsia" w:ascii="仿宋" w:hAnsi="仿宋" w:eastAsia="仿宋" w:cs="仿宋"/>
          <w:color w:val="auto"/>
          <w:kern w:val="0"/>
          <w:sz w:val="24"/>
          <w:szCs w:val="24"/>
          <w:highlight w:val="none"/>
          <w:lang w:bidi="ar"/>
        </w:rPr>
        <w:t xml:space="preserve">。 </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仿宋" w:hAnsi="仿宋" w:eastAsia="仿宋" w:cs="仿宋"/>
          <w:color w:val="auto"/>
          <w:kern w:val="0"/>
          <w:sz w:val="24"/>
          <w:szCs w:val="24"/>
          <w:highlight w:val="none"/>
          <w:lang w:bidi="ar"/>
        </w:rPr>
        <w:t>2. 联合体各方成员需在本协议上共同盖章。</w:t>
      </w:r>
    </w:p>
    <w:p>
      <w:pPr>
        <w:rPr>
          <w:rFonts w:hint="eastAsia" w:eastAsia="仿宋" w:cs="仿宋"/>
          <w:color w:val="auto"/>
          <w:sz w:val="24"/>
          <w:szCs w:val="24"/>
        </w:rPr>
      </w:pPr>
      <w:r>
        <w:rPr>
          <w:rFonts w:hint="eastAsia" w:eastAsia="仿宋" w:cs="仿宋"/>
          <w:color w:val="auto"/>
          <w:sz w:val="24"/>
          <w:szCs w:val="24"/>
        </w:rPr>
        <w:br w:type="page"/>
      </w:r>
    </w:p>
    <w:p>
      <w:pPr>
        <w:tabs>
          <w:tab w:val="left" w:pos="6300"/>
        </w:tabs>
        <w:snapToGrid w:val="0"/>
        <w:spacing w:line="400" w:lineRule="exact"/>
        <w:ind w:firstLine="480" w:firstLineChars="200"/>
        <w:rPr>
          <w:rFonts w:eastAsia="仿宋" w:cs="仿宋"/>
          <w:sz w:val="24"/>
          <w:szCs w:val="24"/>
        </w:rPr>
      </w:pPr>
      <w:r>
        <w:rPr>
          <w:rFonts w:hint="eastAsia" w:eastAsia="仿宋" w:cs="仿宋"/>
          <w:sz w:val="24"/>
          <w:szCs w:val="24"/>
        </w:rPr>
        <w:t>（</w:t>
      </w:r>
      <w:r>
        <w:rPr>
          <w:rFonts w:hint="eastAsia" w:eastAsia="仿宋" w:cs="仿宋"/>
          <w:sz w:val="24"/>
          <w:szCs w:val="24"/>
          <w:lang w:val="en-US" w:eastAsia="zh-CN"/>
        </w:rPr>
        <w:t>二</w:t>
      </w:r>
      <w:r>
        <w:rPr>
          <w:rFonts w:hint="eastAsia" w:eastAsia="仿宋" w:cs="仿宋"/>
          <w:sz w:val="24"/>
          <w:szCs w:val="24"/>
        </w:rPr>
        <w:t>）中小企业声明函、监狱企业证明文件、残疾人福利性单位声明函</w:t>
      </w:r>
    </w:p>
    <w:p>
      <w:pPr>
        <w:tabs>
          <w:tab w:val="left" w:pos="6300"/>
        </w:tabs>
        <w:snapToGrid w:val="0"/>
        <w:spacing w:line="500" w:lineRule="exact"/>
        <w:ind w:firstLine="560" w:firstLineChars="200"/>
        <w:jc w:val="center"/>
        <w:rPr>
          <w:rFonts w:eastAsia="仿宋" w:cs="仿宋"/>
        </w:rPr>
      </w:pPr>
      <w:r>
        <w:rPr>
          <w:rFonts w:hint="eastAsia" w:eastAsia="仿宋" w:cs="仿宋"/>
        </w:rPr>
        <w:t>中小企业声明函</w:t>
      </w:r>
    </w:p>
    <w:p>
      <w:pPr>
        <w:tabs>
          <w:tab w:val="left" w:pos="6300"/>
        </w:tabs>
        <w:snapToGrid w:val="0"/>
        <w:spacing w:line="500" w:lineRule="exact"/>
        <w:ind w:firstLine="480" w:firstLineChars="200"/>
        <w:rPr>
          <w:rFonts w:eastAsia="仿宋" w:cs="仿宋"/>
          <w:sz w:val="24"/>
          <w:szCs w:val="28"/>
        </w:rPr>
      </w:pPr>
      <w:r>
        <w:rPr>
          <w:rFonts w:hint="eastAsia" w:eastAsia="仿宋" w:cs="仿宋"/>
          <w:sz w:val="24"/>
          <w:szCs w:val="28"/>
        </w:rPr>
        <w:t>本公司郑重声明，根据《政府采购促进中小企业发展管理办法》（</w:t>
      </w:r>
      <w:r>
        <w:rPr>
          <w:rFonts w:hint="eastAsia" w:eastAsia="仿宋" w:cs="仿宋"/>
          <w:sz w:val="24"/>
          <w:szCs w:val="24"/>
        </w:rPr>
        <w:t>财库〔2020〕46号</w:t>
      </w:r>
      <w:r>
        <w:rPr>
          <w:rFonts w:hint="eastAsia" w:eastAsia="仿宋" w:cs="仿宋"/>
          <w:sz w:val="24"/>
          <w:szCs w:val="28"/>
        </w:rPr>
        <w:t>）的规定，本公司参加</w:t>
      </w:r>
      <w:r>
        <w:rPr>
          <w:rFonts w:hint="eastAsia" w:eastAsia="仿宋" w:cs="仿宋"/>
          <w:i/>
          <w:sz w:val="24"/>
          <w:szCs w:val="28"/>
          <w:u w:val="single"/>
        </w:rPr>
        <w:t>（单位名称）</w:t>
      </w:r>
      <w:r>
        <w:rPr>
          <w:rFonts w:hint="eastAsia" w:eastAsia="仿宋" w:cs="仿宋"/>
          <w:sz w:val="24"/>
          <w:szCs w:val="28"/>
        </w:rPr>
        <w:t>的</w:t>
      </w:r>
      <w:r>
        <w:rPr>
          <w:rFonts w:hint="eastAsia" w:eastAsia="仿宋" w:cs="仿宋"/>
          <w:i/>
          <w:sz w:val="24"/>
          <w:szCs w:val="28"/>
          <w:u w:val="single"/>
        </w:rPr>
        <w:t>（项目名称）</w:t>
      </w:r>
      <w:r>
        <w:rPr>
          <w:rFonts w:hint="eastAsia" w:eastAsia="仿宋" w:cs="仿宋"/>
          <w:sz w:val="24"/>
          <w:szCs w:val="28"/>
        </w:rPr>
        <w:t>采购活动，服务全部由符合政策要求的中小企业承接。的具体情况如下：</w:t>
      </w:r>
    </w:p>
    <w:p>
      <w:pPr>
        <w:tabs>
          <w:tab w:val="left" w:pos="6300"/>
        </w:tabs>
        <w:snapToGrid w:val="0"/>
        <w:spacing w:line="500" w:lineRule="exact"/>
        <w:ind w:firstLine="480" w:firstLineChars="200"/>
        <w:rPr>
          <w:rFonts w:eastAsia="仿宋" w:cs="仿宋"/>
          <w:sz w:val="24"/>
          <w:szCs w:val="28"/>
        </w:rPr>
      </w:pPr>
      <w:r>
        <w:rPr>
          <w:rFonts w:hint="eastAsia" w:eastAsia="仿宋" w:cs="仿宋"/>
          <w:sz w:val="24"/>
          <w:szCs w:val="28"/>
        </w:rPr>
        <w:t>1.</w:t>
      </w:r>
      <w:r>
        <w:rPr>
          <w:rFonts w:hint="eastAsia" w:eastAsia="仿宋" w:cs="仿宋"/>
          <w:i/>
          <w:sz w:val="24"/>
          <w:szCs w:val="28"/>
          <w:u w:val="single"/>
        </w:rPr>
        <w:t>（标的名称）</w:t>
      </w:r>
      <w:r>
        <w:rPr>
          <w:rFonts w:hint="eastAsia" w:eastAsia="仿宋" w:cs="仿宋"/>
          <w:sz w:val="24"/>
          <w:szCs w:val="28"/>
        </w:rPr>
        <w:t>，属于</w:t>
      </w:r>
      <w:r>
        <w:rPr>
          <w:rFonts w:hint="eastAsia" w:eastAsia="仿宋" w:cs="仿宋"/>
          <w:i/>
          <w:sz w:val="24"/>
          <w:szCs w:val="28"/>
          <w:u w:val="single"/>
        </w:rPr>
        <w:t>（采购文件中明确的所属行业）</w:t>
      </w:r>
      <w:r>
        <w:rPr>
          <w:rFonts w:hint="eastAsia" w:eastAsia="仿宋" w:cs="仿宋"/>
          <w:sz w:val="24"/>
          <w:szCs w:val="28"/>
        </w:rPr>
        <w:t>；承接企业为</w:t>
      </w:r>
      <w:r>
        <w:rPr>
          <w:rFonts w:hint="eastAsia" w:eastAsia="仿宋" w:cs="仿宋"/>
          <w:i/>
          <w:sz w:val="24"/>
          <w:szCs w:val="28"/>
          <w:u w:val="single"/>
        </w:rPr>
        <w:t>（企业名称）</w:t>
      </w:r>
      <w:r>
        <w:rPr>
          <w:rFonts w:hint="eastAsia" w:eastAsia="仿宋" w:cs="仿宋"/>
          <w:sz w:val="24"/>
          <w:szCs w:val="28"/>
        </w:rPr>
        <w:t>，从业人员</w:t>
      </w:r>
      <w:r>
        <w:rPr>
          <w:rFonts w:hint="eastAsia" w:eastAsia="仿宋" w:cs="仿宋"/>
          <w:sz w:val="24"/>
          <w:szCs w:val="28"/>
          <w:u w:val="single"/>
        </w:rPr>
        <w:t xml:space="preserve">      </w:t>
      </w:r>
      <w:r>
        <w:rPr>
          <w:rFonts w:hint="eastAsia" w:eastAsia="仿宋" w:cs="仿宋"/>
          <w:sz w:val="24"/>
          <w:szCs w:val="28"/>
        </w:rPr>
        <w:t>人，营业收入为</w:t>
      </w:r>
      <w:r>
        <w:rPr>
          <w:rFonts w:hint="eastAsia" w:eastAsia="仿宋" w:cs="仿宋"/>
          <w:sz w:val="24"/>
          <w:szCs w:val="28"/>
          <w:u w:val="single"/>
        </w:rPr>
        <w:t xml:space="preserve">    </w:t>
      </w:r>
      <w:r>
        <w:rPr>
          <w:rFonts w:hint="eastAsia" w:eastAsia="仿宋" w:cs="仿宋"/>
          <w:sz w:val="24"/>
          <w:szCs w:val="28"/>
        </w:rPr>
        <w:t>万元，资产总额为</w:t>
      </w:r>
      <w:r>
        <w:rPr>
          <w:rFonts w:hint="eastAsia" w:eastAsia="仿宋" w:cs="仿宋"/>
          <w:sz w:val="24"/>
          <w:szCs w:val="28"/>
          <w:u w:val="single"/>
        </w:rPr>
        <w:t xml:space="preserve">    </w:t>
      </w:r>
      <w:r>
        <w:rPr>
          <w:rFonts w:hint="eastAsia" w:eastAsia="仿宋" w:cs="仿宋"/>
          <w:sz w:val="24"/>
          <w:szCs w:val="28"/>
        </w:rPr>
        <w:t>万元，属于</w:t>
      </w:r>
      <w:r>
        <w:rPr>
          <w:rFonts w:hint="eastAsia" w:eastAsia="仿宋" w:cs="仿宋"/>
          <w:i/>
          <w:sz w:val="24"/>
          <w:szCs w:val="28"/>
          <w:u w:val="single"/>
        </w:rPr>
        <w:t>（中型企业、小型企业、微型企业）</w:t>
      </w:r>
      <w:r>
        <w:rPr>
          <w:rFonts w:hint="eastAsia" w:eastAsia="仿宋" w:cs="仿宋"/>
          <w:sz w:val="24"/>
          <w:szCs w:val="28"/>
        </w:rPr>
        <w:t>；</w:t>
      </w:r>
    </w:p>
    <w:p>
      <w:pPr>
        <w:tabs>
          <w:tab w:val="left" w:pos="6300"/>
        </w:tabs>
        <w:snapToGrid w:val="0"/>
        <w:spacing w:line="500" w:lineRule="exact"/>
        <w:ind w:firstLine="480" w:firstLineChars="200"/>
        <w:rPr>
          <w:rFonts w:eastAsia="仿宋" w:cs="仿宋"/>
          <w:sz w:val="24"/>
          <w:szCs w:val="28"/>
        </w:rPr>
      </w:pPr>
      <w:r>
        <w:rPr>
          <w:rFonts w:hint="eastAsia" w:eastAsia="仿宋" w:cs="仿宋"/>
          <w:sz w:val="24"/>
          <w:szCs w:val="28"/>
        </w:rPr>
        <w:t>为本标的提供的服务人员</w:t>
      </w:r>
      <w:r>
        <w:rPr>
          <w:rFonts w:hint="eastAsia" w:eastAsia="仿宋" w:cs="仿宋"/>
          <w:sz w:val="24"/>
          <w:szCs w:val="28"/>
          <w:u w:val="single"/>
        </w:rPr>
        <w:t xml:space="preserve">   </w:t>
      </w:r>
      <w:r>
        <w:rPr>
          <w:rFonts w:hint="eastAsia" w:eastAsia="仿宋" w:cs="仿宋"/>
          <w:sz w:val="24"/>
          <w:szCs w:val="28"/>
        </w:rPr>
        <w:t>人，其中与本企业签订劳动合同</w:t>
      </w:r>
      <w:r>
        <w:rPr>
          <w:rFonts w:hint="eastAsia" w:eastAsia="仿宋" w:cs="仿宋"/>
          <w:sz w:val="24"/>
          <w:szCs w:val="28"/>
          <w:u w:val="single"/>
        </w:rPr>
        <w:t xml:space="preserve">   </w:t>
      </w:r>
      <w:r>
        <w:rPr>
          <w:rFonts w:hint="eastAsia" w:eastAsia="仿宋" w:cs="仿宋"/>
          <w:sz w:val="24"/>
          <w:szCs w:val="28"/>
        </w:rPr>
        <w:t>人，其他人员</w:t>
      </w:r>
      <w:r>
        <w:rPr>
          <w:rFonts w:hint="eastAsia" w:eastAsia="仿宋" w:cs="仿宋"/>
          <w:sz w:val="24"/>
          <w:szCs w:val="28"/>
          <w:u w:val="single"/>
        </w:rPr>
        <w:t>0</w:t>
      </w:r>
      <w:r>
        <w:rPr>
          <w:rFonts w:hint="eastAsia" w:eastAsia="仿宋" w:cs="仿宋"/>
          <w:sz w:val="24"/>
          <w:szCs w:val="28"/>
        </w:rPr>
        <w:t>人。</w:t>
      </w:r>
      <w:r>
        <w:rPr>
          <w:rFonts w:hint="eastAsia" w:eastAsia="仿宋" w:cs="仿宋"/>
          <w:b w:val="0"/>
          <w:bCs w:val="0"/>
          <w:sz w:val="24"/>
          <w:szCs w:val="28"/>
        </w:rPr>
        <w:t>有其他人员的不符合中小企业扶持政策</w:t>
      </w:r>
      <w:r>
        <w:rPr>
          <w:rFonts w:hint="eastAsia" w:eastAsia="仿宋" w:cs="仿宋"/>
          <w:sz w:val="24"/>
          <w:szCs w:val="28"/>
        </w:rPr>
        <w:t>（适用于服务采购项目）;</w:t>
      </w:r>
    </w:p>
    <w:p>
      <w:pPr>
        <w:tabs>
          <w:tab w:val="left" w:pos="6300"/>
        </w:tabs>
        <w:snapToGrid w:val="0"/>
        <w:spacing w:line="500" w:lineRule="exact"/>
        <w:ind w:firstLine="480" w:firstLineChars="200"/>
        <w:rPr>
          <w:rFonts w:eastAsia="仿宋" w:cs="仿宋"/>
          <w:sz w:val="24"/>
          <w:szCs w:val="28"/>
        </w:rPr>
      </w:pPr>
      <w:r>
        <w:rPr>
          <w:rFonts w:hint="eastAsia" w:eastAsia="仿宋" w:cs="仿宋"/>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eastAsia="仿宋" w:cs="仿宋"/>
          <w:sz w:val="24"/>
          <w:szCs w:val="28"/>
        </w:rPr>
      </w:pPr>
      <w:r>
        <w:rPr>
          <w:rFonts w:hint="eastAsia" w:eastAsia="仿宋" w:cs="仿宋"/>
          <w:sz w:val="24"/>
          <w:szCs w:val="28"/>
        </w:rPr>
        <w:t>本企业对上述声明内容的真实性负责。如有虚假，将依法承担相应责任。</w:t>
      </w:r>
    </w:p>
    <w:p>
      <w:pPr>
        <w:tabs>
          <w:tab w:val="left" w:pos="6300"/>
        </w:tabs>
        <w:snapToGrid w:val="0"/>
        <w:spacing w:line="500" w:lineRule="exact"/>
        <w:ind w:firstLine="480" w:firstLineChars="200"/>
        <w:rPr>
          <w:rFonts w:eastAsia="仿宋" w:cs="仿宋"/>
          <w:sz w:val="24"/>
          <w:szCs w:val="28"/>
        </w:rPr>
      </w:pPr>
      <w:r>
        <w:rPr>
          <w:rFonts w:hint="eastAsia" w:eastAsia="仿宋" w:cs="仿宋"/>
          <w:sz w:val="24"/>
          <w:szCs w:val="28"/>
        </w:rPr>
        <w:t xml:space="preserve">                                                    </w:t>
      </w:r>
    </w:p>
    <w:p>
      <w:pPr>
        <w:tabs>
          <w:tab w:val="left" w:pos="6300"/>
        </w:tabs>
        <w:snapToGrid w:val="0"/>
        <w:spacing w:line="500" w:lineRule="exact"/>
        <w:ind w:firstLine="6120" w:firstLineChars="2550"/>
        <w:rPr>
          <w:rFonts w:eastAsia="仿宋" w:cs="仿宋"/>
          <w:sz w:val="24"/>
          <w:szCs w:val="28"/>
        </w:rPr>
      </w:pPr>
      <w:r>
        <w:rPr>
          <w:rFonts w:hint="eastAsia" w:eastAsia="仿宋" w:cs="仿宋"/>
          <w:sz w:val="24"/>
          <w:szCs w:val="28"/>
        </w:rPr>
        <w:t xml:space="preserve">企业名称（盖章）： </w:t>
      </w:r>
    </w:p>
    <w:p>
      <w:pPr>
        <w:tabs>
          <w:tab w:val="left" w:pos="6300"/>
        </w:tabs>
        <w:snapToGrid w:val="0"/>
        <w:spacing w:line="500" w:lineRule="exact"/>
        <w:ind w:right="784" w:firstLine="6120" w:firstLineChars="2550"/>
        <w:rPr>
          <w:rFonts w:eastAsia="仿宋" w:cs="仿宋"/>
          <w:sz w:val="24"/>
        </w:rPr>
      </w:pPr>
      <w:r>
        <w:rPr>
          <w:rFonts w:hint="eastAsia" w:eastAsia="仿宋" w:cs="仿宋"/>
          <w:sz w:val="24"/>
          <w:szCs w:val="28"/>
        </w:rPr>
        <w:t>日期：</w:t>
      </w:r>
    </w:p>
    <w:p>
      <w:pPr>
        <w:tabs>
          <w:tab w:val="left" w:pos="6300"/>
        </w:tabs>
        <w:snapToGrid w:val="0"/>
        <w:rPr>
          <w:rFonts w:eastAsia="仿宋" w:cs="仿宋"/>
          <w:kern w:val="0"/>
          <w:sz w:val="21"/>
          <w:szCs w:val="21"/>
        </w:rPr>
      </w:pPr>
      <w:r>
        <w:rPr>
          <w:rFonts w:hint="eastAsia" w:eastAsia="仿宋" w:cs="仿宋"/>
          <w:kern w:val="0"/>
          <w:sz w:val="21"/>
          <w:szCs w:val="21"/>
        </w:rPr>
        <w:t>填写时应注意以下事项：</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1.从业人员、营业收入、资产总额填报上一年度数据，无上一年度数据的新成立企业可不填报。</w:t>
      </w:r>
    </w:p>
    <w:p>
      <w:pPr>
        <w:tabs>
          <w:tab w:val="left" w:pos="6300"/>
        </w:tabs>
        <w:snapToGrid w:val="0"/>
        <w:ind w:firstLine="422" w:firstLineChars="200"/>
        <w:rPr>
          <w:rFonts w:eastAsia="仿宋" w:cs="仿宋"/>
          <w:b/>
          <w:kern w:val="0"/>
          <w:sz w:val="21"/>
          <w:szCs w:val="21"/>
        </w:rPr>
      </w:pPr>
      <w:r>
        <w:rPr>
          <w:rFonts w:hint="eastAsia" w:eastAsia="仿宋" w:cs="仿宋"/>
          <w:b/>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eastAsia="仿宋" w:cs="仿宋"/>
          <w:b/>
          <w:kern w:val="0"/>
          <w:sz w:val="21"/>
          <w:szCs w:val="21"/>
        </w:rPr>
      </w:pPr>
      <w:r>
        <w:rPr>
          <w:rFonts w:hint="eastAsia" w:eastAsia="仿宋" w:cs="仿宋"/>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eastAsia="仿宋" w:cs="仿宋"/>
          <w:b/>
          <w:kern w:val="0"/>
          <w:sz w:val="21"/>
          <w:szCs w:val="21"/>
        </w:rPr>
      </w:pPr>
      <w:r>
        <w:rPr>
          <w:rFonts w:hint="eastAsia" w:eastAsia="仿宋" w:cs="仿宋"/>
          <w:b/>
          <w:kern w:val="0"/>
          <w:sz w:val="21"/>
          <w:szCs w:val="21"/>
        </w:rPr>
        <w:t>4.本声明函“企业名称（盖章）”处为供应商盖章。</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注：各行业划型标准：</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eastAsia="仿宋" w:cs="仿宋"/>
          <w:kern w:val="0"/>
          <w:sz w:val="21"/>
          <w:szCs w:val="21"/>
        </w:rPr>
      </w:pPr>
      <w:r>
        <w:rPr>
          <w:rFonts w:hint="eastAsia" w:eastAsia="仿宋" w:cs="仿宋"/>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eastAsia="仿宋" w:cs="仿宋"/>
        </w:rPr>
      </w:pPr>
      <w:r>
        <w:rPr>
          <w:rFonts w:hint="eastAsia" w:eastAsia="仿宋" w:cs="仿宋"/>
          <w:sz w:val="24"/>
          <w:szCs w:val="24"/>
        </w:rPr>
        <w:br w:type="page"/>
      </w:r>
      <w:r>
        <w:rPr>
          <w:rFonts w:hint="eastAsia" w:eastAsia="仿宋" w:cs="仿宋"/>
        </w:rPr>
        <w:t>监狱企业证明文件</w:t>
      </w:r>
    </w:p>
    <w:p>
      <w:pPr>
        <w:tabs>
          <w:tab w:val="left" w:pos="6300"/>
        </w:tabs>
        <w:snapToGrid w:val="0"/>
        <w:spacing w:line="400" w:lineRule="exact"/>
        <w:ind w:firstLine="480" w:firstLineChars="200"/>
        <w:rPr>
          <w:rFonts w:eastAsia="仿宋" w:cs="仿宋"/>
          <w:sz w:val="24"/>
        </w:rPr>
      </w:pPr>
      <w:r>
        <w:rPr>
          <w:rFonts w:hint="eastAsia" w:eastAsia="仿宋" w:cs="仿宋"/>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eastAsia="仿宋" w:cs="仿宋"/>
        </w:rPr>
      </w:pPr>
      <w:r>
        <w:rPr>
          <w:rFonts w:hint="eastAsia" w:eastAsia="仿宋" w:cs="仿宋"/>
          <w:sz w:val="24"/>
        </w:rPr>
        <w:br w:type="page"/>
      </w:r>
      <w:r>
        <w:rPr>
          <w:rFonts w:hint="eastAsia" w:eastAsia="仿宋" w:cs="仿宋"/>
        </w:rPr>
        <w:t>残疾人福利性单位声明函</w:t>
      </w:r>
    </w:p>
    <w:p>
      <w:pPr>
        <w:tabs>
          <w:tab w:val="left" w:pos="6300"/>
        </w:tabs>
        <w:snapToGrid w:val="0"/>
        <w:spacing w:line="500" w:lineRule="exact"/>
        <w:ind w:firstLine="480" w:firstLineChars="200"/>
        <w:rPr>
          <w:rFonts w:eastAsia="仿宋" w:cs="仿宋"/>
          <w:sz w:val="24"/>
        </w:rPr>
      </w:pPr>
      <w:r>
        <w:rPr>
          <w:rFonts w:hint="eastAsia"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eastAsia="仿宋" w:cs="仿宋"/>
          <w:sz w:val="24"/>
        </w:rPr>
      </w:pPr>
      <w:r>
        <w:rPr>
          <w:rFonts w:hint="eastAsia" w:eastAsia="仿宋" w:cs="仿宋"/>
          <w:sz w:val="24"/>
        </w:rPr>
        <w:t>本单位对上述声明的真实性负责。如有虚假，将依法承担相应责任。</w:t>
      </w:r>
    </w:p>
    <w:p>
      <w:pPr>
        <w:tabs>
          <w:tab w:val="left" w:pos="6300"/>
        </w:tabs>
        <w:snapToGrid w:val="0"/>
        <w:spacing w:line="500" w:lineRule="exact"/>
        <w:ind w:firstLine="480" w:firstLineChars="200"/>
        <w:rPr>
          <w:rFonts w:eastAsia="仿宋" w:cs="仿宋"/>
          <w:sz w:val="24"/>
        </w:rPr>
      </w:pPr>
    </w:p>
    <w:p>
      <w:pPr>
        <w:tabs>
          <w:tab w:val="left" w:pos="6300"/>
        </w:tabs>
        <w:snapToGrid w:val="0"/>
        <w:spacing w:line="500" w:lineRule="exact"/>
        <w:ind w:firstLine="480" w:firstLineChars="200"/>
        <w:rPr>
          <w:rFonts w:eastAsia="仿宋" w:cs="仿宋"/>
          <w:sz w:val="24"/>
        </w:rPr>
      </w:pPr>
    </w:p>
    <w:p>
      <w:pPr>
        <w:tabs>
          <w:tab w:val="left" w:pos="6300"/>
        </w:tabs>
        <w:snapToGrid w:val="0"/>
        <w:spacing w:line="500" w:lineRule="exact"/>
        <w:ind w:firstLine="480" w:firstLineChars="200"/>
        <w:rPr>
          <w:rFonts w:eastAsia="仿宋" w:cs="仿宋"/>
          <w:sz w:val="24"/>
        </w:rPr>
      </w:pPr>
      <w:r>
        <w:rPr>
          <w:rFonts w:hint="eastAsia" w:eastAsia="仿宋" w:cs="仿宋"/>
          <w:sz w:val="24"/>
        </w:rPr>
        <w:t xml:space="preserve">                                                 供应商名称（盖章）：</w:t>
      </w:r>
    </w:p>
    <w:p>
      <w:pPr>
        <w:snapToGrid w:val="0"/>
        <w:spacing w:line="440" w:lineRule="exact"/>
        <w:ind w:firstLine="480" w:firstLineChars="200"/>
        <w:rPr>
          <w:rFonts w:eastAsia="仿宋" w:cs="仿宋"/>
          <w:sz w:val="24"/>
        </w:rPr>
      </w:pPr>
      <w:r>
        <w:rPr>
          <w:rFonts w:hint="eastAsia" w:eastAsia="仿宋" w:cs="仿宋"/>
          <w:sz w:val="24"/>
        </w:rPr>
        <w:t xml:space="preserve">                                                  日  期：</w:t>
      </w: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p>
    <w:p>
      <w:pPr>
        <w:snapToGrid w:val="0"/>
        <w:spacing w:line="440" w:lineRule="exact"/>
        <w:ind w:firstLine="480" w:firstLineChars="200"/>
        <w:rPr>
          <w:rFonts w:eastAsia="仿宋" w:cs="仿宋"/>
          <w:sz w:val="24"/>
        </w:rPr>
      </w:pPr>
      <w:r>
        <w:rPr>
          <w:rFonts w:hint="eastAsia" w:eastAsia="仿宋" w:cs="仿宋"/>
          <w:kern w:val="0"/>
          <w:sz w:val="24"/>
        </w:rPr>
        <w:t>若成交供应商为残疾人福利性单位的，将在结果公告时公告其《残疾人福利性单位声明函》。</w:t>
      </w:r>
    </w:p>
    <w:p>
      <w:pPr>
        <w:snapToGrid w:val="0"/>
        <w:spacing w:line="440" w:lineRule="exact"/>
        <w:ind w:firstLine="480" w:firstLineChars="200"/>
        <w:rPr>
          <w:rFonts w:eastAsia="仿宋" w:cs="仿宋"/>
          <w:sz w:val="24"/>
        </w:rPr>
      </w:pPr>
    </w:p>
    <w:p>
      <w:pPr>
        <w:snapToGrid w:val="0"/>
        <w:spacing w:line="400" w:lineRule="exact"/>
        <w:ind w:firstLine="480" w:firstLineChars="200"/>
        <w:rPr>
          <w:rFonts w:eastAsia="仿宋" w:cs="仿宋"/>
          <w:sz w:val="24"/>
          <w:szCs w:val="24"/>
        </w:rPr>
      </w:pPr>
      <w:r>
        <w:rPr>
          <w:rFonts w:hint="eastAsia" w:eastAsia="仿宋" w:cs="仿宋"/>
          <w:sz w:val="24"/>
          <w:szCs w:val="24"/>
        </w:rPr>
        <w:br w:type="page"/>
      </w:r>
      <w:r>
        <w:rPr>
          <w:rFonts w:hint="eastAsia" w:eastAsia="仿宋" w:cs="仿宋"/>
          <w:sz w:val="24"/>
          <w:szCs w:val="24"/>
        </w:rPr>
        <w:t>（</w:t>
      </w:r>
      <w:r>
        <w:rPr>
          <w:rFonts w:hint="eastAsia" w:eastAsia="仿宋" w:cs="仿宋"/>
          <w:sz w:val="24"/>
          <w:szCs w:val="24"/>
          <w:lang w:val="en-US" w:eastAsia="zh-CN"/>
        </w:rPr>
        <w:t>三</w:t>
      </w:r>
      <w:r>
        <w:rPr>
          <w:rFonts w:hint="eastAsia" w:eastAsia="仿宋" w:cs="仿宋"/>
          <w:sz w:val="24"/>
          <w:szCs w:val="24"/>
        </w:rPr>
        <w:t>）其他与项目有关的资料</w:t>
      </w:r>
    </w:p>
    <w:p>
      <w:pPr>
        <w:spacing w:line="400" w:lineRule="exact"/>
        <w:ind w:firstLine="480" w:firstLineChars="200"/>
        <w:rPr>
          <w:rFonts w:eastAsia="仿宋" w:cs="仿宋"/>
          <w:sz w:val="24"/>
          <w:szCs w:val="24"/>
        </w:rPr>
      </w:pPr>
      <w:r>
        <w:rPr>
          <w:rFonts w:hint="eastAsia" w:eastAsia="仿宋" w:cs="仿宋"/>
          <w:sz w:val="24"/>
          <w:szCs w:val="24"/>
        </w:rPr>
        <w:t>其他与项目有关的资料（自附）：供应商总体情况介绍、其他与本项目有关的资料等。</w:t>
      </w:r>
    </w:p>
    <w:p>
      <w:pPr>
        <w:spacing w:line="360" w:lineRule="auto"/>
        <w:ind w:firstLine="480" w:firstLineChars="200"/>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rPr>
          <w:rFonts w:eastAsia="仿宋" w:cs="仿宋"/>
          <w:sz w:val="24"/>
          <w:szCs w:val="24"/>
        </w:rPr>
      </w:pPr>
    </w:p>
    <w:p>
      <w:pPr>
        <w:spacing w:line="360" w:lineRule="auto"/>
        <w:ind w:firstLine="480" w:firstLineChars="200"/>
        <w:jc w:val="center"/>
        <w:outlineLvl w:val="0"/>
        <w:rPr>
          <w:rFonts w:eastAsia="仿宋" w:cs="仿宋"/>
        </w:rPr>
      </w:pPr>
      <w:r>
        <w:rPr>
          <w:rFonts w:hint="eastAsia" w:eastAsia="仿宋" w:cs="仿宋"/>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A30601-F23D-4860-B04B-F0D0FB5DD7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FD910A0-A589-41A6-9A08-EC1241275694}"/>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0186A062-7CEE-4E11-8761-9986542A0632}"/>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4" w:fontKey="{3D8AA489-C6D7-49F5-A16F-465E4CE2CBD0}"/>
  </w:font>
  <w:font w:name="方正黑体_GBK">
    <w:panose1 w:val="03000509000000000000"/>
    <w:charset w:val="86"/>
    <w:family w:val="script"/>
    <w:pitch w:val="default"/>
    <w:sig w:usb0="00000001" w:usb1="080E0000" w:usb2="00000000" w:usb3="00000000" w:csb0="00040000" w:csb1="00000000"/>
    <w:embedRegular r:id="rId5" w:fontKey="{A00E1217-177C-473B-9831-581CB82B252F}"/>
  </w:font>
  <w:font w:name="方正小标宋_GBK">
    <w:panose1 w:val="02000000000000000000"/>
    <w:charset w:val="86"/>
    <w:family w:val="script"/>
    <w:pitch w:val="default"/>
    <w:sig w:usb0="A00002BF" w:usb1="38CF7CFA" w:usb2="00082016" w:usb3="00000000" w:csb0="00040001" w:csb1="00000000"/>
    <w:embedRegular r:id="rId6" w:fontKey="{ACE777F9-E326-4DE4-9C2D-8A81BB5C4555}"/>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7" w:fontKey="{396BA58F-A28E-4FD6-8415-4FDC3AE1F3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- 4 -</w:t>
    </w:r>
    <w:r>
      <w:rPr>
        <w:rFonts w:ascii="宋体"/>
        <w:sz w:val="21"/>
        <w:szCs w:val="21"/>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r>
      <w:fldChar w:fldCharType="begin"/>
    </w:r>
    <w:r>
      <w:rPr>
        <w:rStyle w:val="62"/>
      </w:rPr>
      <w:instrText xml:space="preserve">PAGE  </w:instrTex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2"/>
      </w:rPr>
    </w:pPr>
  </w:p>
  <w:p>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snapToGrid w:val="0"/>
      <w:rPr>
        <w:rFonts w:ascii="Calibri" w:hAnsi="Calibri"/>
        <w:sz w:val="18"/>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EBFE9"/>
    <w:multiLevelType w:val="singleLevel"/>
    <w:tmpl w:val="B63EBFE9"/>
    <w:lvl w:ilvl="0" w:tentative="0">
      <w:start w:val="3"/>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3B72463"/>
    <w:multiLevelType w:val="multilevel"/>
    <w:tmpl w:val="03B72463"/>
    <w:lvl w:ilvl="0" w:tentative="0">
      <w:start w:val="1"/>
      <w:numFmt w:val="japaneseCounting"/>
      <w:lvlText w:val="第%1条"/>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6393C88C"/>
    <w:multiLevelType w:val="singleLevel"/>
    <w:tmpl w:val="6393C88C"/>
    <w:lvl w:ilvl="0" w:tentative="0">
      <w:start w:val="3"/>
      <w:numFmt w:val="decimal"/>
      <w:suff w:val="space"/>
      <w:lvlText w:val="%1."/>
      <w:lvlJc w:val="left"/>
    </w:lvl>
  </w:abstractNum>
  <w:num w:numId="1">
    <w:abstractNumId w:val="9"/>
  </w:num>
  <w:num w:numId="2">
    <w:abstractNumId w:val="6"/>
  </w:num>
  <w:num w:numId="3">
    <w:abstractNumId w:val="4"/>
  </w:num>
  <w:num w:numId="4">
    <w:abstractNumId w:val="10"/>
  </w:num>
  <w:num w:numId="5">
    <w:abstractNumId w:val="1"/>
  </w:num>
  <w:num w:numId="6">
    <w:abstractNumId w:val="7"/>
  </w:num>
  <w:num w:numId="7">
    <w:abstractNumId w:val="12"/>
  </w:num>
  <w:num w:numId="8">
    <w:abstractNumId w:val="2"/>
  </w:num>
  <w:num w:numId="9">
    <w:abstractNumId w:val="3"/>
  </w:num>
  <w:num w:numId="10">
    <w:abstractNumId w:val="8"/>
  </w:num>
  <w:num w:numId="11">
    <w:abstractNumId w:val="5"/>
  </w:num>
  <w:num w:numId="12">
    <w:abstractNumId w:val="11"/>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TgwM2RhMmRmOWI2MzdiYTJhYWI5ZWZiM2JlM2UifQ=="/>
    <w:docVar w:name="KSO_WPS_MARK_KEY" w:val="ae5485ed-1125-4b8f-8a62-5c7aa5864394"/>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A326B"/>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E7443"/>
    <w:rsid w:val="000F302A"/>
    <w:rsid w:val="000F3D5B"/>
    <w:rsid w:val="000F64D7"/>
    <w:rsid w:val="000F7DBF"/>
    <w:rsid w:val="0010014A"/>
    <w:rsid w:val="00100488"/>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2340"/>
    <w:rsid w:val="001B3DBD"/>
    <w:rsid w:val="001B4377"/>
    <w:rsid w:val="001D0DF7"/>
    <w:rsid w:val="001D1038"/>
    <w:rsid w:val="001D2321"/>
    <w:rsid w:val="001D2DCD"/>
    <w:rsid w:val="001D5055"/>
    <w:rsid w:val="001D6134"/>
    <w:rsid w:val="001D628E"/>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35D6"/>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06811"/>
    <w:rsid w:val="00310AF9"/>
    <w:rsid w:val="00310DAA"/>
    <w:rsid w:val="0031465E"/>
    <w:rsid w:val="00315742"/>
    <w:rsid w:val="003163B3"/>
    <w:rsid w:val="003200C6"/>
    <w:rsid w:val="00322A7A"/>
    <w:rsid w:val="00326C5B"/>
    <w:rsid w:val="0032762E"/>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1419"/>
    <w:rsid w:val="00596AB7"/>
    <w:rsid w:val="005A1B5C"/>
    <w:rsid w:val="005A1EA7"/>
    <w:rsid w:val="005A6A12"/>
    <w:rsid w:val="005B0724"/>
    <w:rsid w:val="005B1E46"/>
    <w:rsid w:val="005B55DD"/>
    <w:rsid w:val="005B5AA4"/>
    <w:rsid w:val="005C3F4B"/>
    <w:rsid w:val="005C42AC"/>
    <w:rsid w:val="005C4F84"/>
    <w:rsid w:val="005D2EC6"/>
    <w:rsid w:val="005D37D0"/>
    <w:rsid w:val="005D41E8"/>
    <w:rsid w:val="005D536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2337"/>
    <w:rsid w:val="00786FA7"/>
    <w:rsid w:val="0079177C"/>
    <w:rsid w:val="00794382"/>
    <w:rsid w:val="007959AC"/>
    <w:rsid w:val="00796323"/>
    <w:rsid w:val="007A20E0"/>
    <w:rsid w:val="007A53EE"/>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1C3B"/>
    <w:rsid w:val="00952C13"/>
    <w:rsid w:val="0095455D"/>
    <w:rsid w:val="009564E3"/>
    <w:rsid w:val="00962BF1"/>
    <w:rsid w:val="00963237"/>
    <w:rsid w:val="00966820"/>
    <w:rsid w:val="00971E57"/>
    <w:rsid w:val="009723CF"/>
    <w:rsid w:val="00972F46"/>
    <w:rsid w:val="00973D3A"/>
    <w:rsid w:val="009741DC"/>
    <w:rsid w:val="0097652A"/>
    <w:rsid w:val="00980037"/>
    <w:rsid w:val="0098142A"/>
    <w:rsid w:val="00983B43"/>
    <w:rsid w:val="00984742"/>
    <w:rsid w:val="0099161D"/>
    <w:rsid w:val="00991B37"/>
    <w:rsid w:val="009A5E65"/>
    <w:rsid w:val="009B18A9"/>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3AEE"/>
    <w:rsid w:val="00A445DC"/>
    <w:rsid w:val="00A44BEA"/>
    <w:rsid w:val="00A47C22"/>
    <w:rsid w:val="00A55B14"/>
    <w:rsid w:val="00A5689C"/>
    <w:rsid w:val="00A569E8"/>
    <w:rsid w:val="00A57FAF"/>
    <w:rsid w:val="00A601C4"/>
    <w:rsid w:val="00A61D6E"/>
    <w:rsid w:val="00A637C5"/>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550E5"/>
    <w:rsid w:val="00B61348"/>
    <w:rsid w:val="00B6263F"/>
    <w:rsid w:val="00B67114"/>
    <w:rsid w:val="00B678C7"/>
    <w:rsid w:val="00B70368"/>
    <w:rsid w:val="00B7097C"/>
    <w:rsid w:val="00B72BCC"/>
    <w:rsid w:val="00B75449"/>
    <w:rsid w:val="00B81284"/>
    <w:rsid w:val="00B86DA1"/>
    <w:rsid w:val="00B87401"/>
    <w:rsid w:val="00B96B1E"/>
    <w:rsid w:val="00BA01CA"/>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3702"/>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458"/>
    <w:rsid w:val="00CD3BD4"/>
    <w:rsid w:val="00CD3CC8"/>
    <w:rsid w:val="00CD4915"/>
    <w:rsid w:val="00CD60BD"/>
    <w:rsid w:val="00CD635D"/>
    <w:rsid w:val="00CD6DEE"/>
    <w:rsid w:val="00CD7C5B"/>
    <w:rsid w:val="00CD7CED"/>
    <w:rsid w:val="00CE02C1"/>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26"/>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82C02"/>
    <w:rsid w:val="00F908CC"/>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0A5312"/>
    <w:rsid w:val="02991123"/>
    <w:rsid w:val="035F402C"/>
    <w:rsid w:val="044D4321"/>
    <w:rsid w:val="045559CC"/>
    <w:rsid w:val="050D29F2"/>
    <w:rsid w:val="051E25B2"/>
    <w:rsid w:val="05565A3A"/>
    <w:rsid w:val="05776166"/>
    <w:rsid w:val="05E30BA1"/>
    <w:rsid w:val="06FF37BC"/>
    <w:rsid w:val="087921F6"/>
    <w:rsid w:val="09271C52"/>
    <w:rsid w:val="09342841"/>
    <w:rsid w:val="09984E14"/>
    <w:rsid w:val="09EB170D"/>
    <w:rsid w:val="09F734FA"/>
    <w:rsid w:val="0A133D15"/>
    <w:rsid w:val="0B3625A6"/>
    <w:rsid w:val="0B7973DB"/>
    <w:rsid w:val="0D7C24CF"/>
    <w:rsid w:val="0DC82110"/>
    <w:rsid w:val="0EEF448F"/>
    <w:rsid w:val="0F471A84"/>
    <w:rsid w:val="0FC3607D"/>
    <w:rsid w:val="10697AD0"/>
    <w:rsid w:val="119370BF"/>
    <w:rsid w:val="11E938F1"/>
    <w:rsid w:val="128024A3"/>
    <w:rsid w:val="13DB3B7E"/>
    <w:rsid w:val="147A5E14"/>
    <w:rsid w:val="154E26C4"/>
    <w:rsid w:val="171364CE"/>
    <w:rsid w:val="17A1211B"/>
    <w:rsid w:val="17D968EB"/>
    <w:rsid w:val="180F222F"/>
    <w:rsid w:val="188A224A"/>
    <w:rsid w:val="18DE1128"/>
    <w:rsid w:val="18ED7A84"/>
    <w:rsid w:val="19A13295"/>
    <w:rsid w:val="19C9685F"/>
    <w:rsid w:val="19CC6629"/>
    <w:rsid w:val="1A1E266A"/>
    <w:rsid w:val="1C2346C0"/>
    <w:rsid w:val="1CD43371"/>
    <w:rsid w:val="1CF92383"/>
    <w:rsid w:val="1DBE2B53"/>
    <w:rsid w:val="1E312EFF"/>
    <w:rsid w:val="1E3559D3"/>
    <w:rsid w:val="1E5F2E27"/>
    <w:rsid w:val="1EB35703"/>
    <w:rsid w:val="1EF14C8D"/>
    <w:rsid w:val="1F1072F4"/>
    <w:rsid w:val="1F4B0900"/>
    <w:rsid w:val="21442F49"/>
    <w:rsid w:val="21864056"/>
    <w:rsid w:val="21D872D3"/>
    <w:rsid w:val="21FE03AF"/>
    <w:rsid w:val="22033545"/>
    <w:rsid w:val="22047B26"/>
    <w:rsid w:val="236954FB"/>
    <w:rsid w:val="23CE1DCF"/>
    <w:rsid w:val="242774A4"/>
    <w:rsid w:val="24356847"/>
    <w:rsid w:val="247923BC"/>
    <w:rsid w:val="248F0487"/>
    <w:rsid w:val="24F260BA"/>
    <w:rsid w:val="259D45CC"/>
    <w:rsid w:val="25B362F1"/>
    <w:rsid w:val="26111D82"/>
    <w:rsid w:val="265128EB"/>
    <w:rsid w:val="26701D52"/>
    <w:rsid w:val="26AA2765"/>
    <w:rsid w:val="26DD6558"/>
    <w:rsid w:val="27D73354"/>
    <w:rsid w:val="28225C5D"/>
    <w:rsid w:val="28D74934"/>
    <w:rsid w:val="2A781EB5"/>
    <w:rsid w:val="2AA01F44"/>
    <w:rsid w:val="2AC26CC3"/>
    <w:rsid w:val="2B5C5333"/>
    <w:rsid w:val="2BD92719"/>
    <w:rsid w:val="2C1D25A1"/>
    <w:rsid w:val="2C380CAE"/>
    <w:rsid w:val="2C707DAB"/>
    <w:rsid w:val="2D177EBC"/>
    <w:rsid w:val="2E225E39"/>
    <w:rsid w:val="313E4022"/>
    <w:rsid w:val="31B222C4"/>
    <w:rsid w:val="32CE4D68"/>
    <w:rsid w:val="32D7722A"/>
    <w:rsid w:val="33C23F3F"/>
    <w:rsid w:val="33DF11FD"/>
    <w:rsid w:val="341E6E63"/>
    <w:rsid w:val="34EB253D"/>
    <w:rsid w:val="35EC1676"/>
    <w:rsid w:val="36705359"/>
    <w:rsid w:val="37C54C37"/>
    <w:rsid w:val="38E25A40"/>
    <w:rsid w:val="39282046"/>
    <w:rsid w:val="393E0594"/>
    <w:rsid w:val="39467A2A"/>
    <w:rsid w:val="39622636"/>
    <w:rsid w:val="397A3554"/>
    <w:rsid w:val="3A5D4D3C"/>
    <w:rsid w:val="3ACC557D"/>
    <w:rsid w:val="3AEF3E7A"/>
    <w:rsid w:val="3C2E730F"/>
    <w:rsid w:val="3C502C92"/>
    <w:rsid w:val="3D1C48A2"/>
    <w:rsid w:val="3D7F382F"/>
    <w:rsid w:val="3D947668"/>
    <w:rsid w:val="3E4407E7"/>
    <w:rsid w:val="3E8B71C1"/>
    <w:rsid w:val="406334F2"/>
    <w:rsid w:val="42892A5A"/>
    <w:rsid w:val="42C57F36"/>
    <w:rsid w:val="43BA05EB"/>
    <w:rsid w:val="44C14DE9"/>
    <w:rsid w:val="45140944"/>
    <w:rsid w:val="452C7897"/>
    <w:rsid w:val="45CE5353"/>
    <w:rsid w:val="45D93CF8"/>
    <w:rsid w:val="464949DA"/>
    <w:rsid w:val="472E1CD5"/>
    <w:rsid w:val="475E0A4F"/>
    <w:rsid w:val="477A33C4"/>
    <w:rsid w:val="4913294A"/>
    <w:rsid w:val="497B7CB3"/>
    <w:rsid w:val="4B060D54"/>
    <w:rsid w:val="4B2D12E0"/>
    <w:rsid w:val="4B413C02"/>
    <w:rsid w:val="4BEB6B31"/>
    <w:rsid w:val="4DCC33CD"/>
    <w:rsid w:val="4DD36371"/>
    <w:rsid w:val="4E060155"/>
    <w:rsid w:val="4E771529"/>
    <w:rsid w:val="4E925D96"/>
    <w:rsid w:val="4EF32280"/>
    <w:rsid w:val="4F274AD5"/>
    <w:rsid w:val="4F2C1AE4"/>
    <w:rsid w:val="4FB47348"/>
    <w:rsid w:val="51FA6C56"/>
    <w:rsid w:val="520F7A46"/>
    <w:rsid w:val="52692AEE"/>
    <w:rsid w:val="52D92ACB"/>
    <w:rsid w:val="53072BF1"/>
    <w:rsid w:val="53B4776F"/>
    <w:rsid w:val="57CA4491"/>
    <w:rsid w:val="59717102"/>
    <w:rsid w:val="599211F9"/>
    <w:rsid w:val="5A1E6986"/>
    <w:rsid w:val="5B3A038E"/>
    <w:rsid w:val="5C961BA3"/>
    <w:rsid w:val="5CA67F0E"/>
    <w:rsid w:val="5D610763"/>
    <w:rsid w:val="5E2603C6"/>
    <w:rsid w:val="5EAC43FC"/>
    <w:rsid w:val="5F7512CA"/>
    <w:rsid w:val="622C1A00"/>
    <w:rsid w:val="63586547"/>
    <w:rsid w:val="65190546"/>
    <w:rsid w:val="654427FF"/>
    <w:rsid w:val="66372C7B"/>
    <w:rsid w:val="66EB3998"/>
    <w:rsid w:val="68EB7ABC"/>
    <w:rsid w:val="69D71AFC"/>
    <w:rsid w:val="69E0356D"/>
    <w:rsid w:val="6A8374F8"/>
    <w:rsid w:val="6B58260C"/>
    <w:rsid w:val="6CED193F"/>
    <w:rsid w:val="6D2F3F1A"/>
    <w:rsid w:val="6D485A2B"/>
    <w:rsid w:val="6D5F4A03"/>
    <w:rsid w:val="6E212D74"/>
    <w:rsid w:val="6E6957BE"/>
    <w:rsid w:val="6F0D5465"/>
    <w:rsid w:val="6F587148"/>
    <w:rsid w:val="6FD902CD"/>
    <w:rsid w:val="6FE969BF"/>
    <w:rsid w:val="70A719DF"/>
    <w:rsid w:val="70D94748"/>
    <w:rsid w:val="714E5610"/>
    <w:rsid w:val="72D371E2"/>
    <w:rsid w:val="72E96B89"/>
    <w:rsid w:val="735F3095"/>
    <w:rsid w:val="73B125EB"/>
    <w:rsid w:val="74037FE2"/>
    <w:rsid w:val="745B187A"/>
    <w:rsid w:val="74C42EB9"/>
    <w:rsid w:val="74D70DF7"/>
    <w:rsid w:val="753173E7"/>
    <w:rsid w:val="7795374B"/>
    <w:rsid w:val="78277B62"/>
    <w:rsid w:val="789B4751"/>
    <w:rsid w:val="789F3DA6"/>
    <w:rsid w:val="78A52377"/>
    <w:rsid w:val="791B2483"/>
    <w:rsid w:val="79412B73"/>
    <w:rsid w:val="7A137C0E"/>
    <w:rsid w:val="7B5B7497"/>
    <w:rsid w:val="7BB262DB"/>
    <w:rsid w:val="7D8269BE"/>
    <w:rsid w:val="7DD6584C"/>
    <w:rsid w:val="7F1E0D4B"/>
    <w:rsid w:val="7FD8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69"/>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0"/>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2"/>
    <w:qFormat/>
    <w:uiPriority w:val="0"/>
  </w:style>
  <w:style w:type="paragraph" w:styleId="34">
    <w:name w:val="Body Text Indent 2"/>
    <w:basedOn w:val="1"/>
    <w:next w:val="35"/>
    <w:link w:val="73"/>
    <w:qFormat/>
    <w:uiPriority w:val="0"/>
    <w:pPr>
      <w:snapToGrid w:val="0"/>
      <w:spacing w:line="560" w:lineRule="atLeast"/>
      <w:ind w:firstLine="540"/>
    </w:pPr>
  </w:style>
  <w:style w:type="paragraph" w:styleId="35">
    <w:name w:val="Body Text First Indent 2"/>
    <w:basedOn w:val="24"/>
    <w:link w:val="74"/>
    <w:qFormat/>
    <w:uiPriority w:val="0"/>
    <w:pPr>
      <w:spacing w:after="120" w:line="240" w:lineRule="auto"/>
      <w:ind w:left="420" w:leftChars="200" w:firstLine="420" w:firstLineChars="20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5"/>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1"/>
    <w:next w:val="21"/>
    <w:link w:val="76"/>
    <w:qFormat/>
    <w:uiPriority w:val="0"/>
    <w:pPr>
      <w:adjustRightInd/>
      <w:spacing w:line="240" w:lineRule="auto"/>
      <w:textAlignment w:val="auto"/>
    </w:pPr>
  </w:style>
  <w:style w:type="paragraph" w:styleId="57">
    <w:name w:val="Body Text First Indent"/>
    <w:basedOn w:val="2"/>
    <w:next w:val="1"/>
    <w:qFormat/>
    <w:uiPriority w:val="0"/>
    <w:pPr>
      <w:spacing w:line="360" w:lineRule="auto"/>
      <w:ind w:firstLine="420"/>
    </w:pPr>
    <w:rPr>
      <w:rFonts w:ascii="宋体" w:hAnsi="宋体"/>
      <w:sz w:val="24"/>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Char"/>
    <w:link w:val="5"/>
    <w:qFormat/>
    <w:uiPriority w:val="0"/>
    <w:rPr>
      <w:rFonts w:ascii="Arial" w:hAnsi="Arial" w:eastAsia="黑体"/>
      <w:b/>
      <w:kern w:val="2"/>
      <w:sz w:val="32"/>
    </w:rPr>
  </w:style>
  <w:style w:type="character" w:customStyle="1" w:styleId="69">
    <w:name w:val="标题 3 Char"/>
    <w:link w:val="6"/>
    <w:qFormat/>
    <w:uiPriority w:val="0"/>
    <w:rPr>
      <w:rFonts w:eastAsia="宋体"/>
      <w:b/>
      <w:kern w:val="2"/>
      <w:sz w:val="32"/>
      <w:lang w:val="en-US" w:eastAsia="zh-CN"/>
    </w:rPr>
  </w:style>
  <w:style w:type="character" w:customStyle="1" w:styleId="70">
    <w:name w:val="批注文字 Char"/>
    <w:link w:val="21"/>
    <w:qFormat/>
    <w:uiPriority w:val="0"/>
    <w:rPr>
      <w:sz w:val="24"/>
    </w:rPr>
  </w:style>
  <w:style w:type="character" w:customStyle="1" w:styleId="71">
    <w:name w:val="正文文本缩进 Char"/>
    <w:link w:val="24"/>
    <w:qFormat/>
    <w:uiPriority w:val="0"/>
    <w:rPr>
      <w:kern w:val="2"/>
      <w:sz w:val="44"/>
    </w:rPr>
  </w:style>
  <w:style w:type="character" w:customStyle="1" w:styleId="72">
    <w:name w:val="日期 Char"/>
    <w:link w:val="33"/>
    <w:qFormat/>
    <w:uiPriority w:val="0"/>
    <w:rPr>
      <w:kern w:val="2"/>
      <w:sz w:val="28"/>
    </w:rPr>
  </w:style>
  <w:style w:type="character" w:customStyle="1" w:styleId="73">
    <w:name w:val="正文文本缩进 2 Char"/>
    <w:link w:val="34"/>
    <w:qFormat/>
    <w:uiPriority w:val="0"/>
    <w:rPr>
      <w:kern w:val="2"/>
      <w:sz w:val="28"/>
    </w:rPr>
  </w:style>
  <w:style w:type="character" w:customStyle="1" w:styleId="74">
    <w:name w:val="正文首行缩进 2 Char"/>
    <w:link w:val="35"/>
    <w:qFormat/>
    <w:uiPriority w:val="0"/>
  </w:style>
  <w:style w:type="character" w:customStyle="1" w:styleId="75">
    <w:name w:val="脚注文本 Char"/>
    <w:link w:val="42"/>
    <w:qFormat/>
    <w:uiPriority w:val="0"/>
    <w:rPr>
      <w:kern w:val="2"/>
      <w:sz w:val="18"/>
    </w:rPr>
  </w:style>
  <w:style w:type="character" w:customStyle="1" w:styleId="76">
    <w:name w:val="批注主题 Char"/>
    <w:link w:val="56"/>
    <w:qFormat/>
    <w:uiPriority w:val="0"/>
  </w:style>
  <w:style w:type="character" w:customStyle="1" w:styleId="77">
    <w:name w:val="v151"/>
    <w:qFormat/>
    <w:uiPriority w:val="0"/>
    <w:rPr>
      <w:sz w:val="18"/>
    </w:rPr>
  </w:style>
  <w:style w:type="character" w:customStyle="1" w:styleId="78">
    <w:name w:val="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Char Char3"/>
    <w:qFormat/>
    <w:uiPriority w:val="0"/>
    <w:rPr>
      <w:rFonts w:eastAsia="宋体"/>
      <w:kern w:val="2"/>
      <w:sz w:val="18"/>
      <w:lang w:val="en-US" w:eastAsia="zh-CN"/>
    </w:rPr>
  </w:style>
  <w:style w:type="character" w:customStyle="1" w:styleId="86">
    <w:name w:val="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Char Char5"/>
    <w:qFormat/>
    <w:uiPriority w:val="0"/>
    <w:rPr>
      <w:rFonts w:ascii="Arial" w:hAnsi="Arial" w:eastAsia="宋体"/>
      <w:b/>
      <w:smallCaps/>
      <w:kern w:val="28"/>
      <w:sz w:val="36"/>
      <w:lang w:val="en-US" w:eastAsia="en-US"/>
    </w:rPr>
  </w:style>
  <w:style w:type="character" w:customStyle="1" w:styleId="89">
    <w:name w:val="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line="360" w:lineRule="auto"/>
      <w:ind w:firstLine="200" w:firstLineChars="200"/>
    </w:pPr>
    <w:rPr>
      <w:spacing w:val="2"/>
      <w:sz w:val="24"/>
    </w:rPr>
  </w:style>
  <w:style w:type="paragraph" w:customStyle="1" w:styleId="107">
    <w:name w:val="标题3——2"/>
    <w:basedOn w:val="6"/>
    <w:next w:val="57"/>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Title - Revision"/>
    <w:basedOn w:val="55"/>
    <w:qFormat/>
    <w:uiPriority w:val="0"/>
    <w:pPr>
      <w:spacing w:before="72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2">
    <w:name w:val="二级条标题"/>
    <w:basedOn w:val="113"/>
    <w:next w:val="115"/>
    <w:qFormat/>
    <w:uiPriority w:val="0"/>
    <w:pPr>
      <w:ind w:left="840"/>
      <w:outlineLvl w:val="3"/>
    </w:pPr>
  </w:style>
  <w:style w:type="paragraph" w:customStyle="1" w:styleId="113">
    <w:name w:val="一级条标题"/>
    <w:basedOn w:val="114"/>
    <w:next w:val="115"/>
    <w:qFormat/>
    <w:uiPriority w:val="0"/>
    <w:pPr>
      <w:numPr>
        <w:numId w:val="0"/>
      </w:numPr>
      <w:spacing w:before="0" w:beforeLines="0" w:after="0" w:afterLines="0"/>
      <w:ind w:left="525"/>
      <w:outlineLvl w:val="2"/>
    </w:pPr>
    <w:rPr>
      <w:sz w:val="21"/>
    </w:rPr>
  </w:style>
  <w:style w:type="paragraph" w:customStyle="1" w:styleId="11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2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5">
    <w:name w:val="Char Char14 Char Char"/>
    <w:basedOn w:val="1"/>
    <w:qFormat/>
    <w:uiPriority w:val="0"/>
    <w:rPr>
      <w:sz w:val="21"/>
      <w:szCs w:val="24"/>
    </w:rPr>
  </w:style>
  <w:style w:type="paragraph" w:customStyle="1" w:styleId="126">
    <w:name w:val="Char Char Char Char Char"/>
    <w:basedOn w:val="1"/>
    <w:qFormat/>
    <w:uiPriority w:val="0"/>
    <w:pPr>
      <w:tabs>
        <w:tab w:val="left" w:pos="425"/>
      </w:tabs>
      <w:ind w:left="1620" w:hanging="360"/>
    </w:pPr>
    <w:rPr>
      <w:rFonts w:ascii="Tahoma" w:hAnsi="Tahoma"/>
      <w:sz w:val="24"/>
    </w:rPr>
  </w:style>
  <w:style w:type="paragraph" w:customStyle="1" w:styleId="127">
    <w:name w:val="Char2 Char Char Char Char Char Char"/>
    <w:basedOn w:val="1"/>
    <w:qFormat/>
    <w:uiPriority w:val="0"/>
    <w:rPr>
      <w:rFonts w:ascii="仿宋_GB2312"/>
      <w:b/>
      <w:sz w:val="30"/>
    </w:rPr>
  </w:style>
  <w:style w:type="paragraph" w:customStyle="1" w:styleId="128">
    <w:name w:val="_Style 126"/>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Char Char Char Char Char Char Char"/>
    <w:basedOn w:val="1"/>
    <w:qFormat/>
    <w:uiPriority w:val="0"/>
    <w:rPr>
      <w:rFonts w:ascii="Tahoma" w:hAnsi="Tahoma"/>
      <w:sz w:val="24"/>
    </w:rPr>
  </w:style>
  <w:style w:type="paragraph" w:customStyle="1" w:styleId="138">
    <w:name w:val="样式2"/>
    <w:basedOn w:val="7"/>
    <w:qFormat/>
    <w:uiPriority w:val="0"/>
    <w:pPr>
      <w:numPr>
        <w:ilvl w:val="0"/>
        <w:numId w:val="7"/>
      </w:numPr>
      <w:spacing w:before="560" w:line="400" w:lineRule="exact"/>
      <w:jc w:val="center"/>
      <w:outlineLvl w:val="0"/>
    </w:pPr>
    <w:rPr>
      <w:b w:val="0"/>
      <w:sz w:val="44"/>
    </w:rPr>
  </w:style>
  <w:style w:type="paragraph" w:customStyle="1" w:styleId="139">
    <w:name w:val="内容标题"/>
    <w:basedOn w:val="19"/>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1"/>
    <w:basedOn w:val="1"/>
    <w:next w:val="31"/>
    <w:qFormat/>
    <w:uiPriority w:val="0"/>
    <w:rPr>
      <w:rFonts w:ascii="宋体" w:hAnsi="Courier New"/>
      <w:sz w:val="21"/>
    </w:rPr>
  </w:style>
  <w:style w:type="paragraph" w:customStyle="1" w:styleId="142">
    <w:name w:val="列表项目"/>
    <w:basedOn w:val="1"/>
    <w:qFormat/>
    <w:uiPriority w:val="0"/>
    <w:pPr>
      <w:tabs>
        <w:tab w:val="left" w:pos="42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4">
    <w:name w:val="Char Char Char Char Char Char Char1"/>
    <w:basedOn w:val="19"/>
    <w:qFormat/>
    <w:uiPriority w:val="0"/>
    <w:rPr>
      <w:rFonts w:ascii="宋体" w:hAnsi="Tahoma"/>
    </w:rPr>
  </w:style>
  <w:style w:type="paragraph" w:customStyle="1" w:styleId="14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4">
    <w:name w:val="标准正文"/>
    <w:basedOn w:val="24"/>
    <w:qFormat/>
    <w:uiPriority w:val="0"/>
    <w:pPr>
      <w:spacing w:before="60" w:after="60" w:line="360" w:lineRule="auto"/>
      <w:ind w:left="0" w:firstLine="482"/>
    </w:pPr>
    <w:rPr>
      <w:rFonts w:ascii="Arial" w:hAnsi="Arial"/>
      <w:sz w:val="24"/>
    </w:rPr>
  </w:style>
  <w:style w:type="paragraph" w:customStyle="1" w:styleId="155">
    <w:name w:val="正文文本 21"/>
    <w:basedOn w:val="1"/>
    <w:qFormat/>
    <w:uiPriority w:val="0"/>
    <w:pPr>
      <w:adjustRightInd w:val="0"/>
      <w:spacing w:before="120" w:line="360" w:lineRule="auto"/>
      <w:ind w:firstLine="480"/>
      <w:textAlignment w:val="baseline"/>
    </w:pPr>
    <w:rPr>
      <w:sz w:val="24"/>
    </w:rPr>
  </w:style>
  <w:style w:type="paragraph" w:customStyle="1" w:styleId="156">
    <w:name w:val="样式1"/>
    <w:basedOn w:val="7"/>
    <w:qFormat/>
    <w:uiPriority w:val="0"/>
    <w:pPr>
      <w:tabs>
        <w:tab w:val="left" w:pos="720"/>
      </w:tabs>
      <w:spacing w:before="500" w:after="260" w:line="560" w:lineRule="atLeast"/>
      <w:ind w:left="420" w:hanging="420"/>
    </w:pPr>
  </w:style>
  <w:style w:type="paragraph" w:customStyle="1" w:styleId="157">
    <w:name w:val="正文4"/>
    <w:basedOn w:val="1"/>
    <w:qFormat/>
    <w:uiPriority w:val="0"/>
    <w:pPr>
      <w:tabs>
        <w:tab w:val="left" w:pos="1275"/>
      </w:tabs>
      <w:spacing w:before="60" w:after="60" w:line="360" w:lineRule="auto"/>
      <w:ind w:left="820" w:leftChars="400" w:hanging="705"/>
    </w:pPr>
    <w:rPr>
      <w:sz w:val="24"/>
    </w:rPr>
  </w:style>
  <w:style w:type="paragraph" w:customStyle="1" w:styleId="15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Title - Date"/>
    <w:basedOn w:val="55"/>
    <w:next w:val="1"/>
    <w:qFormat/>
    <w:uiPriority w:val="0"/>
    <w:pPr>
      <w:spacing w:before="240" w:after="720"/>
    </w:pPr>
    <w:rPr>
      <w:sz w:val="28"/>
    </w:rPr>
  </w:style>
  <w:style w:type="paragraph" w:customStyle="1" w:styleId="16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0">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Style Heading 3h3Heading 3 - oldLevel 3 HeadH3level_3PIM 3se..."/>
    <w:basedOn w:val="6"/>
    <w:qFormat/>
    <w:uiPriority w:val="0"/>
    <w:pPr>
      <w:tabs>
        <w:tab w:val="left" w:pos="709"/>
        <w:tab w:val="left" w:pos="1620"/>
      </w:tabs>
      <w:ind w:left="1620" w:hanging="360"/>
    </w:pPr>
  </w:style>
  <w:style w:type="paragraph" w:customStyle="1" w:styleId="173">
    <w:name w:val="样式4"/>
    <w:basedOn w:val="7"/>
    <w:qFormat/>
    <w:uiPriority w:val="0"/>
    <w:pPr>
      <w:adjustRightInd w:val="0"/>
      <w:snapToGrid w:val="0"/>
    </w:pPr>
  </w:style>
  <w:style w:type="paragraph" w:customStyle="1" w:styleId="174">
    <w:name w:val="摘要"/>
    <w:basedOn w:val="1"/>
    <w:next w:val="5"/>
    <w:qFormat/>
    <w:uiPriority w:val="0"/>
    <w:pPr>
      <w:spacing w:line="360" w:lineRule="auto"/>
    </w:pPr>
    <w:rPr>
      <w:rFonts w:eastAsia="黑体"/>
      <w:sz w:val="20"/>
    </w:rPr>
  </w:style>
  <w:style w:type="paragraph" w:customStyle="1" w:styleId="175">
    <w:name w:val="Char Char 字元 字元 字元 Char Char Char Char"/>
    <w:basedOn w:val="1"/>
    <w:qFormat/>
    <w:uiPriority w:val="0"/>
    <w:pPr>
      <w:adjustRightInd w:val="0"/>
      <w:spacing w:line="360" w:lineRule="auto"/>
    </w:pPr>
    <w:rPr>
      <w:kern w:val="0"/>
      <w:sz w:val="24"/>
    </w:rPr>
  </w:style>
  <w:style w:type="paragraph" w:customStyle="1" w:styleId="176">
    <w:name w:val="可研正文"/>
    <w:basedOn w:val="2"/>
    <w:qFormat/>
    <w:uiPriority w:val="0"/>
    <w:pPr>
      <w:adjustRightInd w:val="0"/>
      <w:snapToGrid w:val="0"/>
      <w:spacing w:line="440" w:lineRule="exact"/>
      <w:ind w:firstLine="567"/>
    </w:pPr>
    <w:rPr>
      <w:sz w:val="28"/>
    </w:rPr>
  </w:style>
  <w:style w:type="paragraph" w:customStyle="1" w:styleId="177">
    <w:name w:val="没有缩进（为图形使用）"/>
    <w:basedOn w:val="1"/>
    <w:qFormat/>
    <w:uiPriority w:val="0"/>
    <w:pPr>
      <w:spacing w:before="120" w:after="120" w:line="360" w:lineRule="auto"/>
    </w:pPr>
    <w:rPr>
      <w:sz w:val="24"/>
    </w:rPr>
  </w:style>
  <w:style w:type="paragraph" w:customStyle="1" w:styleId="17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样式 正文缩进正文（首行缩进两字）表正文正文非缩进特点标题4段1 + 首行缩进:  2 字符"/>
    <w:basedOn w:val="17"/>
    <w:qFormat/>
    <w:uiPriority w:val="0"/>
    <w:pPr>
      <w:ind w:firstLine="480" w:firstLineChars="200"/>
    </w:pPr>
  </w:style>
  <w:style w:type="paragraph" w:customStyle="1" w:styleId="18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3">
    <w:name w:val="Char1 Char Char Char"/>
    <w:basedOn w:val="1"/>
    <w:qFormat/>
    <w:uiPriority w:val="0"/>
    <w:rPr>
      <w:rFonts w:ascii="Tahoma" w:hAnsi="Tahoma"/>
      <w:sz w:val="24"/>
    </w:rPr>
  </w:style>
  <w:style w:type="paragraph" w:customStyle="1" w:styleId="184">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8">
    <w:name w:val="Char Char1 Char"/>
    <w:basedOn w:val="1"/>
    <w:qFormat/>
    <w:uiPriority w:val="0"/>
    <w:rPr>
      <w:rFonts w:ascii="Tahoma" w:hAnsi="Tahoma"/>
      <w:sz w:val="24"/>
      <w:szCs w:val="24"/>
    </w:rPr>
  </w:style>
  <w:style w:type="paragraph" w:customStyle="1" w:styleId="189">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1 Char Char Char1"/>
    <w:basedOn w:val="1"/>
    <w:qFormat/>
    <w:uiPriority w:val="0"/>
    <w:rPr>
      <w:rFonts w:ascii="Tahoma" w:hAnsi="Tahoma"/>
      <w:sz w:val="30"/>
    </w:rPr>
  </w:style>
  <w:style w:type="paragraph" w:customStyle="1" w:styleId="194">
    <w:name w:val="表头文本"/>
    <w:qFormat/>
    <w:uiPriority w:val="0"/>
    <w:pPr>
      <w:jc w:val="center"/>
    </w:pPr>
    <w:rPr>
      <w:rFonts w:ascii="Arial" w:hAnsi="Arial" w:eastAsia="宋体" w:cs="Times New Roman"/>
      <w:b/>
      <w:sz w:val="21"/>
      <w:lang w:val="en-US" w:eastAsia="zh-CN" w:bidi="ar-SA"/>
    </w:rPr>
  </w:style>
  <w:style w:type="paragraph" w:customStyle="1" w:styleId="19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6">
    <w:name w:val="Char Char Char"/>
    <w:basedOn w:val="1"/>
    <w:qFormat/>
    <w:uiPriority w:val="0"/>
    <w:rPr>
      <w:rFonts w:ascii="Tahoma" w:hAnsi="Tahoma"/>
      <w:sz w:val="24"/>
    </w:rPr>
  </w:style>
  <w:style w:type="paragraph" w:customStyle="1" w:styleId="19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N Feature"/>
    <w:next w:val="20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3">
    <w:name w:val="首行缩进"/>
    <w:basedOn w:val="1"/>
    <w:qFormat/>
    <w:uiPriority w:val="0"/>
    <w:pPr>
      <w:numPr>
        <w:ilvl w:val="0"/>
        <w:numId w:val="11"/>
      </w:numPr>
      <w:spacing w:line="360" w:lineRule="auto"/>
    </w:pPr>
    <w:rPr>
      <w:rFonts w:eastAsia="仿宋_GB2312"/>
    </w:rPr>
  </w:style>
  <w:style w:type="paragraph" w:customStyle="1" w:styleId="204">
    <w:name w:val="正文字缩2字"/>
    <w:basedOn w:val="1"/>
    <w:qFormat/>
    <w:uiPriority w:val="0"/>
    <w:pPr>
      <w:spacing w:before="60" w:after="60" w:line="360" w:lineRule="auto"/>
      <w:ind w:left="200" w:leftChars="200" w:firstLine="200" w:firstLineChars="200"/>
    </w:pPr>
    <w:rPr>
      <w:sz w:val="24"/>
    </w:rPr>
  </w:style>
  <w:style w:type="paragraph" w:customStyle="1" w:styleId="205">
    <w:name w:val="正文表格"/>
    <w:basedOn w:val="1"/>
    <w:qFormat/>
    <w:uiPriority w:val="0"/>
    <w:pPr>
      <w:adjustRightInd w:val="0"/>
      <w:spacing w:before="40" w:after="40"/>
    </w:pPr>
    <w:rPr>
      <w:sz w:val="24"/>
    </w:rPr>
  </w:style>
  <w:style w:type="paragraph" w:customStyle="1" w:styleId="206">
    <w:name w:val="表文字"/>
    <w:qFormat/>
    <w:uiPriority w:val="0"/>
    <w:rPr>
      <w:rFonts w:ascii="宋体" w:hAnsi="Times New Roman" w:eastAsia="宋体" w:cs="Times New Roman"/>
      <w:kern w:val="2"/>
      <w:lang w:val="en-US" w:eastAsia="zh-CN" w:bidi="ar-SA"/>
    </w:rPr>
  </w:style>
  <w:style w:type="paragraph" w:customStyle="1" w:styleId="207">
    <w:name w:val="表格内文字"/>
    <w:basedOn w:val="31"/>
    <w:qFormat/>
    <w:uiPriority w:val="0"/>
    <w:pPr>
      <w:adjustRightInd w:val="0"/>
    </w:pPr>
    <w:rPr>
      <w:color w:val="000000"/>
      <w:lang w:val="en-GB"/>
    </w:rPr>
  </w:style>
  <w:style w:type="paragraph" w:customStyle="1" w:styleId="208">
    <w:name w:val="正文文本缩进 21"/>
    <w:basedOn w:val="1"/>
    <w:qFormat/>
    <w:uiPriority w:val="0"/>
    <w:pPr>
      <w:adjustRightInd w:val="0"/>
      <w:spacing w:before="120"/>
      <w:ind w:firstLine="420"/>
      <w:textAlignment w:val="baseline"/>
    </w:pPr>
    <w:rPr>
      <w:sz w:val="24"/>
    </w:rPr>
  </w:style>
  <w:style w:type="paragraph" w:customStyle="1" w:styleId="209">
    <w:name w:val="标题无"/>
    <w:basedOn w:val="1"/>
    <w:qFormat/>
    <w:uiPriority w:val="0"/>
    <w:pPr>
      <w:spacing w:line="360" w:lineRule="auto"/>
    </w:pPr>
    <w:rPr>
      <w:sz w:val="24"/>
    </w:rPr>
  </w:style>
  <w:style w:type="paragraph" w:customStyle="1" w:styleId="210">
    <w:name w:val="af"/>
    <w:basedOn w:val="1"/>
    <w:qFormat/>
    <w:uiPriority w:val="0"/>
    <w:pPr>
      <w:widowControl/>
      <w:spacing w:line="300" w:lineRule="atLeast"/>
      <w:jc w:val="left"/>
    </w:pPr>
    <w:rPr>
      <w:rFonts w:ascii="宋体" w:hAnsi="宋体"/>
      <w:kern w:val="0"/>
      <w:sz w:val="18"/>
    </w:rPr>
  </w:style>
  <w:style w:type="paragraph" w:customStyle="1" w:styleId="211">
    <w:name w:val="简单回函地址"/>
    <w:basedOn w:val="1"/>
    <w:qFormat/>
    <w:uiPriority w:val="0"/>
    <w:pPr>
      <w:adjustRightInd w:val="0"/>
      <w:snapToGrid w:val="0"/>
      <w:spacing w:line="360" w:lineRule="auto"/>
    </w:pPr>
    <w:rPr>
      <w:sz w:val="2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0">
    <w:name w:val="附录3"/>
    <w:basedOn w:val="1"/>
    <w:next w:val="1"/>
    <w:qFormat/>
    <w:uiPriority w:val="0"/>
    <w:p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line="360" w:lineRule="auto"/>
      <w:ind w:firstLine="200" w:firstLineChars="200"/>
    </w:pPr>
    <w:rPr>
      <w:sz w:val="24"/>
    </w:rPr>
  </w:style>
  <w:style w:type="paragraph" w:customStyle="1" w:styleId="223">
    <w:name w:val="Char11"/>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after="120" w:line="360" w:lineRule="auto"/>
      <w:jc w:val="center"/>
    </w:pPr>
    <w:rPr>
      <w:rFonts w:eastAsia="仿宋_GB2312"/>
      <w:b/>
      <w:sz w:val="24"/>
    </w:rPr>
  </w:style>
  <w:style w:type="paragraph" w:styleId="236">
    <w:name w:val="List Paragraph"/>
    <w:basedOn w:val="1"/>
    <w:qFormat/>
    <w:uiPriority w:val="34"/>
    <w:pPr>
      <w:widowControl/>
      <w:ind w:firstLine="420" w:firstLineChars="20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80F91-8275-4FCA-9909-F59D9B6662A5}">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19496</Words>
  <Characters>20780</Characters>
  <Lines>178</Lines>
  <Paragraphs>50</Paragraphs>
  <TotalTime>1</TotalTime>
  <ScaleCrop>false</ScaleCrop>
  <LinksUpToDate>false</LinksUpToDate>
  <CharactersWithSpaces>24227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2025-08-18T10:52:00Z</dcterms:created>
  <dc:creator>vincentc</dc:creator>
  <cp:lastModifiedBy>审核人</cp:lastModifiedBy>
  <cp:lastPrinted>2025-05-16T06:24:00Z</cp:lastPrinted>
  <dcterms:modified xsi:type="dcterms:W3CDTF">2025-09-12T01:41:28Z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D674AF74DC8F4822AF77D8A900D3C24A_13</vt:lpwstr>
  </property>
  <property fmtid="{D5CDD505-2E9C-101B-9397-08002B2CF9AE}" pid="4" name="KSOTemplateDocerSaveRecord">
    <vt:lpwstr>eyJoZGlkIjoiZWJmNmI1ZDc5Y2E4NjM1OTI1OTFhNzQwMGQ5MTI1NzUiLCJ1c2VySWQiOiI2MTYzNzM0MjIifQ==</vt:lpwstr>
  </property>
</Properties>
</file>