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4D10C"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  <w:highlight w:val="none"/>
        </w:rPr>
      </w:pPr>
      <w:bookmarkStart w:id="0" w:name="_Hlk117024158"/>
      <w:r>
        <w:rPr>
          <w:rFonts w:hint="eastAsia" w:ascii="方正小标宋_GBK" w:eastAsia="方正小标宋_GBK"/>
          <w:sz w:val="44"/>
          <w:szCs w:val="44"/>
        </w:rPr>
        <w:t>重庆市</w:t>
      </w:r>
      <w:r>
        <w:rPr>
          <w:rFonts w:hint="eastAsia" w:ascii="方正小标宋_GBK" w:eastAsia="方正小标宋_GBK"/>
          <w:sz w:val="44"/>
          <w:szCs w:val="44"/>
          <w:highlight w:val="none"/>
        </w:rPr>
        <w:t>渝北区卫生健康委员会</w:t>
      </w:r>
      <w:bookmarkEnd w:id="0"/>
    </w:p>
    <w:p w14:paraId="630D83CC"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竞争性磋商采购公告</w:t>
      </w:r>
    </w:p>
    <w:p w14:paraId="6F6FFFFE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</w:p>
    <w:p w14:paraId="751DAED8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一、项目基本情况</w:t>
      </w:r>
    </w:p>
    <w:p w14:paraId="69B84704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采购项目编号：2025-1-3；采购项目名称：2025-2026年委属单位内部审计服务项目；采购方式：竞争性磋商；最高限价：合计20万元（</w:t>
      </w:r>
      <w:r>
        <w:rPr>
          <w:rFonts w:ascii="方正仿宋_GBK" w:eastAsia="方正仿宋_GBK"/>
          <w:sz w:val="28"/>
          <w:szCs w:val="28"/>
          <w:highlight w:val="none"/>
        </w:rPr>
        <w:t>2025</w:t>
      </w:r>
      <w:r>
        <w:rPr>
          <w:rFonts w:hint="eastAsia" w:ascii="方正仿宋_GBK" w:eastAsia="方正仿宋_GBK"/>
          <w:sz w:val="28"/>
          <w:szCs w:val="28"/>
          <w:highlight w:val="none"/>
        </w:rPr>
        <w:t>年1</w:t>
      </w:r>
      <w:r>
        <w:rPr>
          <w:rFonts w:ascii="方正仿宋_GBK" w:eastAsia="方正仿宋_GBK"/>
          <w:sz w:val="28"/>
          <w:szCs w:val="28"/>
          <w:highlight w:val="none"/>
        </w:rPr>
        <w:t>0</w:t>
      </w:r>
      <w:r>
        <w:rPr>
          <w:rFonts w:hint="eastAsia" w:ascii="方正仿宋_GBK" w:eastAsia="方正仿宋_GBK"/>
          <w:sz w:val="28"/>
          <w:szCs w:val="28"/>
          <w:highlight w:val="none"/>
        </w:rPr>
        <w:t>万元，2</w:t>
      </w:r>
      <w:r>
        <w:rPr>
          <w:rFonts w:ascii="方正仿宋_GBK" w:eastAsia="方正仿宋_GBK"/>
          <w:sz w:val="28"/>
          <w:szCs w:val="28"/>
          <w:highlight w:val="none"/>
        </w:rPr>
        <w:t>026</w:t>
      </w:r>
      <w:r>
        <w:rPr>
          <w:rFonts w:hint="eastAsia" w:ascii="方正仿宋_GBK" w:eastAsia="方正仿宋_GBK"/>
          <w:sz w:val="28"/>
          <w:szCs w:val="28"/>
          <w:highlight w:val="none"/>
        </w:rPr>
        <w:t>年1</w:t>
      </w:r>
      <w:r>
        <w:rPr>
          <w:rFonts w:ascii="方正仿宋_GBK" w:eastAsia="方正仿宋_GBK"/>
          <w:sz w:val="28"/>
          <w:szCs w:val="28"/>
          <w:highlight w:val="none"/>
        </w:rPr>
        <w:t>0</w:t>
      </w:r>
      <w:r>
        <w:rPr>
          <w:rFonts w:hint="eastAsia" w:ascii="方正仿宋_GBK" w:eastAsia="方正仿宋_GBK"/>
          <w:sz w:val="28"/>
          <w:szCs w:val="28"/>
          <w:highlight w:val="none"/>
        </w:rPr>
        <w:t>万元）。2</w:t>
      </w:r>
      <w:r>
        <w:rPr>
          <w:rFonts w:ascii="方正仿宋_GBK" w:eastAsia="方正仿宋_GBK"/>
          <w:sz w:val="28"/>
          <w:szCs w:val="28"/>
          <w:highlight w:val="none"/>
        </w:rPr>
        <w:t>025</w:t>
      </w:r>
      <w:r>
        <w:rPr>
          <w:rFonts w:hint="eastAsia" w:ascii="方正仿宋_GBK" w:eastAsia="方正仿宋_GBK"/>
          <w:sz w:val="28"/>
          <w:szCs w:val="28"/>
          <w:highlight w:val="none"/>
        </w:rPr>
        <w:t>年合同履行期限：2025年12月</w:t>
      </w:r>
      <w:r>
        <w:rPr>
          <w:rFonts w:ascii="方正仿宋_GBK" w:eastAsia="方正仿宋_GBK"/>
          <w:sz w:val="28"/>
          <w:szCs w:val="28"/>
          <w:highlight w:val="none"/>
        </w:rPr>
        <w:t>15</w:t>
      </w:r>
      <w:r>
        <w:rPr>
          <w:rFonts w:hint="eastAsia" w:ascii="方正仿宋_GBK" w:eastAsia="方正仿宋_GBK"/>
          <w:sz w:val="28"/>
          <w:szCs w:val="28"/>
          <w:highlight w:val="none"/>
        </w:rPr>
        <w:t>日之前完成所有工作。</w:t>
      </w:r>
    </w:p>
    <w:p w14:paraId="1A0B75F1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采购需求：</w:t>
      </w:r>
    </w:p>
    <w:p w14:paraId="3DDAB4FD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（一）审计服务范围</w:t>
      </w:r>
    </w:p>
    <w:p w14:paraId="35ECD8C6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1.2025年经济责任审计服务范围</w:t>
      </w:r>
    </w:p>
    <w:p w14:paraId="7A110D4A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①任期经济责任审计：对渝北区兴隆中心卫生院、渝北区茨竹中心卫生院、渝北区石船中心卫生院、渝北区龙兴中心卫生院、渝北区洛碛中心卫生院、渝北区玉峰山中心卫生院、渝北区古路中心卫生院、渝北区大湾中心卫生院负责人实施任期经济责任审计；</w:t>
      </w:r>
    </w:p>
    <w:p w14:paraId="0EAD628A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②离任经济责任审计：对渝北区双龙湖社区卫生服务中心原负责人实施离任经济责任审计；</w:t>
      </w:r>
    </w:p>
    <w:p w14:paraId="43447205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2.2025年财务收支审计服务范围：渝北区人民医院财务收支审计、渝北区妇幼保健院财务收支审计。</w:t>
      </w:r>
    </w:p>
    <w:p w14:paraId="645305F5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（二）审计服务要求</w:t>
      </w:r>
    </w:p>
    <w:p w14:paraId="0A3FAA32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1.审计期间：财务收支审计的审计期间为3年，从2022年1月1日至2024年12月31日；任期经济责任审计的审计期间为3年，原则上从2022年1月1日至2024年12月31日，具体审计期间根据单位负责人任期时间调整；离任经济责任审计的审计期间为5年，即委属单位原负责人任期内近5年，审计截止到原负责人离任日期。根据审计需要，各审计组均可追溯到以前年度。审计金额以各单位实际财务数据为准。</w:t>
      </w:r>
    </w:p>
    <w:p w14:paraId="26DC4054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2.审计内容：对预算执行、绩效管理、严肃财经纪律方面开展审计；对收费管理等收入情况开展审计；对费用报销等支出情况开展审计；对药品、物资、固定资产管理等资产情况开展审计；对负债、净资产情况开展审计；对修建项目和药品、耗材、货物、服务的采购情况开展审计；对“三重一大”情况开展审计；对内部控制和风险管理方面开展审计；对单位绩效工资发放情况开展审计；对医保基金使用和规范医疗行为情况开展审计；对单位内部审计机构设置及工作情况开展审计；对上级审计、检查发现问题的整改落实情况开展审计；对涉及经济业务活动的其他方面开展审计。审计内容可根据采购人工作任务变动等实际要求进行调整，调整的内容不增加审计服务经费。</w:t>
      </w:r>
    </w:p>
    <w:p w14:paraId="5B47345B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（三）审计服务标准</w:t>
      </w:r>
    </w:p>
    <w:p w14:paraId="1FE122F0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按照政府会计制度、采购管理、绩效工资管理、内控制度、中国注册会计师审计准则等法律法规和渝北区卫健委相关制度要求，依法、客观、公正的出具委属单位审计报告。</w:t>
      </w:r>
    </w:p>
    <w:p w14:paraId="0F2B9D26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二、申请人的资格要求</w:t>
      </w:r>
    </w:p>
    <w:p w14:paraId="4C4CF833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（一）满足《中华人民共和国政府采购法》第二十二条规定；</w:t>
      </w:r>
    </w:p>
    <w:p w14:paraId="68A33ACB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（二）落实政府采购政策需满足的资格要求：本项目专门面向中小企业采购，服务承接单位应为中小微企业、监狱企业、残疾人福利性单位，在投标文件中提供真实有效的资格证明文件：《中小企业声明函》或监狱企业证明文件或残疾人福利性单位声明函（格式详见第七篇 投标文件格式)。</w:t>
      </w:r>
    </w:p>
    <w:p w14:paraId="6EA5E5B8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（三）本项目的特定资格要求：1.本项目不接受联合体参与；2.供应商须具有财政部门颁发的、有效期内的会计师事务所执业证书（提供执业证书复印件）</w:t>
      </w:r>
    </w:p>
    <w:p w14:paraId="7376BC7E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三、获取投标（采购）文件的地点、方式、期限</w:t>
      </w:r>
    </w:p>
    <w:p w14:paraId="15C41EF3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1.竞争性磋商文件发售期：2025年</w:t>
      </w:r>
      <w:r>
        <w:rPr>
          <w:rFonts w:hint="eastAsia" w:ascii="方正仿宋_GBK" w:eastAsia="方正仿宋_GBK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方正仿宋_GBK" w:eastAsia="方正仿宋_GBK"/>
          <w:sz w:val="28"/>
          <w:szCs w:val="28"/>
          <w:highlight w:val="none"/>
        </w:rPr>
        <w:t>月</w:t>
      </w:r>
      <w:r>
        <w:rPr>
          <w:rFonts w:hint="eastAsia" w:ascii="方正仿宋_GBK" w:eastAsia="方正仿宋_GBK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方正仿宋_GBK" w:eastAsia="方正仿宋_GBK"/>
          <w:sz w:val="28"/>
          <w:szCs w:val="28"/>
          <w:highlight w:val="none"/>
        </w:rPr>
        <w:t>日至2025年</w:t>
      </w:r>
      <w:r>
        <w:rPr>
          <w:rFonts w:hint="eastAsia" w:ascii="方正仿宋_GBK" w:eastAsia="方正仿宋_GBK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方正仿宋_GBK" w:eastAsia="方正仿宋_GBK"/>
          <w:sz w:val="28"/>
          <w:szCs w:val="28"/>
          <w:highlight w:val="none"/>
        </w:rPr>
        <w:t>月</w:t>
      </w:r>
      <w:r>
        <w:rPr>
          <w:rFonts w:hint="eastAsia" w:ascii="方正仿宋_GBK" w:eastAsia="方正仿宋_GBK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方正仿宋_GBK" w:eastAsia="方正仿宋_GBK"/>
          <w:sz w:val="28"/>
          <w:szCs w:val="28"/>
          <w:highlight w:val="none"/>
        </w:rPr>
        <w:t>日。</w:t>
      </w:r>
    </w:p>
    <w:p w14:paraId="052722C3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2.报名方式：在竞争性磋商文件发售期限内的工作日期间9：00至</w:t>
      </w:r>
      <w:r>
        <w:rPr>
          <w:rFonts w:ascii="方正仿宋_GBK" w:eastAsia="方正仿宋_GBK"/>
          <w:sz w:val="28"/>
          <w:szCs w:val="28"/>
          <w:highlight w:val="none"/>
        </w:rPr>
        <w:t>12</w:t>
      </w:r>
      <w:r>
        <w:rPr>
          <w:rFonts w:hint="eastAsia" w:ascii="方正仿宋_GBK" w:eastAsia="方正仿宋_GBK"/>
          <w:sz w:val="28"/>
          <w:szCs w:val="28"/>
          <w:highlight w:val="none"/>
        </w:rPr>
        <w:t>：0</w:t>
      </w:r>
      <w:r>
        <w:rPr>
          <w:rFonts w:ascii="方正仿宋_GBK" w:eastAsia="方正仿宋_GBK"/>
          <w:sz w:val="28"/>
          <w:szCs w:val="28"/>
          <w:highlight w:val="none"/>
        </w:rPr>
        <w:t>0</w:t>
      </w:r>
      <w:r>
        <w:rPr>
          <w:rFonts w:hint="eastAsia" w:ascii="方正仿宋_GBK" w:eastAsia="方正仿宋_GBK"/>
          <w:sz w:val="28"/>
          <w:szCs w:val="28"/>
          <w:highlight w:val="none"/>
        </w:rPr>
        <w:t>、1</w:t>
      </w:r>
      <w:r>
        <w:rPr>
          <w:rFonts w:ascii="方正仿宋_GBK" w:eastAsia="方正仿宋_GBK"/>
          <w:sz w:val="28"/>
          <w:szCs w:val="28"/>
          <w:highlight w:val="none"/>
        </w:rPr>
        <w:t>4</w:t>
      </w:r>
      <w:r>
        <w:rPr>
          <w:rFonts w:hint="eastAsia" w:ascii="方正仿宋_GBK" w:eastAsia="方正仿宋_GBK"/>
          <w:sz w:val="28"/>
          <w:szCs w:val="28"/>
          <w:highlight w:val="none"/>
        </w:rPr>
        <w:t>：0</w:t>
      </w:r>
      <w:r>
        <w:rPr>
          <w:rFonts w:ascii="方正仿宋_GBK" w:eastAsia="方正仿宋_GBK"/>
          <w:sz w:val="28"/>
          <w:szCs w:val="28"/>
          <w:highlight w:val="none"/>
        </w:rPr>
        <w:t>0</w:t>
      </w:r>
      <w:r>
        <w:rPr>
          <w:rFonts w:hint="eastAsia" w:ascii="方正仿宋_GBK" w:eastAsia="方正仿宋_GBK"/>
          <w:sz w:val="28"/>
          <w:szCs w:val="28"/>
          <w:highlight w:val="none"/>
        </w:rPr>
        <w:t>至18：00，供应商到重庆市渝北区卫生健康委员会二楼规财科现场报名；报名后现场领取竞争性磋商文件（采购人将对报名的潜在供应商信用记录进行查询）。</w:t>
      </w:r>
    </w:p>
    <w:p w14:paraId="11F07F04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四、投标（响应）文件递交</w:t>
      </w:r>
    </w:p>
    <w:p w14:paraId="1597C280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响应文件递交开始时间：2025年</w:t>
      </w:r>
      <w:r>
        <w:rPr>
          <w:rFonts w:hint="eastAsia" w:ascii="方正仿宋_GBK" w:eastAsia="方正仿宋_GBK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方正仿宋_GBK" w:eastAsia="方正仿宋_GBK"/>
          <w:sz w:val="28"/>
          <w:szCs w:val="28"/>
          <w:highlight w:val="none"/>
        </w:rPr>
        <w:t>月</w:t>
      </w:r>
      <w:r>
        <w:rPr>
          <w:rFonts w:hint="eastAsia" w:ascii="方正仿宋_GBK" w:eastAsia="方正仿宋_GBK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K" w:eastAsia="方正仿宋_GBK"/>
          <w:sz w:val="28"/>
          <w:szCs w:val="28"/>
          <w:highlight w:val="none"/>
        </w:rPr>
        <w:t>日（北京时间）上午</w:t>
      </w:r>
      <w:r>
        <w:rPr>
          <w:rFonts w:ascii="方正仿宋_GBK" w:eastAsia="方正仿宋_GBK"/>
          <w:sz w:val="28"/>
          <w:szCs w:val="28"/>
          <w:highlight w:val="none"/>
        </w:rPr>
        <w:t>9</w:t>
      </w:r>
      <w:r>
        <w:rPr>
          <w:rFonts w:hint="eastAsia" w:ascii="方正仿宋_GBK" w:eastAsia="方正仿宋_GBK"/>
          <w:sz w:val="28"/>
          <w:szCs w:val="28"/>
          <w:highlight w:val="none"/>
        </w:rPr>
        <w:t>:30；响应文件递交截止时间：2025年</w:t>
      </w:r>
      <w:r>
        <w:rPr>
          <w:rFonts w:hint="eastAsia" w:ascii="方正仿宋_GBK" w:eastAsia="方正仿宋_GBK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方正仿宋_GBK" w:eastAsia="方正仿宋_GBK"/>
          <w:sz w:val="28"/>
          <w:szCs w:val="28"/>
          <w:highlight w:val="none"/>
        </w:rPr>
        <w:t>月</w:t>
      </w:r>
      <w:r>
        <w:rPr>
          <w:rFonts w:hint="eastAsia" w:ascii="方正仿宋_GBK" w:eastAsia="方正仿宋_GBK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K" w:eastAsia="方正仿宋_GBK"/>
          <w:sz w:val="28"/>
          <w:szCs w:val="28"/>
          <w:highlight w:val="none"/>
        </w:rPr>
        <w:t>日（北京时间）上午</w:t>
      </w:r>
      <w:r>
        <w:rPr>
          <w:rFonts w:ascii="方正仿宋_GBK" w:eastAsia="方正仿宋_GBK"/>
          <w:sz w:val="28"/>
          <w:szCs w:val="28"/>
          <w:highlight w:val="none"/>
        </w:rPr>
        <w:t>10</w:t>
      </w:r>
      <w:r>
        <w:rPr>
          <w:rFonts w:hint="eastAsia" w:ascii="方正仿宋_GBK" w:eastAsia="方正仿宋_GBK"/>
          <w:sz w:val="28"/>
          <w:szCs w:val="28"/>
          <w:highlight w:val="none"/>
        </w:rPr>
        <w:t>:</w:t>
      </w:r>
      <w:r>
        <w:rPr>
          <w:rFonts w:ascii="方正仿宋_GBK" w:eastAsia="方正仿宋_GBK"/>
          <w:sz w:val="28"/>
          <w:szCs w:val="28"/>
          <w:highlight w:val="none"/>
        </w:rPr>
        <w:t>0</w:t>
      </w:r>
      <w:r>
        <w:rPr>
          <w:rFonts w:hint="eastAsia" w:ascii="方正仿宋_GBK" w:eastAsia="方正仿宋_GBK"/>
          <w:sz w:val="28"/>
          <w:szCs w:val="28"/>
          <w:highlight w:val="none"/>
        </w:rPr>
        <w:t>0。已报名的单位，将响应文件递交到以下地点：重庆市渝北区卫生健康委员会二楼会议室（地址：重庆市渝北区两路街道双凤路186号）。</w:t>
      </w:r>
    </w:p>
    <w:p w14:paraId="0D4A88EE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五、开标（评审）信息</w:t>
      </w:r>
    </w:p>
    <w:p w14:paraId="3851E743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开标（评审）时间：2025年</w:t>
      </w:r>
      <w:r>
        <w:rPr>
          <w:rFonts w:hint="eastAsia" w:ascii="方正仿宋_GBK" w:eastAsia="方正仿宋_GBK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方正仿宋_GBK" w:eastAsia="方正仿宋_GBK"/>
          <w:sz w:val="28"/>
          <w:szCs w:val="28"/>
          <w:highlight w:val="none"/>
        </w:rPr>
        <w:t>月</w:t>
      </w:r>
      <w:r>
        <w:rPr>
          <w:rFonts w:hint="eastAsia" w:ascii="方正仿宋_GBK" w:eastAsia="方正仿宋_GBK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K" w:eastAsia="方正仿宋_GBK"/>
          <w:sz w:val="28"/>
          <w:szCs w:val="28"/>
          <w:highlight w:val="none"/>
        </w:rPr>
        <w:t>日（北京时间）上午</w:t>
      </w:r>
      <w:r>
        <w:rPr>
          <w:rFonts w:ascii="方正仿宋_GBK" w:eastAsia="方正仿宋_GBK"/>
          <w:sz w:val="28"/>
          <w:szCs w:val="28"/>
          <w:highlight w:val="none"/>
        </w:rPr>
        <w:t>10</w:t>
      </w:r>
      <w:r>
        <w:rPr>
          <w:rFonts w:hint="eastAsia" w:ascii="方正仿宋_GBK" w:eastAsia="方正仿宋_GBK"/>
          <w:sz w:val="28"/>
          <w:szCs w:val="28"/>
          <w:highlight w:val="none"/>
        </w:rPr>
        <w:t>:</w:t>
      </w:r>
      <w:r>
        <w:rPr>
          <w:rFonts w:ascii="方正仿宋_GBK" w:eastAsia="方正仿宋_GBK"/>
          <w:sz w:val="28"/>
          <w:szCs w:val="28"/>
          <w:highlight w:val="none"/>
        </w:rPr>
        <w:t>02</w:t>
      </w:r>
      <w:r>
        <w:rPr>
          <w:rFonts w:hint="eastAsia" w:ascii="方正仿宋_GBK" w:eastAsia="方正仿宋_GBK"/>
          <w:sz w:val="28"/>
          <w:szCs w:val="28"/>
          <w:highlight w:val="none"/>
        </w:rPr>
        <w:t>；开标地点：重庆市渝北区卫生健康委员会二楼会议室。</w:t>
      </w:r>
    </w:p>
    <w:p w14:paraId="0CD3B83F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六、公告期限</w:t>
      </w:r>
    </w:p>
    <w:p w14:paraId="1DD0D6A0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自本公告发布之日起</w:t>
      </w:r>
      <w:r>
        <w:rPr>
          <w:rFonts w:ascii="方正仿宋_GBK" w:eastAsia="方正仿宋_GBK"/>
          <w:sz w:val="28"/>
          <w:szCs w:val="28"/>
          <w:highlight w:val="none"/>
        </w:rPr>
        <w:t>10</w:t>
      </w:r>
      <w:r>
        <w:rPr>
          <w:rFonts w:hint="eastAsia" w:ascii="方正仿宋_GBK" w:eastAsia="方正仿宋_GBK"/>
          <w:sz w:val="28"/>
          <w:szCs w:val="28"/>
          <w:highlight w:val="none"/>
        </w:rPr>
        <w:t>日</w:t>
      </w:r>
    </w:p>
    <w:p w14:paraId="489EE2CC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七、其他补充事宜</w:t>
      </w:r>
    </w:p>
    <w:p w14:paraId="4A3482F2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本项目的澄清文件（如果有）一律在行采家网站https://www.gec123.com/上发布，请各供应商注意下载或领取；无论供应商下载或领取与否，均视同供应商已知晓本项目澄清文件（如果有）的内容。</w:t>
      </w:r>
    </w:p>
    <w:p w14:paraId="17298C95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八、联系方式</w:t>
      </w:r>
    </w:p>
    <w:p w14:paraId="5A8447AC">
      <w:pPr>
        <w:widowControl/>
        <w:ind w:firstLine="565" w:firstLineChars="202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采购经办人：谭钦华；采购人电话：023-67215326；采购人地址：重庆市渝北区两路街道双凤路186号渝北区卫生健康委员会。</w:t>
      </w:r>
    </w:p>
    <w:p w14:paraId="76C47194">
      <w:pPr>
        <w:widowControl/>
        <w:ind w:firstLine="565" w:firstLineChars="202"/>
        <w:jc w:val="left"/>
        <w:rPr>
          <w:rFonts w:ascii="方正黑体_GBK" w:eastAsia="方正黑体_GBK"/>
          <w:sz w:val="28"/>
          <w:szCs w:val="28"/>
          <w:highlight w:val="none"/>
        </w:rPr>
      </w:pPr>
      <w:r>
        <w:rPr>
          <w:rFonts w:hint="eastAsia" w:ascii="方正黑体_GBK" w:eastAsia="方正黑体_GBK"/>
          <w:sz w:val="28"/>
          <w:szCs w:val="28"/>
          <w:highlight w:val="none"/>
        </w:rPr>
        <w:t>九、附件</w:t>
      </w:r>
    </w:p>
    <w:p w14:paraId="74D4EA16">
      <w:pPr>
        <w:widowControl/>
        <w:ind w:firstLine="638" w:firstLineChars="228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竞争性磋商文件（报名时领取）。</w:t>
      </w:r>
    </w:p>
    <w:p w14:paraId="7ED31E8A">
      <w:pPr>
        <w:widowControl/>
        <w:ind w:firstLine="708" w:firstLineChars="253"/>
        <w:jc w:val="left"/>
        <w:rPr>
          <w:rFonts w:ascii="方正仿宋_GBK" w:eastAsia="方正仿宋_GBK"/>
          <w:sz w:val="28"/>
          <w:szCs w:val="28"/>
          <w:highlight w:val="none"/>
        </w:rPr>
      </w:pPr>
    </w:p>
    <w:p w14:paraId="06972F27">
      <w:pPr>
        <w:widowControl/>
        <w:ind w:firstLine="3684" w:firstLineChars="1316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发布单位：重庆市渝北区卫生健康委员会</w:t>
      </w:r>
    </w:p>
    <w:p w14:paraId="5E48E3FA">
      <w:pPr>
        <w:widowControl/>
        <w:ind w:right="1445" w:rightChars="688" w:firstLine="3684" w:firstLineChars="1316"/>
        <w:jc w:val="left"/>
        <w:rPr>
          <w:rFonts w:ascii="方正仿宋_GBK" w:eastAsia="方正仿宋_GBK"/>
          <w:sz w:val="28"/>
          <w:szCs w:val="28"/>
          <w:highlight w:val="none"/>
        </w:rPr>
      </w:pPr>
      <w:r>
        <w:rPr>
          <w:rFonts w:hint="eastAsia" w:ascii="方正仿宋_GBK" w:eastAsia="方正仿宋_GBK"/>
          <w:sz w:val="28"/>
          <w:szCs w:val="28"/>
          <w:highlight w:val="none"/>
        </w:rPr>
        <w:t>发布日期： 2025年</w:t>
      </w:r>
      <w:r>
        <w:rPr>
          <w:rFonts w:hint="eastAsia" w:ascii="方正仿宋_GBK" w:eastAsia="方正仿宋_GBK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方正仿宋_GBK" w:eastAsia="方正仿宋_GBK"/>
          <w:sz w:val="28"/>
          <w:szCs w:val="28"/>
          <w:highlight w:val="none"/>
        </w:rPr>
        <w:t>月</w:t>
      </w:r>
      <w:r>
        <w:rPr>
          <w:rFonts w:hint="eastAsia" w:ascii="方正仿宋_GBK" w:eastAsia="方正仿宋_GBK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方正仿宋_GBK" w:eastAsia="方正仿宋_GBK"/>
          <w:sz w:val="28"/>
          <w:szCs w:val="28"/>
          <w:highlight w:val="none"/>
        </w:rPr>
        <w:t>日</w:t>
      </w:r>
      <w:bookmarkStart w:id="1" w:name="_GoBack"/>
      <w:bookmarkEnd w:id="1"/>
    </w:p>
    <w:sectPr>
      <w:footerReference r:id="rId3" w:type="first"/>
      <w:pgSz w:w="11907" w:h="16840"/>
      <w:pgMar w:top="1134" w:right="1418" w:bottom="993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E5BB1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fldChar w:fldCharType="end"/>
    </w:r>
  </w:p>
  <w:p w14:paraId="5E56D3E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2U2N2MwOTRjMmVlNmExZjAxOTJhM2VkN2Y3ZWIifQ=="/>
  </w:docVars>
  <w:rsids>
    <w:rsidRoot w:val="0068165D"/>
    <w:rsid w:val="00067939"/>
    <w:rsid w:val="000B7244"/>
    <w:rsid w:val="000E4B70"/>
    <w:rsid w:val="00156296"/>
    <w:rsid w:val="00187159"/>
    <w:rsid w:val="001B6C49"/>
    <w:rsid w:val="001F520A"/>
    <w:rsid w:val="00290097"/>
    <w:rsid w:val="00295ABC"/>
    <w:rsid w:val="00295CF3"/>
    <w:rsid w:val="002E1012"/>
    <w:rsid w:val="002E5EEC"/>
    <w:rsid w:val="003155D1"/>
    <w:rsid w:val="00344B52"/>
    <w:rsid w:val="00365713"/>
    <w:rsid w:val="003923E3"/>
    <w:rsid w:val="003B3F32"/>
    <w:rsid w:val="003B4CEC"/>
    <w:rsid w:val="003B6075"/>
    <w:rsid w:val="003C7AF6"/>
    <w:rsid w:val="00405FC0"/>
    <w:rsid w:val="004575BB"/>
    <w:rsid w:val="004877B8"/>
    <w:rsid w:val="004A4D8E"/>
    <w:rsid w:val="00550B86"/>
    <w:rsid w:val="00557566"/>
    <w:rsid w:val="0058032B"/>
    <w:rsid w:val="005946E5"/>
    <w:rsid w:val="005A6D23"/>
    <w:rsid w:val="005A73F8"/>
    <w:rsid w:val="005E0D64"/>
    <w:rsid w:val="00613AC8"/>
    <w:rsid w:val="00617929"/>
    <w:rsid w:val="00626E3A"/>
    <w:rsid w:val="00642D28"/>
    <w:rsid w:val="006538FC"/>
    <w:rsid w:val="0067064C"/>
    <w:rsid w:val="00674027"/>
    <w:rsid w:val="0068165D"/>
    <w:rsid w:val="00686BDA"/>
    <w:rsid w:val="006E0F2E"/>
    <w:rsid w:val="006E2E39"/>
    <w:rsid w:val="007362ED"/>
    <w:rsid w:val="00762F84"/>
    <w:rsid w:val="007E14D9"/>
    <w:rsid w:val="00845DFA"/>
    <w:rsid w:val="008543DA"/>
    <w:rsid w:val="00864AA6"/>
    <w:rsid w:val="0087793C"/>
    <w:rsid w:val="00882F90"/>
    <w:rsid w:val="00887143"/>
    <w:rsid w:val="008C76E0"/>
    <w:rsid w:val="0090742D"/>
    <w:rsid w:val="00937C40"/>
    <w:rsid w:val="00945BC4"/>
    <w:rsid w:val="00951739"/>
    <w:rsid w:val="00955169"/>
    <w:rsid w:val="00973525"/>
    <w:rsid w:val="00981BD0"/>
    <w:rsid w:val="009E7D07"/>
    <w:rsid w:val="00AA05D6"/>
    <w:rsid w:val="00AB557F"/>
    <w:rsid w:val="00AC680F"/>
    <w:rsid w:val="00AE22AC"/>
    <w:rsid w:val="00B04D44"/>
    <w:rsid w:val="00BE6100"/>
    <w:rsid w:val="00C031F4"/>
    <w:rsid w:val="00C644AF"/>
    <w:rsid w:val="00C917B4"/>
    <w:rsid w:val="00CA0F78"/>
    <w:rsid w:val="00CC6655"/>
    <w:rsid w:val="00CD11DF"/>
    <w:rsid w:val="00D33BF6"/>
    <w:rsid w:val="00D45357"/>
    <w:rsid w:val="00D67F74"/>
    <w:rsid w:val="00D9719D"/>
    <w:rsid w:val="00DA31E5"/>
    <w:rsid w:val="00DB04CA"/>
    <w:rsid w:val="00E043AC"/>
    <w:rsid w:val="00E05B25"/>
    <w:rsid w:val="00E12592"/>
    <w:rsid w:val="00E17A18"/>
    <w:rsid w:val="00E73414"/>
    <w:rsid w:val="00E74888"/>
    <w:rsid w:val="00E753BE"/>
    <w:rsid w:val="00E84CBB"/>
    <w:rsid w:val="00EB495A"/>
    <w:rsid w:val="00EE6F3F"/>
    <w:rsid w:val="00F01FCA"/>
    <w:rsid w:val="00F0577D"/>
    <w:rsid w:val="00F325C3"/>
    <w:rsid w:val="00F8494D"/>
    <w:rsid w:val="00FA1375"/>
    <w:rsid w:val="0397361D"/>
    <w:rsid w:val="05470DB0"/>
    <w:rsid w:val="09D8140C"/>
    <w:rsid w:val="0D287B65"/>
    <w:rsid w:val="0DAD3D96"/>
    <w:rsid w:val="0F84176E"/>
    <w:rsid w:val="103D2BC2"/>
    <w:rsid w:val="137511F2"/>
    <w:rsid w:val="150F4715"/>
    <w:rsid w:val="16EE5588"/>
    <w:rsid w:val="197B027A"/>
    <w:rsid w:val="19DE3DFB"/>
    <w:rsid w:val="1D076664"/>
    <w:rsid w:val="1DC814C3"/>
    <w:rsid w:val="1EF45FD8"/>
    <w:rsid w:val="1F3E441E"/>
    <w:rsid w:val="1F7F3D1C"/>
    <w:rsid w:val="228432A9"/>
    <w:rsid w:val="230872C5"/>
    <w:rsid w:val="248E386B"/>
    <w:rsid w:val="26092007"/>
    <w:rsid w:val="26C65622"/>
    <w:rsid w:val="27957B13"/>
    <w:rsid w:val="289E57E3"/>
    <w:rsid w:val="2C0C72AB"/>
    <w:rsid w:val="2EAA1FEC"/>
    <w:rsid w:val="2EDD10B7"/>
    <w:rsid w:val="30C26536"/>
    <w:rsid w:val="393700A7"/>
    <w:rsid w:val="3FF15ABF"/>
    <w:rsid w:val="41BD7046"/>
    <w:rsid w:val="44001797"/>
    <w:rsid w:val="467F2B32"/>
    <w:rsid w:val="4DC0779B"/>
    <w:rsid w:val="4ED93AEE"/>
    <w:rsid w:val="4F60232B"/>
    <w:rsid w:val="55B165D7"/>
    <w:rsid w:val="58CB2604"/>
    <w:rsid w:val="58CD76A3"/>
    <w:rsid w:val="5BD851FE"/>
    <w:rsid w:val="5F484FAF"/>
    <w:rsid w:val="60827A23"/>
    <w:rsid w:val="68F60DAE"/>
    <w:rsid w:val="6BAC2473"/>
    <w:rsid w:val="6F0A1020"/>
    <w:rsid w:val="775F0EC0"/>
    <w:rsid w:val="78A245BE"/>
    <w:rsid w:val="7A262349"/>
    <w:rsid w:val="7D3E49B8"/>
    <w:rsid w:val="7D59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link w:val="16"/>
    <w:qFormat/>
    <w:uiPriority w:val="99"/>
    <w:pPr>
      <w:spacing w:line="700" w:lineRule="exact"/>
      <w:ind w:left="960"/>
    </w:pPr>
    <w:rPr>
      <w:rFonts w:ascii="Times New Roman" w:hAnsi="Times New Roman" w:eastAsia="宋体" w:cs="Times New Roman"/>
      <w:sz w:val="44"/>
      <w:szCs w:val="44"/>
    </w:rPr>
  </w:style>
  <w:style w:type="paragraph" w:styleId="4">
    <w:name w:val="Date"/>
    <w:basedOn w:val="1"/>
    <w:next w:val="1"/>
    <w:link w:val="12"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日期 字符"/>
    <w:basedOn w:val="10"/>
    <w:link w:val="4"/>
    <w:qFormat/>
    <w:uiPriority w:val="0"/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正文文本缩进 字符"/>
    <w:basedOn w:val="10"/>
    <w:link w:val="3"/>
    <w:qFormat/>
    <w:uiPriority w:val="99"/>
    <w:rPr>
      <w:rFonts w:ascii="Times New Roman" w:hAnsi="Times New Roman" w:eastAsia="宋体" w:cs="Times New Roman"/>
      <w:sz w:val="44"/>
      <w:szCs w:val="44"/>
    </w:rPr>
  </w:style>
  <w:style w:type="character" w:customStyle="1" w:styleId="17">
    <w:name w:val="正文文本 字符"/>
    <w:basedOn w:val="10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8">
    <w:name w:val="列出段落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1684</Words>
  <Characters>1824</Characters>
  <Lines>13</Lines>
  <Paragraphs>3</Paragraphs>
  <TotalTime>181</TotalTime>
  <ScaleCrop>false</ScaleCrop>
  <LinksUpToDate>false</LinksUpToDate>
  <CharactersWithSpaces>1826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2020-06-12T03:01:00Z</dcterms:created>
  <dc:creator>王亚</dc:creator>
  <cp:lastModifiedBy>谭钦华</cp:lastModifiedBy>
  <cp:lastPrinted>2023-09-14T07:19:00Z</cp:lastPrinted>
  <dcterms:modified xsi:type="dcterms:W3CDTF">2025-08-19T02:46:28Z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CA242956BA65481EB271B8BB287FDBD5_12</vt:lpwstr>
  </property>
  <property fmtid="{D5CDD505-2E9C-101B-9397-08002B2CF9AE}" pid="4" name="KSOTemplateDocerSaveRecord">
    <vt:lpwstr>eyJoZGlkIjoiZWQ5ZmViMGUwYmIzODE0MDM2NThmNjA0ZWRhMWM5YTAiLCJ1c2VySWQiOiIyNTA3MzE5MjEifQ==</vt:lpwstr>
  </property>
</Properties>
</file>