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after="150"/>
        <w:jc w:val="center"/>
        <w:outlineLvl w:val="0"/>
        <w:rPr>
          <w:rFonts w:hint="eastAsia" w:ascii="方正小标宋_GBK" w:hAnsi="微软雅黑" w:eastAsia="方正小标宋_GBK" w:cs="宋体"/>
          <w:b/>
          <w:bCs/>
          <w:kern w:val="36"/>
          <w:sz w:val="44"/>
          <w:szCs w:val="44"/>
        </w:rPr>
      </w:pPr>
      <w:r>
        <w:rPr>
          <w:rFonts w:hint="eastAsia" w:ascii="方正小标宋_GBK" w:hAnsi="微软雅黑" w:eastAsia="方正小标宋_GBK" w:cs="宋体"/>
          <w:b/>
          <w:bCs/>
          <w:kern w:val="36"/>
          <w:sz w:val="44"/>
          <w:szCs w:val="44"/>
        </w:rPr>
        <w:t>石柱土家族自治县中医院</w:t>
      </w:r>
    </w:p>
    <w:p>
      <w:pPr>
        <w:widowControl/>
        <w:shd w:val="clear" w:color="auto" w:fill="FFFFFF"/>
        <w:spacing w:after="150"/>
        <w:jc w:val="center"/>
        <w:outlineLvl w:val="0"/>
        <w:rPr>
          <w:rFonts w:hint="eastAsia" w:ascii="方正小标宋_GBK" w:hAnsi="方正小标宋_GBK" w:eastAsia="方正小标宋_GBK" w:cs="方正小标宋_GBK"/>
          <w:b/>
          <w:bCs/>
          <w:sz w:val="44"/>
          <w:szCs w:val="44"/>
        </w:rPr>
      </w:pPr>
      <w:r>
        <w:rPr>
          <w:rFonts w:hint="eastAsia" w:ascii="方正小标宋_GBK" w:hAnsi="微软雅黑" w:eastAsia="方正小标宋_GBK" w:cs="微软雅黑"/>
          <w:b/>
          <w:sz w:val="44"/>
          <w:szCs w:val="44"/>
        </w:rPr>
        <w:t>关于</w:t>
      </w:r>
      <w:r>
        <w:rPr>
          <w:rFonts w:hint="eastAsia" w:ascii="方正小标宋_GBK" w:hAnsi="微软雅黑" w:eastAsia="方正小标宋_GBK" w:cs="微软雅黑"/>
          <w:b/>
          <w:sz w:val="44"/>
          <w:szCs w:val="44"/>
          <w:lang w:eastAsia="zh-CN"/>
        </w:rPr>
        <w:t>采购</w:t>
      </w:r>
      <w:r>
        <w:rPr>
          <w:rFonts w:hint="eastAsia" w:ascii="方正小标宋_GBK" w:hAnsi="微软雅黑" w:eastAsia="方正小标宋_GBK" w:cs="微软雅黑"/>
          <w:b/>
          <w:sz w:val="44"/>
          <w:szCs w:val="44"/>
          <w:lang w:val="en-US" w:eastAsia="zh-CN"/>
        </w:rPr>
        <w:t>胰岛素泵等设备一批</w:t>
      </w:r>
      <w:r>
        <w:rPr>
          <w:rFonts w:hint="eastAsia" w:ascii="方正小标宋_GBK" w:hAnsi="方正小标宋_GBK" w:eastAsia="方正小标宋_GBK" w:cs="方正小标宋_GBK"/>
          <w:b/>
          <w:bCs/>
          <w:sz w:val="44"/>
          <w:szCs w:val="44"/>
          <w:lang w:eastAsia="zh-CN"/>
        </w:rPr>
        <w:t>网上竞采</w:t>
      </w:r>
      <w:r>
        <w:rPr>
          <w:rFonts w:hint="eastAsia" w:ascii="方正小标宋_GBK" w:hAnsi="方正小标宋_GBK" w:eastAsia="方正小标宋_GBK" w:cs="方正小标宋_GBK"/>
          <w:b/>
          <w:bCs/>
          <w:kern w:val="36"/>
          <w:sz w:val="44"/>
          <w:szCs w:val="44"/>
        </w:rPr>
        <w:t>文件</w:t>
      </w:r>
    </w:p>
    <w:p>
      <w:pPr>
        <w:widowControl/>
        <w:spacing w:line="288" w:lineRule="auto"/>
        <w:ind w:firstLine="640" w:firstLineChars="200"/>
        <w:rPr>
          <w:rFonts w:hint="eastAsia" w:ascii="方正仿宋_GBK" w:hAnsi="宋体" w:eastAsia="方正仿宋_GBK" w:cs="仿宋_GB2312"/>
          <w:color w:val="000000"/>
          <w:kern w:val="0"/>
          <w:sz w:val="32"/>
          <w:szCs w:val="32"/>
          <w:lang w:eastAsia="zh-CN"/>
        </w:rPr>
      </w:pPr>
      <w:r>
        <w:rPr>
          <w:rFonts w:hint="eastAsia" w:ascii="方正仿宋_GBK" w:hAnsi="宋体" w:eastAsia="方正仿宋_GBK" w:cs="仿宋_GB2312"/>
          <w:color w:val="000000"/>
          <w:kern w:val="0"/>
          <w:sz w:val="32"/>
          <w:szCs w:val="32"/>
        </w:rPr>
        <w:t>因业务发展需要，我院拟</w:t>
      </w:r>
      <w:r>
        <w:rPr>
          <w:rFonts w:hint="eastAsia" w:ascii="方正仿宋_GBK" w:hAnsi="宋体" w:eastAsia="方正仿宋_GBK" w:cs="仿宋_GB2312"/>
          <w:color w:val="000000"/>
          <w:kern w:val="0"/>
          <w:sz w:val="32"/>
          <w:szCs w:val="32"/>
          <w:lang w:eastAsia="zh-CN"/>
        </w:rPr>
        <w:t>对</w:t>
      </w:r>
      <w:r>
        <w:rPr>
          <w:rFonts w:hint="eastAsia" w:ascii="方正仿宋_GBK" w:hAnsi="宋体" w:eastAsia="方正仿宋_GBK" w:cs="仿宋_GB2312"/>
          <w:color w:val="000000"/>
          <w:kern w:val="0"/>
          <w:sz w:val="32"/>
          <w:szCs w:val="32"/>
          <w:lang w:val="en-US" w:eastAsia="zh-CN"/>
        </w:rPr>
        <w:t>胰岛素泵等设备一批</w:t>
      </w:r>
      <w:r>
        <w:rPr>
          <w:rFonts w:hint="eastAsia" w:ascii="方正仿宋_GBK" w:hAnsi="宋体" w:eastAsia="方正仿宋_GBK" w:cs="仿宋_GB2312"/>
          <w:color w:val="000000"/>
          <w:kern w:val="0"/>
          <w:sz w:val="32"/>
          <w:szCs w:val="32"/>
          <w:lang w:eastAsia="zh-CN"/>
        </w:rPr>
        <w:t>进行询价采购，请符合相关条件的供应商前来参与。</w:t>
      </w:r>
    </w:p>
    <w:p>
      <w:pPr>
        <w:numPr>
          <w:ilvl w:val="0"/>
          <w:numId w:val="1"/>
        </w:numPr>
        <w:adjustRightInd w:val="0"/>
        <w:snapToGrid w:val="0"/>
        <w:spacing w:line="560" w:lineRule="exact"/>
        <w:ind w:firstLine="560"/>
        <w:rPr>
          <w:rFonts w:ascii="方正仿宋_GBK" w:hAnsi="宋体" w:eastAsia="方正仿宋_GBK" w:cs="仿宋_GB2312"/>
          <w:color w:val="000000"/>
          <w:kern w:val="0"/>
          <w:sz w:val="32"/>
          <w:szCs w:val="32"/>
        </w:rPr>
      </w:pPr>
      <w:r>
        <w:rPr>
          <w:rFonts w:hint="eastAsia" w:ascii="方正仿宋_GBK" w:hAnsi="宋体" w:eastAsia="方正仿宋_GBK" w:cs="仿宋_GB2312"/>
          <w:color w:val="000000"/>
          <w:kern w:val="0"/>
          <w:sz w:val="32"/>
          <w:szCs w:val="32"/>
        </w:rPr>
        <w:t>采购设备内容要求</w:t>
      </w:r>
    </w:p>
    <w:tbl>
      <w:tblPr>
        <w:tblStyle w:val="25"/>
        <w:tblW w:w="8078" w:type="dxa"/>
        <w:jc w:val="center"/>
        <w:tblCellSpacing w:w="0" w:type="dxa"/>
        <w:tblLayout w:type="fixed"/>
        <w:tblCellMar>
          <w:top w:w="0" w:type="dxa"/>
          <w:left w:w="0" w:type="dxa"/>
          <w:bottom w:w="0" w:type="dxa"/>
          <w:right w:w="0" w:type="dxa"/>
        </w:tblCellMar>
      </w:tblPr>
      <w:tblGrid>
        <w:gridCol w:w="783"/>
        <w:gridCol w:w="3444"/>
        <w:gridCol w:w="870"/>
        <w:gridCol w:w="690"/>
        <w:gridCol w:w="2291"/>
      </w:tblGrid>
      <w:tr>
        <w:tblPrEx>
          <w:tblCellMar>
            <w:top w:w="0" w:type="dxa"/>
            <w:left w:w="0" w:type="dxa"/>
            <w:bottom w:w="0" w:type="dxa"/>
            <w:right w:w="0" w:type="dxa"/>
          </w:tblCellMar>
        </w:tblPrEx>
        <w:trPr>
          <w:tblCellSpacing w:w="0" w:type="dxa"/>
          <w:jc w:val="center"/>
        </w:trPr>
        <w:tc>
          <w:tcPr>
            <w:tcW w:w="783" w:type="dxa"/>
            <w:tcBorders>
              <w:top w:val="single" w:color="auto" w:sz="4" w:space="0"/>
              <w:left w:val="single" w:color="auto" w:sz="8" w:space="0"/>
              <w:bottom w:val="single" w:color="auto" w:sz="4" w:space="0"/>
              <w:right w:val="single" w:color="000000" w:sz="8" w:space="0"/>
            </w:tcBorders>
            <w:vAlign w:val="center"/>
          </w:tcPr>
          <w:p>
            <w:pPr>
              <w:widowControl/>
              <w:spacing w:line="288" w:lineRule="auto"/>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序号</w:t>
            </w:r>
          </w:p>
        </w:tc>
        <w:tc>
          <w:tcPr>
            <w:tcW w:w="3444"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ind w:firstLine="1500" w:firstLineChars="500"/>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名称</w:t>
            </w:r>
          </w:p>
        </w:tc>
        <w:tc>
          <w:tcPr>
            <w:tcW w:w="87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hint="eastAsia" w:ascii="方正仿宋_GBK" w:hAnsi="宋体" w:eastAsia="方正仿宋_GBK" w:cs="仿宋_GB2312"/>
                <w:color w:val="000000"/>
                <w:kern w:val="0"/>
                <w:sz w:val="30"/>
                <w:szCs w:val="30"/>
                <w:lang w:val="en-US" w:eastAsia="zh-CN"/>
              </w:rPr>
            </w:pPr>
            <w:r>
              <w:rPr>
                <w:rFonts w:hint="eastAsia" w:ascii="方正仿宋_GBK" w:hAnsi="宋体" w:eastAsia="方正仿宋_GBK" w:cs="仿宋_GB2312"/>
                <w:color w:val="000000"/>
                <w:kern w:val="0"/>
                <w:sz w:val="30"/>
                <w:szCs w:val="30"/>
                <w:lang w:val="en-US" w:eastAsia="zh-CN"/>
              </w:rPr>
              <w:t>单位</w:t>
            </w:r>
          </w:p>
        </w:tc>
        <w:tc>
          <w:tcPr>
            <w:tcW w:w="690" w:type="dxa"/>
            <w:tcBorders>
              <w:top w:val="single" w:color="auto" w:sz="4" w:space="0"/>
              <w:left w:val="single" w:color="000000" w:sz="8" w:space="0"/>
              <w:bottom w:val="single" w:color="auto" w:sz="4" w:space="0"/>
              <w:right w:val="single" w:color="000000" w:sz="8" w:space="0"/>
            </w:tcBorders>
            <w:vAlign w:val="center"/>
          </w:tcPr>
          <w:p>
            <w:pPr>
              <w:widowControl/>
              <w:spacing w:line="288" w:lineRule="auto"/>
              <w:jc w:val="center"/>
              <w:rPr>
                <w:rFonts w:ascii="方正仿宋_GBK" w:eastAsia="方正仿宋_GBK" w:cs="仿宋_GB2312"/>
                <w:color w:val="000000"/>
                <w:kern w:val="0"/>
                <w:sz w:val="30"/>
                <w:szCs w:val="30"/>
              </w:rPr>
            </w:pPr>
            <w:r>
              <w:rPr>
                <w:rFonts w:hint="eastAsia" w:ascii="方正仿宋_GBK" w:hAnsi="宋体" w:eastAsia="方正仿宋_GBK" w:cs="仿宋_GB2312"/>
                <w:color w:val="000000"/>
                <w:kern w:val="0"/>
                <w:sz w:val="30"/>
                <w:szCs w:val="30"/>
              </w:rPr>
              <w:t>数量</w:t>
            </w:r>
          </w:p>
        </w:tc>
        <w:tc>
          <w:tcPr>
            <w:tcW w:w="2291" w:type="dxa"/>
            <w:tcBorders>
              <w:top w:val="single" w:color="auto" w:sz="4" w:space="0"/>
              <w:left w:val="single" w:color="000000" w:sz="8" w:space="0"/>
              <w:bottom w:val="single" w:color="auto" w:sz="4" w:space="0"/>
              <w:right w:val="single" w:color="auto" w:sz="4" w:space="0"/>
            </w:tcBorders>
            <w:vAlign w:val="center"/>
          </w:tcPr>
          <w:p>
            <w:pPr>
              <w:widowControl/>
              <w:spacing w:line="288" w:lineRule="auto"/>
              <w:jc w:val="center"/>
              <w:rPr>
                <w:rFonts w:ascii="方正仿宋_GBK" w:eastAsia="方正仿宋_GBK" w:cs="仿宋_GB2312"/>
                <w:color w:val="000000"/>
                <w:kern w:val="0"/>
                <w:sz w:val="32"/>
                <w:szCs w:val="32"/>
              </w:rPr>
            </w:pPr>
            <w:r>
              <w:rPr>
                <w:rFonts w:hint="eastAsia" w:ascii="方正仿宋_GBK" w:hAnsi="宋体" w:eastAsia="方正仿宋_GBK" w:cs="仿宋_GB2312"/>
                <w:color w:val="000000"/>
                <w:kern w:val="0"/>
                <w:sz w:val="32"/>
                <w:szCs w:val="32"/>
              </w:rPr>
              <w:t>最高限价（元）</w:t>
            </w: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宋体" w:eastAsia="方正仿宋_GBK" w:cs="仿宋_GB2312"/>
                <w:b w:val="0"/>
                <w:bCs w:val="0"/>
                <w:color w:val="000000"/>
                <w:kern w:val="0"/>
                <w:sz w:val="30"/>
                <w:szCs w:val="30"/>
              </w:rPr>
            </w:pPr>
            <w:r>
              <w:rPr>
                <w:rFonts w:hint="eastAsia" w:ascii="宋体" w:hAnsi="宋体" w:eastAsia="宋体"/>
                <w:sz w:val="24"/>
                <w:szCs w:val="24"/>
              </w:rPr>
              <w:t>1</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方正仿宋_GBK" w:eastAsia="方正仿宋_GBK" w:cs="方正仿宋_GBK"/>
                <w:b w:val="0"/>
                <w:bCs w:val="0"/>
                <w:color w:val="000000"/>
                <w:kern w:val="0"/>
                <w:sz w:val="28"/>
                <w:szCs w:val="28"/>
                <w:lang w:val="en-US" w:eastAsia="zh-CN"/>
              </w:rPr>
            </w:pPr>
            <w:r>
              <w:rPr>
                <w:rFonts w:hint="eastAsia" w:ascii="方正仿宋_GBK" w:hAnsi="方正仿宋_GBK" w:eastAsia="方正仿宋_GBK" w:cs="方正仿宋_GBK"/>
                <w:sz w:val="28"/>
                <w:szCs w:val="28"/>
                <w:lang w:eastAsia="zh-CN"/>
              </w:rPr>
              <w:t>胰岛素泵</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台</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default" w:ascii="方正仿宋_GBK" w:hAnsi="宋体" w:eastAsia="方正仿宋_GBK" w:cs="仿宋_GB2312"/>
                <w:b w:val="0"/>
                <w:bCs w:val="0"/>
                <w:color w:val="000000"/>
                <w:kern w:val="0"/>
                <w:sz w:val="28"/>
                <w:szCs w:val="28"/>
                <w:lang w:val="en-US"/>
              </w:rPr>
              <w:t>1</w:t>
            </w:r>
          </w:p>
        </w:tc>
        <w:tc>
          <w:tcPr>
            <w:tcW w:w="2291" w:type="dxa"/>
            <w:vMerge w:val="restart"/>
            <w:tcBorders>
              <w:top w:val="single" w:color="auto" w:sz="4" w:space="0"/>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r>
              <w:rPr>
                <w:rFonts w:hint="default" w:ascii="方正仿宋_GBK" w:hAnsi="宋体" w:eastAsia="方正仿宋_GBK" w:cs="仿宋_GB2312"/>
                <w:color w:val="000000"/>
                <w:kern w:val="0"/>
                <w:sz w:val="32"/>
                <w:szCs w:val="32"/>
                <w:lang w:val="en-US"/>
              </w:rPr>
              <w:t>50</w:t>
            </w:r>
            <w:bookmarkStart w:id="3" w:name="_GoBack"/>
            <w:bookmarkEnd w:id="3"/>
            <w:r>
              <w:rPr>
                <w:rFonts w:hint="default" w:ascii="方正仿宋_GBK" w:hAnsi="宋体" w:eastAsia="方正仿宋_GBK" w:cs="仿宋_GB2312"/>
                <w:color w:val="000000"/>
                <w:kern w:val="0"/>
                <w:sz w:val="32"/>
                <w:szCs w:val="32"/>
                <w:lang w:val="en-US"/>
              </w:rPr>
              <w:t>000</w:t>
            </w: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sz w:val="24"/>
                <w:szCs w:val="24"/>
                <w:lang w:val="en-US"/>
              </w:rPr>
            </w:pPr>
            <w:r>
              <w:rPr>
                <w:rFonts w:hint="default" w:ascii="宋体" w:hAnsi="宋体"/>
                <w:sz w:val="24"/>
                <w:szCs w:val="24"/>
                <w:lang w:val="en-US"/>
              </w:rPr>
              <w:t>2</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val="0"/>
                <w:bCs w:val="0"/>
                <w:color w:val="000000" w:themeColor="text1"/>
                <w:spacing w:val="20"/>
                <w:kern w:val="0"/>
                <w:sz w:val="28"/>
                <w:szCs w:val="28"/>
                <w:lang w:val="en-US" w:eastAsia="zh-CN"/>
              </w:rPr>
              <w:t>维电流刺激仪</w:t>
            </w:r>
          </w:p>
        </w:tc>
        <w:tc>
          <w:tcPr>
            <w:tcW w:w="870" w:type="dxa"/>
            <w:tcBorders>
              <w:top w:val="single" w:color="auto" w:sz="4" w:space="0"/>
              <w:left w:val="single" w:color="auto" w:sz="4" w:space="0"/>
              <w:bottom w:val="single" w:color="auto" w:sz="4" w:space="0"/>
              <w:right w:val="single" w:color="auto" w:sz="4" w:space="0"/>
            </w:tcBorders>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台</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default" w:ascii="方正仿宋_GBK" w:hAnsi="宋体" w:eastAsia="方正仿宋_GBK" w:cs="仿宋_GB2312"/>
                <w:b w:val="0"/>
                <w:bCs w:val="0"/>
                <w:color w:val="000000"/>
                <w:kern w:val="0"/>
                <w:sz w:val="28"/>
                <w:szCs w:val="28"/>
                <w:lang w:val="en-US"/>
              </w:rPr>
              <w:t>2</w:t>
            </w:r>
          </w:p>
        </w:tc>
        <w:tc>
          <w:tcPr>
            <w:tcW w:w="2291" w:type="dxa"/>
            <w:vMerge w:val="continue"/>
            <w:tcBorders>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p>
        </w:tc>
      </w:tr>
      <w:tr>
        <w:tblPrEx>
          <w:tblCellMar>
            <w:top w:w="0" w:type="dxa"/>
            <w:left w:w="0" w:type="dxa"/>
            <w:bottom w:w="0" w:type="dxa"/>
            <w:right w:w="0" w:type="dxa"/>
          </w:tblCellMar>
        </w:tblPrEx>
        <w:trPr>
          <w:trHeight w:val="500" w:hRule="atLeast"/>
          <w:tblCellSpacing w:w="0" w:type="dxa"/>
          <w:jc w:val="center"/>
        </w:trPr>
        <w:tc>
          <w:tcPr>
            <w:tcW w:w="783" w:type="dxa"/>
            <w:tcBorders>
              <w:top w:val="single" w:color="auto" w:sz="4" w:space="0"/>
              <w:left w:val="single" w:color="auto" w:sz="4" w:space="0"/>
              <w:bottom w:val="single" w:color="auto" w:sz="4" w:space="0"/>
              <w:right w:val="single" w:color="auto" w:sz="4" w:space="0"/>
            </w:tcBorders>
            <w:vAlign w:val="top"/>
          </w:tcPr>
          <w:p>
            <w:pPr>
              <w:jc w:val="center"/>
              <w:rPr>
                <w:rFonts w:hint="default" w:ascii="宋体" w:hAnsi="宋体" w:eastAsia="宋体"/>
                <w:sz w:val="24"/>
                <w:szCs w:val="24"/>
                <w:lang w:val="en-US"/>
              </w:rPr>
            </w:pPr>
            <w:r>
              <w:rPr>
                <w:rFonts w:hint="default" w:ascii="宋体" w:hAnsi="宋体"/>
                <w:sz w:val="24"/>
                <w:szCs w:val="24"/>
                <w:lang w:val="en-US"/>
              </w:rPr>
              <w:t>3</w:t>
            </w:r>
          </w:p>
        </w:tc>
        <w:tc>
          <w:tcPr>
            <w:tcW w:w="3444"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特定电磁波治疗仪</w:t>
            </w:r>
          </w:p>
        </w:tc>
        <w:tc>
          <w:tcPr>
            <w:tcW w:w="870" w:type="dxa"/>
            <w:tcBorders>
              <w:top w:val="single" w:color="auto" w:sz="4" w:space="0"/>
              <w:left w:val="single" w:color="auto" w:sz="4" w:space="0"/>
              <w:bottom w:val="single" w:color="auto" w:sz="4" w:space="0"/>
              <w:right w:val="single" w:color="auto" w:sz="4" w:space="0"/>
            </w:tcBorders>
            <w:vAlign w:val="top"/>
          </w:tcPr>
          <w:p>
            <w:pPr>
              <w:widowControl/>
              <w:spacing w:line="288" w:lineRule="auto"/>
              <w:ind w:firstLine="300" w:firstLineChars="100"/>
              <w:rPr>
                <w:rFonts w:hint="eastAsia" w:ascii="方正仿宋_GBK" w:hAnsi="宋体" w:eastAsia="方正仿宋_GBK" w:cs="仿宋_GB2312"/>
                <w:b w:val="0"/>
                <w:bCs w:val="0"/>
                <w:color w:val="000000"/>
                <w:kern w:val="0"/>
                <w:sz w:val="30"/>
                <w:szCs w:val="30"/>
                <w:lang w:val="en-US" w:eastAsia="zh-CN"/>
              </w:rPr>
            </w:pPr>
            <w:r>
              <w:rPr>
                <w:rFonts w:hint="eastAsia" w:ascii="方正仿宋_GBK" w:hAnsi="宋体" w:eastAsia="方正仿宋_GBK" w:cs="仿宋_GB2312"/>
                <w:b w:val="0"/>
                <w:bCs w:val="0"/>
                <w:color w:val="000000"/>
                <w:kern w:val="0"/>
                <w:sz w:val="30"/>
                <w:szCs w:val="30"/>
                <w:lang w:val="en-US" w:eastAsia="zh-CN"/>
              </w:rPr>
              <w:t>台</w:t>
            </w:r>
          </w:p>
        </w:tc>
        <w:tc>
          <w:tcPr>
            <w:tcW w:w="690" w:type="dxa"/>
            <w:tcBorders>
              <w:top w:val="single" w:color="auto" w:sz="4" w:space="0"/>
              <w:left w:val="single" w:color="auto" w:sz="4" w:space="0"/>
              <w:bottom w:val="single" w:color="auto" w:sz="4" w:space="0"/>
              <w:right w:val="single" w:color="auto" w:sz="4" w:space="0"/>
            </w:tcBorders>
            <w:vAlign w:val="top"/>
          </w:tcPr>
          <w:p>
            <w:pPr>
              <w:jc w:val="center"/>
              <w:rPr>
                <w:rFonts w:hint="default" w:ascii="方正仿宋_GBK" w:hAnsi="宋体" w:eastAsia="方正仿宋_GBK" w:cs="仿宋_GB2312"/>
                <w:b w:val="0"/>
                <w:bCs w:val="0"/>
                <w:color w:val="000000"/>
                <w:kern w:val="0"/>
                <w:sz w:val="28"/>
                <w:szCs w:val="28"/>
                <w:lang w:val="en-US"/>
              </w:rPr>
            </w:pPr>
            <w:r>
              <w:rPr>
                <w:rFonts w:hint="default" w:ascii="方正仿宋_GBK" w:hAnsi="宋体" w:eastAsia="方正仿宋_GBK" w:cs="仿宋_GB2312"/>
                <w:b w:val="0"/>
                <w:bCs w:val="0"/>
                <w:color w:val="000000"/>
                <w:kern w:val="0"/>
                <w:sz w:val="28"/>
                <w:szCs w:val="28"/>
                <w:lang w:val="en-US"/>
              </w:rPr>
              <w:t>2</w:t>
            </w:r>
          </w:p>
        </w:tc>
        <w:tc>
          <w:tcPr>
            <w:tcW w:w="2291" w:type="dxa"/>
            <w:vMerge w:val="continue"/>
            <w:tcBorders>
              <w:left w:val="single" w:color="auto" w:sz="4" w:space="0"/>
              <w:right w:val="single" w:color="auto" w:sz="4" w:space="0"/>
            </w:tcBorders>
            <w:vAlign w:val="center"/>
          </w:tcPr>
          <w:p>
            <w:pPr>
              <w:jc w:val="center"/>
              <w:rPr>
                <w:rFonts w:hint="default" w:ascii="方正仿宋_GBK" w:hAnsi="宋体" w:eastAsia="方正仿宋_GBK" w:cs="仿宋_GB2312"/>
                <w:color w:val="000000"/>
                <w:kern w:val="0"/>
                <w:sz w:val="32"/>
                <w:szCs w:val="32"/>
                <w:lang w:val="en-US"/>
              </w:rPr>
            </w:pPr>
          </w:p>
        </w:tc>
      </w:tr>
    </w:tbl>
    <w:p>
      <w:pPr>
        <w:pStyle w:val="17"/>
      </w:pP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b w:val="0"/>
          <w:bCs w:val="0"/>
          <w:sz w:val="32"/>
          <w:szCs w:val="32"/>
        </w:rPr>
        <w:t xml:space="preserve">    二、采购方式</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询价采购</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三、有关说明</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（一）</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 xml:space="preserve">文件获取方式 </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https://cqsz.gec123.com/。</w:t>
      </w:r>
    </w:p>
    <w:p>
      <w:pPr>
        <w:adjustRightInd w:val="0"/>
        <w:snapToGrid w:val="0"/>
        <w:spacing w:line="560" w:lineRule="exact"/>
        <w:ind w:firstLine="640" w:firstLineChars="200"/>
        <w:rPr>
          <w:rFonts w:hint="eastAsia" w:ascii="方正仿宋_GBK" w:eastAsia="方正仿宋_GBK" w:hAnsiTheme="minorEastAsia"/>
          <w:color w:val="auto"/>
          <w:sz w:val="32"/>
          <w:szCs w:val="32"/>
          <w:lang w:eastAsia="zh-CN"/>
        </w:rPr>
      </w:pPr>
      <w:r>
        <w:rPr>
          <w:rFonts w:hint="eastAsia" w:ascii="方正仿宋_GBK" w:hAnsi="宋体" w:eastAsia="方正仿宋_GBK"/>
          <w:sz w:val="32"/>
          <w:szCs w:val="32"/>
        </w:rPr>
        <w:t>（二）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递交</w:t>
      </w:r>
      <w:r>
        <w:rPr>
          <w:rFonts w:hint="eastAsia" w:ascii="方正仿宋_GBK" w:hAnsi="宋体" w:eastAsia="方正仿宋_GBK"/>
          <w:sz w:val="32"/>
          <w:szCs w:val="32"/>
          <w:lang w:eastAsia="zh-CN"/>
        </w:rPr>
        <w:t>及</w:t>
      </w:r>
      <w:r>
        <w:rPr>
          <w:rFonts w:hint="eastAsia" w:ascii="方正仿宋_GBK" w:hAnsi="宋体" w:eastAsia="方正仿宋_GBK"/>
          <w:sz w:val="32"/>
          <w:szCs w:val="32"/>
        </w:rPr>
        <w:t>资质审验时间、地点：</w:t>
      </w:r>
      <w:r>
        <w:rPr>
          <w:rFonts w:hint="eastAsia" w:ascii="方正仿宋_GBK" w:eastAsia="方正仿宋_GBK" w:hAnsiTheme="minorEastAsia"/>
          <w:sz w:val="32"/>
          <w:szCs w:val="32"/>
          <w:shd w:val="clear" w:color="auto" w:fill="FFFFFF"/>
        </w:rPr>
        <w:t>响应文件</w:t>
      </w:r>
      <w:r>
        <w:rPr>
          <w:rFonts w:hint="eastAsia" w:ascii="方正仿宋_GBK" w:eastAsia="方正仿宋_GBK" w:hAnsiTheme="minorEastAsia"/>
          <w:sz w:val="32"/>
          <w:szCs w:val="32"/>
          <w:shd w:val="clear" w:color="auto" w:fill="FFFFFF"/>
          <w:lang w:eastAsia="zh-CN"/>
        </w:rPr>
        <w:t>原件</w:t>
      </w:r>
      <w:r>
        <w:rPr>
          <w:rFonts w:hint="eastAsia" w:ascii="方正仿宋_GBK" w:eastAsia="方正仿宋_GBK" w:hAnsiTheme="minorEastAsia"/>
          <w:sz w:val="32"/>
          <w:szCs w:val="32"/>
          <w:shd w:val="clear" w:color="auto" w:fill="FFFFFF"/>
        </w:rPr>
        <w:t>递交按</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网上竞采</w:t>
      </w:r>
      <w:r>
        <w:rPr>
          <w:rFonts w:hint="eastAsia" w:ascii="方正仿宋_GBK" w:eastAsia="方正仿宋_GBK" w:hAnsiTheme="minorEastAsia"/>
          <w:sz w:val="32"/>
          <w:szCs w:val="32"/>
          <w:shd w:val="clear" w:color="auto" w:fill="FFFFFF"/>
        </w:rPr>
        <w:t>公告的要求进行。</w:t>
      </w:r>
      <w:r>
        <w:rPr>
          <w:rFonts w:hint="eastAsia" w:ascii="方正仿宋_GBK" w:hAnsi="宋体" w:eastAsia="方正仿宋_GBK"/>
          <w:color w:val="auto"/>
          <w:sz w:val="32"/>
          <w:szCs w:val="32"/>
          <w:lang w:val="en-US" w:eastAsia="zh-CN"/>
        </w:rPr>
        <w:t>投标</w:t>
      </w:r>
      <w:r>
        <w:rPr>
          <w:rFonts w:hint="eastAsia" w:ascii="方正仿宋_GBK" w:hAnsi="宋体" w:eastAsia="方正仿宋_GBK"/>
          <w:color w:val="auto"/>
          <w:sz w:val="32"/>
          <w:szCs w:val="32"/>
        </w:rPr>
        <w:t>公司在</w:t>
      </w:r>
      <w:r>
        <w:rPr>
          <w:rFonts w:hint="eastAsia" w:ascii="方正仿宋_GBK" w:hAnsi="宋体" w:eastAsia="方正仿宋_GBK"/>
          <w:color w:val="auto"/>
          <w:sz w:val="32"/>
          <w:szCs w:val="32"/>
          <w:lang w:val="en-US" w:eastAsia="zh-CN"/>
        </w:rPr>
        <w:t>网上投标后</w:t>
      </w:r>
      <w:r>
        <w:rPr>
          <w:rFonts w:hint="default" w:ascii="方正仿宋_GBK" w:hAnsi="宋体" w:eastAsia="方正仿宋_GBK"/>
          <w:color w:val="auto"/>
          <w:sz w:val="32"/>
          <w:szCs w:val="32"/>
          <w:lang w:val="en-US" w:eastAsia="zh-CN"/>
        </w:rPr>
        <w:t>3</w:t>
      </w:r>
      <w:r>
        <w:rPr>
          <w:rFonts w:hint="eastAsia" w:ascii="方正仿宋_GBK" w:hAnsi="宋体" w:eastAsia="方正仿宋_GBK"/>
          <w:color w:val="auto"/>
          <w:sz w:val="32"/>
          <w:szCs w:val="32"/>
          <w:lang w:val="en-US" w:eastAsia="zh-CN"/>
        </w:rPr>
        <w:t>个工作日内</w:t>
      </w:r>
      <w:r>
        <w:rPr>
          <w:rFonts w:hint="eastAsia" w:ascii="方正仿宋_GBK" w:hAnsi="宋体" w:eastAsia="方正仿宋_GBK"/>
          <w:color w:val="auto"/>
          <w:sz w:val="32"/>
          <w:szCs w:val="32"/>
        </w:rPr>
        <w:t>将上传</w:t>
      </w:r>
      <w:r>
        <w:rPr>
          <w:rFonts w:hint="eastAsia" w:ascii="方正仿宋_GBK" w:hAnsi="宋体" w:eastAsia="方正仿宋_GBK"/>
          <w:color w:val="auto"/>
          <w:sz w:val="32"/>
          <w:szCs w:val="32"/>
          <w:lang w:val="en-US" w:eastAsia="zh-CN"/>
        </w:rPr>
        <w:t>的投标文件原件</w:t>
      </w:r>
      <w:r>
        <w:rPr>
          <w:rFonts w:hint="eastAsia" w:ascii="方正仿宋_GBK" w:hAnsi="宋体" w:eastAsia="方正仿宋_GBK"/>
          <w:color w:val="auto"/>
          <w:sz w:val="32"/>
          <w:szCs w:val="32"/>
        </w:rPr>
        <w:t>交到石柱县中医院行政</w:t>
      </w:r>
      <w:r>
        <w:rPr>
          <w:rFonts w:hint="default" w:ascii="方正仿宋_GBK" w:hAnsi="宋体" w:eastAsia="方正仿宋_GBK"/>
          <w:color w:val="auto"/>
          <w:sz w:val="32"/>
          <w:szCs w:val="32"/>
          <w:lang w:val="en-US"/>
        </w:rPr>
        <w:t>3</w:t>
      </w:r>
      <w:r>
        <w:rPr>
          <w:rFonts w:hint="eastAsia" w:ascii="方正仿宋_GBK" w:hAnsi="宋体" w:eastAsia="方正仿宋_GBK"/>
          <w:color w:val="auto"/>
          <w:sz w:val="32"/>
          <w:szCs w:val="32"/>
        </w:rPr>
        <w:t>楼</w:t>
      </w:r>
      <w:r>
        <w:rPr>
          <w:rFonts w:hint="eastAsia" w:ascii="方正仿宋_GBK" w:hAnsi="宋体" w:eastAsia="方正仿宋_GBK"/>
          <w:color w:val="auto"/>
          <w:sz w:val="32"/>
          <w:szCs w:val="32"/>
          <w:lang w:eastAsia="zh-CN"/>
        </w:rPr>
        <w:t>医学装备部</w:t>
      </w:r>
      <w:r>
        <w:rPr>
          <w:rFonts w:hint="eastAsia" w:ascii="方正仿宋_GBK" w:hAnsi="宋体" w:eastAsia="方正仿宋_GBK"/>
          <w:color w:val="auto"/>
          <w:sz w:val="32"/>
          <w:szCs w:val="32"/>
        </w:rPr>
        <w:t>进行审验</w:t>
      </w:r>
      <w:r>
        <w:rPr>
          <w:rFonts w:hint="eastAsia" w:ascii="方正仿宋_GBK" w:hAnsi="宋体" w:eastAsia="方正仿宋_GBK"/>
          <w:color w:val="auto"/>
          <w:sz w:val="32"/>
          <w:szCs w:val="32"/>
          <w:lang w:eastAsia="zh-CN"/>
        </w:rPr>
        <w:t>。</w:t>
      </w:r>
    </w:p>
    <w:p>
      <w:pPr>
        <w:snapToGrid w:val="0"/>
        <w:spacing w:line="288" w:lineRule="auto"/>
        <w:ind w:firstLine="640" w:firstLineChars="200"/>
        <w:rPr>
          <w:rFonts w:ascii="方正仿宋_GBK" w:eastAsia="方正仿宋_GBK"/>
          <w:sz w:val="32"/>
          <w:szCs w:val="32"/>
        </w:rPr>
      </w:pPr>
      <w:r>
        <w:rPr>
          <w:rFonts w:hint="eastAsia" w:ascii="方正仿宋_GBK" w:hAnsi="宋体" w:eastAsia="方正仿宋_GBK"/>
          <w:sz w:val="32"/>
          <w:szCs w:val="32"/>
        </w:rPr>
        <w:t>（三）不按规定时间提交资质审验及递交响应文件</w:t>
      </w:r>
      <w:r>
        <w:rPr>
          <w:rFonts w:hint="eastAsia" w:ascii="方正仿宋_GBK" w:hAnsi="宋体" w:eastAsia="方正仿宋_GBK"/>
          <w:sz w:val="32"/>
          <w:szCs w:val="32"/>
          <w:lang w:eastAsia="zh-CN"/>
        </w:rPr>
        <w:t>原件</w:t>
      </w:r>
      <w:r>
        <w:rPr>
          <w:rFonts w:hint="eastAsia" w:ascii="方正仿宋_GBK" w:hAnsi="宋体" w:eastAsia="方正仿宋_GBK"/>
          <w:sz w:val="32"/>
          <w:szCs w:val="32"/>
        </w:rPr>
        <w:t>的，逾期恕不接受，视为自动放弃。</w:t>
      </w:r>
    </w:p>
    <w:p>
      <w:pPr>
        <w:adjustRightInd w:val="0"/>
        <w:snapToGrid w:val="0"/>
        <w:spacing w:line="560" w:lineRule="exact"/>
        <w:ind w:firstLine="800" w:firstLineChars="250"/>
        <w:rPr>
          <w:rFonts w:ascii="方正仿宋_GBK" w:hAnsi="宋体" w:eastAsia="方正仿宋_GBK"/>
          <w:sz w:val="32"/>
          <w:szCs w:val="32"/>
        </w:rPr>
      </w:pPr>
      <w:r>
        <w:rPr>
          <w:rFonts w:hint="eastAsia" w:ascii="方正仿宋_GBK" w:hAnsi="宋体" w:eastAsia="方正仿宋_GBK"/>
          <w:sz w:val="32"/>
          <w:szCs w:val="32"/>
        </w:rPr>
        <w:t>四、</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有关规定</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（一）法定代表人为同一个人的两个及两个以上法人，母公司、全资子公司及其控股公司，都不得在同一货物询价中同时参与询价。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（二）同一合同包的货物，制造商参与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询价的，不得再委托代理商参与询价。</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（三）本项目的</w:t>
      </w:r>
      <w:r>
        <w:rPr>
          <w:rFonts w:hint="eastAsia" w:ascii="方正仿宋_GBK" w:hAnsi="宋体" w:eastAsia="方正仿宋_GBK"/>
          <w:sz w:val="32"/>
          <w:szCs w:val="32"/>
          <w:lang w:eastAsia="zh-CN"/>
        </w:rPr>
        <w:t>竟采</w:t>
      </w:r>
      <w:r>
        <w:rPr>
          <w:rFonts w:hint="eastAsia" w:ascii="方正仿宋_GBK" w:hAnsi="宋体" w:eastAsia="方正仿宋_GBK"/>
          <w:sz w:val="32"/>
          <w:szCs w:val="32"/>
        </w:rPr>
        <w:t>文件、补遗文件（如果有）一律在</w:t>
      </w:r>
      <w:r>
        <w:rPr>
          <w:rFonts w:hint="eastAsia" w:ascii="方正仿宋_GBK" w:hAnsi="宋体" w:eastAsia="方正仿宋_GBK"/>
          <w:sz w:val="32"/>
          <w:szCs w:val="32"/>
          <w:lang w:eastAsia="zh-CN"/>
        </w:rPr>
        <w:t>石柱小额采购</w:t>
      </w:r>
      <w:r>
        <w:rPr>
          <w:rFonts w:hint="eastAsia" w:ascii="方正仿宋_GBK" w:hAnsi="宋体" w:eastAsia="方正仿宋_GBK"/>
          <w:sz w:val="32"/>
          <w:szCs w:val="32"/>
        </w:rPr>
        <w:t>网上竞采</w:t>
      </w:r>
      <w:r>
        <w:rPr>
          <w:rFonts w:hint="eastAsia" w:ascii="方正仿宋_GBK" w:hAnsi="宋体" w:eastAsia="方正仿宋_GBK" w:cs="仿宋_GB2312"/>
          <w:kern w:val="0"/>
          <w:sz w:val="32"/>
          <w:szCs w:val="32"/>
        </w:rPr>
        <w:t>公告时间内</w:t>
      </w:r>
      <w:r>
        <w:rPr>
          <w:rFonts w:hint="eastAsia" w:ascii="方正仿宋_GBK" w:hAnsi="宋体" w:eastAsia="方正仿宋_GBK"/>
          <w:sz w:val="32"/>
          <w:szCs w:val="32"/>
        </w:rPr>
        <w:t>，</w:t>
      </w:r>
      <w:r>
        <w:rPr>
          <w:rFonts w:hint="eastAsia" w:ascii="方正仿宋_GBK" w:hAnsi="宋体" w:eastAsia="方正仿宋_GBK" w:cs="仿宋_GB2312"/>
          <w:kern w:val="0"/>
          <w:sz w:val="32"/>
          <w:szCs w:val="32"/>
        </w:rPr>
        <w:t>一律不接受网下补遗</w:t>
      </w:r>
      <w:r>
        <w:rPr>
          <w:rFonts w:hint="eastAsia" w:ascii="方正仿宋_GBK" w:hAnsi="宋体" w:eastAsia="方正仿宋_GBK"/>
          <w:sz w:val="32"/>
          <w:szCs w:val="32"/>
        </w:rPr>
        <w:t>。</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（四）供应商如对采购项目有疑问，</w:t>
      </w:r>
      <w:r>
        <w:rPr>
          <w:rFonts w:hint="eastAsia" w:ascii="方正仿宋_GBK" w:hAnsi="宋体" w:eastAsia="方正仿宋_GBK"/>
          <w:color w:val="000000"/>
          <w:sz w:val="32"/>
          <w:szCs w:val="32"/>
        </w:rPr>
        <w:t>必须以书面形式在响应文件询价截止时间前向石柱县中医院医</w:t>
      </w:r>
      <w:r>
        <w:rPr>
          <w:rFonts w:hint="eastAsia" w:ascii="方正仿宋_GBK" w:hAnsi="宋体" w:eastAsia="方正仿宋_GBK"/>
          <w:sz w:val="32"/>
          <w:szCs w:val="32"/>
          <w:lang w:eastAsia="zh-CN"/>
        </w:rPr>
        <w:t>医学装备部</w:t>
      </w:r>
      <w:r>
        <w:rPr>
          <w:rFonts w:hint="eastAsia" w:ascii="方正仿宋_GBK" w:hAnsi="宋体" w:eastAsia="方正仿宋_GBK"/>
          <w:color w:val="000000"/>
          <w:sz w:val="32"/>
          <w:szCs w:val="32"/>
        </w:rPr>
        <w:t>要求澄清</w:t>
      </w:r>
      <w:r>
        <w:rPr>
          <w:rFonts w:hint="eastAsia" w:ascii="方正仿宋_GBK" w:hAnsi="宋体" w:eastAsia="方正仿宋_GBK"/>
          <w:sz w:val="32"/>
          <w:szCs w:val="32"/>
        </w:rPr>
        <w:t>，</w:t>
      </w:r>
      <w:r>
        <w:rPr>
          <w:rFonts w:hint="eastAsia" w:ascii="方正仿宋_GBK" w:hAnsi="宋体" w:eastAsia="方正仿宋_GBK"/>
          <w:sz w:val="32"/>
          <w:szCs w:val="32"/>
          <w:lang w:eastAsia="zh-CN"/>
        </w:rPr>
        <w:t>医学装备部</w:t>
      </w:r>
      <w:r>
        <w:rPr>
          <w:rFonts w:hint="eastAsia" w:ascii="方正仿宋_GBK" w:hAnsi="宋体" w:eastAsia="方正仿宋_GBK"/>
          <w:sz w:val="32"/>
          <w:szCs w:val="32"/>
        </w:rPr>
        <w:t>可视具体情况做出处理或答复。如供应商未提出疑问，视为完全理解并同意本采购文件要求。</w:t>
      </w:r>
    </w:p>
    <w:p>
      <w:pPr>
        <w:adjustRightInd w:val="0"/>
        <w:snapToGrid w:val="0"/>
        <w:spacing w:line="560" w:lineRule="exact"/>
        <w:ind w:firstLine="660"/>
        <w:rPr>
          <w:rFonts w:ascii="方正仿宋_GBK" w:hAnsi="宋体" w:eastAsia="方正仿宋_GBK"/>
          <w:sz w:val="32"/>
          <w:szCs w:val="32"/>
        </w:rPr>
      </w:pPr>
      <w:r>
        <w:rPr>
          <w:rFonts w:hint="eastAsia" w:ascii="方正仿宋_GBK" w:hAnsi="宋体" w:eastAsia="方正仿宋_GBK"/>
          <w:sz w:val="32"/>
          <w:szCs w:val="32"/>
        </w:rPr>
        <w:t>五、项目技术要求</w:t>
      </w:r>
    </w:p>
    <w:p>
      <w:pPr>
        <w:pStyle w:val="21"/>
        <w:adjustRightInd w:val="0"/>
        <w:snapToGrid w:val="0"/>
        <w:spacing w:line="560" w:lineRule="exact"/>
        <w:ind w:left="0" w:leftChars="0"/>
        <w:rPr>
          <w:rFonts w:ascii="方正仿宋_GBK" w:hAnsi="宋体" w:eastAsia="方正仿宋_GBK"/>
          <w:sz w:val="32"/>
          <w:szCs w:val="32"/>
        </w:rPr>
      </w:pPr>
      <w:r>
        <w:rPr>
          <w:rFonts w:hint="eastAsia" w:ascii="方正仿宋_GBK" w:hAnsi="宋体" w:eastAsia="方正仿宋_GBK"/>
          <w:sz w:val="32"/>
          <w:szCs w:val="32"/>
        </w:rPr>
        <w:t xml:space="preserve">    （一）供应商必须严格按照相关要求投报与之要求相符或高于的设备，若其中任意一项不能满足，则视为无效报价（该项目技术方案详见“附件2”）。</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（二）供应商所投设备规格、型号等性能指标符合国家及本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文件提出的相关技术、质量、环保、安全标准。如达不到相关标准，采购人有权向成交供应商提出解除合同。</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六、商务条款</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（一）实施时间、地点及验收方式</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1.实施时间：合同签定后15个</w:t>
      </w:r>
      <w:r>
        <w:rPr>
          <w:rFonts w:hint="eastAsia" w:ascii="方正仿宋_GBK" w:hAnsi="宋体" w:eastAsia="方正仿宋_GBK"/>
          <w:sz w:val="32"/>
          <w:szCs w:val="32"/>
          <w:lang w:eastAsia="zh-CN"/>
        </w:rPr>
        <w:t>工作</w:t>
      </w:r>
      <w:r>
        <w:rPr>
          <w:rFonts w:hint="eastAsia" w:ascii="方正仿宋_GBK" w:hAnsi="宋体" w:eastAsia="方正仿宋_GBK"/>
          <w:sz w:val="32"/>
          <w:szCs w:val="32"/>
        </w:rPr>
        <w:t>日内交货完成安装调试。</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2.安装地点：重庆市石柱县中医院</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现场踏勘：本项目不组织集中现场踏勘，有意向的供应商须到现场自行踏勘。无论供应商是否踏勘过现场，均视为在报价之前踏勘过现场，并已充分考虑了本项目可能面临的不确定因素和可能导致的风险。踏勘现场发生的费用由供应商自行承担。</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4.现场安装验收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（1）货物达现场后，供应商应在采购方人员在场情况下当面开箱，共同清点、检查外观。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（2）供应商应保证货物到达采购人所在地完好无损，如有缺漏、损坏，由供应商负责调换、补齐或赔偿。</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（3）供应商应提供货物出厂检验报告、合格证、装箱单、产品使用说明书（进口产品应提供中英文说明书）。</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（4）货物运抵采购人所在地后，供应商配合采购人清点验收。验收合格条件如下：</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A货物技术参数与采购合同一致，性能指标达到规定的标准。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B货物技术资料、装箱单、合格证等资料齐全。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C在货物使用期间所出现的问题得到解决，能继续正常使用。</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D在规定时间内完成安装并验收，并经采购人确认。</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（5）供应商提供的货物未达到询价文件规定要求，且对采购人造成损失的，由供应商承担一切责任，赔偿所造成的损失。</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（6）货物包装材料归采购人所有。</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（7）供应商按采购合同交货并安装完成后，采购人出具项目验收报告和详细清单，供应商根据采购人出具的验收报告和详细清单内容开具发票。</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（二）质量保证及售后服务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1、产品质量保证期</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（1）供应商应明确承诺：其投报所有货物及其附属安装服务质量保证期</w:t>
      </w:r>
      <w:r>
        <w:rPr>
          <w:rFonts w:hint="eastAsia" w:ascii="方正仿宋_GBK" w:hAnsi="宋体" w:eastAsia="方正仿宋_GBK"/>
          <w:color w:val="000000" w:themeColor="text1"/>
          <w:sz w:val="32"/>
          <w:szCs w:val="32"/>
        </w:rPr>
        <w:t>不得低于</w:t>
      </w:r>
      <w:r>
        <w:rPr>
          <w:rFonts w:hint="default" w:ascii="方正仿宋_GBK" w:hAnsi="宋体" w:eastAsia="方正仿宋_GBK"/>
          <w:color w:val="000000" w:themeColor="text1"/>
          <w:sz w:val="32"/>
          <w:szCs w:val="32"/>
          <w:lang w:val="en-US"/>
        </w:rPr>
        <w:t>1</w:t>
      </w:r>
      <w:r>
        <w:rPr>
          <w:rFonts w:hint="eastAsia" w:ascii="方正仿宋_GBK" w:hAnsi="宋体" w:eastAsia="方正仿宋_GBK"/>
          <w:color w:val="000000" w:themeColor="text1"/>
          <w:sz w:val="32"/>
          <w:szCs w:val="32"/>
        </w:rPr>
        <w:t>年</w:t>
      </w:r>
      <w:r>
        <w:rPr>
          <w:rFonts w:hint="eastAsia" w:ascii="方正仿宋_GBK" w:hAnsi="宋体" w:eastAsia="方正仿宋_GBK"/>
          <w:sz w:val="32"/>
          <w:szCs w:val="32"/>
        </w:rPr>
        <w:t>，从</w:t>
      </w:r>
      <w:r>
        <w:rPr>
          <w:rFonts w:hint="eastAsia" w:ascii="方正仿宋_GBK" w:hAnsi="宋体" w:eastAsia="方正仿宋_GBK"/>
          <w:sz w:val="32"/>
          <w:szCs w:val="32"/>
          <w:lang w:val="en-US" w:eastAsia="zh-CN"/>
        </w:rPr>
        <w:t>双方在验收报告书上</w:t>
      </w:r>
      <w:r>
        <w:rPr>
          <w:rFonts w:hint="eastAsia" w:ascii="方正仿宋_GBK" w:hAnsi="宋体" w:eastAsia="方正仿宋_GBK"/>
          <w:sz w:val="32"/>
          <w:szCs w:val="32"/>
        </w:rPr>
        <w:t>签</w:t>
      </w:r>
      <w:r>
        <w:rPr>
          <w:rFonts w:hint="eastAsia" w:ascii="方正仿宋_GBK" w:hAnsi="宋体" w:eastAsia="方正仿宋_GBK"/>
          <w:sz w:val="32"/>
          <w:szCs w:val="32"/>
          <w:lang w:val="en-US" w:eastAsia="zh-CN"/>
        </w:rPr>
        <w:t>字</w:t>
      </w:r>
      <w:r>
        <w:rPr>
          <w:rFonts w:hint="eastAsia" w:ascii="方正仿宋_GBK" w:hAnsi="宋体" w:eastAsia="方正仿宋_GBK"/>
          <w:sz w:val="32"/>
          <w:szCs w:val="32"/>
        </w:rPr>
        <w:t>之日算起。</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（2）供应商的质量保证期承诺优于上述质保年限的，按供应商实际承诺执行。</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2、售后服务内容</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供应商和厂家在质量保证期内应当为采购人提供以下技术支持服务：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（1）质量保证期内服务要求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a电话咨询</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供应商和厂家应当为用户提供技术援助电话，解答用户在使用中遇到的问题，及时为用户提出解决问题的建议。</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b现场响应</w:t>
      </w:r>
    </w:p>
    <w:p>
      <w:pPr>
        <w:spacing w:line="240" w:lineRule="atLeast"/>
        <w:ind w:firstLine="640" w:firstLineChars="200"/>
        <w:rPr>
          <w:rFonts w:ascii="方正仿宋_GBK" w:hAnsi="宋体" w:eastAsia="方正仿宋_GBK"/>
          <w:sz w:val="32"/>
          <w:szCs w:val="32"/>
        </w:rPr>
      </w:pPr>
      <w:r>
        <w:rPr>
          <w:rFonts w:hint="eastAsia" w:ascii="方正仿宋_GBK" w:hAnsi="宋体" w:eastAsia="方正仿宋_GBK"/>
          <w:sz w:val="32"/>
          <w:szCs w:val="32"/>
        </w:rPr>
        <w:t>用户遇到使用及技术问题，供应商和厂家应在2小时内响应，</w:t>
      </w:r>
      <w:r>
        <w:rPr>
          <w:rFonts w:hint="eastAsia" w:ascii="方正仿宋_GBK" w:hAnsi="宋体" w:eastAsia="方正仿宋_GBK"/>
          <w:sz w:val="32"/>
          <w:szCs w:val="32"/>
          <w:lang w:eastAsia="zh-CN"/>
        </w:rPr>
        <w:t>派专业人员</w:t>
      </w:r>
      <w:r>
        <w:rPr>
          <w:rFonts w:hint="default" w:ascii="方正仿宋_GBK" w:hAnsi="宋体" w:eastAsia="方正仿宋_GBK"/>
          <w:sz w:val="32"/>
          <w:szCs w:val="32"/>
          <w:lang w:val="en-US"/>
        </w:rPr>
        <w:t>6</w:t>
      </w:r>
      <w:r>
        <w:rPr>
          <w:rFonts w:hint="eastAsia" w:ascii="方正仿宋_GBK" w:hAnsi="宋体" w:eastAsia="方正仿宋_GBK"/>
          <w:sz w:val="32"/>
          <w:szCs w:val="32"/>
          <w:lang w:val="en-US" w:eastAsia="zh-CN"/>
        </w:rPr>
        <w:t>小时到达现场，</w:t>
      </w:r>
      <w:r>
        <w:rPr>
          <w:rFonts w:hint="eastAsia" w:ascii="方正仿宋_GBK" w:hAnsi="宋体" w:eastAsia="方正仿宋_GBK"/>
          <w:sz w:val="32"/>
          <w:szCs w:val="32"/>
        </w:rPr>
        <w:t>确保设备正常运转率95% ；无法在24小时内解决的，应在48小时内提供备用产品，使用户能够正常使用。除不可抗力和采购人责任外，费用全部由供应商和厂家承担。</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c其他服务要求</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(a)质保期内产品质量经权威机构鉴定不符合质量要求的，由供应商包修、包换、包退（指产品整体、非部件），并承担修理、调换或退货全部费用。 </w:t>
      </w:r>
    </w:p>
    <w:p>
      <w:pPr>
        <w:pStyle w:val="21"/>
        <w:adjustRightInd w:val="0"/>
        <w:snapToGrid w:val="0"/>
        <w:spacing w:line="240" w:lineRule="atLeas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(b)同一质量问题，修理两次仍达不到标准要求的，供应商应为采购人免费调换合同规定的产品。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(c)发生严重质量问题，采购人直接选择换货时，供应商应当免费为其调换合同规定的产品。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(d)符合换货条件，因无同规格型号、同样式的产品，供应商应为采购人调换不得低于合同货物规格且采购人满意的其他规格型号和样式的产品。供应商不得向采购人提供残次产品、不合格产品或者修理过的产品。</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(e)换货产品合计价格若超过合同总价的1%时，超过1%的部分在退还供应商履约保证金时从中扣减，作为对采购人的赔偿，如供应商未缴履约保证金，由供应商以现金或其他方式赔偿。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(f)换货后，产品质保期自换货之日起重新计算。</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(g)因产品质量问题给采购人造成损失的，供应商应按有关法律、法规的规定进行赔偿。</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(2)质保期外服务要求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a质量保证期过后，供应商和厂家应同样提供免费电话咨询服务，并应承诺提供产品上门维护服务。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b质量保证期过后，采购人需要继续由原供应商和厂家提供售后服务的，该供应商和厂家应以优惠价格提供售后服务。</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3、故障响应时间要求</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供应商接到使用方产品出现问题的通知后24小时作出响应。</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4、维修配件</w:t>
      </w:r>
    </w:p>
    <w:p>
      <w:pPr>
        <w:pStyle w:val="21"/>
        <w:adjustRightInd w:val="0"/>
        <w:snapToGrid w:val="0"/>
        <w:spacing w:line="560" w:lineRule="exact"/>
        <w:ind w:left="0" w:leftChars="0" w:firstLine="640" w:firstLineChars="200"/>
        <w:rPr>
          <w:rFonts w:ascii="方正仿宋_GBK" w:hAnsi="宋体" w:eastAsia="方正仿宋_GBK"/>
          <w:sz w:val="32"/>
          <w:szCs w:val="32"/>
        </w:rPr>
      </w:pPr>
      <w:r>
        <w:rPr>
          <w:rFonts w:hint="eastAsia" w:ascii="方正仿宋_GBK" w:hAnsi="宋体" w:eastAsia="方正仿宋_GBK"/>
          <w:sz w:val="32"/>
          <w:szCs w:val="32"/>
        </w:rPr>
        <w:t>供应商和厂家售后服务中，使用的维修零配件应为原厂配件，未经用户同意不得使用非原厂配件。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（三）付款方式</w:t>
      </w:r>
    </w:p>
    <w:p>
      <w:pPr>
        <w:widowControl/>
        <w:spacing w:line="440" w:lineRule="exact"/>
        <w:ind w:firstLine="640" w:firstLineChars="200"/>
        <w:jc w:val="left"/>
        <w:textAlignment w:val="center"/>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0"/>
          <w:w w:val="100"/>
          <w:position w:val="0"/>
          <w:sz w:val="32"/>
          <w:szCs w:val="32"/>
          <w:highlight w:val="none"/>
        </w:rPr>
        <w:t>安装验收合格，工程师或专业操作师培训到位，科室医生能操作使用</w:t>
      </w:r>
      <w:r>
        <w:rPr>
          <w:rFonts w:hint="eastAsia" w:ascii="方正仿宋_GBK" w:hAnsi="方正仿宋_GBK" w:eastAsia="方正仿宋_GBK" w:cs="方正仿宋_GBK"/>
          <w:color w:val="auto"/>
          <w:spacing w:val="0"/>
          <w:w w:val="100"/>
          <w:position w:val="0"/>
          <w:sz w:val="32"/>
          <w:szCs w:val="32"/>
          <w:highlight w:val="none"/>
          <w:lang w:eastAsia="zh-CN"/>
        </w:rPr>
        <w:t>后，</w:t>
      </w:r>
      <w:r>
        <w:rPr>
          <w:rFonts w:hint="eastAsia" w:ascii="方正仿宋_GBK" w:hAnsi="方正仿宋_GBK" w:eastAsia="方正仿宋_GBK" w:cs="方正仿宋_GBK"/>
          <w:color w:val="auto"/>
          <w:spacing w:val="0"/>
          <w:w w:val="100"/>
          <w:position w:val="0"/>
          <w:sz w:val="32"/>
          <w:szCs w:val="32"/>
          <w:highlight w:val="none"/>
          <w:lang w:val="en-US" w:eastAsia="zh-CN"/>
        </w:rPr>
        <w:t>在有制造商出具的</w:t>
      </w:r>
      <w:r>
        <w:rPr>
          <w:rFonts w:hint="default" w:ascii="方正仿宋_GBK" w:hAnsi="方正仿宋_GBK" w:eastAsia="方正仿宋_GBK" w:cs="方正仿宋_GBK"/>
          <w:color w:val="auto"/>
          <w:spacing w:val="0"/>
          <w:w w:val="100"/>
          <w:position w:val="0"/>
          <w:sz w:val="32"/>
          <w:szCs w:val="32"/>
          <w:highlight w:val="none"/>
          <w:lang w:val="en-US" w:eastAsia="zh-CN"/>
        </w:rPr>
        <w:t>1</w:t>
      </w:r>
      <w:r>
        <w:rPr>
          <w:rFonts w:hint="eastAsia" w:ascii="方正仿宋_GBK" w:hAnsi="方正仿宋_GBK" w:eastAsia="方正仿宋_GBK" w:cs="方正仿宋_GBK"/>
          <w:color w:val="auto"/>
          <w:spacing w:val="0"/>
          <w:w w:val="100"/>
          <w:position w:val="0"/>
          <w:sz w:val="32"/>
          <w:szCs w:val="32"/>
          <w:highlight w:val="none"/>
          <w:lang w:val="en-US" w:eastAsia="zh-CN"/>
        </w:rPr>
        <w:t>年质保承诺文件的前提下，验收合格后一次性支付本项目总货款的100%</w:t>
      </w:r>
      <w:r>
        <w:rPr>
          <w:rFonts w:hint="eastAsia" w:ascii="方正仿宋_GBK" w:hAnsi="方正仿宋_GBK" w:eastAsia="方正仿宋_GBK" w:cs="方正仿宋_GBK"/>
          <w:color w:val="auto"/>
          <w:sz w:val="32"/>
          <w:szCs w:val="32"/>
          <w:highlight w:val="none"/>
          <w:lang w:val="en-US" w:eastAsia="zh-CN"/>
        </w:rPr>
        <w:t>。</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（四）知识产权</w:t>
      </w:r>
    </w:p>
    <w:p>
      <w:pPr>
        <w:pStyle w:val="21"/>
        <w:adjustRightInd w:val="0"/>
        <w:snapToGrid w:val="0"/>
        <w:spacing w:line="560" w:lineRule="exact"/>
        <w:ind w:left="0" w:leftChars="0" w:firstLine="800" w:firstLineChars="250"/>
        <w:rPr>
          <w:rFonts w:ascii="方正仿宋_GBK" w:hAnsi="宋体" w:eastAsia="方正仿宋_GBK"/>
          <w:sz w:val="32"/>
          <w:szCs w:val="32"/>
        </w:rPr>
      </w:pPr>
      <w:r>
        <w:rPr>
          <w:rFonts w:hint="eastAsia" w:ascii="方正仿宋_GBK" w:hAnsi="宋体" w:eastAsia="方正仿宋_GBK"/>
          <w:sz w:val="32"/>
          <w:szCs w:val="32"/>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（五）培训</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成交供应商负责在安装调试及使用期间，免费对采购人选派人员进行培训。培训的效果为：</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1、对设备维修人员的培训，达到能维护保养、检修及排除一般故障为止。</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2、对设备操作人员的培训，达到能正确使用。</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（六）其他</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1、供应商必须在</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文件中对以上条款和服务承诺明确列出，承诺内容必须达到本篇及</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文件其他条款的要求。</w:t>
      </w:r>
    </w:p>
    <w:p>
      <w:pPr>
        <w:adjustRightInd w:val="0"/>
        <w:snapToGrid w:val="0"/>
        <w:spacing w:line="560" w:lineRule="exact"/>
        <w:ind w:firstLine="630" w:firstLineChars="197"/>
        <w:rPr>
          <w:rFonts w:ascii="方正仿宋_GBK" w:hAnsi="宋体" w:eastAsia="方正仿宋_GBK"/>
          <w:sz w:val="32"/>
          <w:szCs w:val="32"/>
        </w:rPr>
      </w:pPr>
      <w:r>
        <w:rPr>
          <w:rFonts w:hint="eastAsia" w:ascii="方正仿宋_GBK" w:hAnsi="宋体" w:eastAsia="方正仿宋_GBK"/>
          <w:sz w:val="32"/>
          <w:szCs w:val="32"/>
        </w:rPr>
        <w:t>2、其他未尽事宜由供需双方在采购合同中详细约定。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七、响应文件制作要求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供应商提供的所有资料无论成交与否，均不予退还。本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中要求的所有资料，供应商必须提供真实的、准确的，若供应商有弄虚作假、串通报价和欺骗行为，一经查实，由此而产生的经济损失、经济责任和一切后果由供应商承担，并按政府采购法的有关规定进行严肃处理。</w:t>
      </w:r>
    </w:p>
    <w:p>
      <w:pPr>
        <w:pStyle w:val="135"/>
        <w:numPr>
          <w:ilvl w:val="0"/>
          <w:numId w:val="0"/>
        </w:num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lang w:eastAsia="zh-CN"/>
        </w:rPr>
        <w:t>（</w:t>
      </w:r>
      <w:r>
        <w:rPr>
          <w:rFonts w:hint="eastAsia" w:ascii="方正仿宋_GBK" w:hAnsi="宋体" w:eastAsia="方正仿宋_GBK"/>
          <w:sz w:val="32"/>
          <w:szCs w:val="32"/>
          <w:lang w:val="en-US" w:eastAsia="zh-CN"/>
        </w:rPr>
        <w:t>一</w:t>
      </w:r>
      <w:r>
        <w:rPr>
          <w:rFonts w:hint="eastAsia" w:ascii="方正仿宋_GBK" w:hAnsi="宋体" w:eastAsia="方正仿宋_GBK"/>
          <w:sz w:val="32"/>
          <w:szCs w:val="32"/>
          <w:lang w:eastAsia="zh-CN"/>
        </w:rPr>
        <w:t>）</w:t>
      </w:r>
      <w:r>
        <w:rPr>
          <w:rFonts w:hint="eastAsia" w:ascii="方正仿宋_GBK" w:hAnsi="宋体" w:eastAsia="方正仿宋_GBK"/>
          <w:sz w:val="32"/>
          <w:szCs w:val="32"/>
        </w:rPr>
        <w:t>资质文件内容要求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基本资格条件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 xml:space="preserve">1.在中国境内注册，具备独立法人资格，具有有效的营业执照、税务登记证明和组织机构代码的合法供应商。 </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2.产品授权委托书（成交供应商签合同时须提供）。</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3.投标供应商三年内无违法违规行为承诺书（投标单位提供基本资格条件承诺函（见格式文件））。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4.法定代表人身份证明书及身份证复印件。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5.投标供应商授权代表的授权证明书、身份证复印件及相关社保资料（社保资料为投标</w:t>
      </w:r>
      <w:r>
        <w:rPr>
          <w:rFonts w:hint="eastAsia" w:ascii="方正仿宋_GBK" w:hAnsi="宋体" w:eastAsia="方正仿宋_GBK"/>
          <w:sz w:val="32"/>
          <w:szCs w:val="32"/>
          <w:lang w:eastAsia="zh-CN"/>
        </w:rPr>
        <w:t>授权</w:t>
      </w:r>
      <w:r>
        <w:rPr>
          <w:rFonts w:hint="eastAsia" w:ascii="方正仿宋_GBK" w:hAnsi="宋体" w:eastAsia="方正仿宋_GBK"/>
          <w:sz w:val="32"/>
          <w:szCs w:val="32"/>
        </w:rPr>
        <w:t>代表个人近3个月社保证明，社保局出具）。</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6.投标供应商无关联单位投标承诺书（投标单位承诺与其他参与竞标的单位无关联）。</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7.具有良好的商业信誉和健全的财务会计制度（投标单位提供基本资格条件承诺函（见格式文件））。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8.具有履行合同所必需的设备和专业技术能力</w:t>
      </w:r>
      <w:bookmarkStart w:id="0" w:name="_Hlk104483289"/>
      <w:r>
        <w:rPr>
          <w:rFonts w:hint="eastAsia" w:ascii="方正仿宋_GBK" w:hAnsi="宋体" w:eastAsia="方正仿宋_GBK"/>
          <w:sz w:val="32"/>
          <w:szCs w:val="32"/>
        </w:rPr>
        <w:t>（投标单位提供基本资格条件承诺函（见格式文件））。</w:t>
      </w:r>
    </w:p>
    <w:bookmarkEnd w:id="0"/>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9.有依法缴纳税收和社会保障金的良好记录（投标人提供基本资格条件承诺函（见格式文件））。</w:t>
      </w:r>
    </w:p>
    <w:p>
      <w:pPr>
        <w:adjustRightInd w:val="0"/>
        <w:snapToGrid w:val="0"/>
        <w:spacing w:line="560" w:lineRule="exact"/>
        <w:ind w:firstLine="640" w:firstLineChars="200"/>
        <w:rPr>
          <w:rFonts w:hint="eastAsia" w:ascii="方正仿宋_GBK" w:hAnsi="宋体" w:eastAsia="方正仿宋_GBK"/>
          <w:sz w:val="32"/>
          <w:szCs w:val="32"/>
        </w:rPr>
      </w:pPr>
      <w:r>
        <w:rPr>
          <w:rFonts w:hint="eastAsia" w:ascii="方正仿宋_GBK" w:hAnsi="宋体" w:eastAsia="方正仿宋_GBK"/>
          <w:sz w:val="32"/>
          <w:szCs w:val="32"/>
        </w:rPr>
        <w:t>10.医疗器械生产、经营许可证，医疗器械注册证和注册登记表(非医疗设备及耗材无需提供)。</w:t>
      </w:r>
    </w:p>
    <w:p>
      <w:pPr>
        <w:adjustRightInd w:val="0"/>
        <w:snapToGrid w:val="0"/>
        <w:spacing w:line="560" w:lineRule="exact"/>
        <w:ind w:firstLine="640" w:firstLineChars="200"/>
        <w:rPr>
          <w:rFonts w:hint="eastAsia" w:ascii="宋体" w:hAnsi="宋体" w:eastAsia="宋体"/>
          <w:sz w:val="24"/>
          <w:szCs w:val="24"/>
        </w:rPr>
      </w:pPr>
      <w:bookmarkStart w:id="1" w:name="_Hlk91599716"/>
      <w:r>
        <w:rPr>
          <w:rFonts w:hint="eastAsia" w:ascii="方正仿宋_GBK" w:hAnsi="宋体" w:eastAsia="方正仿宋_GBK"/>
          <w:sz w:val="32"/>
          <w:szCs w:val="32"/>
        </w:rPr>
        <w:t>11.投标文件中需要上传</w:t>
      </w:r>
      <w:bookmarkStart w:id="2" w:name="_Hlk108535434"/>
      <w:r>
        <w:rPr>
          <w:rFonts w:hint="eastAsia" w:ascii="方正仿宋_GBK" w:hAnsi="宋体" w:eastAsia="方正仿宋_GBK"/>
          <w:sz w:val="32"/>
          <w:szCs w:val="32"/>
        </w:rPr>
        <w:t>产品彩页资料或生产厂家所提供的产品白皮书。</w:t>
      </w:r>
      <w:bookmarkEnd w:id="2"/>
    </w:p>
    <w:bookmarkEnd w:id="1"/>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特定资格条件</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所提供产品属三类医疗器械的，供应商须具备有效期内《医疗器械经营企业许可证》或《医疗器械经营许可证》；所提供产品属二类医疗器械的，供应商须具备有效期内《医疗器械经营企业许可证》或《第二类医疗器械经营备案凭证》；（须提供有效的资质证书副本复印件加盖投标单位公章）以上所有证照必须年审合格，且在有效期内；</w:t>
      </w:r>
    </w:p>
    <w:p>
      <w:pPr>
        <w:widowControl/>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（二）技术文件内容要求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1、投报产品的详细技术参数性能介绍，当发生产品技术纠纷时以制造商官方网站发布的技术参数为准。</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2、招标货物与投标货物技术参数差异表(应对技术参数中的所有条款进行逐一应答)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（三）商务文件内容要求</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招标货物与投标货物商务参数差异表（应对本文件第六条商务文件的相关要求进行逐一应答）</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（四）报价表填写要求</w:t>
      </w:r>
    </w:p>
    <w:p>
      <w:pPr>
        <w:adjustRightInd w:val="0"/>
        <w:snapToGrid w:val="0"/>
        <w:spacing w:line="560" w:lineRule="exact"/>
        <w:ind w:firstLine="640" w:firstLineChars="200"/>
        <w:rPr>
          <w:rFonts w:ascii="方正仿宋_GBK" w:hAnsi="宋体" w:eastAsia="方正仿宋_GBK"/>
          <w:bCs/>
          <w:sz w:val="32"/>
          <w:szCs w:val="32"/>
        </w:rPr>
      </w:pPr>
      <w:r>
        <w:rPr>
          <w:rFonts w:hint="eastAsia" w:ascii="方正仿宋_GBK" w:hAnsi="宋体" w:eastAsia="方正仿宋_GBK"/>
          <w:bCs/>
          <w:sz w:val="32"/>
          <w:szCs w:val="32"/>
        </w:rPr>
        <w:t>本次报价为包干价，包含：产品基价、包装费、运输费、税费（含关税）、保险费、安装费、调试费、备品备件费、特殊工具费、保修期内的售后服务费、培训费等一切与此项目有关的所有费用。</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1、</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一览表（详见“附件1”）</w:t>
      </w:r>
    </w:p>
    <w:p>
      <w:pPr>
        <w:tabs>
          <w:tab w:val="left" w:pos="567"/>
        </w:tabs>
        <w:adjustRightInd w:val="0"/>
        <w:snapToGrid w:val="0"/>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2、分项明细报价表（详见“附件1”）</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供应商在不超出经营范围且符合资质的情况下，对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设备进行报价。报价要求为：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（1）对项目的报价应填报《询价一览表》和《分项报价明细表》(按照附件格式填写)。</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（2）本次报价数量以</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文件提供的计算，供应商一次性报出不得更改的唯一价格。</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 xml:space="preserve">（3）本项目报价为包干价，报价应包含以下费用：产品基价、包装费、运输费、税费（含关税）、保险费、安装费、调试费、备品备件费、特殊工具费、保修期内的售后服务费、培训费等一切与此项目有关的所有费用。 </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报价表应由法人授权代表人签字并加盖单位公章，未签字或未加盖公章的，视为无效。报价表按“附件1”格式填写，若大写与小写金额不一致，以大写金额为准; 总价金额与按单价汇总金额不一致的，以单价金额计算结果为准。</w:t>
      </w:r>
    </w:p>
    <w:p>
      <w:pPr>
        <w:tabs>
          <w:tab w:val="left" w:pos="567"/>
        </w:tabs>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严重偏离市场平均价格的报价不被接受。</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八、无效报价情形</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（一）资质审查不合格的；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（二）供应商超出营业范围询价的；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（三）</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文件未按要求提交的；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（四）响应文件与</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文件实质性要求有严重背离的；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（五）没有按照</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文书要求由</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供应商法定代表人或授权代表签字并加盖公章的；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（六）报价超过最高限价的；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（七）</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文件未按规定格式和要求填写，内容不全或字迹模糊，辨认不清而影响评标定标的；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（八）未完全响应本</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文件技术方案及商务条款的；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（九）</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文件出现多个投报方案或报价的；</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（十）法定代表人为同一个人的两个及两个以上法人，母公司、全资子公司及其控股公司，在同一货物询价中同时参与询价；</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（十一）同一合同包的货物，制造商参与询价，再委托代理商参与询价的，制造商和代理商的询价均无效；</w:t>
      </w:r>
    </w:p>
    <w:p>
      <w:pPr>
        <w:adjustRightInd w:val="0"/>
        <w:snapToGrid w:val="0"/>
        <w:spacing w:line="560" w:lineRule="exact"/>
        <w:ind w:firstLine="707" w:firstLineChars="221"/>
        <w:rPr>
          <w:rFonts w:ascii="方正仿宋_GBK" w:hAnsi="宋体" w:eastAsia="方正仿宋_GBK"/>
          <w:sz w:val="32"/>
          <w:szCs w:val="32"/>
        </w:rPr>
      </w:pPr>
      <w:r>
        <w:rPr>
          <w:rFonts w:hint="eastAsia" w:ascii="方正仿宋_GBK" w:hAnsi="宋体" w:eastAsia="方正仿宋_GBK"/>
          <w:sz w:val="32"/>
          <w:szCs w:val="32"/>
        </w:rPr>
        <w:t>（十二）</w:t>
      </w:r>
      <w:r>
        <w:rPr>
          <w:rFonts w:hint="eastAsia" w:ascii="方正仿宋_GBK" w:hAnsi="宋体" w:eastAsia="方正仿宋_GBK"/>
          <w:sz w:val="32"/>
          <w:szCs w:val="32"/>
          <w:lang w:eastAsia="zh-CN"/>
        </w:rPr>
        <w:t>响应</w:t>
      </w:r>
      <w:r>
        <w:rPr>
          <w:rFonts w:hint="eastAsia" w:ascii="方正仿宋_GBK" w:hAnsi="宋体" w:eastAsia="方正仿宋_GBK"/>
          <w:sz w:val="32"/>
          <w:szCs w:val="32"/>
        </w:rPr>
        <w:t>文件附有采购人不能接受的条件。</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十、成交供应商的确定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bCs/>
          <w:sz w:val="32"/>
          <w:szCs w:val="32"/>
        </w:rPr>
        <w:t xml:space="preserve">    </w:t>
      </w:r>
      <w:r>
        <w:rPr>
          <w:rFonts w:hint="eastAsia" w:ascii="方正仿宋_GBK" w:hAnsi="宋体" w:eastAsia="方正仿宋_GBK"/>
          <w:sz w:val="32"/>
          <w:szCs w:val="32"/>
        </w:rPr>
        <w:t>（一）成交方法：在符合采购需求，质量和服务相等且报价不超过最高限价的前提下，报价最低的供应商确定为成交供应商；若报价最低的供应商有两个及以上相同，则按照</w:t>
      </w:r>
      <w:r>
        <w:rPr>
          <w:rFonts w:hint="eastAsia" w:ascii="方正仿宋_GBK" w:hAnsi="宋体" w:eastAsia="方正仿宋_GBK"/>
          <w:color w:val="000000"/>
          <w:sz w:val="32"/>
          <w:szCs w:val="32"/>
        </w:rPr>
        <w:t>优惠条件最大及由设备</w:t>
      </w:r>
      <w:r>
        <w:rPr>
          <w:rFonts w:hint="eastAsia" w:ascii="方正仿宋_GBK" w:hAnsi="宋体" w:eastAsia="方正仿宋_GBK"/>
          <w:color w:val="000000"/>
          <w:sz w:val="32"/>
          <w:szCs w:val="32"/>
          <w:lang w:eastAsia="zh-CN"/>
        </w:rPr>
        <w:t>采购评审小组</w:t>
      </w:r>
      <w:r>
        <w:rPr>
          <w:rFonts w:hint="eastAsia" w:ascii="方正仿宋_GBK" w:hAnsi="宋体" w:eastAsia="方正仿宋_GBK"/>
          <w:color w:val="000000"/>
          <w:sz w:val="32"/>
          <w:szCs w:val="32"/>
        </w:rPr>
        <w:t>讨论确定供应商。</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二）若成交供应商无故放弃成交资格，由此而产生的经济损失、经济责任和一切后果由成交供应商承担，并按政府采购法的有关规定进行严肃处理。成交供应商放弃成交资格后，由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宋体" w:hAnsi="宋体" w:eastAsia="方正仿宋_GBK"/>
          <w:sz w:val="32"/>
          <w:szCs w:val="32"/>
        </w:rPr>
        <w:t>  </w:t>
      </w:r>
      <w:r>
        <w:rPr>
          <w:rFonts w:hint="eastAsia" w:ascii="方正仿宋_GBK" w:hAnsi="宋体" w:eastAsia="方正仿宋_GBK"/>
          <w:sz w:val="32"/>
          <w:szCs w:val="32"/>
        </w:rPr>
        <w:t>（三）结果公示：成交结果在</w:t>
      </w:r>
      <w:r>
        <w:rPr>
          <w:rFonts w:hint="eastAsia" w:ascii="方正仿宋_GBK" w:hAnsi="宋体" w:eastAsia="方正仿宋_GBK"/>
          <w:sz w:val="32"/>
          <w:szCs w:val="32"/>
          <w:lang w:eastAsia="zh-CN"/>
        </w:rPr>
        <w:t>石柱小额采购平台上</w:t>
      </w:r>
      <w:r>
        <w:rPr>
          <w:rFonts w:hint="eastAsia" w:ascii="方正仿宋_GBK" w:hAnsi="宋体" w:eastAsia="方正仿宋_GBK"/>
          <w:sz w:val="32"/>
          <w:szCs w:val="32"/>
        </w:rPr>
        <w:t>公示。</w:t>
      </w:r>
    </w:p>
    <w:p>
      <w:pPr>
        <w:adjustRightInd w:val="0"/>
        <w:snapToGrid w:val="0"/>
        <w:spacing w:line="560" w:lineRule="exact"/>
        <w:ind w:firstLine="480" w:firstLineChars="150"/>
        <w:rPr>
          <w:rFonts w:ascii="方正仿宋_GBK" w:hAnsi="宋体" w:eastAsia="方正仿宋_GBK"/>
          <w:sz w:val="32"/>
          <w:szCs w:val="32"/>
        </w:rPr>
      </w:pPr>
      <w:r>
        <w:rPr>
          <w:rFonts w:hint="eastAsia" w:ascii="方正仿宋_GBK" w:hAnsi="宋体" w:eastAsia="方正仿宋_GBK"/>
          <w:sz w:val="32"/>
          <w:szCs w:val="32"/>
        </w:rPr>
        <w:t>十一、签订采购合同</w:t>
      </w:r>
    </w:p>
    <w:p>
      <w:pPr>
        <w:spacing w:line="288" w:lineRule="auto"/>
        <w:ind w:firstLine="614" w:firstLineChars="192"/>
        <w:rPr>
          <w:rFonts w:ascii="方正仿宋_GBK" w:hAnsi="宋体" w:eastAsia="方正仿宋_GBK"/>
          <w:sz w:val="32"/>
          <w:szCs w:val="32"/>
        </w:rPr>
      </w:pPr>
      <w:r>
        <w:rPr>
          <w:rFonts w:hint="eastAsia" w:ascii="方正仿宋_GBK" w:hAnsi="宋体" w:eastAsia="方正仿宋_GBK"/>
          <w:sz w:val="32"/>
          <w:szCs w:val="32"/>
        </w:rPr>
        <w:t>供应商在公示期满</w:t>
      </w:r>
      <w:r>
        <w:rPr>
          <w:rFonts w:hint="default" w:ascii="方正仿宋_GBK" w:hAnsi="宋体" w:eastAsia="方正仿宋_GBK"/>
          <w:sz w:val="32"/>
          <w:szCs w:val="32"/>
          <w:lang w:val="en-US"/>
        </w:rPr>
        <w:t>7</w:t>
      </w:r>
      <w:r>
        <w:rPr>
          <w:rFonts w:hint="eastAsia" w:ascii="方正仿宋_GBK" w:hAnsi="宋体" w:eastAsia="方正仿宋_GBK"/>
          <w:color w:val="auto"/>
          <w:sz w:val="32"/>
          <w:szCs w:val="32"/>
        </w:rPr>
        <w:t>个工作日内与采购单位签订《项目购销合同》及签订《廉政合同》，合同内容应与《采购文件》的内容要求一致，合同违约责任等其他未明确事项，由供需双方在合同中协商约定。公示期满</w:t>
      </w:r>
      <w:r>
        <w:rPr>
          <w:rFonts w:hint="default" w:ascii="方正仿宋_GBK" w:hAnsi="宋体" w:eastAsia="方正仿宋_GBK"/>
          <w:color w:val="auto"/>
          <w:sz w:val="32"/>
          <w:szCs w:val="32"/>
          <w:lang w:val="en-US"/>
        </w:rPr>
        <w:t>7</w:t>
      </w:r>
      <w:r>
        <w:rPr>
          <w:rFonts w:hint="eastAsia" w:ascii="方正仿宋_GBK" w:hAnsi="宋体" w:eastAsia="方正仿宋_GBK"/>
          <w:sz w:val="32"/>
          <w:szCs w:val="32"/>
        </w:rPr>
        <w:t>个工作日内未签订合同者视为自动放弃（特殊情况或不可抗拒情况除外）。由询价采购小组根据情况决定重新采购或由第二候选人递补。</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十二、废标条款</w:t>
      </w:r>
    </w:p>
    <w:p>
      <w:pPr>
        <w:adjustRightInd w:val="0"/>
        <w:snapToGrid w:val="0"/>
        <w:spacing w:line="560" w:lineRule="exact"/>
        <w:ind w:firstLine="566" w:firstLineChars="177"/>
        <w:rPr>
          <w:rFonts w:ascii="方正仿宋_GBK" w:hAnsi="宋体" w:eastAsia="方正仿宋_GBK"/>
          <w:sz w:val="32"/>
          <w:szCs w:val="32"/>
        </w:rPr>
      </w:pPr>
      <w:r>
        <w:rPr>
          <w:rFonts w:hint="eastAsia" w:ascii="方正仿宋_GBK" w:hAnsi="宋体" w:eastAsia="方正仿宋_GBK"/>
          <w:sz w:val="32"/>
          <w:szCs w:val="32"/>
        </w:rPr>
        <w:t>有下列情形之一的，重新组织采购或取消本次采购：</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（一）符合专业条件的供应商或者对</w:t>
      </w:r>
      <w:r>
        <w:rPr>
          <w:rFonts w:hint="eastAsia" w:ascii="方正仿宋_GBK" w:hAnsi="宋体" w:eastAsia="方正仿宋_GBK"/>
          <w:sz w:val="32"/>
          <w:szCs w:val="32"/>
          <w:lang w:eastAsia="zh-CN"/>
        </w:rPr>
        <w:t>竞采</w:t>
      </w:r>
      <w:r>
        <w:rPr>
          <w:rFonts w:hint="eastAsia" w:ascii="方正仿宋_GBK" w:hAnsi="宋体" w:eastAsia="方正仿宋_GBK"/>
          <w:sz w:val="32"/>
          <w:szCs w:val="32"/>
        </w:rPr>
        <w:t>文书作实质响应的供应商不足3家的（如属于第二次询价采购的除外）；</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（二）出现影响采购公正的违法、违规行为的；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（三）供应商的报价均超过了采购预算的；</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（四）因重大变故，采购任务取消的。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十三、成交裁定机构</w:t>
      </w:r>
    </w:p>
    <w:p>
      <w:pPr>
        <w:adjustRightInd w:val="0"/>
        <w:snapToGrid w:val="0"/>
        <w:spacing w:line="560" w:lineRule="exact"/>
        <w:ind w:firstLine="567"/>
        <w:rPr>
          <w:rFonts w:ascii="方正仿宋_GBK" w:hAnsi="宋体" w:eastAsia="方正仿宋_GBK"/>
          <w:sz w:val="32"/>
          <w:szCs w:val="32"/>
        </w:rPr>
      </w:pPr>
      <w:r>
        <w:rPr>
          <w:rFonts w:hint="eastAsia" w:ascii="方正仿宋_GBK" w:hAnsi="宋体" w:eastAsia="方正仿宋_GBK"/>
          <w:sz w:val="32"/>
          <w:szCs w:val="32"/>
        </w:rPr>
        <w:t>本次采购项目的裁定机构为询价</w:t>
      </w:r>
      <w:r>
        <w:rPr>
          <w:rFonts w:hint="eastAsia" w:ascii="方正仿宋_GBK" w:hAnsi="宋体" w:eastAsia="方正仿宋_GBK"/>
          <w:sz w:val="32"/>
          <w:szCs w:val="32"/>
          <w:lang w:eastAsia="zh-CN"/>
        </w:rPr>
        <w:t>采购</w:t>
      </w:r>
      <w:r>
        <w:rPr>
          <w:rFonts w:hint="eastAsia" w:ascii="方正仿宋_GBK" w:hAnsi="宋体" w:eastAsia="方正仿宋_GBK"/>
          <w:sz w:val="32"/>
          <w:szCs w:val="32"/>
        </w:rPr>
        <w:t>小组，负责成交供应商的确定及争议事项的裁定。</w:t>
      </w:r>
    </w:p>
    <w:p>
      <w:pPr>
        <w:adjustRightInd w:val="0"/>
        <w:snapToGrid w:val="0"/>
        <w:spacing w:line="560" w:lineRule="exact"/>
        <w:rPr>
          <w:rFonts w:ascii="方正仿宋_GBK" w:hAnsi="宋体" w:eastAsia="方正仿宋_GBK"/>
          <w:sz w:val="32"/>
          <w:szCs w:val="32"/>
        </w:rPr>
      </w:pPr>
      <w:r>
        <w:rPr>
          <w:rFonts w:hint="eastAsia" w:ascii="方正仿宋_GBK" w:hAnsi="宋体" w:eastAsia="方正仿宋_GBK"/>
          <w:sz w:val="32"/>
          <w:szCs w:val="32"/>
        </w:rPr>
        <w:t xml:space="preserve">    十</w:t>
      </w:r>
      <w:r>
        <w:rPr>
          <w:rFonts w:hint="eastAsia" w:ascii="方正仿宋_GBK" w:hAnsi="宋体" w:eastAsia="方正仿宋_GBK"/>
          <w:sz w:val="32"/>
          <w:szCs w:val="32"/>
          <w:lang w:eastAsia="zh-CN"/>
        </w:rPr>
        <w:t>四</w:t>
      </w:r>
      <w:r>
        <w:rPr>
          <w:rFonts w:hint="eastAsia" w:ascii="方正仿宋_GBK" w:hAnsi="宋体" w:eastAsia="方正仿宋_GBK"/>
          <w:sz w:val="32"/>
          <w:szCs w:val="32"/>
        </w:rPr>
        <w:t>、采购人</w:t>
      </w:r>
    </w:p>
    <w:p>
      <w:pPr>
        <w:adjustRightInd w:val="0"/>
        <w:snapToGrid w:val="0"/>
        <w:spacing w:line="560" w:lineRule="exact"/>
        <w:ind w:firstLine="640" w:firstLineChars="200"/>
        <w:rPr>
          <w:rFonts w:ascii="方正仿宋_GBK" w:hAnsi="宋体" w:eastAsia="方正仿宋_GBK"/>
          <w:sz w:val="32"/>
          <w:szCs w:val="32"/>
        </w:rPr>
      </w:pPr>
      <w:r>
        <w:rPr>
          <w:rFonts w:hint="eastAsia" w:ascii="方正仿宋_GBK" w:hAnsi="宋体" w:eastAsia="方正仿宋_GBK"/>
          <w:bCs/>
          <w:sz w:val="32"/>
          <w:szCs w:val="32"/>
        </w:rPr>
        <w:t xml:space="preserve">石柱县中医院  </w:t>
      </w:r>
      <w:r>
        <w:rPr>
          <w:rFonts w:hint="eastAsia" w:ascii="方正仿宋_GBK" w:hAnsi="宋体" w:eastAsia="方正仿宋_GBK"/>
          <w:sz w:val="32"/>
          <w:szCs w:val="32"/>
        </w:rPr>
        <w:t>联系人：</w:t>
      </w:r>
      <w:r>
        <w:rPr>
          <w:rFonts w:hint="eastAsia" w:ascii="方正仿宋_GBK" w:hAnsi="宋体" w:eastAsia="方正仿宋_GBK"/>
          <w:sz w:val="32"/>
          <w:szCs w:val="32"/>
          <w:lang w:val="en-US" w:eastAsia="zh-CN"/>
        </w:rPr>
        <w:t>陈</w:t>
      </w:r>
      <w:r>
        <w:rPr>
          <w:rFonts w:hint="eastAsia" w:ascii="方正仿宋_GBK" w:hAnsi="宋体" w:eastAsia="方正仿宋_GBK"/>
          <w:sz w:val="32"/>
          <w:szCs w:val="32"/>
        </w:rPr>
        <w:t>老师  联系电话：023-73335689</w:t>
      </w:r>
    </w:p>
    <w:p>
      <w:pPr>
        <w:adjustRightInd w:val="0"/>
        <w:snapToGrid w:val="0"/>
        <w:spacing w:line="560" w:lineRule="exact"/>
        <w:ind w:firstLine="960" w:firstLineChars="300"/>
        <w:rPr>
          <w:rFonts w:ascii="方正仿宋_GBK" w:hAnsi="宋体" w:eastAsia="方正仿宋_GBK"/>
          <w:sz w:val="32"/>
          <w:szCs w:val="32"/>
        </w:rPr>
      </w:pP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adjustRightInd w:val="0"/>
        <w:snapToGrid w:val="0"/>
        <w:spacing w:line="560" w:lineRule="exact"/>
        <w:ind w:firstLine="1920" w:firstLineChars="600"/>
        <w:rPr>
          <w:rFonts w:hint="eastAsia" w:ascii="方正仿宋_GBK" w:hAnsi="宋体" w:eastAsia="方正仿宋_GBK"/>
          <w:kern w:val="1"/>
          <w:sz w:val="32"/>
          <w:szCs w:val="32"/>
        </w:rPr>
      </w:pPr>
      <w:r>
        <w:rPr>
          <w:rFonts w:hint="eastAsia" w:ascii="方正仿宋_GBK" w:hAnsi="宋体" w:eastAsia="方正仿宋_GBK"/>
          <w:sz w:val="32"/>
          <w:szCs w:val="32"/>
        </w:rPr>
        <w:t>2、</w:t>
      </w:r>
      <w:r>
        <w:rPr>
          <w:rFonts w:hint="eastAsia" w:ascii="方正仿宋_GBK" w:hAnsi="宋体" w:eastAsia="方正仿宋_GBK"/>
          <w:spacing w:val="20"/>
          <w:kern w:val="0"/>
          <w:sz w:val="32"/>
          <w:szCs w:val="32"/>
        </w:rPr>
        <w:t>产品</w:t>
      </w:r>
      <w:r>
        <w:rPr>
          <w:rFonts w:hint="eastAsia" w:ascii="方正仿宋_GBK" w:hAnsi="宋体" w:eastAsia="方正仿宋_GBK"/>
          <w:kern w:val="1"/>
          <w:sz w:val="32"/>
          <w:szCs w:val="32"/>
        </w:rPr>
        <w:t>技术规格、参数质量要求</w:t>
      </w:r>
    </w:p>
    <w:p>
      <w:pPr>
        <w:adjustRightInd w:val="0"/>
        <w:snapToGrid w:val="0"/>
        <w:spacing w:line="560" w:lineRule="exact"/>
        <w:ind w:firstLine="1920" w:firstLineChars="600"/>
        <w:rPr>
          <w:rFonts w:ascii="方正仿宋_GBK" w:hAnsi="宋体" w:eastAsia="方正仿宋_GBK"/>
          <w:sz w:val="32"/>
          <w:szCs w:val="32"/>
        </w:rPr>
      </w:pPr>
      <w:r>
        <w:rPr>
          <w:rFonts w:hint="eastAsia" w:ascii="方正仿宋_GBK" w:hAnsi="宋体" w:eastAsia="方正仿宋_GBK"/>
          <w:sz w:val="32"/>
          <w:szCs w:val="32"/>
        </w:rPr>
        <w:t xml:space="preserve">        </w:t>
      </w:r>
      <w:r>
        <w:rPr>
          <w:rFonts w:hint="default" w:ascii="方正仿宋_GBK" w:hAnsi="宋体" w:eastAsia="方正仿宋_GBK"/>
          <w:sz w:val="32"/>
          <w:szCs w:val="32"/>
          <w:lang w:val="en-US"/>
        </w:rPr>
        <w:t xml:space="preserve">   </w:t>
      </w:r>
      <w:r>
        <w:rPr>
          <w:rFonts w:hint="default" w:ascii="方正仿宋_GBK" w:hAnsi="宋体" w:eastAsia="方正仿宋_GBK"/>
          <w:color w:val="FF0000"/>
          <w:sz w:val="32"/>
          <w:szCs w:val="32"/>
          <w:lang w:val="en-US"/>
        </w:rPr>
        <w:t xml:space="preserve"> </w:t>
      </w:r>
      <w:r>
        <w:rPr>
          <w:rFonts w:hint="eastAsia" w:ascii="方正仿宋_GBK" w:hAnsi="宋体" w:eastAsia="方正仿宋_GBK"/>
          <w:sz w:val="32"/>
          <w:szCs w:val="32"/>
        </w:rPr>
        <w:t>石柱土家族自治县中医院</w:t>
      </w:r>
    </w:p>
    <w:p>
      <w:pPr>
        <w:adjustRightInd w:val="0"/>
        <w:snapToGrid w:val="0"/>
        <w:spacing w:line="560" w:lineRule="exact"/>
        <w:ind w:right="1500"/>
        <w:rPr>
          <w:rFonts w:ascii="方正仿宋_GBK" w:hAnsi="宋体" w:eastAsia="方正仿宋_GBK"/>
          <w:color w:val="FF0000"/>
          <w:sz w:val="32"/>
          <w:szCs w:val="32"/>
        </w:rPr>
      </w:pPr>
      <w:r>
        <w:rPr>
          <w:rFonts w:hint="eastAsia" w:ascii="方正仿宋_GBK" w:hAnsi="宋体" w:eastAsia="方正仿宋_GBK"/>
          <w:sz w:val="32"/>
          <w:szCs w:val="32"/>
        </w:rPr>
        <w:t xml:space="preserve">                          </w:t>
      </w:r>
      <w:r>
        <w:rPr>
          <w:rFonts w:hint="eastAsia" w:ascii="方正仿宋_GBK" w:hAnsi="宋体" w:eastAsia="方正仿宋_GBK"/>
          <w:color w:val="FF0000"/>
          <w:sz w:val="32"/>
          <w:szCs w:val="32"/>
        </w:rPr>
        <w:t xml:space="preserve"> </w:t>
      </w:r>
      <w:r>
        <w:rPr>
          <w:rFonts w:hint="eastAsia" w:ascii="方正仿宋_GBK" w:hAnsi="宋体" w:eastAsia="方正仿宋_GBK"/>
          <w:color w:val="000000" w:themeColor="text1"/>
          <w:sz w:val="32"/>
          <w:szCs w:val="32"/>
        </w:rPr>
        <w:t>202</w:t>
      </w:r>
      <w:r>
        <w:rPr>
          <w:rFonts w:hint="default" w:ascii="方正仿宋_GBK" w:hAnsi="宋体" w:eastAsia="方正仿宋_GBK"/>
          <w:color w:val="000000" w:themeColor="text1"/>
          <w:sz w:val="32"/>
          <w:szCs w:val="32"/>
          <w:lang w:val="en-US"/>
        </w:rPr>
        <w:t>6</w:t>
      </w:r>
      <w:r>
        <w:rPr>
          <w:rFonts w:hint="eastAsia" w:ascii="方正仿宋_GBK" w:hAnsi="宋体" w:eastAsia="方正仿宋_GBK"/>
          <w:color w:val="000000" w:themeColor="text1"/>
          <w:sz w:val="32"/>
          <w:szCs w:val="32"/>
        </w:rPr>
        <w:t>年</w:t>
      </w:r>
      <w:r>
        <w:rPr>
          <w:rFonts w:hint="default" w:ascii="方正仿宋_GBK" w:hAnsi="宋体" w:eastAsia="方正仿宋_GBK"/>
          <w:color w:val="000000" w:themeColor="text1"/>
          <w:sz w:val="32"/>
          <w:szCs w:val="32"/>
          <w:lang w:val="en-US"/>
        </w:rPr>
        <w:t>3</w:t>
      </w:r>
      <w:r>
        <w:rPr>
          <w:rFonts w:hint="eastAsia" w:ascii="方正仿宋_GBK" w:hAnsi="宋体" w:eastAsia="方正仿宋_GBK"/>
          <w:color w:val="000000" w:themeColor="text1"/>
          <w:sz w:val="32"/>
          <w:szCs w:val="32"/>
        </w:rPr>
        <w:t>月</w:t>
      </w:r>
      <w:r>
        <w:rPr>
          <w:rFonts w:hint="default" w:ascii="方正仿宋_GBK" w:hAnsi="宋体" w:eastAsia="方正仿宋_GBK"/>
          <w:color w:val="000000" w:themeColor="text1"/>
          <w:sz w:val="32"/>
          <w:szCs w:val="32"/>
          <w:lang w:val="en-US"/>
        </w:rPr>
        <w:t>25</w:t>
      </w:r>
      <w:r>
        <w:rPr>
          <w:rFonts w:hint="eastAsia" w:ascii="方正仿宋_GBK" w:hAnsi="宋体" w:eastAsia="方正仿宋_GBK"/>
          <w:color w:val="000000" w:themeColor="text1"/>
          <w:sz w:val="32"/>
          <w:szCs w:val="32"/>
        </w:rPr>
        <w:t>日</w:t>
      </w:r>
    </w:p>
    <w:p>
      <w:pPr>
        <w:adjustRightInd w:val="0"/>
        <w:spacing w:line="560" w:lineRule="exact"/>
        <w:ind w:right="15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附件1：</w:t>
      </w:r>
      <w:r>
        <w:rPr>
          <w:rFonts w:hint="eastAsia" w:ascii="方正仿宋_GBK" w:hAnsi="宋体" w:eastAsia="方正仿宋_GBK"/>
          <w:sz w:val="32"/>
          <w:szCs w:val="32"/>
          <w:lang w:eastAsia="zh-CN"/>
        </w:rPr>
        <w:t>竞采</w:t>
      </w:r>
      <w:r>
        <w:rPr>
          <w:rFonts w:hint="eastAsia" w:ascii="方正仿宋_GBK" w:hAnsi="宋体" w:eastAsia="方正仿宋_GBK"/>
          <w:sz w:val="32"/>
          <w:szCs w:val="32"/>
          <w:lang w:val="en-US" w:eastAsia="zh-CN"/>
        </w:rPr>
        <w:t>响应</w:t>
      </w:r>
      <w:r>
        <w:rPr>
          <w:rFonts w:hint="eastAsia" w:ascii="方正仿宋_GBK" w:hAnsi="宋体" w:eastAsia="方正仿宋_GBK"/>
          <w:sz w:val="32"/>
          <w:szCs w:val="32"/>
        </w:rPr>
        <w:t>文件格式</w:t>
      </w:r>
    </w:p>
    <w:p>
      <w:pPr>
        <w:spacing w:line="540" w:lineRule="exact"/>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jc w:val="center"/>
        <w:rPr>
          <w:rFonts w:hint="default" w:ascii="方正仿宋_GBK" w:hAnsi="宋体" w:eastAsia="方正仿宋_GBK"/>
          <w:b/>
          <w:kern w:val="0"/>
          <w:sz w:val="144"/>
          <w:szCs w:val="144"/>
          <w:lang w:val="en-US" w:eastAsia="zh-CN"/>
        </w:rPr>
      </w:pPr>
      <w:r>
        <w:rPr>
          <w:rFonts w:hint="eastAsia" w:ascii="方正仿宋_GBK" w:hAnsi="宋体" w:eastAsia="方正仿宋_GBK"/>
          <w:b/>
          <w:kern w:val="0"/>
          <w:sz w:val="144"/>
          <w:szCs w:val="144"/>
          <w:lang w:val="en-US" w:eastAsia="zh-CN"/>
        </w:rPr>
        <w:t>响应文件</w:t>
      </w:r>
    </w:p>
    <w:p>
      <w:pPr>
        <w:pStyle w:val="34"/>
        <w:rPr>
          <w:rFonts w:ascii="方正仿宋_GBK" w:hAnsi="宋体" w:eastAsia="方正仿宋_GBK"/>
          <w:b/>
          <w:kern w:val="0"/>
          <w:sz w:val="32"/>
          <w:szCs w:val="32"/>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rPr>
          <w:rFonts w:hint="eastAsia" w:ascii="方正仿宋_GBK" w:hAnsi="宋体" w:eastAsia="方正仿宋_GBK"/>
          <w:b/>
          <w:kern w:val="0"/>
          <w:sz w:val="32"/>
          <w:szCs w:val="32"/>
          <w:lang w:val="en-US" w:eastAsia="zh-CN"/>
        </w:rPr>
      </w:pP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采购项目名称：</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采购项目编号：</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供应商：</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联系人：</w:t>
      </w:r>
    </w:p>
    <w:p>
      <w:pPr>
        <w:pStyle w:val="34"/>
        <w:ind w:firstLine="964" w:firstLineChars="300"/>
        <w:rPr>
          <w:rFonts w:hint="eastAsia"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电话：</w:t>
      </w:r>
    </w:p>
    <w:p>
      <w:pPr>
        <w:pStyle w:val="34"/>
        <w:ind w:firstLine="964" w:firstLineChars="300"/>
        <w:rPr>
          <w:rFonts w:hint="default" w:ascii="方正仿宋_GBK" w:hAnsi="宋体" w:eastAsia="方正仿宋_GBK"/>
          <w:b/>
          <w:kern w:val="0"/>
          <w:sz w:val="32"/>
          <w:szCs w:val="32"/>
          <w:lang w:val="en-US" w:eastAsia="zh-CN"/>
        </w:rPr>
      </w:pPr>
      <w:r>
        <w:rPr>
          <w:rFonts w:hint="eastAsia" w:ascii="方正仿宋_GBK" w:hAnsi="宋体" w:eastAsia="方正仿宋_GBK"/>
          <w:b/>
          <w:kern w:val="0"/>
          <w:sz w:val="32"/>
          <w:szCs w:val="32"/>
          <w:lang w:val="en-US" w:eastAsia="zh-CN"/>
        </w:rPr>
        <w:t>时间：</w:t>
      </w: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pStyle w:val="34"/>
        <w:rPr>
          <w:rFonts w:ascii="方正仿宋_GBK" w:hAnsi="宋体" w:eastAsia="方正仿宋_GBK"/>
          <w:b/>
          <w:kern w:val="0"/>
          <w:sz w:val="32"/>
          <w:szCs w:val="32"/>
        </w:rPr>
      </w:pPr>
    </w:p>
    <w:p>
      <w:pPr>
        <w:numPr>
          <w:ilvl w:val="0"/>
          <w:numId w:val="2"/>
        </w:numPr>
        <w:spacing w:line="540" w:lineRule="exact"/>
        <w:rPr>
          <w:rFonts w:ascii="方正仿宋_GBK" w:hAnsi="宋体" w:eastAsia="方正仿宋_GBK"/>
          <w:b/>
          <w:kern w:val="0"/>
          <w:sz w:val="32"/>
          <w:szCs w:val="32"/>
        </w:rPr>
      </w:pPr>
      <w:r>
        <w:rPr>
          <w:rFonts w:hint="eastAsia" w:ascii="方正仿宋_GBK" w:hAnsi="宋体" w:eastAsia="方正仿宋_GBK"/>
          <w:b/>
          <w:kern w:val="0"/>
          <w:sz w:val="32"/>
          <w:szCs w:val="32"/>
        </w:rPr>
        <w:t>资质文件</w:t>
      </w:r>
    </w:p>
    <w:p>
      <w:pPr>
        <w:spacing w:line="540" w:lineRule="exact"/>
        <w:rPr>
          <w:rFonts w:ascii="方正仿宋_GBK" w:hAnsi="宋体" w:eastAsia="方正仿宋_GBK"/>
          <w:b/>
          <w:kern w:val="0"/>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（一）营业执照复印件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（二）税务登记证复印件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（三）组织机构代码证复印件</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（四）法定代表人身份证明书（格式）</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（法定代表人姓名）在</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（供应商名称）任</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（职务名称）职务，是（供应商名称）</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的法定代表人。</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特此证明。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（供应商公章）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年   月   日</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（附：法定代表人身份证复印件）</w:t>
      </w:r>
    </w:p>
    <w:p>
      <w:pPr>
        <w:snapToGrid w:val="0"/>
        <w:spacing w:line="44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（五）法定代表人授权委托书（格式）</w:t>
      </w:r>
    </w:p>
    <w:p>
      <w:pPr>
        <w:snapToGrid w:val="0"/>
        <w:spacing w:line="44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（供应商法定代表人名称）是</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（投标人供应商名称）的法定代表人，特授权</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（被授权人姓名及身份证代码）代表我单位全权办理上述项目的投标、谈判、签约等具体工作，并签署全部有关文件、协议及合同。</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我单位对被授权人的签字负全部责任。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被授权人：                      供应商法定代表人：</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（签字或盖章）                 （签字或盖章）</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（附：被授权人身份证复印件）</w:t>
      </w:r>
    </w:p>
    <w:p>
      <w:pPr>
        <w:tabs>
          <w:tab w:val="left" w:pos="6300"/>
        </w:tabs>
        <w:snapToGrid w:val="0"/>
        <w:spacing w:line="500" w:lineRule="exact"/>
        <w:ind w:firstLine="570"/>
        <w:rPr>
          <w:rFonts w:ascii="方正仿宋_GBK" w:hAnsi="宋体" w:eastAsia="方正仿宋_GBK"/>
          <w:sz w:val="32"/>
          <w:szCs w:val="32"/>
        </w:rPr>
      </w:pPr>
      <w:r>
        <w:rPr>
          <w:rFonts w:hint="eastAsia" w:ascii="方正仿宋_GBK" w:hAnsi="宋体" w:eastAsia="方正仿宋_GBK"/>
          <w:sz w:val="32"/>
          <w:szCs w:val="32"/>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80" w:firstLine="5344" w:firstLineChars="1670"/>
        <w:jc w:val="both"/>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center"/>
        <w:rPr>
          <w:rFonts w:ascii="方正仿宋_GBK" w:hAnsi="宋体" w:eastAsia="方正仿宋_GBK"/>
          <w:sz w:val="32"/>
          <w:szCs w:val="32"/>
        </w:rPr>
      </w:pPr>
      <w:r>
        <w:rPr>
          <w:rFonts w:hint="default" w:ascii="方正仿宋_GBK" w:hAnsi="宋体" w:eastAsia="方正仿宋_GBK"/>
          <w:sz w:val="32"/>
          <w:szCs w:val="32"/>
          <w:lang w:val="en-US"/>
        </w:rPr>
        <w:t xml:space="preserve">                        </w:t>
      </w:r>
      <w:r>
        <w:rPr>
          <w:rFonts w:hint="eastAsia" w:ascii="方正仿宋_GBK" w:hAnsi="宋体" w:eastAsia="方正仿宋_GBK"/>
          <w:sz w:val="32"/>
          <w:szCs w:val="32"/>
        </w:rPr>
        <w:t>年   月   日</w:t>
      </w: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br w:type="page"/>
      </w:r>
      <w:r>
        <w:rPr>
          <w:rFonts w:hint="eastAsia" w:ascii="方正仿宋_GBK" w:hAnsi="宋体" w:eastAsia="方正仿宋_GBK"/>
          <w:sz w:val="32"/>
          <w:szCs w:val="32"/>
        </w:rPr>
        <w:t>（六）诚信声明（格式）</w:t>
      </w:r>
    </w:p>
    <w:p>
      <w:pPr>
        <w:tabs>
          <w:tab w:val="left" w:pos="6300"/>
        </w:tabs>
        <w:snapToGrid w:val="0"/>
        <w:spacing w:line="500" w:lineRule="exact"/>
        <w:ind w:firstLine="640" w:firstLineChars="20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采购项目名称：</w:t>
      </w:r>
      <w:r>
        <w:rPr>
          <w:rFonts w:hint="eastAsia" w:ascii="方正仿宋_GBK" w:hAnsi="宋体" w:eastAsia="方正仿宋_GBK"/>
          <w:sz w:val="32"/>
          <w:szCs w:val="32"/>
          <w:u w:val="single"/>
        </w:rPr>
        <w:t xml:space="preserve">                                           </w:t>
      </w:r>
    </w:p>
    <w:p>
      <w:pPr>
        <w:tabs>
          <w:tab w:val="left" w:pos="6300"/>
        </w:tabs>
        <w:snapToGrid w:val="0"/>
        <w:spacing w:line="500" w:lineRule="exact"/>
        <w:ind w:firstLine="640" w:firstLineChars="200"/>
        <w:rPr>
          <w:rFonts w:ascii="方正仿宋_GBK" w:hAnsi="宋体" w:eastAsia="方正仿宋_GBK"/>
          <w:sz w:val="32"/>
          <w:szCs w:val="32"/>
          <w:u w:val="single"/>
        </w:rPr>
      </w:pPr>
      <w:r>
        <w:rPr>
          <w:rFonts w:hint="eastAsia" w:ascii="方正仿宋_GBK" w:hAnsi="宋体" w:eastAsia="方正仿宋_GBK"/>
          <w:sz w:val="32"/>
          <w:szCs w:val="32"/>
        </w:rPr>
        <w:t>采购项目编号：</w:t>
      </w:r>
      <w:r>
        <w:rPr>
          <w:rFonts w:hint="eastAsia" w:ascii="方正仿宋_GBK" w:hAnsi="宋体" w:eastAsia="方正仿宋_GBK"/>
          <w:sz w:val="32"/>
          <w:szCs w:val="32"/>
          <w:u w:val="single"/>
        </w:rPr>
        <w:t xml:space="preserve">                                          </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致：</w:t>
      </w: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（采购人名称）：</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u w:val="single"/>
        </w:rPr>
        <w:t xml:space="preserve">                      </w:t>
      </w:r>
      <w:r>
        <w:rPr>
          <w:rFonts w:hint="eastAsia" w:ascii="方正仿宋_GBK" w:hAnsi="宋体" w:eastAsia="方正仿宋_GBK"/>
          <w:sz w:val="32"/>
          <w:szCs w:val="32"/>
        </w:rPr>
        <w:t>（供应商名称）郑重声明，我公司具有良好的商业信誉和健全的财务会计制度，具有履行合同所必需的设备和专业技术能力，有依法缴纳税收和社会保障资金的良好记录；我公司还同时声明参加本项目采购活动前三年内无重大违法活动记录，符合《政府采购法》规定的供应商资格条件。我方对以上声明提供的资料及行为负全部法律责任。</w:t>
      </w:r>
    </w:p>
    <w:p>
      <w:pPr>
        <w:tabs>
          <w:tab w:val="left" w:pos="6300"/>
        </w:tabs>
        <w:snapToGrid w:val="0"/>
        <w:spacing w:line="50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特此声明。</w:t>
      </w: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24" w:firstLine="570"/>
        <w:jc w:val="right"/>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right"/>
        <w:rPr>
          <w:rFonts w:ascii="方正仿宋_GBK" w:hAnsi="宋体" w:eastAsia="方正仿宋_GBK"/>
          <w:sz w:val="32"/>
          <w:szCs w:val="32"/>
        </w:rPr>
      </w:pPr>
      <w:r>
        <w:rPr>
          <w:rFonts w:hint="eastAsia" w:ascii="方正仿宋_GBK" w:hAnsi="宋体" w:eastAsia="方正仿宋_GBK"/>
          <w:sz w:val="32"/>
          <w:szCs w:val="32"/>
        </w:rPr>
        <w:t>年   月   日</w:t>
      </w:r>
    </w:p>
    <w:p>
      <w:pPr>
        <w:adjustRightInd w:val="0"/>
        <w:spacing w:line="640" w:lineRule="exact"/>
        <w:rPr>
          <w:rFonts w:ascii="方正仿宋_GBK" w:hAnsi="宋体" w:eastAsia="方正仿宋_GBK"/>
          <w:sz w:val="32"/>
          <w:szCs w:val="32"/>
        </w:rPr>
      </w:pPr>
    </w:p>
    <w:p>
      <w:pPr>
        <w:spacing w:line="540" w:lineRule="exact"/>
        <w:ind w:firstLine="800" w:firstLineChars="250"/>
        <w:rPr>
          <w:rFonts w:ascii="方正仿宋_GBK" w:hAnsi="宋体" w:eastAsia="方正仿宋_GBK"/>
          <w:b/>
          <w:kern w:val="0"/>
          <w:sz w:val="32"/>
          <w:szCs w:val="32"/>
        </w:rPr>
      </w:pPr>
      <w:r>
        <w:rPr>
          <w:rFonts w:hint="eastAsia" w:ascii="方正仿宋_GBK" w:hAnsi="宋体" w:eastAsia="方正仿宋_GBK"/>
          <w:sz w:val="32"/>
          <w:szCs w:val="32"/>
        </w:rPr>
        <w:br w:type="page"/>
      </w:r>
      <w:r>
        <w:rPr>
          <w:rFonts w:hint="eastAsia" w:ascii="方正仿宋_GBK" w:hAnsi="宋体" w:eastAsia="方正仿宋_GBK"/>
          <w:b/>
          <w:kern w:val="0"/>
          <w:sz w:val="32"/>
          <w:szCs w:val="32"/>
        </w:rPr>
        <w:t>二、技术文件</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（一）投报产品的详细技术参数</w:t>
      </w: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napToGrid w:val="0"/>
        <w:spacing w:line="52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（二）招标与投标产品技术参数差异表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napToGrid w:val="0"/>
        <w:spacing w:line="540" w:lineRule="exact"/>
        <w:ind w:firstLine="640" w:firstLineChars="200"/>
        <w:rPr>
          <w:rFonts w:ascii="方正仿宋_GBK" w:hAnsi="宋体" w:eastAsia="方正仿宋_GBK"/>
          <w:kern w:val="0"/>
          <w:sz w:val="32"/>
          <w:szCs w:val="32"/>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30"/>
        <w:gridCol w:w="1365"/>
        <w:gridCol w:w="166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398"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设备名称</w:t>
            </w:r>
          </w:p>
        </w:tc>
        <w:tc>
          <w:tcPr>
            <w:tcW w:w="153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招标设备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3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投标设备</w:t>
            </w:r>
          </w:p>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1665"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差异或响应</w:t>
            </w:r>
          </w:p>
        </w:tc>
        <w:tc>
          <w:tcPr>
            <w:tcW w:w="2160" w:type="dxa"/>
            <w:vAlign w:val="center"/>
          </w:tcPr>
          <w:p>
            <w:pPr>
              <w:tabs>
                <w:tab w:val="left" w:pos="6300"/>
              </w:tabs>
              <w:snapToGrid w:val="0"/>
              <w:spacing w:line="340" w:lineRule="exact"/>
              <w:jc w:val="center"/>
              <w:outlineLvl w:val="0"/>
              <w:rPr>
                <w:rFonts w:ascii="方正仿宋_GBK" w:hAnsi="宋体" w:eastAsia="方正仿宋_GBK"/>
                <w:kern w:val="0"/>
                <w:sz w:val="32"/>
                <w:szCs w:val="32"/>
              </w:rPr>
            </w:pPr>
            <w:r>
              <w:rPr>
                <w:rFonts w:hint="eastAsia" w:ascii="方正仿宋_GBK" w:hAnsi="宋体" w:eastAsia="方正仿宋_GBK"/>
                <w:kern w:val="0"/>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8"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530"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365" w:type="dxa"/>
            <w:vAlign w:val="center"/>
          </w:tcPr>
          <w:p>
            <w:pPr>
              <w:tabs>
                <w:tab w:val="left" w:pos="6300"/>
              </w:tabs>
              <w:snapToGrid w:val="0"/>
              <w:spacing w:line="540" w:lineRule="exact"/>
              <w:outlineLvl w:val="0"/>
              <w:rPr>
                <w:rFonts w:ascii="方正仿宋_GBK" w:hAnsi="宋体" w:eastAsia="方正仿宋_GBK"/>
                <w:kern w:val="0"/>
                <w:sz w:val="32"/>
                <w:szCs w:val="32"/>
              </w:rPr>
            </w:pPr>
          </w:p>
        </w:tc>
        <w:tc>
          <w:tcPr>
            <w:tcW w:w="1665" w:type="dxa"/>
          </w:tcPr>
          <w:p>
            <w:pPr>
              <w:tabs>
                <w:tab w:val="left" w:pos="6300"/>
              </w:tabs>
              <w:snapToGrid w:val="0"/>
              <w:spacing w:line="540" w:lineRule="exact"/>
              <w:outlineLvl w:val="0"/>
              <w:rPr>
                <w:rFonts w:ascii="方正仿宋_GBK" w:hAnsi="宋体" w:eastAsia="方正仿宋_GBK"/>
                <w:kern w:val="0"/>
                <w:sz w:val="32"/>
                <w:szCs w:val="32"/>
              </w:rPr>
            </w:pPr>
          </w:p>
        </w:tc>
        <w:tc>
          <w:tcPr>
            <w:tcW w:w="2160" w:type="dxa"/>
          </w:tcPr>
          <w:p>
            <w:pPr>
              <w:tabs>
                <w:tab w:val="left" w:pos="6300"/>
              </w:tabs>
              <w:snapToGrid w:val="0"/>
              <w:spacing w:line="540" w:lineRule="exact"/>
              <w:outlineLvl w:val="0"/>
              <w:rPr>
                <w:rFonts w:ascii="方正仿宋_GBK" w:hAnsi="宋体" w:eastAsia="方正仿宋_GBK"/>
                <w:kern w:val="0"/>
                <w:sz w:val="32"/>
                <w:szCs w:val="32"/>
              </w:rPr>
            </w:pPr>
          </w:p>
        </w:tc>
      </w:tr>
    </w:tbl>
    <w:p>
      <w:pPr>
        <w:pStyle w:val="36"/>
        <w:spacing w:line="540" w:lineRule="exact"/>
        <w:ind w:firstLine="64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注：1、应对技术方案中的所有条款进行逐一应答。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3、若有差异，请在“响应或无差异”处填写差异，技术参数优于招标文件要求的在“差异原因”处填写正偏离；相应技术参数低于招标文件要求的在“差异原因”处填写负偏离。</w:t>
      </w:r>
    </w:p>
    <w:p>
      <w:pPr>
        <w:snapToGrid w:val="0"/>
        <w:spacing w:line="520" w:lineRule="exact"/>
        <w:ind w:firstLine="640" w:firstLineChars="200"/>
        <w:rPr>
          <w:rFonts w:ascii="方正仿宋_GBK" w:hAnsi="宋体" w:eastAsia="方正仿宋_GBK"/>
          <w:sz w:val="32"/>
          <w:szCs w:val="32"/>
        </w:rPr>
      </w:pPr>
    </w:p>
    <w:p>
      <w:pPr>
        <w:pStyle w:val="135"/>
        <w:numPr>
          <w:ilvl w:val="0"/>
          <w:numId w:val="0"/>
        </w:numPr>
        <w:snapToGrid w:val="0"/>
        <w:spacing w:line="52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技术方案中要求的其他证明资料。</w:t>
      </w:r>
    </w:p>
    <w:p>
      <w:pPr>
        <w:snapToGrid w:val="0"/>
        <w:spacing w:line="520" w:lineRule="exact"/>
        <w:rPr>
          <w:rFonts w:ascii="方正仿宋_GBK" w:hAnsi="宋体" w:eastAsia="方正仿宋_GBK"/>
          <w:sz w:val="32"/>
          <w:szCs w:val="32"/>
        </w:rPr>
      </w:pPr>
    </w:p>
    <w:p>
      <w:pPr>
        <w:spacing w:line="540" w:lineRule="exact"/>
        <w:ind w:firstLine="630" w:firstLineChars="196"/>
        <w:rPr>
          <w:rFonts w:ascii="方正仿宋_GBK" w:hAnsi="宋体" w:eastAsia="方正仿宋_GBK"/>
          <w:b/>
          <w:kern w:val="0"/>
          <w:sz w:val="32"/>
          <w:szCs w:val="32"/>
        </w:rPr>
      </w:pPr>
    </w:p>
    <w:p>
      <w:pPr>
        <w:spacing w:line="540" w:lineRule="exact"/>
        <w:ind w:firstLine="803" w:firstLineChars="250"/>
        <w:rPr>
          <w:rFonts w:ascii="方正仿宋_GBK" w:hAnsi="宋体" w:eastAsia="方正仿宋_GBK"/>
          <w:b/>
          <w:kern w:val="0"/>
          <w:sz w:val="32"/>
          <w:szCs w:val="32"/>
        </w:rPr>
      </w:pPr>
      <w:r>
        <w:rPr>
          <w:rFonts w:hint="eastAsia" w:ascii="方正仿宋_GBK" w:hAnsi="宋体" w:eastAsia="方正仿宋_GBK"/>
          <w:b/>
          <w:kern w:val="0"/>
          <w:sz w:val="32"/>
          <w:szCs w:val="32"/>
        </w:rPr>
        <w:t>三、商务文件</w:t>
      </w:r>
    </w:p>
    <w:p>
      <w:pPr>
        <w:spacing w:line="54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（一）招标与投标产品商务参数差异表</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项目编号：</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ind w:left="840" w:leftChars="400"/>
        <w:rPr>
          <w:rFonts w:ascii="方正仿宋_GBK" w:hAnsi="宋体" w:eastAsia="方正仿宋_GBK"/>
          <w:kern w:val="0"/>
          <w:sz w:val="32"/>
          <w:szCs w:val="32"/>
          <w:u w:val="single"/>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p>
      <w:pPr>
        <w:spacing w:line="540" w:lineRule="exact"/>
        <w:ind w:left="840" w:leftChars="400"/>
        <w:rPr>
          <w:rFonts w:ascii="方正仿宋_GBK" w:hAnsi="宋体" w:eastAsia="方正仿宋_GBK"/>
          <w:kern w:val="0"/>
          <w:sz w:val="32"/>
          <w:szCs w:val="32"/>
        </w:rPr>
      </w:pPr>
    </w:p>
    <w:tbl>
      <w:tblPr>
        <w:tblStyle w:val="2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序号</w:t>
            </w: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招标商务要求</w:t>
            </w: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投标商务应答</w:t>
            </w: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r>
              <w:rPr>
                <w:rFonts w:hint="eastAsia" w:ascii="方正仿宋_GBK" w:hAnsi="宋体" w:eastAsia="方正仿宋_GBK"/>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39"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42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2520"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c>
          <w:tcPr>
            <w:tcW w:w="1888" w:type="dxa"/>
            <w:vAlign w:val="center"/>
          </w:tcPr>
          <w:p>
            <w:pPr>
              <w:tabs>
                <w:tab w:val="left" w:pos="6300"/>
              </w:tabs>
              <w:snapToGrid w:val="0"/>
              <w:spacing w:line="500" w:lineRule="exact"/>
              <w:jc w:val="center"/>
              <w:outlineLvl w:val="0"/>
              <w:rPr>
                <w:rFonts w:ascii="方正仿宋_GBK" w:hAnsi="宋体" w:eastAsia="方正仿宋_GBK"/>
                <w:sz w:val="32"/>
                <w:szCs w:val="32"/>
              </w:rPr>
            </w:pPr>
          </w:p>
        </w:tc>
      </w:tr>
    </w:tbl>
    <w:p>
      <w:pPr>
        <w:pStyle w:val="36"/>
        <w:spacing w:line="540" w:lineRule="exact"/>
        <w:ind w:firstLine="0" w:firstLineChars="0"/>
        <w:jc w:val="both"/>
        <w:rPr>
          <w:rFonts w:ascii="方正仿宋_GBK" w:hAnsi="宋体" w:eastAsia="方正仿宋_GBK"/>
          <w:szCs w:val="32"/>
        </w:rPr>
      </w:pP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注：1、应对商务参数中的所有条款进行逐一应答。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2、若无差异，请在“响应或无差异”处填写响应。</w:t>
      </w:r>
    </w:p>
    <w:p>
      <w:pPr>
        <w:pStyle w:val="36"/>
        <w:spacing w:line="540" w:lineRule="exact"/>
        <w:ind w:firstLine="640"/>
        <w:jc w:val="both"/>
        <w:rPr>
          <w:rFonts w:ascii="方正仿宋_GBK" w:hAnsi="宋体" w:eastAsia="方正仿宋_GBK"/>
          <w:szCs w:val="32"/>
        </w:rPr>
      </w:pPr>
      <w:r>
        <w:rPr>
          <w:rFonts w:hint="eastAsia" w:ascii="方正仿宋_GBK" w:hAnsi="宋体" w:eastAsia="方正仿宋_GBK"/>
          <w:szCs w:val="32"/>
        </w:rPr>
        <w:t>3、若有差异，请在“响应或无差异”处填写差异，商务参数优于招标文件要求的在“差异原因”处填写正偏离；相应技术参数低于招标文件要求的在“差异原因”处填写负偏离。</w:t>
      </w:r>
    </w:p>
    <w:p>
      <w:pPr>
        <w:spacing w:line="540" w:lineRule="exact"/>
        <w:ind w:firstLine="630" w:firstLineChars="196"/>
        <w:rPr>
          <w:rFonts w:ascii="方正仿宋_GBK" w:hAnsi="宋体" w:eastAsia="方正仿宋_GBK"/>
          <w:b/>
          <w:kern w:val="0"/>
          <w:sz w:val="32"/>
          <w:szCs w:val="32"/>
        </w:rPr>
      </w:pPr>
      <w:r>
        <w:rPr>
          <w:rFonts w:hint="eastAsia" w:ascii="方正仿宋_GBK" w:hAnsi="宋体" w:eastAsia="方正仿宋_GBK"/>
          <w:b/>
          <w:kern w:val="0"/>
          <w:sz w:val="32"/>
          <w:szCs w:val="32"/>
        </w:rPr>
        <w:t>四、报价文件</w:t>
      </w:r>
    </w:p>
    <w:p>
      <w:pPr>
        <w:spacing w:line="540" w:lineRule="exact"/>
        <w:rPr>
          <w:rFonts w:ascii="方正仿宋_GBK" w:hAnsi="宋体" w:eastAsia="方正仿宋_GBK"/>
          <w:b/>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（一）</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w:t>
      </w: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1808" w:tblpY="5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
        <w:gridCol w:w="3579"/>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69"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供应商全称</w:t>
            </w:r>
          </w:p>
        </w:tc>
        <w:tc>
          <w:tcPr>
            <w:tcW w:w="6811" w:type="dxa"/>
            <w:gridSpan w:val="2"/>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48"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项目名称</w:t>
            </w:r>
          </w:p>
        </w:tc>
        <w:tc>
          <w:tcPr>
            <w:tcW w:w="3600" w:type="dxa"/>
            <w:gridSpan w:val="2"/>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质保期</w:t>
            </w:r>
          </w:p>
        </w:tc>
        <w:tc>
          <w:tcPr>
            <w:tcW w:w="3232" w:type="dxa"/>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trPr>
        <w:tc>
          <w:tcPr>
            <w:tcW w:w="2448" w:type="dxa"/>
            <w:tcBorders>
              <w:bottom w:val="single" w:color="auto" w:sz="4" w:space="0"/>
            </w:tcBorders>
          </w:tcPr>
          <w:p>
            <w:pPr>
              <w:rPr>
                <w:rFonts w:ascii="方正仿宋_GBK" w:hAnsi="宋体" w:eastAsia="方正仿宋_GBK"/>
                <w:sz w:val="32"/>
                <w:szCs w:val="32"/>
              </w:rPr>
            </w:pPr>
          </w:p>
        </w:tc>
        <w:tc>
          <w:tcPr>
            <w:tcW w:w="3600" w:type="dxa"/>
            <w:gridSpan w:val="2"/>
            <w:tcBorders>
              <w:bottom w:val="single" w:color="auto" w:sz="4" w:space="0"/>
            </w:tcBorders>
          </w:tcPr>
          <w:p>
            <w:pPr>
              <w:rPr>
                <w:rFonts w:ascii="方正仿宋_GBK" w:hAnsi="宋体" w:eastAsia="方正仿宋_GBK"/>
                <w:sz w:val="32"/>
                <w:szCs w:val="32"/>
              </w:rPr>
            </w:pPr>
          </w:p>
        </w:tc>
        <w:tc>
          <w:tcPr>
            <w:tcW w:w="3232" w:type="dxa"/>
            <w:tcBorders>
              <w:bottom w:val="single" w:color="auto" w:sz="4" w:space="0"/>
            </w:tcBorders>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469" w:type="dxa"/>
            <w:gridSpan w:val="2"/>
            <w:tcBorders>
              <w:bottom w:val="single" w:color="auto" w:sz="4" w:space="0"/>
            </w:tcBorders>
            <w:vAlign w:val="center"/>
          </w:tcPr>
          <w:p>
            <w:pPr>
              <w:jc w:val="center"/>
              <w:rPr>
                <w:rFonts w:ascii="方正仿宋_GBK" w:hAnsi="宋体" w:eastAsia="方正仿宋_GBK"/>
                <w:sz w:val="32"/>
                <w:szCs w:val="32"/>
              </w:rPr>
            </w:pPr>
            <w:r>
              <w:rPr>
                <w:rFonts w:hint="eastAsia" w:ascii="方正仿宋_GBK" w:hAnsi="宋体" w:eastAsia="方正仿宋_GBK"/>
                <w:sz w:val="32"/>
                <w:szCs w:val="32"/>
              </w:rPr>
              <w:t>供应商投报总价</w:t>
            </w:r>
          </w:p>
          <w:p>
            <w:pPr>
              <w:jc w:val="center"/>
              <w:rPr>
                <w:rFonts w:ascii="方正仿宋_GBK" w:hAnsi="宋体" w:eastAsia="方正仿宋_GBK"/>
                <w:sz w:val="32"/>
                <w:szCs w:val="32"/>
              </w:rPr>
            </w:pPr>
            <w:r>
              <w:rPr>
                <w:rFonts w:hint="eastAsia" w:ascii="方正仿宋_GBK" w:hAnsi="宋体" w:eastAsia="方正仿宋_GBK"/>
                <w:sz w:val="32"/>
                <w:szCs w:val="32"/>
              </w:rPr>
              <w:t xml:space="preserve">（人民币）  </w:t>
            </w:r>
          </w:p>
        </w:tc>
        <w:tc>
          <w:tcPr>
            <w:tcW w:w="6811" w:type="dxa"/>
            <w:gridSpan w:val="2"/>
            <w:tcBorders>
              <w:bottom w:val="single" w:color="auto" w:sz="4" w:space="0"/>
            </w:tcBorders>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 xml:space="preserve">大写：                                 </w:t>
            </w:r>
          </w:p>
          <w:p>
            <w:pPr>
              <w:rPr>
                <w:rFonts w:ascii="方正仿宋_GBK" w:hAnsi="宋体" w:eastAsia="方正仿宋_GBK"/>
                <w:sz w:val="32"/>
                <w:szCs w:val="32"/>
              </w:rPr>
            </w:pPr>
            <w:r>
              <w:rPr>
                <w:rFonts w:hint="eastAsia" w:ascii="方正仿宋_GBK" w:hAnsi="宋体" w:eastAsia="方正仿宋_GBK"/>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4"/>
          </w:tcPr>
          <w:p>
            <w:pPr>
              <w:rPr>
                <w:rFonts w:ascii="方正仿宋_GBK" w:hAnsi="宋体" w:eastAsia="方正仿宋_GBK"/>
                <w:sz w:val="32"/>
                <w:szCs w:val="32"/>
              </w:rPr>
            </w:pPr>
          </w:p>
          <w:p>
            <w:pPr>
              <w:rPr>
                <w:rFonts w:ascii="方正仿宋_GBK" w:hAnsi="宋体" w:eastAsia="方正仿宋_GBK"/>
                <w:sz w:val="32"/>
                <w:szCs w:val="32"/>
              </w:rPr>
            </w:pPr>
            <w:r>
              <w:rPr>
                <w:rFonts w:hint="eastAsia" w:ascii="方正仿宋_GBK" w:hAnsi="宋体" w:eastAsia="方正仿宋_GBK"/>
                <w:sz w:val="32"/>
                <w:szCs w:val="32"/>
              </w:rPr>
              <w:t>备注：</w:t>
            </w:r>
          </w:p>
        </w:tc>
      </w:tr>
    </w:tbl>
    <w:p>
      <w:pPr>
        <w:spacing w:line="540" w:lineRule="exact"/>
        <w:rPr>
          <w:rFonts w:ascii="方正仿宋_GBK" w:hAnsi="宋体" w:eastAsia="方正仿宋_GBK"/>
          <w:kern w:val="0"/>
          <w:sz w:val="32"/>
          <w:szCs w:val="32"/>
        </w:rPr>
      </w:pPr>
    </w:p>
    <w:p>
      <w:pPr>
        <w:spacing w:line="540" w:lineRule="exact"/>
        <w:ind w:firstLine="480" w:firstLineChars="150"/>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（公章）                             （签名）</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napToGrid w:val="0"/>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说明：</w:t>
      </w:r>
      <w:r>
        <w:rPr>
          <w:rFonts w:hint="eastAsia" w:ascii="方正仿宋_GBK" w:hAnsi="宋体" w:eastAsia="方正仿宋_GBK"/>
          <w:kern w:val="0"/>
          <w:sz w:val="32"/>
          <w:szCs w:val="32"/>
          <w:lang w:eastAsia="zh-CN"/>
        </w:rPr>
        <w:t>竞采</w:t>
      </w:r>
      <w:r>
        <w:rPr>
          <w:rFonts w:hint="eastAsia" w:ascii="方正仿宋_GBK" w:hAnsi="宋体" w:eastAsia="方正仿宋_GBK"/>
          <w:kern w:val="0"/>
          <w:sz w:val="32"/>
          <w:szCs w:val="32"/>
        </w:rPr>
        <w:t>询价一览表在询价</w:t>
      </w:r>
      <w:r>
        <w:rPr>
          <w:rFonts w:hint="eastAsia" w:ascii="方正仿宋_GBK" w:hAnsi="宋体" w:eastAsia="方正仿宋_GBK"/>
          <w:kern w:val="0"/>
          <w:sz w:val="32"/>
          <w:szCs w:val="32"/>
          <w:lang w:eastAsia="zh-CN"/>
        </w:rPr>
        <w:t>采购小组评审</w:t>
      </w:r>
      <w:r>
        <w:rPr>
          <w:rFonts w:hint="eastAsia" w:ascii="方正仿宋_GBK" w:hAnsi="宋体" w:eastAsia="方正仿宋_GBK"/>
          <w:kern w:val="0"/>
          <w:sz w:val="32"/>
          <w:szCs w:val="32"/>
        </w:rPr>
        <w:t>会上当众宣读，务必填写清楚、准确无误。</w:t>
      </w:r>
    </w:p>
    <w:p>
      <w:pPr>
        <w:spacing w:line="540" w:lineRule="exact"/>
        <w:rPr>
          <w:rFonts w:ascii="方正仿宋_GBK" w:hAnsi="宋体" w:eastAsia="方正仿宋_GBK"/>
          <w:spacing w:val="20"/>
          <w:kern w:val="0"/>
          <w:sz w:val="32"/>
          <w:szCs w:val="32"/>
        </w:rPr>
      </w:pPr>
    </w:p>
    <w:p>
      <w:pPr>
        <w:spacing w:line="540" w:lineRule="exact"/>
        <w:rPr>
          <w:rFonts w:hint="eastAsia"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pPr>
      <w:r>
        <w:rPr>
          <w:rFonts w:hint="eastAsia" w:ascii="方正仿宋_GBK" w:hAnsi="宋体" w:eastAsia="方正仿宋_GBK"/>
          <w:spacing w:val="20"/>
          <w:kern w:val="0"/>
          <w:sz w:val="32"/>
          <w:szCs w:val="32"/>
        </w:rPr>
        <w:t>（二）分项报价明细表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u w:val="single"/>
        </w:rPr>
      </w:pPr>
      <w:r>
        <w:rPr>
          <w:rFonts w:hint="eastAsia" w:ascii="方正仿宋_GBK" w:hAnsi="宋体" w:eastAsia="方正仿宋_GBK"/>
          <w:kern w:val="0"/>
          <w:sz w:val="32"/>
          <w:szCs w:val="32"/>
        </w:rPr>
        <w:t xml:space="preserve">项目编号：  </w:t>
      </w:r>
      <w:r>
        <w:rPr>
          <w:rFonts w:hint="eastAsia" w:ascii="方正仿宋_GBK" w:hAnsi="宋体" w:eastAsia="方正仿宋_GBK"/>
          <w:kern w:val="0"/>
          <w:sz w:val="32"/>
          <w:szCs w:val="32"/>
          <w:u w:val="single"/>
        </w:rPr>
        <w:t xml:space="preserve">                           </w:t>
      </w:r>
      <w:r>
        <w:rPr>
          <w:rFonts w:hint="eastAsia" w:ascii="方正仿宋_GBK" w:hAnsi="宋体" w:eastAsia="方正仿宋_GBK"/>
          <w:kern w:val="0"/>
          <w:sz w:val="32"/>
          <w:szCs w:val="32"/>
        </w:rPr>
        <w:t xml:space="preserve"> </w:t>
      </w: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项目名称：</w:t>
      </w:r>
      <w:r>
        <w:rPr>
          <w:rFonts w:hint="eastAsia" w:ascii="方正仿宋_GBK" w:hAnsi="宋体" w:eastAsia="方正仿宋_GBK"/>
          <w:kern w:val="0"/>
          <w:sz w:val="32"/>
          <w:szCs w:val="32"/>
          <w:u w:val="single"/>
        </w:rPr>
        <w:t xml:space="preserve">                            </w:t>
      </w:r>
    </w:p>
    <w:tbl>
      <w:tblPr>
        <w:tblStyle w:val="25"/>
        <w:tblpPr w:leftFromText="180" w:rightFromText="180" w:vertAnchor="text" w:horzAnchor="page" w:tblpXSpec="center" w:tblpY="346"/>
        <w:tblOverlap w:val="never"/>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403"/>
        <w:gridCol w:w="1125"/>
        <w:gridCol w:w="1065"/>
        <w:gridCol w:w="1406"/>
        <w:gridCol w:w="805"/>
        <w:gridCol w:w="1348"/>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设备及项目名称</w:t>
            </w:r>
          </w:p>
        </w:tc>
        <w:tc>
          <w:tcPr>
            <w:tcW w:w="1403"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品牌</w:t>
            </w:r>
          </w:p>
        </w:tc>
        <w:tc>
          <w:tcPr>
            <w:tcW w:w="1125" w:type="dxa"/>
            <w:vAlign w:val="center"/>
          </w:tcPr>
          <w:p>
            <w:pPr>
              <w:jc w:val="center"/>
              <w:rPr>
                <w:rFonts w:hint="eastAsia" w:ascii="方正仿宋_GBK" w:hAnsi="宋体" w:eastAsia="方正仿宋_GBK"/>
                <w:kern w:val="0"/>
                <w:sz w:val="32"/>
                <w:szCs w:val="32"/>
              </w:rPr>
            </w:pPr>
            <w:r>
              <w:rPr>
                <w:rFonts w:hint="eastAsia" w:ascii="方正仿宋_GBK" w:hAnsi="宋体" w:eastAsia="方正仿宋_GBK"/>
                <w:kern w:val="0"/>
                <w:sz w:val="32"/>
                <w:szCs w:val="32"/>
              </w:rPr>
              <w:t>规格型号</w:t>
            </w:r>
          </w:p>
        </w:tc>
        <w:tc>
          <w:tcPr>
            <w:tcW w:w="1065" w:type="dxa"/>
            <w:vAlign w:val="center"/>
          </w:tcPr>
          <w:p>
            <w:pPr>
              <w:tabs>
                <w:tab w:val="left" w:pos="387"/>
              </w:tabs>
              <w:jc w:val="center"/>
              <w:rPr>
                <w:rFonts w:hint="default" w:ascii="方正仿宋_GBK" w:hAnsi="宋体" w:eastAsia="方正仿宋_GBK"/>
                <w:kern w:val="0"/>
                <w:sz w:val="32"/>
                <w:szCs w:val="32"/>
                <w:lang w:val="en-US" w:eastAsia="zh-CN"/>
              </w:rPr>
            </w:pPr>
            <w:r>
              <w:rPr>
                <w:rFonts w:hint="eastAsia" w:ascii="方正仿宋_GBK" w:hAnsi="宋体" w:eastAsia="方正仿宋_GBK"/>
                <w:kern w:val="0"/>
                <w:sz w:val="32"/>
                <w:szCs w:val="32"/>
                <w:lang w:val="en-US" w:eastAsia="zh-CN"/>
              </w:rPr>
              <w:t>厂家全称</w:t>
            </w:r>
          </w:p>
        </w:tc>
        <w:tc>
          <w:tcPr>
            <w:tcW w:w="1406"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技术参数</w:t>
            </w:r>
          </w:p>
        </w:tc>
        <w:tc>
          <w:tcPr>
            <w:tcW w:w="805"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数量</w:t>
            </w:r>
          </w:p>
        </w:tc>
        <w:tc>
          <w:tcPr>
            <w:tcW w:w="1348"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单价（元）</w:t>
            </w:r>
          </w:p>
        </w:tc>
        <w:tc>
          <w:tcPr>
            <w:tcW w:w="1245" w:type="dxa"/>
            <w:vAlign w:val="center"/>
          </w:tcPr>
          <w:p>
            <w:pPr>
              <w:rPr>
                <w:rFonts w:ascii="方正仿宋_GBK" w:hAnsi="宋体" w:eastAsia="方正仿宋_GBK"/>
                <w:kern w:val="0"/>
                <w:sz w:val="32"/>
                <w:szCs w:val="32"/>
              </w:rPr>
            </w:pPr>
            <w:r>
              <w:rPr>
                <w:rFonts w:hint="eastAsia" w:ascii="方正仿宋_GBK" w:hAnsi="宋体" w:eastAsia="方正仿宋_GBK"/>
                <w:kern w:val="0"/>
                <w:sz w:val="32"/>
                <w:szCs w:val="32"/>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10" w:type="dxa"/>
          </w:tcPr>
          <w:p>
            <w:pPr>
              <w:rPr>
                <w:rFonts w:ascii="方正仿宋_GBK" w:hAnsi="宋体" w:eastAsia="方正仿宋_GBK"/>
                <w:sz w:val="32"/>
                <w:szCs w:val="32"/>
              </w:rPr>
            </w:pPr>
          </w:p>
        </w:tc>
        <w:tc>
          <w:tcPr>
            <w:tcW w:w="1403" w:type="dxa"/>
          </w:tcPr>
          <w:p>
            <w:pPr>
              <w:rPr>
                <w:rFonts w:ascii="方正仿宋_GBK" w:hAnsi="宋体" w:eastAsia="方正仿宋_GBK"/>
                <w:sz w:val="32"/>
                <w:szCs w:val="32"/>
              </w:rPr>
            </w:pPr>
          </w:p>
        </w:tc>
        <w:tc>
          <w:tcPr>
            <w:tcW w:w="1125" w:type="dxa"/>
          </w:tcPr>
          <w:p>
            <w:pPr>
              <w:rPr>
                <w:rFonts w:ascii="方正仿宋_GBK" w:hAnsi="宋体" w:eastAsia="方正仿宋_GBK"/>
                <w:sz w:val="32"/>
                <w:szCs w:val="32"/>
              </w:rPr>
            </w:pPr>
          </w:p>
        </w:tc>
        <w:tc>
          <w:tcPr>
            <w:tcW w:w="1065" w:type="dxa"/>
          </w:tcPr>
          <w:p>
            <w:pPr>
              <w:rPr>
                <w:rFonts w:ascii="方正仿宋_GBK" w:hAnsi="宋体" w:eastAsia="方正仿宋_GBK"/>
                <w:sz w:val="32"/>
                <w:szCs w:val="32"/>
              </w:rPr>
            </w:pPr>
          </w:p>
        </w:tc>
        <w:tc>
          <w:tcPr>
            <w:tcW w:w="1406" w:type="dxa"/>
          </w:tcPr>
          <w:p>
            <w:pPr>
              <w:rPr>
                <w:rFonts w:ascii="方正仿宋_GBK" w:hAnsi="宋体" w:eastAsia="方正仿宋_GBK"/>
                <w:sz w:val="32"/>
                <w:szCs w:val="32"/>
              </w:rPr>
            </w:pPr>
          </w:p>
        </w:tc>
        <w:tc>
          <w:tcPr>
            <w:tcW w:w="805" w:type="dxa"/>
          </w:tcPr>
          <w:p>
            <w:pPr>
              <w:rPr>
                <w:rFonts w:ascii="方正仿宋_GBK" w:hAnsi="宋体" w:eastAsia="方正仿宋_GBK"/>
                <w:sz w:val="32"/>
                <w:szCs w:val="32"/>
              </w:rPr>
            </w:pPr>
          </w:p>
        </w:tc>
        <w:tc>
          <w:tcPr>
            <w:tcW w:w="1348" w:type="dxa"/>
            <w:vAlign w:val="center"/>
          </w:tcPr>
          <w:p>
            <w:pPr>
              <w:rPr>
                <w:rFonts w:ascii="方正仿宋_GBK" w:hAnsi="宋体" w:eastAsia="方正仿宋_GBK"/>
                <w:sz w:val="32"/>
                <w:szCs w:val="32"/>
              </w:rPr>
            </w:pPr>
          </w:p>
        </w:tc>
        <w:tc>
          <w:tcPr>
            <w:tcW w:w="1245" w:type="dxa"/>
            <w:vAlign w:val="center"/>
          </w:tcPr>
          <w:p>
            <w:pPr>
              <w:rPr>
                <w:rFonts w:ascii="方正仿宋_GBK" w:hAnsi="宋体"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510" w:type="dxa"/>
            <w:vAlign w:val="center"/>
          </w:tcPr>
          <w:p>
            <w:pPr>
              <w:jc w:val="center"/>
              <w:rPr>
                <w:rFonts w:ascii="方正仿宋_GBK" w:hAnsi="宋体" w:eastAsia="方正仿宋_GBK"/>
                <w:kern w:val="0"/>
                <w:sz w:val="32"/>
                <w:szCs w:val="32"/>
              </w:rPr>
            </w:pPr>
            <w:r>
              <w:rPr>
                <w:rFonts w:hint="eastAsia" w:ascii="方正仿宋_GBK" w:hAnsi="宋体" w:eastAsia="方正仿宋_GBK"/>
                <w:kern w:val="0"/>
                <w:sz w:val="32"/>
                <w:szCs w:val="32"/>
              </w:rPr>
              <w:t>合计</w:t>
            </w:r>
          </w:p>
          <w:p>
            <w:pPr>
              <w:jc w:val="center"/>
              <w:rPr>
                <w:rFonts w:ascii="方正仿宋_GBK" w:hAnsi="宋体" w:eastAsia="方正仿宋_GBK"/>
                <w:sz w:val="32"/>
                <w:szCs w:val="32"/>
              </w:rPr>
            </w:pPr>
            <w:r>
              <w:rPr>
                <w:rFonts w:hint="eastAsia" w:ascii="方正仿宋_GBK" w:hAnsi="宋体" w:eastAsia="方正仿宋_GBK"/>
                <w:kern w:val="0"/>
                <w:sz w:val="32"/>
                <w:szCs w:val="32"/>
              </w:rPr>
              <w:t>（人民币）</w:t>
            </w:r>
          </w:p>
        </w:tc>
        <w:tc>
          <w:tcPr>
            <w:tcW w:w="8397" w:type="dxa"/>
            <w:gridSpan w:val="7"/>
            <w:vAlign w:val="center"/>
          </w:tcPr>
          <w:p>
            <w:pPr>
              <w:rPr>
                <w:rFonts w:hint="eastAsia" w:ascii="方正仿宋_GBK" w:hAnsi="宋体" w:eastAsia="方正仿宋_GBK"/>
                <w:sz w:val="32"/>
                <w:szCs w:val="32"/>
              </w:rPr>
            </w:pPr>
            <w:r>
              <w:rPr>
                <w:rFonts w:hint="eastAsia" w:ascii="方正仿宋_GBK" w:hAnsi="宋体" w:eastAsia="方正仿宋_GBK"/>
                <w:sz w:val="32"/>
                <w:szCs w:val="32"/>
              </w:rPr>
              <w:t>大写：                     小写：</w:t>
            </w:r>
          </w:p>
        </w:tc>
      </w:tr>
    </w:tbl>
    <w:p>
      <w:pPr>
        <w:spacing w:line="540" w:lineRule="exact"/>
        <w:ind w:firstLine="960" w:firstLineChars="300"/>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供应商：                             供应商法人授权代表：</w:t>
      </w:r>
    </w:p>
    <w:p>
      <w:pPr>
        <w:spacing w:line="540" w:lineRule="exact"/>
        <w:rPr>
          <w:rFonts w:ascii="方正仿宋_GBK" w:hAnsi="宋体" w:eastAsia="方正仿宋_GBK"/>
          <w:kern w:val="0"/>
          <w:sz w:val="32"/>
          <w:szCs w:val="32"/>
        </w:rPr>
      </w:pPr>
    </w:p>
    <w:p>
      <w:pPr>
        <w:spacing w:line="540" w:lineRule="exact"/>
        <w:rPr>
          <w:rFonts w:ascii="方正仿宋_GBK" w:hAnsi="宋体" w:eastAsia="方正仿宋_GBK"/>
          <w:kern w:val="0"/>
          <w:sz w:val="32"/>
          <w:szCs w:val="32"/>
        </w:rPr>
      </w:pPr>
      <w:r>
        <w:rPr>
          <w:rFonts w:hint="eastAsia" w:ascii="方正仿宋_GBK" w:hAnsi="宋体" w:eastAsia="方正仿宋_GBK"/>
          <w:kern w:val="0"/>
          <w:sz w:val="32"/>
          <w:szCs w:val="32"/>
        </w:rPr>
        <w:t>（公章）                                   （签名）</w:t>
      </w:r>
    </w:p>
    <w:p>
      <w:pPr>
        <w:spacing w:line="540" w:lineRule="exact"/>
        <w:ind w:firstLine="5920" w:firstLineChars="1850"/>
        <w:rPr>
          <w:rFonts w:ascii="方正仿宋_GBK" w:hAnsi="宋体" w:eastAsia="方正仿宋_GBK"/>
          <w:kern w:val="0"/>
          <w:sz w:val="32"/>
          <w:szCs w:val="32"/>
        </w:rPr>
      </w:pPr>
      <w:r>
        <w:rPr>
          <w:rFonts w:hint="eastAsia" w:ascii="方正仿宋_GBK" w:hAnsi="宋体" w:eastAsia="方正仿宋_GBK"/>
          <w:kern w:val="0"/>
          <w:sz w:val="32"/>
          <w:szCs w:val="32"/>
        </w:rPr>
        <w:t xml:space="preserve"> 年    月     日</w:t>
      </w:r>
    </w:p>
    <w:p>
      <w:pPr>
        <w:spacing w:line="540" w:lineRule="exact"/>
        <w:ind w:left="1319" w:leftChars="171" w:hanging="960" w:hangingChars="300"/>
        <w:rPr>
          <w:rFonts w:ascii="方正仿宋_GBK" w:hAnsi="宋体" w:eastAsia="方正仿宋_GBK"/>
          <w:kern w:val="0"/>
          <w:sz w:val="32"/>
          <w:szCs w:val="32"/>
        </w:rPr>
      </w:pPr>
      <w:r>
        <w:rPr>
          <w:rFonts w:hint="eastAsia" w:ascii="方正仿宋_GBK" w:hAnsi="宋体" w:eastAsia="方正仿宋_GBK"/>
          <w:kern w:val="0"/>
          <w:sz w:val="32"/>
          <w:szCs w:val="32"/>
        </w:rPr>
        <w:t>备注：按规定格式和要求填写，内容不全或字迹模糊，辨认不清而影响评标定标的作无效报价处理。</w:t>
      </w:r>
    </w:p>
    <w:p>
      <w:pPr>
        <w:spacing w:line="540" w:lineRule="exact"/>
        <w:ind w:left="1319" w:leftChars="171" w:hanging="960" w:hangingChars="300"/>
        <w:rPr>
          <w:rFonts w:ascii="方正仿宋_GBK" w:hAnsi="宋体" w:eastAsia="方正仿宋_GBK"/>
          <w:kern w:val="0"/>
          <w:sz w:val="32"/>
          <w:szCs w:val="32"/>
        </w:rPr>
      </w:pPr>
    </w:p>
    <w:p>
      <w:pPr>
        <w:spacing w:line="540" w:lineRule="exact"/>
        <w:ind w:left="1319" w:leftChars="171" w:hanging="960" w:hangingChars="300"/>
        <w:rPr>
          <w:rFonts w:ascii="方正仿宋_GBK" w:hAnsi="宋体" w:eastAsia="方正仿宋_GBK"/>
          <w:kern w:val="0"/>
          <w:sz w:val="32"/>
          <w:szCs w:val="32"/>
        </w:rPr>
      </w:pPr>
    </w:p>
    <w:p>
      <w:pPr>
        <w:spacing w:line="540" w:lineRule="exact"/>
        <w:rPr>
          <w:rFonts w:ascii="方正仿宋_GBK" w:hAnsi="宋体" w:eastAsia="方正仿宋_GBK"/>
          <w:spacing w:val="20"/>
          <w:kern w:val="0"/>
          <w:sz w:val="32"/>
          <w:szCs w:val="32"/>
        </w:rPr>
      </w:pPr>
    </w:p>
    <w:p>
      <w:pPr>
        <w:spacing w:line="540" w:lineRule="exact"/>
        <w:rPr>
          <w:rFonts w:ascii="方正仿宋_GBK" w:hAnsi="宋体" w:eastAsia="方正仿宋_GBK"/>
          <w:spacing w:val="20"/>
          <w:kern w:val="0"/>
          <w:sz w:val="32"/>
          <w:szCs w:val="32"/>
        </w:rPr>
        <w:sectPr>
          <w:headerReference r:id="rId3" w:type="default"/>
          <w:footerReference r:id="rId4" w:type="default"/>
          <w:pgSz w:w="11907" w:h="16840"/>
          <w:pgMar w:top="1247" w:right="1474" w:bottom="1247" w:left="1474" w:header="964" w:footer="992" w:gutter="0"/>
          <w:pgNumType w:fmt="numberInDash"/>
          <w:cols w:space="720" w:num="1"/>
          <w:docGrid w:linePitch="381" w:charSpace="0"/>
        </w:sectPr>
      </w:pPr>
    </w:p>
    <w:p>
      <w:pPr>
        <w:spacing w:line="540" w:lineRule="exact"/>
        <w:rPr>
          <w:rFonts w:hint="eastAsia" w:ascii="仿宋" w:hAnsi="仿宋" w:eastAsia="仿宋" w:cs="仿宋"/>
          <w:b/>
          <w:bCs/>
          <w:sz w:val="28"/>
          <w:szCs w:val="28"/>
        </w:rPr>
      </w:pPr>
      <w:r>
        <w:rPr>
          <w:rFonts w:hint="eastAsia" w:ascii="方正仿宋_GBK" w:hAnsi="宋体" w:eastAsia="方正仿宋_GBK"/>
          <w:spacing w:val="20"/>
          <w:kern w:val="0"/>
          <w:sz w:val="32"/>
          <w:szCs w:val="32"/>
        </w:rPr>
        <w:t>附件2：产品</w:t>
      </w:r>
      <w:r>
        <w:rPr>
          <w:rFonts w:hint="eastAsia" w:ascii="方正仿宋_GBK" w:hAnsi="宋体" w:eastAsia="方正仿宋_GBK"/>
          <w:kern w:val="1"/>
          <w:sz w:val="32"/>
          <w:szCs w:val="32"/>
        </w:rPr>
        <w:t>技术规格、参数质量要求</w:t>
      </w:r>
    </w:p>
    <w:p>
      <w:pPr>
        <w:numPr>
          <w:ilvl w:val="0"/>
          <w:numId w:val="3"/>
        </w:numPr>
        <w:rPr>
          <w:rFonts w:hint="eastAsia"/>
          <w:sz w:val="28"/>
          <w:szCs w:val="28"/>
        </w:rPr>
      </w:pPr>
      <w:r>
        <w:rPr>
          <w:rFonts w:hint="eastAsia" w:ascii="仿宋" w:hAnsi="仿宋" w:eastAsia="仿宋" w:cs="仿宋"/>
          <w:b/>
          <w:bCs/>
          <w:color w:val="000000" w:themeColor="text1"/>
          <w:spacing w:val="20"/>
          <w:kern w:val="0"/>
          <w:sz w:val="28"/>
          <w:szCs w:val="28"/>
        </w:rPr>
        <w:t>胰岛素泵</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1、活性胰岛素显示模式：胰岛素泵主机主屏幕能不间断实时显示活性胰岛素剂量</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2、大剂量范围：0.025－75U，要求最低剂量需精确到千分位 0.025U，0.01U 无效</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3、主机可设置临时基础率时间增量：≤20 分钟</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4、主机可设置方双波模式下方波设置范围：30 分钟至 8 小时以及调节增量≤20分钟</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5、适配电池类型≥3 种，且设备低能耗可用 5 号碱性电池供电</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6、主机大剂量输注速率可设置，速率调节范围：标注速率≤1.5U/分，快速速率≥15U/分</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7、软针植入部位透明观察视窗：有，长时间留置便于观察输注部位状态，避免感染</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8 、斜插型输注软针：有，20—45 度植入，软针，≥15mm 长针头不易脱落不易打折</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9、主机可设置活性胰岛素时间设置增量：≤15 分钟及范围 2-8 小时</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10、主机基础率可设置：步长≤0.025U/H 以及基础率 1-5 模式+含工作日、休息日、患病日模式.</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11、输注管路尺寸：≥42 种，便于不同类型患者不同输注部位选择使用</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12、临时基础率设定时间范围：0.5H－23.75H</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13、储药器：≥3m</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14、主机可设置预设大剂量数量：≥7 个</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15、输注软管：注册证、说明书或胰岛素泵指南标注≥两层，内外壁不同强度材质，防打折防管径变形，稳定输注量</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16、系统要求：一体机，无需使用外配控制器，通过泵体键盘即可完成所有胰岛素泵系统操作。</w:t>
      </w:r>
    </w:p>
    <w:p>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17、主机可同时显示基础率模式：≥8 种</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18、安全报警声响设置：蜂鸣音、振动、蜂鸣加震动、警笛</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19、 微控制芯片（CPU)：≥3 个主芯片(CPU)</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20、 防水等级：≥IPX-8</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21、基础率：0.025u/h-35u/h，要求最低剂量需精确到千分位 0.025U，0.01U 无效</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22、管路更换提示：有</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23、报警/提示：为保障各类型患者（如老年失聪，视力模糊等）安全性使用，同时具有 </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以下报警提示功能：声响，震动，声响加震动，通知指示灯闪烁</w:t>
      </w:r>
    </w:p>
    <w:p>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24、暂停胰岛素输注功能：同时暂停基础率+大剂量；可单独暂停大剂量/基础率，更快捷 的应对科外低血糖事件</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仿宋" w:hAnsi="仿宋" w:eastAsia="仿宋" w:cs="仿宋"/>
          <w:color w:val="000000"/>
          <w:kern w:val="0"/>
          <w:sz w:val="24"/>
          <w:szCs w:val="24"/>
          <w:lang w:val="en-US" w:eastAsia="zh-CN" w:bidi="ar"/>
        </w:rPr>
        <w:t>25、具备定时自动暂停功能</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p>
    <w:p>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二、微电流刺激仪</w:t>
      </w: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1.电源：1节碱性9V电池</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2.定时器：20和60分钟两档可选，定时误差不超过+/-1分钟</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3.输出刺激强度：0 – 500uA范围内可调</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4.输出刺激频率：0.5Hz(每秒0.5个脉冲)</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5.脉冲宽度：0.25S、0.5S、0.75S、1S 误差+/-30%</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color w:val="000000"/>
          <w:kern w:val="0"/>
          <w:sz w:val="24"/>
          <w:szCs w:val="24"/>
          <w:lang w:val="en-US" w:eastAsia="zh-CN" w:bidi="ar"/>
        </w:rPr>
        <w:t>最大刺激时脉冲带电量：不小于7uC</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7.最大输出幅度：输出电压有效值不大于25V，电流不大于50mA</w:t>
      </w:r>
    </w:p>
    <w:p>
      <w:pPr>
        <w:keepNext w:val="0"/>
        <w:keepLines w:val="0"/>
        <w:widowControl/>
        <w:suppressLineNumbers w:val="0"/>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8.开路电压：输出开路时，输出电压峰值不大于500V</w:t>
      </w:r>
    </w:p>
    <w:p>
      <w:pPr>
        <w:keepNext w:val="0"/>
        <w:keepLines w:val="0"/>
        <w:widowControl/>
        <w:suppressLineNumbers w:val="0"/>
        <w:spacing w:line="360" w:lineRule="auto"/>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9.波形：双极性，非对称长方波，50%占空比，零净电流</w:t>
      </w:r>
    </w:p>
    <w:p>
      <w:pPr>
        <w:pStyle w:val="12"/>
        <w:rPr>
          <w:rFonts w:hint="eastAsia" w:ascii="仿宋" w:hAnsi="仿宋" w:eastAsia="仿宋" w:cs="仿宋"/>
          <w:color w:val="000000"/>
          <w:kern w:val="0"/>
          <w:sz w:val="24"/>
          <w:szCs w:val="24"/>
          <w:lang w:val="en-US" w:eastAsia="zh-CN" w:bidi="ar"/>
        </w:rPr>
      </w:pPr>
    </w:p>
    <w:p>
      <w:pPr>
        <w:keepNext w:val="0"/>
        <w:keepLines w:val="0"/>
        <w:widowControl/>
        <w:numPr>
          <w:ilvl w:val="0"/>
          <w:numId w:val="0"/>
        </w:numPr>
        <w:suppressLineNumbers w:val="0"/>
        <w:ind w:leftChars="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三、特定电磁波治疗仪</w:t>
      </w:r>
    </w:p>
    <w:p>
      <w:pPr>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治疗头直径</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Φ166mm</w:t>
      </w:r>
    </w:p>
    <w:p>
      <w:pP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额定电压</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220V（伏特）</w:t>
      </w:r>
    </w:p>
    <w:p>
      <w:pP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频    率</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50HZ(赫兹)</w:t>
      </w:r>
    </w:p>
    <w:p>
      <w:pP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输入功率</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 xml:space="preserve"> 250VA（伏安）</w:t>
      </w:r>
    </w:p>
    <w:p>
      <w:pPr>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治疗板表面温度:280-300度</w:t>
      </w:r>
    </w:p>
    <w:p>
      <w:pPr>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电磁波谱范围：2~25（微米）</w:t>
      </w:r>
    </w:p>
    <w:p>
      <w:pPr>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治疗板使用寿命</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1000小时</w:t>
      </w:r>
    </w:p>
    <w:p>
      <w:pPr>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加热器使用寿命</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2000小时</w:t>
      </w:r>
    </w:p>
    <w:p>
      <w:pPr>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加热器直径：122mm</w:t>
      </w:r>
    </w:p>
    <w:p>
      <w:pPr>
        <w:rPr>
          <w:rFonts w:hint="eastAsia" w:ascii="仿宋" w:hAnsi="仿宋" w:eastAsia="仿宋" w:cs="仿宋"/>
          <w:sz w:val="24"/>
          <w:szCs w:val="24"/>
        </w:rPr>
      </w:pPr>
      <w:r>
        <w:rPr>
          <w:rFonts w:hint="eastAsia" w:ascii="仿宋" w:hAnsi="仿宋" w:eastAsia="仿宋" w:cs="仿宋"/>
          <w:color w:val="000000"/>
          <w:sz w:val="24"/>
          <w:szCs w:val="24"/>
          <w:lang w:val="en-US" w:eastAsia="zh-CN"/>
        </w:rPr>
        <w:t>10、</w:t>
      </w:r>
      <w:r>
        <w:rPr>
          <w:rFonts w:hint="eastAsia" w:ascii="仿宋" w:hAnsi="仿宋" w:eastAsia="仿宋" w:cs="仿宋"/>
          <w:sz w:val="24"/>
          <w:szCs w:val="24"/>
        </w:rPr>
        <w:t>螺旋式陶瓷炉盘加热器， 受热更均匀、使用寿命更长</w:t>
      </w:r>
    </w:p>
    <w:p>
      <w:pPr>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预热时间：8-10分钟</w:t>
      </w:r>
    </w:p>
    <w:p>
      <w:pPr>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安全类型：I类B型连续运行的普通设备</w:t>
      </w:r>
    </w:p>
    <w:p>
      <w:pPr>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 xml:space="preserve">活动臂升缩范围：300-1350mm </w:t>
      </w:r>
    </w:p>
    <w:p>
      <w:pPr>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活动臂伸缩范围：200-800mm</w:t>
      </w:r>
    </w:p>
    <w:p>
      <w:pPr>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升降杆升降范围</w:t>
      </w:r>
      <w:r>
        <w:rPr>
          <w:rFonts w:hint="eastAsia" w:ascii="仿宋" w:hAnsi="仿宋" w:eastAsia="仿宋" w:cs="仿宋"/>
          <w:color w:val="000000"/>
          <w:kern w:val="0"/>
          <w:sz w:val="24"/>
          <w:szCs w:val="24"/>
          <w:lang w:val="en-US" w:eastAsia="zh-CN" w:bidi="ar"/>
        </w:rPr>
        <w:t>≥</w:t>
      </w:r>
      <w:r>
        <w:rPr>
          <w:rFonts w:hint="eastAsia" w:ascii="仿宋" w:hAnsi="仿宋" w:eastAsia="仿宋" w:cs="仿宋"/>
          <w:sz w:val="24"/>
          <w:szCs w:val="24"/>
        </w:rPr>
        <w:t>200mm</w:t>
      </w:r>
    </w:p>
    <w:p>
      <w:pPr>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俯仰角：&lt;270度</w:t>
      </w:r>
    </w:p>
    <w:p>
      <w:pPr>
        <w:rPr>
          <w:rFonts w:hint="eastAsia" w:ascii="仿宋" w:hAnsi="仿宋" w:eastAsia="仿宋" w:cs="仿宋"/>
          <w:sz w:val="24"/>
          <w:szCs w:val="24"/>
        </w:rPr>
      </w:pPr>
      <w:r>
        <w:rPr>
          <w:rFonts w:hint="eastAsia" w:ascii="仿宋" w:hAnsi="仿宋" w:eastAsia="仿宋" w:cs="仿宋"/>
          <w:sz w:val="24"/>
          <w:szCs w:val="24"/>
          <w:lang w:val="en-US" w:eastAsia="zh-CN"/>
        </w:rPr>
        <w:t>17、</w:t>
      </w:r>
      <w:r>
        <w:rPr>
          <w:rFonts w:hint="eastAsia" w:ascii="仿宋" w:hAnsi="仿宋" w:eastAsia="仿宋" w:cs="仿宋"/>
          <w:sz w:val="24"/>
          <w:szCs w:val="24"/>
        </w:rPr>
        <w:t>治疗头转角：360度旋转</w:t>
      </w:r>
    </w:p>
    <w:p>
      <w:pPr>
        <w:rPr>
          <w:rFonts w:hint="eastAsia" w:ascii="仿宋" w:hAnsi="仿宋" w:eastAsia="仿宋" w:cs="仿宋"/>
          <w:sz w:val="24"/>
          <w:szCs w:val="24"/>
        </w:rPr>
      </w:pPr>
      <w:r>
        <w:rPr>
          <w:rFonts w:hint="eastAsia" w:ascii="仿宋" w:hAnsi="仿宋" w:eastAsia="仿宋" w:cs="仿宋"/>
          <w:sz w:val="24"/>
          <w:szCs w:val="24"/>
          <w:lang w:val="en-US" w:eastAsia="zh-CN"/>
        </w:rPr>
        <w:t>18、</w:t>
      </w:r>
      <w:r>
        <w:rPr>
          <w:rFonts w:hint="eastAsia" w:ascii="仿宋" w:hAnsi="仿宋" w:eastAsia="仿宋" w:cs="仿宋"/>
          <w:sz w:val="24"/>
          <w:szCs w:val="24"/>
        </w:rPr>
        <w:t>计时方式：机械定时（0~60及长通）</w:t>
      </w:r>
    </w:p>
    <w:p>
      <w:pPr>
        <w:rPr>
          <w:rFonts w:hint="eastAsia" w:ascii="仿宋" w:hAnsi="仿宋" w:eastAsia="仿宋" w:cs="仿宋"/>
          <w:b/>
          <w:bCs/>
          <w:sz w:val="28"/>
          <w:szCs w:val="28"/>
          <w:vertAlign w:val="baseline"/>
          <w:lang w:val="en-US" w:eastAsia="zh-CN"/>
        </w:rPr>
      </w:pPr>
      <w:r>
        <w:rPr>
          <w:rFonts w:hint="eastAsia" w:ascii="仿宋" w:hAnsi="仿宋" w:eastAsia="仿宋" w:cs="仿宋"/>
          <w:sz w:val="24"/>
          <w:szCs w:val="24"/>
          <w:lang w:val="en-US" w:eastAsia="zh-CN"/>
        </w:rPr>
        <w:t>19、</w:t>
      </w:r>
      <w:r>
        <w:rPr>
          <w:rFonts w:hint="eastAsia" w:ascii="仿宋" w:hAnsi="仿宋" w:eastAsia="仿宋" w:cs="仿宋"/>
          <w:sz w:val="24"/>
          <w:szCs w:val="24"/>
        </w:rPr>
        <w:t>底座：四脚金属脚架</w:t>
      </w:r>
    </w:p>
    <w:p>
      <w:pPr>
        <w:pStyle w:val="12"/>
        <w:numPr>
          <w:ilvl w:val="0"/>
          <w:numId w:val="0"/>
        </w:numPr>
        <w:ind w:leftChars="0"/>
        <w:rPr>
          <w:rFonts w:hint="eastAsia"/>
          <w:lang w:val="en-US" w:eastAsia="zh-CN"/>
        </w:rPr>
      </w:pPr>
    </w:p>
    <w:p>
      <w:pPr>
        <w:pStyle w:val="13"/>
        <w:rPr>
          <w:rFonts w:hint="eastAsia"/>
        </w:rPr>
      </w:pPr>
    </w:p>
    <w:p>
      <w:pPr>
        <w:keepNext w:val="0"/>
        <w:keepLines w:val="0"/>
        <w:widowControl/>
        <w:suppressLineNumbers w:val="0"/>
        <w:jc w:val="left"/>
        <w:rPr>
          <w:rFonts w:hint="eastAsia" w:ascii="宋体" w:hAnsi="宋体" w:eastAsia="宋体" w:cs="宋体"/>
          <w:sz w:val="24"/>
          <w:szCs w:val="24"/>
        </w:rPr>
      </w:pPr>
    </w:p>
    <w:p>
      <w:pPr>
        <w:keepNext w:val="0"/>
        <w:keepLines w:val="0"/>
        <w:widowControl/>
        <w:suppressLineNumbers w:val="0"/>
        <w:jc w:val="left"/>
      </w:pPr>
    </w:p>
    <w:p>
      <w:pPr>
        <w:keepNext w:val="0"/>
        <w:keepLines w:val="0"/>
        <w:widowControl/>
        <w:suppressLineNumbers w:val="0"/>
        <w:jc w:val="left"/>
      </w:pPr>
    </w:p>
    <w:p>
      <w:pPr>
        <w:numPr>
          <w:ilvl w:val="0"/>
          <w:numId w:val="0"/>
        </w:numPr>
        <w:spacing w:line="360" w:lineRule="auto"/>
        <w:ind w:leftChars="0"/>
        <w:jc w:val="left"/>
        <w:rPr>
          <w:rFonts w:hint="eastAsia" w:ascii="方正仿宋_GBK" w:hAnsi="方正仿宋_GBK" w:eastAsia="方正仿宋_GBK" w:cs="方正仿宋_GBK"/>
          <w:b w:val="0"/>
          <w:bCs w:val="0"/>
          <w:sz w:val="28"/>
          <w:szCs w:val="28"/>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077" w:right="1474" w:bottom="1020" w:left="1474" w:header="964" w:footer="992" w:gutter="0"/>
      <w:pgNumType w:fmt="numberInDash"/>
      <w:cols w:space="0" w:num="1"/>
      <w:rtlGutter w:val="0"/>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entury Gothic">
    <w:altName w:val="Segoe Print"/>
    <w:panose1 w:val="00000000000000000000"/>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7" o:spid="_x0000_s4097" o:spt="202" type="#_x0000_t202" style="position:absolute;left:0pt;margin-top:0pt;height:20.7pt;width:68.95pt;mso-position-horizontal:center;mso-position-horizontal-relative:margin;z-index:251659264;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- 19 -</w:t>
                </w:r>
                <w:r>
                  <w:fldChar w:fldCharType="end"/>
                </w:r>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pict>
        <v:shape id="_x0000_s4098" o:spid="_x0000_s4098" o:spt="202" type="#_x0000_t202" style="position:absolute;left:0pt;margin-left:221.7pt;margin-top:0pt;height:20.7pt;width:36pt;mso-position-horizontal-relative:margin;z-index:251660288;mso-width-relative:page;mso-height-relative:page;" filled="f" stroked="f" coordsize="21600,21600">
          <v:path/>
          <v:fill on="f" focussize="0,0"/>
          <v:stroke on="f"/>
          <v:imagedata o:title=""/>
          <o:lock v:ext="edit" aspectratio="f"/>
          <v:textbox inset="0mm,0mm,0mm,0mm">
            <w:txbxContent>
              <w:p>
                <w:pPr>
                  <w:pStyle w:val="17"/>
                  <w:jc w:val="right"/>
                </w:pPr>
                <w:r>
                  <w:fldChar w:fldCharType="begin"/>
                </w:r>
                <w:r>
                  <w:instrText xml:space="preserve">PAGE   \* MERGEFORMAT</w:instrText>
                </w:r>
                <w:r>
                  <w:fldChar w:fldCharType="separate"/>
                </w:r>
                <w:r>
                  <w:t>- 22 -</w:t>
                </w:r>
                <w:r>
                  <w:fldChar w:fldCharType="end"/>
                </w:r>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2307A"/>
    <w:multiLevelType w:val="singleLevel"/>
    <w:tmpl w:val="8622307A"/>
    <w:lvl w:ilvl="0" w:tentative="0">
      <w:start w:val="1"/>
      <w:numFmt w:val="chineseCounting"/>
      <w:suff w:val="nothing"/>
      <w:lvlText w:val="%1、"/>
      <w:lvlJc w:val="left"/>
      <w:pPr>
        <w:ind w:left="70"/>
      </w:pPr>
      <w:rPr>
        <w:rFonts w:hint="eastAsia"/>
      </w:rPr>
    </w:lvl>
  </w:abstractNum>
  <w:abstractNum w:abstractNumId="1">
    <w:nsid w:val="EF7F91FA"/>
    <w:multiLevelType w:val="singleLevel"/>
    <w:tmpl w:val="EF7F91F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1、"/>
      <w:lvlJc w:val="left"/>
      <w:pPr>
        <w:tabs>
          <w:tab w:val="left" w:pos="1429"/>
        </w:tabs>
        <w:ind w:left="1429" w:hanging="720"/>
      </w:pPr>
      <w:rPr>
        <w:rFonts w:hint="default"/>
      </w:rPr>
    </w:lvl>
    <w:lvl w:ilvl="1" w:tentative="0">
      <w:start w:val="1"/>
      <w:numFmt w:val="lowerLetter"/>
      <w:lvlText w:val="%2)"/>
      <w:lvlJc w:val="left"/>
      <w:pPr>
        <w:tabs>
          <w:tab w:val="left" w:pos="1548"/>
        </w:tabs>
        <w:ind w:left="1548" w:hanging="420"/>
      </w:pPr>
    </w:lvl>
    <w:lvl w:ilvl="2" w:tentative="0">
      <w:start w:val="1"/>
      <w:numFmt w:val="lowerRoman"/>
      <w:lvlText w:val="%3."/>
      <w:lvlJc w:val="right"/>
      <w:pPr>
        <w:tabs>
          <w:tab w:val="left" w:pos="1968"/>
        </w:tabs>
        <w:ind w:left="1968" w:hanging="420"/>
      </w:pPr>
    </w:lvl>
    <w:lvl w:ilvl="3" w:tentative="0">
      <w:start w:val="1"/>
      <w:numFmt w:val="decimal"/>
      <w:lvlText w:val="%4."/>
      <w:lvlJc w:val="left"/>
      <w:pPr>
        <w:tabs>
          <w:tab w:val="left" w:pos="2388"/>
        </w:tabs>
        <w:ind w:left="2388" w:hanging="420"/>
      </w:pPr>
    </w:lvl>
    <w:lvl w:ilvl="4" w:tentative="0">
      <w:start w:val="1"/>
      <w:numFmt w:val="lowerLetter"/>
      <w:lvlText w:val="%5)"/>
      <w:lvlJc w:val="left"/>
      <w:pPr>
        <w:tabs>
          <w:tab w:val="left" w:pos="2808"/>
        </w:tabs>
        <w:ind w:left="2808" w:hanging="420"/>
      </w:pPr>
    </w:lvl>
    <w:lvl w:ilvl="5" w:tentative="0">
      <w:start w:val="1"/>
      <w:numFmt w:val="lowerRoman"/>
      <w:lvlText w:val="%6."/>
      <w:lvlJc w:val="right"/>
      <w:pPr>
        <w:tabs>
          <w:tab w:val="left" w:pos="3228"/>
        </w:tabs>
        <w:ind w:left="3228" w:hanging="420"/>
      </w:pPr>
    </w:lvl>
    <w:lvl w:ilvl="6" w:tentative="0">
      <w:start w:val="1"/>
      <w:numFmt w:val="decimal"/>
      <w:lvlText w:val="%7."/>
      <w:lvlJc w:val="left"/>
      <w:pPr>
        <w:tabs>
          <w:tab w:val="left" w:pos="3648"/>
        </w:tabs>
        <w:ind w:left="3648" w:hanging="420"/>
      </w:pPr>
    </w:lvl>
    <w:lvl w:ilvl="7" w:tentative="0">
      <w:start w:val="1"/>
      <w:numFmt w:val="lowerLetter"/>
      <w:lvlText w:val="%8)"/>
      <w:lvlJc w:val="left"/>
      <w:pPr>
        <w:tabs>
          <w:tab w:val="left" w:pos="4068"/>
        </w:tabs>
        <w:ind w:left="4068" w:hanging="420"/>
      </w:pPr>
    </w:lvl>
    <w:lvl w:ilvl="8" w:tentative="0">
      <w:start w:val="1"/>
      <w:numFmt w:val="lowerRoman"/>
      <w:lvlText w:val="%9."/>
      <w:lvlJc w:val="right"/>
      <w:pPr>
        <w:tabs>
          <w:tab w:val="left" w:pos="4488"/>
        </w:tabs>
        <w:ind w:left="448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2D55"/>
    <w:rsid w:val="00002EBD"/>
    <w:rsid w:val="0000320D"/>
    <w:rsid w:val="00007854"/>
    <w:rsid w:val="00010848"/>
    <w:rsid w:val="00017BFA"/>
    <w:rsid w:val="00022272"/>
    <w:rsid w:val="00024462"/>
    <w:rsid w:val="0002519D"/>
    <w:rsid w:val="00032A74"/>
    <w:rsid w:val="00034AA1"/>
    <w:rsid w:val="000354AA"/>
    <w:rsid w:val="000360F4"/>
    <w:rsid w:val="00036C00"/>
    <w:rsid w:val="00040CD4"/>
    <w:rsid w:val="0004268C"/>
    <w:rsid w:val="00050B55"/>
    <w:rsid w:val="000510C6"/>
    <w:rsid w:val="0005290F"/>
    <w:rsid w:val="00056552"/>
    <w:rsid w:val="00056BE7"/>
    <w:rsid w:val="0007057C"/>
    <w:rsid w:val="00073301"/>
    <w:rsid w:val="00080E75"/>
    <w:rsid w:val="00081623"/>
    <w:rsid w:val="00082987"/>
    <w:rsid w:val="00083DF6"/>
    <w:rsid w:val="00086843"/>
    <w:rsid w:val="000918F9"/>
    <w:rsid w:val="00091C67"/>
    <w:rsid w:val="000A0B93"/>
    <w:rsid w:val="000A19CB"/>
    <w:rsid w:val="000A19E2"/>
    <w:rsid w:val="000A50C5"/>
    <w:rsid w:val="000B0639"/>
    <w:rsid w:val="000B0BB4"/>
    <w:rsid w:val="000B6F89"/>
    <w:rsid w:val="000B787A"/>
    <w:rsid w:val="000C0442"/>
    <w:rsid w:val="000C0466"/>
    <w:rsid w:val="000C3AAD"/>
    <w:rsid w:val="000C4AF4"/>
    <w:rsid w:val="000D2254"/>
    <w:rsid w:val="000D3766"/>
    <w:rsid w:val="000D3CCD"/>
    <w:rsid w:val="000D480A"/>
    <w:rsid w:val="000D515C"/>
    <w:rsid w:val="000E1FC0"/>
    <w:rsid w:val="000E5B70"/>
    <w:rsid w:val="000E60F7"/>
    <w:rsid w:val="000E6A6B"/>
    <w:rsid w:val="000F22B4"/>
    <w:rsid w:val="00106444"/>
    <w:rsid w:val="00113AC2"/>
    <w:rsid w:val="001149FA"/>
    <w:rsid w:val="00123092"/>
    <w:rsid w:val="001273B3"/>
    <w:rsid w:val="001279DE"/>
    <w:rsid w:val="00135771"/>
    <w:rsid w:val="001517B3"/>
    <w:rsid w:val="00157DD7"/>
    <w:rsid w:val="00161672"/>
    <w:rsid w:val="00161B8B"/>
    <w:rsid w:val="00162900"/>
    <w:rsid w:val="0017192C"/>
    <w:rsid w:val="00172A27"/>
    <w:rsid w:val="00181252"/>
    <w:rsid w:val="00184FA4"/>
    <w:rsid w:val="001869B5"/>
    <w:rsid w:val="00191F49"/>
    <w:rsid w:val="001A0219"/>
    <w:rsid w:val="001A1557"/>
    <w:rsid w:val="001A6003"/>
    <w:rsid w:val="001A7718"/>
    <w:rsid w:val="001C1150"/>
    <w:rsid w:val="001C44C2"/>
    <w:rsid w:val="001D4FC3"/>
    <w:rsid w:val="001E4A3D"/>
    <w:rsid w:val="001F3657"/>
    <w:rsid w:val="00201175"/>
    <w:rsid w:val="002041B9"/>
    <w:rsid w:val="002219B9"/>
    <w:rsid w:val="00226ECE"/>
    <w:rsid w:val="0024082D"/>
    <w:rsid w:val="00243783"/>
    <w:rsid w:val="00246C2C"/>
    <w:rsid w:val="00247B1F"/>
    <w:rsid w:val="00262724"/>
    <w:rsid w:val="002633BB"/>
    <w:rsid w:val="00267739"/>
    <w:rsid w:val="00276B2B"/>
    <w:rsid w:val="002821D6"/>
    <w:rsid w:val="002831BF"/>
    <w:rsid w:val="00285944"/>
    <w:rsid w:val="00294EAB"/>
    <w:rsid w:val="00296530"/>
    <w:rsid w:val="0029705A"/>
    <w:rsid w:val="00297ADA"/>
    <w:rsid w:val="002A51FA"/>
    <w:rsid w:val="002A6C73"/>
    <w:rsid w:val="002B2E44"/>
    <w:rsid w:val="002B3239"/>
    <w:rsid w:val="002B4113"/>
    <w:rsid w:val="002C1AAF"/>
    <w:rsid w:val="002C5A7E"/>
    <w:rsid w:val="002D477E"/>
    <w:rsid w:val="002E16CB"/>
    <w:rsid w:val="002F39C6"/>
    <w:rsid w:val="002F7EEF"/>
    <w:rsid w:val="00301DE1"/>
    <w:rsid w:val="0030731B"/>
    <w:rsid w:val="00315EAD"/>
    <w:rsid w:val="0032247B"/>
    <w:rsid w:val="00325749"/>
    <w:rsid w:val="00326126"/>
    <w:rsid w:val="00332B04"/>
    <w:rsid w:val="00333256"/>
    <w:rsid w:val="00333520"/>
    <w:rsid w:val="003361CA"/>
    <w:rsid w:val="0033711F"/>
    <w:rsid w:val="00337F26"/>
    <w:rsid w:val="003439EC"/>
    <w:rsid w:val="00347B55"/>
    <w:rsid w:val="00355A11"/>
    <w:rsid w:val="00360282"/>
    <w:rsid w:val="0036373F"/>
    <w:rsid w:val="00371E61"/>
    <w:rsid w:val="003721A4"/>
    <w:rsid w:val="00376EFF"/>
    <w:rsid w:val="0038444D"/>
    <w:rsid w:val="00384C59"/>
    <w:rsid w:val="0038799A"/>
    <w:rsid w:val="00391D6E"/>
    <w:rsid w:val="00395ED1"/>
    <w:rsid w:val="003A29C7"/>
    <w:rsid w:val="003A2BE6"/>
    <w:rsid w:val="003B0A72"/>
    <w:rsid w:val="003B21C3"/>
    <w:rsid w:val="003B24C0"/>
    <w:rsid w:val="003B392F"/>
    <w:rsid w:val="003C0461"/>
    <w:rsid w:val="003C2531"/>
    <w:rsid w:val="003D656D"/>
    <w:rsid w:val="003D6D71"/>
    <w:rsid w:val="003D6DF4"/>
    <w:rsid w:val="003D7CFA"/>
    <w:rsid w:val="003F43CA"/>
    <w:rsid w:val="003F49BC"/>
    <w:rsid w:val="003F5AC7"/>
    <w:rsid w:val="003F6A9F"/>
    <w:rsid w:val="00402D43"/>
    <w:rsid w:val="0040459D"/>
    <w:rsid w:val="00417378"/>
    <w:rsid w:val="00422502"/>
    <w:rsid w:val="00423B8F"/>
    <w:rsid w:val="00424B3E"/>
    <w:rsid w:val="00424E88"/>
    <w:rsid w:val="00440ECF"/>
    <w:rsid w:val="00443ACD"/>
    <w:rsid w:val="00447FE0"/>
    <w:rsid w:val="004526CA"/>
    <w:rsid w:val="00457E45"/>
    <w:rsid w:val="00460F7F"/>
    <w:rsid w:val="004619C3"/>
    <w:rsid w:val="00466A10"/>
    <w:rsid w:val="00471040"/>
    <w:rsid w:val="004728ED"/>
    <w:rsid w:val="00475B2A"/>
    <w:rsid w:val="0047635F"/>
    <w:rsid w:val="0047766F"/>
    <w:rsid w:val="0048395D"/>
    <w:rsid w:val="00486AC4"/>
    <w:rsid w:val="00491EC0"/>
    <w:rsid w:val="004B2BC5"/>
    <w:rsid w:val="004B6F0E"/>
    <w:rsid w:val="004C1043"/>
    <w:rsid w:val="004C148C"/>
    <w:rsid w:val="004C383C"/>
    <w:rsid w:val="004C42BA"/>
    <w:rsid w:val="004C510D"/>
    <w:rsid w:val="004D0DD4"/>
    <w:rsid w:val="004D2C3E"/>
    <w:rsid w:val="004D59E7"/>
    <w:rsid w:val="004E3C81"/>
    <w:rsid w:val="004E4159"/>
    <w:rsid w:val="004E7A4A"/>
    <w:rsid w:val="004F133F"/>
    <w:rsid w:val="004F38DA"/>
    <w:rsid w:val="004F4294"/>
    <w:rsid w:val="004F63D2"/>
    <w:rsid w:val="00500C08"/>
    <w:rsid w:val="00505F0B"/>
    <w:rsid w:val="005063F2"/>
    <w:rsid w:val="00515D2B"/>
    <w:rsid w:val="00541747"/>
    <w:rsid w:val="00541D9D"/>
    <w:rsid w:val="00542BA4"/>
    <w:rsid w:val="00544AD6"/>
    <w:rsid w:val="00545974"/>
    <w:rsid w:val="00546654"/>
    <w:rsid w:val="00554ADB"/>
    <w:rsid w:val="00556C7E"/>
    <w:rsid w:val="00562EFE"/>
    <w:rsid w:val="00570CFC"/>
    <w:rsid w:val="0057580E"/>
    <w:rsid w:val="00575EBF"/>
    <w:rsid w:val="0058242A"/>
    <w:rsid w:val="0058523E"/>
    <w:rsid w:val="00591F94"/>
    <w:rsid w:val="00594499"/>
    <w:rsid w:val="00594558"/>
    <w:rsid w:val="005A38F8"/>
    <w:rsid w:val="005A7818"/>
    <w:rsid w:val="005B16B0"/>
    <w:rsid w:val="005B2E52"/>
    <w:rsid w:val="005B39CF"/>
    <w:rsid w:val="005B474F"/>
    <w:rsid w:val="005C3C96"/>
    <w:rsid w:val="005C5E54"/>
    <w:rsid w:val="005C6628"/>
    <w:rsid w:val="005C7C12"/>
    <w:rsid w:val="005D0B97"/>
    <w:rsid w:val="005D130D"/>
    <w:rsid w:val="005E6DD0"/>
    <w:rsid w:val="005F0473"/>
    <w:rsid w:val="0060030E"/>
    <w:rsid w:val="006161F5"/>
    <w:rsid w:val="00620189"/>
    <w:rsid w:val="00620963"/>
    <w:rsid w:val="0062200B"/>
    <w:rsid w:val="00623375"/>
    <w:rsid w:val="00625FD7"/>
    <w:rsid w:val="00635C4B"/>
    <w:rsid w:val="00635D42"/>
    <w:rsid w:val="00640C58"/>
    <w:rsid w:val="006457EE"/>
    <w:rsid w:val="00647043"/>
    <w:rsid w:val="00650F76"/>
    <w:rsid w:val="00652771"/>
    <w:rsid w:val="006655E8"/>
    <w:rsid w:val="00665EB0"/>
    <w:rsid w:val="00673BC8"/>
    <w:rsid w:val="00677A8F"/>
    <w:rsid w:val="00681FD0"/>
    <w:rsid w:val="00686AAE"/>
    <w:rsid w:val="006A3A7B"/>
    <w:rsid w:val="006A4C96"/>
    <w:rsid w:val="006A6484"/>
    <w:rsid w:val="006A77E8"/>
    <w:rsid w:val="006B1344"/>
    <w:rsid w:val="006B645D"/>
    <w:rsid w:val="006C1841"/>
    <w:rsid w:val="006C18FC"/>
    <w:rsid w:val="006C4350"/>
    <w:rsid w:val="006C6746"/>
    <w:rsid w:val="006D2A4D"/>
    <w:rsid w:val="006D52C5"/>
    <w:rsid w:val="006D53E7"/>
    <w:rsid w:val="006D577C"/>
    <w:rsid w:val="006D57A5"/>
    <w:rsid w:val="006F0073"/>
    <w:rsid w:val="006F0C77"/>
    <w:rsid w:val="006F1798"/>
    <w:rsid w:val="006F2E9E"/>
    <w:rsid w:val="006F36B9"/>
    <w:rsid w:val="006F58F4"/>
    <w:rsid w:val="006F6F64"/>
    <w:rsid w:val="0070451B"/>
    <w:rsid w:val="00704A72"/>
    <w:rsid w:val="007064CF"/>
    <w:rsid w:val="00706AF3"/>
    <w:rsid w:val="007202E4"/>
    <w:rsid w:val="0072659F"/>
    <w:rsid w:val="00736C32"/>
    <w:rsid w:val="00746150"/>
    <w:rsid w:val="0075307B"/>
    <w:rsid w:val="00763150"/>
    <w:rsid w:val="00763A0C"/>
    <w:rsid w:val="0076453D"/>
    <w:rsid w:val="007872C0"/>
    <w:rsid w:val="007B3152"/>
    <w:rsid w:val="007B4255"/>
    <w:rsid w:val="007B550F"/>
    <w:rsid w:val="007C2825"/>
    <w:rsid w:val="007C5965"/>
    <w:rsid w:val="007C6897"/>
    <w:rsid w:val="007D08B6"/>
    <w:rsid w:val="007D341A"/>
    <w:rsid w:val="007D4019"/>
    <w:rsid w:val="007E0889"/>
    <w:rsid w:val="007E310E"/>
    <w:rsid w:val="007F25FE"/>
    <w:rsid w:val="007F309D"/>
    <w:rsid w:val="0080258F"/>
    <w:rsid w:val="00813A40"/>
    <w:rsid w:val="00813AD5"/>
    <w:rsid w:val="00816336"/>
    <w:rsid w:val="00820E1E"/>
    <w:rsid w:val="00823596"/>
    <w:rsid w:val="00824194"/>
    <w:rsid w:val="008278FF"/>
    <w:rsid w:val="00832E90"/>
    <w:rsid w:val="00851675"/>
    <w:rsid w:val="00852EB1"/>
    <w:rsid w:val="0085382D"/>
    <w:rsid w:val="00856D38"/>
    <w:rsid w:val="008602C1"/>
    <w:rsid w:val="00861665"/>
    <w:rsid w:val="00861B9A"/>
    <w:rsid w:val="008856AD"/>
    <w:rsid w:val="00885808"/>
    <w:rsid w:val="008956C5"/>
    <w:rsid w:val="00896EC0"/>
    <w:rsid w:val="008A1CC9"/>
    <w:rsid w:val="008B3B24"/>
    <w:rsid w:val="008B5505"/>
    <w:rsid w:val="008C2E6A"/>
    <w:rsid w:val="008C6831"/>
    <w:rsid w:val="008D5D2B"/>
    <w:rsid w:val="008D63AA"/>
    <w:rsid w:val="008E1175"/>
    <w:rsid w:val="008E1CF0"/>
    <w:rsid w:val="008E36FD"/>
    <w:rsid w:val="008E754F"/>
    <w:rsid w:val="008E77B1"/>
    <w:rsid w:val="008F0A26"/>
    <w:rsid w:val="008F4D83"/>
    <w:rsid w:val="00901E60"/>
    <w:rsid w:val="00906C5E"/>
    <w:rsid w:val="009151E7"/>
    <w:rsid w:val="009163D2"/>
    <w:rsid w:val="00922464"/>
    <w:rsid w:val="009314BA"/>
    <w:rsid w:val="00933B19"/>
    <w:rsid w:val="00936B73"/>
    <w:rsid w:val="00937B96"/>
    <w:rsid w:val="00940663"/>
    <w:rsid w:val="00945929"/>
    <w:rsid w:val="00955ADD"/>
    <w:rsid w:val="009570F4"/>
    <w:rsid w:val="00964773"/>
    <w:rsid w:val="00965454"/>
    <w:rsid w:val="00976292"/>
    <w:rsid w:val="0098343E"/>
    <w:rsid w:val="0099732E"/>
    <w:rsid w:val="009A3364"/>
    <w:rsid w:val="009A6CC3"/>
    <w:rsid w:val="009A72A2"/>
    <w:rsid w:val="009B158B"/>
    <w:rsid w:val="009C339B"/>
    <w:rsid w:val="009C6885"/>
    <w:rsid w:val="009E1EAD"/>
    <w:rsid w:val="009E45AD"/>
    <w:rsid w:val="009E4F6C"/>
    <w:rsid w:val="009F2852"/>
    <w:rsid w:val="00A00CBE"/>
    <w:rsid w:val="00A050B4"/>
    <w:rsid w:val="00A15DD5"/>
    <w:rsid w:val="00A24908"/>
    <w:rsid w:val="00A2584D"/>
    <w:rsid w:val="00A262EB"/>
    <w:rsid w:val="00A27063"/>
    <w:rsid w:val="00A3052C"/>
    <w:rsid w:val="00A30759"/>
    <w:rsid w:val="00A3511C"/>
    <w:rsid w:val="00A41BFB"/>
    <w:rsid w:val="00A47047"/>
    <w:rsid w:val="00A4756B"/>
    <w:rsid w:val="00A47D00"/>
    <w:rsid w:val="00A8018E"/>
    <w:rsid w:val="00A80EC0"/>
    <w:rsid w:val="00A85434"/>
    <w:rsid w:val="00A91FC2"/>
    <w:rsid w:val="00A92477"/>
    <w:rsid w:val="00AA0597"/>
    <w:rsid w:val="00AA2B8B"/>
    <w:rsid w:val="00AA3701"/>
    <w:rsid w:val="00AA37D5"/>
    <w:rsid w:val="00AB4E09"/>
    <w:rsid w:val="00AD1A9E"/>
    <w:rsid w:val="00AD22F2"/>
    <w:rsid w:val="00AD359C"/>
    <w:rsid w:val="00AD5E39"/>
    <w:rsid w:val="00AD737C"/>
    <w:rsid w:val="00AD758D"/>
    <w:rsid w:val="00AE0147"/>
    <w:rsid w:val="00AE03AD"/>
    <w:rsid w:val="00AE1692"/>
    <w:rsid w:val="00AE2BB6"/>
    <w:rsid w:val="00AE40AD"/>
    <w:rsid w:val="00AE495F"/>
    <w:rsid w:val="00AF5370"/>
    <w:rsid w:val="00AF5E11"/>
    <w:rsid w:val="00B0019D"/>
    <w:rsid w:val="00B00338"/>
    <w:rsid w:val="00B05A1A"/>
    <w:rsid w:val="00B068E1"/>
    <w:rsid w:val="00B1219C"/>
    <w:rsid w:val="00B12DC7"/>
    <w:rsid w:val="00B1484A"/>
    <w:rsid w:val="00B21086"/>
    <w:rsid w:val="00B24701"/>
    <w:rsid w:val="00B2509D"/>
    <w:rsid w:val="00B255B6"/>
    <w:rsid w:val="00B25F6C"/>
    <w:rsid w:val="00B26AE5"/>
    <w:rsid w:val="00B304FF"/>
    <w:rsid w:val="00B3432A"/>
    <w:rsid w:val="00B35FCC"/>
    <w:rsid w:val="00B3631A"/>
    <w:rsid w:val="00B40F62"/>
    <w:rsid w:val="00B44ECE"/>
    <w:rsid w:val="00B53260"/>
    <w:rsid w:val="00B54AF9"/>
    <w:rsid w:val="00B603B9"/>
    <w:rsid w:val="00B62920"/>
    <w:rsid w:val="00B636B4"/>
    <w:rsid w:val="00B66B39"/>
    <w:rsid w:val="00B70079"/>
    <w:rsid w:val="00B71566"/>
    <w:rsid w:val="00B76618"/>
    <w:rsid w:val="00B83880"/>
    <w:rsid w:val="00BA2FA8"/>
    <w:rsid w:val="00BA3074"/>
    <w:rsid w:val="00BA383A"/>
    <w:rsid w:val="00BA54E8"/>
    <w:rsid w:val="00BB62BD"/>
    <w:rsid w:val="00BC4092"/>
    <w:rsid w:val="00BC5E08"/>
    <w:rsid w:val="00BC647C"/>
    <w:rsid w:val="00BD433E"/>
    <w:rsid w:val="00BE3AAC"/>
    <w:rsid w:val="00BE5F25"/>
    <w:rsid w:val="00BE70C8"/>
    <w:rsid w:val="00BE7EAC"/>
    <w:rsid w:val="00C11C34"/>
    <w:rsid w:val="00C20F83"/>
    <w:rsid w:val="00C20FB1"/>
    <w:rsid w:val="00C224CF"/>
    <w:rsid w:val="00C2365A"/>
    <w:rsid w:val="00C32B21"/>
    <w:rsid w:val="00C43461"/>
    <w:rsid w:val="00C60EED"/>
    <w:rsid w:val="00C6621B"/>
    <w:rsid w:val="00C739A0"/>
    <w:rsid w:val="00C74884"/>
    <w:rsid w:val="00C74ED7"/>
    <w:rsid w:val="00C76C6D"/>
    <w:rsid w:val="00C84C43"/>
    <w:rsid w:val="00C9361D"/>
    <w:rsid w:val="00C973C3"/>
    <w:rsid w:val="00C9768A"/>
    <w:rsid w:val="00CA5598"/>
    <w:rsid w:val="00CB273B"/>
    <w:rsid w:val="00CB5E4F"/>
    <w:rsid w:val="00CC5763"/>
    <w:rsid w:val="00CC5D82"/>
    <w:rsid w:val="00CD591B"/>
    <w:rsid w:val="00CE27CB"/>
    <w:rsid w:val="00CE3958"/>
    <w:rsid w:val="00CE4ED5"/>
    <w:rsid w:val="00CE71CB"/>
    <w:rsid w:val="00CF3EFB"/>
    <w:rsid w:val="00CF72F8"/>
    <w:rsid w:val="00D03FFA"/>
    <w:rsid w:val="00D0463B"/>
    <w:rsid w:val="00D1165C"/>
    <w:rsid w:val="00D12494"/>
    <w:rsid w:val="00D13D97"/>
    <w:rsid w:val="00D14919"/>
    <w:rsid w:val="00D20C64"/>
    <w:rsid w:val="00D22F98"/>
    <w:rsid w:val="00D25618"/>
    <w:rsid w:val="00D27FEA"/>
    <w:rsid w:val="00D3270A"/>
    <w:rsid w:val="00D348DF"/>
    <w:rsid w:val="00D37410"/>
    <w:rsid w:val="00D419A3"/>
    <w:rsid w:val="00D474AE"/>
    <w:rsid w:val="00D507C4"/>
    <w:rsid w:val="00D52E29"/>
    <w:rsid w:val="00D53460"/>
    <w:rsid w:val="00D54620"/>
    <w:rsid w:val="00D561BB"/>
    <w:rsid w:val="00D57A44"/>
    <w:rsid w:val="00D623A4"/>
    <w:rsid w:val="00D62789"/>
    <w:rsid w:val="00D65AC7"/>
    <w:rsid w:val="00D66113"/>
    <w:rsid w:val="00D82BF0"/>
    <w:rsid w:val="00D87EEA"/>
    <w:rsid w:val="00D9128A"/>
    <w:rsid w:val="00D973B5"/>
    <w:rsid w:val="00DA0965"/>
    <w:rsid w:val="00DA4C5C"/>
    <w:rsid w:val="00DA5BC8"/>
    <w:rsid w:val="00DC0635"/>
    <w:rsid w:val="00DC075A"/>
    <w:rsid w:val="00DC1C2E"/>
    <w:rsid w:val="00DD269F"/>
    <w:rsid w:val="00DD2CAC"/>
    <w:rsid w:val="00DD3A40"/>
    <w:rsid w:val="00DE05DB"/>
    <w:rsid w:val="00DE1304"/>
    <w:rsid w:val="00DE1C68"/>
    <w:rsid w:val="00DE54EE"/>
    <w:rsid w:val="00DE666D"/>
    <w:rsid w:val="00DF0152"/>
    <w:rsid w:val="00DF21B6"/>
    <w:rsid w:val="00DF7724"/>
    <w:rsid w:val="00E01F2E"/>
    <w:rsid w:val="00E02A8C"/>
    <w:rsid w:val="00E04266"/>
    <w:rsid w:val="00E04F15"/>
    <w:rsid w:val="00E0558F"/>
    <w:rsid w:val="00E06FFE"/>
    <w:rsid w:val="00E21B64"/>
    <w:rsid w:val="00E248D2"/>
    <w:rsid w:val="00E25595"/>
    <w:rsid w:val="00E339F2"/>
    <w:rsid w:val="00E34F6A"/>
    <w:rsid w:val="00E401C2"/>
    <w:rsid w:val="00E40265"/>
    <w:rsid w:val="00E44A06"/>
    <w:rsid w:val="00E4608F"/>
    <w:rsid w:val="00E46E4B"/>
    <w:rsid w:val="00E50BDE"/>
    <w:rsid w:val="00E52673"/>
    <w:rsid w:val="00E55361"/>
    <w:rsid w:val="00E56713"/>
    <w:rsid w:val="00E617CE"/>
    <w:rsid w:val="00E81470"/>
    <w:rsid w:val="00E819BC"/>
    <w:rsid w:val="00E900D5"/>
    <w:rsid w:val="00E94952"/>
    <w:rsid w:val="00E96AA0"/>
    <w:rsid w:val="00EB47C1"/>
    <w:rsid w:val="00EB4A78"/>
    <w:rsid w:val="00EC0E1B"/>
    <w:rsid w:val="00EC1AD1"/>
    <w:rsid w:val="00EC2BE2"/>
    <w:rsid w:val="00EC73D2"/>
    <w:rsid w:val="00ED039A"/>
    <w:rsid w:val="00ED2EDA"/>
    <w:rsid w:val="00ED3ED0"/>
    <w:rsid w:val="00ED4FA9"/>
    <w:rsid w:val="00ED7DD0"/>
    <w:rsid w:val="00EE71B0"/>
    <w:rsid w:val="00EF1B7B"/>
    <w:rsid w:val="00EF2E0D"/>
    <w:rsid w:val="00F0171A"/>
    <w:rsid w:val="00F21B3D"/>
    <w:rsid w:val="00F22784"/>
    <w:rsid w:val="00F27C6A"/>
    <w:rsid w:val="00F3015C"/>
    <w:rsid w:val="00F36320"/>
    <w:rsid w:val="00F3670B"/>
    <w:rsid w:val="00F37EFE"/>
    <w:rsid w:val="00F40E01"/>
    <w:rsid w:val="00F51B7D"/>
    <w:rsid w:val="00F52052"/>
    <w:rsid w:val="00F54F9E"/>
    <w:rsid w:val="00F56421"/>
    <w:rsid w:val="00F565B6"/>
    <w:rsid w:val="00F636B6"/>
    <w:rsid w:val="00F64959"/>
    <w:rsid w:val="00F649EC"/>
    <w:rsid w:val="00F64F21"/>
    <w:rsid w:val="00F67451"/>
    <w:rsid w:val="00F76141"/>
    <w:rsid w:val="00F76D64"/>
    <w:rsid w:val="00F83C2B"/>
    <w:rsid w:val="00F84F9F"/>
    <w:rsid w:val="00F90C98"/>
    <w:rsid w:val="00F939D3"/>
    <w:rsid w:val="00F94679"/>
    <w:rsid w:val="00F97A44"/>
    <w:rsid w:val="00FA1069"/>
    <w:rsid w:val="00FA6262"/>
    <w:rsid w:val="00FA6687"/>
    <w:rsid w:val="00FB3D74"/>
    <w:rsid w:val="00FB5611"/>
    <w:rsid w:val="00FB63CF"/>
    <w:rsid w:val="00FB6E9C"/>
    <w:rsid w:val="00FC0698"/>
    <w:rsid w:val="00FC1666"/>
    <w:rsid w:val="00FC78A0"/>
    <w:rsid w:val="00FD578C"/>
    <w:rsid w:val="00FE61E9"/>
    <w:rsid w:val="00FF3B4B"/>
    <w:rsid w:val="00FF5685"/>
    <w:rsid w:val="00FF5B2E"/>
    <w:rsid w:val="00FF7E7D"/>
    <w:rsid w:val="010251C9"/>
    <w:rsid w:val="015F412A"/>
    <w:rsid w:val="02266585"/>
    <w:rsid w:val="02C62323"/>
    <w:rsid w:val="02FE767A"/>
    <w:rsid w:val="039561C5"/>
    <w:rsid w:val="03DA5AF7"/>
    <w:rsid w:val="03FB5D21"/>
    <w:rsid w:val="04701579"/>
    <w:rsid w:val="047922E2"/>
    <w:rsid w:val="04B67296"/>
    <w:rsid w:val="04B81E88"/>
    <w:rsid w:val="04D30284"/>
    <w:rsid w:val="052E3404"/>
    <w:rsid w:val="054D033C"/>
    <w:rsid w:val="05F7262C"/>
    <w:rsid w:val="06187F65"/>
    <w:rsid w:val="06731646"/>
    <w:rsid w:val="06B524D2"/>
    <w:rsid w:val="06B71B57"/>
    <w:rsid w:val="07214EFA"/>
    <w:rsid w:val="0790347A"/>
    <w:rsid w:val="07D7393E"/>
    <w:rsid w:val="08C10D11"/>
    <w:rsid w:val="095F3763"/>
    <w:rsid w:val="0A1A053C"/>
    <w:rsid w:val="0A355684"/>
    <w:rsid w:val="0AB72333"/>
    <w:rsid w:val="0B1A24E6"/>
    <w:rsid w:val="0B1D37B9"/>
    <w:rsid w:val="0C5B2439"/>
    <w:rsid w:val="0D4E7C9B"/>
    <w:rsid w:val="0DC7477D"/>
    <w:rsid w:val="0E5F690A"/>
    <w:rsid w:val="0E607E68"/>
    <w:rsid w:val="0ED02E13"/>
    <w:rsid w:val="0F142BDF"/>
    <w:rsid w:val="101907E7"/>
    <w:rsid w:val="10451EAB"/>
    <w:rsid w:val="105255C9"/>
    <w:rsid w:val="10A258E0"/>
    <w:rsid w:val="10A4285E"/>
    <w:rsid w:val="10EE27E5"/>
    <w:rsid w:val="112D714D"/>
    <w:rsid w:val="115114BF"/>
    <w:rsid w:val="117A772A"/>
    <w:rsid w:val="118938CE"/>
    <w:rsid w:val="11C57972"/>
    <w:rsid w:val="11EA2A22"/>
    <w:rsid w:val="12E253AC"/>
    <w:rsid w:val="134946B3"/>
    <w:rsid w:val="134D0992"/>
    <w:rsid w:val="14093DEB"/>
    <w:rsid w:val="145E470A"/>
    <w:rsid w:val="14FB7EE7"/>
    <w:rsid w:val="15030A7D"/>
    <w:rsid w:val="15121526"/>
    <w:rsid w:val="151D7CAE"/>
    <w:rsid w:val="15605D2D"/>
    <w:rsid w:val="158B77DC"/>
    <w:rsid w:val="15EC238A"/>
    <w:rsid w:val="16217E02"/>
    <w:rsid w:val="16227FE1"/>
    <w:rsid w:val="16835857"/>
    <w:rsid w:val="17F13A15"/>
    <w:rsid w:val="180258C2"/>
    <w:rsid w:val="18A25032"/>
    <w:rsid w:val="18B20006"/>
    <w:rsid w:val="19223663"/>
    <w:rsid w:val="195F59C0"/>
    <w:rsid w:val="198A629F"/>
    <w:rsid w:val="19DD3C41"/>
    <w:rsid w:val="1A0C0943"/>
    <w:rsid w:val="1A3369BF"/>
    <w:rsid w:val="1AD03279"/>
    <w:rsid w:val="1AEA235C"/>
    <w:rsid w:val="1B1757A4"/>
    <w:rsid w:val="1BA567C6"/>
    <w:rsid w:val="1C0437E9"/>
    <w:rsid w:val="1C80678B"/>
    <w:rsid w:val="1D3249C1"/>
    <w:rsid w:val="1D354A71"/>
    <w:rsid w:val="1D666C13"/>
    <w:rsid w:val="1DE15017"/>
    <w:rsid w:val="1E096266"/>
    <w:rsid w:val="1E890BF6"/>
    <w:rsid w:val="1E945DD2"/>
    <w:rsid w:val="1EE87254"/>
    <w:rsid w:val="1EFC29C9"/>
    <w:rsid w:val="1F022412"/>
    <w:rsid w:val="202B51F4"/>
    <w:rsid w:val="20482506"/>
    <w:rsid w:val="21296FAF"/>
    <w:rsid w:val="2158771D"/>
    <w:rsid w:val="216C7CC5"/>
    <w:rsid w:val="222128E9"/>
    <w:rsid w:val="224A50CC"/>
    <w:rsid w:val="22EE6EBB"/>
    <w:rsid w:val="2324617C"/>
    <w:rsid w:val="232B6535"/>
    <w:rsid w:val="241F03FA"/>
    <w:rsid w:val="249F0268"/>
    <w:rsid w:val="24B06E5B"/>
    <w:rsid w:val="24FC5A05"/>
    <w:rsid w:val="250744BF"/>
    <w:rsid w:val="2524677D"/>
    <w:rsid w:val="25A260E9"/>
    <w:rsid w:val="25E8484A"/>
    <w:rsid w:val="267F709D"/>
    <w:rsid w:val="272914BE"/>
    <w:rsid w:val="28772859"/>
    <w:rsid w:val="28B9349C"/>
    <w:rsid w:val="28E44FC8"/>
    <w:rsid w:val="28EC6B33"/>
    <w:rsid w:val="29A94CED"/>
    <w:rsid w:val="2A0C067F"/>
    <w:rsid w:val="2A353B4E"/>
    <w:rsid w:val="2A74601F"/>
    <w:rsid w:val="2A9C449D"/>
    <w:rsid w:val="2AD51C35"/>
    <w:rsid w:val="2B0F1CB0"/>
    <w:rsid w:val="2B565CA8"/>
    <w:rsid w:val="2B6D41F9"/>
    <w:rsid w:val="2B7172CF"/>
    <w:rsid w:val="2B8C277F"/>
    <w:rsid w:val="2BAA7FEC"/>
    <w:rsid w:val="2BBF575A"/>
    <w:rsid w:val="2BF24CA7"/>
    <w:rsid w:val="2C894404"/>
    <w:rsid w:val="2CEA3D8E"/>
    <w:rsid w:val="2CF91571"/>
    <w:rsid w:val="2D404EB1"/>
    <w:rsid w:val="2F31413D"/>
    <w:rsid w:val="30607A30"/>
    <w:rsid w:val="3069275C"/>
    <w:rsid w:val="307533C2"/>
    <w:rsid w:val="30BD743C"/>
    <w:rsid w:val="30ED6EA7"/>
    <w:rsid w:val="30FE6CD0"/>
    <w:rsid w:val="31734EAD"/>
    <w:rsid w:val="31847979"/>
    <w:rsid w:val="31F01D78"/>
    <w:rsid w:val="320C6141"/>
    <w:rsid w:val="327976B6"/>
    <w:rsid w:val="342B66B6"/>
    <w:rsid w:val="345C200B"/>
    <w:rsid w:val="345E497B"/>
    <w:rsid w:val="3490064D"/>
    <w:rsid w:val="34FA4CF7"/>
    <w:rsid w:val="35CD0AC7"/>
    <w:rsid w:val="3681294A"/>
    <w:rsid w:val="36BE1DE9"/>
    <w:rsid w:val="36D91669"/>
    <w:rsid w:val="37257CB2"/>
    <w:rsid w:val="38C61E95"/>
    <w:rsid w:val="39226505"/>
    <w:rsid w:val="3969351D"/>
    <w:rsid w:val="39B94747"/>
    <w:rsid w:val="39F13B0C"/>
    <w:rsid w:val="3A426129"/>
    <w:rsid w:val="3AFA7D0B"/>
    <w:rsid w:val="3B476DDB"/>
    <w:rsid w:val="3B951A56"/>
    <w:rsid w:val="3BE6399B"/>
    <w:rsid w:val="3BEE14A4"/>
    <w:rsid w:val="3C924070"/>
    <w:rsid w:val="3CC66476"/>
    <w:rsid w:val="3CC7668F"/>
    <w:rsid w:val="3ECF46EB"/>
    <w:rsid w:val="3F0E5C1A"/>
    <w:rsid w:val="3F172D9E"/>
    <w:rsid w:val="3FB71A55"/>
    <w:rsid w:val="405951FF"/>
    <w:rsid w:val="40EA6DDD"/>
    <w:rsid w:val="40F15305"/>
    <w:rsid w:val="418B5CE8"/>
    <w:rsid w:val="41936BD9"/>
    <w:rsid w:val="423E3EBB"/>
    <w:rsid w:val="42826C11"/>
    <w:rsid w:val="43035B2D"/>
    <w:rsid w:val="44154C11"/>
    <w:rsid w:val="449869AC"/>
    <w:rsid w:val="450544AA"/>
    <w:rsid w:val="45C33B87"/>
    <w:rsid w:val="460B1809"/>
    <w:rsid w:val="467C4971"/>
    <w:rsid w:val="473D38A8"/>
    <w:rsid w:val="475328F2"/>
    <w:rsid w:val="47AE19A8"/>
    <w:rsid w:val="48025D5D"/>
    <w:rsid w:val="48451B93"/>
    <w:rsid w:val="486F3472"/>
    <w:rsid w:val="48950DBF"/>
    <w:rsid w:val="48B978AD"/>
    <w:rsid w:val="49000F7B"/>
    <w:rsid w:val="490D104E"/>
    <w:rsid w:val="499B1907"/>
    <w:rsid w:val="4A517141"/>
    <w:rsid w:val="4A7250FD"/>
    <w:rsid w:val="4A89247F"/>
    <w:rsid w:val="4AA318C7"/>
    <w:rsid w:val="4ACD1F4D"/>
    <w:rsid w:val="4AF869D9"/>
    <w:rsid w:val="4B19275C"/>
    <w:rsid w:val="4B79700B"/>
    <w:rsid w:val="4B910F08"/>
    <w:rsid w:val="4BBC657D"/>
    <w:rsid w:val="4C7D1E6A"/>
    <w:rsid w:val="4D217C6B"/>
    <w:rsid w:val="4F18150F"/>
    <w:rsid w:val="4FBF3F98"/>
    <w:rsid w:val="4FCC5EB6"/>
    <w:rsid w:val="4FDE105D"/>
    <w:rsid w:val="50330872"/>
    <w:rsid w:val="51691D96"/>
    <w:rsid w:val="51BC6A28"/>
    <w:rsid w:val="51C13C35"/>
    <w:rsid w:val="526E5EFA"/>
    <w:rsid w:val="52BB5F6B"/>
    <w:rsid w:val="52E141E9"/>
    <w:rsid w:val="52F52E89"/>
    <w:rsid w:val="531F7EBD"/>
    <w:rsid w:val="534760FA"/>
    <w:rsid w:val="539C71C2"/>
    <w:rsid w:val="547F0C12"/>
    <w:rsid w:val="56D65B16"/>
    <w:rsid w:val="58100078"/>
    <w:rsid w:val="59071F68"/>
    <w:rsid w:val="5974331E"/>
    <w:rsid w:val="59984D95"/>
    <w:rsid w:val="5A64039F"/>
    <w:rsid w:val="5A99775F"/>
    <w:rsid w:val="5BB07A46"/>
    <w:rsid w:val="5C0D386E"/>
    <w:rsid w:val="5C6735CB"/>
    <w:rsid w:val="5CBB1230"/>
    <w:rsid w:val="5D187049"/>
    <w:rsid w:val="5E26659F"/>
    <w:rsid w:val="5EF95CFC"/>
    <w:rsid w:val="5F3F5E63"/>
    <w:rsid w:val="5F522428"/>
    <w:rsid w:val="5FD92450"/>
    <w:rsid w:val="60FE7FFE"/>
    <w:rsid w:val="614A0EAD"/>
    <w:rsid w:val="62B001F8"/>
    <w:rsid w:val="62D67F1E"/>
    <w:rsid w:val="63031B5E"/>
    <w:rsid w:val="63690481"/>
    <w:rsid w:val="63F26F60"/>
    <w:rsid w:val="64160DFF"/>
    <w:rsid w:val="6477163E"/>
    <w:rsid w:val="652644C2"/>
    <w:rsid w:val="6630087A"/>
    <w:rsid w:val="668101CD"/>
    <w:rsid w:val="668C436C"/>
    <w:rsid w:val="676B1873"/>
    <w:rsid w:val="676F6E0A"/>
    <w:rsid w:val="677F48E1"/>
    <w:rsid w:val="67A819D6"/>
    <w:rsid w:val="6841206E"/>
    <w:rsid w:val="690C0309"/>
    <w:rsid w:val="69CF3437"/>
    <w:rsid w:val="69F21388"/>
    <w:rsid w:val="6AA61E4B"/>
    <w:rsid w:val="6BFF71EA"/>
    <w:rsid w:val="6C9F7F4F"/>
    <w:rsid w:val="6CC57BC5"/>
    <w:rsid w:val="6CF10BE1"/>
    <w:rsid w:val="6D364749"/>
    <w:rsid w:val="6D4F72FC"/>
    <w:rsid w:val="6D6E7496"/>
    <w:rsid w:val="6D716656"/>
    <w:rsid w:val="6E1C72A4"/>
    <w:rsid w:val="6E791F22"/>
    <w:rsid w:val="6EA76291"/>
    <w:rsid w:val="6F561035"/>
    <w:rsid w:val="6FD47EEF"/>
    <w:rsid w:val="70046D48"/>
    <w:rsid w:val="70686C71"/>
    <w:rsid w:val="70A663D9"/>
    <w:rsid w:val="718A7040"/>
    <w:rsid w:val="724379E7"/>
    <w:rsid w:val="72A73FC3"/>
    <w:rsid w:val="72EA0B83"/>
    <w:rsid w:val="739003C5"/>
    <w:rsid w:val="73D76567"/>
    <w:rsid w:val="73DC4D25"/>
    <w:rsid w:val="73F71F2A"/>
    <w:rsid w:val="74EF23D5"/>
    <w:rsid w:val="75306C02"/>
    <w:rsid w:val="753B6819"/>
    <w:rsid w:val="75C27CE2"/>
    <w:rsid w:val="76187D01"/>
    <w:rsid w:val="77DC2E6D"/>
    <w:rsid w:val="77EB1A53"/>
    <w:rsid w:val="785F7C80"/>
    <w:rsid w:val="794A0247"/>
    <w:rsid w:val="795F12EF"/>
    <w:rsid w:val="79704B9F"/>
    <w:rsid w:val="79A95219"/>
    <w:rsid w:val="79B93430"/>
    <w:rsid w:val="7A2B369C"/>
    <w:rsid w:val="7A696BF3"/>
    <w:rsid w:val="7A761277"/>
    <w:rsid w:val="7A9A79AA"/>
    <w:rsid w:val="7B906E39"/>
    <w:rsid w:val="7BB11629"/>
    <w:rsid w:val="7BEA02EB"/>
    <w:rsid w:val="7C515F43"/>
    <w:rsid w:val="7C727229"/>
    <w:rsid w:val="7C9A485F"/>
    <w:rsid w:val="7CBC425B"/>
    <w:rsid w:val="7CFE27B8"/>
    <w:rsid w:val="7D4A2512"/>
    <w:rsid w:val="7DFE2569"/>
    <w:rsid w:val="7E4902E0"/>
    <w:rsid w:val="7E5816C9"/>
    <w:rsid w:val="7E633896"/>
    <w:rsid w:val="7E6E1B30"/>
    <w:rsid w:val="7E937C8D"/>
    <w:rsid w:val="7EFD5CC9"/>
    <w:rsid w:val="7F6E2DB2"/>
    <w:rsid w:val="7F984F7B"/>
    <w:rsid w:val="7FF75502"/>
    <w:rsid w:val="8B4FC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3"/>
    <w:qFormat/>
    <w:uiPriority w:val="0"/>
    <w:pPr>
      <w:keepNext/>
      <w:jc w:val="center"/>
      <w:outlineLvl w:val="0"/>
    </w:pPr>
    <w:rPr>
      <w:sz w:val="28"/>
    </w:rPr>
  </w:style>
  <w:style w:type="paragraph" w:styleId="4">
    <w:name w:val="heading 2"/>
    <w:basedOn w:val="1"/>
    <w:next w:val="1"/>
    <w:link w:val="194"/>
    <w:qFormat/>
    <w:uiPriority w:val="0"/>
    <w:pPr>
      <w:keepNext/>
      <w:keepLines/>
      <w:adjustRightInd w:val="0"/>
      <w:spacing w:line="360" w:lineRule="auto"/>
      <w:jc w:val="center"/>
      <w:textAlignment w:val="baseline"/>
      <w:outlineLvl w:val="1"/>
    </w:pPr>
    <w:rPr>
      <w:rFonts w:ascii="宋体" w:hAnsi="宋体" w:eastAsia="黑体"/>
      <w:bCs/>
      <w:color w:val="000000"/>
      <w:sz w:val="32"/>
      <w:szCs w:val="32"/>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7"/>
    <w:basedOn w:val="1"/>
    <w:next w:val="1"/>
    <w:link w:val="195"/>
    <w:qFormat/>
    <w:uiPriority w:val="0"/>
    <w:pPr>
      <w:keepNext/>
      <w:keepLines/>
      <w:spacing w:line="320" w:lineRule="auto"/>
      <w:outlineLvl w:val="6"/>
    </w:pPr>
    <w:rPr>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unhideWhenUsed/>
    <w:qFormat/>
    <w:uiPriority w:val="99"/>
    <w:pPr>
      <w:spacing w:before="120"/>
    </w:pPr>
    <w:rPr>
      <w:rFonts w:ascii="Arial" w:hAnsi="Arial"/>
      <w:sz w:val="24"/>
    </w:rPr>
  </w:style>
  <w:style w:type="paragraph" w:styleId="7">
    <w:name w:val="Normal Indent"/>
    <w:basedOn w:val="1"/>
    <w:qFormat/>
    <w:uiPriority w:val="0"/>
    <w:pPr>
      <w:ind w:firstLine="397"/>
    </w:pPr>
    <w:rPr>
      <w:kern w:val="0"/>
      <w:szCs w:val="28"/>
    </w:rPr>
  </w:style>
  <w:style w:type="paragraph" w:styleId="8">
    <w:name w:val="caption"/>
    <w:basedOn w:val="1"/>
    <w:next w:val="1"/>
    <w:qFormat/>
    <w:uiPriority w:val="0"/>
    <w:pPr>
      <w:suppressLineNumbers/>
      <w:suppressAutoHyphens/>
    </w:pPr>
    <w:rPr>
      <w:rFonts w:ascii="Calibri" w:hAnsi="Calibri" w:cs="Arial"/>
      <w:i/>
      <w:iCs/>
      <w:kern w:val="1"/>
      <w:sz w:val="24"/>
      <w:lang w:eastAsia="ar-SA"/>
    </w:rPr>
  </w:style>
  <w:style w:type="paragraph" w:styleId="9">
    <w:name w:val="annotation text"/>
    <w:basedOn w:val="1"/>
    <w:link w:val="217"/>
    <w:qFormat/>
    <w:uiPriority w:val="0"/>
    <w:pPr>
      <w:suppressAutoHyphens/>
      <w:jc w:val="left"/>
    </w:pPr>
    <w:rPr>
      <w:kern w:val="1"/>
      <w:sz w:val="28"/>
      <w:szCs w:val="20"/>
      <w:lang w:eastAsia="ar-SA"/>
    </w:rPr>
  </w:style>
  <w:style w:type="paragraph" w:styleId="10">
    <w:name w:val="Body Text"/>
    <w:basedOn w:val="1"/>
    <w:next w:val="1"/>
    <w:qFormat/>
    <w:uiPriority w:val="0"/>
  </w:style>
  <w:style w:type="paragraph" w:styleId="11">
    <w:name w:val="Body Text Indent"/>
    <w:basedOn w:val="1"/>
    <w:link w:val="200"/>
    <w:qFormat/>
    <w:uiPriority w:val="0"/>
    <w:pPr>
      <w:widowControl/>
      <w:spacing w:line="360" w:lineRule="auto"/>
      <w:ind w:firstLine="280" w:firstLineChars="100"/>
    </w:pPr>
    <w:rPr>
      <w:rFonts w:ascii="仿宋_GB2312" w:eastAsia="仿宋_GB2312"/>
      <w:kern w:val="0"/>
      <w:sz w:val="30"/>
      <w:szCs w:val="20"/>
    </w:rPr>
  </w:style>
  <w:style w:type="paragraph" w:styleId="12">
    <w:name w:val="List 2"/>
    <w:basedOn w:val="1"/>
    <w:next w:val="13"/>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3">
    <w:name w:val="Plain Text"/>
    <w:basedOn w:val="1"/>
    <w:link w:val="207"/>
    <w:qFormat/>
    <w:uiPriority w:val="0"/>
    <w:pPr>
      <w:adjustRightInd w:val="0"/>
      <w:snapToGrid w:val="0"/>
      <w:spacing w:line="360" w:lineRule="auto"/>
    </w:pPr>
    <w:rPr>
      <w:rFonts w:ascii="宋体" w:hAnsi="Courier New"/>
      <w:szCs w:val="20"/>
    </w:rPr>
  </w:style>
  <w:style w:type="paragraph" w:styleId="14">
    <w:name w:val="Date"/>
    <w:basedOn w:val="1"/>
    <w:next w:val="1"/>
    <w:link w:val="211"/>
    <w:qFormat/>
    <w:uiPriority w:val="0"/>
    <w:pPr>
      <w:ind w:left="100" w:leftChars="2500"/>
    </w:pPr>
  </w:style>
  <w:style w:type="paragraph" w:styleId="15">
    <w:name w:val="Body Text Indent 2"/>
    <w:basedOn w:val="1"/>
    <w:link w:val="196"/>
    <w:qFormat/>
    <w:uiPriority w:val="0"/>
    <w:pPr>
      <w:widowControl/>
      <w:spacing w:line="360" w:lineRule="auto"/>
      <w:ind w:firstLine="660"/>
    </w:pPr>
    <w:rPr>
      <w:rFonts w:ascii="仿宋_GB2312" w:eastAsia="仿宋_GB2312"/>
      <w:kern w:val="0"/>
      <w:sz w:val="32"/>
      <w:szCs w:val="20"/>
    </w:rPr>
  </w:style>
  <w:style w:type="paragraph" w:styleId="16">
    <w:name w:val="Balloon Text"/>
    <w:basedOn w:val="1"/>
    <w:qFormat/>
    <w:uiPriority w:val="0"/>
    <w:rPr>
      <w:sz w:val="18"/>
      <w:szCs w:val="18"/>
    </w:rPr>
  </w:style>
  <w:style w:type="paragraph" w:styleId="17">
    <w:name w:val="footer"/>
    <w:basedOn w:val="1"/>
    <w:next w:val="1"/>
    <w:link w:val="214"/>
    <w:qFormat/>
    <w:uiPriority w:val="0"/>
    <w:pPr>
      <w:tabs>
        <w:tab w:val="center" w:pos="4153"/>
        <w:tab w:val="right" w:pos="8306"/>
      </w:tabs>
      <w:snapToGrid w:val="0"/>
      <w:jc w:val="left"/>
    </w:pPr>
    <w:rPr>
      <w:sz w:val="18"/>
      <w:szCs w:val="18"/>
    </w:rPr>
  </w:style>
  <w:style w:type="paragraph" w:styleId="18">
    <w:name w:val="header"/>
    <w:basedOn w:val="1"/>
    <w:link w:val="21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jc w:val="left"/>
    </w:pPr>
    <w:rPr>
      <w:b/>
      <w:bCs/>
      <w:caps/>
      <w:sz w:val="20"/>
      <w:szCs w:val="20"/>
    </w:rPr>
  </w:style>
  <w:style w:type="paragraph" w:styleId="20">
    <w:name w:val="List"/>
    <w:basedOn w:val="10"/>
    <w:qFormat/>
    <w:uiPriority w:val="0"/>
    <w:pPr>
      <w:suppressAutoHyphens/>
    </w:pPr>
    <w:rPr>
      <w:rFonts w:ascii="Calibri" w:hAnsi="Calibri" w:cs="Arial"/>
      <w:kern w:val="1"/>
      <w:szCs w:val="22"/>
      <w:lang w:eastAsia="ar-SA"/>
    </w:rPr>
  </w:style>
  <w:style w:type="paragraph" w:styleId="21">
    <w:name w:val="Body Text Indent 3"/>
    <w:basedOn w:val="1"/>
    <w:qFormat/>
    <w:uiPriority w:val="0"/>
    <w:pPr>
      <w:ind w:left="420" w:leftChars="200"/>
    </w:pPr>
    <w:rPr>
      <w:sz w:val="16"/>
      <w:szCs w:val="16"/>
    </w:rPr>
  </w:style>
  <w:style w:type="paragraph" w:styleId="22">
    <w:name w:val="Normal (Web)"/>
    <w:basedOn w:val="1"/>
    <w:qFormat/>
    <w:uiPriority w:val="99"/>
    <w:pPr>
      <w:widowControl/>
      <w:jc w:val="left"/>
    </w:pPr>
    <w:rPr>
      <w:rFonts w:ascii="宋体" w:hAnsi="宋体" w:cs="宋体"/>
      <w:kern w:val="0"/>
      <w:sz w:val="24"/>
    </w:rPr>
  </w:style>
  <w:style w:type="paragraph" w:styleId="23">
    <w:name w:val="Title"/>
    <w:basedOn w:val="1"/>
    <w:next w:val="1"/>
    <w:qFormat/>
    <w:uiPriority w:val="0"/>
    <w:pPr>
      <w:jc w:val="center"/>
      <w:outlineLvl w:val="0"/>
    </w:pPr>
    <w:rPr>
      <w:rFonts w:ascii="Cambria" w:hAnsi="Cambria"/>
      <w:b/>
      <w:bCs/>
      <w:sz w:val="32"/>
      <w:szCs w:val="32"/>
    </w:rPr>
  </w:style>
  <w:style w:type="paragraph" w:styleId="24">
    <w:name w:val="annotation subject"/>
    <w:basedOn w:val="9"/>
    <w:next w:val="9"/>
    <w:qFormat/>
    <w:uiPriority w:val="0"/>
    <w:rPr>
      <w:b/>
      <w:bCs/>
    </w:rPr>
  </w:style>
  <w:style w:type="table" w:styleId="26">
    <w:name w:val="Table Grid"/>
    <w:basedOn w:val="2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rFonts w:ascii="Times New Roman" w:hAnsi="Times New Roman" w:eastAsia="宋体" w:cs="Times New Roman"/>
      <w:b/>
    </w:rPr>
  </w:style>
  <w:style w:type="character" w:styleId="29">
    <w:name w:val="page number"/>
    <w:qFormat/>
    <w:uiPriority w:val="0"/>
    <w:rPr>
      <w:rFonts w:ascii="Times New Roman" w:hAnsi="Times New Roman" w:eastAsia="宋体" w:cs="Times New Roman"/>
    </w:rPr>
  </w:style>
  <w:style w:type="character" w:styleId="30">
    <w:name w:val="FollowedHyperlink"/>
    <w:qFormat/>
    <w:uiPriority w:val="0"/>
    <w:rPr>
      <w:rFonts w:ascii="Times New Roman" w:hAnsi="Times New Roman" w:eastAsia="宋体" w:cs="Times New Roman"/>
      <w:color w:val="800080"/>
      <w:u w:val="single"/>
    </w:rPr>
  </w:style>
  <w:style w:type="character" w:styleId="31">
    <w:name w:val="Emphasis"/>
    <w:qFormat/>
    <w:uiPriority w:val="0"/>
    <w:rPr>
      <w:rFonts w:ascii="Times New Roman" w:hAnsi="Times New Roman" w:eastAsia="宋体" w:cs="Times New Roman"/>
      <w:i/>
    </w:rPr>
  </w:style>
  <w:style w:type="character" w:styleId="32">
    <w:name w:val="Hyperlink"/>
    <w:qFormat/>
    <w:uiPriority w:val="0"/>
    <w:rPr>
      <w:rFonts w:ascii="Tahoma" w:hAnsi="Tahoma" w:eastAsia="宋体" w:cs="Times New Roman"/>
      <w:color w:val="0000FF"/>
      <w:kern w:val="2"/>
      <w:sz w:val="30"/>
      <w:szCs w:val="30"/>
      <w:u w:val="single"/>
      <w:lang w:val="en-US" w:eastAsia="zh-CN" w:bidi="ar-SA"/>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5">
    <w:name w:val="Quote"/>
    <w:basedOn w:val="1"/>
    <w:next w:val="1"/>
    <w:qFormat/>
    <w:uiPriority w:val="29"/>
    <w:rPr>
      <w:i/>
      <w:iCs/>
      <w:color w:val="000000"/>
    </w:rPr>
  </w:style>
  <w:style w:type="paragraph" w:customStyle="1" w:styleId="36">
    <w:name w:val="文档正文"/>
    <w:basedOn w:val="1"/>
    <w:qFormat/>
    <w:uiPriority w:val="0"/>
    <w:pPr>
      <w:spacing w:line="240" w:lineRule="atLeast"/>
      <w:ind w:firstLine="592" w:firstLineChars="200"/>
      <w:jc w:val="center"/>
    </w:pPr>
    <w:rPr>
      <w:rFonts w:ascii="仿宋_GB2312" w:hAnsi="Arial" w:eastAsia="仿宋_GB2312"/>
      <w:bCs/>
      <w:sz w:val="32"/>
      <w:szCs w:val="21"/>
    </w:rPr>
  </w:style>
  <w:style w:type="paragraph" w:customStyle="1" w:styleId="37">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38">
    <w:name w:val="列表1"/>
    <w:basedOn w:val="1"/>
    <w:qFormat/>
    <w:uiPriority w:val="0"/>
    <w:pPr>
      <w:ind w:left="200" w:hanging="200" w:hangingChars="200"/>
      <w:contextualSpacing/>
    </w:pPr>
    <w:rPr>
      <w:sz w:val="28"/>
      <w:szCs w:val="20"/>
    </w:rPr>
  </w:style>
  <w:style w:type="paragraph" w:customStyle="1" w:styleId="39">
    <w:name w:val="xl8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40">
    <w:name w:val="xl9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1">
    <w:name w:val="xl97"/>
    <w:basedOn w:val="1"/>
    <w:qFormat/>
    <w:uiPriority w:val="0"/>
    <w:pPr>
      <w:widowControl/>
      <w:spacing w:beforeAutospacing="1" w:afterAutospacing="1"/>
      <w:jc w:val="center"/>
    </w:pPr>
    <w:rPr>
      <w:rFonts w:ascii="宋体" w:hAnsi="宋体" w:cs="宋体"/>
      <w:kern w:val="0"/>
      <w:sz w:val="24"/>
    </w:rPr>
  </w:style>
  <w:style w:type="paragraph" w:customStyle="1" w:styleId="42">
    <w:name w:val="xl149"/>
    <w:basedOn w:val="1"/>
    <w:qFormat/>
    <w:uiPriority w:val="0"/>
    <w:pPr>
      <w:widowControl/>
      <w:pBdr>
        <w:bottom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43">
    <w:name w:val="xl184"/>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44">
    <w:name w:val="xl131"/>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45">
    <w:name w:val="xl73"/>
    <w:basedOn w:val="1"/>
    <w:qFormat/>
    <w:uiPriority w:val="0"/>
    <w:pPr>
      <w:widowControl/>
      <w:suppressAutoHyphens/>
      <w:jc w:val="left"/>
    </w:pPr>
    <w:rPr>
      <w:rFonts w:ascii="宋体" w:hAnsi="宋体" w:cs="宋体"/>
      <w:kern w:val="1"/>
      <w:sz w:val="20"/>
      <w:szCs w:val="20"/>
      <w:lang w:eastAsia="ar-SA"/>
    </w:rPr>
  </w:style>
  <w:style w:type="paragraph" w:customStyle="1" w:styleId="46">
    <w:name w:val="xl8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47">
    <w:name w:val="表格内容"/>
    <w:basedOn w:val="1"/>
    <w:qFormat/>
    <w:uiPriority w:val="0"/>
    <w:pPr>
      <w:suppressLineNumbers/>
      <w:suppressAutoHyphens/>
    </w:pPr>
    <w:rPr>
      <w:rFonts w:ascii="Calibri" w:hAnsi="Calibri"/>
      <w:kern w:val="1"/>
      <w:szCs w:val="22"/>
      <w:lang w:eastAsia="ar-SA"/>
    </w:rPr>
  </w:style>
  <w:style w:type="paragraph" w:customStyle="1" w:styleId="48">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49">
    <w:name w:val="xl77"/>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50">
    <w:name w:val="xl9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51">
    <w:name w:val="List Paragraph2"/>
    <w:basedOn w:val="1"/>
    <w:qFormat/>
    <w:uiPriority w:val="0"/>
    <w:pPr>
      <w:ind w:firstLine="200" w:firstLineChars="200"/>
    </w:pPr>
  </w:style>
  <w:style w:type="paragraph" w:customStyle="1" w:styleId="52">
    <w:name w:val="xl183"/>
    <w:basedOn w:val="1"/>
    <w:qFormat/>
    <w:uiPriority w:val="0"/>
    <w:pPr>
      <w:widowControl/>
      <w:pBdr>
        <w:top w:val="single" w:color="000000" w:sz="4" w:space="0"/>
        <w:bottom w:val="single" w:color="000000" w:sz="4" w:space="0"/>
        <w:right w:val="single" w:color="000000" w:sz="4" w:space="0"/>
      </w:pBdr>
      <w:spacing w:beforeAutospacing="1" w:afterAutospacing="1"/>
      <w:jc w:val="center"/>
    </w:pPr>
    <w:rPr>
      <w:rFonts w:ascii="宋体" w:hAnsi="宋体" w:cs="宋体"/>
      <w:b/>
      <w:bCs/>
      <w:kern w:val="0"/>
      <w:sz w:val="24"/>
    </w:rPr>
  </w:style>
  <w:style w:type="paragraph" w:customStyle="1" w:styleId="53">
    <w:name w:val="xl14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4">
    <w:name w:val="表格文字（大）"/>
    <w:basedOn w:val="1"/>
    <w:qFormat/>
    <w:uiPriority w:val="0"/>
    <w:rPr>
      <w:rFonts w:ascii="Century Gothic" w:hAnsi="Century Gothic"/>
      <w:sz w:val="24"/>
      <w:szCs w:val="20"/>
    </w:rPr>
  </w:style>
  <w:style w:type="paragraph" w:customStyle="1" w:styleId="55">
    <w:name w:val="xl153"/>
    <w:basedOn w:val="1"/>
    <w:qFormat/>
    <w:uiPriority w:val="0"/>
    <w:pPr>
      <w:widowControl/>
      <w:pBdr>
        <w:left w:val="single" w:color="auto" w:sz="4" w:space="0"/>
      </w:pBdr>
      <w:spacing w:beforeAutospacing="1" w:afterAutospacing="1"/>
      <w:jc w:val="left"/>
    </w:pPr>
    <w:rPr>
      <w:rFonts w:ascii="宋体" w:hAnsi="宋体" w:cs="宋体"/>
      <w:kern w:val="0"/>
      <w:sz w:val="24"/>
    </w:rPr>
  </w:style>
  <w:style w:type="paragraph" w:customStyle="1" w:styleId="56">
    <w:name w:val="xl1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57">
    <w:name w:val="xl133"/>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58">
    <w:name w:val="xl178"/>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59">
    <w:name w:val="xl74"/>
    <w:basedOn w:val="1"/>
    <w:qFormat/>
    <w:uiPriority w:val="0"/>
    <w:pPr>
      <w:widowControl/>
      <w:pBdr>
        <w:bottom w:val="single" w:color="000000" w:sz="8" w:space="0"/>
      </w:pBdr>
      <w:suppressAutoHyphens/>
      <w:jc w:val="left"/>
    </w:pPr>
    <w:rPr>
      <w:rFonts w:ascii="宋体" w:hAnsi="宋体" w:cs="宋体"/>
      <w:kern w:val="1"/>
      <w:sz w:val="20"/>
      <w:szCs w:val="20"/>
      <w:lang w:eastAsia="ar-SA"/>
    </w:rPr>
  </w:style>
  <w:style w:type="paragraph" w:customStyle="1" w:styleId="60">
    <w:name w:val="xl189"/>
    <w:basedOn w:val="1"/>
    <w:qFormat/>
    <w:uiPriority w:val="0"/>
    <w:pPr>
      <w:widowControl/>
      <w:pBdr>
        <w:bottom w:val="single" w:color="auto" w:sz="4" w:space="0"/>
      </w:pBdr>
      <w:spacing w:beforeAutospacing="1" w:afterAutospacing="1"/>
      <w:jc w:val="right"/>
    </w:pPr>
    <w:rPr>
      <w:rFonts w:ascii="宋体" w:hAnsi="宋体" w:cs="宋体"/>
      <w:kern w:val="0"/>
      <w:sz w:val="24"/>
    </w:rPr>
  </w:style>
  <w:style w:type="paragraph" w:customStyle="1" w:styleId="61">
    <w:name w:val="xl179"/>
    <w:basedOn w:val="1"/>
    <w:qFormat/>
    <w:uiPriority w:val="0"/>
    <w:pPr>
      <w:widowControl/>
      <w:pBdr>
        <w:top w:val="single" w:color="auto" w:sz="4" w:space="0"/>
        <w:left w:val="single" w:color="000000" w:sz="4" w:space="0"/>
        <w:bottom w:val="single" w:color="auto" w:sz="4" w:space="0"/>
      </w:pBdr>
      <w:spacing w:beforeAutospacing="1" w:afterAutospacing="1"/>
      <w:jc w:val="center"/>
    </w:pPr>
    <w:rPr>
      <w:rFonts w:ascii="宋体" w:hAnsi="宋体" w:cs="宋体"/>
      <w:b/>
      <w:bCs/>
      <w:kern w:val="0"/>
      <w:sz w:val="24"/>
    </w:rPr>
  </w:style>
  <w:style w:type="paragraph" w:customStyle="1" w:styleId="62">
    <w:name w:val="xl158"/>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63">
    <w:name w:val="xl145"/>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4">
    <w:name w:val="xl9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65">
    <w:name w:val="List Paragraph1"/>
    <w:basedOn w:val="1"/>
    <w:qFormat/>
    <w:uiPriority w:val="0"/>
    <w:pPr>
      <w:ind w:firstLine="420" w:firstLineChars="200"/>
    </w:pPr>
  </w:style>
  <w:style w:type="paragraph" w:customStyle="1" w:styleId="66">
    <w:name w:val="xl79"/>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0"/>
      <w:szCs w:val="20"/>
      <w:lang w:eastAsia="ar-SA"/>
    </w:rPr>
  </w:style>
  <w:style w:type="paragraph" w:customStyle="1" w:styleId="67">
    <w:name w:val="xl10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68">
    <w:name w:val="xl176"/>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69">
    <w:name w:val="xl76"/>
    <w:basedOn w:val="1"/>
    <w:qFormat/>
    <w:uiPriority w:val="0"/>
    <w:pPr>
      <w:widowControl/>
      <w:pBdr>
        <w:top w:val="single" w:color="000000" w:sz="4" w:space="0"/>
        <w:left w:val="single" w:color="000000" w:sz="4" w:space="0"/>
        <w:bottom w:val="single" w:color="000000" w:sz="4" w:space="0"/>
        <w:right w:val="single" w:color="000000" w:sz="4" w:space="0"/>
      </w:pBdr>
      <w:suppressAutoHyphens/>
      <w:jc w:val="left"/>
    </w:pPr>
    <w:rPr>
      <w:rFonts w:ascii="宋体" w:hAnsi="宋体" w:cs="宋体"/>
      <w:kern w:val="1"/>
      <w:sz w:val="24"/>
      <w:lang w:eastAsia="ar-SA"/>
    </w:rPr>
  </w:style>
  <w:style w:type="paragraph" w:customStyle="1" w:styleId="70">
    <w:name w:val="p0"/>
    <w:basedOn w:val="1"/>
    <w:qFormat/>
    <w:uiPriority w:val="0"/>
    <w:pPr>
      <w:widowControl/>
    </w:pPr>
    <w:rPr>
      <w:kern w:val="0"/>
      <w:szCs w:val="21"/>
    </w:rPr>
  </w:style>
  <w:style w:type="paragraph" w:customStyle="1" w:styleId="71">
    <w:name w:val="xl68"/>
    <w:basedOn w:val="1"/>
    <w:qFormat/>
    <w:uiPriority w:val="0"/>
    <w:pPr>
      <w:widowControl/>
      <w:pBdr>
        <w:bottom w:val="single" w:color="000000" w:sz="8" w:space="0"/>
        <w:right w:val="single" w:color="000000" w:sz="8" w:space="0"/>
      </w:pBdr>
      <w:suppressAutoHyphens/>
      <w:jc w:val="left"/>
    </w:pPr>
    <w:rPr>
      <w:rFonts w:ascii="宋体" w:hAnsi="宋体" w:cs="宋体"/>
      <w:kern w:val="1"/>
      <w:sz w:val="24"/>
      <w:lang w:eastAsia="ar-SA"/>
    </w:rPr>
  </w:style>
  <w:style w:type="paragraph" w:customStyle="1" w:styleId="72">
    <w:name w:val="xl1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73">
    <w:name w:val="xl157"/>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b/>
      <w:bCs/>
      <w:kern w:val="0"/>
      <w:sz w:val="24"/>
    </w:rPr>
  </w:style>
  <w:style w:type="paragraph" w:customStyle="1" w:styleId="74">
    <w:name w:val="xl78"/>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75">
    <w:name w:val="xl1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76">
    <w:name w:val="xl15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77">
    <w:name w:val="xl1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78">
    <w:name w:val="xl64"/>
    <w:basedOn w:val="1"/>
    <w:qFormat/>
    <w:uiPriority w:val="0"/>
    <w:pPr>
      <w:widowControl/>
      <w:pBdr>
        <w:top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79">
    <w:name w:val="xl128"/>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80">
    <w:name w:val="font6"/>
    <w:basedOn w:val="1"/>
    <w:qFormat/>
    <w:uiPriority w:val="0"/>
    <w:pPr>
      <w:widowControl/>
      <w:spacing w:beforeAutospacing="1" w:afterAutospacing="1"/>
      <w:jc w:val="left"/>
    </w:pPr>
    <w:rPr>
      <w:kern w:val="0"/>
      <w:sz w:val="24"/>
    </w:rPr>
  </w:style>
  <w:style w:type="paragraph" w:customStyle="1" w:styleId="81">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2">
    <w:name w:val="xl89"/>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83">
    <w:name w:val="xl154"/>
    <w:basedOn w:val="1"/>
    <w:qFormat/>
    <w:uiPriority w:val="0"/>
    <w:pPr>
      <w:widowControl/>
      <w:pBdr>
        <w:right w:val="single" w:color="auto" w:sz="4" w:space="0"/>
      </w:pBdr>
      <w:spacing w:beforeAutospacing="1" w:afterAutospacing="1"/>
      <w:jc w:val="left"/>
    </w:pPr>
    <w:rPr>
      <w:rFonts w:ascii="宋体" w:hAnsi="宋体" w:cs="宋体"/>
      <w:kern w:val="0"/>
      <w:sz w:val="24"/>
    </w:rPr>
  </w:style>
  <w:style w:type="paragraph" w:customStyle="1" w:styleId="84">
    <w:name w:val="xl151"/>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85">
    <w:name w:val="xl91"/>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86">
    <w:name w:val="xl140"/>
    <w:basedOn w:val="1"/>
    <w:qFormat/>
    <w:uiPriority w:val="0"/>
    <w:pPr>
      <w:widowControl/>
      <w:pBdr>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87">
    <w:name w:val="xl132"/>
    <w:basedOn w:val="1"/>
    <w:qFormat/>
    <w:uiPriority w:val="0"/>
    <w:pPr>
      <w:widowControl/>
      <w:pBdr>
        <w:top w:val="single" w:color="auto" w:sz="4" w:space="0"/>
        <w:left w:val="single" w:color="auto"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88">
    <w:name w:val="Char Char Char Char Char1 Char"/>
    <w:basedOn w:val="1"/>
    <w:qFormat/>
    <w:uiPriority w:val="0"/>
    <w:rPr>
      <w:rFonts w:ascii="Tahoma" w:hAnsi="Tahoma"/>
      <w:sz w:val="24"/>
      <w:szCs w:val="20"/>
    </w:rPr>
  </w:style>
  <w:style w:type="paragraph" w:customStyle="1" w:styleId="89">
    <w:name w:val="font8"/>
    <w:basedOn w:val="1"/>
    <w:qFormat/>
    <w:uiPriority w:val="0"/>
    <w:pPr>
      <w:widowControl/>
      <w:spacing w:beforeAutospacing="1" w:afterAutospacing="1"/>
      <w:jc w:val="left"/>
    </w:pPr>
    <w:rPr>
      <w:rFonts w:ascii="宋体" w:hAnsi="宋体" w:cs="宋体"/>
      <w:kern w:val="0"/>
      <w:sz w:val="24"/>
    </w:rPr>
  </w:style>
  <w:style w:type="paragraph" w:customStyle="1" w:styleId="90">
    <w:name w:val="xl1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91">
    <w:name w:val="xl150"/>
    <w:basedOn w:val="1"/>
    <w:qFormat/>
    <w:uiPriority w:val="0"/>
    <w:pPr>
      <w:widowControl/>
      <w:pBdr>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92">
    <w:name w:val="xl181"/>
    <w:basedOn w:val="1"/>
    <w:qFormat/>
    <w:uiPriority w:val="0"/>
    <w:pPr>
      <w:widowControl/>
      <w:pBdr>
        <w:top w:val="single" w:color="000000" w:sz="4" w:space="0"/>
        <w:left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93">
    <w:name w:val="xl130"/>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94">
    <w:name w:val="表格标题"/>
    <w:basedOn w:val="47"/>
    <w:qFormat/>
    <w:uiPriority w:val="0"/>
    <w:pPr>
      <w:jc w:val="center"/>
    </w:pPr>
    <w:rPr>
      <w:rFonts w:ascii="Times New Roman" w:hAnsi="Times New Roman"/>
      <w:b/>
      <w:bCs/>
    </w:rPr>
  </w:style>
  <w:style w:type="paragraph" w:customStyle="1" w:styleId="95">
    <w:name w:val="xl1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9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xl75"/>
    <w:basedOn w:val="1"/>
    <w:qFormat/>
    <w:uiPriority w:val="0"/>
    <w:pPr>
      <w:widowControl/>
      <w:pBdr>
        <w:top w:val="single" w:color="000000" w:sz="4" w:space="0"/>
        <w:left w:val="single" w:color="000000" w:sz="4" w:space="0"/>
        <w:bottom w:val="single" w:color="000000" w:sz="4" w:space="0"/>
        <w:right w:val="single" w:color="000000" w:sz="4" w:space="0"/>
      </w:pBdr>
      <w:suppressAutoHyphens/>
      <w:jc w:val="center"/>
    </w:pPr>
    <w:rPr>
      <w:rFonts w:ascii="宋体" w:hAnsi="宋体" w:cs="宋体"/>
      <w:b/>
      <w:bCs/>
      <w:kern w:val="1"/>
      <w:sz w:val="20"/>
      <w:szCs w:val="20"/>
      <w:lang w:eastAsia="ar-SA"/>
    </w:rPr>
  </w:style>
  <w:style w:type="paragraph" w:customStyle="1" w:styleId="98">
    <w:name w:val="xl159"/>
    <w:basedOn w:val="1"/>
    <w:qFormat/>
    <w:uiPriority w:val="0"/>
    <w:pPr>
      <w:widowControl/>
      <w:pBdr>
        <w:top w:val="single" w:color="auto" w:sz="4" w:space="0"/>
        <w:left w:val="single" w:color="auto" w:sz="4" w:space="0"/>
        <w:bottom w:val="single" w:color="auto" w:sz="4" w:space="0"/>
        <w:right w:val="single" w:color="000000" w:sz="4" w:space="0"/>
      </w:pBdr>
      <w:spacing w:beforeAutospacing="1" w:afterAutospacing="1"/>
      <w:jc w:val="left"/>
    </w:pPr>
    <w:rPr>
      <w:rFonts w:ascii="宋体" w:hAnsi="宋体" w:cs="宋体"/>
      <w:kern w:val="0"/>
      <w:sz w:val="24"/>
    </w:rPr>
  </w:style>
  <w:style w:type="paragraph" w:customStyle="1" w:styleId="99">
    <w:name w:val="xl16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00">
    <w:name w:val="xl164"/>
    <w:basedOn w:val="1"/>
    <w:qFormat/>
    <w:uiPriority w:val="0"/>
    <w:pPr>
      <w:widowControl/>
      <w:pBdr>
        <w:top w:val="single" w:color="auto" w:sz="4" w:space="0"/>
        <w:bottom w:val="single" w:color="auto" w:sz="4" w:space="0"/>
        <w:right w:val="single" w:color="auto" w:sz="4" w:space="0"/>
      </w:pBdr>
      <w:spacing w:beforeAutospacing="1" w:afterAutospacing="1"/>
      <w:jc w:val="center"/>
    </w:pPr>
    <w:rPr>
      <w:color w:val="000000"/>
      <w:kern w:val="0"/>
      <w:sz w:val="24"/>
    </w:rPr>
  </w:style>
  <w:style w:type="paragraph" w:customStyle="1" w:styleId="101">
    <w:name w:val="正文首行缩进两字符"/>
    <w:basedOn w:val="1"/>
    <w:qFormat/>
    <w:uiPriority w:val="0"/>
    <w:pPr>
      <w:suppressAutoHyphens/>
      <w:spacing w:line="360" w:lineRule="auto"/>
      <w:ind w:firstLine="200"/>
    </w:pPr>
    <w:rPr>
      <w:rFonts w:ascii="Calibri" w:hAnsi="Calibri"/>
      <w:kern w:val="1"/>
      <w:szCs w:val="22"/>
      <w:lang w:eastAsia="ar-SA"/>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03">
    <w:name w:val="xl90"/>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4">
    <w:name w:val="xl65"/>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5">
    <w:name w:val="xl16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color w:val="000000"/>
      <w:kern w:val="0"/>
      <w:sz w:val="24"/>
    </w:rPr>
  </w:style>
  <w:style w:type="paragraph" w:customStyle="1" w:styleId="106">
    <w:name w:val="xl191"/>
    <w:basedOn w:val="1"/>
    <w:qFormat/>
    <w:uiPriority w:val="0"/>
    <w:pPr>
      <w:widowControl/>
      <w:pBdr>
        <w:top w:val="single" w:color="auto" w:sz="4" w:space="0"/>
        <w:left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07">
    <w:name w:val="xl12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2"/>
      <w:szCs w:val="22"/>
    </w:rPr>
  </w:style>
  <w:style w:type="paragraph" w:customStyle="1" w:styleId="108">
    <w:name w:val="xl83"/>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09">
    <w:name w:val="Char Char1 Char Char Char Char Char Char Char Char Char Char Char Char Char Char Char"/>
    <w:basedOn w:val="1"/>
    <w:qFormat/>
    <w:uiPriority w:val="0"/>
    <w:pPr>
      <w:widowControl/>
      <w:spacing w:line="240" w:lineRule="exact"/>
      <w:jc w:val="left"/>
    </w:pPr>
  </w:style>
  <w:style w:type="paragraph" w:customStyle="1" w:styleId="110">
    <w:name w:val="xl71"/>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18"/>
      <w:szCs w:val="18"/>
      <w:lang w:eastAsia="ar-SA"/>
    </w:rPr>
  </w:style>
  <w:style w:type="paragraph" w:customStyle="1" w:styleId="111">
    <w:name w:val="xl72"/>
    <w:basedOn w:val="1"/>
    <w:qFormat/>
    <w:uiPriority w:val="0"/>
    <w:pPr>
      <w:widowControl/>
      <w:pBdr>
        <w:top w:val="single" w:color="000000" w:sz="8" w:space="0"/>
        <w:bottom w:val="single" w:color="000000" w:sz="8" w:space="0"/>
      </w:pBdr>
      <w:suppressAutoHyphens/>
      <w:jc w:val="center"/>
    </w:pPr>
    <w:rPr>
      <w:rFonts w:ascii="宋体" w:hAnsi="宋体" w:cs="宋体"/>
      <w:b/>
      <w:bCs/>
      <w:kern w:val="1"/>
      <w:sz w:val="20"/>
      <w:szCs w:val="20"/>
      <w:lang w:eastAsia="ar-SA"/>
    </w:rPr>
  </w:style>
  <w:style w:type="paragraph" w:customStyle="1" w:styleId="112">
    <w:name w:val="xl69"/>
    <w:basedOn w:val="1"/>
    <w:qFormat/>
    <w:uiPriority w:val="0"/>
    <w:pPr>
      <w:widowControl/>
      <w:pBdr>
        <w:right w:val="single" w:color="000000" w:sz="8" w:space="0"/>
      </w:pBdr>
      <w:suppressAutoHyphens/>
      <w:jc w:val="left"/>
    </w:pPr>
    <w:rPr>
      <w:rFonts w:ascii="宋体" w:hAnsi="宋体" w:cs="宋体"/>
      <w:kern w:val="1"/>
      <w:sz w:val="24"/>
      <w:lang w:eastAsia="ar-SA"/>
    </w:rPr>
  </w:style>
  <w:style w:type="paragraph" w:customStyle="1" w:styleId="113">
    <w:name w:val="xl10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18"/>
      <w:szCs w:val="18"/>
    </w:rPr>
  </w:style>
  <w:style w:type="paragraph" w:customStyle="1" w:styleId="114">
    <w:name w:val="xl129"/>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15">
    <w:name w:val="xl135"/>
    <w:basedOn w:val="1"/>
    <w:qFormat/>
    <w:uiPriority w:val="0"/>
    <w:pPr>
      <w:widowControl/>
      <w:pBdr>
        <w:top w:val="single" w:color="auto" w:sz="4" w:space="0"/>
        <w:bottom w:val="single" w:color="auto" w:sz="4" w:space="0"/>
      </w:pBdr>
      <w:spacing w:beforeAutospacing="1" w:afterAutospacing="1"/>
      <w:jc w:val="left"/>
    </w:pPr>
    <w:rPr>
      <w:rFonts w:ascii="宋体" w:hAnsi="宋体" w:cs="宋体"/>
      <w:kern w:val="0"/>
      <w:sz w:val="24"/>
    </w:rPr>
  </w:style>
  <w:style w:type="paragraph" w:customStyle="1" w:styleId="116">
    <w:name w:val="xl17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17">
    <w:name w:val="xl1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18">
    <w:name w:val="xl182"/>
    <w:basedOn w:val="1"/>
    <w:qFormat/>
    <w:uiPriority w:val="0"/>
    <w:pPr>
      <w:widowControl/>
      <w:pBdr>
        <w:top w:val="single" w:color="000000" w:sz="4" w:space="0"/>
        <w:bottom w:val="single" w:color="000000" w:sz="4" w:space="0"/>
      </w:pBdr>
      <w:spacing w:beforeAutospacing="1" w:afterAutospacing="1"/>
      <w:jc w:val="center"/>
    </w:pPr>
    <w:rPr>
      <w:rFonts w:ascii="宋体" w:hAnsi="宋体" w:cs="宋体"/>
      <w:b/>
      <w:bCs/>
      <w:kern w:val="0"/>
      <w:sz w:val="24"/>
    </w:rPr>
  </w:style>
  <w:style w:type="paragraph" w:customStyle="1" w:styleId="119">
    <w:name w:val="xl141"/>
    <w:basedOn w:val="1"/>
    <w:qFormat/>
    <w:uiPriority w:val="0"/>
    <w:pPr>
      <w:widowControl/>
      <w:pBdr>
        <w:left w:val="single" w:color="000000" w:sz="4" w:space="0"/>
        <w:bottom w:val="single" w:color="000000" w:sz="4" w:space="0"/>
        <w:right w:val="single" w:color="auto" w:sz="4" w:space="0"/>
      </w:pBdr>
      <w:spacing w:beforeAutospacing="1" w:afterAutospacing="1"/>
      <w:jc w:val="center"/>
    </w:pPr>
    <w:rPr>
      <w:rFonts w:ascii="宋体" w:hAnsi="宋体" w:cs="宋体"/>
      <w:kern w:val="0"/>
      <w:sz w:val="24"/>
    </w:rPr>
  </w:style>
  <w:style w:type="paragraph" w:customStyle="1" w:styleId="120">
    <w:name w:val="xl115"/>
    <w:basedOn w:val="1"/>
    <w:qFormat/>
    <w:uiPriority w:val="0"/>
    <w:pPr>
      <w:widowControl/>
      <w:pBdr>
        <w:top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21">
    <w:name w:val="框内容"/>
    <w:basedOn w:val="10"/>
    <w:qFormat/>
    <w:uiPriority w:val="0"/>
    <w:pPr>
      <w:suppressAutoHyphens/>
    </w:pPr>
    <w:rPr>
      <w:rFonts w:ascii="Calibri" w:hAnsi="Calibri"/>
      <w:kern w:val="1"/>
      <w:szCs w:val="22"/>
      <w:lang w:eastAsia="ar-SA"/>
    </w:rPr>
  </w:style>
  <w:style w:type="paragraph" w:customStyle="1" w:styleId="122">
    <w:name w:val="xl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3">
    <w:name w:val="xl144"/>
    <w:basedOn w:val="1"/>
    <w:qFormat/>
    <w:uiPriority w:val="0"/>
    <w:pPr>
      <w:widowControl/>
      <w:pBdr>
        <w:top w:val="single" w:color="000000"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24">
    <w:name w:val="xl109"/>
    <w:basedOn w:val="1"/>
    <w:qFormat/>
    <w:uiPriority w:val="0"/>
    <w:pPr>
      <w:widowControl/>
      <w:spacing w:beforeAutospacing="1" w:afterAutospacing="1"/>
      <w:jc w:val="left"/>
    </w:pPr>
    <w:rPr>
      <w:rFonts w:ascii="仿宋_GB2312" w:hAnsi="宋体" w:eastAsia="仿宋_GB2312" w:cs="宋体"/>
      <w:kern w:val="0"/>
      <w:sz w:val="18"/>
      <w:szCs w:val="18"/>
    </w:rPr>
  </w:style>
  <w:style w:type="paragraph" w:customStyle="1" w:styleId="125">
    <w:name w:val="xl70"/>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26">
    <w:name w:val="xl11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b/>
      <w:bCs/>
      <w:kern w:val="0"/>
      <w:sz w:val="24"/>
    </w:rPr>
  </w:style>
  <w:style w:type="paragraph" w:customStyle="1" w:styleId="127">
    <w:name w:val="xl11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28">
    <w:name w:val="xl148"/>
    <w:basedOn w:val="1"/>
    <w:qFormat/>
    <w:uiPriority w:val="0"/>
    <w:pPr>
      <w:widowControl/>
      <w:pBdr>
        <w:top w:val="single" w:color="000000" w:sz="4" w:space="0"/>
        <w:right w:val="single" w:color="000000" w:sz="4" w:space="0"/>
      </w:pBdr>
      <w:spacing w:beforeAutospacing="1" w:afterAutospacing="1"/>
      <w:jc w:val="center"/>
    </w:pPr>
    <w:rPr>
      <w:rFonts w:ascii="宋体" w:hAnsi="宋体" w:cs="宋体"/>
      <w:kern w:val="0"/>
      <w:sz w:val="24"/>
    </w:rPr>
  </w:style>
  <w:style w:type="paragraph" w:customStyle="1" w:styleId="129">
    <w:name w:val="xl87"/>
    <w:basedOn w:val="1"/>
    <w:qFormat/>
    <w:uiPriority w:val="0"/>
    <w:pPr>
      <w:widowControl/>
      <w:pBdr>
        <w:left w:val="single" w:color="000000" w:sz="4" w:space="0"/>
        <w:bottom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30">
    <w:name w:val="xl9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31">
    <w:name w:val="Char1 Char Char Char"/>
    <w:basedOn w:val="1"/>
    <w:qFormat/>
    <w:uiPriority w:val="0"/>
    <w:rPr>
      <w:rFonts w:ascii="Tahoma" w:hAnsi="Tahoma"/>
      <w:sz w:val="30"/>
      <w:szCs w:val="30"/>
    </w:rPr>
  </w:style>
  <w:style w:type="paragraph" w:customStyle="1" w:styleId="132">
    <w:name w:val="xl147"/>
    <w:basedOn w:val="1"/>
    <w:qFormat/>
    <w:uiPriority w:val="0"/>
    <w:pPr>
      <w:widowControl/>
      <w:pBdr>
        <w:top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33">
    <w:name w:val="xl12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3"/>
      <w:szCs w:val="23"/>
    </w:rPr>
  </w:style>
  <w:style w:type="paragraph" w:customStyle="1" w:styleId="134">
    <w:name w:val="font5"/>
    <w:basedOn w:val="1"/>
    <w:qFormat/>
    <w:uiPriority w:val="0"/>
    <w:pPr>
      <w:widowControl/>
      <w:suppressAutoHyphens/>
      <w:jc w:val="left"/>
    </w:pPr>
    <w:rPr>
      <w:rFonts w:ascii="宋体" w:hAnsi="宋体" w:cs="宋体"/>
      <w:kern w:val="1"/>
      <w:sz w:val="18"/>
      <w:szCs w:val="18"/>
      <w:lang w:eastAsia="ar-SA"/>
    </w:rPr>
  </w:style>
  <w:style w:type="paragraph" w:styleId="135">
    <w:name w:val="List Paragraph"/>
    <w:basedOn w:val="1"/>
    <w:qFormat/>
    <w:uiPriority w:val="34"/>
    <w:pPr>
      <w:ind w:firstLine="420" w:firstLineChars="200"/>
    </w:pPr>
    <w:rPr>
      <w:rFonts w:ascii="Calibri" w:hAnsi="Calibri"/>
      <w:szCs w:val="22"/>
    </w:rPr>
  </w:style>
  <w:style w:type="paragraph" w:customStyle="1" w:styleId="136">
    <w:name w:val="xl1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kern w:val="0"/>
      <w:sz w:val="24"/>
    </w:rPr>
  </w:style>
  <w:style w:type="paragraph" w:customStyle="1" w:styleId="137">
    <w:name w:val="xl10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18"/>
      <w:szCs w:val="18"/>
    </w:rPr>
  </w:style>
  <w:style w:type="paragraph" w:customStyle="1" w:styleId="138">
    <w:name w:val="目录"/>
    <w:basedOn w:val="1"/>
    <w:qFormat/>
    <w:uiPriority w:val="0"/>
    <w:pPr>
      <w:suppressLineNumbers/>
      <w:suppressAutoHyphens/>
    </w:pPr>
    <w:rPr>
      <w:rFonts w:ascii="Calibri" w:hAnsi="Calibri" w:cs="Arial"/>
      <w:kern w:val="1"/>
      <w:szCs w:val="22"/>
      <w:lang w:eastAsia="ar-SA"/>
    </w:rPr>
  </w:style>
  <w:style w:type="paragraph" w:customStyle="1" w:styleId="139">
    <w:name w:val="Char"/>
    <w:basedOn w:val="1"/>
    <w:qFormat/>
    <w:uiPriority w:val="0"/>
    <w:pPr>
      <w:suppressAutoHyphens/>
    </w:pPr>
    <w:rPr>
      <w:rFonts w:ascii="Tahoma" w:hAnsi="Tahoma"/>
      <w:kern w:val="1"/>
      <w:sz w:val="24"/>
      <w:szCs w:val="20"/>
      <w:lang w:eastAsia="ar-SA"/>
    </w:rPr>
  </w:style>
  <w:style w:type="paragraph" w:customStyle="1" w:styleId="140">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仿宋_GB2312" w:hAnsi="宋体" w:eastAsia="仿宋_GB2312" w:cs="宋体"/>
      <w:kern w:val="0"/>
      <w:sz w:val="20"/>
      <w:szCs w:val="20"/>
    </w:rPr>
  </w:style>
  <w:style w:type="paragraph" w:customStyle="1" w:styleId="141">
    <w:name w:val="xl17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2">
    <w:name w:val="xl1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43">
    <w:name w:val="xl67"/>
    <w:basedOn w:val="1"/>
    <w:qFormat/>
    <w:uiPriority w:val="0"/>
    <w:pPr>
      <w:widowControl/>
      <w:pBdr>
        <w:right w:val="single" w:color="000000" w:sz="8" w:space="0"/>
      </w:pBdr>
      <w:suppressAutoHyphens/>
      <w:jc w:val="center"/>
    </w:pPr>
    <w:rPr>
      <w:rFonts w:ascii="宋体" w:hAnsi="宋体" w:cs="宋体"/>
      <w:kern w:val="1"/>
      <w:sz w:val="20"/>
      <w:szCs w:val="20"/>
      <w:lang w:eastAsia="ar-SA"/>
    </w:rPr>
  </w:style>
  <w:style w:type="paragraph" w:customStyle="1" w:styleId="144">
    <w:name w:val="xl12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5">
    <w:name w:val="xl175"/>
    <w:basedOn w:val="1"/>
    <w:qFormat/>
    <w:uiPriority w:val="0"/>
    <w:pPr>
      <w:widowControl/>
      <w:pBdr>
        <w:top w:val="single" w:color="auto" w:sz="4" w:space="0"/>
        <w:left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46">
    <w:name w:val="xl19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7">
    <w:name w:val="xl143"/>
    <w:basedOn w:val="1"/>
    <w:qFormat/>
    <w:uiPriority w:val="0"/>
    <w:pPr>
      <w:widowControl/>
      <w:pBdr>
        <w:top w:val="single" w:color="auto" w:sz="4" w:space="0"/>
        <w:left w:val="single" w:color="auto" w:sz="4" w:space="0"/>
        <w:right w:val="single" w:color="auto" w:sz="4" w:space="0"/>
      </w:pBdr>
      <w:spacing w:beforeAutospacing="1" w:afterAutospacing="1"/>
      <w:jc w:val="left"/>
    </w:pPr>
    <w:rPr>
      <w:rFonts w:ascii="宋体" w:hAnsi="宋体" w:cs="宋体"/>
      <w:kern w:val="0"/>
      <w:sz w:val="24"/>
    </w:rPr>
  </w:style>
  <w:style w:type="paragraph" w:customStyle="1" w:styleId="148">
    <w:name w:val="xl11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49">
    <w:name w:val="xl1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0">
    <w:name w:val="xl180"/>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1">
    <w:name w:val="xl11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52">
    <w:name w:val="xl187"/>
    <w:basedOn w:val="1"/>
    <w:qFormat/>
    <w:uiPriority w:val="0"/>
    <w:pPr>
      <w:widowControl/>
      <w:pBdr>
        <w:top w:val="single" w:color="auto" w:sz="4" w:space="0"/>
      </w:pBdr>
      <w:spacing w:beforeAutospacing="1" w:afterAutospacing="1"/>
      <w:jc w:val="center"/>
    </w:pPr>
    <w:rPr>
      <w:rFonts w:ascii="宋体" w:hAnsi="宋体" w:cs="宋体"/>
      <w:kern w:val="0"/>
      <w:sz w:val="24"/>
    </w:rPr>
  </w:style>
  <w:style w:type="paragraph" w:customStyle="1" w:styleId="153">
    <w:name w:val="xl186"/>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4">
    <w:name w:val="xl162"/>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color w:val="000000"/>
      <w:kern w:val="0"/>
      <w:sz w:val="24"/>
    </w:rPr>
  </w:style>
  <w:style w:type="paragraph" w:customStyle="1" w:styleId="155">
    <w:name w:val="xl66"/>
    <w:basedOn w:val="1"/>
    <w:qFormat/>
    <w:uiPriority w:val="0"/>
    <w:pPr>
      <w:widowControl/>
      <w:pBdr>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56">
    <w:name w:val="xl1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0"/>
      <w:szCs w:val="20"/>
    </w:rPr>
  </w:style>
  <w:style w:type="paragraph" w:customStyle="1" w:styleId="157">
    <w:name w:val="xl10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58">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hAnsi="宋体" w:eastAsia="仿宋_GB2312" w:cs="宋体"/>
      <w:kern w:val="0"/>
      <w:sz w:val="24"/>
    </w:rPr>
  </w:style>
  <w:style w:type="paragraph" w:customStyle="1" w:styleId="159">
    <w:name w:val="xl168"/>
    <w:basedOn w:val="1"/>
    <w:qFormat/>
    <w:uiPriority w:val="0"/>
    <w:pPr>
      <w:widowControl/>
      <w:spacing w:beforeAutospacing="1" w:afterAutospacing="1"/>
      <w:jc w:val="left"/>
    </w:pPr>
    <w:rPr>
      <w:rFonts w:ascii="宋体" w:hAnsi="宋体" w:cs="宋体"/>
      <w:b/>
      <w:bCs/>
      <w:kern w:val="0"/>
      <w:sz w:val="24"/>
    </w:rPr>
  </w:style>
  <w:style w:type="paragraph" w:customStyle="1" w:styleId="160">
    <w:name w:val="xl123"/>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1">
    <w:name w:val="xl138"/>
    <w:basedOn w:val="1"/>
    <w:qFormat/>
    <w:uiPriority w:val="0"/>
    <w:pPr>
      <w:widowControl/>
      <w:pBdr>
        <w:top w:val="single" w:color="auto"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2">
    <w:name w:val="xl12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b/>
      <w:bCs/>
      <w:kern w:val="0"/>
      <w:sz w:val="24"/>
    </w:rPr>
  </w:style>
  <w:style w:type="paragraph" w:customStyle="1" w:styleId="163">
    <w:name w:val="xl114"/>
    <w:basedOn w:val="1"/>
    <w:qFormat/>
    <w:uiPriority w:val="0"/>
    <w:pPr>
      <w:widowControl/>
      <w:pBdr>
        <w:top w:val="single" w:color="auto" w:sz="4" w:space="0"/>
        <w:left w:val="single" w:color="auto" w:sz="4" w:space="0"/>
        <w:bottom w:val="single" w:color="auto" w:sz="4" w:space="0"/>
      </w:pBdr>
      <w:spacing w:beforeAutospacing="1" w:afterAutospacing="1"/>
      <w:jc w:val="left"/>
    </w:pPr>
    <w:rPr>
      <w:rFonts w:ascii="宋体" w:hAnsi="宋体" w:cs="宋体"/>
      <w:b/>
      <w:bCs/>
      <w:kern w:val="0"/>
      <w:sz w:val="24"/>
    </w:rPr>
  </w:style>
  <w:style w:type="paragraph" w:customStyle="1" w:styleId="164">
    <w:name w:val="xl192"/>
    <w:basedOn w:val="1"/>
    <w:qFormat/>
    <w:uiPriority w:val="0"/>
    <w:pPr>
      <w:widowControl/>
      <w:pBdr>
        <w:top w:val="single" w:color="auto" w:sz="4" w:space="0"/>
        <w:bottom w:val="single" w:color="auto" w:sz="4" w:space="0"/>
      </w:pBdr>
      <w:spacing w:beforeAutospacing="1" w:afterAutospacing="1"/>
      <w:jc w:val="right"/>
    </w:pPr>
    <w:rPr>
      <w:rFonts w:ascii="宋体" w:hAnsi="宋体" w:cs="宋体"/>
      <w:b/>
      <w:bCs/>
      <w:kern w:val="0"/>
      <w:sz w:val="24"/>
    </w:rPr>
  </w:style>
  <w:style w:type="paragraph" w:customStyle="1" w:styleId="165">
    <w:name w:val="xl137"/>
    <w:basedOn w:val="1"/>
    <w:qFormat/>
    <w:uiPriority w:val="0"/>
    <w:pPr>
      <w:widowControl/>
      <w:pBdr>
        <w:top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6">
    <w:name w:val="xl152"/>
    <w:basedOn w:val="1"/>
    <w:qFormat/>
    <w:uiPriority w:val="0"/>
    <w:pPr>
      <w:widowControl/>
      <w:pBdr>
        <w:top w:val="single" w:color="000000" w:sz="4" w:space="0"/>
        <w:left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67">
    <w:name w:val="font1"/>
    <w:basedOn w:val="1"/>
    <w:qFormat/>
    <w:uiPriority w:val="0"/>
    <w:pPr>
      <w:widowControl/>
      <w:spacing w:beforeAutospacing="1" w:afterAutospacing="1"/>
      <w:jc w:val="left"/>
    </w:pPr>
    <w:rPr>
      <w:rFonts w:ascii="宋体" w:hAnsi="宋体" w:cs="宋体"/>
      <w:kern w:val="0"/>
      <w:sz w:val="24"/>
    </w:rPr>
  </w:style>
  <w:style w:type="paragraph" w:customStyle="1" w:styleId="168">
    <w:name w:val="xl185"/>
    <w:basedOn w:val="1"/>
    <w:qFormat/>
    <w:uiPriority w:val="0"/>
    <w:pPr>
      <w:widowControl/>
      <w:pBdr>
        <w:top w:val="single" w:color="auto" w:sz="4" w:space="0"/>
        <w:bottom w:val="single" w:color="auto" w:sz="4" w:space="0"/>
      </w:pBdr>
      <w:spacing w:beforeAutospacing="1" w:afterAutospacing="1"/>
      <w:jc w:val="center"/>
    </w:pPr>
    <w:rPr>
      <w:rFonts w:ascii="宋体" w:hAnsi="宋体" w:cs="宋体"/>
      <w:b/>
      <w:bCs/>
      <w:kern w:val="0"/>
      <w:sz w:val="24"/>
    </w:rPr>
  </w:style>
  <w:style w:type="paragraph" w:customStyle="1" w:styleId="169">
    <w:name w:val="_Style 163"/>
    <w:qFormat/>
    <w:uiPriority w:val="0"/>
    <w:rPr>
      <w:rFonts w:ascii="Times New Roman" w:hAnsi="Times New Roman" w:eastAsia="宋体" w:cs="Times New Roman"/>
      <w:kern w:val="2"/>
      <w:sz w:val="21"/>
      <w:szCs w:val="24"/>
      <w:lang w:val="en-US" w:eastAsia="zh-CN" w:bidi="ar-SA"/>
    </w:rPr>
  </w:style>
  <w:style w:type="paragraph" w:customStyle="1" w:styleId="170">
    <w:name w:val="xl10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71">
    <w:name w:val="xl88"/>
    <w:basedOn w:val="1"/>
    <w:qFormat/>
    <w:uiPriority w:val="0"/>
    <w:pPr>
      <w:widowControl/>
      <w:pBdr>
        <w:top w:val="single" w:color="000000" w:sz="8" w:space="0"/>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2">
    <w:name w:val="xl82"/>
    <w:basedOn w:val="1"/>
    <w:qFormat/>
    <w:uiPriority w:val="0"/>
    <w:pPr>
      <w:widowControl/>
      <w:pBdr>
        <w:left w:val="single" w:color="000000" w:sz="8" w:space="0"/>
        <w:bottom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3">
    <w:name w:val="font0"/>
    <w:basedOn w:val="1"/>
    <w:qFormat/>
    <w:uiPriority w:val="0"/>
    <w:pPr>
      <w:widowControl/>
      <w:spacing w:beforeAutospacing="1" w:afterAutospacing="1"/>
      <w:jc w:val="left"/>
    </w:pPr>
    <w:rPr>
      <w:rFonts w:ascii="宋体" w:hAnsi="宋体" w:cs="宋体"/>
      <w:kern w:val="0"/>
      <w:sz w:val="24"/>
    </w:rPr>
  </w:style>
  <w:style w:type="paragraph" w:customStyle="1" w:styleId="174">
    <w:name w:val="xl1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kern w:val="0"/>
      <w:sz w:val="24"/>
    </w:rPr>
  </w:style>
  <w:style w:type="paragraph" w:customStyle="1" w:styleId="175">
    <w:name w:val="xl81"/>
    <w:basedOn w:val="1"/>
    <w:qFormat/>
    <w:uiPriority w:val="0"/>
    <w:pPr>
      <w:widowControl/>
      <w:pBdr>
        <w:left w:val="single" w:color="000000" w:sz="8" w:space="0"/>
        <w:right w:val="single" w:color="000000" w:sz="8" w:space="0"/>
      </w:pBdr>
      <w:suppressAutoHyphens/>
      <w:jc w:val="center"/>
    </w:pPr>
    <w:rPr>
      <w:rFonts w:ascii="宋体" w:hAnsi="宋体" w:cs="宋体"/>
      <w:kern w:val="1"/>
      <w:sz w:val="20"/>
      <w:szCs w:val="20"/>
      <w:lang w:eastAsia="ar-SA"/>
    </w:rPr>
  </w:style>
  <w:style w:type="paragraph" w:customStyle="1" w:styleId="176">
    <w:name w:val="xl1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77">
    <w:name w:val="xl139"/>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宋体" w:hAnsi="宋体" w:cs="宋体"/>
      <w:kern w:val="0"/>
      <w:sz w:val="24"/>
    </w:rPr>
  </w:style>
  <w:style w:type="paragraph" w:customStyle="1" w:styleId="178">
    <w:name w:val="font7"/>
    <w:basedOn w:val="1"/>
    <w:qFormat/>
    <w:uiPriority w:val="0"/>
    <w:pPr>
      <w:widowControl/>
      <w:spacing w:beforeAutospacing="1" w:afterAutospacing="1"/>
      <w:jc w:val="left"/>
    </w:pPr>
    <w:rPr>
      <w:rFonts w:ascii="宋体" w:hAnsi="宋体" w:cs="宋体"/>
      <w:kern w:val="0"/>
      <w:sz w:val="18"/>
      <w:szCs w:val="18"/>
    </w:rPr>
  </w:style>
  <w:style w:type="paragraph" w:customStyle="1" w:styleId="179">
    <w:name w:val="xl11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right"/>
    </w:pPr>
    <w:rPr>
      <w:rFonts w:ascii="宋体" w:hAnsi="宋体" w:cs="宋体"/>
      <w:b/>
      <w:bCs/>
      <w:kern w:val="0"/>
      <w:sz w:val="24"/>
    </w:rPr>
  </w:style>
  <w:style w:type="paragraph" w:customStyle="1" w:styleId="180">
    <w:name w:val="xl188"/>
    <w:basedOn w:val="1"/>
    <w:qFormat/>
    <w:uiPriority w:val="0"/>
    <w:pPr>
      <w:widowControl/>
      <w:spacing w:beforeAutospacing="1" w:afterAutospacing="1"/>
      <w:jc w:val="center"/>
    </w:pPr>
    <w:rPr>
      <w:rFonts w:ascii="宋体" w:hAnsi="宋体" w:cs="宋体"/>
      <w:b/>
      <w:bCs/>
      <w:kern w:val="0"/>
      <w:sz w:val="36"/>
      <w:szCs w:val="36"/>
    </w:rPr>
  </w:style>
  <w:style w:type="paragraph" w:customStyle="1" w:styleId="181">
    <w:name w:val="xl10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kern w:val="0"/>
      <w:sz w:val="24"/>
    </w:rPr>
  </w:style>
  <w:style w:type="paragraph" w:customStyle="1" w:styleId="182">
    <w:name w:val="xl10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kern w:val="0"/>
      <w:sz w:val="24"/>
    </w:rPr>
  </w:style>
  <w:style w:type="paragraph" w:customStyle="1" w:styleId="183">
    <w:name w:val="xl1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pPr>
    <w:rPr>
      <w:rFonts w:ascii="宋体" w:hAnsi="宋体" w:cs="宋体"/>
      <w:color w:val="000000"/>
      <w:kern w:val="0"/>
      <w:sz w:val="24"/>
    </w:rPr>
  </w:style>
  <w:style w:type="paragraph" w:customStyle="1" w:styleId="184">
    <w:name w:val="pa-8"/>
    <w:basedOn w:val="1"/>
    <w:qFormat/>
    <w:uiPriority w:val="0"/>
    <w:pPr>
      <w:widowControl/>
      <w:jc w:val="left"/>
    </w:pPr>
    <w:rPr>
      <w:rFonts w:ascii="宋体" w:hAnsi="宋体" w:cs="宋体"/>
      <w:kern w:val="0"/>
      <w:sz w:val="24"/>
    </w:rPr>
  </w:style>
  <w:style w:type="paragraph" w:customStyle="1" w:styleId="185">
    <w:name w:val="xl63"/>
    <w:basedOn w:val="1"/>
    <w:qFormat/>
    <w:uiPriority w:val="0"/>
    <w:pPr>
      <w:widowControl/>
      <w:pBdr>
        <w:top w:val="single" w:color="000000" w:sz="8" w:space="0"/>
        <w:left w:val="single" w:color="000000" w:sz="8" w:space="0"/>
        <w:bottom w:val="single" w:color="000000" w:sz="8" w:space="0"/>
        <w:right w:val="single" w:color="000000" w:sz="8" w:space="0"/>
      </w:pBdr>
      <w:suppressAutoHyphens/>
      <w:jc w:val="center"/>
    </w:pPr>
    <w:rPr>
      <w:rFonts w:ascii="宋体" w:hAnsi="宋体" w:cs="宋体"/>
      <w:b/>
      <w:bCs/>
      <w:kern w:val="1"/>
      <w:sz w:val="20"/>
      <w:szCs w:val="20"/>
      <w:lang w:eastAsia="ar-SA"/>
    </w:rPr>
  </w:style>
  <w:style w:type="paragraph" w:customStyle="1" w:styleId="186">
    <w:name w:val="xl136"/>
    <w:basedOn w:val="1"/>
    <w:qFormat/>
    <w:uiPriority w:val="0"/>
    <w:pPr>
      <w:widowControl/>
      <w:pBdr>
        <w:top w:val="single" w:color="auto" w:sz="4" w:space="0"/>
        <w:bottom w:val="single" w:color="auto" w:sz="4" w:space="0"/>
        <w:right w:val="single" w:color="auto" w:sz="4" w:space="0"/>
      </w:pBdr>
      <w:spacing w:beforeAutospacing="1" w:afterAutospacing="1"/>
      <w:jc w:val="left"/>
    </w:pPr>
    <w:rPr>
      <w:rFonts w:ascii="宋体" w:hAnsi="宋体" w:cs="宋体"/>
      <w:b/>
      <w:bCs/>
      <w:kern w:val="0"/>
      <w:sz w:val="24"/>
    </w:rPr>
  </w:style>
  <w:style w:type="paragraph" w:customStyle="1" w:styleId="187">
    <w:name w:val="xl99"/>
    <w:basedOn w:val="1"/>
    <w:qFormat/>
    <w:uiPriority w:val="0"/>
    <w:pPr>
      <w:widowControl/>
      <w:spacing w:beforeAutospacing="1" w:afterAutospacing="1"/>
      <w:jc w:val="center"/>
    </w:pPr>
    <w:rPr>
      <w:rFonts w:ascii="宋体" w:hAnsi="宋体" w:cs="宋体"/>
      <w:kern w:val="0"/>
      <w:sz w:val="24"/>
    </w:rPr>
  </w:style>
  <w:style w:type="paragraph" w:customStyle="1" w:styleId="188">
    <w:name w:val="font9"/>
    <w:basedOn w:val="1"/>
    <w:qFormat/>
    <w:uiPriority w:val="0"/>
    <w:pPr>
      <w:widowControl/>
      <w:spacing w:beforeAutospacing="1" w:afterAutospacing="1"/>
      <w:jc w:val="left"/>
    </w:pPr>
    <w:rPr>
      <w:rFonts w:ascii="宋体" w:hAnsi="宋体" w:cs="宋体"/>
      <w:kern w:val="0"/>
      <w:sz w:val="24"/>
    </w:rPr>
  </w:style>
  <w:style w:type="paragraph" w:customStyle="1" w:styleId="189">
    <w:name w:val="xl142"/>
    <w:basedOn w:val="1"/>
    <w:qFormat/>
    <w:uiPriority w:val="0"/>
    <w:pPr>
      <w:widowControl/>
      <w:pBdr>
        <w:left w:val="single" w:color="auto" w:sz="4" w:space="0"/>
        <w:bottom w:val="single" w:color="000000" w:sz="4" w:space="0"/>
        <w:right w:val="single" w:color="auto" w:sz="4" w:space="0"/>
      </w:pBdr>
      <w:spacing w:beforeAutospacing="1" w:afterAutospacing="1"/>
      <w:jc w:val="left"/>
    </w:pPr>
    <w:rPr>
      <w:rFonts w:ascii="宋体" w:hAnsi="宋体" w:cs="宋体"/>
      <w:kern w:val="0"/>
      <w:sz w:val="24"/>
    </w:rPr>
  </w:style>
  <w:style w:type="paragraph" w:customStyle="1" w:styleId="190">
    <w:name w:val="xl86"/>
    <w:basedOn w:val="1"/>
    <w:qFormat/>
    <w:uiPriority w:val="0"/>
    <w:pPr>
      <w:widowControl/>
      <w:pBdr>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1">
    <w:name w:val="xl80"/>
    <w:basedOn w:val="1"/>
    <w:qFormat/>
    <w:uiPriority w:val="0"/>
    <w:pPr>
      <w:widowControl/>
      <w:pBdr>
        <w:top w:val="single" w:color="000000" w:sz="4" w:space="0"/>
        <w:left w:val="single" w:color="000000" w:sz="4" w:space="0"/>
        <w:right w:val="single" w:color="000000" w:sz="4" w:space="0"/>
      </w:pBdr>
      <w:suppressAutoHyphens/>
      <w:jc w:val="center"/>
    </w:pPr>
    <w:rPr>
      <w:rFonts w:ascii="宋体" w:hAnsi="宋体" w:cs="宋体"/>
      <w:kern w:val="1"/>
      <w:sz w:val="20"/>
      <w:szCs w:val="20"/>
      <w:lang w:eastAsia="ar-SA"/>
    </w:rPr>
  </w:style>
  <w:style w:type="paragraph" w:customStyle="1" w:styleId="192">
    <w:name w:val="Char Char Char Char Char1 Char1"/>
    <w:basedOn w:val="1"/>
    <w:qFormat/>
    <w:uiPriority w:val="0"/>
    <w:pPr>
      <w:suppressAutoHyphens/>
    </w:pPr>
    <w:rPr>
      <w:rFonts w:ascii="Tahoma" w:hAnsi="Tahoma"/>
      <w:kern w:val="1"/>
      <w:sz w:val="24"/>
      <w:szCs w:val="20"/>
      <w:lang w:eastAsia="ar-SA"/>
    </w:rPr>
  </w:style>
  <w:style w:type="character" w:customStyle="1" w:styleId="193">
    <w:name w:val="标题 1 Char1"/>
    <w:link w:val="3"/>
    <w:qFormat/>
    <w:uiPriority w:val="0"/>
    <w:rPr>
      <w:rFonts w:ascii="Times New Roman" w:hAnsi="Times New Roman" w:eastAsia="宋体" w:cs="Times New Roman"/>
      <w:kern w:val="2"/>
      <w:sz w:val="28"/>
      <w:szCs w:val="24"/>
      <w:lang w:val="en-US" w:eastAsia="zh-CN" w:bidi="ar-SA"/>
    </w:rPr>
  </w:style>
  <w:style w:type="character" w:customStyle="1" w:styleId="194">
    <w:name w:val="标题 2 Char2"/>
    <w:link w:val="4"/>
    <w:qFormat/>
    <w:uiPriority w:val="0"/>
    <w:rPr>
      <w:rFonts w:ascii="宋体" w:hAnsi="宋体" w:eastAsia="黑体" w:cs="Times New Roman"/>
      <w:bCs/>
      <w:color w:val="000000"/>
      <w:kern w:val="2"/>
      <w:sz w:val="32"/>
      <w:szCs w:val="32"/>
      <w:lang w:val="en-US" w:eastAsia="zh-CN" w:bidi="ar-SA"/>
    </w:rPr>
  </w:style>
  <w:style w:type="character" w:customStyle="1" w:styleId="195">
    <w:name w:val="标题 7 Char"/>
    <w:link w:val="6"/>
    <w:qFormat/>
    <w:uiPriority w:val="0"/>
    <w:rPr>
      <w:rFonts w:ascii="Times New Roman" w:hAnsi="Times New Roman" w:eastAsia="宋体" w:cs="Times New Roman"/>
      <w:b/>
      <w:bCs/>
      <w:kern w:val="2"/>
      <w:sz w:val="24"/>
      <w:szCs w:val="24"/>
      <w:lang w:val="en-US" w:eastAsia="zh-CN" w:bidi="ar-SA"/>
    </w:rPr>
  </w:style>
  <w:style w:type="character" w:customStyle="1" w:styleId="196">
    <w:name w:val="正文文本缩进 2 Char1"/>
    <w:link w:val="15"/>
    <w:qFormat/>
    <w:uiPriority w:val="0"/>
    <w:rPr>
      <w:rFonts w:ascii="仿宋_GB2312" w:hAnsi="Times New Roman" w:eastAsia="仿宋_GB2312" w:cs="Times New Roman"/>
      <w:sz w:val="32"/>
      <w:lang w:val="en-US" w:eastAsia="zh-CN" w:bidi="ar-SA"/>
    </w:rPr>
  </w:style>
  <w:style w:type="character" w:customStyle="1" w:styleId="197">
    <w:name w:val="Char Char9"/>
    <w:qFormat/>
    <w:uiPriority w:val="0"/>
    <w:rPr>
      <w:rFonts w:ascii="Times New Roman" w:hAnsi="Times New Roman" w:eastAsia="黑体" w:cs="Times New Roman"/>
      <w:kern w:val="1"/>
      <w:sz w:val="44"/>
      <w:lang w:val="en-US" w:eastAsia="ar-SA" w:bidi="ar-SA"/>
    </w:rPr>
  </w:style>
  <w:style w:type="character" w:customStyle="1" w:styleId="198">
    <w:name w:val="标题 1 Char"/>
    <w:qFormat/>
    <w:uiPriority w:val="0"/>
    <w:rPr>
      <w:rFonts w:ascii="Times New Roman" w:hAnsi="Times New Roman" w:eastAsia="黑体" w:cs="Times New Roman"/>
      <w:sz w:val="44"/>
      <w:szCs w:val="20"/>
    </w:rPr>
  </w:style>
  <w:style w:type="character" w:customStyle="1" w:styleId="199">
    <w:name w:val="标题 2 Char"/>
    <w:qFormat/>
    <w:uiPriority w:val="0"/>
    <w:rPr>
      <w:rFonts w:ascii="宋体" w:hAnsi="宋体" w:eastAsia="黑体" w:cs="宋体"/>
      <w:bCs/>
      <w:color w:val="000000"/>
      <w:sz w:val="32"/>
      <w:szCs w:val="32"/>
    </w:rPr>
  </w:style>
  <w:style w:type="character" w:customStyle="1" w:styleId="200">
    <w:name w:val="正文文本缩进 Char1"/>
    <w:link w:val="11"/>
    <w:qFormat/>
    <w:uiPriority w:val="0"/>
    <w:rPr>
      <w:rFonts w:ascii="仿宋_GB2312" w:hAnsi="Times New Roman" w:eastAsia="仿宋_GB2312" w:cs="Times New Roman"/>
      <w:sz w:val="30"/>
      <w:lang w:val="en-US" w:eastAsia="zh-CN" w:bidi="ar-SA"/>
    </w:rPr>
  </w:style>
  <w:style w:type="character" w:customStyle="1" w:styleId="201">
    <w:name w:val="页脚 Char"/>
    <w:qFormat/>
    <w:uiPriority w:val="0"/>
    <w:rPr>
      <w:rFonts w:ascii="Times New Roman" w:hAnsi="Times New Roman" w:eastAsia="宋体" w:cs="Times New Roman"/>
      <w:sz w:val="18"/>
      <w:szCs w:val="18"/>
    </w:rPr>
  </w:style>
  <w:style w:type="character" w:customStyle="1" w:styleId="202">
    <w:name w:val="Char Char7"/>
    <w:qFormat/>
    <w:uiPriority w:val="0"/>
    <w:rPr>
      <w:rFonts w:ascii="Times New Roman" w:hAnsi="Times New Roman" w:eastAsia="宋体" w:cs="Times New Roman"/>
      <w:kern w:val="1"/>
      <w:sz w:val="18"/>
      <w:szCs w:val="18"/>
      <w:lang w:val="en-US" w:eastAsia="ar-SA" w:bidi="ar-SA"/>
    </w:rPr>
  </w:style>
  <w:style w:type="character" w:customStyle="1" w:styleId="203">
    <w:name w:val="正文首行缩进两字符 Char"/>
    <w:qFormat/>
    <w:uiPriority w:val="0"/>
    <w:rPr>
      <w:rFonts w:ascii="Times New Roman" w:hAnsi="Times New Roman" w:eastAsia="宋体" w:cs="Times New Roman"/>
    </w:rPr>
  </w:style>
  <w:style w:type="character" w:customStyle="1" w:styleId="204">
    <w:name w:val="样式2 Char"/>
    <w:qFormat/>
    <w:uiPriority w:val="0"/>
    <w:rPr>
      <w:rFonts w:ascii="宋体" w:hAnsi="宋体" w:eastAsia="宋体" w:cs="Times New Roman"/>
      <w:sz w:val="18"/>
      <w:szCs w:val="18"/>
      <w:lang w:bidi="ar-SA"/>
    </w:rPr>
  </w:style>
  <w:style w:type="character" w:customStyle="1" w:styleId="205">
    <w:name w:val="标题 2 Char1"/>
    <w:qFormat/>
    <w:uiPriority w:val="0"/>
    <w:rPr>
      <w:rFonts w:ascii="宋体" w:hAnsi="宋体" w:eastAsia="宋体" w:cs="宋体"/>
      <w:kern w:val="1"/>
      <w:sz w:val="28"/>
      <w:lang w:val="en-US" w:eastAsia="ar-SA" w:bidi="ar-SA"/>
    </w:rPr>
  </w:style>
  <w:style w:type="character" w:customStyle="1" w:styleId="206">
    <w:name w:val="日期 Char"/>
    <w:qFormat/>
    <w:uiPriority w:val="0"/>
    <w:rPr>
      <w:rFonts w:ascii="Times New Roman" w:hAnsi="Times New Roman" w:eastAsia="宋体" w:cs="Times New Roman"/>
      <w:szCs w:val="24"/>
    </w:rPr>
  </w:style>
  <w:style w:type="character" w:customStyle="1" w:styleId="207">
    <w:name w:val="纯文本 Char1"/>
    <w:link w:val="13"/>
    <w:qFormat/>
    <w:uiPriority w:val="0"/>
    <w:rPr>
      <w:rFonts w:ascii="宋体" w:hAnsi="Courier New" w:eastAsia="宋体" w:cs="Times New Roman"/>
      <w:kern w:val="2"/>
      <w:sz w:val="21"/>
      <w:lang w:val="en-US" w:eastAsia="zh-CN" w:bidi="ar-SA"/>
    </w:rPr>
  </w:style>
  <w:style w:type="character" w:customStyle="1" w:styleId="208">
    <w:name w:val="批注主题 Char"/>
    <w:qFormat/>
    <w:uiPriority w:val="0"/>
    <w:rPr>
      <w:rFonts w:ascii="Times New Roman" w:hAnsi="Times New Roman" w:eastAsia="宋体" w:cs="Times New Roman"/>
      <w:b/>
      <w:bCs/>
      <w:sz w:val="28"/>
      <w:szCs w:val="20"/>
    </w:rPr>
  </w:style>
  <w:style w:type="character" w:customStyle="1" w:styleId="209">
    <w:name w:val="Char Char71"/>
    <w:qFormat/>
    <w:uiPriority w:val="0"/>
    <w:rPr>
      <w:rFonts w:ascii="Times New Roman" w:hAnsi="Times New Roman" w:eastAsia="宋体" w:cs="Times New Roman"/>
      <w:kern w:val="1"/>
      <w:sz w:val="18"/>
      <w:szCs w:val="18"/>
      <w:lang w:val="en-US" w:eastAsia="ar-SA" w:bidi="ar-SA"/>
    </w:rPr>
  </w:style>
  <w:style w:type="character" w:customStyle="1" w:styleId="210">
    <w:name w:val="页眉 Char2"/>
    <w:link w:val="18"/>
    <w:qFormat/>
    <w:uiPriority w:val="0"/>
    <w:rPr>
      <w:rFonts w:ascii="Times New Roman" w:hAnsi="Times New Roman" w:eastAsia="宋体" w:cs="Times New Roman"/>
      <w:kern w:val="2"/>
      <w:sz w:val="18"/>
      <w:szCs w:val="18"/>
    </w:rPr>
  </w:style>
  <w:style w:type="character" w:customStyle="1" w:styleId="211">
    <w:name w:val="日期 Char1"/>
    <w:link w:val="14"/>
    <w:qFormat/>
    <w:uiPriority w:val="0"/>
    <w:rPr>
      <w:rFonts w:ascii="Times New Roman" w:hAnsi="Times New Roman" w:eastAsia="宋体" w:cs="Times New Roman"/>
      <w:kern w:val="2"/>
      <w:sz w:val="21"/>
      <w:szCs w:val="24"/>
      <w:lang w:val="en-US" w:eastAsia="zh-CN" w:bidi="ar-SA"/>
    </w:rPr>
  </w:style>
  <w:style w:type="character" w:customStyle="1" w:styleId="212">
    <w:name w:val="正文文本缩进 Char"/>
    <w:qFormat/>
    <w:uiPriority w:val="0"/>
    <w:rPr>
      <w:rFonts w:ascii="仿宋_GB2312" w:hAnsi="仿宋_GB2312" w:eastAsia="仿宋_GB2312" w:cs="Times New Roman"/>
      <w:kern w:val="1"/>
      <w:sz w:val="30"/>
      <w:szCs w:val="20"/>
    </w:rPr>
  </w:style>
  <w:style w:type="character" w:customStyle="1" w:styleId="213">
    <w:name w:val="Char Char91"/>
    <w:qFormat/>
    <w:uiPriority w:val="0"/>
    <w:rPr>
      <w:rFonts w:ascii="Times New Roman" w:hAnsi="Times New Roman" w:eastAsia="黑体" w:cs="Times New Roman"/>
      <w:kern w:val="1"/>
      <w:sz w:val="44"/>
      <w:lang w:val="en-US" w:eastAsia="ar-SA" w:bidi="ar-SA"/>
    </w:rPr>
  </w:style>
  <w:style w:type="character" w:customStyle="1" w:styleId="214">
    <w:name w:val="页脚 Char1"/>
    <w:link w:val="17"/>
    <w:qFormat/>
    <w:uiPriority w:val="0"/>
    <w:rPr>
      <w:rFonts w:ascii="Times New Roman" w:hAnsi="Times New Roman" w:eastAsia="宋体" w:cs="Times New Roman"/>
      <w:kern w:val="2"/>
      <w:sz w:val="18"/>
      <w:szCs w:val="18"/>
      <w:lang w:val="en-US" w:eastAsia="zh-CN" w:bidi="ar-SA"/>
    </w:rPr>
  </w:style>
  <w:style w:type="character" w:customStyle="1" w:styleId="215">
    <w:name w:val="px121"/>
    <w:qFormat/>
    <w:uiPriority w:val="0"/>
    <w:rPr>
      <w:rFonts w:ascii="Times New Roman" w:hAnsi="Times New Roman" w:eastAsia="宋体" w:cs="Times New Roman"/>
    </w:rPr>
  </w:style>
  <w:style w:type="character" w:customStyle="1" w:styleId="216">
    <w:name w:val="页眉 Char"/>
    <w:qFormat/>
    <w:uiPriority w:val="0"/>
    <w:rPr>
      <w:rFonts w:ascii="Times New Roman" w:hAnsi="Times New Roman" w:eastAsia="宋体" w:cs="Times New Roman"/>
      <w:sz w:val="18"/>
      <w:szCs w:val="18"/>
    </w:rPr>
  </w:style>
  <w:style w:type="character" w:customStyle="1" w:styleId="217">
    <w:name w:val="批注文字 Char1"/>
    <w:link w:val="9"/>
    <w:qFormat/>
    <w:uiPriority w:val="0"/>
    <w:rPr>
      <w:rFonts w:ascii="Times New Roman" w:hAnsi="Times New Roman" w:eastAsia="宋体" w:cs="Times New Roman"/>
      <w:kern w:val="1"/>
      <w:sz w:val="28"/>
      <w:lang w:eastAsia="ar-SA" w:bidi="ar-SA"/>
    </w:rPr>
  </w:style>
  <w:style w:type="character" w:customStyle="1" w:styleId="218">
    <w:name w:val="批注文字 Char"/>
    <w:qFormat/>
    <w:uiPriority w:val="0"/>
    <w:rPr>
      <w:rFonts w:ascii="Times New Roman" w:hAnsi="Times New Roman" w:eastAsia="宋体" w:cs="Times New Roman"/>
      <w:sz w:val="28"/>
      <w:szCs w:val="20"/>
    </w:rPr>
  </w:style>
  <w:style w:type="character" w:customStyle="1" w:styleId="219">
    <w:name w:val="style61"/>
    <w:qFormat/>
    <w:uiPriority w:val="0"/>
    <w:rPr>
      <w:rFonts w:ascii="Times New Roman" w:hAnsi="Times New Roman" w:eastAsia="宋体" w:cs="Times New Roman"/>
      <w:sz w:val="20"/>
      <w:szCs w:val="20"/>
    </w:rPr>
  </w:style>
  <w:style w:type="character" w:customStyle="1" w:styleId="220">
    <w:name w:val="正文文本缩进 3 Char"/>
    <w:qFormat/>
    <w:uiPriority w:val="0"/>
    <w:rPr>
      <w:rFonts w:ascii="Times New Roman" w:hAnsi="Times New Roman" w:eastAsia="宋体" w:cs="Times New Roman"/>
      <w:sz w:val="16"/>
      <w:szCs w:val="16"/>
    </w:rPr>
  </w:style>
  <w:style w:type="character" w:customStyle="1" w:styleId="221">
    <w:name w:val="页眉 Char1"/>
    <w:qFormat/>
    <w:uiPriority w:val="0"/>
    <w:rPr>
      <w:rFonts w:ascii="Times New Roman" w:hAnsi="Times New Roman" w:eastAsia="宋体" w:cs="Times New Roman"/>
      <w:kern w:val="1"/>
      <w:sz w:val="18"/>
      <w:szCs w:val="18"/>
    </w:rPr>
  </w:style>
  <w:style w:type="character" w:customStyle="1" w:styleId="222">
    <w:name w:val="mark"/>
    <w:qFormat/>
    <w:uiPriority w:val="0"/>
    <w:rPr>
      <w:rFonts w:ascii="Times New Roman" w:hAnsi="Times New Roman" w:eastAsia="宋体" w:cs="Times New Roman"/>
    </w:rPr>
  </w:style>
  <w:style w:type="character" w:customStyle="1" w:styleId="223">
    <w:name w:val="纯文本 Char"/>
    <w:qFormat/>
    <w:uiPriority w:val="0"/>
    <w:rPr>
      <w:rFonts w:ascii="宋体" w:hAnsi="宋体" w:eastAsia="宋体" w:cs="Courier New"/>
    </w:rPr>
  </w:style>
  <w:style w:type="character" w:customStyle="1" w:styleId="224">
    <w:name w:val="批注框文本 Char"/>
    <w:qFormat/>
    <w:uiPriority w:val="0"/>
    <w:rPr>
      <w:rFonts w:ascii="Times New Roman" w:hAnsi="Times New Roman" w:eastAsia="宋体" w:cs="Times New Roman"/>
      <w:sz w:val="18"/>
      <w:szCs w:val="18"/>
    </w:rPr>
  </w:style>
  <w:style w:type="character" w:customStyle="1" w:styleId="225">
    <w:name w:val="正文文本缩进 2 Char"/>
    <w:qFormat/>
    <w:uiPriority w:val="0"/>
    <w:rPr>
      <w:rFonts w:ascii="仿宋_GB2312" w:hAnsi="仿宋_GB2312" w:eastAsia="仿宋_GB2312" w:cs="Times New Roman"/>
      <w:kern w:val="1"/>
      <w:sz w:val="32"/>
      <w:szCs w:val="20"/>
    </w:rPr>
  </w:style>
  <w:style w:type="character" w:customStyle="1" w:styleId="226">
    <w:name w:val="font61"/>
    <w:qFormat/>
    <w:uiPriority w:val="0"/>
    <w:rPr>
      <w:rFonts w:hint="default" w:ascii="Times New Roman" w:hAnsi="Times New Roman" w:eastAsia="宋体" w:cs="Times New Roman"/>
      <w:color w:val="000000"/>
      <w:sz w:val="28"/>
      <w:szCs w:val="28"/>
      <w:u w:val="none"/>
    </w:rPr>
  </w:style>
  <w:style w:type="character" w:customStyle="1" w:styleId="227">
    <w:name w:val="ca-3"/>
    <w:qFormat/>
    <w:uiPriority w:val="0"/>
    <w:rPr>
      <w:rFonts w:ascii="Times New Roman" w:hAnsi="Times New Roman" w:eastAsia="宋体" w:cs="Times New Roman"/>
    </w:rPr>
  </w:style>
  <w:style w:type="character" w:customStyle="1" w:styleId="228">
    <w:name w:val="font41"/>
    <w:qFormat/>
    <w:uiPriority w:val="0"/>
    <w:rPr>
      <w:rFonts w:hint="eastAsia" w:ascii="宋体" w:hAnsi="宋体" w:eastAsia="宋体" w:cs="宋体"/>
      <w:color w:val="000000"/>
      <w:sz w:val="28"/>
      <w:szCs w:val="28"/>
      <w:u w:val="none"/>
    </w:rPr>
  </w:style>
  <w:style w:type="paragraph" w:customStyle="1" w:styleId="229">
    <w:name w:val="彩色列表 - 着色 11"/>
    <w:basedOn w:val="1"/>
    <w:qFormat/>
    <w:uiPriority w:val="0"/>
    <w:pPr>
      <w:ind w:firstLine="420" w:firstLineChars="200"/>
    </w:pPr>
    <w:rPr>
      <w:rFonts w:ascii="Calibri" w:hAnsi="Calibri"/>
      <w:szCs w:val="22"/>
    </w:rPr>
  </w:style>
  <w:style w:type="character" w:customStyle="1" w:styleId="230">
    <w:name w:val="NormalCharacter"/>
    <w:qFormat/>
    <w:uiPriority w:val="0"/>
  </w:style>
  <w:style w:type="paragraph" w:customStyle="1" w:styleId="231">
    <w:name w:val="PlainText"/>
    <w:basedOn w:val="1"/>
    <w:qFormat/>
    <w:uiPriority w:val="0"/>
    <w:rPr>
      <w:rFonts w:ascii="宋体" w:hAnsi="Courier New"/>
      <w:szCs w:val="21"/>
    </w:rPr>
  </w:style>
  <w:style w:type="paragraph" w:customStyle="1" w:styleId="232">
    <w:name w:val="px12black"/>
    <w:basedOn w:val="1"/>
    <w:qFormat/>
    <w:uiPriority w:val="0"/>
    <w:pPr>
      <w:spacing w:before="100" w:beforeAutospacing="1" w:after="100" w:afterAutospacing="1"/>
    </w:pPr>
    <w:rPr>
      <w:rFonts w:ascii="宋体" w:hAnsi="宋体" w:cs="宋体"/>
      <w:kern w:val="0"/>
      <w:sz w:val="24"/>
    </w:rPr>
  </w:style>
  <w:style w:type="character" w:customStyle="1" w:styleId="233">
    <w:name w:val="font51"/>
    <w:basedOn w:val="27"/>
    <w:qFormat/>
    <w:uiPriority w:val="0"/>
    <w:rPr>
      <w:rFonts w:hint="eastAsia" w:ascii="宋体" w:hAnsi="宋体" w:eastAsia="宋体" w:cs="宋体"/>
      <w:color w:val="000000"/>
      <w:sz w:val="24"/>
      <w:szCs w:val="24"/>
    </w:rPr>
  </w:style>
  <w:style w:type="character" w:customStyle="1" w:styleId="234">
    <w:name w:val="font101"/>
    <w:basedOn w:val="27"/>
    <w:qFormat/>
    <w:uiPriority w:val="0"/>
    <w:rPr>
      <w:rFonts w:hint="eastAsia" w:ascii="宋体" w:hAnsi="宋体" w:eastAsia="宋体" w:cs="宋体"/>
      <w:color w:val="0070C0"/>
      <w:sz w:val="24"/>
      <w:szCs w:val="24"/>
      <w:u w:val="none"/>
    </w:rPr>
  </w:style>
  <w:style w:type="character" w:customStyle="1" w:styleId="235">
    <w:name w:val="font81"/>
    <w:basedOn w:val="27"/>
    <w:qFormat/>
    <w:uiPriority w:val="0"/>
    <w:rPr>
      <w:rFonts w:hint="eastAsia" w:ascii="宋体" w:hAnsi="宋体" w:eastAsia="宋体" w:cs="宋体"/>
      <w:color w:val="FF0000"/>
      <w:sz w:val="24"/>
      <w:szCs w:val="24"/>
      <w:u w:val="none"/>
    </w:rPr>
  </w:style>
  <w:style w:type="character" w:customStyle="1" w:styleId="236">
    <w:name w:val="font171"/>
    <w:basedOn w:val="27"/>
    <w:qFormat/>
    <w:uiPriority w:val="0"/>
    <w:rPr>
      <w:rFonts w:hint="eastAsia" w:ascii="宋体" w:hAnsi="宋体" w:eastAsia="宋体" w:cs="宋体"/>
      <w:color w:val="000000"/>
      <w:sz w:val="24"/>
      <w:szCs w:val="24"/>
      <w:u w:val="none"/>
    </w:rPr>
  </w:style>
  <w:style w:type="paragraph" w:customStyle="1" w:styleId="23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A71DF-20BF-441A-A12B-90AA7E72C507}">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23</Pages>
  <Words>1573</Words>
  <Characters>8967</Characters>
  <Lines>74</Lines>
  <Paragraphs>21</Paragraphs>
  <TotalTime>1</TotalTime>
  <ScaleCrop>false</ScaleCrop>
  <LinksUpToDate>false</LinksUpToDate>
  <CharactersWithSpaces>10519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2019-11-10T02:37:00Z</dcterms:created>
  <dc:creator>lidong</dc:creator>
  <cp:lastModifiedBy>般若</cp:lastModifiedBy>
  <cp:lastPrinted>2021-07-15T00:54:00Z</cp:lastPrinted>
  <dcterms:modified xsi:type="dcterms:W3CDTF">2026-03-25T02:15:53Z</dcterms:modified>
  <dc:title>重庆市巴南区政府采购询价文书</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CD27ED048645417681EDF6BB0A68C966</vt:lpwstr>
  </property>
</Properties>
</file>