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05AE7">
      <w:pPr>
        <w:jc w:val="center"/>
        <w:rPr>
          <w:sz w:val="28"/>
          <w:szCs w:val="28"/>
        </w:rPr>
      </w:pPr>
      <w:r>
        <w:rPr>
          <w:rFonts w:hint="eastAsia"/>
          <w:b/>
          <w:bCs/>
          <w:sz w:val="32"/>
          <w:szCs w:val="32"/>
        </w:rPr>
        <w:t>全自动艾滋病病毒载量检测系统参数</w:t>
      </w:r>
    </w:p>
    <w:p w14:paraId="0F2C0306">
      <w:pPr>
        <w:numPr>
          <w:ilvl w:val="0"/>
          <w:numId w:val="1"/>
        </w:numPr>
        <w:rPr>
          <w:rFonts w:ascii="仿宋" w:hAnsi="仿宋" w:eastAsia="仿宋" w:cs="仿宋"/>
          <w:b/>
          <w:sz w:val="28"/>
          <w:szCs w:val="28"/>
        </w:rPr>
      </w:pPr>
      <w:r>
        <w:rPr>
          <w:rFonts w:hint="eastAsia" w:ascii="仿宋" w:hAnsi="仿宋" w:eastAsia="仿宋" w:cs="仿宋"/>
          <w:sz w:val="28"/>
          <w:szCs w:val="28"/>
        </w:rPr>
        <w:t>设备总体要求：应为用于HIV-1核酸定量及核酸定性检测的全自动一体机，即核酸提取、扩增及检测需在同一台全自动一体机设备上完成，能实现全自动样本制备，样本进、结果出，全程无需人工干预</w:t>
      </w:r>
      <w:r>
        <w:rPr>
          <w:rFonts w:hint="eastAsia" w:ascii="仿宋" w:hAnsi="仿宋" w:eastAsia="仿宋" w:cs="仿宋"/>
          <w:b/>
          <w:sz w:val="28"/>
          <w:szCs w:val="28"/>
        </w:rPr>
        <w:t>（所投设备需提供中华人民共和国医疗器械注册证及设备彩页正面照作为证明资料）；</w:t>
      </w:r>
    </w:p>
    <w:p w14:paraId="267CAC03">
      <w:pPr>
        <w:numPr>
          <w:ilvl w:val="0"/>
          <w:numId w:val="1"/>
        </w:numPr>
        <w:rPr>
          <w:rFonts w:ascii="仿宋" w:hAnsi="仿宋" w:eastAsia="仿宋" w:cs="仿宋"/>
          <w:sz w:val="28"/>
          <w:szCs w:val="28"/>
        </w:rPr>
      </w:pPr>
      <w:r>
        <w:rPr>
          <w:rFonts w:hint="eastAsia" w:ascii="仿宋" w:hAnsi="仿宋" w:eastAsia="仿宋" w:cs="仿宋"/>
          <w:sz w:val="28"/>
          <w:szCs w:val="28"/>
        </w:rPr>
        <w:t>检测技术方法：实时荧光定量PCR技术或转录介导扩增技术</w:t>
      </w:r>
      <w:r>
        <w:rPr>
          <w:rFonts w:hint="eastAsia" w:ascii="仿宋" w:hAnsi="仿宋" w:eastAsia="仿宋" w:cs="仿宋"/>
          <w:b/>
          <w:sz w:val="28"/>
          <w:szCs w:val="28"/>
        </w:rPr>
        <w:t>（需提供中华人民共和国医疗器械注册证作为证明材料）</w:t>
      </w:r>
      <w:r>
        <w:rPr>
          <w:rFonts w:hint="eastAsia" w:ascii="仿宋" w:hAnsi="仿宋" w:eastAsia="仿宋" w:cs="仿宋"/>
          <w:sz w:val="28"/>
          <w:szCs w:val="28"/>
        </w:rPr>
        <w:t>；</w:t>
      </w:r>
    </w:p>
    <w:p w14:paraId="17DFB6B9">
      <w:pPr>
        <w:numPr>
          <w:ilvl w:val="0"/>
          <w:numId w:val="1"/>
        </w:numPr>
        <w:rPr>
          <w:rFonts w:ascii="仿宋" w:hAnsi="仿宋" w:eastAsia="仿宋" w:cs="仿宋"/>
          <w:sz w:val="28"/>
          <w:szCs w:val="28"/>
        </w:rPr>
      </w:pPr>
      <w:r>
        <w:rPr>
          <w:rFonts w:hint="eastAsia" w:ascii="仿宋" w:hAnsi="仿宋" w:eastAsia="仿宋" w:cs="仿宋"/>
          <w:sz w:val="28"/>
          <w:szCs w:val="28"/>
        </w:rPr>
        <w:t>检测灵敏度：针对HIV-1核酸定量检测项目的检出限（LOD值）应≤</w:t>
      </w:r>
      <w:r>
        <w:rPr>
          <w:rFonts w:ascii="仿宋" w:hAnsi="仿宋" w:eastAsia="仿宋" w:cs="仿宋"/>
          <w:sz w:val="28"/>
          <w:szCs w:val="28"/>
        </w:rPr>
        <w:t>35</w:t>
      </w:r>
      <w:r>
        <w:rPr>
          <w:rFonts w:hint="eastAsia" w:ascii="仿宋" w:hAnsi="仿宋" w:eastAsia="仿宋" w:cs="仿宋"/>
          <w:sz w:val="28"/>
          <w:szCs w:val="28"/>
        </w:rPr>
        <w:t>IU/ml或≤20拷贝/ml</w:t>
      </w:r>
      <w:r>
        <w:rPr>
          <w:rFonts w:hint="eastAsia" w:ascii="仿宋" w:hAnsi="仿宋" w:eastAsia="仿宋" w:cs="仿宋"/>
          <w:b/>
          <w:sz w:val="28"/>
          <w:szCs w:val="28"/>
        </w:rPr>
        <w:t>（需提供通过中华人民共和国医疗器械注册证批准的试剂说明书作为证明资料）</w:t>
      </w:r>
      <w:r>
        <w:rPr>
          <w:rFonts w:hint="eastAsia" w:ascii="仿宋" w:hAnsi="仿宋" w:eastAsia="仿宋" w:cs="仿宋"/>
          <w:sz w:val="28"/>
          <w:szCs w:val="28"/>
        </w:rPr>
        <w:t>；</w:t>
      </w:r>
    </w:p>
    <w:p w14:paraId="7C71A38E">
      <w:pPr>
        <w:numPr>
          <w:ilvl w:val="0"/>
          <w:numId w:val="1"/>
        </w:numPr>
        <w:rPr>
          <w:rFonts w:ascii="仿宋" w:hAnsi="仿宋" w:eastAsia="仿宋" w:cs="仿宋"/>
          <w:sz w:val="28"/>
          <w:szCs w:val="28"/>
        </w:rPr>
      </w:pPr>
      <w:r>
        <w:rPr>
          <w:rFonts w:hint="eastAsia" w:ascii="仿宋" w:hAnsi="仿宋" w:eastAsia="仿宋" w:cs="仿宋"/>
          <w:sz w:val="28"/>
          <w:szCs w:val="28"/>
        </w:rPr>
        <w:t>线性范围：针对HIV-1核酸定量检测项目的线性范围：下限≤40拷贝/ml、上限≥1×10</w:t>
      </w:r>
      <w:r>
        <w:rPr>
          <w:rFonts w:hint="eastAsia" w:ascii="仿宋" w:hAnsi="仿宋" w:eastAsia="仿宋" w:cs="仿宋"/>
          <w:sz w:val="28"/>
          <w:szCs w:val="28"/>
          <w:vertAlign w:val="superscript"/>
        </w:rPr>
        <w:t>7</w:t>
      </w:r>
      <w:r>
        <w:rPr>
          <w:rFonts w:hint="eastAsia" w:ascii="仿宋" w:hAnsi="仿宋" w:eastAsia="仿宋" w:cs="仿宋"/>
          <w:sz w:val="28"/>
          <w:szCs w:val="28"/>
        </w:rPr>
        <w:t>拷贝/ml</w:t>
      </w:r>
      <w:r>
        <w:rPr>
          <w:rFonts w:hint="eastAsia" w:ascii="仿宋" w:hAnsi="仿宋" w:eastAsia="仿宋" w:cs="仿宋"/>
          <w:b/>
          <w:sz w:val="28"/>
          <w:szCs w:val="28"/>
        </w:rPr>
        <w:t>（需提供通过中华人民共和国医疗器械注册证批准的试剂说明书作为证明资料）</w:t>
      </w:r>
      <w:r>
        <w:rPr>
          <w:rFonts w:hint="eastAsia" w:ascii="仿宋" w:hAnsi="仿宋" w:eastAsia="仿宋" w:cs="仿宋"/>
          <w:sz w:val="28"/>
          <w:szCs w:val="28"/>
        </w:rPr>
        <w:t>；</w:t>
      </w:r>
    </w:p>
    <w:p w14:paraId="2E9C8250">
      <w:pPr>
        <w:numPr>
          <w:ilvl w:val="0"/>
          <w:numId w:val="1"/>
        </w:numPr>
        <w:rPr>
          <w:rFonts w:ascii="仿宋" w:hAnsi="仿宋" w:eastAsia="仿宋" w:cs="仿宋"/>
          <w:sz w:val="28"/>
          <w:szCs w:val="28"/>
        </w:rPr>
      </w:pPr>
      <w:r>
        <w:rPr>
          <w:rFonts w:hint="eastAsia" w:ascii="仿宋" w:hAnsi="仿宋" w:eastAsia="仿宋" w:cs="仿宋"/>
          <w:sz w:val="28"/>
          <w:szCs w:val="28"/>
        </w:rPr>
        <w:t>设备检测通量:全自动一体机一次性上机量至少</w:t>
      </w:r>
      <w:r>
        <w:rPr>
          <w:rFonts w:hint="eastAsia" w:ascii="仿宋" w:hAnsi="仿宋" w:eastAsia="仿宋" w:cs="仿宋"/>
          <w:color w:val="auto"/>
          <w:sz w:val="28"/>
          <w:szCs w:val="28"/>
        </w:rPr>
        <w:t>满足16个样本（含质控），一个样本出具一个检测项目结果，在单独进</w:t>
      </w:r>
      <w:r>
        <w:rPr>
          <w:rFonts w:hint="eastAsia" w:ascii="仿宋" w:hAnsi="仿宋" w:eastAsia="仿宋" w:cs="仿宋"/>
          <w:sz w:val="28"/>
          <w:szCs w:val="28"/>
        </w:rPr>
        <w:t>行HIV-1核酸定量项目检测</w:t>
      </w:r>
      <w:r>
        <w:rPr>
          <w:rFonts w:hint="eastAsia" w:ascii="仿宋" w:hAnsi="仿宋" w:eastAsia="仿宋" w:cs="仿宋"/>
          <w:color w:val="auto"/>
          <w:sz w:val="28"/>
          <w:szCs w:val="28"/>
        </w:rPr>
        <w:t>时9小时</w:t>
      </w:r>
      <w:r>
        <w:rPr>
          <w:rFonts w:hint="eastAsia" w:ascii="仿宋" w:hAnsi="仿宋" w:eastAsia="仿宋" w:cs="仿宋"/>
          <w:sz w:val="28"/>
          <w:szCs w:val="28"/>
        </w:rPr>
        <w:t>内完成从样本提取到结果出具的检测量应≥96测试结果</w:t>
      </w:r>
      <w:r>
        <w:rPr>
          <w:rFonts w:hint="eastAsia" w:ascii="仿宋" w:hAnsi="仿宋" w:eastAsia="仿宋" w:cs="仿宋"/>
          <w:b/>
          <w:sz w:val="28"/>
          <w:szCs w:val="28"/>
        </w:rPr>
        <w:t>（需提供所投型号的全自动一体机设备厂家的宣传彩页作为证明资料）</w:t>
      </w:r>
      <w:r>
        <w:rPr>
          <w:rFonts w:hint="eastAsia" w:ascii="仿宋" w:hAnsi="仿宋" w:eastAsia="仿宋" w:cs="仿宋"/>
          <w:sz w:val="28"/>
          <w:szCs w:val="28"/>
        </w:rPr>
        <w:t>；</w:t>
      </w:r>
    </w:p>
    <w:p w14:paraId="453FF720">
      <w:pPr>
        <w:numPr>
          <w:ilvl w:val="0"/>
          <w:numId w:val="1"/>
        </w:numPr>
        <w:rPr>
          <w:rFonts w:ascii="仿宋" w:hAnsi="仿宋" w:eastAsia="仿宋" w:cs="仿宋"/>
          <w:sz w:val="28"/>
          <w:szCs w:val="28"/>
        </w:rPr>
      </w:pPr>
      <w:r>
        <w:rPr>
          <w:rFonts w:hint="eastAsia" w:ascii="仿宋" w:hAnsi="仿宋" w:eastAsia="仿宋" w:cs="仿宋"/>
          <w:sz w:val="28"/>
          <w:szCs w:val="28"/>
        </w:rPr>
        <w:t>针对HIV-1核酸定量检测项目时，检测靶标应为POL、GAG和LTR中的两个或多个；其基因型覆盖组别必须包含HIV-1基因组中M组、N组和O组</w:t>
      </w:r>
      <w:r>
        <w:rPr>
          <w:rFonts w:hint="eastAsia" w:ascii="仿宋" w:hAnsi="仿宋" w:eastAsia="仿宋" w:cs="仿宋"/>
          <w:b/>
          <w:sz w:val="28"/>
          <w:szCs w:val="28"/>
        </w:rPr>
        <w:t>（需提供通过中华人民共和国医疗器械注册证批准的试剂说明书作为证明资料）</w:t>
      </w:r>
      <w:r>
        <w:rPr>
          <w:rFonts w:hint="eastAsia" w:ascii="仿宋" w:hAnsi="仿宋" w:eastAsia="仿宋" w:cs="仿宋"/>
          <w:sz w:val="28"/>
          <w:szCs w:val="28"/>
        </w:rPr>
        <w:t>；</w:t>
      </w:r>
    </w:p>
    <w:p w14:paraId="41F86C14">
      <w:pPr>
        <w:numPr>
          <w:ilvl w:val="0"/>
          <w:numId w:val="1"/>
        </w:numPr>
        <w:rPr>
          <w:rFonts w:ascii="仿宋" w:hAnsi="仿宋" w:eastAsia="仿宋" w:cs="仿宋"/>
          <w:b/>
          <w:sz w:val="28"/>
          <w:szCs w:val="28"/>
        </w:rPr>
      </w:pPr>
      <w:r>
        <w:rPr>
          <w:rFonts w:hint="eastAsia" w:ascii="仿宋" w:hAnsi="仿宋" w:eastAsia="仿宋" w:cs="仿宋"/>
          <w:sz w:val="28"/>
          <w:szCs w:val="28"/>
        </w:rPr>
        <w:t>全自动一体机设备配套的HIV-1核酸定量检测试剂应获得中华人民共和国医疗器械注册证。</w:t>
      </w:r>
      <w:r>
        <w:rPr>
          <w:rFonts w:hint="eastAsia" w:ascii="仿宋" w:hAnsi="仿宋" w:eastAsia="仿宋" w:cs="仿宋"/>
          <w:b/>
          <w:sz w:val="28"/>
          <w:szCs w:val="28"/>
        </w:rPr>
        <w:t>（需提供中华人民共和国医疗器械注册证及其批准的试剂说明书）；</w:t>
      </w:r>
    </w:p>
    <w:p w14:paraId="725712DB">
      <w:pPr>
        <w:numPr>
          <w:ilvl w:val="0"/>
          <w:numId w:val="1"/>
        </w:numPr>
        <w:rPr>
          <w:rFonts w:ascii="仿宋" w:hAnsi="仿宋" w:eastAsia="仿宋" w:cs="仿宋"/>
          <w:sz w:val="28"/>
          <w:szCs w:val="28"/>
        </w:rPr>
      </w:pPr>
      <w:r>
        <w:rPr>
          <w:rFonts w:hint="eastAsia" w:ascii="仿宋" w:hAnsi="仿宋" w:eastAsia="仿宋" w:cs="仿宋"/>
          <w:sz w:val="28"/>
          <w:szCs w:val="28"/>
        </w:rPr>
        <w:t>设备上样无最小检测样本数量限制，运行中可随时装载新的检测样本、试剂和耗材。</w:t>
      </w:r>
    </w:p>
    <w:p w14:paraId="54580FC7">
      <w:pPr>
        <w:numPr>
          <w:ilvl w:val="0"/>
          <w:numId w:val="2"/>
        </w:numPr>
        <w:rPr>
          <w:rFonts w:hint="eastAsia" w:ascii="仿宋" w:hAnsi="仿宋" w:eastAsia="仿宋" w:cs="仿宋"/>
          <w:sz w:val="28"/>
          <w:szCs w:val="28"/>
        </w:rPr>
      </w:pPr>
      <w:r>
        <w:rPr>
          <w:rFonts w:hint="eastAsia" w:ascii="仿宋" w:hAnsi="仿宋" w:eastAsia="仿宋" w:cs="仿宋"/>
          <w:sz w:val="28"/>
          <w:szCs w:val="28"/>
        </w:rPr>
        <w:t>其他配置：</w:t>
      </w:r>
    </w:p>
    <w:p w14:paraId="4DA1117B">
      <w:pPr>
        <w:numPr>
          <w:ilvl w:val="0"/>
          <w:numId w:val="3"/>
        </w:numPr>
        <w:rPr>
          <w:rFonts w:ascii="仿宋" w:hAnsi="仿宋" w:eastAsia="仿宋" w:cs="仿宋"/>
          <w:sz w:val="28"/>
          <w:szCs w:val="28"/>
        </w:rPr>
      </w:pPr>
      <w:r>
        <w:rPr>
          <w:rFonts w:hint="eastAsia" w:ascii="仿宋" w:hAnsi="仿宋" w:eastAsia="仿宋" w:cs="仿宋"/>
          <w:sz w:val="28"/>
          <w:szCs w:val="28"/>
        </w:rPr>
        <w:t>UPS不间断电源1台（提供断电后≥1.5小时电力支持）</w:t>
      </w:r>
    </w:p>
    <w:p w14:paraId="117B425D">
      <w:pPr>
        <w:numPr>
          <w:ilvl w:val="0"/>
          <w:numId w:val="3"/>
        </w:numPr>
        <w:rPr>
          <w:rFonts w:ascii="仿宋" w:hAnsi="仿宋" w:eastAsia="仿宋" w:cs="仿宋"/>
          <w:sz w:val="28"/>
          <w:szCs w:val="28"/>
        </w:rPr>
      </w:pPr>
      <w:r>
        <w:rPr>
          <w:rFonts w:hint="eastAsia" w:ascii="仿宋" w:hAnsi="仿宋" w:eastAsia="仿宋" w:cs="仿宋"/>
          <w:sz w:val="28"/>
          <w:szCs w:val="28"/>
        </w:rPr>
        <w:t>激光彩色打印机1台（能自动双面打印、带复印扫描功能）</w:t>
      </w:r>
    </w:p>
    <w:p w14:paraId="5FB45892">
      <w:pPr>
        <w:numPr>
          <w:ilvl w:val="0"/>
          <w:numId w:val="3"/>
        </w:numPr>
        <w:rPr>
          <w:rFonts w:ascii="仿宋" w:hAnsi="仿宋" w:eastAsia="仿宋" w:cs="仿宋"/>
          <w:sz w:val="28"/>
          <w:szCs w:val="28"/>
        </w:rPr>
      </w:pPr>
      <w:r>
        <w:rPr>
          <w:rFonts w:hint="eastAsia" w:ascii="仿宋" w:hAnsi="仿宋" w:eastAsia="仿宋" w:cs="仿宋"/>
          <w:sz w:val="28"/>
          <w:szCs w:val="28"/>
          <w:lang w:val="en-US" w:eastAsia="zh-CN"/>
        </w:rPr>
        <w:t>实验室低温标签打印机1台（标签机可实现高速、清楚的打印，每秒高达8英寸；每天最多可处理5000个标签；设备可容纳最多10000个标签的标签卷；最大打印宽度为105mm；打印机自动识别载入的标签和色带，无需额外设置和校准；可跟踪标签和色带消耗水平）</w:t>
      </w:r>
    </w:p>
    <w:p w14:paraId="164B69CD">
      <w:pPr>
        <w:numPr>
          <w:ilvl w:val="0"/>
          <w:numId w:val="2"/>
        </w:numPr>
        <w:ind w:left="0" w:leftChars="0" w:firstLine="0" w:firstLineChars="0"/>
        <w:rPr>
          <w:rFonts w:hint="eastAsia" w:ascii="仿宋" w:hAnsi="仿宋" w:eastAsia="仿宋" w:cs="仿宋"/>
          <w:color w:val="auto"/>
          <w:sz w:val="28"/>
          <w:szCs w:val="28"/>
          <w:lang w:val="en-US" w:eastAsia="zh-CN"/>
        </w:rPr>
      </w:pPr>
      <w:bookmarkStart w:id="0" w:name="_GoBack"/>
      <w:r>
        <w:rPr>
          <w:rFonts w:hint="eastAsia" w:ascii="仿宋" w:hAnsi="仿宋" w:eastAsia="仿宋" w:cs="仿宋"/>
          <w:color w:val="auto"/>
          <w:sz w:val="28"/>
          <w:szCs w:val="28"/>
          <w:lang w:val="en-US" w:eastAsia="zh-CN"/>
        </w:rPr>
        <w:t>质保期：10年。</w:t>
      </w:r>
    </w:p>
    <w:p w14:paraId="3F42CCBF">
      <w:pPr>
        <w:numPr>
          <w:ilvl w:val="0"/>
          <w:numId w:val="2"/>
        </w:numPr>
        <w:ind w:left="0" w:leftChars="0" w:firstLine="0" w:firstLineChars="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货期：合同签订后10内到货。</w:t>
      </w:r>
    </w:p>
    <w:bookmarkEnd w:id="0"/>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9641D4"/>
    <w:multiLevelType w:val="singleLevel"/>
    <w:tmpl w:val="E49641D4"/>
    <w:lvl w:ilvl="0" w:tentative="0">
      <w:start w:val="1"/>
      <w:numFmt w:val="decimal"/>
      <w:suff w:val="nothing"/>
      <w:lvlText w:val="%1、"/>
      <w:lvlJc w:val="left"/>
    </w:lvl>
  </w:abstractNum>
  <w:abstractNum w:abstractNumId="1">
    <w:nsid w:val="455616C9"/>
    <w:multiLevelType w:val="singleLevel"/>
    <w:tmpl w:val="455616C9"/>
    <w:lvl w:ilvl="0" w:tentative="0">
      <w:start w:val="9"/>
      <w:numFmt w:val="decimal"/>
      <w:lvlText w:val="%1."/>
      <w:lvlJc w:val="left"/>
      <w:pPr>
        <w:tabs>
          <w:tab w:val="left" w:pos="312"/>
        </w:tabs>
      </w:pPr>
    </w:lvl>
  </w:abstractNum>
  <w:abstractNum w:abstractNumId="2">
    <w:nsid w:val="54FAA3E4"/>
    <w:multiLevelType w:val="singleLevel"/>
    <w:tmpl w:val="54FAA3E4"/>
    <w:lvl w:ilvl="0" w:tentative="0">
      <w:start w:val="1"/>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0F38ED"/>
    <w:rsid w:val="00125A2C"/>
    <w:rsid w:val="003A4E90"/>
    <w:rsid w:val="00B00A49"/>
    <w:rsid w:val="00C33413"/>
    <w:rsid w:val="00C800E2"/>
    <w:rsid w:val="00F71336"/>
    <w:rsid w:val="0E8631ED"/>
    <w:rsid w:val="251A6BC5"/>
    <w:rsid w:val="25606C02"/>
    <w:rsid w:val="27692E1F"/>
    <w:rsid w:val="2E9F1FB0"/>
    <w:rsid w:val="2F4C341F"/>
    <w:rsid w:val="307D4ABA"/>
    <w:rsid w:val="31562CFE"/>
    <w:rsid w:val="323F5050"/>
    <w:rsid w:val="370E2E89"/>
    <w:rsid w:val="380F38ED"/>
    <w:rsid w:val="3BF06137"/>
    <w:rsid w:val="3F413B03"/>
    <w:rsid w:val="4E7D54D1"/>
    <w:rsid w:val="53856195"/>
    <w:rsid w:val="567D73E6"/>
    <w:rsid w:val="576C5827"/>
    <w:rsid w:val="58920462"/>
    <w:rsid w:val="5E3F1D12"/>
    <w:rsid w:val="65171F10"/>
    <w:rsid w:val="67233164"/>
    <w:rsid w:val="6EF10021"/>
    <w:rsid w:val="7FDB5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2"/>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24"/>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qFormat/>
    <w:uiPriority w:val="0"/>
    <w:pPr>
      <w:tabs>
        <w:tab w:val="center" w:pos="4153"/>
        <w:tab w:val="right" w:pos="8306"/>
      </w:tabs>
      <w:snapToGrid w:val="0"/>
      <w:spacing w:line="240" w:lineRule="auto"/>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spacing w:line="240" w:lineRule="auto"/>
      <w:jc w:val="center"/>
    </w:pPr>
    <w:rPr>
      <w:sz w:val="18"/>
      <w:szCs w:val="18"/>
    </w:rPr>
  </w:style>
  <w:style w:type="character" w:customStyle="1" w:styleId="7">
    <w:name w:val="页眉 字符"/>
    <w:basedOn w:val="6"/>
    <w:link w:val="4"/>
    <w:qFormat/>
    <w:uiPriority w:val="0"/>
    <w:rPr>
      <w:rFonts w:ascii="宋体" w:hAnsi="宋体" w:cs="宋体"/>
      <w:kern w:val="2"/>
      <w:sz w:val="18"/>
      <w:szCs w:val="18"/>
    </w:rPr>
  </w:style>
  <w:style w:type="character" w:customStyle="1" w:styleId="8">
    <w:name w:val="页脚 字符"/>
    <w:basedOn w:val="6"/>
    <w:link w:val="3"/>
    <w:qFormat/>
    <w:uiPriority w:val="0"/>
    <w:rPr>
      <w:rFonts w:ascii="宋体" w:hAnsi="宋体" w:cs="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835</Words>
  <Characters>908</Characters>
  <Lines>5</Lines>
  <Paragraphs>1</Paragraphs>
  <TotalTime>20</TotalTime>
  <ScaleCrop>false</ScaleCrop>
  <LinksUpToDate>false</LinksUpToDate>
  <CharactersWithSpaces>908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2026-04-09T07:23:00Z</dcterms:created>
  <dc:creator>39690</dc:creator>
  <cp:lastModifiedBy>我想每天都开心</cp:lastModifiedBy>
  <dcterms:modified xsi:type="dcterms:W3CDTF">2026-05-25T09:56:48Z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9DDCDE8F3504443B94C40B09F047B855_13</vt:lpwstr>
  </property>
  <property fmtid="{D5CDD505-2E9C-101B-9397-08002B2CF9AE}" pid="4" name="KSOTemplateDocerSaveRecord">
    <vt:lpwstr>eyJoZGlkIjoiNTg3MmZkNDg5Mzc5MjUwOGI4YmU1NzhkYTU4NGI4YmMiLCJ1c2VySWQiOiIzMzQ1OTc3NDAifQ==</vt:lpwstr>
  </property>
</Properties>
</file>