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B40CF">
      <w:pPr>
        <w:spacing w:line="360" w:lineRule="auto"/>
        <w:jc w:val="left"/>
        <w:outlineLvl w:val="0"/>
        <w:rPr>
          <w:rFonts w:hint="eastAsia" w:ascii="宋体" w:hAnsi="宋体" w:eastAsia="宋体" w:cs="宋体"/>
          <w:b/>
          <w:bCs/>
          <w:sz w:val="36"/>
          <w:szCs w:val="36"/>
          <w:highlight w:val="none"/>
        </w:rPr>
      </w:pPr>
    </w:p>
    <w:p w14:paraId="4904A5B5">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2025年大足区档案馆国家重点档案抢救及保护服务</w:t>
      </w:r>
    </w:p>
    <w:p w14:paraId="6BF4D60B">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25JS031</w:t>
      </w:r>
    </w:p>
    <w:p w14:paraId="02A1FC77">
      <w:pPr>
        <w:pStyle w:val="8"/>
        <w:rPr>
          <w:rFonts w:hint="eastAsia"/>
          <w:highlight w:val="none"/>
        </w:rPr>
      </w:pPr>
    </w:p>
    <w:p w14:paraId="14AC3885">
      <w:pPr>
        <w:jc w:val="center"/>
        <w:rPr>
          <w:rFonts w:hint="eastAsia" w:ascii="宋体" w:hAnsi="宋体" w:eastAsia="宋体" w:cs="宋体"/>
          <w:highlight w:val="none"/>
        </w:rPr>
      </w:pPr>
    </w:p>
    <w:p w14:paraId="2314F0D3">
      <w:pPr>
        <w:pStyle w:val="22"/>
        <w:rPr>
          <w:rFonts w:hint="eastAsia" w:ascii="宋体" w:hAnsi="宋体" w:eastAsia="宋体" w:cs="宋体"/>
          <w:highlight w:val="none"/>
        </w:rPr>
      </w:pPr>
    </w:p>
    <w:p w14:paraId="223C4FDB">
      <w:pPr>
        <w:rPr>
          <w:rFonts w:hint="eastAsia" w:ascii="宋体" w:hAnsi="宋体" w:eastAsia="宋体" w:cs="宋体"/>
          <w:highlight w:val="none"/>
        </w:rPr>
      </w:pPr>
    </w:p>
    <w:p w14:paraId="7FAE67D2">
      <w:pPr>
        <w:pStyle w:val="8"/>
        <w:rPr>
          <w:rFonts w:hint="eastAsia"/>
          <w:highlight w:val="none"/>
        </w:rPr>
      </w:pPr>
    </w:p>
    <w:p w14:paraId="365CC5B2">
      <w:pPr>
        <w:pStyle w:val="22"/>
        <w:rPr>
          <w:rFonts w:hint="eastAsia" w:ascii="宋体" w:hAnsi="宋体" w:eastAsia="宋体" w:cs="宋体"/>
          <w:highlight w:val="none"/>
        </w:rPr>
      </w:pPr>
    </w:p>
    <w:p w14:paraId="1DB0AE72">
      <w:pPr>
        <w:rPr>
          <w:rFonts w:hint="eastAsia" w:ascii="宋体" w:hAnsi="宋体" w:eastAsia="宋体" w:cs="宋体"/>
          <w:highlight w:val="none"/>
        </w:rPr>
      </w:pPr>
    </w:p>
    <w:p w14:paraId="74EF8796">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sz w:val="24"/>
          <w:szCs w:val="18"/>
          <w:highlight w:val="none"/>
        </w:rPr>
      </w:pPr>
    </w:p>
    <w:p w14:paraId="26C0DDF1">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28"/>
          <w:szCs w:val="18"/>
          <w:highlight w:val="none"/>
        </w:rPr>
      </w:pPr>
      <w:r>
        <w:rPr>
          <w:rFonts w:hint="eastAsia" w:ascii="宋体" w:hAnsi="宋体" w:cs="宋体"/>
          <w:b/>
          <w:bCs/>
          <w:sz w:val="112"/>
          <w:szCs w:val="112"/>
          <w:highlight w:val="none"/>
          <w:lang w:val="en-US" w:eastAsia="zh-CN"/>
        </w:rPr>
        <w:t>网上询比采购文件</w:t>
      </w:r>
    </w:p>
    <w:p w14:paraId="277ABF08">
      <w:pPr>
        <w:pStyle w:val="22"/>
        <w:ind w:firstLine="0"/>
        <w:rPr>
          <w:rFonts w:hint="eastAsia" w:ascii="宋体" w:hAnsi="宋体" w:eastAsia="宋体" w:cs="宋体"/>
          <w:highlight w:val="none"/>
        </w:rPr>
      </w:pPr>
    </w:p>
    <w:p w14:paraId="32824B91">
      <w:pPr>
        <w:spacing w:line="500" w:lineRule="exact"/>
        <w:ind w:firstLine="2340" w:firstLineChars="650"/>
        <w:outlineLvl w:val="0"/>
        <w:rPr>
          <w:rFonts w:hint="eastAsia" w:ascii="宋体" w:hAnsi="宋体" w:eastAsia="宋体" w:cs="宋体"/>
          <w:sz w:val="36"/>
          <w:szCs w:val="36"/>
          <w:highlight w:val="none"/>
        </w:rPr>
      </w:pPr>
    </w:p>
    <w:p w14:paraId="63AE0CF8">
      <w:pPr>
        <w:spacing w:line="700" w:lineRule="exact"/>
        <w:jc w:val="center"/>
        <w:rPr>
          <w:rFonts w:hint="eastAsia" w:ascii="宋体" w:hAnsi="宋体" w:eastAsia="宋体" w:cs="宋体"/>
          <w:b/>
          <w:sz w:val="36"/>
          <w:szCs w:val="36"/>
          <w:highlight w:val="none"/>
        </w:rPr>
      </w:pPr>
    </w:p>
    <w:p w14:paraId="17CBD0B7">
      <w:pPr>
        <w:pStyle w:val="9"/>
        <w:ind w:left="0" w:leftChars="0" w:firstLine="0" w:firstLineChars="0"/>
        <w:rPr>
          <w:rFonts w:hint="eastAsia" w:ascii="宋体" w:hAnsi="宋体" w:eastAsia="宋体" w:cs="宋体"/>
          <w:b/>
          <w:sz w:val="36"/>
          <w:szCs w:val="36"/>
          <w:highlight w:val="none"/>
        </w:rPr>
      </w:pPr>
    </w:p>
    <w:p w14:paraId="27AA7E0A">
      <w:pPr>
        <w:pStyle w:val="9"/>
        <w:rPr>
          <w:rFonts w:hint="eastAsia" w:ascii="宋体" w:hAnsi="宋体" w:eastAsia="宋体" w:cs="宋体"/>
          <w:b/>
          <w:sz w:val="36"/>
          <w:szCs w:val="36"/>
          <w:highlight w:val="none"/>
        </w:rPr>
      </w:pPr>
    </w:p>
    <w:p w14:paraId="58B0D3DA">
      <w:pPr>
        <w:pStyle w:val="9"/>
        <w:rPr>
          <w:rFonts w:hint="eastAsia" w:ascii="宋体" w:hAnsi="宋体" w:eastAsia="宋体" w:cs="宋体"/>
          <w:b/>
          <w:sz w:val="36"/>
          <w:szCs w:val="36"/>
          <w:highlight w:val="none"/>
        </w:rPr>
      </w:pPr>
    </w:p>
    <w:p w14:paraId="13EFC472">
      <w:pPr>
        <w:pStyle w:val="22"/>
        <w:ind w:firstLine="0"/>
        <w:rPr>
          <w:rFonts w:hint="eastAsia" w:ascii="宋体" w:hAnsi="宋体" w:eastAsia="宋体" w:cs="宋体"/>
          <w:sz w:val="36"/>
          <w:szCs w:val="36"/>
          <w:highlight w:val="none"/>
        </w:rPr>
      </w:pPr>
    </w:p>
    <w:p w14:paraId="62669EE2">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购</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人：</w:t>
      </w:r>
      <w:r>
        <w:rPr>
          <w:rFonts w:hint="eastAsia" w:ascii="宋体" w:hAnsi="宋体" w:cs="宋体"/>
          <w:b/>
          <w:bCs/>
          <w:sz w:val="36"/>
          <w:szCs w:val="36"/>
          <w:highlight w:val="none"/>
          <w:lang w:eastAsia="zh-CN"/>
        </w:rPr>
        <w:t>重庆市大足区档案馆</w:t>
      </w:r>
    </w:p>
    <w:p w14:paraId="3C224818">
      <w:pPr>
        <w:spacing w:line="7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cs="宋体"/>
          <w:b/>
          <w:bCs/>
          <w:sz w:val="36"/>
          <w:szCs w:val="36"/>
          <w:highlight w:val="none"/>
          <w:lang w:eastAsia="zh-CN"/>
        </w:rPr>
        <w:t>重庆市捷晟工程项目管理有限公司</w:t>
      </w:r>
    </w:p>
    <w:p w14:paraId="72089DF8">
      <w:pPr>
        <w:pStyle w:val="8"/>
        <w:rPr>
          <w:rFonts w:hint="eastAsia" w:ascii="宋体" w:hAnsi="宋体" w:eastAsia="宋体" w:cs="宋体"/>
          <w:sz w:val="36"/>
          <w:szCs w:val="36"/>
          <w:highlight w:val="none"/>
        </w:rPr>
      </w:pPr>
    </w:p>
    <w:p w14:paraId="40876AC1">
      <w:pPr>
        <w:spacing w:line="480" w:lineRule="exac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二〇二</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月</w:t>
      </w:r>
    </w:p>
    <w:p w14:paraId="5887EA5B">
      <w:pPr>
        <w:spacing w:line="480" w:lineRule="exact"/>
        <w:jc w:val="center"/>
        <w:outlineLvl w:val="0"/>
        <w:rPr>
          <w:rFonts w:hint="eastAsia" w:ascii="宋体" w:hAnsi="宋体" w:eastAsia="宋体" w:cs="宋体"/>
          <w:b/>
          <w:bCs/>
          <w:sz w:val="36"/>
          <w:szCs w:val="36"/>
          <w:highlight w:val="none"/>
        </w:rPr>
      </w:pPr>
    </w:p>
    <w:p w14:paraId="2F724ECC">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9C99AA">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209CE771">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60E2D098">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_Toc6175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1EAA1354">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w:t>
      </w:r>
      <w:r>
        <w:rPr>
          <w:highlight w:val="none"/>
        </w:rPr>
        <w:fldChar w:fldCharType="begin"/>
      </w:r>
      <w:r>
        <w:rPr>
          <w:highlight w:val="none"/>
        </w:rPr>
        <w:instrText xml:space="preserve"> PAGEREF _Toc12201 \h </w:instrText>
      </w:r>
      <w:r>
        <w:rPr>
          <w:highlight w:val="none"/>
        </w:rPr>
        <w:fldChar w:fldCharType="separate"/>
      </w:r>
      <w:r>
        <w:rPr>
          <w:highlight w:val="none"/>
        </w:rPr>
        <w:t>14</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28304A2">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- 23 -</w:t>
      </w:r>
      <w:r>
        <w:rPr>
          <w:highlight w:val="none"/>
        </w:rPr>
        <w:fldChar w:fldCharType="end"/>
      </w:r>
      <w:r>
        <w:rPr>
          <w:rFonts w:hint="eastAsia" w:ascii="宋体" w:hAnsi="宋体" w:eastAsia="宋体" w:cs="宋体"/>
          <w:szCs w:val="24"/>
          <w:highlight w:val="none"/>
        </w:rPr>
        <w:fldChar w:fldCharType="end"/>
      </w:r>
    </w:p>
    <w:p w14:paraId="7283EBC2">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- 23 -</w:t>
      </w:r>
      <w:r>
        <w:rPr>
          <w:highlight w:val="none"/>
        </w:rPr>
        <w:fldChar w:fldCharType="end"/>
      </w:r>
      <w:r>
        <w:rPr>
          <w:rFonts w:hint="eastAsia" w:ascii="宋体" w:hAnsi="宋体" w:eastAsia="宋体" w:cs="宋体"/>
          <w:szCs w:val="24"/>
          <w:highlight w:val="none"/>
        </w:rPr>
        <w:fldChar w:fldCharType="end"/>
      </w:r>
    </w:p>
    <w:p w14:paraId="2A1E6F7F">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- 24 -</w:t>
      </w:r>
      <w:r>
        <w:rPr>
          <w:highlight w:val="none"/>
        </w:rPr>
        <w:fldChar w:fldCharType="end"/>
      </w:r>
      <w:r>
        <w:rPr>
          <w:rFonts w:hint="eastAsia" w:ascii="宋体" w:hAnsi="宋体" w:eastAsia="宋体" w:cs="宋体"/>
          <w:szCs w:val="24"/>
          <w:highlight w:val="none"/>
        </w:rPr>
        <w:fldChar w:fldCharType="end"/>
      </w:r>
    </w:p>
    <w:p w14:paraId="426E531A">
      <w:pPr>
        <w:pStyle w:val="17"/>
        <w:tabs>
          <w:tab w:val="right" w:leader="dot" w:pos="9412"/>
        </w:tabs>
        <w:rPr>
          <w:highlight w:val="none"/>
        </w:rPr>
      </w:pPr>
    </w:p>
    <w:p w14:paraId="7BC1F7F4">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50870DCC">
      <w:pPr>
        <w:pStyle w:val="3"/>
        <w:spacing w:before="0" w:after="0" w:line="360" w:lineRule="auto"/>
        <w:jc w:val="center"/>
        <w:rPr>
          <w:rFonts w:hint="eastAsia" w:ascii="宋体" w:hAnsi="宋体" w:eastAsia="宋体" w:cs="宋体"/>
          <w:b w:val="0"/>
          <w:sz w:val="36"/>
          <w:szCs w:val="30"/>
          <w:highlight w:val="none"/>
        </w:rPr>
      </w:pPr>
      <w:bookmarkStart w:id="0" w:name="_Toc17317"/>
      <w:bookmarkStart w:id="1" w:name="_Toc11641050"/>
      <w:bookmarkStart w:id="2" w:name="_Toc12789052"/>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44911A4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重庆市捷晟工程项目管理有限公司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重庆市大足区档案馆</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2025年大足区档案馆国家重点档案抢救及保护服务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BBD02B9">
      <w:pPr>
        <w:pStyle w:val="4"/>
        <w:numPr>
          <w:ilvl w:val="0"/>
          <w:numId w:val="2"/>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317775175"/>
      <w:bookmarkStart w:id="4" w:name="_Toc29871"/>
      <w:bookmarkStart w:id="5" w:name="_Toc313893526"/>
      <w:r>
        <w:rPr>
          <w:rFonts w:hint="eastAsia" w:ascii="宋体" w:hAnsi="宋体" w:eastAsia="宋体" w:cs="宋体"/>
          <w:sz w:val="24"/>
          <w:szCs w:val="24"/>
          <w:highlight w:val="none"/>
        </w:rPr>
        <w:t>采购内容</w:t>
      </w:r>
      <w:bookmarkEnd w:id="3"/>
      <w:bookmarkEnd w:id="4"/>
      <w:bookmarkEnd w:id="5"/>
    </w:p>
    <w:tbl>
      <w:tblPr>
        <w:tblStyle w:val="24"/>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1521"/>
        <w:gridCol w:w="2074"/>
        <w:gridCol w:w="1297"/>
        <w:gridCol w:w="1678"/>
      </w:tblGrid>
      <w:tr w14:paraId="6EE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84" w:type="dxa"/>
            <w:tcBorders>
              <w:top w:val="single" w:color="auto" w:sz="4" w:space="0"/>
              <w:left w:val="single" w:color="auto" w:sz="4" w:space="0"/>
              <w:right w:val="single" w:color="auto" w:sz="4" w:space="0"/>
            </w:tcBorders>
            <w:vAlign w:val="center"/>
          </w:tcPr>
          <w:p w14:paraId="3E4878C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vAlign w:val="center"/>
          </w:tcPr>
          <w:p w14:paraId="642C83E3">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6053E04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万</w:t>
            </w: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vAlign w:val="center"/>
          </w:tcPr>
          <w:p w14:paraId="07EE923C">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620267ED">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297" w:type="dxa"/>
            <w:tcBorders>
              <w:top w:val="single" w:color="auto" w:sz="4" w:space="0"/>
              <w:left w:val="single" w:color="auto" w:sz="4" w:space="0"/>
              <w:right w:val="single" w:color="auto" w:sz="4" w:space="0"/>
            </w:tcBorders>
            <w:vAlign w:val="center"/>
          </w:tcPr>
          <w:p w14:paraId="5CE68B6E">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1678" w:type="dxa"/>
            <w:tcBorders>
              <w:top w:val="single" w:color="auto" w:sz="4" w:space="0"/>
              <w:left w:val="single" w:color="auto" w:sz="4" w:space="0"/>
              <w:right w:val="single" w:color="auto" w:sz="4" w:space="0"/>
            </w:tcBorders>
            <w:vAlign w:val="center"/>
          </w:tcPr>
          <w:p w14:paraId="5DBD26BC">
            <w:pPr>
              <w:widowControl w:val="0"/>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黑体" w:hAnsi="黑体" w:eastAsia="黑体" w:cs="黑体"/>
                <w:color w:val="auto"/>
                <w:sz w:val="22"/>
                <w:szCs w:val="28"/>
                <w:highlight w:val="none"/>
                <w:lang w:val="en-US" w:eastAsia="zh-CN"/>
              </w:rPr>
              <w:t>采购标的对应的中小企业划分标准所属行业</w:t>
            </w:r>
          </w:p>
        </w:tc>
      </w:tr>
      <w:tr w14:paraId="4AC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184" w:type="dxa"/>
            <w:tcBorders>
              <w:top w:val="single" w:color="auto" w:sz="4" w:space="0"/>
              <w:left w:val="single" w:color="auto" w:sz="4" w:space="0"/>
              <w:bottom w:val="single" w:color="auto" w:sz="4" w:space="0"/>
              <w:right w:val="single" w:color="auto" w:sz="4" w:space="0"/>
            </w:tcBorders>
            <w:vAlign w:val="center"/>
          </w:tcPr>
          <w:p w14:paraId="0EFBE71D">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2025年大足区档案馆国家重点档案抢救及保护服务</w:t>
            </w:r>
          </w:p>
        </w:tc>
        <w:tc>
          <w:tcPr>
            <w:tcW w:w="1521" w:type="dxa"/>
            <w:tcBorders>
              <w:top w:val="single" w:color="auto" w:sz="4" w:space="0"/>
              <w:left w:val="single" w:color="auto" w:sz="4" w:space="0"/>
              <w:bottom w:val="single" w:color="auto" w:sz="4" w:space="0"/>
              <w:right w:val="single" w:color="auto" w:sz="4" w:space="0"/>
            </w:tcBorders>
            <w:vAlign w:val="center"/>
          </w:tcPr>
          <w:p w14:paraId="6F6AE5D8">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14:paraId="5ACBE478">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w:t>
            </w:r>
          </w:p>
        </w:tc>
        <w:tc>
          <w:tcPr>
            <w:tcW w:w="1297" w:type="dxa"/>
            <w:tcBorders>
              <w:top w:val="single" w:color="auto" w:sz="4" w:space="0"/>
              <w:left w:val="single" w:color="auto" w:sz="4" w:space="0"/>
              <w:bottom w:val="single" w:color="auto" w:sz="4" w:space="0"/>
              <w:right w:val="single" w:color="auto" w:sz="4" w:space="0"/>
            </w:tcBorders>
            <w:vAlign w:val="center"/>
          </w:tcPr>
          <w:p w14:paraId="46B5392C">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678" w:type="dxa"/>
            <w:tcBorders>
              <w:top w:val="single" w:color="auto" w:sz="4" w:space="0"/>
              <w:left w:val="single" w:color="auto" w:sz="4" w:space="0"/>
              <w:bottom w:val="single" w:color="auto" w:sz="4" w:space="0"/>
              <w:right w:val="single" w:color="auto" w:sz="4" w:space="0"/>
            </w:tcBorders>
            <w:vAlign w:val="center"/>
          </w:tcPr>
          <w:p w14:paraId="72F2E01E">
            <w:pPr>
              <w:widowControl w:val="0"/>
              <w:spacing w:line="400" w:lineRule="exact"/>
              <w:ind w:firstLine="0" w:firstLineChars="0"/>
              <w:jc w:val="center"/>
              <w:rPr>
                <w:rFonts w:hint="eastAsia" w:ascii="宋体" w:hAnsi="宋体" w:cs="宋体"/>
                <w:color w:val="auto"/>
                <w:kern w:val="0"/>
                <w:sz w:val="24"/>
                <w:szCs w:val="24"/>
                <w:highlight w:val="none"/>
                <w:lang w:val="en-US" w:eastAsia="zh-CN"/>
              </w:rPr>
            </w:pPr>
            <w:r>
              <w:rPr>
                <w:rFonts w:hint="eastAsia" w:ascii="黑体" w:hAnsi="黑体" w:eastAsia="黑体" w:cs="黑体"/>
                <w:color w:val="auto"/>
                <w:sz w:val="22"/>
                <w:szCs w:val="28"/>
                <w:highlight w:val="none"/>
                <w:lang w:val="en-US" w:eastAsia="zh-CN"/>
              </w:rPr>
              <w:t>其他未列明行业</w:t>
            </w:r>
          </w:p>
        </w:tc>
      </w:tr>
    </w:tbl>
    <w:p w14:paraId="3236BEA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6360DAE4">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w:t>
      </w:r>
    </w:p>
    <w:p w14:paraId="69247A00">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14B6EA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5B52C36F">
      <w:pPr>
        <w:snapToGrid w:val="0"/>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（二）落实政府采购政策需满足的资格要求：</w:t>
      </w:r>
      <w:r>
        <w:rPr>
          <w:rFonts w:hint="eastAsia" w:ascii="宋体" w:hAnsi="宋体" w:eastAsia="宋体" w:cs="宋体"/>
          <w:color w:val="000000" w:themeColor="text1"/>
          <w:sz w:val="24"/>
          <w:szCs w:val="24"/>
          <w:highlight w:val="none"/>
          <w14:textFill>
            <w14:solidFill>
              <w14:schemeClr w14:val="tx1"/>
            </w14:solidFill>
          </w14:textFill>
        </w:rPr>
        <w:t>本项目为专门面向中小企业采购项目。供应商为中小微企业或监狱企业或残疾人福利性单位。提供中小企业声明函或省级以上监狱管理局、戒毒管理局（含新疆生产建设兵团）出具的属于监狱企业的证明文件或残疾人福利性单位声明函。</w:t>
      </w:r>
    </w:p>
    <w:p w14:paraId="6C15298F">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（三）本项目的特定资格要求：</w:t>
      </w:r>
      <w:bookmarkStart w:id="10" w:name="_Toc6513"/>
    </w:p>
    <w:p w14:paraId="0CC53127">
      <w:pPr>
        <w:snapToGrid w:val="0"/>
        <w:spacing w:line="400" w:lineRule="exact"/>
        <w:ind w:firstLine="480" w:firstLineChars="200"/>
        <w:jc w:val="left"/>
        <w:rPr>
          <w:rFonts w:hint="eastAsia" w:ascii="仿宋_GB2312" w:hAnsi="仿宋_GB2312" w:cs="仿宋_GB2312"/>
          <w:color w:val="000000" w:themeColor="text1"/>
          <w:lang w:eastAsia="zh-CN"/>
          <w14:textFill>
            <w14:solidFill>
              <w14:schemeClr w14:val="tx1"/>
            </w14:solidFill>
          </w14:textFill>
        </w:rPr>
      </w:pPr>
      <w:r>
        <w:rPr>
          <w:rFonts w:hint="eastAsia" w:ascii="宋体" w:hAnsi="宋体" w:eastAsia="宋体" w:cs="宋体"/>
          <w:b w:val="0"/>
          <w:bCs w:val="0"/>
          <w:kern w:val="2"/>
          <w:sz w:val="24"/>
          <w:szCs w:val="24"/>
          <w:highlight w:val="none"/>
          <w:lang w:val="en-US" w:eastAsia="zh-CN" w:bidi="ar-SA"/>
        </w:rPr>
        <w:t>投标人具有省级（含直辖市）或以上国家保密局颁发的“国家秘密载体印制资质证书”乙级或以上资质，且资质类别为：涉密档案数字化加工，外地企业需提供在重庆市保密局登记备案证明，甲级不需入渝备案。</w:t>
      </w:r>
      <w:r>
        <w:rPr>
          <w:rFonts w:hint="eastAsia" w:ascii="宋体" w:hAnsi="宋体" w:eastAsia="宋体" w:cs="宋体"/>
          <w:sz w:val="24"/>
          <w:szCs w:val="24"/>
          <w:highlight w:val="none"/>
          <w:lang w:val="en-US" w:eastAsia="zh-CN"/>
        </w:rPr>
        <w:t>（须提供证书复印件或备案证明，复印件加盖鲜章）</w:t>
      </w:r>
    </w:p>
    <w:p w14:paraId="6B54716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6058C7B1">
      <w:pPr>
        <w:snapToGrid w:val="0"/>
        <w:spacing w:line="400" w:lineRule="exact"/>
        <w:ind w:firstLine="480" w:firstLineChars="200"/>
        <w:rPr>
          <w:rFonts w:ascii="宋体" w:hAnsi="宋体" w:cs="宋体"/>
          <w:sz w:val="24"/>
          <w:szCs w:val="24"/>
          <w:highlight w:val="none"/>
        </w:rPr>
      </w:pPr>
      <w:bookmarkStart w:id="11" w:name="_Toc525047161"/>
      <w:bookmarkStart w:id="12" w:name="_Toc521053053"/>
      <w:bookmarkStart w:id="13" w:name="_Toc373860294"/>
      <w:r>
        <w:rPr>
          <w:rFonts w:hint="eastAsia" w:ascii="宋体" w:hAnsi="宋体" w:cs="宋体"/>
          <w:sz w:val="24"/>
          <w:szCs w:val="24"/>
          <w:highlight w:val="none"/>
        </w:rPr>
        <w:t>（一）供应商需通过行采家（https://www.gec123.com/）进行注册，登记加入“行采家供应商库”。</w:t>
      </w:r>
    </w:p>
    <w:p w14:paraId="32B597D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2EE652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489B34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00A9B55">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2.报名费：500.00元/份</w:t>
      </w:r>
    </w:p>
    <w:p w14:paraId="27E60E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29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12：00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7F815BD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到重庆市捷晟工程项目管理有限公司现场登记递交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44739A85">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14:paraId="1D94BEA7">
      <w:pPr>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供应商线上报价时需上传电子文档（PDF</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Word均可</w:t>
      </w:r>
      <w:r>
        <w:rPr>
          <w:rFonts w:hint="eastAsia" w:ascii="宋体" w:hAnsi="宋体" w:eastAsia="宋体" w:cs="宋体"/>
          <w:b/>
          <w:bCs/>
          <w:sz w:val="24"/>
          <w:szCs w:val="24"/>
          <w:highlight w:val="none"/>
        </w:rPr>
        <w:t>）一份。</w:t>
      </w:r>
    </w:p>
    <w:p w14:paraId="04D47EC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10:00-10:30</w:t>
      </w:r>
      <w:r>
        <w:rPr>
          <w:rFonts w:hint="eastAsia" w:ascii="宋体" w:hAnsi="宋体" w:eastAsia="宋体" w:cs="宋体"/>
          <w:color w:val="auto"/>
          <w:sz w:val="24"/>
          <w:szCs w:val="24"/>
          <w:highlight w:val="none"/>
        </w:rPr>
        <w:t>。</w:t>
      </w:r>
    </w:p>
    <w:p w14:paraId="64268F13">
      <w:pPr>
        <w:snapToGrid w:val="0"/>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p>
    <w:p w14:paraId="66FE20B8">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19C2D8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249D196A">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4D511930">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2C39F5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5C21E2B4">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1C3E6A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重庆市大足区蓝湖星空商业5号楼4F</w:t>
      </w:r>
    </w:p>
    <w:bookmarkEnd w:id="11"/>
    <w:bookmarkEnd w:id="12"/>
    <w:bookmarkEnd w:id="13"/>
    <w:p w14:paraId="4F03CC2D">
      <w:pPr>
        <w:spacing w:line="400" w:lineRule="exact"/>
        <w:ind w:firstLine="480" w:firstLineChars="200"/>
        <w:rPr>
          <w:rFonts w:hint="default" w:ascii="宋体" w:hAnsi="宋体" w:cs="宋体"/>
          <w:sz w:val="24"/>
          <w:szCs w:val="24"/>
          <w:highlight w:val="none"/>
          <w:lang w:val="en-US" w:eastAsia="zh-CN"/>
        </w:rPr>
      </w:pPr>
      <w:bookmarkStart w:id="14" w:name="_Toc25546"/>
      <w:bookmarkStart w:id="15" w:name="_Toc26051"/>
      <w:bookmarkStart w:id="16" w:name="_Toc65660336"/>
      <w:bookmarkStart w:id="17" w:name="_Toc6563"/>
      <w:bookmarkStart w:id="18" w:name="_Toc16269"/>
      <w:bookmarkStart w:id="19" w:name="_Toc525047163"/>
      <w:bookmarkStart w:id="20" w:name="_Toc521053055"/>
      <w:bookmarkStart w:id="21" w:name="_Toc102227313"/>
      <w:r>
        <w:rPr>
          <w:rFonts w:hint="eastAsia" w:ascii="宋体" w:hAnsi="宋体" w:cs="宋体"/>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10:3</w:t>
      </w:r>
      <w:bookmarkStart w:id="212" w:name="_GoBack"/>
      <w:bookmarkEnd w:id="212"/>
      <w:r>
        <w:rPr>
          <w:rFonts w:hint="eastAsia" w:ascii="宋体" w:hAnsi="宋体" w:cs="宋体"/>
          <w:sz w:val="24"/>
          <w:szCs w:val="24"/>
          <w:highlight w:val="none"/>
          <w:lang w:val="en-US" w:eastAsia="zh-CN"/>
        </w:rPr>
        <w:t>0</w:t>
      </w:r>
    </w:p>
    <w:p w14:paraId="25781B54">
      <w:pPr>
        <w:pStyle w:val="3"/>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0F25D5A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374D230E">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18BB127B">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p w14:paraId="28DDD5F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户  名：重庆市捷晟工程项目管理有限公司大足分公司</w:t>
      </w:r>
    </w:p>
    <w:p w14:paraId="526B3F6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开户行：工商银行重庆大足支行</w:t>
      </w:r>
    </w:p>
    <w:p w14:paraId="671EFB91">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rPr>
        <w:t>账号：3100096309100065970</w:t>
      </w:r>
    </w:p>
    <w:p w14:paraId="413FB213">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43A10E62">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73DB32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在五个工作日内按来款渠道直接退还。</w:t>
      </w:r>
    </w:p>
    <w:p w14:paraId="7299D060">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在收到合同之日起五个工作日内按资金来款渠道直接退还。</w:t>
      </w:r>
    </w:p>
    <w:p w14:paraId="56653B0A">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77FF286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69DE08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7241DA3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w:t>
      </w:r>
      <w:r>
        <w:rPr>
          <w:rFonts w:hint="eastAsia" w:ascii="宋体" w:hAnsi="宋体" w:cs="宋体"/>
          <w:sz w:val="24"/>
          <w:szCs w:val="24"/>
          <w:highlight w:val="none"/>
          <w:lang w:eastAsia="zh-CN"/>
        </w:rPr>
        <w:t>行采家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电子竞采</w:t>
      </w:r>
      <w:r>
        <w:rPr>
          <w:rFonts w:hint="eastAsia" w:ascii="宋体" w:hAnsi="宋体" w:eastAsia="宋体" w:cs="宋体"/>
          <w:sz w:val="24"/>
          <w:szCs w:val="24"/>
          <w:highlight w:val="none"/>
        </w:rPr>
        <w:t>（https://www.gec123.com/xe/）上发布，请各供应商无论下载与否，均视同供应商已知晓本项目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0F5929B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266B9EB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51914E6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328D020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79BE04F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BA3D423">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22" w:name="_Toc525047164"/>
      <w:bookmarkStart w:id="23" w:name="_Toc65660337"/>
      <w:bookmarkStart w:id="24" w:name="_Toc10415"/>
      <w:bookmarkStart w:id="25" w:name="_Toc521053056"/>
      <w:bookmarkStart w:id="26" w:name="_Toc1733"/>
      <w:bookmarkStart w:id="27" w:name="_Toc29174"/>
      <w:bookmarkStart w:id="28" w:name="_Toc4826"/>
      <w:r>
        <w:rPr>
          <w:rFonts w:hint="eastAsia" w:ascii="宋体" w:hAnsi="宋体" w:eastAsia="宋体" w:cs="宋体"/>
          <w:sz w:val="24"/>
          <w:szCs w:val="24"/>
          <w:highlight w:val="none"/>
        </w:rPr>
        <w:t>七、联系方式</w:t>
      </w:r>
      <w:bookmarkEnd w:id="22"/>
      <w:bookmarkEnd w:id="23"/>
      <w:bookmarkEnd w:id="24"/>
      <w:bookmarkEnd w:id="25"/>
      <w:bookmarkEnd w:id="26"/>
      <w:bookmarkEnd w:id="27"/>
      <w:bookmarkEnd w:id="28"/>
    </w:p>
    <w:p w14:paraId="6050924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重庆市大足区档案馆</w:t>
      </w:r>
    </w:p>
    <w:p w14:paraId="416580BA">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李</w:t>
      </w:r>
      <w:r>
        <w:rPr>
          <w:rFonts w:hint="default" w:ascii="宋体" w:hAnsi="宋体" w:eastAsia="宋体" w:cs="宋体"/>
          <w:sz w:val="24"/>
          <w:szCs w:val="24"/>
          <w:highlight w:val="none"/>
          <w:lang w:val="en-US" w:eastAsia="zh-CN"/>
        </w:rPr>
        <w:t>老师</w:t>
      </w:r>
    </w:p>
    <w:p w14:paraId="0ACFA1A8">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电  话：023-437</w:t>
      </w:r>
      <w:r>
        <w:rPr>
          <w:rFonts w:hint="eastAsia" w:ascii="宋体" w:hAnsi="宋体" w:cs="宋体"/>
          <w:sz w:val="24"/>
          <w:szCs w:val="24"/>
          <w:highlight w:val="none"/>
          <w:lang w:val="en-US" w:eastAsia="zh-CN"/>
        </w:rPr>
        <w:t>89881</w:t>
      </w:r>
    </w:p>
    <w:p w14:paraId="6FD0E0FE">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地  址：重庆市大足区龙景路121号附4号</w:t>
      </w:r>
    </w:p>
    <w:p w14:paraId="3DC060E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重庆市捷晟工程项目管理有限公司</w:t>
      </w:r>
    </w:p>
    <w:p w14:paraId="70082F7C">
      <w:pPr>
        <w:snapToGrid w:val="0"/>
        <w:spacing w:line="400" w:lineRule="exact"/>
        <w:ind w:firstLine="360" w:firstLineChars="1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联系人：蒋老师</w:t>
      </w:r>
    </w:p>
    <w:p w14:paraId="6D18D938">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电  话：17723536233 </w:t>
      </w:r>
    </w:p>
    <w:p w14:paraId="4F34AFDF">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重庆市大足区蓝湖星空商业5号楼4F</w:t>
      </w:r>
    </w:p>
    <w:p w14:paraId="78704AD8">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F04B65C">
      <w:pPr>
        <w:pStyle w:val="3"/>
        <w:spacing w:before="0" w:after="0" w:line="360" w:lineRule="auto"/>
        <w:jc w:val="center"/>
        <w:rPr>
          <w:rFonts w:hint="eastAsia" w:ascii="宋体" w:hAnsi="宋体" w:eastAsia="宋体" w:cs="宋体"/>
          <w:b/>
          <w:bCs/>
          <w:sz w:val="36"/>
          <w:szCs w:val="30"/>
          <w:highlight w:val="none"/>
        </w:rPr>
      </w:pPr>
      <w:bookmarkStart w:id="29"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29"/>
    </w:p>
    <w:p w14:paraId="2B3A55E3">
      <w:pPr>
        <w:spacing w:line="360" w:lineRule="auto"/>
        <w:rPr>
          <w:rFonts w:hint="eastAsia"/>
          <w:highlight w:val="none"/>
        </w:rPr>
      </w:pPr>
      <w:r>
        <w:rPr>
          <w:rFonts w:hint="eastAsia" w:ascii="宋体" w:hAnsi="宋体" w:cs="宋体"/>
          <w:b/>
          <w:bCs/>
          <w:sz w:val="24"/>
          <w:szCs w:val="24"/>
          <w:highlight w:val="none"/>
        </w:rPr>
        <w:t>注：本篇服务需求均为符合性审查中的实质性要求，响应文件若不满足按无效处理。</w:t>
      </w:r>
    </w:p>
    <w:p w14:paraId="19EBE4F1">
      <w:pPr>
        <w:pStyle w:val="3"/>
        <w:spacing w:before="0" w:after="0" w:line="360" w:lineRule="auto"/>
        <w:jc w:val="left"/>
        <w:rPr>
          <w:rFonts w:hint="eastAsia" w:ascii="宋体" w:hAnsi="宋体" w:eastAsia="宋体" w:cs="宋体"/>
          <w:b/>
          <w:bCs/>
          <w:sz w:val="28"/>
          <w:szCs w:val="28"/>
          <w:highlight w:val="none"/>
          <w:lang w:eastAsia="zh-CN"/>
        </w:rPr>
      </w:pPr>
      <w:bookmarkStart w:id="30" w:name="_Toc6175"/>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val="en-US" w:eastAsia="zh-CN"/>
        </w:rPr>
        <w:t>概况</w:t>
      </w:r>
    </w:p>
    <w:p w14:paraId="5A9DDD7D">
      <w:pPr>
        <w:snapToGrid w:val="0"/>
        <w:spacing w:line="400" w:lineRule="exact"/>
        <w:ind w:firstLine="480" w:firstLineChars="200"/>
        <w:rPr>
          <w:rFonts w:hint="eastAsia" w:ascii="宋体" w:hAnsi="宋体" w:eastAsia="宋体" w:cs="宋体"/>
          <w:sz w:val="24"/>
          <w:szCs w:val="24"/>
          <w:lang w:val="en-US" w:eastAsia="zh-CN"/>
        </w:rPr>
      </w:pPr>
      <w:bookmarkStart w:id="31" w:name="_Toc15109"/>
      <w:r>
        <w:rPr>
          <w:rFonts w:hint="eastAsia" w:ascii="宋体" w:hAnsi="宋体" w:eastAsia="宋体" w:cs="宋体"/>
          <w:sz w:val="24"/>
          <w:szCs w:val="24"/>
          <w:lang w:val="en-US" w:eastAsia="zh-CN"/>
        </w:rPr>
        <w:t>大足区档案馆国家重点档案抢救保护服务，主要工作包括：</w:t>
      </w:r>
    </w:p>
    <w:p w14:paraId="3CCFD49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1、案卷清点、规范整理，抢救裱糊； </w:t>
      </w:r>
    </w:p>
    <w:p w14:paraId="58F17EC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2、档案原文数字化扫描；</w:t>
      </w:r>
    </w:p>
    <w:p w14:paraId="02D8FAE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3、目录基础体系建设；</w:t>
      </w:r>
    </w:p>
    <w:p w14:paraId="03AA16E8">
      <w:pPr>
        <w:snapToGrid w:val="0"/>
        <w:spacing w:line="400" w:lineRule="exact"/>
        <w:ind w:firstLine="480" w:firstLineChars="200"/>
        <w:rPr>
          <w:rFonts w:hint="eastAsia" w:ascii="仿宋_GB2312" w:hAnsi="仿宋_GB2312" w:cs="仿宋_GB2312"/>
        </w:rPr>
      </w:pPr>
      <w:r>
        <w:rPr>
          <w:rFonts w:hint="eastAsia" w:ascii="宋体" w:hAnsi="宋体" w:eastAsia="宋体" w:cs="宋体"/>
          <w:sz w:val="24"/>
          <w:szCs w:val="24"/>
          <w:lang w:val="en-US" w:eastAsia="zh-CN"/>
        </w:rPr>
        <w:t>4、档案开放鉴定。</w:t>
      </w:r>
    </w:p>
    <w:p w14:paraId="64F29D90">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（一）项目</w:t>
      </w:r>
      <w:bookmarkEnd w:id="31"/>
      <w:r>
        <w:rPr>
          <w:rFonts w:hint="eastAsia" w:ascii="宋体" w:hAnsi="宋体" w:eastAsia="宋体" w:cs="宋体"/>
          <w:b/>
          <w:bCs/>
          <w:sz w:val="28"/>
          <w:szCs w:val="28"/>
          <w:highlight w:val="none"/>
          <w:lang w:val="en-US" w:eastAsia="zh-CN"/>
        </w:rPr>
        <w:t>一览表</w:t>
      </w:r>
    </w:p>
    <w:tbl>
      <w:tblPr>
        <w:tblStyle w:val="24"/>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8"/>
        <w:gridCol w:w="1718"/>
        <w:gridCol w:w="1609"/>
        <w:gridCol w:w="2141"/>
      </w:tblGrid>
      <w:tr w14:paraId="084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67085661">
            <w:pPr>
              <w:snapToGrid w:val="0"/>
              <w:spacing w:line="400" w:lineRule="exact"/>
              <w:jc w:val="center"/>
              <w:rPr>
                <w:rFonts w:hint="eastAsia" w:ascii="宋体" w:hAnsi="宋体" w:eastAsia="宋体" w:cs="宋体"/>
                <w:sz w:val="24"/>
                <w:szCs w:val="24"/>
                <w:lang w:val="en-US" w:eastAsia="zh-CN"/>
              </w:rPr>
            </w:pPr>
            <w:bookmarkStart w:id="32" w:name="_Toc340830633"/>
            <w:bookmarkStart w:id="33" w:name="_Toc339358482"/>
            <w:bookmarkStart w:id="34" w:name="_Toc20687"/>
            <w:r>
              <w:rPr>
                <w:rFonts w:hint="eastAsia" w:ascii="宋体" w:hAnsi="宋体" w:eastAsia="宋体" w:cs="宋体"/>
                <w:sz w:val="24"/>
                <w:szCs w:val="24"/>
                <w:lang w:val="en-US" w:eastAsia="zh-CN"/>
              </w:rPr>
              <w:t>序号</w:t>
            </w:r>
          </w:p>
        </w:tc>
        <w:tc>
          <w:tcPr>
            <w:tcW w:w="2428" w:type="dxa"/>
            <w:vAlign w:val="center"/>
          </w:tcPr>
          <w:p w14:paraId="100C0703">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服务名称</w:t>
            </w:r>
          </w:p>
        </w:tc>
        <w:tc>
          <w:tcPr>
            <w:tcW w:w="1718" w:type="dxa"/>
            <w:vAlign w:val="center"/>
          </w:tcPr>
          <w:p w14:paraId="43ED7F1C">
            <w:pPr>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609" w:type="dxa"/>
            <w:vAlign w:val="center"/>
          </w:tcPr>
          <w:p w14:paraId="4A134049">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2141" w:type="dxa"/>
            <w:vAlign w:val="center"/>
          </w:tcPr>
          <w:p w14:paraId="7BCBE748">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2D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00BB9D4E">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28" w:type="dxa"/>
            <w:vAlign w:val="center"/>
          </w:tcPr>
          <w:p w14:paraId="627E40AB">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案卷清点、整理</w:t>
            </w:r>
          </w:p>
        </w:tc>
        <w:tc>
          <w:tcPr>
            <w:tcW w:w="1718" w:type="dxa"/>
            <w:vAlign w:val="center"/>
          </w:tcPr>
          <w:p w14:paraId="2F3A4F30">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2000卷</w:t>
            </w:r>
          </w:p>
        </w:tc>
        <w:tc>
          <w:tcPr>
            <w:tcW w:w="1609" w:type="dxa"/>
            <w:vAlign w:val="center"/>
          </w:tcPr>
          <w:p w14:paraId="5324EC95">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41" w:type="dxa"/>
            <w:vAlign w:val="center"/>
          </w:tcPr>
          <w:p w14:paraId="15C3F0E7">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含卷皮书写和耗材</w:t>
            </w:r>
          </w:p>
        </w:tc>
      </w:tr>
      <w:tr w14:paraId="7698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2914BDC2">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28" w:type="dxa"/>
            <w:vAlign w:val="center"/>
          </w:tcPr>
          <w:p w14:paraId="1A002224">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数字化扫描</w:t>
            </w:r>
          </w:p>
        </w:tc>
        <w:tc>
          <w:tcPr>
            <w:tcW w:w="1718" w:type="dxa"/>
            <w:vAlign w:val="center"/>
          </w:tcPr>
          <w:p w14:paraId="608CBE92">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100000页</w:t>
            </w:r>
          </w:p>
        </w:tc>
        <w:tc>
          <w:tcPr>
            <w:tcW w:w="1609" w:type="dxa"/>
            <w:vAlign w:val="center"/>
          </w:tcPr>
          <w:p w14:paraId="3B3891AD">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2141" w:type="dxa"/>
            <w:vAlign w:val="center"/>
          </w:tcPr>
          <w:p w14:paraId="0A5F1D56">
            <w:pPr>
              <w:snapToGrid w:val="0"/>
              <w:spacing w:line="400" w:lineRule="exact"/>
              <w:jc w:val="center"/>
              <w:rPr>
                <w:rFonts w:hint="eastAsia" w:ascii="宋体" w:hAnsi="宋体" w:eastAsia="宋体" w:cs="宋体"/>
                <w:sz w:val="24"/>
                <w:szCs w:val="24"/>
                <w:lang w:val="en-US" w:eastAsia="zh-CN"/>
              </w:rPr>
            </w:pPr>
          </w:p>
        </w:tc>
      </w:tr>
      <w:tr w14:paraId="5DFC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15E06B85">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28" w:type="dxa"/>
            <w:vAlign w:val="center"/>
          </w:tcPr>
          <w:p w14:paraId="11F6BBCC">
            <w:pPr>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目录建库</w:t>
            </w:r>
          </w:p>
        </w:tc>
        <w:tc>
          <w:tcPr>
            <w:tcW w:w="1718" w:type="dxa"/>
            <w:vAlign w:val="center"/>
          </w:tcPr>
          <w:p w14:paraId="6F5125CD">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20000条</w:t>
            </w:r>
          </w:p>
        </w:tc>
        <w:tc>
          <w:tcPr>
            <w:tcW w:w="1609" w:type="dxa"/>
            <w:vAlign w:val="center"/>
          </w:tcPr>
          <w:p w14:paraId="25312B85">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41" w:type="dxa"/>
            <w:vAlign w:val="center"/>
          </w:tcPr>
          <w:p w14:paraId="6285E962">
            <w:pPr>
              <w:snapToGrid w:val="0"/>
              <w:spacing w:line="400" w:lineRule="exact"/>
              <w:jc w:val="center"/>
              <w:rPr>
                <w:rFonts w:hint="eastAsia" w:ascii="宋体" w:hAnsi="宋体" w:eastAsia="宋体" w:cs="宋体"/>
                <w:sz w:val="24"/>
                <w:szCs w:val="24"/>
                <w:lang w:val="en-US" w:eastAsia="zh-CN"/>
              </w:rPr>
            </w:pPr>
          </w:p>
        </w:tc>
      </w:tr>
      <w:tr w14:paraId="5219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12373564">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28" w:type="dxa"/>
            <w:vAlign w:val="center"/>
          </w:tcPr>
          <w:p w14:paraId="05E1F1B3">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裱糊</w:t>
            </w:r>
          </w:p>
        </w:tc>
        <w:tc>
          <w:tcPr>
            <w:tcW w:w="1718" w:type="dxa"/>
            <w:vAlign w:val="center"/>
          </w:tcPr>
          <w:p w14:paraId="4CC33F62">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30000页</w:t>
            </w:r>
          </w:p>
        </w:tc>
        <w:tc>
          <w:tcPr>
            <w:tcW w:w="1609" w:type="dxa"/>
            <w:vAlign w:val="center"/>
          </w:tcPr>
          <w:p w14:paraId="02542F5B">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41" w:type="dxa"/>
            <w:vAlign w:val="center"/>
          </w:tcPr>
          <w:p w14:paraId="417D730C">
            <w:pPr>
              <w:snapToGrid w:val="0"/>
              <w:spacing w:line="400" w:lineRule="exact"/>
              <w:jc w:val="center"/>
              <w:rPr>
                <w:rFonts w:hint="eastAsia" w:ascii="宋体" w:hAnsi="宋体" w:eastAsia="宋体" w:cs="宋体"/>
                <w:sz w:val="24"/>
                <w:szCs w:val="24"/>
                <w:lang w:val="en-US" w:eastAsia="zh-CN"/>
              </w:rPr>
            </w:pPr>
          </w:p>
        </w:tc>
      </w:tr>
      <w:tr w14:paraId="3E40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9" w:type="dxa"/>
            <w:vAlign w:val="center"/>
          </w:tcPr>
          <w:p w14:paraId="5EF16FAF">
            <w:pPr>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28" w:type="dxa"/>
            <w:vAlign w:val="center"/>
          </w:tcPr>
          <w:p w14:paraId="5C6B8D8F">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开放鉴定</w:t>
            </w:r>
          </w:p>
        </w:tc>
        <w:tc>
          <w:tcPr>
            <w:tcW w:w="1718" w:type="dxa"/>
            <w:vAlign w:val="center"/>
          </w:tcPr>
          <w:p w14:paraId="4F1EE6C8">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20000条</w:t>
            </w:r>
          </w:p>
        </w:tc>
        <w:tc>
          <w:tcPr>
            <w:tcW w:w="1609" w:type="dxa"/>
            <w:vAlign w:val="center"/>
          </w:tcPr>
          <w:p w14:paraId="52666241">
            <w:pPr>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141" w:type="dxa"/>
            <w:vAlign w:val="center"/>
          </w:tcPr>
          <w:p w14:paraId="0FAC0C6A">
            <w:pPr>
              <w:snapToGrid w:val="0"/>
              <w:spacing w:line="400" w:lineRule="exact"/>
              <w:jc w:val="center"/>
              <w:rPr>
                <w:rFonts w:hint="eastAsia" w:ascii="宋体" w:hAnsi="宋体" w:eastAsia="宋体" w:cs="宋体"/>
                <w:sz w:val="24"/>
                <w:szCs w:val="24"/>
                <w:lang w:val="en-US" w:eastAsia="zh-CN"/>
              </w:rPr>
            </w:pPr>
          </w:p>
        </w:tc>
      </w:tr>
    </w:tbl>
    <w:p w14:paraId="6ABD39DA">
      <w:pPr>
        <w:snapToGrid w:val="0"/>
        <w:spacing w:line="4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注：采购人有权对数量进行调整并根据实际产生的工作量进行结算。</w:t>
      </w:r>
    </w:p>
    <w:bookmarkEnd w:id="32"/>
    <w:bookmarkEnd w:id="33"/>
    <w:bookmarkEnd w:id="34"/>
    <w:p w14:paraId="2A503F91">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（二）项目实施标准</w:t>
      </w:r>
    </w:p>
    <w:p w14:paraId="72E7CF7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1、《中华人民共和国档案法》</w:t>
      </w:r>
    </w:p>
    <w:p w14:paraId="0D8AA46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2、《中华人民共和国保守国家秘密法》</w:t>
      </w:r>
    </w:p>
    <w:p w14:paraId="0422334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3、《中华人民共和国保守国家秘密法实施办法》</w:t>
      </w:r>
    </w:p>
    <w:p w14:paraId="0A3FC24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4、《档案修裱技术规范》DA/T 25-2000</w:t>
      </w:r>
    </w:p>
    <w:p w14:paraId="6CCB292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5、《档案著录规则》(DA／T 18—1999)</w:t>
      </w:r>
    </w:p>
    <w:p w14:paraId="48BB49C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6、《纸质档案数字化规范》DAT31—2017</w:t>
      </w:r>
    </w:p>
    <w:p w14:paraId="53F600D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7、《重庆市纸质档案数字化实施细则》渝档发〔2018〕5号</w:t>
      </w:r>
    </w:p>
    <w:p w14:paraId="352ABB8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8、《民国档案文件级目录数据采集操作办法》</w:t>
      </w:r>
    </w:p>
    <w:p w14:paraId="6A82BDD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9、《民国档案目录中心数据采集标准 民国档案著录细则》（DA/T20.1）</w:t>
      </w:r>
    </w:p>
    <w:p w14:paraId="0D122CB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10、《各级国家档案馆开放档案办法》 </w:t>
      </w:r>
    </w:p>
    <w:p w14:paraId="7FBEACC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11、《各级国家档案馆馆藏档案解密和划分控制使用范围的暂行规定》</w:t>
      </w:r>
    </w:p>
    <w:p w14:paraId="2ACC3E9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12、《重庆市档案局关于印发&lt;重庆市档案开放鉴定工作办法&gt;的通知》（渝档发〔2015〕12号）</w:t>
      </w:r>
    </w:p>
    <w:p w14:paraId="07292A57">
      <w:pPr>
        <w:pStyle w:val="3"/>
        <w:spacing w:before="0" w:after="0" w:line="360" w:lineRule="auto"/>
        <w:jc w:val="left"/>
        <w:rPr>
          <w:rFonts w:hint="eastAsia" w:ascii="宋体" w:hAnsi="宋体" w:eastAsia="宋体" w:cs="宋体"/>
          <w:b/>
          <w:bCs/>
          <w:sz w:val="28"/>
          <w:szCs w:val="28"/>
          <w:highlight w:val="none"/>
          <w:lang w:val="en-US" w:eastAsia="zh-CN"/>
        </w:rPr>
      </w:pPr>
      <w:bookmarkStart w:id="35" w:name="_Toc313536013"/>
      <w:bookmarkStart w:id="36" w:name="_Toc515354414"/>
      <w:bookmarkStart w:id="37" w:name="_Toc344475116"/>
      <w:bookmarkStart w:id="38" w:name="_Toc474603913"/>
      <w:r>
        <w:rPr>
          <w:rFonts w:hint="eastAsia" w:ascii="宋体" w:hAnsi="宋体" w:eastAsia="宋体" w:cs="宋体"/>
          <w:b/>
          <w:bCs/>
          <w:sz w:val="28"/>
          <w:szCs w:val="28"/>
          <w:highlight w:val="none"/>
          <w:lang w:val="en-US" w:eastAsia="zh-CN"/>
        </w:rPr>
        <w:t>二、服务内容及质量要求</w:t>
      </w:r>
      <w:bookmarkEnd w:id="35"/>
      <w:bookmarkEnd w:id="36"/>
      <w:bookmarkEnd w:id="37"/>
      <w:bookmarkEnd w:id="38"/>
    </w:p>
    <w:p w14:paraId="22A15A8D">
      <w:pPr>
        <w:pStyle w:val="3"/>
        <w:spacing w:before="0" w:after="0" w:line="360" w:lineRule="auto"/>
        <w:jc w:val="left"/>
        <w:rPr>
          <w:rFonts w:hint="eastAsia" w:ascii="宋体" w:hAnsi="宋体" w:eastAsia="宋体" w:cs="宋体"/>
          <w:b/>
          <w:bCs/>
          <w:sz w:val="28"/>
          <w:szCs w:val="28"/>
          <w:highlight w:val="none"/>
          <w:lang w:val="en-US" w:eastAsia="zh-CN"/>
        </w:rPr>
      </w:pPr>
      <w:bookmarkStart w:id="39" w:name="_Toc394041917"/>
      <w:bookmarkStart w:id="40" w:name="_Toc435980371"/>
      <w:bookmarkStart w:id="41" w:name="_Toc434505109"/>
      <w:bookmarkStart w:id="42" w:name="_Toc434591302"/>
      <w:bookmarkStart w:id="43" w:name="_Toc393956325"/>
      <w:r>
        <w:rPr>
          <w:rFonts w:hint="eastAsia" w:ascii="宋体" w:hAnsi="宋体" w:eastAsia="宋体" w:cs="宋体"/>
          <w:b/>
          <w:bCs/>
          <w:sz w:val="28"/>
          <w:szCs w:val="28"/>
          <w:highlight w:val="none"/>
          <w:lang w:val="en-US" w:eastAsia="zh-CN"/>
        </w:rPr>
        <w:t>（一）项目范围</w:t>
      </w:r>
    </w:p>
    <w:p w14:paraId="12A4CFA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1.对大足区档案馆馆藏国家重点档案进行清理、整理，含拆卷、价值鉴定、裱糊、整理、完善档号、编制页码、去污、加固、装订还原、更换卷皮、封面书写及上架，开放鉴定等工作。</w:t>
      </w:r>
    </w:p>
    <w:p w14:paraId="453822E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2.对整理完成的档案进行数字化扫描，并对原文图像进行优化处理。</w:t>
      </w:r>
    </w:p>
    <w:p w14:paraId="44CA69A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3.拟制案卷目录及内目，目录拟制必须按照全国民国档案资料目录中心的要求进行，并将核校对无误的文件级目录制成光盘。</w:t>
      </w:r>
    </w:p>
    <w:p w14:paraId="70F3C1D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4.开放鉴定。对指定档案进行开放鉴定，并形成规范的档案鉴定文件级目录（电子目录和纸质目录）。</w:t>
      </w:r>
    </w:p>
    <w:p w14:paraId="3176D1A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5.项目实施所需电脑、网线、刻录机、加工现场监控等设备设施及耗材均由投标人负责。</w:t>
      </w:r>
    </w:p>
    <w:p w14:paraId="2808A9CE">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（二）质量技术要求</w:t>
      </w:r>
    </w:p>
    <w:p w14:paraId="5EC7B28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1.领取档案要求</w:t>
      </w:r>
    </w:p>
    <w:p w14:paraId="3994398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（1）中标人指定专人与采购人管理人员在指定区域办理档案借调手续，借出待加工档案。</w:t>
      </w:r>
    </w:p>
    <w:p w14:paraId="13AA096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（2）档案借调应逐卷清点，案卷封面的档号与调卷单开具的档号应一一对应，确保准确无误，同时应做好交接记录。</w:t>
      </w:r>
    </w:p>
    <w:p w14:paraId="0C6F9ED2">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2.档案编码拆卷要求</w:t>
      </w:r>
    </w:p>
    <w:p w14:paraId="709B2EC6">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鉴定并记录、规范并完善档号（包括全宗号、目录号、案卷号、页号）。若需重编页码，须注意：第一，卷内文件目录不编写页码；第二，编写页码不能漏号、跳号；第三，编写页码统一用打号机打号。同时判断档案修复方，防止二次损坏档案</w:t>
      </w:r>
    </w:p>
    <w:p w14:paraId="7F914B83">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3.档案平整要求</w:t>
      </w:r>
    </w:p>
    <w:p w14:paraId="3945493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在确保档案实体安全前提下，将纸张折皱、抓痕处理平整。</w:t>
      </w:r>
    </w:p>
    <w:p w14:paraId="0B3057C9">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★4.档案托裱要求</w:t>
      </w:r>
    </w:p>
    <w:p w14:paraId="54611E8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补齐档案破洞、缺口，托裱霉烂、脆化档案修裱后档案符合《档案修裱技术规范》要求，厚度增加不明显，两张纸页粘合牢实，毛面相对、光面朝外。修裱成品质地柔软，平坦整齐，厚薄均匀，残缺之处修补平整，折页平直。确保不损坏原文件，对破损档案进行修复，修裱成品应保持档案原貌，不得损害原件上任何历史痕迹，不得造成文字等信息扩散；应具有较高的耐折度和撕裂度。</w:t>
      </w:r>
    </w:p>
    <w:p w14:paraId="2133A733">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（1）档案压平、干燥</w:t>
      </w:r>
    </w:p>
    <w:p w14:paraId="2EFCEF4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将平整、托裱后的档案作进一步平整及干燥处理，注意审核平整及托裱工序质量，把控质量关。</w:t>
      </w:r>
    </w:p>
    <w:p w14:paraId="7FBA16B8">
      <w:pPr>
        <w:snapToGrid w:val="0"/>
        <w:spacing w:line="400" w:lineRule="exact"/>
        <w:ind w:firstLine="480" w:firstLineChars="200"/>
        <w:rPr>
          <w:rFonts w:hint="eastAsia" w:ascii="宋体" w:hAnsi="宋体" w:eastAsia="宋体" w:cs="宋体"/>
          <w:sz w:val="24"/>
          <w:szCs w:val="24"/>
          <w:lang w:val="en-US" w:eastAsia="zh-CN"/>
        </w:rPr>
      </w:pPr>
      <w:bookmarkStart w:id="44" w:name="_Toc18740"/>
      <w:r>
        <w:rPr>
          <w:rFonts w:hint="eastAsia" w:ascii="宋体" w:hAnsi="宋体" w:eastAsia="宋体" w:cs="宋体"/>
          <w:sz w:val="24"/>
          <w:szCs w:val="24"/>
          <w:lang w:val="en-US" w:eastAsia="zh-CN"/>
        </w:rPr>
        <w:t>（2）档案裁剪、排序</w:t>
      </w:r>
      <w:bookmarkEnd w:id="44"/>
    </w:p>
    <w:p w14:paraId="7367213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将档案边缘修剪整齐，保证档案外观整齐，必须保证每卷档案依次归还原有位置。需要装订的档案，在修裱、裁剪后应留有装订边，以便成卷成册装订。</w:t>
      </w:r>
    </w:p>
    <w:p w14:paraId="50442D1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★5.数字化扫描</w:t>
      </w:r>
    </w:p>
    <w:p w14:paraId="71B4DDB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模式：为最大限度保留档案原貌信息，便于多种方式的利用，采用24位真彩色模式进行扫描，若彩色扫描效果不佳，影响阅读，可采用灰度、黑白扫描。图像分辨率大于或等于300dpi，若如文字偏小、密集、清晰度较差等，应提高分辨率；扫描图像文件存储采用JPEG格式，压缩品质“中”级。</w:t>
      </w:r>
    </w:p>
    <w:p w14:paraId="1B45622D">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6.图像处理</w:t>
      </w:r>
    </w:p>
    <w:p w14:paraId="408B465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档案原始性，对扫描过程中形成的噪点、污迹等的图像文件进行纠偏、去污等处理，保证扫描图像文件清晰、完整，符合一般阅读习惯；扫描形成的图像文件与实体档案数量相同，且保持准确的对应关系。扫描图像无杂质、黑边、黑线等，图像质量符合档案数字化标准规范要求。</w:t>
      </w:r>
    </w:p>
    <w:p w14:paraId="7FBCD2D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7.建立案卷级档号信息</w:t>
      </w:r>
    </w:p>
    <w:p w14:paraId="27F7F90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将大足区档案馆给出的全宗号（4位）、目录号（4位）、案卷号（5位）、附卷号（4位）组成17位案卷级档案号及全宗名称信息录入数据库，从而建立起案卷基本信息。</w:t>
      </w:r>
    </w:p>
    <w:p w14:paraId="187CB2A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★8.文件级目录数据采集</w:t>
      </w:r>
    </w:p>
    <w:p w14:paraId="33301CD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按照民国档案目录中心印发的《民国档案文件级目录数据采集操作办法》开展此项工作，目录数据格式应符合《民国档案文件级目录数据库结构表》。确保目录数据各项目完整，内容表达准确；题名拟写准确、规范，由于该项目档案的特殊性，须准确把握文件分解式、文件组合式题名的规范拟写；确保录入文字无错误、项目（字段）无遗漏。差错率不得高于1%。</w:t>
      </w:r>
    </w:p>
    <w:p w14:paraId="46B2858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（1）文件级目录著录</w:t>
      </w:r>
    </w:p>
    <w:p w14:paraId="72C942A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目录数据各项目完整，内容表达准确；题名拟写准确、规范，由于该项目档案的特殊性，须准确把握文件分解式、文件组合式题名的规范拟写；确保录入文字无错误、项目（字段）无遗漏。目录数据格式应符合《民国档案文件级目录数据库结构表》。</w:t>
      </w:r>
    </w:p>
    <w:tbl>
      <w:tblPr>
        <w:tblStyle w:val="24"/>
        <w:tblW w:w="8970" w:type="dxa"/>
        <w:jc w:val="center"/>
        <w:tblLayout w:type="fixed"/>
        <w:tblCellMar>
          <w:top w:w="0" w:type="dxa"/>
          <w:left w:w="118" w:type="dxa"/>
          <w:bottom w:w="0" w:type="dxa"/>
          <w:right w:w="108" w:type="dxa"/>
        </w:tblCellMar>
      </w:tblPr>
      <w:tblGrid>
        <w:gridCol w:w="961"/>
        <w:gridCol w:w="2955"/>
        <w:gridCol w:w="1252"/>
        <w:gridCol w:w="1941"/>
        <w:gridCol w:w="1861"/>
      </w:tblGrid>
      <w:tr w14:paraId="0E0FC9CA">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7052D599">
            <w:pPr>
              <w:pStyle w:val="57"/>
              <w:pageBreakBefore w:val="0"/>
              <w:widowControl w:val="0"/>
              <w:kinsoku/>
              <w:wordWrap/>
              <w:overflowPunct/>
              <w:topLinePunct w:val="0"/>
              <w:bidi w:val="0"/>
              <w:spacing w:line="360" w:lineRule="auto"/>
              <w:ind w:left="0" w:leftChars="0" w:right="-178"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序 号</w:t>
            </w:r>
          </w:p>
        </w:tc>
        <w:tc>
          <w:tcPr>
            <w:tcW w:w="2955" w:type="dxa"/>
            <w:tcBorders>
              <w:top w:val="single" w:color="00000A" w:sz="8" w:space="0"/>
              <w:left w:val="single" w:color="00000A" w:sz="8" w:space="0"/>
              <w:bottom w:val="single" w:color="00000A" w:sz="8" w:space="0"/>
              <w:right w:val="single" w:color="00000A" w:sz="8" w:space="0"/>
            </w:tcBorders>
            <w:vAlign w:val="center"/>
          </w:tcPr>
          <w:p w14:paraId="69236DA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数据字段名</w:t>
            </w:r>
          </w:p>
        </w:tc>
        <w:tc>
          <w:tcPr>
            <w:tcW w:w="1252" w:type="dxa"/>
            <w:tcBorders>
              <w:top w:val="single" w:color="00000A" w:sz="8" w:space="0"/>
              <w:left w:val="single" w:color="00000A" w:sz="8" w:space="0"/>
              <w:bottom w:val="single" w:color="00000A" w:sz="8" w:space="0"/>
              <w:right w:val="single" w:color="00000A" w:sz="8" w:space="0"/>
            </w:tcBorders>
            <w:vAlign w:val="center"/>
          </w:tcPr>
          <w:p w14:paraId="4BE2FE08">
            <w:pPr>
              <w:pStyle w:val="57"/>
              <w:pageBreakBefore w:val="0"/>
              <w:widowControl w:val="0"/>
              <w:kinsoku/>
              <w:wordWrap/>
              <w:overflowPunct/>
              <w:topLinePunct w:val="0"/>
              <w:bidi w:val="0"/>
              <w:spacing w:line="360" w:lineRule="auto"/>
              <w:ind w:left="0" w:leftChars="0" w:right="-178"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字段类型</w:t>
            </w:r>
          </w:p>
        </w:tc>
        <w:tc>
          <w:tcPr>
            <w:tcW w:w="1941" w:type="dxa"/>
            <w:tcBorders>
              <w:top w:val="single" w:color="00000A" w:sz="8" w:space="0"/>
              <w:left w:val="single" w:color="00000A" w:sz="8" w:space="0"/>
              <w:bottom w:val="single" w:color="00000A" w:sz="8" w:space="0"/>
              <w:right w:val="single" w:color="00000A" w:sz="8" w:space="0"/>
            </w:tcBorders>
            <w:vAlign w:val="center"/>
          </w:tcPr>
          <w:p w14:paraId="6A54F3B8">
            <w:pPr>
              <w:pStyle w:val="57"/>
              <w:pageBreakBefore w:val="0"/>
              <w:widowControl w:val="0"/>
              <w:kinsoku/>
              <w:wordWrap/>
              <w:overflowPunct/>
              <w:topLinePunct w:val="0"/>
              <w:bidi w:val="0"/>
              <w:spacing w:line="360" w:lineRule="auto"/>
              <w:ind w:right="-178"/>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文字类别</w:t>
            </w:r>
          </w:p>
        </w:tc>
        <w:tc>
          <w:tcPr>
            <w:tcW w:w="1861" w:type="dxa"/>
            <w:tcBorders>
              <w:top w:val="single" w:color="00000A" w:sz="8" w:space="0"/>
              <w:left w:val="single" w:color="00000A" w:sz="8" w:space="0"/>
              <w:bottom w:val="single" w:color="00000A" w:sz="8" w:space="0"/>
              <w:right w:val="single" w:color="00000A" w:sz="8" w:space="0"/>
            </w:tcBorders>
            <w:vAlign w:val="center"/>
          </w:tcPr>
          <w:p w14:paraId="7EBF67C9">
            <w:pPr>
              <w:pStyle w:val="57"/>
              <w:pageBreakBefore w:val="0"/>
              <w:widowControl w:val="0"/>
              <w:kinsoku/>
              <w:wordWrap/>
              <w:overflowPunct/>
              <w:topLinePunct w:val="0"/>
              <w:bidi w:val="0"/>
              <w:spacing w:line="360" w:lineRule="auto"/>
              <w:ind w:left="0" w:leftChars="0" w:right="-178" w:firstLine="240" w:firstLineChars="1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字段长度</w:t>
            </w:r>
          </w:p>
        </w:tc>
      </w:tr>
      <w:tr w14:paraId="35F1F5BD">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7CFAB86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955" w:type="dxa"/>
            <w:tcBorders>
              <w:top w:val="single" w:color="00000A" w:sz="8" w:space="0"/>
              <w:left w:val="single" w:color="00000A" w:sz="8" w:space="0"/>
              <w:bottom w:val="single" w:color="00000A" w:sz="8" w:space="0"/>
              <w:right w:val="single" w:color="00000A" w:sz="8" w:space="0"/>
            </w:tcBorders>
            <w:vAlign w:val="center"/>
          </w:tcPr>
          <w:p w14:paraId="529F2D4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档案馆代码△</w:t>
            </w:r>
          </w:p>
        </w:tc>
        <w:tc>
          <w:tcPr>
            <w:tcW w:w="1252" w:type="dxa"/>
            <w:tcBorders>
              <w:top w:val="single" w:color="00000A" w:sz="8" w:space="0"/>
              <w:left w:val="single" w:color="00000A" w:sz="8" w:space="0"/>
              <w:bottom w:val="single" w:color="00000A" w:sz="8" w:space="0"/>
              <w:right w:val="single" w:color="00000A" w:sz="8" w:space="0"/>
            </w:tcBorders>
            <w:vAlign w:val="center"/>
          </w:tcPr>
          <w:p w14:paraId="6079B2D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09F0174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5F4F751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r>
      <w:tr w14:paraId="3FC0336B">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0839E3E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955" w:type="dxa"/>
            <w:tcBorders>
              <w:top w:val="single" w:color="00000A" w:sz="8" w:space="0"/>
              <w:left w:val="single" w:color="00000A" w:sz="8" w:space="0"/>
              <w:bottom w:val="single" w:color="00000A" w:sz="8" w:space="0"/>
              <w:right w:val="single" w:color="00000A" w:sz="8" w:space="0"/>
            </w:tcBorders>
            <w:vAlign w:val="center"/>
          </w:tcPr>
          <w:p w14:paraId="6578A0D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档案馆名称△</w:t>
            </w:r>
          </w:p>
        </w:tc>
        <w:tc>
          <w:tcPr>
            <w:tcW w:w="1252" w:type="dxa"/>
            <w:tcBorders>
              <w:top w:val="single" w:color="00000A" w:sz="8" w:space="0"/>
              <w:left w:val="single" w:color="00000A" w:sz="8" w:space="0"/>
              <w:bottom w:val="single" w:color="00000A" w:sz="8" w:space="0"/>
              <w:right w:val="single" w:color="00000A" w:sz="8" w:space="0"/>
            </w:tcBorders>
            <w:vAlign w:val="center"/>
          </w:tcPr>
          <w:p w14:paraId="50AE2109">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AAC87D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323CE8C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80</w:t>
            </w:r>
          </w:p>
        </w:tc>
      </w:tr>
      <w:tr w14:paraId="00624387">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1CCE852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955" w:type="dxa"/>
            <w:tcBorders>
              <w:top w:val="single" w:color="00000A" w:sz="8" w:space="0"/>
              <w:left w:val="single" w:color="00000A" w:sz="8" w:space="0"/>
              <w:bottom w:val="single" w:color="00000A" w:sz="8" w:space="0"/>
              <w:right w:val="single" w:color="00000A" w:sz="8" w:space="0"/>
            </w:tcBorders>
            <w:vAlign w:val="center"/>
          </w:tcPr>
          <w:p w14:paraId="75EE1EA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全宗名称△</w:t>
            </w:r>
          </w:p>
        </w:tc>
        <w:tc>
          <w:tcPr>
            <w:tcW w:w="1252" w:type="dxa"/>
            <w:tcBorders>
              <w:top w:val="single" w:color="00000A" w:sz="8" w:space="0"/>
              <w:left w:val="single" w:color="00000A" w:sz="8" w:space="0"/>
              <w:bottom w:val="single" w:color="00000A" w:sz="8" w:space="0"/>
              <w:right w:val="single" w:color="00000A" w:sz="8" w:space="0"/>
            </w:tcBorders>
            <w:vAlign w:val="center"/>
          </w:tcPr>
          <w:p w14:paraId="09ECDD6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35D82742">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62C75F59">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w:t>
            </w:r>
          </w:p>
        </w:tc>
      </w:tr>
      <w:tr w14:paraId="34CC4AEB">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EE99A1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955" w:type="dxa"/>
            <w:tcBorders>
              <w:top w:val="single" w:color="00000A" w:sz="8" w:space="0"/>
              <w:left w:val="single" w:color="00000A" w:sz="8" w:space="0"/>
              <w:bottom w:val="single" w:color="00000A" w:sz="8" w:space="0"/>
              <w:right w:val="single" w:color="00000A" w:sz="8" w:space="0"/>
            </w:tcBorders>
            <w:vAlign w:val="center"/>
          </w:tcPr>
          <w:p w14:paraId="4F23B868">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档号△</w:t>
            </w:r>
          </w:p>
        </w:tc>
        <w:tc>
          <w:tcPr>
            <w:tcW w:w="1252" w:type="dxa"/>
            <w:tcBorders>
              <w:top w:val="single" w:color="00000A" w:sz="8" w:space="0"/>
              <w:left w:val="single" w:color="00000A" w:sz="8" w:space="0"/>
              <w:bottom w:val="single" w:color="00000A" w:sz="8" w:space="0"/>
              <w:right w:val="single" w:color="00000A" w:sz="8" w:space="0"/>
            </w:tcBorders>
            <w:vAlign w:val="center"/>
          </w:tcPr>
          <w:p w14:paraId="7E2E40F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D3E9606">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478AB7C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200</w:t>
            </w:r>
          </w:p>
        </w:tc>
      </w:tr>
      <w:tr w14:paraId="202C936F">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62264868">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955" w:type="dxa"/>
            <w:tcBorders>
              <w:top w:val="single" w:color="00000A" w:sz="8" w:space="0"/>
              <w:left w:val="single" w:color="00000A" w:sz="8" w:space="0"/>
              <w:bottom w:val="single" w:color="00000A" w:sz="8" w:space="0"/>
              <w:right w:val="single" w:color="00000A" w:sz="8" w:space="0"/>
            </w:tcBorders>
            <w:vAlign w:val="center"/>
          </w:tcPr>
          <w:p w14:paraId="5931CDA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文件题名△</w:t>
            </w:r>
          </w:p>
        </w:tc>
        <w:tc>
          <w:tcPr>
            <w:tcW w:w="1252" w:type="dxa"/>
            <w:tcBorders>
              <w:top w:val="single" w:color="00000A" w:sz="8" w:space="0"/>
              <w:left w:val="single" w:color="00000A" w:sz="8" w:space="0"/>
              <w:bottom w:val="single" w:color="00000A" w:sz="8" w:space="0"/>
              <w:right w:val="single" w:color="00000A" w:sz="8" w:space="0"/>
            </w:tcBorders>
            <w:vAlign w:val="center"/>
          </w:tcPr>
          <w:p w14:paraId="7A8BB558">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3373E6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3CCFE41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200</w:t>
            </w:r>
          </w:p>
        </w:tc>
      </w:tr>
      <w:tr w14:paraId="678A8FAB">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1440EF5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955" w:type="dxa"/>
            <w:tcBorders>
              <w:top w:val="single" w:color="00000A" w:sz="8" w:space="0"/>
              <w:left w:val="single" w:color="00000A" w:sz="8" w:space="0"/>
              <w:bottom w:val="single" w:color="00000A" w:sz="8" w:space="0"/>
              <w:right w:val="single" w:color="00000A" w:sz="8" w:space="0"/>
            </w:tcBorders>
            <w:vAlign w:val="center"/>
          </w:tcPr>
          <w:p w14:paraId="1C538F6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责任者△</w:t>
            </w:r>
          </w:p>
        </w:tc>
        <w:tc>
          <w:tcPr>
            <w:tcW w:w="1252" w:type="dxa"/>
            <w:tcBorders>
              <w:top w:val="single" w:color="00000A" w:sz="8" w:space="0"/>
              <w:left w:val="single" w:color="00000A" w:sz="8" w:space="0"/>
              <w:bottom w:val="single" w:color="00000A" w:sz="8" w:space="0"/>
              <w:right w:val="single" w:color="00000A" w:sz="8" w:space="0"/>
            </w:tcBorders>
            <w:vAlign w:val="center"/>
          </w:tcPr>
          <w:p w14:paraId="523C6B4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5729F5A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03E8F08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60</w:t>
            </w:r>
          </w:p>
        </w:tc>
      </w:tr>
      <w:tr w14:paraId="4858453A">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5F0E3A2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2955" w:type="dxa"/>
            <w:tcBorders>
              <w:top w:val="single" w:color="00000A" w:sz="8" w:space="0"/>
              <w:left w:val="single" w:color="00000A" w:sz="8" w:space="0"/>
              <w:bottom w:val="single" w:color="00000A" w:sz="8" w:space="0"/>
              <w:right w:val="single" w:color="00000A" w:sz="8" w:space="0"/>
            </w:tcBorders>
            <w:vAlign w:val="center"/>
          </w:tcPr>
          <w:p w14:paraId="44319B2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起始时间△</w:t>
            </w:r>
          </w:p>
        </w:tc>
        <w:tc>
          <w:tcPr>
            <w:tcW w:w="1252" w:type="dxa"/>
            <w:tcBorders>
              <w:top w:val="single" w:color="00000A" w:sz="8" w:space="0"/>
              <w:left w:val="single" w:color="00000A" w:sz="8" w:space="0"/>
              <w:bottom w:val="single" w:color="00000A" w:sz="8" w:space="0"/>
              <w:right w:val="single" w:color="00000A" w:sz="8" w:space="0"/>
            </w:tcBorders>
            <w:vAlign w:val="center"/>
          </w:tcPr>
          <w:p w14:paraId="4BF9AF2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26898E6">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4BC7CD8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r>
      <w:tr w14:paraId="6E786921">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539335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2955" w:type="dxa"/>
            <w:tcBorders>
              <w:top w:val="single" w:color="00000A" w:sz="8" w:space="0"/>
              <w:left w:val="single" w:color="00000A" w:sz="8" w:space="0"/>
              <w:bottom w:val="single" w:color="00000A" w:sz="8" w:space="0"/>
              <w:right w:val="single" w:color="00000A" w:sz="8" w:space="0"/>
            </w:tcBorders>
            <w:vAlign w:val="center"/>
          </w:tcPr>
          <w:p w14:paraId="4CE8E825">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终止时间△</w:t>
            </w:r>
          </w:p>
        </w:tc>
        <w:tc>
          <w:tcPr>
            <w:tcW w:w="1252" w:type="dxa"/>
            <w:tcBorders>
              <w:top w:val="single" w:color="00000A" w:sz="8" w:space="0"/>
              <w:left w:val="single" w:color="00000A" w:sz="8" w:space="0"/>
              <w:bottom w:val="single" w:color="00000A" w:sz="8" w:space="0"/>
              <w:right w:val="single" w:color="00000A" w:sz="8" w:space="0"/>
            </w:tcBorders>
            <w:vAlign w:val="center"/>
          </w:tcPr>
          <w:p w14:paraId="2093C64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2BE66A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6B45BC5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r>
      <w:tr w14:paraId="4D08AA18">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4070DA48">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2955" w:type="dxa"/>
            <w:tcBorders>
              <w:top w:val="single" w:color="00000A" w:sz="8" w:space="0"/>
              <w:left w:val="single" w:color="00000A" w:sz="8" w:space="0"/>
              <w:bottom w:val="single" w:color="00000A" w:sz="8" w:space="0"/>
              <w:right w:val="single" w:color="00000A" w:sz="8" w:space="0"/>
            </w:tcBorders>
            <w:vAlign w:val="center"/>
          </w:tcPr>
          <w:p w14:paraId="5CA2815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页数△</w:t>
            </w:r>
          </w:p>
        </w:tc>
        <w:tc>
          <w:tcPr>
            <w:tcW w:w="1252" w:type="dxa"/>
            <w:tcBorders>
              <w:top w:val="single" w:color="00000A" w:sz="8" w:space="0"/>
              <w:left w:val="single" w:color="00000A" w:sz="8" w:space="0"/>
              <w:bottom w:val="single" w:color="00000A" w:sz="8" w:space="0"/>
              <w:right w:val="single" w:color="00000A" w:sz="8" w:space="0"/>
            </w:tcBorders>
            <w:vAlign w:val="center"/>
          </w:tcPr>
          <w:p w14:paraId="3FB5E25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4047DCA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18AD3AB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r>
      <w:tr w14:paraId="01A2EF5F">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59ABA7A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2955" w:type="dxa"/>
            <w:tcBorders>
              <w:top w:val="single" w:color="00000A" w:sz="8" w:space="0"/>
              <w:left w:val="single" w:color="00000A" w:sz="8" w:space="0"/>
              <w:bottom w:val="single" w:color="00000A" w:sz="8" w:space="0"/>
              <w:right w:val="single" w:color="00000A" w:sz="8" w:space="0"/>
            </w:tcBorders>
            <w:vAlign w:val="center"/>
          </w:tcPr>
          <w:p w14:paraId="51732BE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控制使用标识△</w:t>
            </w:r>
          </w:p>
        </w:tc>
        <w:tc>
          <w:tcPr>
            <w:tcW w:w="1252" w:type="dxa"/>
            <w:tcBorders>
              <w:top w:val="single" w:color="00000A" w:sz="8" w:space="0"/>
              <w:left w:val="single" w:color="00000A" w:sz="8" w:space="0"/>
              <w:bottom w:val="single" w:color="00000A" w:sz="8" w:space="0"/>
              <w:right w:val="single" w:color="00000A" w:sz="8" w:space="0"/>
            </w:tcBorders>
            <w:vAlign w:val="center"/>
          </w:tcPr>
          <w:p w14:paraId="039BCC12">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3CD3B49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4452138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0EA0288F">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68D7E32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2955" w:type="dxa"/>
            <w:tcBorders>
              <w:top w:val="single" w:color="00000A" w:sz="8" w:space="0"/>
              <w:left w:val="single" w:color="00000A" w:sz="8" w:space="0"/>
              <w:bottom w:val="single" w:color="00000A" w:sz="8" w:space="0"/>
              <w:right w:val="single" w:color="00000A" w:sz="8" w:space="0"/>
            </w:tcBorders>
            <w:vAlign w:val="center"/>
          </w:tcPr>
          <w:p w14:paraId="58B8A679">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语种△</w:t>
            </w:r>
          </w:p>
        </w:tc>
        <w:tc>
          <w:tcPr>
            <w:tcW w:w="1252" w:type="dxa"/>
            <w:tcBorders>
              <w:top w:val="single" w:color="00000A" w:sz="8" w:space="0"/>
              <w:left w:val="single" w:color="00000A" w:sz="8" w:space="0"/>
              <w:bottom w:val="single" w:color="00000A" w:sz="8" w:space="0"/>
              <w:right w:val="single" w:color="00000A" w:sz="8" w:space="0"/>
            </w:tcBorders>
            <w:vAlign w:val="center"/>
          </w:tcPr>
          <w:p w14:paraId="69CAF60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0900068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0ABC1B6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14:paraId="7C68F200">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6578279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2955" w:type="dxa"/>
            <w:tcBorders>
              <w:top w:val="single" w:color="00000A" w:sz="8" w:space="0"/>
              <w:left w:val="single" w:color="00000A" w:sz="8" w:space="0"/>
              <w:bottom w:val="single" w:color="00000A" w:sz="8" w:space="0"/>
              <w:right w:val="single" w:color="00000A" w:sz="8" w:space="0"/>
            </w:tcBorders>
            <w:vAlign w:val="center"/>
          </w:tcPr>
          <w:p w14:paraId="681A0CA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载体形态△</w:t>
            </w:r>
          </w:p>
        </w:tc>
        <w:tc>
          <w:tcPr>
            <w:tcW w:w="1252" w:type="dxa"/>
            <w:tcBorders>
              <w:top w:val="single" w:color="00000A" w:sz="8" w:space="0"/>
              <w:left w:val="single" w:color="00000A" w:sz="8" w:space="0"/>
              <w:bottom w:val="single" w:color="00000A" w:sz="8" w:space="0"/>
              <w:right w:val="single" w:color="00000A" w:sz="8" w:space="0"/>
            </w:tcBorders>
            <w:vAlign w:val="center"/>
          </w:tcPr>
          <w:p w14:paraId="7FBB4C5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02899BD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31301B86">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14:paraId="5F245559">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4A40A0B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2955" w:type="dxa"/>
            <w:tcBorders>
              <w:top w:val="single" w:color="00000A" w:sz="8" w:space="0"/>
              <w:left w:val="single" w:color="00000A" w:sz="8" w:space="0"/>
              <w:bottom w:val="single" w:color="00000A" w:sz="8" w:space="0"/>
              <w:right w:val="single" w:color="00000A" w:sz="8" w:space="0"/>
            </w:tcBorders>
            <w:vAlign w:val="center"/>
          </w:tcPr>
          <w:p w14:paraId="6245CC8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政权标识△</w:t>
            </w:r>
          </w:p>
        </w:tc>
        <w:tc>
          <w:tcPr>
            <w:tcW w:w="1252" w:type="dxa"/>
            <w:tcBorders>
              <w:top w:val="single" w:color="00000A" w:sz="8" w:space="0"/>
              <w:left w:val="single" w:color="00000A" w:sz="8" w:space="0"/>
              <w:bottom w:val="single" w:color="00000A" w:sz="8" w:space="0"/>
              <w:right w:val="single" w:color="00000A" w:sz="8" w:space="0"/>
            </w:tcBorders>
            <w:vAlign w:val="center"/>
          </w:tcPr>
          <w:p w14:paraId="5F4D769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4BAA3CB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4FB9E1F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60</w:t>
            </w:r>
          </w:p>
        </w:tc>
      </w:tr>
      <w:tr w14:paraId="4A315BF9">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DA46E5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2955" w:type="dxa"/>
            <w:tcBorders>
              <w:top w:val="single" w:color="00000A" w:sz="8" w:space="0"/>
              <w:left w:val="single" w:color="00000A" w:sz="8" w:space="0"/>
              <w:bottom w:val="single" w:color="00000A" w:sz="8" w:space="0"/>
              <w:right w:val="single" w:color="00000A" w:sz="8" w:space="0"/>
            </w:tcBorders>
            <w:vAlign w:val="center"/>
          </w:tcPr>
          <w:p w14:paraId="1FBF1FD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附注△</w:t>
            </w:r>
          </w:p>
        </w:tc>
        <w:tc>
          <w:tcPr>
            <w:tcW w:w="1252" w:type="dxa"/>
            <w:tcBorders>
              <w:top w:val="single" w:color="00000A" w:sz="8" w:space="0"/>
              <w:left w:val="single" w:color="00000A" w:sz="8" w:space="0"/>
              <w:bottom w:val="single" w:color="00000A" w:sz="8" w:space="0"/>
              <w:right w:val="single" w:color="00000A" w:sz="8" w:space="0"/>
            </w:tcBorders>
            <w:vAlign w:val="center"/>
          </w:tcPr>
          <w:p w14:paraId="7B554BA5">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5F8473E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747EEC8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100</w:t>
            </w:r>
          </w:p>
        </w:tc>
      </w:tr>
      <w:tr w14:paraId="51776851">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5C6FD22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2955" w:type="dxa"/>
            <w:tcBorders>
              <w:top w:val="single" w:color="00000A" w:sz="8" w:space="0"/>
              <w:left w:val="single" w:color="00000A" w:sz="8" w:space="0"/>
              <w:bottom w:val="single" w:color="00000A" w:sz="8" w:space="0"/>
              <w:right w:val="single" w:color="00000A" w:sz="8" w:space="0"/>
            </w:tcBorders>
            <w:vAlign w:val="center"/>
          </w:tcPr>
          <w:p w14:paraId="3568420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受文者</w:t>
            </w:r>
          </w:p>
        </w:tc>
        <w:tc>
          <w:tcPr>
            <w:tcW w:w="1252" w:type="dxa"/>
            <w:tcBorders>
              <w:top w:val="single" w:color="00000A" w:sz="8" w:space="0"/>
              <w:left w:val="single" w:color="00000A" w:sz="8" w:space="0"/>
              <w:bottom w:val="single" w:color="00000A" w:sz="8" w:space="0"/>
              <w:right w:val="single" w:color="00000A" w:sz="8" w:space="0"/>
            </w:tcBorders>
            <w:vAlign w:val="center"/>
          </w:tcPr>
          <w:p w14:paraId="380C4076">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5723D22A">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2956A32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60</w:t>
            </w:r>
          </w:p>
        </w:tc>
      </w:tr>
      <w:tr w14:paraId="0E9D408D">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7D05D64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2955" w:type="dxa"/>
            <w:tcBorders>
              <w:top w:val="single" w:color="00000A" w:sz="8" w:space="0"/>
              <w:left w:val="single" w:color="00000A" w:sz="8" w:space="0"/>
              <w:bottom w:val="single" w:color="00000A" w:sz="8" w:space="0"/>
              <w:right w:val="single" w:color="00000A" w:sz="8" w:space="0"/>
            </w:tcBorders>
            <w:vAlign w:val="center"/>
          </w:tcPr>
          <w:p w14:paraId="35A5D83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文种</w:t>
            </w:r>
          </w:p>
        </w:tc>
        <w:tc>
          <w:tcPr>
            <w:tcW w:w="1252" w:type="dxa"/>
            <w:tcBorders>
              <w:top w:val="single" w:color="00000A" w:sz="8" w:space="0"/>
              <w:left w:val="single" w:color="00000A" w:sz="8" w:space="0"/>
              <w:bottom w:val="single" w:color="00000A" w:sz="8" w:space="0"/>
              <w:right w:val="single" w:color="00000A" w:sz="8" w:space="0"/>
            </w:tcBorders>
            <w:vAlign w:val="center"/>
          </w:tcPr>
          <w:p w14:paraId="0082F7B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42A13C7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1EFC534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14:paraId="39312EA1">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22CBBD6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2955" w:type="dxa"/>
            <w:tcBorders>
              <w:top w:val="single" w:color="00000A" w:sz="8" w:space="0"/>
              <w:left w:val="single" w:color="00000A" w:sz="8" w:space="0"/>
              <w:bottom w:val="single" w:color="00000A" w:sz="8" w:space="0"/>
              <w:right w:val="single" w:color="00000A" w:sz="8" w:space="0"/>
            </w:tcBorders>
            <w:vAlign w:val="center"/>
          </w:tcPr>
          <w:p w14:paraId="5E4F501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起止页码</w:t>
            </w:r>
          </w:p>
        </w:tc>
        <w:tc>
          <w:tcPr>
            <w:tcW w:w="1252" w:type="dxa"/>
            <w:tcBorders>
              <w:top w:val="single" w:color="00000A" w:sz="8" w:space="0"/>
              <w:left w:val="single" w:color="00000A" w:sz="8" w:space="0"/>
              <w:bottom w:val="single" w:color="00000A" w:sz="8" w:space="0"/>
              <w:right w:val="single" w:color="00000A" w:sz="8" w:space="0"/>
            </w:tcBorders>
            <w:vAlign w:val="center"/>
          </w:tcPr>
          <w:p w14:paraId="62B40B6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DB09B4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0FC3307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60</w:t>
            </w:r>
          </w:p>
        </w:tc>
      </w:tr>
      <w:tr w14:paraId="6ED80EFE">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023DB76">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2955" w:type="dxa"/>
            <w:tcBorders>
              <w:top w:val="single" w:color="00000A" w:sz="8" w:space="0"/>
              <w:left w:val="single" w:color="00000A" w:sz="8" w:space="0"/>
              <w:bottom w:val="single" w:color="00000A" w:sz="8" w:space="0"/>
              <w:right w:val="single" w:color="00000A" w:sz="8" w:space="0"/>
            </w:tcBorders>
            <w:vAlign w:val="center"/>
          </w:tcPr>
          <w:p w14:paraId="7F82DCC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文本</w:t>
            </w:r>
          </w:p>
        </w:tc>
        <w:tc>
          <w:tcPr>
            <w:tcW w:w="1252" w:type="dxa"/>
            <w:tcBorders>
              <w:top w:val="single" w:color="00000A" w:sz="8" w:space="0"/>
              <w:left w:val="single" w:color="00000A" w:sz="8" w:space="0"/>
              <w:bottom w:val="single" w:color="00000A" w:sz="8" w:space="0"/>
              <w:right w:val="single" w:color="00000A" w:sz="8" w:space="0"/>
            </w:tcBorders>
            <w:vAlign w:val="center"/>
          </w:tcPr>
          <w:p w14:paraId="0545AC85">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5179E02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w:t>
            </w:r>
          </w:p>
        </w:tc>
        <w:tc>
          <w:tcPr>
            <w:tcW w:w="1861" w:type="dxa"/>
            <w:tcBorders>
              <w:top w:val="single" w:color="00000A" w:sz="8" w:space="0"/>
              <w:left w:val="single" w:color="00000A" w:sz="8" w:space="0"/>
              <w:bottom w:val="single" w:color="00000A" w:sz="8" w:space="0"/>
              <w:right w:val="single" w:color="00000A" w:sz="8" w:space="0"/>
            </w:tcBorders>
            <w:vAlign w:val="center"/>
          </w:tcPr>
          <w:p w14:paraId="1E7C8ED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14:paraId="1319202F">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62EE46E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2955" w:type="dxa"/>
            <w:tcBorders>
              <w:top w:val="single" w:color="00000A" w:sz="8" w:space="0"/>
              <w:left w:val="single" w:color="00000A" w:sz="8" w:space="0"/>
              <w:bottom w:val="single" w:color="00000A" w:sz="8" w:space="0"/>
              <w:right w:val="single" w:color="00000A" w:sz="8" w:space="0"/>
            </w:tcBorders>
            <w:vAlign w:val="center"/>
          </w:tcPr>
          <w:p w14:paraId="320B259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分类号</w:t>
            </w:r>
          </w:p>
        </w:tc>
        <w:tc>
          <w:tcPr>
            <w:tcW w:w="1252" w:type="dxa"/>
            <w:tcBorders>
              <w:top w:val="single" w:color="00000A" w:sz="8" w:space="0"/>
              <w:left w:val="single" w:color="00000A" w:sz="8" w:space="0"/>
              <w:bottom w:val="single" w:color="00000A" w:sz="8" w:space="0"/>
              <w:right w:val="single" w:color="00000A" w:sz="8" w:space="0"/>
            </w:tcBorders>
            <w:vAlign w:val="center"/>
          </w:tcPr>
          <w:p w14:paraId="36042E5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74C2F8DC">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549994B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r>
      <w:tr w14:paraId="3F5BF420">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0211CF2">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2955" w:type="dxa"/>
            <w:tcBorders>
              <w:top w:val="single" w:color="00000A" w:sz="8" w:space="0"/>
              <w:left w:val="single" w:color="00000A" w:sz="8" w:space="0"/>
              <w:bottom w:val="single" w:color="00000A" w:sz="8" w:space="0"/>
              <w:right w:val="single" w:color="00000A" w:sz="8" w:space="0"/>
            </w:tcBorders>
            <w:vAlign w:val="center"/>
          </w:tcPr>
          <w:p w14:paraId="2F07A84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缩微号</w:t>
            </w:r>
          </w:p>
        </w:tc>
        <w:tc>
          <w:tcPr>
            <w:tcW w:w="1252" w:type="dxa"/>
            <w:tcBorders>
              <w:top w:val="single" w:color="00000A" w:sz="8" w:space="0"/>
              <w:left w:val="single" w:color="00000A" w:sz="8" w:space="0"/>
              <w:bottom w:val="single" w:color="00000A" w:sz="8" w:space="0"/>
              <w:right w:val="single" w:color="00000A" w:sz="8" w:space="0"/>
            </w:tcBorders>
            <w:vAlign w:val="center"/>
          </w:tcPr>
          <w:p w14:paraId="0E212FD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0253A12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3C77496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r>
      <w:tr w14:paraId="2C7A8531">
        <w:tblPrEx>
          <w:tblCellMar>
            <w:top w:w="0" w:type="dxa"/>
            <w:left w:w="118" w:type="dxa"/>
            <w:bottom w:w="0" w:type="dxa"/>
            <w:right w:w="108" w:type="dxa"/>
          </w:tblCellMar>
        </w:tblPrEx>
        <w:trPr>
          <w:trHeight w:val="392"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3D8342C2">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2955" w:type="dxa"/>
            <w:tcBorders>
              <w:top w:val="single" w:color="00000A" w:sz="8" w:space="0"/>
              <w:left w:val="single" w:color="00000A" w:sz="8" w:space="0"/>
              <w:bottom w:val="single" w:color="00000A" w:sz="8" w:space="0"/>
              <w:right w:val="single" w:color="00000A" w:sz="8" w:space="0"/>
            </w:tcBorders>
            <w:vAlign w:val="center"/>
          </w:tcPr>
          <w:p w14:paraId="4577B987">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电子文档号</w:t>
            </w:r>
          </w:p>
        </w:tc>
        <w:tc>
          <w:tcPr>
            <w:tcW w:w="1252" w:type="dxa"/>
            <w:tcBorders>
              <w:top w:val="single" w:color="00000A" w:sz="8" w:space="0"/>
              <w:left w:val="single" w:color="00000A" w:sz="8" w:space="0"/>
              <w:bottom w:val="single" w:color="00000A" w:sz="8" w:space="0"/>
              <w:right w:val="single" w:color="00000A" w:sz="8" w:space="0"/>
            </w:tcBorders>
            <w:vAlign w:val="center"/>
          </w:tcPr>
          <w:p w14:paraId="16E49CC3">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0AC652C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438D613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r>
      <w:tr w14:paraId="23E5039C">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247F7271">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2955" w:type="dxa"/>
            <w:tcBorders>
              <w:top w:val="single" w:color="00000A" w:sz="8" w:space="0"/>
              <w:left w:val="single" w:color="00000A" w:sz="8" w:space="0"/>
              <w:bottom w:val="single" w:color="00000A" w:sz="8" w:space="0"/>
              <w:right w:val="single" w:color="00000A" w:sz="8" w:space="0"/>
            </w:tcBorders>
            <w:vAlign w:val="center"/>
          </w:tcPr>
          <w:p w14:paraId="7F060054">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主题词或关键词</w:t>
            </w:r>
          </w:p>
        </w:tc>
        <w:tc>
          <w:tcPr>
            <w:tcW w:w="1252" w:type="dxa"/>
            <w:tcBorders>
              <w:top w:val="single" w:color="00000A" w:sz="8" w:space="0"/>
              <w:left w:val="single" w:color="00000A" w:sz="8" w:space="0"/>
              <w:bottom w:val="single" w:color="00000A" w:sz="8" w:space="0"/>
              <w:right w:val="single" w:color="00000A" w:sz="8" w:space="0"/>
            </w:tcBorders>
            <w:vAlign w:val="center"/>
          </w:tcPr>
          <w:p w14:paraId="4E5FC175">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623B555E">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汉字和字符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5CBBCD92">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60</w:t>
            </w:r>
          </w:p>
        </w:tc>
      </w:tr>
      <w:tr w14:paraId="71BE5421">
        <w:tblPrEx>
          <w:tblCellMar>
            <w:top w:w="0" w:type="dxa"/>
            <w:left w:w="118" w:type="dxa"/>
            <w:bottom w:w="0" w:type="dxa"/>
            <w:right w:w="108" w:type="dxa"/>
          </w:tblCellMar>
        </w:tblPrEx>
        <w:trPr>
          <w:trHeight w:val="425" w:hRule="atLeast"/>
          <w:jc w:val="center"/>
        </w:trPr>
        <w:tc>
          <w:tcPr>
            <w:tcW w:w="961" w:type="dxa"/>
            <w:tcBorders>
              <w:top w:val="single" w:color="00000A" w:sz="8" w:space="0"/>
              <w:left w:val="single" w:color="00000A" w:sz="8" w:space="0"/>
              <w:bottom w:val="single" w:color="00000A" w:sz="8" w:space="0"/>
              <w:right w:val="single" w:color="00000A" w:sz="8" w:space="0"/>
            </w:tcBorders>
            <w:vAlign w:val="center"/>
          </w:tcPr>
          <w:p w14:paraId="7B299B1B">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2955" w:type="dxa"/>
            <w:tcBorders>
              <w:top w:val="single" w:color="00000A" w:sz="8" w:space="0"/>
              <w:left w:val="single" w:color="00000A" w:sz="8" w:space="0"/>
              <w:bottom w:val="single" w:color="00000A" w:sz="8" w:space="0"/>
              <w:right w:val="single" w:color="00000A" w:sz="8" w:space="0"/>
            </w:tcBorders>
            <w:vAlign w:val="center"/>
          </w:tcPr>
          <w:p w14:paraId="4C558720">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电子画幅数</w:t>
            </w:r>
          </w:p>
        </w:tc>
        <w:tc>
          <w:tcPr>
            <w:tcW w:w="1252" w:type="dxa"/>
            <w:tcBorders>
              <w:top w:val="single" w:color="00000A" w:sz="8" w:space="0"/>
              <w:left w:val="single" w:color="00000A" w:sz="8" w:space="0"/>
              <w:bottom w:val="single" w:color="00000A" w:sz="8" w:space="0"/>
              <w:right w:val="single" w:color="00000A" w:sz="8" w:space="0"/>
            </w:tcBorders>
            <w:vAlign w:val="center"/>
          </w:tcPr>
          <w:p w14:paraId="47F226C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w:t>
            </w:r>
          </w:p>
        </w:tc>
        <w:tc>
          <w:tcPr>
            <w:tcW w:w="1941" w:type="dxa"/>
            <w:tcBorders>
              <w:top w:val="single" w:color="00000A" w:sz="8" w:space="0"/>
              <w:left w:val="single" w:color="00000A" w:sz="8" w:space="0"/>
              <w:bottom w:val="single" w:color="00000A" w:sz="8" w:space="0"/>
              <w:right w:val="single" w:color="00000A" w:sz="8" w:space="0"/>
            </w:tcBorders>
            <w:vAlign w:val="center"/>
          </w:tcPr>
          <w:p w14:paraId="3A5E087F">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字符</w:t>
            </w:r>
          </w:p>
        </w:tc>
        <w:tc>
          <w:tcPr>
            <w:tcW w:w="1861" w:type="dxa"/>
            <w:tcBorders>
              <w:top w:val="single" w:color="00000A" w:sz="8" w:space="0"/>
              <w:left w:val="single" w:color="00000A" w:sz="8" w:space="0"/>
              <w:bottom w:val="single" w:color="00000A" w:sz="8" w:space="0"/>
              <w:right w:val="single" w:color="00000A" w:sz="8" w:space="0"/>
            </w:tcBorders>
            <w:vAlign w:val="center"/>
          </w:tcPr>
          <w:p w14:paraId="1E05EB05">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r>
      <w:tr w14:paraId="57459B67">
        <w:tblPrEx>
          <w:tblCellMar>
            <w:top w:w="0" w:type="dxa"/>
            <w:left w:w="118" w:type="dxa"/>
            <w:bottom w:w="0" w:type="dxa"/>
            <w:right w:w="108" w:type="dxa"/>
          </w:tblCellMar>
        </w:tblPrEx>
        <w:trPr>
          <w:trHeight w:val="604" w:hRule="atLeast"/>
          <w:jc w:val="center"/>
        </w:trPr>
        <w:tc>
          <w:tcPr>
            <w:tcW w:w="8970" w:type="dxa"/>
            <w:gridSpan w:val="5"/>
            <w:tcBorders>
              <w:top w:val="single" w:color="00000A" w:sz="8" w:space="0"/>
              <w:left w:val="single" w:color="00000A" w:sz="8" w:space="0"/>
              <w:bottom w:val="single" w:color="00000A" w:sz="8" w:space="0"/>
              <w:right w:val="single" w:color="00000A" w:sz="8" w:space="0"/>
            </w:tcBorders>
            <w:vAlign w:val="center"/>
          </w:tcPr>
          <w:p w14:paraId="7BB1EC1D">
            <w:pPr>
              <w:pStyle w:val="57"/>
              <w:pageBreakBefore w:val="0"/>
              <w:widowControl w:val="0"/>
              <w:kinsoku/>
              <w:wordWrap/>
              <w:overflowPunct/>
              <w:topLinePunct w:val="0"/>
              <w:bidi w:val="0"/>
              <w:spacing w:line="360" w:lineRule="auto"/>
              <w:ind w:right="-178"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注：△为必要项目</w:t>
            </w:r>
          </w:p>
        </w:tc>
      </w:tr>
    </w:tbl>
    <w:p w14:paraId="235B6A7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（2）文件级目录著录要求</w:t>
      </w:r>
    </w:p>
    <w:p w14:paraId="42AD808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①著录形式采用文件级及文件组合级形式，对于同一案卷中内容相近、联系紧密的两份或多份文件做组合级著录。</w:t>
      </w:r>
    </w:p>
    <w:p w14:paraId="27EA053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文件题名项著录应充分尊重档案原文，拟写题名，一般包括“责任者+问题+文种”三要素，要充分利用摘由、事由、文件内容中的原有词汇，文种亦采用原有民国文种。在做合并著录时，题名要准确概括所有文件内容，做到既完整明确，又简练通顺。</w:t>
      </w:r>
    </w:p>
    <w:p w14:paraId="327F38F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③事由指文件到文面或呈批单原有事由栏内、用以概括说明文件内容的文字，要准确照录原有事由。</w:t>
      </w:r>
    </w:p>
    <w:p w14:paraId="1393D4F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责任者是形成文件内容并对其负有责任的机构或个人，机构团体要著录准确全称或规范简称，个人责任者如有职务要写明职务。在确定文件责任者时要看以谁的名义行文，一般情况下，个人文书作者即是责任者；公务文件通常是由文秘人员负责起草，责任者是行文单位。往来行文时，不能将责任者与受文者混淆。</w:t>
      </w:r>
    </w:p>
    <w:p w14:paraId="4712880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文件形成时间（包含起始时间、终止时间、考证起始时间、考证终止时间）：一般公私文书、信札为发文时间；决议、决定、命令、法令、规程、规范、标准、条例等法规性文件为通过或发布时间；条约、合同、协议为签署时间；时间项一律采用公元纪年，其他特殊纪年转化为公元纪年，用8位阿拉伯数字表示，如“19460824”。文件无时间，起始时间及终止时间为8个“0”，将考证出来的时间著录在考证起始时间及考证终止时间项内。</w:t>
      </w:r>
    </w:p>
    <w:p w14:paraId="1DEC3DF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⑥语种指档案的书写文字。汉字文件不著录，非汉字文件须依据实际语种著录；汉字和其它文字并存的文件著录“汉日”、“汉英”等。</w:t>
      </w:r>
    </w:p>
    <w:p w14:paraId="3928098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⑦政权标识指特殊政权机构（以文件的制发机构为准），用汉字著录政权全称，如“伪华北政务委员会”等。</w:t>
      </w:r>
    </w:p>
    <w:p w14:paraId="7412140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⑧附注指本条目录中需要特别解释和补充说明的事项，如档案实体状况、含特殊载体数量等。</w:t>
      </w:r>
    </w:p>
    <w:p w14:paraId="0BA9293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⑨民国档案大部分是用毛笔书写，均为繁体字，部分书写潦草、涂改严重，或档案本身保存状况不佳、字迹模糊不清，如有字迹不清楚，需请示项目负责人，在项目负责人不能确定的情况下可以在系统中录入“□”，每一个字用“□”表示。录入过程中发生的字迹不清采用“□”录入等要在流程单上进行详细记录备查。遇到难以辨认的字，任何人不能凭借猜测进行录入。</w:t>
      </w:r>
    </w:p>
    <w:p w14:paraId="19C95F3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★9.档案开放鉴定</w:t>
      </w:r>
    </w:p>
    <w:p w14:paraId="1D05344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国家档案局印发的《各级国家档案馆开放档案办法》、《各级国家档案馆藏档案解密和划分控制使用范围的暂行规定》及重庆市档案局关于印发《重庆市档案开放鉴定工作办法》的通知，对指定档案进行开放鉴定，并形成规范的档案鉴定文件级目录（电子目录和纸质目录），包括序号、档案号、责任者、题名、发文字号、成文时间、页号、页数。</w:t>
      </w:r>
    </w:p>
    <w:p w14:paraId="08B68AE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按照《各级国家档案馆馆藏档案解密和划分控制使用范围的暂行规定》对所有目录数据进行开放鉴定，其中涉及控制使用的档案，应在相应条目的“控制使用标识”字段内用</w:t>
      </w:r>
      <w:r>
        <w:rPr>
          <w:rFonts w:hint="eastAsia" w:ascii="宋体" w:hAnsi="宋体" w:cs="宋体"/>
          <w:sz w:val="24"/>
          <w:szCs w:val="24"/>
          <w:lang w:val="en-US" w:eastAsia="zh-CN"/>
        </w:rPr>
        <w:t>字母</w:t>
      </w:r>
      <w:r>
        <w:rPr>
          <w:rFonts w:hint="eastAsia" w:ascii="宋体" w:hAnsi="宋体" w:eastAsia="宋体" w:cs="宋体"/>
          <w:sz w:val="24"/>
          <w:szCs w:val="24"/>
          <w:lang w:val="en-US" w:eastAsia="zh-CN"/>
        </w:rPr>
        <w:t>标识，并注明控制使用原因。</w:t>
      </w:r>
    </w:p>
    <w:p w14:paraId="3BF8793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10.档案归还入库</w:t>
      </w:r>
      <w:bookmarkStart w:id="45" w:name="_Toc435980374"/>
      <w:bookmarkStart w:id="46" w:name="_Toc434505112"/>
      <w:bookmarkStart w:id="47" w:name="_Toc434591305"/>
    </w:p>
    <w:p w14:paraId="48221E3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（1）目录打印</w:t>
      </w:r>
    </w:p>
    <w:p w14:paraId="0F51F16B">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将验收合格后的题名目录打印成标准的装订样式，注意目录格式必须符合大足区档案馆要求。</w:t>
      </w:r>
    </w:p>
    <w:p w14:paraId="3A8F321E">
      <w:pPr>
        <w:snapToGrid w:val="0"/>
        <w:spacing w:line="400" w:lineRule="exact"/>
        <w:ind w:firstLine="480" w:firstLineChars="200"/>
        <w:rPr>
          <w:rFonts w:hint="eastAsia" w:ascii="宋体" w:hAnsi="宋体" w:eastAsia="宋体" w:cs="宋体"/>
          <w:sz w:val="24"/>
          <w:szCs w:val="24"/>
          <w:lang w:val="en-US" w:eastAsia="zh-CN"/>
        </w:rPr>
      </w:pPr>
      <w:bookmarkStart w:id="48" w:name="_Toc450222114"/>
      <w:bookmarkStart w:id="49" w:name="_Toc450211500"/>
      <w:bookmarkStart w:id="50" w:name="_Toc452107620"/>
      <w:bookmarkStart w:id="51" w:name="_Toc452367678"/>
      <w:bookmarkStart w:id="52" w:name="_Toc450210992"/>
      <w:bookmarkStart w:id="53" w:name="_Toc452045370"/>
      <w:bookmarkStart w:id="54" w:name="_Toc452366348"/>
      <w:bookmarkStart w:id="55" w:name="_Toc452365808"/>
      <w:bookmarkStart w:id="56" w:name="_Toc452366489"/>
      <w:bookmarkStart w:id="57" w:name="_Toc450209761"/>
      <w:bookmarkStart w:id="58" w:name="_Toc450209539"/>
      <w:bookmarkStart w:id="59" w:name="_Toc475458029"/>
      <w:r>
        <w:rPr>
          <w:rFonts w:hint="eastAsia" w:ascii="宋体" w:hAnsi="宋体" w:eastAsia="宋体" w:cs="宋体"/>
          <w:sz w:val="24"/>
          <w:szCs w:val="24"/>
          <w:lang w:val="en-US" w:eastAsia="zh-CN"/>
        </w:rPr>
        <w:t>（2）档案还原装订</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133026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整理完成的档案装订时应注意保持档案原貌，做到安全、准确、无遗漏。</w:t>
      </w:r>
      <w:bookmarkStart w:id="60" w:name="_Toc434505113"/>
      <w:bookmarkStart w:id="61" w:name="_Toc435980375"/>
      <w:bookmarkStart w:id="62" w:name="_Toc434591306"/>
      <w:r>
        <w:rPr>
          <w:rFonts w:hint="eastAsia" w:ascii="宋体" w:hAnsi="宋体" w:eastAsia="宋体" w:cs="宋体"/>
          <w:sz w:val="24"/>
          <w:szCs w:val="24"/>
          <w:lang w:val="en-US" w:eastAsia="zh-CN"/>
        </w:rPr>
        <w:t>使用“三孔一线”装订。同时装订时还需注意以下要点：</w:t>
      </w:r>
    </w:p>
    <w:p w14:paraId="3868637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①检查案卷封面、目录、原件、备考表等构成部分是否齐全和一一对应；</w:t>
      </w:r>
    </w:p>
    <w:p w14:paraId="1FE1A12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②检查各纸质档案是否有破损、丢失、遗漏、混乱等情况；如发现是属于前环节操作不当导致的，应及时纠正，并及时报告，情节严重的，则追究有关人员的责任；</w:t>
      </w:r>
    </w:p>
    <w:p w14:paraId="002AE4C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③正确排序：检查页码排序是否正确，检查文件是否窜卷，文件正反面、横竖面是否正确；</w:t>
      </w:r>
    </w:p>
    <w:p w14:paraId="1CE84AE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④装订时，纵向文件左侧和底边对齐，左侧装订；横向文件左侧和上边对齐，上边装订。装订应做到档案不损页、不倒页、不压字，装订后文件平整；</w:t>
      </w:r>
    </w:p>
    <w:p w14:paraId="2474DFC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⑤使用“三孔一线”装订时，尽量使用原装订孔，若原装订孔不能使用，需要打新孔的，则应尽量保证装订孔不要压住文字、图表；装订穿线时，</w:t>
      </w:r>
      <w:bookmarkStart w:id="63" w:name="_Toc452365809"/>
      <w:bookmarkStart w:id="64" w:name="_Toc450210993"/>
      <w:bookmarkStart w:id="65" w:name="_Toc450209540"/>
      <w:bookmarkStart w:id="66" w:name="_Toc452367679"/>
      <w:bookmarkStart w:id="67" w:name="_Toc475458030"/>
      <w:bookmarkStart w:id="68" w:name="_Toc452366490"/>
      <w:bookmarkStart w:id="69" w:name="_Toc452366349"/>
      <w:bookmarkStart w:id="70" w:name="_Toc452045371"/>
      <w:bookmarkStart w:id="71" w:name="_Toc452107621"/>
      <w:bookmarkStart w:id="72" w:name="_Toc450209762"/>
      <w:bookmarkStart w:id="73" w:name="_Toc450222115"/>
      <w:bookmarkStart w:id="74" w:name="_Toc450211501"/>
      <w:r>
        <w:rPr>
          <w:rFonts w:hint="eastAsia" w:ascii="宋体" w:hAnsi="宋体" w:eastAsia="宋体" w:cs="宋体"/>
          <w:sz w:val="24"/>
          <w:szCs w:val="24"/>
          <w:lang w:val="en-US" w:eastAsia="zh-CN"/>
        </w:rPr>
        <w:t>须保证装订线不要拧缠在一起，装订线要平整。装订线要拉紧。</w:t>
      </w:r>
    </w:p>
    <w:p w14:paraId="0D20356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（3）档案归还入库</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CD259A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按照档案入库相关要求对纸质档案进行处理和清点，并履行档案入库手续。</w:t>
      </w:r>
    </w:p>
    <w:bookmarkEnd w:id="39"/>
    <w:bookmarkEnd w:id="40"/>
    <w:bookmarkEnd w:id="41"/>
    <w:bookmarkEnd w:id="42"/>
    <w:bookmarkEnd w:id="43"/>
    <w:p w14:paraId="5A7B630B">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三、工作人员要求</w:t>
      </w:r>
    </w:p>
    <w:p w14:paraId="65C6D29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1、中标人严格按照投标书中的人员数量及要求，提供足够的实施人员或技术人员。</w:t>
      </w:r>
    </w:p>
    <w:p w14:paraId="2C9750B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2、中标人应建立本项目实施人员的管理制度，做好实施人员的管理工作。</w:t>
      </w:r>
    </w:p>
    <w:p w14:paraId="67824B61">
      <w:pPr>
        <w:snapToGrid w:val="0"/>
        <w:spacing w:line="400" w:lineRule="exact"/>
        <w:ind w:firstLine="480" w:firstLineChars="200"/>
        <w:rPr>
          <w:rFonts w:hint="eastAsia" w:ascii="仿宋_GB2312" w:hAnsi="仿宋_GB2312" w:eastAsia="仿宋_GB2312" w:cs="仿宋_GB2312"/>
          <w:kern w:val="2"/>
          <w:sz w:val="24"/>
          <w:szCs w:val="24"/>
          <w:lang w:val="en-US" w:eastAsia="zh-CN" w:bidi="ar-SA"/>
        </w:rPr>
      </w:pPr>
      <w:r>
        <w:rPr>
          <w:rFonts w:hint="eastAsia" w:ascii="宋体" w:hAnsi="宋体" w:eastAsia="宋体" w:cs="宋体"/>
          <w:sz w:val="24"/>
          <w:szCs w:val="24"/>
          <w:lang w:val="en-US" w:eastAsia="zh-CN"/>
        </w:rPr>
        <w:t>3、中标人应足额支付本项目实施人员的劳务报酬。若中标人与实施人员发生劳务薪酬纠纷，造成上访投诉等负面影响的，采购方有权从中标人履约保证金中代为扣发所拖欠的劳务报酬，不足部分，继续由中标人负责支付，同时采购方有权终止合同。</w:t>
      </w:r>
      <w:bookmarkStart w:id="75" w:name="_Toc359776802"/>
      <w:bookmarkStart w:id="76" w:name="_Toc359776704"/>
      <w:bookmarkStart w:id="77" w:name="_Toc492286705"/>
    </w:p>
    <w:p w14:paraId="280FC754">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四、保密</w:t>
      </w:r>
      <w:bookmarkEnd w:id="75"/>
      <w:bookmarkEnd w:id="76"/>
      <w:r>
        <w:rPr>
          <w:rFonts w:hint="eastAsia" w:ascii="宋体" w:hAnsi="宋体" w:eastAsia="宋体" w:cs="宋体"/>
          <w:b/>
          <w:bCs/>
          <w:sz w:val="28"/>
          <w:szCs w:val="28"/>
          <w:highlight w:val="none"/>
          <w:lang w:val="en-US" w:eastAsia="zh-CN"/>
        </w:rPr>
        <w:t>及安全</w:t>
      </w:r>
      <w:bookmarkEnd w:id="77"/>
      <w:r>
        <w:rPr>
          <w:rFonts w:hint="eastAsia" w:ascii="宋体" w:hAnsi="宋体" w:eastAsia="宋体" w:cs="宋体"/>
          <w:b/>
          <w:bCs/>
          <w:sz w:val="28"/>
          <w:szCs w:val="28"/>
          <w:highlight w:val="none"/>
          <w:lang w:val="en-US" w:eastAsia="zh-CN"/>
        </w:rPr>
        <w:t>要求</w:t>
      </w:r>
    </w:p>
    <w:p w14:paraId="50F8DC7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1、本项目如涉及到采购方管理的涉密文件或重要信息，中标人应对本项目中涉及到的涉密信息进行保护，若中标人出现泄秘事件发生，将严格追究中标人法律责任。</w:t>
      </w:r>
    </w:p>
    <w:p w14:paraId="43BB761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2、中标人应在正式合同签署之日，与采购方签署项目保密协议。</w:t>
      </w:r>
    </w:p>
    <w:p w14:paraId="71455B3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应保障所有档案（纸质文件及电子扫描件）的完整与安全，禁止出现失火、被盗、遗失、损坏等问题，若中标人出现该类事件，采购方有权终止合同，并赔偿采购方损失，情节严重的将追究中标人法律责任。</w:t>
      </w:r>
    </w:p>
    <w:p w14:paraId="3B024C0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4、中标人要做好本项目的实施人员和实施场地的安全防患工作，若出现任何安全事故，中标人应承担由此而引起的一切法律责任和费用。</w:t>
      </w:r>
    </w:p>
    <w:p w14:paraId="290CE27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（1）中标人须在合同中进行责任约定（保密安全协议另签）；在工作期间必须遵守相关保密制度。</w:t>
      </w:r>
    </w:p>
    <w:p w14:paraId="5601B1B3">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（2）项目完成后的各种统计资料、影像资料、光盘资料、纸质资料及各种清单等所有权属采购方，在项目结束时都必须完整移交给采购方。</w:t>
      </w:r>
    </w:p>
    <w:p w14:paraId="5F2FB56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（3）工作人员不得以任何形式将各项档案资料带出指定工作现场，不得以任何形式进行泄漏、传播；不得无故查看及讨论档案内容。</w:t>
      </w:r>
    </w:p>
    <w:p w14:paraId="1D69A39D">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（4）工作人员未经同意，不私自携带任何可存储设备进入或离开工作现场。</w:t>
      </w:r>
    </w:p>
    <w:p w14:paraId="604EB94D">
      <w:pPr>
        <w:snapToGrid w:val="0"/>
        <w:spacing w:line="400" w:lineRule="exact"/>
        <w:ind w:firstLine="480" w:firstLineChars="200"/>
        <w:rPr>
          <w:rFonts w:hint="eastAsia" w:ascii="宋体" w:hAnsi="宋体" w:eastAsia="宋体" w:cs="宋体"/>
          <w:b/>
          <w:bCs/>
          <w:kern w:val="2"/>
          <w:sz w:val="36"/>
          <w:szCs w:val="30"/>
          <w:highlight w:val="none"/>
          <w:lang w:val="en-US" w:eastAsia="zh-CN" w:bidi="ar-SA"/>
        </w:rPr>
      </w:pPr>
      <w:r>
        <w:rPr>
          <w:rFonts w:hint="eastAsia" w:ascii="宋体" w:hAnsi="宋体" w:eastAsia="宋体" w:cs="宋体"/>
          <w:sz w:val="24"/>
          <w:szCs w:val="24"/>
          <w:lang w:val="en-US" w:eastAsia="zh-CN"/>
        </w:rPr>
        <w:t>（5）加工完成，移交数据并验收合格后，加工单位应在材料所属单位有关人员监督下，销毁所有存储介质的档案数据。</w:t>
      </w:r>
      <w:r>
        <w:rPr>
          <w:rFonts w:hint="default"/>
          <w:color w:val="auto"/>
          <w:highlight w:val="none"/>
          <w:shd w:val="clear" w:color="auto" w:fill="auto"/>
          <w:lang w:val="en-US" w:eastAsia="zh-CN"/>
        </w:rPr>
        <w:br w:type="page"/>
      </w:r>
    </w:p>
    <w:p w14:paraId="516F6D0A">
      <w:pPr>
        <w:pStyle w:val="3"/>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0"/>
    </w:p>
    <w:p w14:paraId="2750C39A">
      <w:pPr>
        <w:spacing w:line="360" w:lineRule="auto"/>
        <w:ind w:firstLine="482" w:firstLineChars="200"/>
        <w:rPr>
          <w:rFonts w:hint="eastAsia" w:ascii="宋体" w:hAnsi="宋体" w:eastAsia="宋体" w:cs="宋体"/>
          <w:color w:val="auto"/>
          <w:sz w:val="24"/>
          <w:highlight w:val="none"/>
        </w:rPr>
      </w:pPr>
      <w:bookmarkStart w:id="78" w:name="_Toc858"/>
      <w:bookmarkStart w:id="79" w:name="_Toc342913389"/>
      <w:r>
        <w:rPr>
          <w:rFonts w:hint="eastAsia" w:ascii="宋体" w:hAnsi="宋体" w:cs="宋体"/>
          <w:b/>
          <w:bCs/>
          <w:sz w:val="24"/>
          <w:szCs w:val="24"/>
          <w:highlight w:val="none"/>
        </w:rPr>
        <w:t>注：本篇</w:t>
      </w:r>
      <w:r>
        <w:rPr>
          <w:rFonts w:hint="eastAsia" w:ascii="宋体" w:hAnsi="宋体" w:cs="宋体"/>
          <w:b/>
          <w:bCs/>
          <w:sz w:val="24"/>
          <w:szCs w:val="24"/>
          <w:highlight w:val="none"/>
          <w:lang w:eastAsia="zh-CN"/>
        </w:rPr>
        <w:t>商务</w:t>
      </w:r>
      <w:r>
        <w:rPr>
          <w:rFonts w:hint="eastAsia" w:ascii="宋体" w:hAnsi="宋体" w:cs="宋体"/>
          <w:b/>
          <w:bCs/>
          <w:sz w:val="24"/>
          <w:szCs w:val="24"/>
          <w:highlight w:val="none"/>
        </w:rPr>
        <w:t>需求均为符合性审查中的实质性要求，响应文件若不满足按无效处理。</w:t>
      </w:r>
    </w:p>
    <w:p w14:paraId="1028146A">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服务时间</w:t>
      </w:r>
      <w:r>
        <w:rPr>
          <w:rFonts w:hint="eastAsia" w:ascii="宋体" w:hAnsi="宋体" w:eastAsia="宋体" w:cs="宋体"/>
          <w:color w:val="auto"/>
          <w:sz w:val="24"/>
          <w:highlight w:val="none"/>
        </w:rPr>
        <w:t>、地点</w:t>
      </w:r>
      <w:bookmarkEnd w:id="78"/>
      <w:r>
        <w:rPr>
          <w:rFonts w:hint="eastAsia" w:ascii="宋体" w:hAnsi="宋体" w:eastAsia="宋体" w:cs="宋体"/>
          <w:color w:val="auto"/>
          <w:sz w:val="24"/>
          <w:highlight w:val="none"/>
        </w:rPr>
        <w:t>及验收方式</w:t>
      </w:r>
    </w:p>
    <w:p w14:paraId="634AAAA0">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bookmarkStart w:id="80" w:name="_Toc76462329"/>
      <w:bookmarkStart w:id="81" w:name="_Toc28053"/>
      <w:r>
        <w:rPr>
          <w:rFonts w:hint="eastAsia" w:ascii="宋体" w:hAnsi="宋体" w:eastAsia="宋体" w:cs="宋体"/>
          <w:b w:val="0"/>
          <w:bCs/>
          <w:color w:val="auto"/>
          <w:sz w:val="24"/>
          <w:highlight w:val="none"/>
        </w:rPr>
        <w:t>（一）项目</w:t>
      </w:r>
      <w:r>
        <w:rPr>
          <w:rFonts w:hint="eastAsia" w:ascii="宋体" w:hAnsi="宋体" w:cs="宋体"/>
          <w:b w:val="0"/>
          <w:bCs/>
          <w:color w:val="auto"/>
          <w:sz w:val="24"/>
          <w:highlight w:val="none"/>
          <w:lang w:val="en-US" w:eastAsia="zh-CN"/>
        </w:rPr>
        <w:t>服务时间</w:t>
      </w:r>
      <w:r>
        <w:rPr>
          <w:rFonts w:hint="eastAsia" w:ascii="宋体" w:hAnsi="宋体" w:eastAsia="宋体" w:cs="宋体"/>
          <w:b w:val="0"/>
          <w:bCs/>
          <w:color w:val="auto"/>
          <w:sz w:val="24"/>
          <w:highlight w:val="none"/>
        </w:rPr>
        <w:t>：中标人需在当年10月3</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日之前完成当年项目加工任务。</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具体时间以合同签订为准</w:t>
      </w:r>
      <w:r>
        <w:rPr>
          <w:rFonts w:hint="eastAsia" w:ascii="宋体" w:hAnsi="宋体" w:cs="宋体"/>
          <w:b w:val="0"/>
          <w:bCs/>
          <w:color w:val="auto"/>
          <w:sz w:val="24"/>
          <w:highlight w:val="none"/>
          <w:lang w:eastAsia="zh-CN"/>
        </w:rPr>
        <w:t>）</w:t>
      </w:r>
    </w:p>
    <w:p w14:paraId="31DEC8CE">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（二）</w:t>
      </w:r>
      <w:r>
        <w:rPr>
          <w:rFonts w:hint="eastAsia" w:ascii="宋体" w:hAnsi="宋体" w:eastAsia="宋体" w:cs="宋体"/>
          <w:b w:val="0"/>
          <w:bCs/>
          <w:color w:val="auto"/>
          <w:sz w:val="24"/>
          <w:highlight w:val="none"/>
          <w:lang w:eastAsia="zh-CN"/>
        </w:rPr>
        <w:t>项目</w:t>
      </w:r>
      <w:r>
        <w:rPr>
          <w:rFonts w:hint="eastAsia" w:ascii="宋体" w:hAnsi="宋体" w:eastAsia="宋体" w:cs="宋体"/>
          <w:b w:val="0"/>
          <w:bCs/>
          <w:color w:val="auto"/>
          <w:sz w:val="24"/>
          <w:highlight w:val="none"/>
        </w:rPr>
        <w:t>地点：采购人指定地</w:t>
      </w:r>
      <w:r>
        <w:rPr>
          <w:rFonts w:hint="eastAsia" w:ascii="宋体" w:hAnsi="宋体" w:eastAsia="宋体" w:cs="宋体"/>
          <w:b w:val="0"/>
          <w:bCs/>
          <w:color w:val="auto"/>
          <w:sz w:val="24"/>
          <w:highlight w:val="none"/>
          <w:lang w:val="en-US" w:eastAsia="zh-CN"/>
        </w:rPr>
        <w:t>点</w:t>
      </w:r>
      <w:r>
        <w:rPr>
          <w:rFonts w:hint="eastAsia" w:ascii="宋体" w:hAnsi="宋体" w:eastAsia="宋体" w:cs="宋体"/>
          <w:b w:val="0"/>
          <w:bCs/>
          <w:color w:val="auto"/>
          <w:sz w:val="24"/>
          <w:highlight w:val="none"/>
          <w:lang w:eastAsia="zh-CN"/>
        </w:rPr>
        <w:t>。</w:t>
      </w:r>
    </w:p>
    <w:p w14:paraId="195DCB05">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验收方式：</w:t>
      </w:r>
    </w:p>
    <w:p w14:paraId="23576EEA">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1.招标项目列表中的所有项目的质量保证均由中标人负责，如中标人提供的产品和服务与本篇所列的技术要求、质量要求、进度要求不符的，经采购人提出拒不更换或整改时，采购人有权单方中止合同。如中标人给采购人造成经济损失或进度延误，从实施单位的履约保证金中扣除相应部分加以弥补，保证金不足时，采购人有权另行追偿损失。</w:t>
      </w:r>
    </w:p>
    <w:p w14:paraId="2E9D5C9F">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2.档案整理、目录建库、裱糊、数字化和开放鉴定等工作完成后中标人交付大足区档案馆验收，并确保整体验收合格。项目年度验收中，不合格率控制在2%以下，不合格率超过2%，采购人有权终止合同。</w:t>
      </w:r>
    </w:p>
    <w:p w14:paraId="58947425">
      <w:pPr>
        <w:ind w:firstLine="720" w:firstLineChars="300"/>
        <w:rPr>
          <w:rFonts w:hint="default"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3.检查发现存在质量问题,采购人有权要求返工，费用由中标人自行承担。</w:t>
      </w:r>
    </w:p>
    <w:p w14:paraId="3828FFD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bookmarkEnd w:id="80"/>
      <w:bookmarkEnd w:id="81"/>
      <w:r>
        <w:rPr>
          <w:rFonts w:hint="eastAsia" w:ascii="宋体" w:hAnsi="宋体" w:eastAsia="宋体" w:cs="宋体"/>
          <w:color w:val="auto"/>
          <w:sz w:val="24"/>
          <w:highlight w:val="none"/>
          <w:lang w:val="en-US" w:eastAsia="zh-CN"/>
        </w:rPr>
        <w:t>售后服务</w:t>
      </w:r>
    </w:p>
    <w:p w14:paraId="2639C5E3">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bookmarkStart w:id="82" w:name="_Toc344475122"/>
      <w:bookmarkStart w:id="83" w:name="_Toc26438"/>
      <w:bookmarkStart w:id="84" w:name="_Toc76462330"/>
      <w:r>
        <w:rPr>
          <w:rFonts w:hint="eastAsia" w:ascii="宋体" w:hAnsi="宋体" w:eastAsia="宋体" w:cs="宋体"/>
          <w:b w:val="0"/>
          <w:bCs/>
          <w:color w:val="auto"/>
          <w:kern w:val="2"/>
          <w:sz w:val="24"/>
          <w:szCs w:val="20"/>
          <w:highlight w:val="none"/>
          <w:lang w:val="en-US" w:eastAsia="zh-CN" w:bidi="ar-SA"/>
        </w:rPr>
        <w:t>（一） 质量保证期：中标人完成当年项目加工任务并通过采购人验收合格后提供2年的免费质保期，质量保证期内整理及档案数字化数据错误免费修改。</w:t>
      </w:r>
    </w:p>
    <w:p w14:paraId="4A035333">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（二）质量保证期内服务要求</w:t>
      </w:r>
    </w:p>
    <w:p w14:paraId="1D0AEA62">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1.电话咨询。供应商应当为用户提供技术援助电话，解答用户在使用中遇到的问题，及时为用户提出解决问题的建议和操作方法。</w:t>
      </w:r>
    </w:p>
    <w:p w14:paraId="2A5884B6">
      <w:pPr>
        <w:pStyle w:val="4"/>
        <w:spacing w:before="48" w:after="48" w:line="360" w:lineRule="auto"/>
        <w:ind w:firstLine="640" w:firstLineChars="267"/>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2.现场响应。用户遇到使用及技术问题，电话咨询不能解决的，中标供应商应在2小时内采取相应措施，6小时内做出故障诊断报告，提供上门服务，确保产品正常工作；无法12小时内解决的，应在48小时内提供备用产品，使用户能够正常使用。</w:t>
      </w:r>
    </w:p>
    <w:p w14:paraId="08D810A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p>
    <w:bookmarkEnd w:id="82"/>
    <w:bookmarkEnd w:id="83"/>
    <w:bookmarkEnd w:id="84"/>
    <w:p w14:paraId="2ABFD0D9">
      <w:pPr>
        <w:pStyle w:val="4"/>
        <w:spacing w:before="48" w:after="48" w:line="360" w:lineRule="auto"/>
        <w:ind w:firstLine="393" w:firstLineChars="164"/>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中标供应商的项目人员和设施设备进场后，采购人支付至合同金额的30%，完成合同全部内容并通过验收后，支付至项目金额的100%。付款前中标供应商需开具相应金额发票，采购人收到相应金额发票后三十个工作日内以转账方式向中标供应商无息支付款项。</w:t>
      </w:r>
    </w:p>
    <w:p w14:paraId="68B05398">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四、设备、耗材、场地等生产要素的提供</w:t>
      </w:r>
    </w:p>
    <w:p w14:paraId="196E8413">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1、实施本招标项目的全部设备（存储设备除外）由中标人自行提供。</w:t>
      </w:r>
    </w:p>
    <w:p w14:paraId="033A9155">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2、采购人尽力为中标人实施本招标项目提供人、财、物、场地、环境等资源的协调或协助，但费用由中标人自行承担。</w:t>
      </w:r>
    </w:p>
    <w:p w14:paraId="417B6778">
      <w:pPr>
        <w:pStyle w:val="22"/>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3、在项目实施过程中产生的交通费用、运输费用由中标人自行承担。</w:t>
      </w:r>
    </w:p>
    <w:p w14:paraId="5728D45C">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五、知识产权</w:t>
      </w:r>
    </w:p>
    <w:p w14:paraId="3F795149">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E5E0FBC">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注：（若涉及软件开发等服务类项目知识产权的，知识产权归采购人所有）。</w:t>
      </w:r>
    </w:p>
    <w:p w14:paraId="4C011291">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bookmarkStart w:id="85" w:name="_Toc344475124"/>
      <w:bookmarkStart w:id="86" w:name="_Toc22740752"/>
      <w:r>
        <w:rPr>
          <w:rFonts w:hint="eastAsia" w:ascii="宋体" w:hAnsi="宋体" w:eastAsia="宋体" w:cs="宋体"/>
          <w:b/>
          <w:bCs w:val="0"/>
          <w:color w:val="auto"/>
          <w:kern w:val="2"/>
          <w:sz w:val="24"/>
          <w:szCs w:val="20"/>
          <w:highlight w:val="none"/>
          <w:lang w:val="en-US" w:eastAsia="zh-CN" w:bidi="ar-SA"/>
        </w:rPr>
        <w:t>六、</w:t>
      </w:r>
      <w:bookmarkEnd w:id="85"/>
      <w:bookmarkStart w:id="87" w:name="_Toc344475125"/>
      <w:r>
        <w:rPr>
          <w:rFonts w:hint="eastAsia" w:ascii="宋体" w:hAnsi="宋体" w:eastAsia="宋体" w:cs="宋体"/>
          <w:b/>
          <w:bCs w:val="0"/>
          <w:color w:val="auto"/>
          <w:kern w:val="2"/>
          <w:sz w:val="24"/>
          <w:szCs w:val="20"/>
          <w:highlight w:val="none"/>
          <w:lang w:val="en-US" w:eastAsia="zh-CN" w:bidi="ar-SA"/>
        </w:rPr>
        <w:t>其他</w:t>
      </w:r>
      <w:bookmarkEnd w:id="86"/>
      <w:bookmarkEnd w:id="87"/>
    </w:p>
    <w:p w14:paraId="5B5B07E0">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1、本项目不允许分包转包，项目中标人即为项目实施人。</w:t>
      </w:r>
    </w:p>
    <w:p w14:paraId="12B25ADF">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2、项目实施的全过程应在大足辖区内进行，项目所涉及的档案、数据等不允许带出作业现场，不允许进行异地加工。</w:t>
      </w:r>
    </w:p>
    <w:p w14:paraId="10B9AC98">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3、采购文件中所列进度、质量及技术要求的细化和量化内容，在供需双方的采购合同中详细约定。</w:t>
      </w:r>
    </w:p>
    <w:p w14:paraId="7C2EF500">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4、供应商必须在响应文件中对以上条款和服务承诺明确列出，承诺内容必须达到本篇及本文件其他条款的要求。</w:t>
      </w:r>
    </w:p>
    <w:p w14:paraId="48CDE57D">
      <w:pPr>
        <w:spacing w:line="360" w:lineRule="auto"/>
        <w:ind w:firstLine="480"/>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5、成交供应商确定后，由采购人和成交单位按照相关规定和程序办理有关手续，签订合同。</w:t>
      </w:r>
    </w:p>
    <w:p w14:paraId="207CCEB0">
      <w:pPr>
        <w:spacing w:line="360" w:lineRule="auto"/>
        <w:ind w:firstLine="480"/>
        <w:rPr>
          <w:rFonts w:hint="eastAsia" w:ascii="宋体" w:hAnsi="宋体" w:eastAsia="宋体" w:cs="宋体"/>
          <w:bCs/>
          <w:sz w:val="24"/>
          <w:szCs w:val="24"/>
          <w:highlight w:val="none"/>
        </w:rPr>
      </w:pPr>
      <w:r>
        <w:rPr>
          <w:rFonts w:hint="eastAsia" w:ascii="宋体" w:hAnsi="宋体" w:eastAsia="宋体" w:cs="宋体"/>
          <w:b w:val="0"/>
          <w:bCs/>
          <w:color w:val="auto"/>
          <w:kern w:val="2"/>
          <w:sz w:val="24"/>
          <w:szCs w:val="20"/>
          <w:highlight w:val="none"/>
          <w:lang w:val="en-US" w:eastAsia="zh-CN" w:bidi="ar-SA"/>
        </w:rPr>
        <w:t>6、本项目所涉及到需提供的佐证材料，均需复印件加盖公章。</w:t>
      </w:r>
    </w:p>
    <w:p w14:paraId="5AD51392">
      <w:pPr>
        <w:pStyle w:val="13"/>
        <w:spacing w:line="400" w:lineRule="exact"/>
        <w:ind w:firstLine="480" w:firstLineChars="200"/>
        <w:rPr>
          <w:rFonts w:hint="eastAsia" w:ascii="宋体" w:hAnsi="宋体" w:eastAsia="宋体" w:cs="宋体"/>
          <w:bCs/>
          <w:sz w:val="24"/>
          <w:szCs w:val="24"/>
          <w:highlight w:val="none"/>
        </w:rPr>
      </w:pPr>
    </w:p>
    <w:p w14:paraId="361CFD5D">
      <w:pPr>
        <w:pStyle w:val="3"/>
        <w:pageBreakBefore/>
        <w:snapToGrid w:val="0"/>
        <w:spacing w:before="0" w:after="0" w:line="360" w:lineRule="auto"/>
        <w:jc w:val="center"/>
        <w:rPr>
          <w:rFonts w:hint="eastAsia" w:ascii="宋体" w:hAnsi="宋体" w:eastAsia="宋体"/>
          <w:b w:val="0"/>
          <w:sz w:val="36"/>
          <w:szCs w:val="30"/>
          <w:highlight w:val="none"/>
        </w:rPr>
      </w:pPr>
      <w:bookmarkStart w:id="88" w:name="_Toc12201"/>
      <w:bookmarkStart w:id="89" w:name="_Toc426965633"/>
      <w:bookmarkStart w:id="90" w:name="_Toc179714298"/>
      <w:bookmarkStart w:id="91" w:name="_Toc487204782"/>
      <w:bookmarkStart w:id="92" w:name="_Toc342913393"/>
      <w:bookmarkStart w:id="93" w:name="_Toc102227319"/>
      <w:bookmarkStart w:id="94" w:name="_Toc31795"/>
      <w:bookmarkStart w:id="95" w:name="_Toc31741"/>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88"/>
    </w:p>
    <w:p w14:paraId="6FC0C4D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96"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89"/>
      <w:bookmarkEnd w:id="90"/>
      <w:bookmarkEnd w:id="91"/>
      <w:bookmarkEnd w:id="92"/>
      <w:bookmarkEnd w:id="93"/>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94"/>
      <w:bookmarkEnd w:id="95"/>
      <w:bookmarkEnd w:id="96"/>
    </w:p>
    <w:p w14:paraId="33F9A77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37B79F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317984D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3"/>
        <w:gridCol w:w="3940"/>
        <w:gridCol w:w="3838"/>
      </w:tblGrid>
      <w:tr w14:paraId="2F6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77B224BC">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73" w:type="dxa"/>
            <w:gridSpan w:val="2"/>
            <w:vAlign w:val="center"/>
          </w:tcPr>
          <w:p w14:paraId="753871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38" w:type="dxa"/>
            <w:vAlign w:val="center"/>
          </w:tcPr>
          <w:p w14:paraId="16AB08D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3FA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5A4E1AE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3" w:type="dxa"/>
            <w:vMerge w:val="restart"/>
            <w:vAlign w:val="center"/>
          </w:tcPr>
          <w:p w14:paraId="20FE816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940" w:type="dxa"/>
            <w:vAlign w:val="center"/>
          </w:tcPr>
          <w:p w14:paraId="0D446E5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38" w:type="dxa"/>
            <w:vAlign w:val="center"/>
          </w:tcPr>
          <w:p w14:paraId="79448EC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0CD239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504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72B3BA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57D2D3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77A9CDB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38" w:type="dxa"/>
            <w:vMerge w:val="restart"/>
            <w:vAlign w:val="center"/>
          </w:tcPr>
          <w:p w14:paraId="73A950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5F3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66D22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2EBB7A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3FE3862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38" w:type="dxa"/>
            <w:vMerge w:val="continue"/>
            <w:vAlign w:val="center"/>
          </w:tcPr>
          <w:p w14:paraId="4C03C54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627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32E996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43E4FA6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6CFF9C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38" w:type="dxa"/>
            <w:vMerge w:val="continue"/>
            <w:vAlign w:val="center"/>
          </w:tcPr>
          <w:p w14:paraId="0C40AD3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BC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6AD88B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486044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7845D4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38" w:type="dxa"/>
            <w:vMerge w:val="continue"/>
            <w:vAlign w:val="center"/>
          </w:tcPr>
          <w:p w14:paraId="390205E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28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B6D10D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315F446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782C130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38" w:type="dxa"/>
            <w:vAlign w:val="center"/>
          </w:tcPr>
          <w:p w14:paraId="34C3061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0A16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2BC31F5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873" w:type="dxa"/>
            <w:gridSpan w:val="2"/>
            <w:vAlign w:val="center"/>
          </w:tcPr>
          <w:p w14:paraId="2EA6BC88">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本项目的特定资格要求</w:t>
            </w:r>
          </w:p>
        </w:tc>
        <w:tc>
          <w:tcPr>
            <w:tcW w:w="3838" w:type="dxa"/>
            <w:vAlign w:val="center"/>
          </w:tcPr>
          <w:p w14:paraId="277FB8D3">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w:t>
            </w:r>
          </w:p>
        </w:tc>
      </w:tr>
      <w:tr w14:paraId="286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B4346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4873" w:type="dxa"/>
            <w:gridSpan w:val="2"/>
            <w:vAlign w:val="center"/>
          </w:tcPr>
          <w:p w14:paraId="6EB9CEBE">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询比保证金</w:t>
            </w:r>
          </w:p>
        </w:tc>
        <w:tc>
          <w:tcPr>
            <w:tcW w:w="3838" w:type="dxa"/>
            <w:vAlign w:val="center"/>
          </w:tcPr>
          <w:p w14:paraId="4CEFF60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按照采购文件的规定提交</w:t>
            </w:r>
            <w:r>
              <w:rPr>
                <w:rFonts w:hint="eastAsia" w:ascii="宋体" w:hAnsi="宋体" w:eastAsia="宋体" w:cs="宋体"/>
                <w:color w:val="auto"/>
                <w:sz w:val="24"/>
                <w:szCs w:val="24"/>
                <w:highlight w:val="none"/>
                <w:lang w:eastAsia="zh-CN"/>
              </w:rPr>
              <w:t>足额缴纳</w:t>
            </w:r>
            <w:r>
              <w:rPr>
                <w:rFonts w:hint="eastAsia" w:ascii="宋体" w:hAnsi="宋体" w:eastAsia="宋体" w:cs="宋体"/>
                <w:color w:val="auto"/>
                <w:sz w:val="24"/>
                <w:szCs w:val="24"/>
                <w:highlight w:val="none"/>
              </w:rPr>
              <w:t>保证金</w:t>
            </w:r>
          </w:p>
        </w:tc>
      </w:tr>
    </w:tbl>
    <w:p w14:paraId="53BAED2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BFE717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2532D08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EE6BD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15"/>
        <w:gridCol w:w="2128"/>
        <w:gridCol w:w="7"/>
        <w:gridCol w:w="5218"/>
        <w:gridCol w:w="7"/>
      </w:tblGrid>
      <w:tr w14:paraId="535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A65F3A">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6B897D3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CD09F2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B4C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A8BCBB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004617F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37C71D4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E9121C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47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5C97D956">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3FE30CE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5C301C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60127FA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63D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05D2E187">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773569A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27E507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8A3790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07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454348A2">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41EF1E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36374E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D9CAE6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1874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2186776E">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24738E60">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5DACF0E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122F5D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7A2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E777EE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46077CE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07C88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44E2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666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359E7B7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842808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2E314078">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C61698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BB6E0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6268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2797860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14A29AC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97" w:name="_Toc104806988"/>
      <w:bookmarkStart w:id="98" w:name="_Toc15278"/>
      <w:bookmarkStart w:id="99" w:name="_Toc1719"/>
    </w:p>
    <w:p w14:paraId="7F3DFAA6">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100" w:name="_Toc24791"/>
      <w:r>
        <w:rPr>
          <w:rFonts w:hint="eastAsia" w:ascii="宋体" w:hAnsi="宋体" w:eastAsia="宋体" w:cs="宋体"/>
          <w:b/>
          <w:bCs/>
          <w:sz w:val="24"/>
          <w:szCs w:val="24"/>
          <w:highlight w:val="none"/>
          <w:lang w:eastAsia="zh-CN"/>
        </w:rPr>
        <w:t>二、评审标准</w:t>
      </w:r>
      <w:bookmarkEnd w:id="97"/>
      <w:bookmarkEnd w:id="100"/>
    </w:p>
    <w:tbl>
      <w:tblPr>
        <w:tblStyle w:val="24"/>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71"/>
        <w:gridCol w:w="890"/>
        <w:gridCol w:w="4993"/>
        <w:gridCol w:w="1774"/>
      </w:tblGrid>
      <w:tr w14:paraId="157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3B58637D">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01" w:name="_Toc888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71" w:type="dxa"/>
            <w:vAlign w:val="center"/>
          </w:tcPr>
          <w:p w14:paraId="294B792C">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评分因素及权值</w:t>
            </w:r>
          </w:p>
        </w:tc>
        <w:tc>
          <w:tcPr>
            <w:tcW w:w="890" w:type="dxa"/>
            <w:vAlign w:val="center"/>
          </w:tcPr>
          <w:p w14:paraId="1ABE73E4">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w:t>
            </w:r>
          </w:p>
        </w:tc>
        <w:tc>
          <w:tcPr>
            <w:tcW w:w="4993" w:type="dxa"/>
            <w:vAlign w:val="center"/>
          </w:tcPr>
          <w:p w14:paraId="08F8E02E">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评分标准</w:t>
            </w:r>
          </w:p>
        </w:tc>
        <w:tc>
          <w:tcPr>
            <w:tcW w:w="1774" w:type="dxa"/>
            <w:vAlign w:val="center"/>
          </w:tcPr>
          <w:p w14:paraId="3B66E87D">
            <w:pPr>
              <w:pStyle w:val="56"/>
              <w:keepNext w:val="0"/>
              <w:keepLines w:val="0"/>
              <w:pageBreakBefore w:val="0"/>
              <w:widowControl w:val="0"/>
              <w:kinsoku/>
              <w:wordWrap/>
              <w:overflowPunct/>
              <w:topLinePunct w:val="0"/>
              <w:autoSpaceDE/>
              <w:autoSpaceDN/>
              <w:bidi w:val="0"/>
              <w:adjustRightInd/>
              <w:spacing w:before="0" w:beforeLines="0" w:after="0" w:afterLines="0" w:line="400" w:lineRule="exact"/>
              <w:ind w:lef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345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10384868">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271" w:type="dxa"/>
            <w:vAlign w:val="center"/>
          </w:tcPr>
          <w:p w14:paraId="5A8A279D">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询比报价</w:t>
            </w:r>
          </w:p>
          <w:p w14:paraId="3D43C578">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890" w:type="dxa"/>
            <w:vAlign w:val="center"/>
          </w:tcPr>
          <w:p w14:paraId="37276E52">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30分</w:t>
            </w:r>
          </w:p>
        </w:tc>
        <w:tc>
          <w:tcPr>
            <w:tcW w:w="4993" w:type="dxa"/>
            <w:vAlign w:val="center"/>
          </w:tcPr>
          <w:p w14:paraId="46C6FE33">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满足资格性、符合性要求且最后报价最低的供应商的价格为评审基准价，其价格分为满分。其他供应商的价格分统一按照下列公式计算：</w:t>
            </w:r>
          </w:p>
          <w:p w14:paraId="4768CBF4">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报价得分=（评审基准价/询比报价）×价格权值×100</w:t>
            </w:r>
          </w:p>
        </w:tc>
        <w:tc>
          <w:tcPr>
            <w:tcW w:w="1774" w:type="dxa"/>
            <w:vAlign w:val="center"/>
          </w:tcPr>
          <w:p w14:paraId="33AC6496">
            <w:pPr>
              <w:spacing w:line="400" w:lineRule="exact"/>
              <w:ind w:firstLine="28"/>
              <w:jc w:val="both"/>
              <w:rPr>
                <w:rFonts w:hint="eastAsia" w:ascii="仿宋" w:hAnsi="仿宋" w:eastAsia="仿宋" w:cs="Times New Roman"/>
                <w:sz w:val="24"/>
                <w:szCs w:val="24"/>
                <w:lang w:val="en-US" w:eastAsia="zh-CN"/>
              </w:rPr>
            </w:pPr>
          </w:p>
        </w:tc>
      </w:tr>
      <w:tr w14:paraId="52E3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6" w:type="dxa"/>
            <w:gridSpan w:val="5"/>
            <w:vAlign w:val="center"/>
          </w:tcPr>
          <w:p w14:paraId="0C415B28">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供应商的应答应满足询比采购文件“第三篇 项目商务需求”，有一条不满足的，商务部分得分为0分，不再进入商务部分的评审。</w:t>
            </w:r>
          </w:p>
        </w:tc>
      </w:tr>
      <w:tr w14:paraId="0F5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60855E24">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271" w:type="dxa"/>
            <w:vMerge w:val="restart"/>
            <w:vAlign w:val="center"/>
          </w:tcPr>
          <w:p w14:paraId="4B4707FA">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商务部分</w:t>
            </w:r>
          </w:p>
          <w:p w14:paraId="43DC3E4E">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c>
          <w:tcPr>
            <w:tcW w:w="890" w:type="dxa"/>
            <w:vAlign w:val="center"/>
          </w:tcPr>
          <w:p w14:paraId="522B0734">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项目人员 （18分）</w:t>
            </w:r>
          </w:p>
        </w:tc>
        <w:tc>
          <w:tcPr>
            <w:tcW w:w="4993" w:type="dxa"/>
            <w:vAlign w:val="center"/>
          </w:tcPr>
          <w:p w14:paraId="36E6AF9B">
            <w:pPr>
              <w:numPr>
                <w:ilvl w:val="0"/>
                <w:numId w:val="3"/>
              </w:numPr>
              <w:spacing w:line="400" w:lineRule="exact"/>
              <w:jc w:val="both"/>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投标供应商拟派项目的项目负责人</w:t>
            </w:r>
          </w:p>
          <w:p w14:paraId="1A0D23C8">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同时具有：</w:t>
            </w:r>
          </w:p>
          <w:p w14:paraId="10E6FC84">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①档案中级专业技术馆员及以上职称；</w:t>
            </w:r>
          </w:p>
          <w:p w14:paraId="491A0355">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②经省级（直辖市）及以上档案局组织的档案服务外包专题培训获得培训证书的得5分；</w:t>
            </w:r>
          </w:p>
          <w:p w14:paraId="1A55C952">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color w:val="000000" w:themeColor="text1"/>
                <w:sz w:val="24"/>
                <w:szCs w:val="24"/>
                <w:lang w:val="en-US" w:eastAsia="zh-CN"/>
                <w14:textFill>
                  <w14:solidFill>
                    <w14:schemeClr w14:val="tx1"/>
                  </w14:solidFill>
                </w14:textFill>
              </w:rPr>
              <w:t>证书未提供或缺少其中一项不得分。</w:t>
            </w:r>
          </w:p>
          <w:p w14:paraId="7093F290">
            <w:pPr>
              <w:numPr>
                <w:ilvl w:val="0"/>
                <w:numId w:val="3"/>
              </w:numPr>
              <w:spacing w:line="400" w:lineRule="exact"/>
              <w:jc w:val="both"/>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投标供应商拟派项目的技术负责人</w:t>
            </w:r>
          </w:p>
          <w:p w14:paraId="20C57BD1">
            <w:pPr>
              <w:numPr>
                <w:ilvl w:val="0"/>
                <w:numId w:val="0"/>
              </w:numPr>
              <w:spacing w:line="400" w:lineRule="exact"/>
              <w:ind w:leftChars="0"/>
              <w:jc w:val="both"/>
              <w:rPr>
                <w:rFonts w:hint="eastAsia" w:ascii="仿宋" w:hAnsi="仿宋" w:eastAsia="仿宋" w:cs="Times New Roman"/>
                <w:b w:val="0"/>
                <w:bCs w:val="0"/>
                <w:color w:val="000000" w:themeColor="text1"/>
                <w:sz w:val="24"/>
                <w:szCs w:val="24"/>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lang w:val="en-US" w:eastAsia="zh-CN"/>
                <w14:textFill>
                  <w14:solidFill>
                    <w14:schemeClr w14:val="tx1"/>
                  </w14:solidFill>
                </w14:textFill>
              </w:rPr>
              <w:t>同时具有：</w:t>
            </w:r>
          </w:p>
          <w:p w14:paraId="501F7511">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①中国信息安全测评中心颁发的《注册信息安全工程师》证书；</w:t>
            </w:r>
          </w:p>
          <w:p w14:paraId="4DEF347D">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②经省级（直辖市）及以上档案局组织的档案服务外包专题培训获得培训证书；</w:t>
            </w:r>
          </w:p>
          <w:p w14:paraId="3A84DC5D">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③经省级（直辖市）及以上保密局组织的保密管理能力提升培训并获得培训证书；</w:t>
            </w:r>
          </w:p>
          <w:p w14:paraId="7AD3CB13">
            <w:pPr>
              <w:numPr>
                <w:ilvl w:val="0"/>
                <w:numId w:val="0"/>
              </w:numPr>
              <w:spacing w:line="400" w:lineRule="exact"/>
              <w:jc w:val="both"/>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④由职称改革办公室颁发的“档案专业”初级及以上职称证书的得4分，证书未提供或缺少其中一项不得分。</w:t>
            </w:r>
          </w:p>
          <w:p w14:paraId="3615C13E">
            <w:pPr>
              <w:numPr>
                <w:ilvl w:val="0"/>
                <w:numId w:val="0"/>
              </w:numPr>
              <w:spacing w:line="400" w:lineRule="exact"/>
              <w:ind w:leftChars="0"/>
              <w:jc w:val="both"/>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三、投标供应商拟派参与项目的档案加工人员</w:t>
            </w:r>
          </w:p>
          <w:p w14:paraId="25D5CE40">
            <w:pPr>
              <w:numPr>
                <w:ilvl w:val="0"/>
                <w:numId w:val="0"/>
              </w:numPr>
              <w:spacing w:line="400" w:lineRule="exact"/>
              <w:ind w:leftChars="0"/>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同时具有：</w:t>
            </w:r>
          </w:p>
          <w:p w14:paraId="17439CFD">
            <w:pPr>
              <w:numPr>
                <w:ilvl w:val="0"/>
                <w:numId w:val="0"/>
              </w:numPr>
              <w:spacing w:line="400" w:lineRule="exact"/>
              <w:ind w:leftChars="0"/>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①档案初级专业技术档案助理馆员及以上职称；</w:t>
            </w:r>
          </w:p>
          <w:p w14:paraId="7578F7EA">
            <w:pPr>
              <w:numPr>
                <w:ilvl w:val="0"/>
                <w:numId w:val="0"/>
              </w:numPr>
              <w:spacing w:line="400" w:lineRule="exact"/>
              <w:ind w:leftChars="0"/>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②省级（直辖市）及以上档案局组织的“档案人员岗位培训”并获得档案局颁发的培训证书的，每提供1人证书得1分，此项最高5分，缺项或未提供不得分。</w:t>
            </w:r>
          </w:p>
          <w:p w14:paraId="2EE93799">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四、投标供应商拟派参与项目的售后服务人员</w:t>
            </w:r>
            <w:r>
              <w:rPr>
                <w:rFonts w:hint="eastAsia" w:ascii="仿宋" w:hAnsi="仿宋" w:eastAsia="仿宋" w:cs="Times New Roman"/>
                <w:sz w:val="24"/>
                <w:szCs w:val="24"/>
                <w:lang w:val="en-US" w:eastAsia="zh-CN"/>
              </w:rPr>
              <w:t>同时具有：</w:t>
            </w:r>
          </w:p>
          <w:p w14:paraId="7820850C">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①GB/T 27922-2011《商品售后服务评价体系》标准培训合格证书；</w:t>
            </w:r>
          </w:p>
          <w:p w14:paraId="69720B2D">
            <w:pPr>
              <w:numPr>
                <w:ilvl w:val="0"/>
                <w:numId w:val="0"/>
              </w:num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②省级（直辖市）及以上档案部门或档案学会颁发的档案业务培训证书的，每提供1人得2分，此项最高得4分，缺项或未提供不得分。</w:t>
            </w:r>
          </w:p>
        </w:tc>
        <w:tc>
          <w:tcPr>
            <w:tcW w:w="1774" w:type="dxa"/>
            <w:vAlign w:val="center"/>
          </w:tcPr>
          <w:p w14:paraId="11682B39">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1.提供相关证明材料的复印件以及相关人员2025年2-4月的社保缴纳证明材料复印件并加盖投标供应商公章，原件备查。2.同一人员不重复得分。</w:t>
            </w:r>
          </w:p>
        </w:tc>
      </w:tr>
      <w:tr w14:paraId="3F0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1FD0A9F7">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1CDDD5C1">
            <w:pPr>
              <w:spacing w:line="400" w:lineRule="exact"/>
              <w:ind w:firstLine="28"/>
              <w:jc w:val="both"/>
              <w:rPr>
                <w:rFonts w:hint="eastAsia" w:ascii="仿宋" w:hAnsi="仿宋" w:eastAsia="仿宋" w:cs="Times New Roman"/>
                <w:sz w:val="24"/>
                <w:szCs w:val="24"/>
                <w:lang w:val="en-US" w:eastAsia="zh-CN"/>
              </w:rPr>
            </w:pPr>
          </w:p>
        </w:tc>
        <w:tc>
          <w:tcPr>
            <w:tcW w:w="890" w:type="dxa"/>
            <w:vAlign w:val="center"/>
          </w:tcPr>
          <w:p w14:paraId="1AAFFAF5">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企业实力（6分）</w:t>
            </w:r>
          </w:p>
        </w:tc>
        <w:tc>
          <w:tcPr>
            <w:tcW w:w="4993" w:type="dxa"/>
            <w:vAlign w:val="center"/>
          </w:tcPr>
          <w:p w14:paraId="3945C236">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1.投标供应商拥有“档案资料数字化加工管理”软件得2分。</w:t>
            </w:r>
          </w:p>
          <w:p w14:paraId="6A8FA10F">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2.投标供应商拥有“档案资料数字化成果验收”软件得2分。</w:t>
            </w:r>
          </w:p>
          <w:p w14:paraId="5D035D00">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3.投标供应商拥有“电子档案数字交换及档案数据挂接系统”软件得2分。</w:t>
            </w:r>
          </w:p>
        </w:tc>
        <w:tc>
          <w:tcPr>
            <w:tcW w:w="1774" w:type="dxa"/>
            <w:vAlign w:val="center"/>
          </w:tcPr>
          <w:p w14:paraId="493CEB15">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提供软件著作权登记证书复印件</w:t>
            </w:r>
            <w:r>
              <w:rPr>
                <w:rFonts w:hint="eastAsia" w:ascii="仿宋" w:hAnsi="仿宋" w:eastAsia="仿宋" w:cs="仿宋"/>
                <w:sz w:val="24"/>
                <w:szCs w:val="24"/>
                <w:lang w:val="en-US" w:eastAsia="zh-CN"/>
              </w:rPr>
              <w:t>并加盖公章</w:t>
            </w:r>
            <w:r>
              <w:rPr>
                <w:rFonts w:hint="eastAsia" w:ascii="仿宋" w:hAnsi="仿宋" w:eastAsia="仿宋" w:cs="Times New Roman"/>
                <w:sz w:val="24"/>
                <w:szCs w:val="24"/>
                <w:lang w:val="en-US" w:eastAsia="zh-CN"/>
              </w:rPr>
              <w:t>，原件备查</w:t>
            </w:r>
          </w:p>
        </w:tc>
      </w:tr>
      <w:tr w14:paraId="0187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365ABB46">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64825B1C">
            <w:pPr>
              <w:spacing w:line="400" w:lineRule="exact"/>
              <w:ind w:firstLine="28"/>
              <w:jc w:val="both"/>
              <w:rPr>
                <w:rFonts w:hint="eastAsia" w:ascii="仿宋" w:hAnsi="仿宋" w:eastAsia="仿宋" w:cs="Times New Roman"/>
                <w:sz w:val="24"/>
                <w:szCs w:val="24"/>
                <w:lang w:val="en-US" w:eastAsia="zh-CN"/>
              </w:rPr>
            </w:pPr>
          </w:p>
        </w:tc>
        <w:tc>
          <w:tcPr>
            <w:tcW w:w="890" w:type="dxa"/>
            <w:vAlign w:val="center"/>
          </w:tcPr>
          <w:p w14:paraId="7E5DC121">
            <w:pPr>
              <w:spacing w:line="400" w:lineRule="exact"/>
              <w:ind w:firstLine="28"/>
              <w:jc w:val="both"/>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企业资质（6分）</w:t>
            </w:r>
          </w:p>
        </w:tc>
        <w:tc>
          <w:tcPr>
            <w:tcW w:w="4993" w:type="dxa"/>
            <w:vAlign w:val="center"/>
          </w:tcPr>
          <w:p w14:paraId="6B9DFD44">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1.提供投标供应商获得ISO9001质量管理体系认证证书，认证内容必须涵盖“档案整理、档案数字化加工”得2分，未提供或认证范围不符不得分。</w:t>
            </w:r>
          </w:p>
          <w:p w14:paraId="15ED6F93">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2.提供投标供应商获得ISO27001信息安全管理体系认证证书，认证内容必须涵盖“档案整理、档案数字化加工”得2分，未提供或认证范围不符不得分。</w:t>
            </w:r>
          </w:p>
          <w:p w14:paraId="263A22AC">
            <w:pPr>
              <w:pStyle w:val="22"/>
              <w:ind w:left="0" w:leftChars="0" w:firstLine="240" w:firstLineChars="100"/>
              <w:rPr>
                <w:rFonts w:hint="eastAsia"/>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投标</w:t>
            </w:r>
            <w:r>
              <w:rPr>
                <w:rFonts w:hint="eastAsia" w:ascii="仿宋" w:hAnsi="仿宋" w:eastAsia="仿宋" w:cs="仿宋"/>
                <w:sz w:val="24"/>
                <w:szCs w:val="24"/>
                <w:lang w:val="en-US" w:eastAsia="zh-CN"/>
              </w:rPr>
              <w:t>供应商</w:t>
            </w:r>
            <w:r>
              <w:rPr>
                <w:rFonts w:hint="default" w:ascii="仿宋" w:hAnsi="仿宋" w:eastAsia="仿宋" w:cs="仿宋"/>
                <w:sz w:val="24"/>
                <w:szCs w:val="24"/>
                <w:lang w:val="en-US" w:eastAsia="zh-CN"/>
              </w:rPr>
              <w:t>获得高新技术企业证书的得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p>
        </w:tc>
        <w:tc>
          <w:tcPr>
            <w:tcW w:w="1774" w:type="dxa"/>
            <w:vAlign w:val="center"/>
          </w:tcPr>
          <w:p w14:paraId="5F47D6A6">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仿宋"/>
                <w:sz w:val="24"/>
                <w:szCs w:val="24"/>
              </w:rPr>
              <w:t>提供</w:t>
            </w:r>
            <w:r>
              <w:rPr>
                <w:rFonts w:hint="eastAsia" w:ascii="仿宋" w:hAnsi="仿宋" w:eastAsia="仿宋" w:cs="仿宋"/>
                <w:sz w:val="24"/>
                <w:szCs w:val="24"/>
                <w:lang w:val="en-US" w:eastAsia="zh-CN"/>
              </w:rPr>
              <w:t>相关</w:t>
            </w:r>
            <w:r>
              <w:rPr>
                <w:rFonts w:hint="eastAsia" w:ascii="仿宋" w:hAnsi="仿宋" w:eastAsia="仿宋" w:cs="仿宋"/>
                <w:sz w:val="24"/>
                <w:szCs w:val="24"/>
              </w:rPr>
              <w:t>证书复印件</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，原件备查</w:t>
            </w:r>
          </w:p>
        </w:tc>
      </w:tr>
      <w:tr w14:paraId="5B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7969C7A0">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7B5369F3">
            <w:pPr>
              <w:spacing w:line="400" w:lineRule="exact"/>
              <w:ind w:firstLine="28"/>
              <w:jc w:val="both"/>
              <w:rPr>
                <w:rFonts w:hint="eastAsia" w:ascii="仿宋" w:hAnsi="仿宋" w:eastAsia="仿宋" w:cs="Times New Roman"/>
                <w:sz w:val="24"/>
                <w:szCs w:val="24"/>
                <w:lang w:val="en-US" w:eastAsia="zh-CN"/>
              </w:rPr>
            </w:pPr>
          </w:p>
        </w:tc>
        <w:tc>
          <w:tcPr>
            <w:tcW w:w="890" w:type="dxa"/>
            <w:vAlign w:val="center"/>
          </w:tcPr>
          <w:p w14:paraId="7D11E0B6">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业绩（12分）</w:t>
            </w:r>
          </w:p>
        </w:tc>
        <w:tc>
          <w:tcPr>
            <w:tcW w:w="4993" w:type="dxa"/>
            <w:vAlign w:val="center"/>
          </w:tcPr>
          <w:p w14:paraId="19EE245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sz w:val="24"/>
                <w:szCs w:val="24"/>
                <w:lang w:val="en-US" w:eastAsia="zh-CN"/>
              </w:rPr>
              <w:t>1.提供投标供应商2015年1月以来承担县级及以上国家综合档案馆“档案开放鉴定”合同</w:t>
            </w:r>
            <w:r>
              <w:rPr>
                <w:rFonts w:hint="eastAsia" w:ascii="仿宋" w:hAnsi="仿宋" w:eastAsia="仿宋" w:cs="Times New Roman"/>
                <w:color w:val="000000" w:themeColor="text1"/>
                <w:sz w:val="24"/>
                <w:szCs w:val="24"/>
                <w:lang w:val="en-US" w:eastAsia="zh-CN"/>
                <w14:textFill>
                  <w14:solidFill>
                    <w14:schemeClr w14:val="tx1"/>
                  </w14:solidFill>
                </w14:textFill>
              </w:rPr>
              <w:t>，每提供1个得2分，最高得4分。</w:t>
            </w:r>
          </w:p>
          <w:p w14:paraId="44153B83">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2.提供投标供应商2015年1月以来承担县级及以上国家综合档案馆“数字化加工”合同中含有裱糊修复或抢救保护内容的，每提供1个得2分，最高得4分。</w:t>
            </w:r>
          </w:p>
          <w:p w14:paraId="7BDAC03B">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color w:val="000000" w:themeColor="text1"/>
                <w:sz w:val="24"/>
                <w:szCs w:val="24"/>
                <w:lang w:val="en-US" w:eastAsia="zh-CN"/>
                <w14:textFill>
                  <w14:solidFill>
                    <w14:schemeClr w14:val="tx1"/>
                  </w14:solidFill>
                </w14:textFill>
              </w:rPr>
              <w:t>3.提供投标供应商2015</w:t>
            </w:r>
            <w:r>
              <w:rPr>
                <w:rFonts w:hint="eastAsia" w:ascii="仿宋" w:hAnsi="仿宋" w:eastAsia="仿宋" w:cs="Times New Roman"/>
                <w:sz w:val="24"/>
                <w:szCs w:val="24"/>
                <w:lang w:val="en-US" w:eastAsia="zh-CN"/>
              </w:rPr>
              <w:t>年1月以来承担县级及以上国家综合档案馆“国家重点档案文件</w:t>
            </w:r>
            <w:r>
              <w:rPr>
                <w:rFonts w:hint="eastAsia" w:ascii="仿宋" w:hAnsi="仿宋" w:eastAsia="仿宋" w:cs="Times New Roman"/>
                <w:color w:val="000000" w:themeColor="text1"/>
                <w:sz w:val="24"/>
                <w:szCs w:val="24"/>
                <w:lang w:val="en-US" w:eastAsia="zh-CN"/>
                <w14:textFill>
                  <w14:solidFill>
                    <w14:schemeClr w14:val="tx1"/>
                  </w14:solidFill>
                </w14:textFill>
              </w:rPr>
              <w:t>级目录数据采集”合同，每提供1个得2分，最高得4分。</w:t>
            </w:r>
          </w:p>
        </w:tc>
        <w:tc>
          <w:tcPr>
            <w:tcW w:w="1774" w:type="dxa"/>
            <w:vAlign w:val="center"/>
          </w:tcPr>
          <w:p w14:paraId="41402652">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提供合同或中标通知书复印件，并加盖供应商公章。</w:t>
            </w:r>
          </w:p>
        </w:tc>
      </w:tr>
      <w:tr w14:paraId="4F6C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6" w:type="dxa"/>
            <w:gridSpan w:val="5"/>
            <w:vAlign w:val="center"/>
          </w:tcPr>
          <w:p w14:paraId="67CB746A">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供应商的应答应满足询比采购文件“第二篇 项目服务需求”，有一条不满足的，服务部分得分为0分，不再进入服务部分的评审。</w:t>
            </w:r>
          </w:p>
        </w:tc>
      </w:tr>
      <w:tr w14:paraId="3B58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2F3CB26F">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271" w:type="dxa"/>
            <w:vMerge w:val="restart"/>
            <w:vAlign w:val="center"/>
          </w:tcPr>
          <w:p w14:paraId="0D492F7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技术部分</w:t>
            </w:r>
          </w:p>
          <w:p w14:paraId="33D6E9A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（28%）</w:t>
            </w:r>
          </w:p>
        </w:tc>
        <w:tc>
          <w:tcPr>
            <w:tcW w:w="890" w:type="dxa"/>
            <w:vAlign w:val="center"/>
          </w:tcPr>
          <w:p w14:paraId="2ABDDB6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项目实施方案     (20分)</w:t>
            </w:r>
          </w:p>
        </w:tc>
        <w:tc>
          <w:tcPr>
            <w:tcW w:w="4993" w:type="dxa"/>
            <w:vAlign w:val="center"/>
          </w:tcPr>
          <w:p w14:paraId="5C2D65FF">
            <w:pPr>
              <w:spacing w:line="400" w:lineRule="exact"/>
              <w:ind w:firstLine="501" w:firstLineChars="2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供应商针对本项目提供项目实施方案，包</w:t>
            </w:r>
            <w:r>
              <w:rPr>
                <w:rFonts w:hint="eastAsia" w:ascii="仿宋" w:hAnsi="仿宋" w:eastAsia="仿宋" w:cs="Times New Roman"/>
                <w:color w:val="000000" w:themeColor="text1"/>
                <w:sz w:val="24"/>
                <w:szCs w:val="24"/>
                <w:lang w:val="en-US" w:eastAsia="zh-CN"/>
                <w14:textFill>
                  <w14:solidFill>
                    <w14:schemeClr w14:val="tx1"/>
                  </w14:solidFill>
                </w14:textFill>
              </w:rPr>
              <w:t>括但不限于：加工流程、保密管理、质量控制等：</w:t>
            </w:r>
          </w:p>
          <w:p w14:paraId="6D268B2C">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方案内容非常详细、科学、合理的，得20分；</w:t>
            </w:r>
          </w:p>
          <w:p w14:paraId="6A45D3F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方案内容比较详细、科学、合理的，得15分；</w:t>
            </w:r>
          </w:p>
          <w:p w14:paraId="5DE42A4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方案内容一般详细、科学、合理的，得10分；</w:t>
            </w:r>
          </w:p>
          <w:p w14:paraId="3F2FCF3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方案内容不太详细、科学、合理的，得5分；</w:t>
            </w:r>
          </w:p>
          <w:p w14:paraId="318FDFCC">
            <w:pPr>
              <w:spacing w:line="400" w:lineRule="exact"/>
              <w:ind w:firstLine="28"/>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未提供，得0分。</w:t>
            </w:r>
          </w:p>
          <w:p w14:paraId="79FCAB5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774" w:type="dxa"/>
            <w:vAlign w:val="center"/>
          </w:tcPr>
          <w:p w14:paraId="4303F195">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5B89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54943EEC">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0DD158B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0E8F9E7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项目售后服务方案（8分）</w:t>
            </w:r>
          </w:p>
        </w:tc>
        <w:tc>
          <w:tcPr>
            <w:tcW w:w="4993" w:type="dxa"/>
            <w:vAlign w:val="center"/>
          </w:tcPr>
          <w:p w14:paraId="1E9E577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供应商针对</w:t>
            </w:r>
            <w:r>
              <w:rPr>
                <w:rFonts w:hint="eastAsia" w:ascii="仿宋" w:hAnsi="仿宋" w:eastAsia="仿宋" w:cs="Times New Roman"/>
                <w:color w:val="000000" w:themeColor="text1"/>
                <w:sz w:val="24"/>
                <w:szCs w:val="24"/>
                <w:lang w:val="en-US" w:eastAsia="zh-CN"/>
                <w14:textFill>
                  <w14:solidFill>
                    <w14:schemeClr w14:val="tx1"/>
                  </w14:solidFill>
                </w14:textFill>
              </w:rPr>
              <w:t>本项提供售后服务方案，科学合理、切实可行：</w:t>
            </w:r>
          </w:p>
          <w:p w14:paraId="2B9B0D8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方案内容非常详细、科学、合理的，得8分；</w:t>
            </w:r>
          </w:p>
          <w:p w14:paraId="6713283D">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方案内容比较详细、科学、合理的，得6分；</w:t>
            </w:r>
          </w:p>
          <w:p w14:paraId="11F24C9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方案内容一般详细、科学、合理的，得4分；</w:t>
            </w:r>
          </w:p>
          <w:p w14:paraId="3747B2A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方案内容不太详细、科学、合理的，得2分；</w:t>
            </w:r>
          </w:p>
          <w:p w14:paraId="7528198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未提供，得0分。</w:t>
            </w:r>
          </w:p>
        </w:tc>
        <w:tc>
          <w:tcPr>
            <w:tcW w:w="1774" w:type="dxa"/>
            <w:vAlign w:val="center"/>
          </w:tcPr>
          <w:p w14:paraId="2EEEE54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bl>
    <w:p w14:paraId="11F70B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w:t>
      </w:r>
    </w:p>
    <w:p w14:paraId="661C6D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1.所有证明材料为复印件的须加盖供应商公章，如果采购文件要求必须提交的相关原件，其递交时间与资料递交起止时间一致（逾期不予受理）。</w:t>
      </w:r>
    </w:p>
    <w:p w14:paraId="36257E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2.关于小微企业报价扣除比例说明</w:t>
      </w:r>
    </w:p>
    <w:p w14:paraId="448114D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highlight w:val="none"/>
        </w:rPr>
      </w:pPr>
      <w:r>
        <w:rPr>
          <w:rFonts w:hint="eastAsia" w:ascii="宋体" w:hAnsi="宋体" w:cs="宋体"/>
          <w:sz w:val="24"/>
          <w:szCs w:val="24"/>
          <w:highlight w:val="none"/>
          <w:lang w:val="en-US" w:eastAsia="zh-CN"/>
        </w:rPr>
        <w:t>本项目属于专门面向中小企业采购的项目，小微企业不享受价格扣除优惠。</w:t>
      </w:r>
    </w:p>
    <w:p w14:paraId="14C31E3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101"/>
      <w:r>
        <w:rPr>
          <w:rFonts w:hint="eastAsia" w:ascii="宋体" w:hAnsi="宋体" w:eastAsia="宋体" w:cs="宋体"/>
          <w:sz w:val="24"/>
          <w:highlight w:val="none"/>
          <w:lang w:val="en-US" w:eastAsia="zh-CN"/>
        </w:rPr>
        <w:t>响应</w:t>
      </w:r>
    </w:p>
    <w:p w14:paraId="6C120A1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2C16F8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2CB836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090D84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21C2C4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57CDDC0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76916BA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7DFD3B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72AC528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432EA14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102"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102"/>
      <w:r>
        <w:rPr>
          <w:rFonts w:hint="eastAsia" w:ascii="宋体" w:hAnsi="宋体" w:eastAsia="宋体" w:cs="宋体"/>
          <w:sz w:val="24"/>
          <w:szCs w:val="24"/>
          <w:highlight w:val="none"/>
          <w:lang w:val="en-US" w:eastAsia="zh-CN"/>
        </w:rPr>
        <w:t>情形。</w:t>
      </w:r>
    </w:p>
    <w:p w14:paraId="772F7E8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103" w:name="_Toc28422"/>
      <w:bookmarkStart w:id="104" w:name="_Toc2351"/>
      <w:bookmarkStart w:id="105" w:name="_Toc65660353"/>
      <w:bookmarkStart w:id="106" w:name="_Toc29298"/>
      <w:bookmarkStart w:id="107" w:name="_Toc106034793"/>
      <w:bookmarkStart w:id="108" w:name="_Toc22716"/>
      <w:r>
        <w:rPr>
          <w:rFonts w:hint="eastAsia" w:ascii="宋体" w:hAnsi="宋体" w:eastAsia="宋体" w:cs="宋体"/>
          <w:sz w:val="24"/>
          <w:highlight w:val="none"/>
        </w:rPr>
        <w:t>四、采购终止</w:t>
      </w:r>
      <w:bookmarkEnd w:id="103"/>
      <w:bookmarkEnd w:id="104"/>
      <w:bookmarkEnd w:id="105"/>
      <w:bookmarkEnd w:id="106"/>
      <w:bookmarkEnd w:id="107"/>
      <w:bookmarkEnd w:id="108"/>
    </w:p>
    <w:p w14:paraId="22F48BB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5737C6B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5AE05C6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112B75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12EDE921">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47720E5A">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9" w:name="_Toc487204779"/>
      <w:bookmarkStart w:id="110" w:name="_Toc20643"/>
      <w:bookmarkStart w:id="111" w:name="_Toc29704"/>
      <w:bookmarkStart w:id="112" w:name="_Toc15030"/>
      <w:bookmarkStart w:id="113" w:name="_Toc426965630"/>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109"/>
      <w:bookmarkEnd w:id="110"/>
      <w:bookmarkEnd w:id="111"/>
      <w:bookmarkEnd w:id="112"/>
      <w:bookmarkEnd w:id="113"/>
    </w:p>
    <w:p w14:paraId="1BFDAD0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4BCE594E">
      <w:pPr>
        <w:pStyle w:val="4"/>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114" w:name="_Toc342913391"/>
      <w:bookmarkStart w:id="115" w:name="_Toc8727"/>
      <w:bookmarkStart w:id="116" w:name="_Toc487204780"/>
      <w:bookmarkStart w:id="117" w:name="_Toc7850"/>
      <w:bookmarkStart w:id="118" w:name="_Toc426965631"/>
      <w:bookmarkStart w:id="119" w:name="_Toc2403"/>
      <w:r>
        <w:rPr>
          <w:rFonts w:hint="eastAsia" w:ascii="宋体" w:hAnsi="宋体" w:eastAsia="宋体" w:cs="宋体"/>
          <w:bCs w:val="0"/>
          <w:sz w:val="24"/>
          <w:szCs w:val="24"/>
          <w:highlight w:val="none"/>
        </w:rPr>
        <w:t>二、</w:t>
      </w:r>
      <w:bookmarkEnd w:id="114"/>
      <w:bookmarkEnd w:id="115"/>
      <w:bookmarkEnd w:id="116"/>
      <w:bookmarkEnd w:id="117"/>
      <w:bookmarkEnd w:id="118"/>
      <w:bookmarkEnd w:id="119"/>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2EA5275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2E5885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3DDFF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F07B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120" w:name="_Toc318166429"/>
      <w:bookmarkStart w:id="121" w:name="_Toc318159349"/>
      <w:bookmarkStart w:id="122" w:name="_Toc318159780"/>
      <w:bookmarkStart w:id="123" w:name="_Toc318159160"/>
    </w:p>
    <w:bookmarkEnd w:id="120"/>
    <w:bookmarkEnd w:id="121"/>
    <w:bookmarkEnd w:id="122"/>
    <w:bookmarkEnd w:id="123"/>
    <w:p w14:paraId="6A15697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4" w:name="_Toc19564"/>
      <w:bookmarkStart w:id="125" w:name="_Toc426965632"/>
      <w:bookmarkStart w:id="126" w:name="_Toc179714297"/>
      <w:bookmarkStart w:id="127" w:name="_Toc26774"/>
      <w:bookmarkStart w:id="128" w:name="_Toc102227318"/>
      <w:bookmarkStart w:id="129" w:name="_Toc342913392"/>
      <w:bookmarkStart w:id="130" w:name="_Toc19364"/>
      <w:bookmarkStart w:id="131" w:name="_Toc487204781"/>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24"/>
      <w:bookmarkEnd w:id="125"/>
      <w:bookmarkEnd w:id="126"/>
      <w:bookmarkEnd w:id="127"/>
      <w:bookmarkEnd w:id="128"/>
      <w:bookmarkEnd w:id="129"/>
      <w:bookmarkEnd w:id="130"/>
      <w:bookmarkEnd w:id="131"/>
    </w:p>
    <w:p w14:paraId="4568B97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0C2C9E1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51B2A2A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1CDD85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AFD455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7D2FA84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53B6526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06BE18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22FAAF7A">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470D917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7C2311D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98"/>
    <w:bookmarkEnd w:id="99"/>
    <w:p w14:paraId="0E37DB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32" w:name="_Toc10172"/>
      <w:bookmarkStart w:id="133" w:name="_Toc20783"/>
      <w:bookmarkStart w:id="134" w:name="_Toc106034798"/>
      <w:r>
        <w:rPr>
          <w:rFonts w:hint="eastAsia" w:ascii="宋体" w:hAnsi="宋体" w:eastAsia="宋体" w:cs="宋体"/>
          <w:sz w:val="24"/>
          <w:szCs w:val="24"/>
          <w:highlight w:val="none"/>
        </w:rPr>
        <w:t>四、成交供应商的确定和变更</w:t>
      </w:r>
      <w:bookmarkEnd w:id="132"/>
      <w:bookmarkEnd w:id="133"/>
      <w:bookmarkEnd w:id="134"/>
    </w:p>
    <w:p w14:paraId="3E0A56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56CAA6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3B612B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D599BA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5B0AF24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35" w:name="_Toc10504"/>
      <w:bookmarkStart w:id="136" w:name="_Toc17760"/>
      <w:bookmarkStart w:id="137" w:name="_Toc106034799"/>
      <w:r>
        <w:rPr>
          <w:rFonts w:hint="eastAsia" w:ascii="宋体" w:hAnsi="宋体" w:eastAsia="宋体" w:cs="宋体"/>
          <w:sz w:val="24"/>
          <w:szCs w:val="24"/>
          <w:highlight w:val="none"/>
        </w:rPr>
        <w:t>五、成交通知</w:t>
      </w:r>
      <w:bookmarkEnd w:id="135"/>
      <w:bookmarkEnd w:id="136"/>
      <w:bookmarkEnd w:id="137"/>
    </w:p>
    <w:p w14:paraId="7AE294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w:t>
      </w:r>
      <w:r>
        <w:rPr>
          <w:rFonts w:hint="eastAsia" w:ascii="宋体" w:hAnsi="宋体" w:cs="宋体"/>
          <w:sz w:val="24"/>
          <w:szCs w:val="24"/>
          <w:highlight w:val="none"/>
          <w:lang w:val="en-US" w:eastAsia="zh-CN"/>
        </w:rPr>
        <w:t>·电子竞采</w:t>
      </w:r>
      <w:r>
        <w:rPr>
          <w:rFonts w:hint="eastAsia" w:ascii="宋体" w:hAnsi="宋体" w:cs="宋体"/>
          <w:sz w:val="24"/>
          <w:szCs w:val="24"/>
          <w:highlight w:val="none"/>
          <w:lang w:eastAsia="zh-CN"/>
        </w:rPr>
        <w:t>（https://www.gec123.com/xe/）</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46741B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44FD8D8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4F30F4E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38" w:name="_Toc106034801"/>
      <w:bookmarkStart w:id="139" w:name="_Toc23778"/>
      <w:bookmarkStart w:id="140" w:name="_Toc14096"/>
      <w:r>
        <w:rPr>
          <w:rFonts w:hint="eastAsia" w:ascii="宋体" w:hAnsi="宋体" w:eastAsia="宋体" w:cs="宋体"/>
          <w:sz w:val="24"/>
          <w:szCs w:val="24"/>
          <w:highlight w:val="none"/>
        </w:rPr>
        <w:t>六、签订合同</w:t>
      </w:r>
      <w:bookmarkEnd w:id="138"/>
      <w:bookmarkEnd w:id="139"/>
      <w:bookmarkEnd w:id="140"/>
    </w:p>
    <w:p w14:paraId="640F97E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1211A3B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75C6C3D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300D0D3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341A625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1776D9F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41" w:name="_Toc106034802"/>
      <w:bookmarkStart w:id="142" w:name="_Toc77"/>
      <w:bookmarkStart w:id="143" w:name="_Toc21922"/>
      <w:r>
        <w:rPr>
          <w:rFonts w:hint="eastAsia" w:ascii="宋体" w:hAnsi="宋体" w:eastAsia="宋体" w:cs="宋体"/>
          <w:sz w:val="24"/>
          <w:szCs w:val="24"/>
          <w:highlight w:val="none"/>
        </w:rPr>
        <w:t>七、项目验收</w:t>
      </w:r>
      <w:bookmarkEnd w:id="141"/>
      <w:bookmarkEnd w:id="142"/>
      <w:bookmarkEnd w:id="143"/>
    </w:p>
    <w:p w14:paraId="33F5797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6B1EBE0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44" w:name="_Toc106034803"/>
      <w:bookmarkStart w:id="145" w:name="_Toc2438"/>
      <w:bookmarkStart w:id="146" w:name="_Toc17336"/>
      <w:r>
        <w:rPr>
          <w:rFonts w:hint="eastAsia" w:ascii="宋体" w:hAnsi="宋体" w:eastAsia="宋体" w:cs="宋体"/>
          <w:sz w:val="24"/>
          <w:szCs w:val="24"/>
          <w:highlight w:val="none"/>
        </w:rPr>
        <w:t>八、采购代理服务费</w:t>
      </w:r>
      <w:bookmarkEnd w:id="144"/>
      <w:bookmarkEnd w:id="145"/>
      <w:bookmarkEnd w:id="146"/>
    </w:p>
    <w:p w14:paraId="7C72B8D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u w:val="none"/>
        </w:rPr>
      </w:pPr>
      <w:bookmarkStart w:id="147" w:name="_Toc106034805"/>
      <w:bookmarkStart w:id="148" w:name="_Toc65660363"/>
      <w:bookmarkStart w:id="149" w:name="_Toc23463"/>
      <w:bookmarkStart w:id="150" w:name="_Toc4867"/>
      <w:bookmarkStart w:id="151" w:name="_Toc106034655"/>
      <w:bookmarkStart w:id="152" w:name="_Toc9730"/>
      <w:bookmarkStart w:id="153" w:name="_Toc31595"/>
      <w:bookmarkStart w:id="154" w:name="_Toc7646234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u w:val="none"/>
          <w:lang w:val="en-US" w:eastAsia="zh-CN"/>
        </w:rPr>
        <w:t>4500.00       元（大写：肆仟伍佰元整）。</w:t>
      </w:r>
    </w:p>
    <w:p w14:paraId="70C02B8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5239E2A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47"/>
    <w:bookmarkEnd w:id="148"/>
    <w:bookmarkEnd w:id="149"/>
    <w:bookmarkEnd w:id="150"/>
    <w:bookmarkEnd w:id="151"/>
    <w:bookmarkEnd w:id="152"/>
    <w:bookmarkEnd w:id="153"/>
    <w:bookmarkEnd w:id="154"/>
    <w:p w14:paraId="1E7D11A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55" w:name="_Toc8532"/>
      <w:bookmarkStart w:id="156" w:name="_Toc14780"/>
      <w:bookmarkStart w:id="157" w:name="_Toc76462347"/>
      <w:r>
        <w:rPr>
          <w:rFonts w:hint="eastAsia" w:ascii="宋体" w:hAnsi="宋体" w:eastAsia="宋体" w:cs="宋体"/>
          <w:color w:val="auto"/>
          <w:sz w:val="24"/>
          <w:highlight w:val="none"/>
        </w:rPr>
        <w:t>户  名：重庆市捷晟工程项目管理有限公司大足分公司</w:t>
      </w:r>
    </w:p>
    <w:p w14:paraId="0536270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开户行：工商银行重庆大足支行</w:t>
      </w:r>
    </w:p>
    <w:p w14:paraId="714FD10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账号：3100096309100065970</w:t>
      </w:r>
    </w:p>
    <w:p w14:paraId="6D1337F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55"/>
      <w:bookmarkEnd w:id="156"/>
      <w:bookmarkEnd w:id="157"/>
    </w:p>
    <w:p w14:paraId="7ADEB08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79"/>
    <w:p w14:paraId="59022454">
      <w:pPr>
        <w:pStyle w:val="3"/>
        <w:spacing w:before="0" w:after="0" w:line="360" w:lineRule="auto"/>
        <w:jc w:val="center"/>
        <w:rPr>
          <w:rFonts w:hint="eastAsia" w:ascii="宋体" w:hAnsi="宋体" w:eastAsia="宋体" w:cs="宋体"/>
          <w:b w:val="0"/>
          <w:sz w:val="36"/>
          <w:szCs w:val="30"/>
          <w:highlight w:val="none"/>
        </w:rPr>
      </w:pPr>
      <w:bookmarkStart w:id="158" w:name="_Toc12789059"/>
      <w:bookmarkStart w:id="159" w:name="_Toc11641055"/>
      <w:bookmarkStart w:id="160"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58"/>
      <w:bookmarkEnd w:id="159"/>
      <w:r>
        <w:rPr>
          <w:rFonts w:hint="eastAsia" w:ascii="宋体" w:hAnsi="宋体" w:eastAsia="宋体" w:cs="宋体"/>
          <w:b w:val="0"/>
          <w:sz w:val="36"/>
          <w:szCs w:val="30"/>
          <w:highlight w:val="none"/>
        </w:rPr>
        <w:t>合同草案条款</w:t>
      </w:r>
      <w:bookmarkEnd w:id="160"/>
    </w:p>
    <w:p w14:paraId="55A89783">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64F19F68">
      <w:pPr>
        <w:spacing w:line="500" w:lineRule="exact"/>
        <w:jc w:val="center"/>
        <w:rPr>
          <w:rFonts w:hint="eastAsia" w:ascii="宋体" w:hAnsi="宋体" w:eastAsia="宋体" w:cs="宋体"/>
          <w:b/>
          <w:sz w:val="44"/>
          <w:highlight w:val="none"/>
        </w:rPr>
      </w:pPr>
    </w:p>
    <w:p w14:paraId="1AC875BD">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6EAB2F85">
      <w:pPr>
        <w:snapToGrid w:val="0"/>
        <w:spacing w:line="400" w:lineRule="exact"/>
        <w:ind w:firstLine="480" w:firstLineChars="200"/>
        <w:rPr>
          <w:rFonts w:hint="eastAsia" w:ascii="宋体" w:hAnsi="宋体" w:eastAsia="宋体" w:cs="宋体"/>
          <w:sz w:val="24"/>
          <w:szCs w:val="24"/>
          <w:highlight w:val="none"/>
        </w:rPr>
      </w:pPr>
    </w:p>
    <w:p w14:paraId="41A3869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甲方（需方）：___________________________      计价单位：____________</w:t>
      </w:r>
    </w:p>
    <w:p w14:paraId="2AA43B09">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6F6AC8F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7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EBCFD0">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0B8E907F">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CD7B5F9">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327AFFC1">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71BBD4B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58393E2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430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1492F9">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7F39793E">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6E3805AA">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11DC90B">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54015C7">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3DA86939">
            <w:pPr>
              <w:spacing w:line="280" w:lineRule="exact"/>
              <w:ind w:firstLine="440" w:firstLineChars="200"/>
              <w:jc w:val="center"/>
              <w:rPr>
                <w:rFonts w:hint="eastAsia" w:ascii="宋体" w:hAnsi="宋体" w:eastAsia="宋体" w:cs="宋体"/>
                <w:sz w:val="22"/>
                <w:szCs w:val="22"/>
                <w:highlight w:val="none"/>
              </w:rPr>
            </w:pPr>
          </w:p>
        </w:tc>
      </w:tr>
      <w:tr w14:paraId="544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B23BAB">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5CA30886">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4A3766A6">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2E12AB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57DC75C3">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2C41839D">
            <w:pPr>
              <w:spacing w:line="280" w:lineRule="exact"/>
              <w:ind w:firstLine="440" w:firstLineChars="200"/>
              <w:jc w:val="center"/>
              <w:rPr>
                <w:rFonts w:hint="eastAsia" w:ascii="宋体" w:hAnsi="宋体" w:eastAsia="宋体" w:cs="宋体"/>
                <w:sz w:val="22"/>
                <w:szCs w:val="22"/>
                <w:highlight w:val="none"/>
              </w:rPr>
            </w:pPr>
          </w:p>
        </w:tc>
      </w:tr>
      <w:tr w14:paraId="6B90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9B241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3F1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982C0C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4FBC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C03ECD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552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D1B1DB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11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6DC72F2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AAEA16C">
            <w:pPr>
              <w:pStyle w:val="12"/>
              <w:spacing w:line="280" w:lineRule="exact"/>
              <w:ind w:firstLine="440" w:firstLineChars="200"/>
              <w:rPr>
                <w:rFonts w:hint="eastAsia" w:ascii="宋体" w:hAnsi="宋体" w:eastAsia="宋体" w:cs="宋体"/>
                <w:sz w:val="22"/>
                <w:szCs w:val="22"/>
                <w:highlight w:val="none"/>
              </w:rPr>
            </w:pPr>
          </w:p>
        </w:tc>
      </w:tr>
      <w:tr w14:paraId="180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04BD1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0BA57A9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737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77E34D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3BBBEBB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795EF9F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5D5F149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74D9EE0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4089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9C09D5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43B81E3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5211F08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3B7C645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534034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9FB816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E3CD01">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0774528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136A8A6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6C63023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0390F83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5612D69F">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164A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797271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794B34C4">
            <w:pPr>
              <w:spacing w:line="280" w:lineRule="exact"/>
              <w:ind w:firstLine="440" w:firstLineChars="200"/>
              <w:rPr>
                <w:rFonts w:hint="eastAsia" w:ascii="宋体" w:hAnsi="宋体" w:eastAsia="宋体" w:cs="宋体"/>
                <w:sz w:val="22"/>
                <w:szCs w:val="22"/>
                <w:highlight w:val="none"/>
              </w:rPr>
            </w:pPr>
          </w:p>
          <w:p w14:paraId="4042E7C3">
            <w:pPr>
              <w:spacing w:line="280" w:lineRule="exact"/>
              <w:ind w:firstLine="440" w:firstLineChars="200"/>
              <w:rPr>
                <w:rFonts w:hint="eastAsia" w:ascii="宋体" w:hAnsi="宋体" w:eastAsia="宋体" w:cs="宋体"/>
                <w:sz w:val="22"/>
                <w:szCs w:val="22"/>
                <w:highlight w:val="none"/>
              </w:rPr>
            </w:pPr>
          </w:p>
        </w:tc>
      </w:tr>
    </w:tbl>
    <w:p w14:paraId="4CD78BC4">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1B21B5E1">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ED89EB0">
      <w:pPr>
        <w:pStyle w:val="3"/>
        <w:spacing w:before="0" w:after="0" w:line="360" w:lineRule="auto"/>
        <w:jc w:val="center"/>
        <w:rPr>
          <w:rFonts w:hint="eastAsia" w:ascii="宋体" w:hAnsi="宋体" w:eastAsia="宋体" w:cs="宋体"/>
          <w:b w:val="0"/>
          <w:sz w:val="36"/>
          <w:szCs w:val="30"/>
          <w:highlight w:val="none"/>
        </w:rPr>
      </w:pPr>
      <w:bookmarkStart w:id="161" w:name="_Hlt41879464"/>
      <w:bookmarkEnd w:id="161"/>
      <w:bookmarkStart w:id="162" w:name="_Toc24744"/>
      <w:bookmarkStart w:id="163" w:name="_Toc12789072"/>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62"/>
      <w:bookmarkEnd w:id="163"/>
    </w:p>
    <w:p w14:paraId="17D5A2B0">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43AC495">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（一）询比采购报价函</w:t>
      </w:r>
    </w:p>
    <w:p w14:paraId="690965DA">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（二）已标价的工程量清单</w:t>
      </w:r>
    </w:p>
    <w:p w14:paraId="08349698">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部分</w:t>
      </w:r>
    </w:p>
    <w:p w14:paraId="4799CEF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响应偏离表</w:t>
      </w:r>
    </w:p>
    <w:p w14:paraId="3AE20ECC">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11000E8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0A64CC3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76F71C6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7C7CBB4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7D84C8E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362F400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65E98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B7BD48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711676B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5B15936B">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492EC60">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B22D536">
      <w:pPr>
        <w:pStyle w:val="4"/>
        <w:adjustRightInd w:val="0"/>
        <w:snapToGrid w:val="0"/>
        <w:spacing w:before="0" w:after="0" w:line="400" w:lineRule="exact"/>
        <w:ind w:firstLine="643" w:firstLineChars="200"/>
        <w:rPr>
          <w:rFonts w:hint="eastAsia" w:ascii="宋体" w:hAnsi="宋体" w:eastAsia="宋体" w:cs="宋体"/>
          <w:highlight w:val="none"/>
        </w:rPr>
      </w:pPr>
      <w:bookmarkStart w:id="164" w:name="_Toc313888360"/>
      <w:bookmarkStart w:id="165" w:name="_Toc342913419"/>
      <w:bookmarkStart w:id="166" w:name="_Toc24835"/>
      <w:bookmarkStart w:id="167" w:name="_Toc313008356"/>
      <w:bookmarkStart w:id="168" w:name="_Toc12789073"/>
      <w:bookmarkStart w:id="169" w:name="_Toc283382454"/>
      <w:r>
        <w:rPr>
          <w:rFonts w:hint="eastAsia" w:ascii="宋体" w:hAnsi="宋体" w:eastAsia="宋体" w:cs="宋体"/>
          <w:highlight w:val="none"/>
        </w:rPr>
        <w:t>一、经济部分</w:t>
      </w:r>
      <w:bookmarkEnd w:id="164"/>
      <w:bookmarkEnd w:id="165"/>
      <w:bookmarkEnd w:id="166"/>
      <w:bookmarkEnd w:id="167"/>
    </w:p>
    <w:bookmarkEnd w:id="168"/>
    <w:bookmarkEnd w:id="169"/>
    <w:p w14:paraId="64817CD3">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0DC665F2">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2A241816">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3EBB368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056D677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元</w:t>
      </w:r>
      <w:r>
        <w:rPr>
          <w:rFonts w:hint="eastAsia" w:ascii="宋体" w:hAnsi="宋体" w:cs="宋体"/>
          <w:sz w:val="21"/>
          <w:szCs w:val="21"/>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lang w:eastAsia="zh-CN"/>
        </w:rPr>
        <w:t>元整。</w:t>
      </w:r>
    </w:p>
    <w:p w14:paraId="015BB51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2 </w:t>
      </w:r>
      <w:r>
        <w:rPr>
          <w:rFonts w:hint="eastAsia" w:ascii="宋体" w:hAnsi="宋体" w:eastAsia="宋体" w:cs="宋体"/>
          <w:sz w:val="24"/>
          <w:szCs w:val="24"/>
          <w:highlight w:val="none"/>
        </w:rPr>
        <w:t>份。</w:t>
      </w:r>
    </w:p>
    <w:p w14:paraId="62734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16AD4AE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318798F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过程中，我方若有违规行为，接受按照《中华人民共和国政府采购法》之规定给予惩罚。</w:t>
      </w:r>
    </w:p>
    <w:p w14:paraId="6EBA927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76EB98D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w:t>
      </w:r>
    </w:p>
    <w:p w14:paraId="7ABF57C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8347F2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EEA91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48211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90E3FA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6AA631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75C85B8">
      <w:pPr>
        <w:snapToGrid w:val="0"/>
        <w:spacing w:line="540" w:lineRule="exact"/>
        <w:ind w:firstLine="480" w:firstLineChars="200"/>
        <w:rPr>
          <w:rFonts w:hint="eastAsia" w:ascii="宋体" w:hAnsi="宋体" w:eastAsia="宋体" w:cs="宋体"/>
          <w:sz w:val="24"/>
          <w:szCs w:val="24"/>
          <w:highlight w:val="none"/>
        </w:rPr>
      </w:pPr>
    </w:p>
    <w:p w14:paraId="181CEC1A">
      <w:pPr>
        <w:snapToGrid w:val="0"/>
        <w:spacing w:line="540" w:lineRule="exact"/>
        <w:ind w:firstLine="480" w:firstLineChars="200"/>
        <w:rPr>
          <w:rFonts w:hint="eastAsia" w:ascii="宋体" w:hAnsi="宋体" w:eastAsia="宋体" w:cs="宋体"/>
          <w:sz w:val="24"/>
          <w:szCs w:val="24"/>
          <w:highlight w:val="none"/>
        </w:rPr>
      </w:pPr>
    </w:p>
    <w:p w14:paraId="19935B8F">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70" w:name="_Toc101387457"/>
      <w:bookmarkStart w:id="171" w:name="_Toc11495"/>
      <w:bookmarkStart w:id="172" w:name="_Toc9841"/>
    </w:p>
    <w:p w14:paraId="4D324E09">
      <w:pPr>
        <w:rPr>
          <w:rFonts w:hint="eastAsia" w:ascii="宋体" w:hAnsi="宋体" w:eastAsia="宋体" w:cs="宋体"/>
          <w:highlight w:val="none"/>
        </w:rPr>
      </w:pPr>
      <w:r>
        <w:rPr>
          <w:rFonts w:hint="eastAsia" w:ascii="宋体" w:hAnsi="宋体" w:eastAsia="宋体" w:cs="宋体"/>
          <w:highlight w:val="none"/>
        </w:rPr>
        <w:br w:type="page"/>
      </w:r>
    </w:p>
    <w:p w14:paraId="5BB83F54">
      <w:pPr>
        <w:pStyle w:val="4"/>
        <w:spacing w:before="0" w:after="0" w:line="540" w:lineRule="exact"/>
        <w:rPr>
          <w:rFonts w:hint="eastAsia" w:ascii="宋体" w:hAnsi="宋体" w:eastAsia="宋体" w:cs="宋体"/>
          <w:sz w:val="24"/>
          <w:szCs w:val="24"/>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70"/>
      <w:bookmarkEnd w:id="171"/>
      <w:bookmarkEnd w:id="172"/>
    </w:p>
    <w:p w14:paraId="4470607C">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77563C13">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1F2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02CC14B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73" w:name="_Toc15500"/>
            <w:bookmarkStart w:id="174" w:name="_Toc22449"/>
            <w:bookmarkStart w:id="175" w:name="_Toc20661"/>
            <w:bookmarkStart w:id="176" w:name="_Toc17194"/>
            <w:r>
              <w:rPr>
                <w:rFonts w:hint="eastAsia" w:ascii="宋体" w:hAnsi="宋体" w:eastAsia="宋体" w:cs="宋体"/>
                <w:b/>
                <w:bCs/>
                <w:sz w:val="24"/>
                <w:szCs w:val="24"/>
                <w:highlight w:val="none"/>
              </w:rPr>
              <w:t>序号</w:t>
            </w:r>
            <w:bookmarkEnd w:id="173"/>
            <w:bookmarkEnd w:id="174"/>
            <w:bookmarkEnd w:id="175"/>
            <w:bookmarkEnd w:id="176"/>
          </w:p>
        </w:tc>
        <w:tc>
          <w:tcPr>
            <w:tcW w:w="2428" w:type="dxa"/>
            <w:vAlign w:val="center"/>
          </w:tcPr>
          <w:p w14:paraId="4BC2C53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77" w:name="_Toc23948"/>
            <w:bookmarkStart w:id="178" w:name="_Toc24053"/>
            <w:bookmarkStart w:id="179" w:name="_Toc3612"/>
            <w:bookmarkStart w:id="180" w:name="_Toc9653"/>
            <w:r>
              <w:rPr>
                <w:rFonts w:hint="eastAsia" w:ascii="宋体" w:hAnsi="宋体" w:eastAsia="宋体" w:cs="宋体"/>
                <w:b/>
                <w:bCs/>
                <w:sz w:val="24"/>
                <w:szCs w:val="24"/>
                <w:highlight w:val="none"/>
              </w:rPr>
              <w:t>采购需求</w:t>
            </w:r>
            <w:bookmarkEnd w:id="177"/>
            <w:bookmarkEnd w:id="178"/>
            <w:bookmarkEnd w:id="179"/>
            <w:bookmarkEnd w:id="180"/>
          </w:p>
        </w:tc>
        <w:tc>
          <w:tcPr>
            <w:tcW w:w="2520" w:type="dxa"/>
            <w:vAlign w:val="center"/>
          </w:tcPr>
          <w:p w14:paraId="681842A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81" w:name="_Toc25924"/>
            <w:bookmarkStart w:id="182" w:name="_Toc10505"/>
            <w:bookmarkStart w:id="183" w:name="_Toc14755"/>
            <w:bookmarkStart w:id="184" w:name="_Toc7843"/>
            <w:r>
              <w:rPr>
                <w:rFonts w:hint="eastAsia" w:ascii="宋体" w:hAnsi="宋体" w:eastAsia="宋体" w:cs="宋体"/>
                <w:b/>
                <w:bCs/>
                <w:sz w:val="24"/>
                <w:szCs w:val="24"/>
                <w:highlight w:val="none"/>
              </w:rPr>
              <w:t>响应情况</w:t>
            </w:r>
            <w:bookmarkEnd w:id="181"/>
            <w:bookmarkEnd w:id="182"/>
            <w:bookmarkEnd w:id="183"/>
            <w:bookmarkEnd w:id="184"/>
          </w:p>
        </w:tc>
        <w:tc>
          <w:tcPr>
            <w:tcW w:w="2147" w:type="dxa"/>
            <w:vAlign w:val="center"/>
          </w:tcPr>
          <w:p w14:paraId="01FBE8FF">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85" w:name="_Toc30658"/>
            <w:bookmarkStart w:id="186" w:name="_Toc13589"/>
            <w:bookmarkStart w:id="187" w:name="_Toc5131"/>
            <w:bookmarkStart w:id="188" w:name="_Toc17545"/>
            <w:r>
              <w:rPr>
                <w:rFonts w:hint="eastAsia" w:ascii="宋体" w:hAnsi="宋体" w:eastAsia="宋体" w:cs="宋体"/>
                <w:b/>
                <w:bCs/>
                <w:sz w:val="24"/>
                <w:szCs w:val="24"/>
                <w:highlight w:val="none"/>
              </w:rPr>
              <w:t>差异说明</w:t>
            </w:r>
            <w:bookmarkEnd w:id="185"/>
            <w:bookmarkEnd w:id="186"/>
            <w:bookmarkEnd w:id="187"/>
            <w:bookmarkEnd w:id="188"/>
          </w:p>
        </w:tc>
      </w:tr>
      <w:tr w14:paraId="0A4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9DF5A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517037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134CE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FE6D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C5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8BE43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B6478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D1CF0B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F6E65D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D33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AB582D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79DB19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AFC73C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70DF36D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65E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9D625E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9D2C05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8049E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5FC520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A04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1EDBA5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D45068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FDBB8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EBC36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15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37B9C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E0CE4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06E83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2C5885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AE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6C344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45134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31C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7A4B00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C5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7C24A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8C857C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3D24D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D413F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EF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18861C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E37CD9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5258D7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CE8F9B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EAA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EF3BC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20247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1AFD2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FC62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58E01618">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4E2ACB3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01AA298">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98D9981">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5680FD3">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642B6CA9">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6754B98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3AD793A8">
      <w:pPr>
        <w:pStyle w:val="22"/>
        <w:rPr>
          <w:rFonts w:hint="eastAsia" w:ascii="宋体" w:hAnsi="宋体" w:eastAsia="宋体" w:cs="宋体"/>
          <w:highlight w:val="none"/>
        </w:rPr>
      </w:pPr>
    </w:p>
    <w:p w14:paraId="2F97A0DA">
      <w:pPr>
        <w:rPr>
          <w:rFonts w:hint="eastAsia" w:ascii="宋体" w:hAnsi="宋体" w:eastAsia="宋体" w:cs="宋体"/>
          <w:highlight w:val="none"/>
        </w:rPr>
      </w:pPr>
    </w:p>
    <w:p w14:paraId="00A4D3A1">
      <w:pPr>
        <w:pStyle w:val="22"/>
        <w:rPr>
          <w:rFonts w:hint="eastAsia" w:ascii="宋体" w:hAnsi="宋体" w:eastAsia="宋体" w:cs="宋体"/>
          <w:highlight w:val="none"/>
        </w:rPr>
      </w:pPr>
    </w:p>
    <w:p w14:paraId="21751E8A">
      <w:pPr>
        <w:rPr>
          <w:rFonts w:hint="eastAsia" w:ascii="宋体" w:hAnsi="宋体" w:eastAsia="宋体" w:cs="宋体"/>
          <w:highlight w:val="none"/>
        </w:rPr>
      </w:pPr>
    </w:p>
    <w:p w14:paraId="35602CE8">
      <w:pPr>
        <w:rPr>
          <w:rFonts w:hint="eastAsia" w:ascii="宋体" w:hAnsi="宋体" w:eastAsia="宋体" w:cs="宋体"/>
          <w:highlight w:val="none"/>
        </w:rPr>
      </w:pPr>
      <w:r>
        <w:rPr>
          <w:rFonts w:hint="eastAsia" w:ascii="宋体" w:hAnsi="宋体" w:eastAsia="宋体" w:cs="宋体"/>
          <w:highlight w:val="none"/>
        </w:rPr>
        <w:br w:type="page"/>
      </w:r>
    </w:p>
    <w:p w14:paraId="713DA128">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151398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5834E46">
      <w:pPr>
        <w:snapToGrid w:val="0"/>
        <w:spacing w:line="360" w:lineRule="auto"/>
        <w:jc w:val="center"/>
        <w:rPr>
          <w:rFonts w:hint="eastAsia" w:ascii="宋体" w:hAnsi="宋体" w:cs="宋体"/>
          <w:sz w:val="21"/>
          <w:szCs w:val="21"/>
          <w:highlight w:val="none"/>
        </w:rPr>
      </w:pPr>
    </w:p>
    <w:p w14:paraId="0D590E26">
      <w:pPr>
        <w:rPr>
          <w:rFonts w:hint="eastAsia" w:ascii="宋体" w:hAnsi="宋体" w:eastAsia="宋体" w:cs="宋体"/>
          <w:highlight w:val="none"/>
        </w:rPr>
      </w:pPr>
      <w:r>
        <w:rPr>
          <w:rFonts w:hint="eastAsia" w:ascii="宋体" w:hAnsi="宋体" w:eastAsia="宋体" w:cs="宋体"/>
          <w:highlight w:val="none"/>
        </w:rPr>
        <w:br w:type="page"/>
      </w:r>
    </w:p>
    <w:p w14:paraId="79AE0D6B">
      <w:pPr>
        <w:pStyle w:val="4"/>
        <w:spacing w:before="0" w:after="0" w:line="540" w:lineRule="exact"/>
        <w:rPr>
          <w:rFonts w:hint="eastAsia" w:ascii="宋体" w:hAnsi="宋体" w:eastAsia="宋体" w:cs="宋体"/>
          <w:highlight w:val="none"/>
        </w:rPr>
      </w:pPr>
      <w:bookmarkStart w:id="189" w:name="_Toc8023"/>
      <w:r>
        <w:rPr>
          <w:rFonts w:hint="eastAsia" w:ascii="宋体" w:hAnsi="宋体" w:eastAsia="宋体" w:cs="宋体"/>
          <w:highlight w:val="none"/>
        </w:rPr>
        <w:t>三、商务部分</w:t>
      </w:r>
      <w:bookmarkEnd w:id="189"/>
    </w:p>
    <w:p w14:paraId="0F803340">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6D483E35">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020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66B1A1A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D4B10AD">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6B0E7A57">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275A4E20">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0A8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72C90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E470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7E521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3E0531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A9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71B054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24480B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E4794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6BCE75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37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0093E8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D9193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E72D27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AD96BC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D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88210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B9F78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99059A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3DEB4B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A5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963D9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1D9892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6F2C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FEB90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DF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B74291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70CC7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B11F3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F6327B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B47676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9E5F5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7B5C8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BFEE4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215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D355B1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30C6F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9FDF9F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2767F5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292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1E21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BE567C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AC50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117C9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EE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F3F982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E310F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B11C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4B556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3D7153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0BDA9B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0FB9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B7179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271B214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2DB82FF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9B99A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7B6543BE">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2482E2B5">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0805B421">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7365E9C7">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F472A55">
      <w:pPr>
        <w:pStyle w:val="3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90" w:name="_Toc80104371"/>
      <w:bookmarkStart w:id="191" w:name="_Toc101387459"/>
      <w:r>
        <w:rPr>
          <w:rFonts w:hint="eastAsia" w:ascii="宋体" w:hAnsi="宋体" w:eastAsia="宋体" w:cs="宋体"/>
          <w:color w:val="auto"/>
          <w:szCs w:val="24"/>
          <w:highlight w:val="none"/>
        </w:rPr>
        <w:t>（自附）</w:t>
      </w:r>
    </w:p>
    <w:p w14:paraId="018714C5">
      <w:pPr>
        <w:snapToGrid w:val="0"/>
        <w:spacing w:line="360" w:lineRule="auto"/>
        <w:ind w:firstLine="420" w:firstLineChars="200"/>
        <w:jc w:val="center"/>
        <w:rPr>
          <w:rFonts w:ascii="宋体" w:hAnsi="宋体"/>
          <w:sz w:val="21"/>
          <w:szCs w:val="21"/>
          <w:highlight w:val="none"/>
        </w:rPr>
      </w:pPr>
    </w:p>
    <w:p w14:paraId="4D16F91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27D75F74">
      <w:pPr>
        <w:pStyle w:val="35"/>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931459F">
      <w:pPr>
        <w:pStyle w:val="32"/>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90"/>
      <w:bookmarkEnd w:id="191"/>
    </w:p>
    <w:p w14:paraId="09A02279">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545CA8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504CC126">
      <w:pPr>
        <w:pStyle w:val="8"/>
        <w:jc w:val="center"/>
        <w:rPr>
          <w:rFonts w:hint="eastAsia" w:ascii="宋体" w:hAnsi="宋体" w:eastAsia="宋体" w:cs="宋体"/>
          <w:b/>
          <w:bCs/>
          <w:color w:val="auto"/>
          <w:sz w:val="32"/>
          <w:szCs w:val="32"/>
          <w:highlight w:val="none"/>
        </w:rPr>
      </w:pPr>
    </w:p>
    <w:p w14:paraId="6341A018">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144257D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DFF594">
      <w:pPr>
        <w:tabs>
          <w:tab w:val="left" w:pos="6300"/>
        </w:tabs>
        <w:snapToGrid w:val="0"/>
        <w:spacing w:line="500" w:lineRule="exact"/>
        <w:ind w:firstLine="570"/>
        <w:rPr>
          <w:rFonts w:hint="eastAsia" w:ascii="宋体" w:hAnsi="宋体" w:eastAsia="宋体" w:cs="宋体"/>
          <w:color w:val="auto"/>
          <w:sz w:val="24"/>
          <w:highlight w:val="none"/>
        </w:rPr>
      </w:pPr>
    </w:p>
    <w:p w14:paraId="3A2DE92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99718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BF43A11">
      <w:pPr>
        <w:tabs>
          <w:tab w:val="left" w:pos="6300"/>
        </w:tabs>
        <w:snapToGrid w:val="0"/>
        <w:spacing w:line="500" w:lineRule="exact"/>
        <w:ind w:firstLine="570"/>
        <w:rPr>
          <w:rFonts w:hint="eastAsia" w:ascii="宋体" w:hAnsi="宋体" w:eastAsia="宋体" w:cs="宋体"/>
          <w:color w:val="auto"/>
          <w:sz w:val="24"/>
          <w:highlight w:val="none"/>
        </w:rPr>
      </w:pPr>
    </w:p>
    <w:p w14:paraId="7FEBCA3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0AA1015">
      <w:pPr>
        <w:tabs>
          <w:tab w:val="left" w:pos="6300"/>
        </w:tabs>
        <w:snapToGrid w:val="0"/>
        <w:spacing w:line="500" w:lineRule="exact"/>
        <w:ind w:firstLine="570"/>
        <w:rPr>
          <w:rFonts w:hint="eastAsia" w:ascii="宋体" w:hAnsi="宋体" w:eastAsia="宋体" w:cs="宋体"/>
          <w:color w:val="auto"/>
          <w:sz w:val="24"/>
          <w:highlight w:val="none"/>
        </w:rPr>
      </w:pPr>
    </w:p>
    <w:p w14:paraId="79F18B5A">
      <w:pPr>
        <w:tabs>
          <w:tab w:val="left" w:pos="6300"/>
        </w:tabs>
        <w:snapToGrid w:val="0"/>
        <w:spacing w:line="500" w:lineRule="exact"/>
        <w:ind w:firstLine="570"/>
        <w:rPr>
          <w:rFonts w:hint="eastAsia" w:ascii="宋体" w:hAnsi="宋体" w:eastAsia="宋体" w:cs="宋体"/>
          <w:color w:val="auto"/>
          <w:sz w:val="24"/>
          <w:highlight w:val="none"/>
        </w:rPr>
      </w:pPr>
    </w:p>
    <w:p w14:paraId="3F75C1F5">
      <w:pPr>
        <w:tabs>
          <w:tab w:val="left" w:pos="6300"/>
        </w:tabs>
        <w:snapToGrid w:val="0"/>
        <w:spacing w:line="500" w:lineRule="exact"/>
        <w:ind w:firstLine="570"/>
        <w:rPr>
          <w:rFonts w:hint="eastAsia" w:ascii="宋体" w:hAnsi="宋体" w:eastAsia="宋体" w:cs="宋体"/>
          <w:color w:val="auto"/>
          <w:sz w:val="24"/>
          <w:highlight w:val="none"/>
        </w:rPr>
      </w:pPr>
    </w:p>
    <w:p w14:paraId="22F4AA5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388E8D4">
      <w:pPr>
        <w:tabs>
          <w:tab w:val="left" w:pos="6300"/>
        </w:tabs>
        <w:snapToGrid w:val="0"/>
        <w:spacing w:line="500" w:lineRule="exact"/>
        <w:ind w:firstLine="570"/>
        <w:rPr>
          <w:rFonts w:hint="eastAsia" w:ascii="宋体" w:hAnsi="宋体" w:eastAsia="宋体" w:cs="宋体"/>
          <w:color w:val="auto"/>
          <w:sz w:val="24"/>
          <w:highlight w:val="none"/>
        </w:rPr>
      </w:pPr>
    </w:p>
    <w:p w14:paraId="4DA7100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6F3B2A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8A4A08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A166FB6">
      <w:pPr>
        <w:tabs>
          <w:tab w:val="left" w:pos="6300"/>
        </w:tabs>
        <w:snapToGrid w:val="0"/>
        <w:spacing w:line="500" w:lineRule="exact"/>
        <w:ind w:firstLine="570"/>
        <w:rPr>
          <w:rFonts w:hint="eastAsia" w:ascii="宋体" w:hAnsi="宋体" w:eastAsia="宋体" w:cs="宋体"/>
          <w:color w:val="auto"/>
          <w:sz w:val="24"/>
          <w:highlight w:val="none"/>
        </w:rPr>
      </w:pPr>
    </w:p>
    <w:p w14:paraId="7D2EDCF1">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D27012F">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2E02C8A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B4DDFE">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27E4E26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8707996">
      <w:pPr>
        <w:tabs>
          <w:tab w:val="left" w:pos="6300"/>
        </w:tabs>
        <w:snapToGrid w:val="0"/>
        <w:spacing w:line="500" w:lineRule="exact"/>
        <w:ind w:firstLine="570"/>
        <w:rPr>
          <w:rFonts w:hint="eastAsia" w:ascii="宋体" w:hAnsi="宋体" w:eastAsia="宋体" w:cs="宋体"/>
          <w:color w:val="auto"/>
          <w:sz w:val="24"/>
          <w:highlight w:val="none"/>
        </w:rPr>
      </w:pPr>
    </w:p>
    <w:p w14:paraId="5FD0B13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CA0AD0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33390E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50AD0B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28AFE2B">
      <w:pPr>
        <w:tabs>
          <w:tab w:val="left" w:pos="6300"/>
        </w:tabs>
        <w:snapToGrid w:val="0"/>
        <w:spacing w:line="500" w:lineRule="exact"/>
        <w:ind w:firstLine="570"/>
        <w:rPr>
          <w:rFonts w:hint="eastAsia" w:ascii="宋体" w:hAnsi="宋体" w:eastAsia="宋体" w:cs="宋体"/>
          <w:color w:val="auto"/>
          <w:sz w:val="24"/>
          <w:highlight w:val="none"/>
        </w:rPr>
      </w:pPr>
    </w:p>
    <w:p w14:paraId="13001056">
      <w:pPr>
        <w:tabs>
          <w:tab w:val="left" w:pos="6300"/>
        </w:tabs>
        <w:snapToGrid w:val="0"/>
        <w:spacing w:line="500" w:lineRule="exact"/>
        <w:ind w:firstLine="570"/>
        <w:rPr>
          <w:rFonts w:hint="eastAsia" w:ascii="宋体" w:hAnsi="宋体" w:eastAsia="宋体" w:cs="宋体"/>
          <w:color w:val="auto"/>
          <w:sz w:val="24"/>
          <w:highlight w:val="none"/>
        </w:rPr>
      </w:pPr>
    </w:p>
    <w:p w14:paraId="1B5DCCF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611707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96DF51F">
      <w:pPr>
        <w:tabs>
          <w:tab w:val="left" w:pos="6300"/>
        </w:tabs>
        <w:snapToGrid w:val="0"/>
        <w:spacing w:line="500" w:lineRule="exact"/>
        <w:ind w:firstLine="570"/>
        <w:rPr>
          <w:rFonts w:hint="eastAsia" w:ascii="宋体" w:hAnsi="宋体" w:eastAsia="宋体" w:cs="宋体"/>
          <w:color w:val="auto"/>
          <w:sz w:val="24"/>
          <w:szCs w:val="28"/>
          <w:highlight w:val="none"/>
        </w:rPr>
      </w:pPr>
    </w:p>
    <w:p w14:paraId="6866D300">
      <w:pPr>
        <w:tabs>
          <w:tab w:val="left" w:pos="6300"/>
        </w:tabs>
        <w:snapToGrid w:val="0"/>
        <w:spacing w:line="500" w:lineRule="exact"/>
        <w:ind w:firstLine="570"/>
        <w:rPr>
          <w:rFonts w:hint="eastAsia" w:ascii="宋体" w:hAnsi="宋体" w:eastAsia="宋体" w:cs="宋体"/>
          <w:color w:val="auto"/>
          <w:sz w:val="24"/>
          <w:highlight w:val="none"/>
        </w:rPr>
      </w:pPr>
    </w:p>
    <w:p w14:paraId="2EBA569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52E569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292EFE">
      <w:pPr>
        <w:tabs>
          <w:tab w:val="left" w:pos="6300"/>
        </w:tabs>
        <w:snapToGrid w:val="0"/>
        <w:spacing w:line="500" w:lineRule="exact"/>
        <w:ind w:firstLine="570"/>
        <w:rPr>
          <w:rFonts w:hint="eastAsia" w:ascii="宋体" w:hAnsi="宋体" w:eastAsia="宋体" w:cs="宋体"/>
          <w:color w:val="auto"/>
          <w:sz w:val="24"/>
          <w:highlight w:val="none"/>
        </w:rPr>
      </w:pPr>
    </w:p>
    <w:p w14:paraId="09CE16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486AD3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E86511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EE6E3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43659C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AC95EFA">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E457AF8">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3744F0FD">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441F6D54">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B23D3D2">
      <w:pPr>
        <w:tabs>
          <w:tab w:val="left" w:pos="6300"/>
        </w:tabs>
        <w:snapToGrid w:val="0"/>
        <w:spacing w:line="530" w:lineRule="exact"/>
        <w:rPr>
          <w:rFonts w:hint="eastAsia" w:ascii="宋体" w:hAnsi="宋体" w:eastAsia="宋体" w:cs="宋体"/>
          <w:color w:val="auto"/>
          <w:sz w:val="24"/>
          <w:highlight w:val="none"/>
        </w:rPr>
      </w:pPr>
    </w:p>
    <w:p w14:paraId="2A454B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440FB3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DDADC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2A812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3023D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EF436F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8A6EFA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C49CD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895554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86726E">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471EC416">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027E4408">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27413F6D">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92" w:name="_Toc101387460"/>
    </w:p>
    <w:p w14:paraId="5F3988AA">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92"/>
    <w:p w14:paraId="082C15B1">
      <w:pPr>
        <w:spacing w:line="4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（一）中小企业声明函、监狱企业证明文件、残疾人福利性单位声明函</w:t>
      </w:r>
    </w:p>
    <w:p w14:paraId="28A88A85">
      <w:pPr>
        <w:tabs>
          <w:tab w:val="left" w:pos="6300"/>
        </w:tabs>
        <w:snapToGrid w:val="0"/>
        <w:spacing w:line="500" w:lineRule="exact"/>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中小企业声明函（服务类）</w:t>
      </w:r>
    </w:p>
    <w:p w14:paraId="478FE16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本公司（联合体）郑重声明，根据《政府采购促进中小企业发展管理办法》（财库〔2020〕46号）的规定，本公司（联合体）参加</w:t>
      </w:r>
      <w:r>
        <w:rPr>
          <w:rFonts w:hint="eastAsia" w:ascii="黑体" w:hAnsi="黑体" w:eastAsia="黑体" w:cs="黑体"/>
          <w:i/>
          <w:sz w:val="24"/>
          <w:szCs w:val="24"/>
          <w:highlight w:val="none"/>
          <w:u w:val="single"/>
        </w:rPr>
        <w:t>（单位名称）</w:t>
      </w:r>
      <w:r>
        <w:rPr>
          <w:rFonts w:hint="eastAsia" w:ascii="黑体" w:hAnsi="黑体" w:eastAsia="黑体" w:cs="黑体"/>
          <w:sz w:val="24"/>
          <w:szCs w:val="24"/>
          <w:highlight w:val="none"/>
        </w:rPr>
        <w:t>的</w:t>
      </w:r>
      <w:r>
        <w:rPr>
          <w:rFonts w:hint="eastAsia" w:ascii="黑体" w:hAnsi="黑体" w:eastAsia="黑体" w:cs="黑体"/>
          <w:i/>
          <w:sz w:val="24"/>
          <w:szCs w:val="24"/>
          <w:highlight w:val="none"/>
          <w:u w:val="single"/>
        </w:rPr>
        <w:t>（项目名称）</w:t>
      </w:r>
      <w:r>
        <w:rPr>
          <w:rFonts w:hint="eastAsia" w:ascii="黑体" w:hAnsi="黑体" w:eastAsia="黑体" w:cs="黑体"/>
          <w:sz w:val="24"/>
          <w:szCs w:val="24"/>
          <w:highlight w:val="none"/>
        </w:rPr>
        <w:t>采购活动，服务全部由符合政策要求的中小企业承接。相关企业（含联合体中的中小企业、签订分包意向协议的中小企业）的具体情况如下：</w:t>
      </w:r>
    </w:p>
    <w:p w14:paraId="61561618">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i/>
          <w:sz w:val="24"/>
          <w:szCs w:val="24"/>
          <w:highlight w:val="none"/>
          <w:u w:val="single"/>
        </w:rPr>
        <w:t>（标的名称）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717A8C65">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200257E">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2.</w:t>
      </w:r>
      <w:r>
        <w:rPr>
          <w:rFonts w:hint="eastAsia" w:ascii="黑体" w:hAnsi="黑体" w:eastAsia="黑体" w:cs="黑体"/>
          <w:i/>
          <w:sz w:val="24"/>
          <w:szCs w:val="24"/>
          <w:highlight w:val="none"/>
          <w:u w:val="single"/>
        </w:rPr>
        <w:t xml:space="preserve"> （标的名称）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31F7D5AA">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465EA04">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w:t>
      </w:r>
    </w:p>
    <w:p w14:paraId="6DC27D0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以上企业，不属于大企业的分支机构，不存在控股股东为大企业的情形，也不存在与大企业的负责人为同一人的情形。</w:t>
      </w:r>
    </w:p>
    <w:p w14:paraId="6E6C988C">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本企业对上述声明内容的真实性负责。如有虚假，将依法承担相应责任。</w:t>
      </w:r>
    </w:p>
    <w:p w14:paraId="280EE76F">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w:t>
      </w:r>
    </w:p>
    <w:p w14:paraId="79A66C2B">
      <w:pPr>
        <w:tabs>
          <w:tab w:val="left" w:pos="6300"/>
        </w:tabs>
        <w:snapToGrid w:val="0"/>
        <w:spacing w:line="500" w:lineRule="exact"/>
        <w:ind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企业名称（盖章）： </w:t>
      </w:r>
    </w:p>
    <w:p w14:paraId="61B9FC4A">
      <w:pPr>
        <w:tabs>
          <w:tab w:val="left" w:pos="6300"/>
        </w:tabs>
        <w:snapToGrid w:val="0"/>
        <w:spacing w:line="500" w:lineRule="exact"/>
        <w:ind w:right="784"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日期：</w:t>
      </w:r>
    </w:p>
    <w:p w14:paraId="0454B767">
      <w:pPr>
        <w:tabs>
          <w:tab w:val="left" w:pos="6300"/>
        </w:tabs>
        <w:snapToGrid w:val="0"/>
        <w:spacing w:line="420" w:lineRule="exact"/>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填写时应注意以下事项：</w:t>
      </w:r>
    </w:p>
    <w:p w14:paraId="79DAA73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1.从业人员、营业收入、资产总额填报上一年度数据，无上一年度数据的新成立企业可不填报。</w:t>
      </w:r>
    </w:p>
    <w:p w14:paraId="3887641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2.中小企业应当按照《中小企业划型标准规定》（工信部联企业〔2011〕300号），如实填写并提交《中小企业声明函》。</w:t>
      </w:r>
    </w:p>
    <w:p w14:paraId="3E3229D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3.投标人填写《中小企业声明函》中所属行业时，应与采购文件第一篇“采购标的对应的中小企业划分标准所属行业”中填写的所属行业一致。</w:t>
      </w:r>
    </w:p>
    <w:p w14:paraId="0942C08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4.本声明函“企业名称（盖章）”处为投标人盖章。</w:t>
      </w:r>
    </w:p>
    <w:p w14:paraId="206C038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注：各行业划型标准：</w:t>
      </w:r>
    </w:p>
    <w:p w14:paraId="112F23D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2CDB1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BF92AC">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E7B31B">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A745A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7D524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5217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618A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FB2E9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233F2">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49A58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B12F3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5B283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95B1D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B90C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444F90">
      <w:pPr>
        <w:ind w:firstLine="420" w:firstLineChars="200"/>
        <w:rPr>
          <w:rFonts w:hint="eastAsia" w:ascii="宋体" w:hAnsi="宋体" w:eastAsia="宋体" w:cs="宋体"/>
          <w:highlight w:val="none"/>
        </w:rPr>
      </w:pPr>
      <w:r>
        <w:rPr>
          <w:rFonts w:hint="eastAsia" w:ascii="黑体" w:hAnsi="黑体" w:eastAsia="黑体" w:cs="黑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BFFB36C">
      <w:pPr>
        <w:rPr>
          <w:rFonts w:hint="eastAsia" w:ascii="宋体" w:hAnsi="宋体" w:eastAsia="宋体" w:cs="宋体"/>
          <w:highlight w:val="none"/>
        </w:rPr>
      </w:pPr>
    </w:p>
    <w:p w14:paraId="5F023378">
      <w:pPr>
        <w:pStyle w:val="22"/>
        <w:rPr>
          <w:rFonts w:hint="eastAsia" w:ascii="宋体" w:hAnsi="宋体" w:eastAsia="宋体" w:cs="宋体"/>
          <w:highlight w:val="none"/>
        </w:rPr>
      </w:pPr>
    </w:p>
    <w:p w14:paraId="7AD4B9F2">
      <w:pPr>
        <w:rPr>
          <w:rFonts w:hint="eastAsia" w:ascii="宋体" w:hAnsi="宋体" w:eastAsia="宋体" w:cs="宋体"/>
          <w:highlight w:val="none"/>
        </w:rPr>
      </w:pPr>
    </w:p>
    <w:p w14:paraId="446FDAAF">
      <w:pPr>
        <w:pStyle w:val="38"/>
        <w:jc w:val="both"/>
        <w:rPr>
          <w:rFonts w:hint="eastAsia" w:ascii="宋体" w:hAnsi="宋体" w:eastAsia="宋体" w:cs="宋体"/>
          <w:highlight w:val="none"/>
        </w:rPr>
      </w:pPr>
      <w:bookmarkStart w:id="193" w:name="_Toc10567"/>
      <w:bookmarkStart w:id="194" w:name="_Toc32111"/>
      <w:bookmarkStart w:id="195" w:name="_Toc13336"/>
      <w:bookmarkStart w:id="196" w:name="_Toc21179"/>
      <w:bookmarkStart w:id="197" w:name="_Toc22835"/>
      <w:bookmarkStart w:id="198" w:name="_Toc20722"/>
      <w:bookmarkStart w:id="199" w:name="_Toc24258"/>
      <w:bookmarkStart w:id="200" w:name="_Toc477027621"/>
      <w:bookmarkStart w:id="201" w:name="_Toc26458"/>
      <w:bookmarkStart w:id="202" w:name="_Toc19707"/>
      <w:bookmarkStart w:id="203" w:name="_Toc18063"/>
      <w:bookmarkStart w:id="204" w:name="_Toc8321"/>
    </w:p>
    <w:p w14:paraId="06AAF260">
      <w:pPr>
        <w:pStyle w:val="38"/>
        <w:ind w:firstLine="480"/>
        <w:jc w:val="center"/>
        <w:rPr>
          <w:rFonts w:hint="eastAsia" w:ascii="宋体" w:hAnsi="宋体" w:eastAsia="宋体" w:cs="宋体"/>
          <w:szCs w:val="22"/>
          <w:highlight w:val="none"/>
        </w:rPr>
      </w:pPr>
      <w:bookmarkStart w:id="205" w:name="_Toc12065"/>
      <w:r>
        <w:rPr>
          <w:rFonts w:hint="eastAsia" w:ascii="宋体" w:hAnsi="宋体" w:eastAsia="宋体" w:cs="宋体"/>
          <w:szCs w:val="22"/>
          <w:highlight w:val="none"/>
        </w:rPr>
        <w:t>附件一：供应商信息卡</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1738EA7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22D0241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05B5C10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5F46EE0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63D5D38D">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50CB140A">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1BF94B0">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4F8034F4">
      <w:pPr>
        <w:pStyle w:val="55"/>
        <w:ind w:left="480" w:hanging="480"/>
        <w:jc w:val="both"/>
        <w:rPr>
          <w:rFonts w:hint="eastAsia" w:ascii="宋体" w:hAnsi="宋体" w:eastAsia="宋体" w:cs="宋体"/>
          <w:highlight w:val="none"/>
        </w:rPr>
      </w:pPr>
    </w:p>
    <w:p w14:paraId="544FF971">
      <w:pPr>
        <w:pStyle w:val="55"/>
        <w:ind w:left="480" w:hanging="480"/>
        <w:jc w:val="both"/>
        <w:rPr>
          <w:rFonts w:hint="eastAsia" w:ascii="宋体" w:hAnsi="宋体" w:eastAsia="宋体" w:cs="宋体"/>
          <w:highlight w:val="none"/>
        </w:rPr>
      </w:pPr>
    </w:p>
    <w:p w14:paraId="150AC7F5">
      <w:pPr>
        <w:pStyle w:val="55"/>
        <w:ind w:left="480" w:hanging="480"/>
        <w:jc w:val="both"/>
        <w:rPr>
          <w:rFonts w:hint="eastAsia" w:ascii="宋体" w:hAnsi="宋体" w:eastAsia="宋体" w:cs="宋体"/>
          <w:highlight w:val="none"/>
        </w:rPr>
      </w:pPr>
    </w:p>
    <w:p w14:paraId="4FD28F6C">
      <w:pPr>
        <w:pStyle w:val="55"/>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6DE72153">
      <w:pPr>
        <w:pStyle w:val="55"/>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225C983F">
      <w:pPr>
        <w:ind w:left="716" w:hanging="716" w:hangingChars="297"/>
        <w:rPr>
          <w:rFonts w:hint="eastAsia" w:ascii="宋体" w:hAnsi="宋体" w:eastAsia="宋体" w:cs="宋体"/>
          <w:b/>
          <w:sz w:val="24"/>
          <w:szCs w:val="24"/>
          <w:highlight w:val="none"/>
        </w:rPr>
      </w:pPr>
    </w:p>
    <w:p w14:paraId="696DEF5F">
      <w:pPr>
        <w:ind w:left="716" w:hanging="716" w:hangingChars="297"/>
        <w:rPr>
          <w:rFonts w:hint="eastAsia" w:ascii="宋体" w:hAnsi="宋体" w:eastAsia="宋体" w:cs="宋体"/>
          <w:b/>
          <w:sz w:val="24"/>
          <w:szCs w:val="24"/>
          <w:highlight w:val="none"/>
        </w:rPr>
      </w:pPr>
    </w:p>
    <w:p w14:paraId="1E10BCBC">
      <w:pPr>
        <w:ind w:firstLine="480"/>
        <w:rPr>
          <w:rFonts w:hint="eastAsia" w:ascii="宋体" w:hAnsi="宋体" w:eastAsia="宋体" w:cs="宋体"/>
          <w:sz w:val="24"/>
          <w:szCs w:val="24"/>
          <w:highlight w:val="none"/>
        </w:rPr>
      </w:pPr>
    </w:p>
    <w:p w14:paraId="386B87BE">
      <w:pPr>
        <w:ind w:firstLine="480"/>
        <w:rPr>
          <w:rFonts w:hint="eastAsia" w:ascii="宋体" w:hAnsi="宋体" w:eastAsia="宋体" w:cs="宋体"/>
          <w:sz w:val="24"/>
          <w:szCs w:val="24"/>
          <w:highlight w:val="none"/>
        </w:rPr>
      </w:pPr>
    </w:p>
    <w:p w14:paraId="7027D612">
      <w:pPr>
        <w:ind w:firstLine="480"/>
        <w:rPr>
          <w:rFonts w:hint="eastAsia" w:ascii="宋体" w:hAnsi="宋体" w:eastAsia="宋体" w:cs="宋体"/>
          <w:sz w:val="24"/>
          <w:szCs w:val="24"/>
          <w:highlight w:val="none"/>
        </w:rPr>
      </w:pPr>
    </w:p>
    <w:p w14:paraId="5DAE8C38">
      <w:pPr>
        <w:ind w:firstLine="480"/>
        <w:rPr>
          <w:rFonts w:hint="eastAsia" w:ascii="宋体" w:hAnsi="宋体" w:eastAsia="宋体" w:cs="宋体"/>
          <w:sz w:val="24"/>
          <w:szCs w:val="24"/>
          <w:highlight w:val="none"/>
        </w:rPr>
      </w:pPr>
    </w:p>
    <w:p w14:paraId="29F4DA95">
      <w:pPr>
        <w:ind w:firstLine="480"/>
        <w:rPr>
          <w:rFonts w:hint="eastAsia" w:ascii="宋体" w:hAnsi="宋体" w:eastAsia="宋体" w:cs="宋体"/>
          <w:sz w:val="24"/>
          <w:szCs w:val="24"/>
          <w:highlight w:val="none"/>
        </w:rPr>
      </w:pPr>
    </w:p>
    <w:p w14:paraId="0DA8852B">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4BF328A5">
      <w:pPr>
        <w:pStyle w:val="38"/>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206" w:name="_Toc7891"/>
      <w:bookmarkStart w:id="207" w:name="_Toc4954"/>
      <w:bookmarkStart w:id="208" w:name="_Toc31510"/>
      <w:bookmarkStart w:id="209" w:name="_Toc18730"/>
      <w:bookmarkStart w:id="210" w:name="_Toc4759"/>
      <w:bookmarkStart w:id="211" w:name="_Toc31598"/>
      <w:r>
        <w:rPr>
          <w:rFonts w:hint="eastAsia" w:ascii="宋体" w:hAnsi="宋体" w:eastAsia="宋体" w:cs="宋体"/>
          <w:szCs w:val="22"/>
          <w:highlight w:val="none"/>
        </w:rPr>
        <w:t>附件二：</w:t>
      </w:r>
      <w:bookmarkEnd w:id="206"/>
      <w:bookmarkEnd w:id="207"/>
      <w:bookmarkEnd w:id="208"/>
      <w:bookmarkEnd w:id="209"/>
      <w:bookmarkEnd w:id="210"/>
      <w:bookmarkEnd w:id="211"/>
      <w:r>
        <w:rPr>
          <w:rFonts w:hint="eastAsia" w:ascii="宋体" w:hAnsi="宋体" w:eastAsia="宋体" w:cs="宋体"/>
          <w:szCs w:val="22"/>
          <w:highlight w:val="none"/>
        </w:rPr>
        <w:t>采购文件发售登记表</w:t>
      </w:r>
    </w:p>
    <w:p w14:paraId="457122C4">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37AE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99820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vAlign w:val="center"/>
          </w:tcPr>
          <w:p w14:paraId="78C1755C">
            <w:pPr>
              <w:jc w:val="center"/>
              <w:rPr>
                <w:rFonts w:hint="eastAsia" w:ascii="宋体" w:hAnsi="宋体" w:eastAsia="宋体" w:cs="宋体"/>
                <w:sz w:val="24"/>
                <w:szCs w:val="24"/>
                <w:highlight w:val="none"/>
              </w:rPr>
            </w:pPr>
          </w:p>
        </w:tc>
      </w:tr>
      <w:tr w14:paraId="06668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706CB9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vAlign w:val="center"/>
          </w:tcPr>
          <w:p w14:paraId="20F03A4D">
            <w:pPr>
              <w:jc w:val="center"/>
              <w:rPr>
                <w:rFonts w:hint="eastAsia" w:ascii="宋体" w:hAnsi="宋体" w:eastAsia="宋体" w:cs="宋体"/>
                <w:sz w:val="24"/>
                <w:szCs w:val="24"/>
                <w:highlight w:val="none"/>
              </w:rPr>
            </w:pPr>
          </w:p>
        </w:tc>
      </w:tr>
      <w:tr w14:paraId="734AA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39514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vAlign w:val="center"/>
          </w:tcPr>
          <w:p w14:paraId="4E3B77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6913A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143B8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vAlign w:val="center"/>
          </w:tcPr>
          <w:p w14:paraId="049D8B1F">
            <w:pPr>
              <w:jc w:val="center"/>
              <w:rPr>
                <w:rFonts w:hint="eastAsia" w:ascii="宋体" w:hAnsi="宋体" w:eastAsia="宋体" w:cs="宋体"/>
                <w:sz w:val="24"/>
                <w:szCs w:val="24"/>
                <w:highlight w:val="none"/>
              </w:rPr>
            </w:pPr>
          </w:p>
        </w:tc>
        <w:tc>
          <w:tcPr>
            <w:tcW w:w="1053" w:type="dxa"/>
            <w:vAlign w:val="center"/>
          </w:tcPr>
          <w:p w14:paraId="2245C1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vAlign w:val="center"/>
          </w:tcPr>
          <w:p w14:paraId="7CF325AA">
            <w:pPr>
              <w:jc w:val="center"/>
              <w:rPr>
                <w:rFonts w:hint="eastAsia" w:ascii="宋体" w:hAnsi="宋体" w:eastAsia="宋体" w:cs="宋体"/>
                <w:sz w:val="24"/>
                <w:szCs w:val="24"/>
                <w:highlight w:val="none"/>
              </w:rPr>
            </w:pPr>
          </w:p>
        </w:tc>
      </w:tr>
      <w:tr w14:paraId="044E7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4519B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vAlign w:val="center"/>
          </w:tcPr>
          <w:p w14:paraId="7C17E439">
            <w:pPr>
              <w:jc w:val="center"/>
              <w:rPr>
                <w:rFonts w:hint="eastAsia" w:ascii="宋体" w:hAnsi="宋体" w:eastAsia="宋体" w:cs="宋体"/>
                <w:sz w:val="24"/>
                <w:szCs w:val="24"/>
                <w:highlight w:val="none"/>
              </w:rPr>
            </w:pPr>
          </w:p>
        </w:tc>
        <w:tc>
          <w:tcPr>
            <w:tcW w:w="1053" w:type="dxa"/>
            <w:vAlign w:val="center"/>
          </w:tcPr>
          <w:p w14:paraId="5190F0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vAlign w:val="center"/>
          </w:tcPr>
          <w:p w14:paraId="50191BA4">
            <w:pPr>
              <w:jc w:val="center"/>
              <w:rPr>
                <w:rFonts w:hint="eastAsia" w:ascii="宋体" w:hAnsi="宋体" w:eastAsia="宋体" w:cs="宋体"/>
                <w:sz w:val="24"/>
                <w:szCs w:val="24"/>
                <w:highlight w:val="none"/>
              </w:rPr>
            </w:pPr>
          </w:p>
        </w:tc>
      </w:tr>
      <w:tr w14:paraId="2458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51CE2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vAlign w:val="center"/>
          </w:tcPr>
          <w:p w14:paraId="54F5E4EF">
            <w:pPr>
              <w:jc w:val="center"/>
              <w:rPr>
                <w:rFonts w:hint="eastAsia" w:ascii="宋体" w:hAnsi="宋体" w:eastAsia="宋体" w:cs="宋体"/>
                <w:sz w:val="24"/>
                <w:szCs w:val="24"/>
                <w:highlight w:val="none"/>
              </w:rPr>
            </w:pPr>
          </w:p>
        </w:tc>
      </w:tr>
      <w:tr w14:paraId="58C9D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084B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vAlign w:val="center"/>
          </w:tcPr>
          <w:p w14:paraId="70671A45">
            <w:pPr>
              <w:jc w:val="center"/>
              <w:rPr>
                <w:rFonts w:hint="eastAsia" w:ascii="宋体" w:hAnsi="宋体" w:eastAsia="宋体" w:cs="宋体"/>
                <w:sz w:val="24"/>
                <w:szCs w:val="24"/>
                <w:highlight w:val="none"/>
              </w:rPr>
            </w:pPr>
          </w:p>
        </w:tc>
      </w:tr>
    </w:tbl>
    <w:p w14:paraId="3CB468D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重庆市捷晟工程项目管理有限公司</w:t>
      </w:r>
      <w:r>
        <w:rPr>
          <w:rFonts w:hint="eastAsia" w:ascii="宋体" w:hAnsi="宋体" w:eastAsia="宋体" w:cs="宋体"/>
          <w:sz w:val="24"/>
          <w:szCs w:val="24"/>
          <w:highlight w:val="none"/>
        </w:rPr>
        <w:t xml:space="preserve">    </w:t>
      </w:r>
    </w:p>
    <w:p w14:paraId="19CA8066">
      <w:pPr>
        <w:spacing w:line="360" w:lineRule="auto"/>
        <w:ind w:firstLine="480"/>
        <w:rPr>
          <w:rFonts w:hint="eastAsia" w:ascii="宋体" w:hAnsi="宋体" w:eastAsia="宋体" w:cs="宋体"/>
          <w:sz w:val="24"/>
          <w:szCs w:val="24"/>
          <w:highlight w:val="none"/>
        </w:rPr>
      </w:pPr>
    </w:p>
    <w:p w14:paraId="0FFD926A">
      <w:pPr>
        <w:ind w:firstLine="482"/>
        <w:rPr>
          <w:rFonts w:hint="eastAsia" w:ascii="宋体" w:hAnsi="宋体" w:eastAsia="宋体" w:cs="宋体"/>
          <w:b/>
          <w:sz w:val="24"/>
          <w:szCs w:val="24"/>
          <w:highlight w:val="none"/>
        </w:rPr>
      </w:pPr>
    </w:p>
    <w:p w14:paraId="2785963E">
      <w:pPr>
        <w:ind w:firstLine="482"/>
        <w:rPr>
          <w:rFonts w:hint="eastAsia" w:ascii="宋体" w:hAnsi="宋体" w:eastAsia="宋体" w:cs="宋体"/>
          <w:b/>
          <w:sz w:val="24"/>
          <w:szCs w:val="24"/>
          <w:highlight w:val="none"/>
        </w:rPr>
      </w:pPr>
    </w:p>
    <w:p w14:paraId="53EA1EA8">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1F2B2BB7">
      <w:pPr>
        <w:spacing w:line="360" w:lineRule="auto"/>
        <w:ind w:firstLine="560" w:firstLineChars="200"/>
        <w:jc w:val="center"/>
        <w:rPr>
          <w:rFonts w:hint="eastAsia" w:ascii="宋体" w:hAnsi="宋体" w:eastAsia="宋体" w:cs="宋体"/>
          <w:highlight w:val="none"/>
        </w:rPr>
      </w:pPr>
    </w:p>
    <w:p w14:paraId="73B50192">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B14CD9A-5279-45A6-8EB4-7A92320CCDF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3C6DB82-AF8D-43D4-9EFD-568E8B8FA7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A0A64106-7218-4123-B66B-8B6C94EC1ADD}"/>
  </w:font>
  <w:font w:name="仿宋">
    <w:panose1 w:val="02010609060101010101"/>
    <w:charset w:val="86"/>
    <w:family w:val="auto"/>
    <w:pitch w:val="default"/>
    <w:sig w:usb0="800002BF" w:usb1="38CF7CFA" w:usb2="00000016" w:usb3="00000000" w:csb0="00040001" w:csb1="00000000"/>
    <w:embedRegular r:id="rId4" w:fontKey="{F094CA82-D436-4909-B845-496D856315D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5" w:fontKey="{FA59ED0E-4FE4-475B-B183-C02E744607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58D4">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27EF240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B94E">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C943">
    <w:pPr>
      <w:pStyle w:val="15"/>
      <w:framePr w:wrap="around" w:vAnchor="text" w:hAnchor="margin" w:xAlign="center" w:y="1"/>
      <w:rPr>
        <w:rStyle w:val="27"/>
      </w:rPr>
    </w:pPr>
    <w:r>
      <w:fldChar w:fldCharType="begin"/>
    </w:r>
    <w:r>
      <w:rPr>
        <w:rStyle w:val="27"/>
      </w:rPr>
      <w:instrText xml:space="preserve">PAGE  </w:instrText>
    </w:r>
    <w:r>
      <w:fldChar w:fldCharType="end"/>
    </w:r>
  </w:p>
  <w:p w14:paraId="3459D598">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482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6A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B98E">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7705">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91E0">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95D7">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w:t>
    </w:r>
    <w:r>
      <w:rPr>
        <w:rFonts w:hint="eastAsia" w:ascii="宋体" w:hAnsi="宋体" w:cs="宋体"/>
        <w:sz w:val="24"/>
        <w:szCs w:val="24"/>
        <w:u w:val="single"/>
        <w:lang w:eastAsia="zh-CN"/>
      </w:rPr>
      <w:t>采购</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7281256"/>
    <w:multiLevelType w:val="singleLevel"/>
    <w:tmpl w:val="6728125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936CB9"/>
    <w:rsid w:val="03A24342"/>
    <w:rsid w:val="05C173E2"/>
    <w:rsid w:val="06B86DA7"/>
    <w:rsid w:val="07276548"/>
    <w:rsid w:val="076E5B55"/>
    <w:rsid w:val="091B3A94"/>
    <w:rsid w:val="0A73362A"/>
    <w:rsid w:val="0CDD2859"/>
    <w:rsid w:val="0CE555B0"/>
    <w:rsid w:val="0CEE08DC"/>
    <w:rsid w:val="0DED3BF7"/>
    <w:rsid w:val="0F184516"/>
    <w:rsid w:val="0F4C3E64"/>
    <w:rsid w:val="100C21FF"/>
    <w:rsid w:val="107A129B"/>
    <w:rsid w:val="117B33F3"/>
    <w:rsid w:val="11A025A1"/>
    <w:rsid w:val="1265463F"/>
    <w:rsid w:val="1374416E"/>
    <w:rsid w:val="142D31B4"/>
    <w:rsid w:val="154D0C92"/>
    <w:rsid w:val="15744470"/>
    <w:rsid w:val="157A0C70"/>
    <w:rsid w:val="167D04A9"/>
    <w:rsid w:val="181C56F8"/>
    <w:rsid w:val="18B923A1"/>
    <w:rsid w:val="18FE6569"/>
    <w:rsid w:val="19616ABA"/>
    <w:rsid w:val="19C13E98"/>
    <w:rsid w:val="19DE5CCF"/>
    <w:rsid w:val="19E806B1"/>
    <w:rsid w:val="1AD82DAC"/>
    <w:rsid w:val="1B7F48CC"/>
    <w:rsid w:val="1B912121"/>
    <w:rsid w:val="1CDF6CAB"/>
    <w:rsid w:val="1CED7922"/>
    <w:rsid w:val="1EE91AD6"/>
    <w:rsid w:val="1F0F1705"/>
    <w:rsid w:val="1F446C62"/>
    <w:rsid w:val="1F5155C5"/>
    <w:rsid w:val="20B147CB"/>
    <w:rsid w:val="20BE320C"/>
    <w:rsid w:val="21336BF6"/>
    <w:rsid w:val="21857B08"/>
    <w:rsid w:val="22557E56"/>
    <w:rsid w:val="226D110E"/>
    <w:rsid w:val="22AD63A6"/>
    <w:rsid w:val="239238DF"/>
    <w:rsid w:val="24F7144A"/>
    <w:rsid w:val="251935EB"/>
    <w:rsid w:val="25EC0E7A"/>
    <w:rsid w:val="26317911"/>
    <w:rsid w:val="26962499"/>
    <w:rsid w:val="27206206"/>
    <w:rsid w:val="2B8A1EA0"/>
    <w:rsid w:val="2DF2205B"/>
    <w:rsid w:val="30D74EFB"/>
    <w:rsid w:val="316F668F"/>
    <w:rsid w:val="32313075"/>
    <w:rsid w:val="32FC184B"/>
    <w:rsid w:val="33CB280E"/>
    <w:rsid w:val="349F074A"/>
    <w:rsid w:val="351B77A7"/>
    <w:rsid w:val="352E0BC1"/>
    <w:rsid w:val="357240D1"/>
    <w:rsid w:val="35F92F02"/>
    <w:rsid w:val="36925CE8"/>
    <w:rsid w:val="37623CD1"/>
    <w:rsid w:val="3ACE79A6"/>
    <w:rsid w:val="3BF92CA9"/>
    <w:rsid w:val="3D8027BE"/>
    <w:rsid w:val="3E4C3DFE"/>
    <w:rsid w:val="3F5125DF"/>
    <w:rsid w:val="40970E8F"/>
    <w:rsid w:val="41FA1643"/>
    <w:rsid w:val="423C2277"/>
    <w:rsid w:val="425B1E68"/>
    <w:rsid w:val="428C2022"/>
    <w:rsid w:val="444C3D3F"/>
    <w:rsid w:val="44CB1E10"/>
    <w:rsid w:val="454D3C8A"/>
    <w:rsid w:val="456F4713"/>
    <w:rsid w:val="4662097D"/>
    <w:rsid w:val="46BD0AE0"/>
    <w:rsid w:val="46D66EFC"/>
    <w:rsid w:val="471072A6"/>
    <w:rsid w:val="482C0FD2"/>
    <w:rsid w:val="483966A4"/>
    <w:rsid w:val="48670274"/>
    <w:rsid w:val="48CD5AE8"/>
    <w:rsid w:val="49867369"/>
    <w:rsid w:val="4A051129"/>
    <w:rsid w:val="4A4F44D5"/>
    <w:rsid w:val="4AB60164"/>
    <w:rsid w:val="4AEB502A"/>
    <w:rsid w:val="4AFA3593"/>
    <w:rsid w:val="4BE11211"/>
    <w:rsid w:val="4C2A2BB8"/>
    <w:rsid w:val="4C656E4B"/>
    <w:rsid w:val="4C6F5832"/>
    <w:rsid w:val="4C976123"/>
    <w:rsid w:val="4D0562E9"/>
    <w:rsid w:val="4D094866"/>
    <w:rsid w:val="4D470587"/>
    <w:rsid w:val="4DA16EA9"/>
    <w:rsid w:val="4EBE52E7"/>
    <w:rsid w:val="4EF2336C"/>
    <w:rsid w:val="4F245C34"/>
    <w:rsid w:val="4FFD6AF4"/>
    <w:rsid w:val="4FFE08A0"/>
    <w:rsid w:val="512828B5"/>
    <w:rsid w:val="512F7091"/>
    <w:rsid w:val="52E043A1"/>
    <w:rsid w:val="532F225C"/>
    <w:rsid w:val="54414F42"/>
    <w:rsid w:val="54F74904"/>
    <w:rsid w:val="55625BAA"/>
    <w:rsid w:val="56FE672C"/>
    <w:rsid w:val="58143E20"/>
    <w:rsid w:val="5847401B"/>
    <w:rsid w:val="58492617"/>
    <w:rsid w:val="59BF2CC2"/>
    <w:rsid w:val="59D64565"/>
    <w:rsid w:val="5A303D2A"/>
    <w:rsid w:val="5A5978D3"/>
    <w:rsid w:val="5B111B1A"/>
    <w:rsid w:val="5B4D241F"/>
    <w:rsid w:val="5BC02772"/>
    <w:rsid w:val="5BC50043"/>
    <w:rsid w:val="5D3A6F64"/>
    <w:rsid w:val="5D5816F5"/>
    <w:rsid w:val="5D75349F"/>
    <w:rsid w:val="5DBC15D7"/>
    <w:rsid w:val="5E8B6B03"/>
    <w:rsid w:val="5F6E2DA1"/>
    <w:rsid w:val="5FF7F31C"/>
    <w:rsid w:val="60343BAD"/>
    <w:rsid w:val="605532C8"/>
    <w:rsid w:val="60FD48E7"/>
    <w:rsid w:val="61603F31"/>
    <w:rsid w:val="61C02C3E"/>
    <w:rsid w:val="622049D1"/>
    <w:rsid w:val="6231568A"/>
    <w:rsid w:val="6299063F"/>
    <w:rsid w:val="641C4FD4"/>
    <w:rsid w:val="65E81D18"/>
    <w:rsid w:val="686E79AA"/>
    <w:rsid w:val="6A9643A7"/>
    <w:rsid w:val="6C8014FB"/>
    <w:rsid w:val="6D2262FD"/>
    <w:rsid w:val="6D2D2720"/>
    <w:rsid w:val="6DDE1380"/>
    <w:rsid w:val="6E063995"/>
    <w:rsid w:val="702D2809"/>
    <w:rsid w:val="70EE44BD"/>
    <w:rsid w:val="71DE5A4F"/>
    <w:rsid w:val="723C03B0"/>
    <w:rsid w:val="73E96071"/>
    <w:rsid w:val="750D242D"/>
    <w:rsid w:val="75DF6A90"/>
    <w:rsid w:val="764C614C"/>
    <w:rsid w:val="76825D80"/>
    <w:rsid w:val="76DD06A3"/>
    <w:rsid w:val="77002491"/>
    <w:rsid w:val="789F373E"/>
    <w:rsid w:val="78CC5AF6"/>
    <w:rsid w:val="79A67B01"/>
    <w:rsid w:val="7A08012D"/>
    <w:rsid w:val="7A582EA9"/>
    <w:rsid w:val="7B9342B1"/>
    <w:rsid w:val="7CDA1C42"/>
    <w:rsid w:val="7E7C5EBD"/>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3"/>
    <w:qFormat/>
    <w:uiPriority w:val="99"/>
    <w:pPr>
      <w:keepNext/>
      <w:keepLines/>
      <w:spacing w:before="260" w:after="260" w:line="415" w:lineRule="auto"/>
      <w:outlineLvl w:val="2"/>
    </w:pPr>
    <w:rPr>
      <w:b/>
      <w:bCs/>
      <w:sz w:val="32"/>
      <w:szCs w:val="32"/>
    </w:rPr>
  </w:style>
  <w:style w:type="paragraph" w:styleId="5">
    <w:name w:val="heading 7"/>
    <w:basedOn w:val="1"/>
    <w:next w:val="1"/>
    <w:link w:val="48"/>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4"/>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9"/>
    <w:qFormat/>
    <w:uiPriority w:val="0"/>
    <w:rPr>
      <w:rFonts w:ascii="宋体" w:hAnsi="Courier New"/>
    </w:rPr>
  </w:style>
  <w:style w:type="paragraph" w:styleId="12">
    <w:name w:val="Date"/>
    <w:basedOn w:val="1"/>
    <w:next w:val="1"/>
    <w:link w:val="47"/>
    <w:qFormat/>
    <w:uiPriority w:val="0"/>
  </w:style>
  <w:style w:type="paragraph" w:styleId="13">
    <w:name w:val="Body Text Indent 2"/>
    <w:basedOn w:val="1"/>
    <w:link w:val="42"/>
    <w:qFormat/>
    <w:uiPriority w:val="0"/>
    <w:pPr>
      <w:snapToGrid w:val="0"/>
      <w:spacing w:line="560" w:lineRule="atLeast"/>
      <w:ind w:firstLine="540"/>
    </w:p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5"/>
    <w:qFormat/>
    <w:uiPriority w:val="0"/>
    <w:rPr>
      <w:b/>
      <w:bCs/>
    </w:rPr>
  </w:style>
  <w:style w:type="paragraph" w:styleId="22">
    <w:name w:val="Body Text First Indent"/>
    <w:basedOn w:val="8"/>
    <w:next w:val="23"/>
    <w:qFormat/>
    <w:uiPriority w:val="0"/>
    <w:pPr>
      <w:ind w:firstLine="420"/>
    </w:pPr>
  </w:style>
  <w:style w:type="paragraph" w:styleId="23">
    <w:name w:val="Body Text First Indent 2"/>
    <w:basedOn w:val="9"/>
    <w:next w:val="1"/>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标题 5（有编号）（绿盟科技）"/>
    <w:basedOn w:val="1"/>
    <w:next w:val="3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BodyText"/>
    <w:basedOn w:val="1"/>
    <w:next w:val="34"/>
    <w:qFormat/>
    <w:uiPriority w:val="0"/>
    <w:pPr>
      <w:textAlignment w:val="baseline"/>
    </w:pPr>
    <w:rPr>
      <w:rFonts w:ascii="仿宋_GB2312" w:eastAsia="仿宋_GB2312"/>
      <w:sz w:val="32"/>
    </w:r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7">
    <w:name w:val="标题 2 字符"/>
    <w:qFormat/>
    <w:locked/>
    <w:uiPriority w:val="99"/>
    <w:rPr>
      <w:rFonts w:ascii="Arial" w:hAnsi="Arial" w:eastAsia="黑体"/>
      <w:b/>
      <w:sz w:val="32"/>
    </w:rPr>
  </w:style>
  <w:style w:type="paragraph" w:customStyle="1" w:styleId="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9">
    <w:name w:val="纯文本 Char"/>
    <w:basedOn w:val="26"/>
    <w:link w:val="11"/>
    <w:qFormat/>
    <w:uiPriority w:val="0"/>
    <w:rPr>
      <w:rFonts w:hint="eastAsia" w:ascii="宋体" w:hAnsi="Courier New" w:eastAsia="宋体" w:cs="Courier New"/>
      <w:kern w:val="2"/>
      <w:sz w:val="21"/>
      <w:szCs w:val="21"/>
    </w:rPr>
  </w:style>
  <w:style w:type="paragraph" w:customStyle="1" w:styleId="40">
    <w:name w:val="1"/>
    <w:basedOn w:val="1"/>
    <w:next w:val="11"/>
    <w:qFormat/>
    <w:uiPriority w:val="0"/>
    <w:rPr>
      <w:rFonts w:hint="eastAsia" w:ascii="宋体" w:hAnsi="Courier New"/>
      <w:sz w:val="21"/>
    </w:rPr>
  </w:style>
  <w:style w:type="character" w:customStyle="1" w:styleId="41">
    <w:name w:val="正文文本缩进 2 Char1"/>
    <w:basedOn w:val="26"/>
    <w:qFormat/>
    <w:uiPriority w:val="0"/>
    <w:rPr>
      <w:kern w:val="2"/>
      <w:sz w:val="28"/>
    </w:rPr>
  </w:style>
  <w:style w:type="character" w:customStyle="1" w:styleId="42">
    <w:name w:val="正文文本缩进 2 Char"/>
    <w:basedOn w:val="26"/>
    <w:link w:val="13"/>
    <w:qFormat/>
    <w:uiPriority w:val="0"/>
    <w:rPr>
      <w:kern w:val="2"/>
      <w:sz w:val="28"/>
    </w:rPr>
  </w:style>
  <w:style w:type="character" w:customStyle="1" w:styleId="43">
    <w:name w:val="标题 3 Char"/>
    <w:basedOn w:val="26"/>
    <w:link w:val="4"/>
    <w:qFormat/>
    <w:uiPriority w:val="0"/>
    <w:rPr>
      <w:b/>
      <w:kern w:val="2"/>
      <w:sz w:val="32"/>
    </w:rPr>
  </w:style>
  <w:style w:type="character" w:customStyle="1" w:styleId="44">
    <w:name w:val="批注文字 Char"/>
    <w:basedOn w:val="26"/>
    <w:link w:val="7"/>
    <w:qFormat/>
    <w:uiPriority w:val="0"/>
    <w:rPr>
      <w:rFonts w:ascii="Times New Roman" w:hAnsi="Times New Roman" w:cs="Times New Roman"/>
      <w:kern w:val="2"/>
      <w:sz w:val="28"/>
    </w:rPr>
  </w:style>
  <w:style w:type="character" w:customStyle="1" w:styleId="45">
    <w:name w:val="批注主题 Char"/>
    <w:basedOn w:val="44"/>
    <w:link w:val="21"/>
    <w:qFormat/>
    <w:uiPriority w:val="0"/>
    <w:rPr>
      <w:rFonts w:ascii="Times New Roman" w:hAnsi="Times New Roman" w:cs="Times New Roman"/>
      <w:b/>
      <w:bCs/>
      <w:kern w:val="2"/>
      <w:sz w:val="28"/>
    </w:rPr>
  </w:style>
  <w:style w:type="character" w:customStyle="1" w:styleId="46">
    <w:name w:val="批注框文本 Char"/>
    <w:basedOn w:val="26"/>
    <w:link w:val="14"/>
    <w:qFormat/>
    <w:uiPriority w:val="0"/>
    <w:rPr>
      <w:rFonts w:ascii="Times New Roman" w:hAnsi="Times New Roman" w:cs="Times New Roman"/>
      <w:kern w:val="2"/>
      <w:sz w:val="18"/>
      <w:szCs w:val="18"/>
    </w:rPr>
  </w:style>
  <w:style w:type="character" w:customStyle="1" w:styleId="47">
    <w:name w:val="日期 Char"/>
    <w:link w:val="12"/>
    <w:qFormat/>
    <w:uiPriority w:val="0"/>
    <w:rPr>
      <w:rFonts w:ascii="Times New Roman" w:hAnsi="Times New Roman" w:cs="Times New Roman"/>
      <w:kern w:val="2"/>
      <w:sz w:val="28"/>
    </w:rPr>
  </w:style>
  <w:style w:type="character" w:customStyle="1" w:styleId="48">
    <w:name w:val="标题 7 Char"/>
    <w:basedOn w:val="26"/>
    <w:link w:val="5"/>
    <w:semiHidden/>
    <w:qFormat/>
    <w:uiPriority w:val="0"/>
    <w:rPr>
      <w:rFonts w:ascii="Times New Roman" w:hAnsi="Times New Roman" w:cs="Times New Roman"/>
      <w:b/>
      <w:bCs/>
      <w:kern w:val="2"/>
      <w:sz w:val="24"/>
      <w:szCs w:val="24"/>
    </w:rPr>
  </w:style>
  <w:style w:type="character" w:customStyle="1" w:styleId="49">
    <w:name w:val="标题 7 字符1"/>
    <w:qFormat/>
    <w:uiPriority w:val="0"/>
    <w:rPr>
      <w:rFonts w:ascii="Arial" w:hAnsi="Arial" w:eastAsia="黑体" w:cs="Times New Roman"/>
      <w:b/>
      <w:kern w:val="2"/>
      <w:sz w:val="24"/>
      <w:lang w:val="en-US" w:eastAsia="zh-CN" w:bidi="ar-SA"/>
    </w:rPr>
  </w:style>
  <w:style w:type="character" w:customStyle="1" w:styleId="50">
    <w:name w:val="页眉 Char"/>
    <w:link w:val="16"/>
    <w:qFormat/>
    <w:uiPriority w:val="0"/>
    <w:rPr>
      <w:rFonts w:ascii="Times New Roman" w:hAnsi="Times New Roman" w:cs="Times New Roman"/>
      <w:kern w:val="2"/>
      <w:sz w:val="18"/>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段落正文"/>
    <w:basedOn w:val="1"/>
    <w:qFormat/>
    <w:uiPriority w:val="0"/>
    <w:pPr>
      <w:spacing w:beforeLines="50" w:line="360" w:lineRule="auto"/>
      <w:ind w:firstLine="200" w:firstLineChars="200"/>
    </w:pPr>
    <w:rPr>
      <w:spacing w:val="2"/>
      <w:sz w:val="24"/>
    </w:rPr>
  </w:style>
  <w:style w:type="character" w:customStyle="1" w:styleId="53">
    <w:name w:val="标题 2 Char"/>
    <w:basedOn w:val="26"/>
    <w:link w:val="3"/>
    <w:qFormat/>
    <w:uiPriority w:val="0"/>
    <w:rPr>
      <w:rFonts w:hint="default" w:ascii="Arial" w:hAnsi="Arial" w:eastAsia="黑体" w:cs="Arial"/>
      <w:b/>
      <w:kern w:val="2"/>
      <w:sz w:val="32"/>
    </w:rPr>
  </w:style>
  <w:style w:type="paragraph" w:customStyle="1" w:styleId="54">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5">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7">
    <w:name w:val="List Paragraph"/>
    <w:basedOn w:val="1"/>
    <w:next w:val="58"/>
    <w:qFormat/>
    <w:uiPriority w:val="0"/>
    <w:pPr>
      <w:ind w:firstLine="420"/>
    </w:pPr>
  </w:style>
  <w:style w:type="paragraph" w:customStyle="1" w:styleId="58">
    <w:name w:val="样式 样式 首行缩进:  2 字符 + 首行缩进:  2 字符"/>
    <w:basedOn w:val="1"/>
    <w:semiHidden/>
    <w:qFormat/>
    <w:uiPriority w:val="0"/>
    <w:pPr>
      <w:spacing w:line="360" w:lineRule="auto"/>
      <w:ind w:firstLine="4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38</Pages>
  <Words>19163</Words>
  <Characters>20124</Characters>
  <Lines>99</Lines>
  <Paragraphs>28</Paragraphs>
  <TotalTime>2</TotalTime>
  <ScaleCrop>false</ScaleCrop>
  <LinksUpToDate>false</LinksUpToDate>
  <CharactersWithSpaces>21289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大道至简</cp:lastModifiedBy>
  <cp:lastPrinted>2025-05-23T02:37:00Z</cp:lastPrinted>
  <dcterms:modified xsi:type="dcterms:W3CDTF">2025-05-26T03:36:44Z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6312DA51F76141669AA432C73D0B4EE0_13</vt:lpwstr>
  </property>
  <property fmtid="{D5CDD505-2E9C-101B-9397-08002B2CF9AE}" pid="4" name="KSOTemplateDocerSaveRecord">
    <vt:lpwstr>eyJoZGlkIjoiMGFhYzI2MGEzM2I0MjNhN2E4MWE2ZmZiZDljZjNjNWQiLCJ1c2VySWQiOiI5ODA5NTQ2OTgifQ==</vt:lpwstr>
  </property>
</Properties>
</file>