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7A08B0">
      <w:pPr>
        <w:pStyle w:val="6"/>
        <w:spacing w:line="240" w:lineRule="auto"/>
        <w:ind w:left="0"/>
        <w:rPr>
          <w:rFonts w:hint="eastAsia" w:ascii="宋体" w:hAnsi="宋体" w:cs="宋体"/>
          <w:sz w:val="60"/>
          <w:szCs w:val="60"/>
        </w:rPr>
      </w:pPr>
      <w:bookmarkStart w:id="0" w:name="_Toc16015"/>
      <w:bookmarkStart w:id="1" w:name="_Toc21122"/>
      <w:bookmarkStart w:id="2" w:name="_Toc136879882"/>
      <w:bookmarkStart w:id="3" w:name="_Toc136879793"/>
      <w:bookmarkStart w:id="4" w:name="_Toc136879634"/>
      <w:bookmarkStart w:id="5" w:name="_Toc30901"/>
      <w:bookmarkStart w:id="6" w:name="_Toc12923"/>
      <w:bookmarkStart w:id="7" w:name="_Toc3073"/>
      <w:bookmarkStart w:id="8" w:name="_Toc31915"/>
      <w:bookmarkStart w:id="9" w:name="_Toc136880102"/>
      <w:bookmarkStart w:id="10" w:name="_Toc23648"/>
      <w:bookmarkStart w:id="11" w:name="_Toc20816"/>
      <w:bookmarkStart w:id="12" w:name="_Toc1828"/>
      <w:bookmarkStart w:id="13" w:name="_Toc15146"/>
      <w:bookmarkStart w:id="14" w:name="_Toc21750"/>
      <w:r>
        <w:rPr>
          <w:rFonts w:hint="eastAsia" w:ascii="宋体" w:hAnsi="宋体" w:cs="宋体"/>
          <w:sz w:val="60"/>
          <w:szCs w:val="60"/>
        </w:rPr>
        <w:t xml:space="preserve">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3CE9953A">
      <w:pPr>
        <w:pStyle w:val="6"/>
        <w:spacing w:line="240" w:lineRule="auto"/>
        <w:ind w:left="0"/>
        <w:rPr>
          <w:rFonts w:hint="eastAsia" w:ascii="宋体" w:hAnsi="宋体" w:cs="宋体"/>
          <w:b/>
          <w:bCs/>
          <w:sz w:val="60"/>
          <w:szCs w:val="60"/>
        </w:rPr>
      </w:pPr>
      <w:bookmarkStart w:id="15" w:name="_Toc21695"/>
      <w:bookmarkStart w:id="16" w:name="_Toc28014"/>
      <w:bookmarkStart w:id="17" w:name="_Toc31652"/>
      <w:bookmarkStart w:id="18" w:name="_Toc136879883"/>
      <w:bookmarkStart w:id="19" w:name="_Toc6223"/>
      <w:bookmarkStart w:id="20" w:name="_Toc5958"/>
      <w:bookmarkStart w:id="21" w:name="_Toc7828"/>
      <w:bookmarkStart w:id="22" w:name="_Toc136880103"/>
      <w:bookmarkStart w:id="23" w:name="_Toc25539"/>
      <w:bookmarkStart w:id="24" w:name="_Toc156"/>
      <w:bookmarkStart w:id="25" w:name="_Toc5521"/>
      <w:bookmarkStart w:id="26" w:name="_Toc16319"/>
      <w:bookmarkStart w:id="27" w:name="_Toc136879635"/>
      <w:bookmarkStart w:id="28" w:name="_Toc12859"/>
      <w:bookmarkStart w:id="29" w:name="_Toc136879794"/>
    </w:p>
    <w:p w14:paraId="7A67986A">
      <w:pPr>
        <w:pStyle w:val="6"/>
        <w:spacing w:line="240" w:lineRule="auto"/>
        <w:ind w:left="0"/>
        <w:jc w:val="center"/>
        <w:rPr>
          <w:rFonts w:hint="eastAsia" w:ascii="宋体" w:hAnsi="宋体" w:cs="宋体"/>
          <w:b/>
          <w:bCs/>
          <w:sz w:val="72"/>
          <w:szCs w:val="72"/>
        </w:rPr>
      </w:pPr>
      <w:r>
        <w:rPr>
          <w:rFonts w:hint="eastAsia" w:ascii="宋体" w:hAnsi="宋体" w:cs="宋体"/>
          <w:b/>
          <w:bCs/>
          <w:sz w:val="72"/>
          <w:szCs w:val="72"/>
        </w:rPr>
        <w:t>网上竞采文件</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360C7D2B">
      <w:pPr>
        <w:pStyle w:val="6"/>
        <w:spacing w:line="240" w:lineRule="auto"/>
        <w:ind w:left="0"/>
        <w:jc w:val="center"/>
        <w:rPr>
          <w:rFonts w:hint="eastAsia" w:ascii="宋体" w:hAnsi="宋体" w:cs="宋体"/>
          <w:sz w:val="80"/>
          <w:szCs w:val="80"/>
        </w:rPr>
      </w:pPr>
    </w:p>
    <w:p w14:paraId="1E6319BF">
      <w:pPr>
        <w:pStyle w:val="6"/>
        <w:spacing w:line="500" w:lineRule="exact"/>
        <w:ind w:left="0"/>
        <w:rPr>
          <w:rFonts w:hint="eastAsia" w:ascii="宋体" w:hAnsi="宋体" w:cs="宋体"/>
          <w:sz w:val="32"/>
        </w:rPr>
      </w:pPr>
    </w:p>
    <w:p w14:paraId="6C01F825">
      <w:pPr>
        <w:pStyle w:val="6"/>
        <w:spacing w:line="500" w:lineRule="exact"/>
        <w:ind w:left="0"/>
        <w:rPr>
          <w:rFonts w:hint="eastAsia" w:ascii="宋体" w:hAnsi="宋体" w:cs="宋体"/>
          <w:sz w:val="52"/>
          <w:szCs w:val="52"/>
        </w:rPr>
      </w:pPr>
    </w:p>
    <w:p w14:paraId="0C709895">
      <w:pPr>
        <w:pStyle w:val="6"/>
        <w:spacing w:line="500" w:lineRule="exact"/>
        <w:ind w:left="0"/>
        <w:rPr>
          <w:rFonts w:hint="eastAsia" w:ascii="宋体" w:hAnsi="宋体" w:cs="宋体"/>
          <w:sz w:val="32"/>
        </w:rPr>
      </w:pPr>
      <w:r>
        <w:rPr>
          <w:rFonts w:hint="eastAsia" w:ascii="宋体" w:hAnsi="宋体" w:cs="宋体"/>
          <w:sz w:val="32"/>
        </w:rPr>
        <w:t xml:space="preserve"> </w:t>
      </w:r>
    </w:p>
    <w:p w14:paraId="12168694">
      <w:pPr>
        <w:pStyle w:val="6"/>
        <w:spacing w:line="500" w:lineRule="exact"/>
        <w:ind w:left="0"/>
        <w:rPr>
          <w:rFonts w:hint="eastAsia" w:ascii="宋体" w:hAnsi="宋体" w:cs="宋体"/>
          <w:sz w:val="32"/>
        </w:rPr>
      </w:pPr>
    </w:p>
    <w:p w14:paraId="42097B6C">
      <w:pPr>
        <w:pStyle w:val="6"/>
        <w:spacing w:line="500" w:lineRule="exact"/>
        <w:ind w:left="0"/>
        <w:jc w:val="center"/>
        <w:rPr>
          <w:rFonts w:hint="eastAsia" w:ascii="宋体" w:hAnsi="宋体" w:cs="宋体"/>
          <w:sz w:val="32"/>
        </w:rPr>
      </w:pPr>
    </w:p>
    <w:p w14:paraId="19A3FD17">
      <w:pPr>
        <w:pStyle w:val="6"/>
        <w:spacing w:line="500" w:lineRule="exact"/>
        <w:ind w:left="0"/>
        <w:rPr>
          <w:rFonts w:hint="eastAsia" w:ascii="宋体" w:hAnsi="宋体" w:cs="宋体"/>
          <w:sz w:val="32"/>
        </w:rPr>
      </w:pPr>
      <w:r>
        <w:rPr>
          <w:rFonts w:hint="eastAsia" w:ascii="宋体" w:hAnsi="宋体" w:cs="宋体"/>
          <w:sz w:val="36"/>
          <w:szCs w:val="21"/>
        </w:rPr>
        <w:t>项目名称：秀山县2026年义务教育阶段贫困学生作业本采购</w:t>
      </w:r>
    </w:p>
    <w:p w14:paraId="7C155B98">
      <w:pPr>
        <w:pStyle w:val="9"/>
        <w:rPr>
          <w:rFonts w:hint="eastAsia" w:ascii="宋体" w:hAnsi="宋体" w:cs="宋体"/>
        </w:rPr>
      </w:pPr>
    </w:p>
    <w:p w14:paraId="6BA25F5A">
      <w:pPr>
        <w:rPr>
          <w:rFonts w:hint="eastAsia" w:ascii="宋体" w:hAnsi="宋体" w:cs="宋体"/>
        </w:rPr>
      </w:pPr>
    </w:p>
    <w:p w14:paraId="6345637B">
      <w:pPr>
        <w:rPr>
          <w:rFonts w:hint="eastAsia" w:ascii="宋体" w:hAnsi="宋体" w:cs="宋体"/>
        </w:rPr>
      </w:pPr>
    </w:p>
    <w:p w14:paraId="4B37AB80">
      <w:pPr>
        <w:rPr>
          <w:rFonts w:hint="eastAsia" w:ascii="宋体" w:hAnsi="宋体" w:cs="宋体"/>
        </w:rPr>
      </w:pPr>
    </w:p>
    <w:p w14:paraId="06146060">
      <w:pPr>
        <w:pStyle w:val="9"/>
        <w:rPr>
          <w:rFonts w:hint="eastAsia" w:ascii="宋体" w:hAnsi="宋体" w:cs="宋体"/>
        </w:rPr>
      </w:pPr>
    </w:p>
    <w:p w14:paraId="6B100A9E">
      <w:pPr>
        <w:rPr>
          <w:rFonts w:hint="eastAsia" w:ascii="宋体" w:hAnsi="宋体" w:cs="宋体"/>
        </w:rPr>
      </w:pPr>
    </w:p>
    <w:p w14:paraId="40F6A770">
      <w:pPr>
        <w:pStyle w:val="6"/>
        <w:spacing w:line="500" w:lineRule="exact"/>
        <w:ind w:left="0" w:firstLine="1280" w:firstLineChars="400"/>
        <w:jc w:val="left"/>
        <w:rPr>
          <w:rFonts w:hint="eastAsia" w:ascii="宋体" w:hAnsi="宋体" w:cs="宋体"/>
          <w:sz w:val="32"/>
        </w:rPr>
      </w:pPr>
      <w:r>
        <w:rPr>
          <w:rFonts w:hint="eastAsia" w:ascii="宋体" w:hAnsi="宋体" w:cs="宋体"/>
          <w:sz w:val="32"/>
        </w:rPr>
        <w:t>采购人：秀山土家族苗族自治县教育委员会</w:t>
      </w:r>
    </w:p>
    <w:p w14:paraId="40915FC8">
      <w:pPr>
        <w:pStyle w:val="6"/>
        <w:spacing w:line="500" w:lineRule="exact"/>
        <w:ind w:left="0" w:firstLine="1280" w:firstLineChars="400"/>
        <w:jc w:val="left"/>
        <w:rPr>
          <w:rFonts w:hint="eastAsia" w:ascii="宋体" w:hAnsi="宋体" w:cs="宋体"/>
          <w:sz w:val="32"/>
        </w:rPr>
      </w:pPr>
      <w:r>
        <w:rPr>
          <w:rFonts w:hint="eastAsia" w:ascii="宋体" w:hAnsi="宋体" w:cs="宋体"/>
          <w:sz w:val="32"/>
        </w:rPr>
        <w:t>采购代理机构：重庆鑫鋆企业管理咨询有限公司</w:t>
      </w:r>
    </w:p>
    <w:p w14:paraId="77D7A8B9"/>
    <w:p w14:paraId="04039EBA">
      <w:pPr>
        <w:pStyle w:val="2"/>
        <w:rPr>
          <w:rFonts w:hint="eastAsia"/>
        </w:rPr>
      </w:pPr>
    </w:p>
    <w:p w14:paraId="3D81DB41">
      <w:pPr>
        <w:pStyle w:val="3"/>
        <w:rPr>
          <w:rFonts w:hint="eastAsia" w:ascii="宋体" w:hAnsi="宋体" w:eastAsia="宋体" w:cs="宋体"/>
        </w:rPr>
      </w:pPr>
    </w:p>
    <w:p w14:paraId="6FBECEA3">
      <w:pPr>
        <w:snapToGrid w:val="0"/>
        <w:spacing w:line="500" w:lineRule="exact"/>
        <w:jc w:val="center"/>
        <w:rPr>
          <w:rFonts w:hint="eastAsia" w:ascii="宋体" w:hAnsi="宋体" w:cs="宋体"/>
          <w:sz w:val="44"/>
          <w:szCs w:val="28"/>
        </w:rPr>
      </w:pPr>
      <w:r>
        <w:rPr>
          <w:rFonts w:hint="eastAsia" w:ascii="宋体" w:hAnsi="宋体" w:cs="宋体"/>
          <w:sz w:val="32"/>
          <w:szCs w:val="32"/>
        </w:rPr>
        <w:t>二○二六年一月</w:t>
      </w:r>
    </w:p>
    <w:p w14:paraId="245DB1A3">
      <w:pPr>
        <w:spacing w:line="480" w:lineRule="exact"/>
        <w:jc w:val="center"/>
        <w:outlineLvl w:val="0"/>
        <w:rPr>
          <w:rFonts w:hint="eastAsia" w:ascii="宋体" w:hAnsi="宋体" w:cs="宋体"/>
          <w:sz w:val="44"/>
          <w:szCs w:val="28"/>
        </w:rPr>
        <w:sectPr>
          <w:headerReference r:id="rId3" w:type="default"/>
          <w:pgSz w:w="11907" w:h="16840"/>
          <w:pgMar w:top="1134" w:right="1191" w:bottom="1134" w:left="1304" w:header="851" w:footer="992" w:gutter="0"/>
          <w:pgNumType w:fmt="numberInDash" w:start="1"/>
          <w:cols w:space="720" w:num="1"/>
          <w:docGrid w:linePitch="380" w:charSpace="-5735"/>
        </w:sectPr>
      </w:pPr>
    </w:p>
    <w:sdt>
      <w:sdtPr>
        <w:rPr>
          <w:rFonts w:ascii="Calibri" w:hAnsi="Calibri" w:eastAsia="宋体" w:cs="Times New Roman"/>
          <w:color w:val="auto"/>
          <w:kern w:val="2"/>
          <w:sz w:val="36"/>
          <w:szCs w:val="36"/>
          <w:lang w:val="zh-CN"/>
        </w:rPr>
        <w:id w:val="-1859193344"/>
      </w:sdtPr>
      <w:sdtEndPr>
        <w:rPr>
          <w:rFonts w:ascii="Calibri" w:hAnsi="Calibri" w:eastAsia="宋体" w:cs="Times New Roman"/>
          <w:b/>
          <w:bCs/>
          <w:color w:val="auto"/>
          <w:kern w:val="2"/>
          <w:sz w:val="28"/>
          <w:szCs w:val="20"/>
          <w:lang w:val="zh-CN"/>
        </w:rPr>
      </w:sdtEndPr>
      <w:sdtContent>
        <w:p w14:paraId="568E5F4C">
          <w:pPr>
            <w:pStyle w:val="280"/>
            <w:jc w:val="center"/>
            <w:rPr>
              <w:color w:val="auto"/>
              <w:sz w:val="36"/>
              <w:szCs w:val="36"/>
            </w:rPr>
          </w:pPr>
          <w:r>
            <w:rPr>
              <w:color w:val="auto"/>
              <w:sz w:val="36"/>
              <w:szCs w:val="36"/>
              <w:lang w:val="zh-CN"/>
            </w:rPr>
            <w:t>目录</w:t>
          </w:r>
        </w:p>
        <w:p w14:paraId="475F088D">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TOC \o "1-3" \h \z \u </w:instrText>
          </w:r>
          <w:r>
            <w:fldChar w:fldCharType="separate"/>
          </w:r>
          <w:r>
            <w:fldChar w:fldCharType="begin"/>
          </w:r>
          <w:r>
            <w:instrText xml:space="preserve"> HYPERLINK \l "_Toc220503350" </w:instrText>
          </w:r>
          <w:r>
            <w:fldChar w:fldCharType="separate"/>
          </w:r>
          <w:r>
            <w:rPr>
              <w:rStyle w:val="69"/>
              <w:rFonts w:ascii="宋体" w:hAnsi="宋体" w:cs="宋体"/>
              <w:bCs/>
            </w:rPr>
            <w:t>第一篇 采购邀请书</w:t>
          </w:r>
          <w:r>
            <w:rPr>
              <w:rFonts w:hint="eastAsia"/>
            </w:rPr>
            <w:tab/>
          </w:r>
          <w:r>
            <w:rPr>
              <w:rFonts w:hint="eastAsia"/>
            </w:rPr>
            <w:fldChar w:fldCharType="begin"/>
          </w:r>
          <w:r>
            <w:rPr>
              <w:rFonts w:hint="eastAsia"/>
            </w:rPr>
            <w:instrText xml:space="preserve"> </w:instrText>
          </w:r>
          <w:r>
            <w:instrText xml:space="preserve">PAGEREF _Toc220503350 \h</w:instrText>
          </w:r>
          <w:r>
            <w:rPr>
              <w:rFonts w:hint="eastAsia"/>
            </w:rPr>
            <w:instrText xml:space="preserve"> </w:instrText>
          </w:r>
          <w:r>
            <w:rPr>
              <w:rFonts w:hint="eastAsia"/>
            </w:rPr>
            <w:fldChar w:fldCharType="separate"/>
          </w:r>
          <w:r>
            <w:t xml:space="preserve">- </w:t>
          </w:r>
          <w:r>
            <w:rPr>
              <w:rFonts w:hint="eastAsia"/>
              <w:lang w:val="en-US" w:eastAsia="zh-CN"/>
            </w:rPr>
            <w:t>2</w:t>
          </w:r>
          <w:r>
            <w:t xml:space="preserve"> -</w:t>
          </w:r>
          <w:r>
            <w:rPr>
              <w:rFonts w:hint="eastAsia"/>
            </w:rPr>
            <w:fldChar w:fldCharType="end"/>
          </w:r>
          <w:r>
            <w:rPr>
              <w:rFonts w:hint="eastAsia"/>
            </w:rPr>
            <w:fldChar w:fldCharType="end"/>
          </w:r>
        </w:p>
        <w:p w14:paraId="4CC141EE">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"_Toc220503351" </w:instrText>
          </w:r>
          <w:r>
            <w:fldChar w:fldCharType="separate"/>
          </w:r>
          <w:r>
            <w:rPr>
              <w:rStyle w:val="69"/>
              <w:rFonts w:ascii="宋体" w:hAnsi="宋体" w:cs="宋体"/>
            </w:rPr>
            <w:t>一、 采购内容</w:t>
          </w:r>
          <w:r>
            <w:rPr>
              <w:rFonts w:hint="eastAsia"/>
            </w:rPr>
            <w:tab/>
          </w:r>
          <w:r>
            <w:rPr>
              <w:rFonts w:hint="eastAsia"/>
            </w:rPr>
            <w:fldChar w:fldCharType="begin"/>
          </w:r>
          <w:r>
            <w:rPr>
              <w:rFonts w:hint="eastAsia"/>
            </w:rPr>
            <w:instrText xml:space="preserve"> </w:instrText>
          </w:r>
          <w:r>
            <w:instrText xml:space="preserve">PAGEREF _Toc220503351 \h</w:instrText>
          </w:r>
          <w:r>
            <w:rPr>
              <w:rFonts w:hint="eastAsia"/>
            </w:rPr>
            <w:instrText xml:space="preserve"> </w:instrText>
          </w:r>
          <w:r>
            <w:rPr>
              <w:rFonts w:hint="eastAsia"/>
            </w:rPr>
            <w:fldChar w:fldCharType="separate"/>
          </w:r>
          <w:r>
            <w:t xml:space="preserve">- </w:t>
          </w:r>
          <w:r>
            <w:rPr>
              <w:rFonts w:hint="eastAsia"/>
              <w:lang w:val="en-US" w:eastAsia="zh-CN"/>
            </w:rPr>
            <w:t>2</w:t>
          </w:r>
          <w:r>
            <w:t xml:space="preserve"> -</w:t>
          </w:r>
          <w:r>
            <w:rPr>
              <w:rFonts w:hint="eastAsia"/>
            </w:rPr>
            <w:fldChar w:fldCharType="end"/>
          </w:r>
          <w:r>
            <w:rPr>
              <w:rFonts w:hint="eastAsia"/>
            </w:rPr>
            <w:fldChar w:fldCharType="end"/>
          </w:r>
        </w:p>
        <w:p w14:paraId="2AFC7459">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"_Toc220503352" </w:instrText>
          </w:r>
          <w:r>
            <w:fldChar w:fldCharType="separate"/>
          </w:r>
          <w:r>
            <w:rPr>
              <w:rStyle w:val="69"/>
              <w:rFonts w:ascii="宋体" w:hAnsi="宋体" w:cs="宋体"/>
            </w:rPr>
            <w:t>二、资金来源</w:t>
          </w:r>
          <w:r>
            <w:rPr>
              <w:rFonts w:hint="eastAsia"/>
            </w:rPr>
            <w:tab/>
          </w:r>
          <w:r>
            <w:rPr>
              <w:rFonts w:hint="eastAsia"/>
            </w:rPr>
            <w:fldChar w:fldCharType="begin"/>
          </w:r>
          <w:r>
            <w:rPr>
              <w:rFonts w:hint="eastAsia"/>
            </w:rPr>
            <w:instrText xml:space="preserve"> </w:instrText>
          </w:r>
          <w:r>
            <w:instrText xml:space="preserve">PAGEREF _Toc220503352 \h</w:instrText>
          </w:r>
          <w:r>
            <w:rPr>
              <w:rFonts w:hint="eastAsia"/>
            </w:rPr>
            <w:instrText xml:space="preserve"> </w:instrText>
          </w:r>
          <w:r>
            <w:rPr>
              <w:rFonts w:hint="eastAsia"/>
            </w:rPr>
            <w:fldChar w:fldCharType="separate"/>
          </w:r>
          <w:r>
            <w:t xml:space="preserve">- </w:t>
          </w:r>
          <w:r>
            <w:rPr>
              <w:rFonts w:hint="eastAsia"/>
              <w:lang w:val="en-US" w:eastAsia="zh-CN"/>
            </w:rPr>
            <w:t>2</w:t>
          </w:r>
          <w:r>
            <w:t xml:space="preserve"> -</w:t>
          </w:r>
          <w:r>
            <w:rPr>
              <w:rFonts w:hint="eastAsia"/>
            </w:rPr>
            <w:fldChar w:fldCharType="end"/>
          </w:r>
          <w:r>
            <w:rPr>
              <w:rFonts w:hint="eastAsia"/>
            </w:rPr>
            <w:fldChar w:fldCharType="end"/>
          </w:r>
        </w:p>
        <w:p w14:paraId="0EE68155">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"_Toc220503353" </w:instrText>
          </w:r>
          <w:r>
            <w:fldChar w:fldCharType="separate"/>
          </w:r>
          <w:r>
            <w:rPr>
              <w:rStyle w:val="69"/>
              <w:rFonts w:ascii="宋体" w:hAnsi="宋体" w:cs="宋体"/>
            </w:rPr>
            <w:t>三、供应商资格条件</w:t>
          </w:r>
          <w:r>
            <w:rPr>
              <w:rFonts w:hint="eastAsia"/>
            </w:rPr>
            <w:tab/>
          </w:r>
          <w:r>
            <w:rPr>
              <w:rFonts w:hint="eastAsia"/>
            </w:rPr>
            <w:fldChar w:fldCharType="begin"/>
          </w:r>
          <w:r>
            <w:rPr>
              <w:rFonts w:hint="eastAsia"/>
            </w:rPr>
            <w:instrText xml:space="preserve"> </w:instrText>
          </w:r>
          <w:r>
            <w:instrText xml:space="preserve">PAGEREF _Toc220503353 \h</w:instrText>
          </w:r>
          <w:r>
            <w:rPr>
              <w:rFonts w:hint="eastAsia"/>
            </w:rPr>
            <w:instrText xml:space="preserve"> </w:instrText>
          </w:r>
          <w:r>
            <w:rPr>
              <w:rFonts w:hint="eastAsia"/>
            </w:rPr>
            <w:fldChar w:fldCharType="separate"/>
          </w:r>
          <w:r>
            <w:t xml:space="preserve">- </w:t>
          </w:r>
          <w:r>
            <w:rPr>
              <w:rFonts w:hint="eastAsia"/>
              <w:lang w:val="en-US" w:eastAsia="zh-CN"/>
            </w:rPr>
            <w:t>2</w:t>
          </w:r>
          <w:r>
            <w:t xml:space="preserve"> -</w:t>
          </w:r>
          <w:r>
            <w:rPr>
              <w:rFonts w:hint="eastAsia"/>
            </w:rPr>
            <w:fldChar w:fldCharType="end"/>
          </w:r>
          <w:r>
            <w:rPr>
              <w:rFonts w:hint="eastAsia"/>
            </w:rPr>
            <w:fldChar w:fldCharType="end"/>
          </w:r>
        </w:p>
        <w:p w14:paraId="45450EA7">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"_Toc220503354" </w:instrText>
          </w:r>
          <w:r>
            <w:fldChar w:fldCharType="separate"/>
          </w:r>
          <w:r>
            <w:rPr>
              <w:rStyle w:val="69"/>
              <w:rFonts w:ascii="宋体" w:hAnsi="宋体" w:cs="宋体"/>
            </w:rPr>
            <w:t>四、采购有关说明</w:t>
          </w:r>
          <w:r>
            <w:rPr>
              <w:rFonts w:hint="eastAsia"/>
            </w:rPr>
            <w:tab/>
          </w:r>
          <w:r>
            <w:rPr>
              <w:rFonts w:hint="eastAsia"/>
            </w:rPr>
            <w:fldChar w:fldCharType="begin"/>
          </w:r>
          <w:r>
            <w:rPr>
              <w:rFonts w:hint="eastAsia"/>
            </w:rPr>
            <w:instrText xml:space="preserve"> </w:instrText>
          </w:r>
          <w:r>
            <w:instrText xml:space="preserve">PAGEREF _Toc220503354 \h</w:instrText>
          </w:r>
          <w:r>
            <w:rPr>
              <w:rFonts w:hint="eastAsia"/>
            </w:rPr>
            <w:instrText xml:space="preserve"> </w:instrText>
          </w:r>
          <w:r>
            <w:rPr>
              <w:rFonts w:hint="eastAsia"/>
            </w:rPr>
            <w:fldChar w:fldCharType="separate"/>
          </w:r>
          <w:r>
            <w:t xml:space="preserve">- </w:t>
          </w:r>
          <w:r>
            <w:rPr>
              <w:rFonts w:hint="eastAsia"/>
              <w:lang w:val="en-US" w:eastAsia="zh-CN"/>
            </w:rPr>
            <w:t>3</w:t>
          </w:r>
          <w:r>
            <w:t xml:space="preserve"> -</w:t>
          </w:r>
          <w:r>
            <w:rPr>
              <w:rFonts w:hint="eastAsia"/>
            </w:rPr>
            <w:fldChar w:fldCharType="end"/>
          </w:r>
          <w:r>
            <w:rPr>
              <w:rFonts w:hint="eastAsia"/>
            </w:rPr>
            <w:fldChar w:fldCharType="end"/>
          </w:r>
        </w:p>
        <w:p w14:paraId="23EDD436">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"_Toc220503355" </w:instrText>
          </w:r>
          <w:r>
            <w:fldChar w:fldCharType="separate"/>
          </w:r>
          <w:r>
            <w:rPr>
              <w:rStyle w:val="69"/>
              <w:rFonts w:ascii="宋体" w:hAnsi="宋体" w:cs="宋体"/>
            </w:rPr>
            <w:t>五、其他有关规定</w:t>
          </w:r>
          <w:r>
            <w:rPr>
              <w:rFonts w:hint="eastAsia"/>
            </w:rPr>
            <w:tab/>
          </w:r>
          <w:r>
            <w:rPr>
              <w:rFonts w:hint="eastAsia"/>
            </w:rPr>
            <w:fldChar w:fldCharType="begin"/>
          </w:r>
          <w:r>
            <w:rPr>
              <w:rFonts w:hint="eastAsia"/>
            </w:rPr>
            <w:instrText xml:space="preserve"> </w:instrText>
          </w:r>
          <w:r>
            <w:instrText xml:space="preserve">PAGEREF _Toc220503355 \h</w:instrText>
          </w:r>
          <w:r>
            <w:rPr>
              <w:rFonts w:hint="eastAsia"/>
            </w:rPr>
            <w:instrText xml:space="preserve"> </w:instrText>
          </w:r>
          <w:r>
            <w:rPr>
              <w:rFonts w:hint="eastAsia"/>
            </w:rPr>
            <w:fldChar w:fldCharType="separate"/>
          </w:r>
          <w:r>
            <w:t xml:space="preserve">- </w:t>
          </w:r>
          <w:r>
            <w:rPr>
              <w:rFonts w:hint="eastAsia"/>
              <w:lang w:val="en-US" w:eastAsia="zh-CN"/>
            </w:rPr>
            <w:t>3</w:t>
          </w:r>
          <w:r>
            <w:t xml:space="preserve"> -</w:t>
          </w:r>
          <w:r>
            <w:rPr>
              <w:rFonts w:hint="eastAsia"/>
            </w:rPr>
            <w:fldChar w:fldCharType="end"/>
          </w:r>
          <w:r>
            <w:rPr>
              <w:rFonts w:hint="eastAsia"/>
            </w:rPr>
            <w:fldChar w:fldCharType="end"/>
          </w:r>
        </w:p>
        <w:p w14:paraId="618E2E20">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"_Toc220503356" </w:instrText>
          </w:r>
          <w:r>
            <w:fldChar w:fldCharType="separate"/>
          </w:r>
          <w:r>
            <w:rPr>
              <w:rStyle w:val="69"/>
              <w:rFonts w:ascii="宋体" w:hAnsi="宋体" w:cs="宋体"/>
            </w:rPr>
            <w:t>六、联系方式</w:t>
          </w:r>
          <w:r>
            <w:rPr>
              <w:rFonts w:hint="eastAsia"/>
            </w:rPr>
            <w:tab/>
          </w:r>
          <w:r>
            <w:rPr>
              <w:rFonts w:hint="eastAsia"/>
            </w:rPr>
            <w:fldChar w:fldCharType="begin"/>
          </w:r>
          <w:r>
            <w:rPr>
              <w:rFonts w:hint="eastAsia"/>
            </w:rPr>
            <w:instrText xml:space="preserve"> </w:instrText>
          </w:r>
          <w:r>
            <w:instrText xml:space="preserve">PAGEREF _Toc220503356 \h</w:instrText>
          </w:r>
          <w:r>
            <w:rPr>
              <w:rFonts w:hint="eastAsia"/>
            </w:rPr>
            <w:instrText xml:space="preserve"> </w:instrText>
          </w:r>
          <w:r>
            <w:rPr>
              <w:rFonts w:hint="eastAsia"/>
            </w:rPr>
            <w:fldChar w:fldCharType="separate"/>
          </w:r>
          <w:r>
            <w:t xml:space="preserve">- </w:t>
          </w:r>
          <w:r>
            <w:rPr>
              <w:rFonts w:hint="eastAsia"/>
              <w:lang w:val="en-US" w:eastAsia="zh-CN"/>
            </w:rPr>
            <w:t>4</w:t>
          </w:r>
          <w:r>
            <w:t xml:space="preserve"> -</w:t>
          </w:r>
          <w:r>
            <w:rPr>
              <w:rFonts w:hint="eastAsia"/>
            </w:rPr>
            <w:fldChar w:fldCharType="end"/>
          </w:r>
          <w:r>
            <w:rPr>
              <w:rFonts w:hint="eastAsia"/>
            </w:rPr>
            <w:fldChar w:fldCharType="end"/>
          </w:r>
        </w:p>
        <w:p w14:paraId="5873E686">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"_Toc220503357" </w:instrText>
          </w:r>
          <w:r>
            <w:fldChar w:fldCharType="separate"/>
          </w:r>
          <w:r>
            <w:rPr>
              <w:rStyle w:val="69"/>
              <w:rFonts w:ascii="宋体" w:hAnsi="宋体" w:cs="宋体"/>
              <w:bCs/>
            </w:rPr>
            <w:t>第二篇 项目技术（质量）需求</w:t>
          </w:r>
          <w:r>
            <w:rPr>
              <w:rFonts w:hint="eastAsia"/>
            </w:rPr>
            <w:tab/>
          </w:r>
          <w:r>
            <w:rPr>
              <w:rFonts w:hint="eastAsia"/>
            </w:rPr>
            <w:fldChar w:fldCharType="begin"/>
          </w:r>
          <w:r>
            <w:rPr>
              <w:rFonts w:hint="eastAsia"/>
            </w:rPr>
            <w:instrText xml:space="preserve"> </w:instrText>
          </w:r>
          <w:r>
            <w:instrText xml:space="preserve">PAGEREF _Toc220503357 \h</w:instrText>
          </w:r>
          <w:r>
            <w:rPr>
              <w:rFonts w:hint="eastAsia"/>
            </w:rPr>
            <w:instrText xml:space="preserve"> </w:instrText>
          </w:r>
          <w:r>
            <w:rPr>
              <w:rFonts w:hint="eastAsia"/>
            </w:rPr>
            <w:fldChar w:fldCharType="separate"/>
          </w:r>
          <w:r>
            <w:t xml:space="preserve">- </w:t>
          </w:r>
          <w:r>
            <w:rPr>
              <w:rFonts w:hint="eastAsia"/>
              <w:lang w:val="en-US" w:eastAsia="zh-CN"/>
            </w:rPr>
            <w:t>5</w:t>
          </w:r>
          <w:r>
            <w:t xml:space="preserve"> -</w:t>
          </w:r>
          <w:r>
            <w:rPr>
              <w:rFonts w:hint="eastAsia"/>
            </w:rPr>
            <w:fldChar w:fldCharType="end"/>
          </w:r>
          <w:r>
            <w:rPr>
              <w:rFonts w:hint="eastAsia"/>
            </w:rPr>
            <w:fldChar w:fldCharType="end"/>
          </w:r>
        </w:p>
        <w:p w14:paraId="64293997">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"_Toc220503358" </w:instrText>
          </w:r>
          <w:r>
            <w:fldChar w:fldCharType="separate"/>
          </w:r>
          <w:r>
            <w:rPr>
              <w:rStyle w:val="69"/>
              <w:rFonts w:ascii="宋体" w:hAnsi="宋体" w:cs="宋体"/>
            </w:rPr>
            <w:t>一、招标项目一览表</w:t>
          </w:r>
          <w:r>
            <w:rPr>
              <w:rFonts w:hint="eastAsia"/>
            </w:rPr>
            <w:tab/>
          </w:r>
          <w:r>
            <w:rPr>
              <w:rFonts w:hint="eastAsia"/>
            </w:rPr>
            <w:fldChar w:fldCharType="begin"/>
          </w:r>
          <w:r>
            <w:rPr>
              <w:rFonts w:hint="eastAsia"/>
            </w:rPr>
            <w:instrText xml:space="preserve"> </w:instrText>
          </w:r>
          <w:r>
            <w:instrText xml:space="preserve">PAGEREF _Toc220503358 \h</w:instrText>
          </w:r>
          <w:r>
            <w:rPr>
              <w:rFonts w:hint="eastAsia"/>
            </w:rPr>
            <w:instrText xml:space="preserve"> </w:instrText>
          </w:r>
          <w:r>
            <w:rPr>
              <w:rFonts w:hint="eastAsia"/>
            </w:rPr>
            <w:fldChar w:fldCharType="separate"/>
          </w:r>
          <w:r>
            <w:t xml:space="preserve">- </w:t>
          </w:r>
          <w:r>
            <w:rPr>
              <w:rFonts w:hint="eastAsia"/>
              <w:lang w:val="en-US" w:eastAsia="zh-CN"/>
            </w:rPr>
            <w:t>5</w:t>
          </w:r>
          <w:r>
            <w:t xml:space="preserve"> -</w:t>
          </w:r>
          <w:r>
            <w:rPr>
              <w:rFonts w:hint="eastAsia"/>
            </w:rPr>
            <w:fldChar w:fldCharType="end"/>
          </w:r>
          <w:r>
            <w:rPr>
              <w:rFonts w:hint="eastAsia"/>
            </w:rPr>
            <w:fldChar w:fldCharType="end"/>
          </w:r>
        </w:p>
        <w:p w14:paraId="3F1DCD51">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"_Toc220503359" </w:instrText>
          </w:r>
          <w:r>
            <w:fldChar w:fldCharType="separate"/>
          </w:r>
          <w:r>
            <w:rPr>
              <w:rStyle w:val="69"/>
              <w:rFonts w:ascii="宋体" w:hAnsi="宋体" w:cs="宋体"/>
            </w:rPr>
            <w:t>二、招标项目技术需求</w:t>
          </w:r>
          <w:r>
            <w:rPr>
              <w:rFonts w:hint="eastAsia"/>
            </w:rPr>
            <w:tab/>
          </w:r>
          <w:r>
            <w:rPr>
              <w:rFonts w:hint="eastAsia"/>
            </w:rPr>
            <w:fldChar w:fldCharType="begin"/>
          </w:r>
          <w:r>
            <w:rPr>
              <w:rFonts w:hint="eastAsia"/>
            </w:rPr>
            <w:instrText xml:space="preserve"> </w:instrText>
          </w:r>
          <w:r>
            <w:instrText xml:space="preserve">PAGEREF _Toc220503359 \h</w:instrText>
          </w:r>
          <w:r>
            <w:rPr>
              <w:rFonts w:hint="eastAsia"/>
            </w:rPr>
            <w:instrText xml:space="preserve"> </w:instrText>
          </w:r>
          <w:r>
            <w:rPr>
              <w:rFonts w:hint="eastAsia"/>
            </w:rPr>
            <w:fldChar w:fldCharType="separate"/>
          </w:r>
          <w:r>
            <w:t xml:space="preserve">- </w:t>
          </w:r>
          <w:r>
            <w:rPr>
              <w:rFonts w:hint="eastAsia"/>
              <w:lang w:val="en-US" w:eastAsia="zh-CN"/>
            </w:rPr>
            <w:t>5</w:t>
          </w:r>
          <w:r>
            <w:t xml:space="preserve"> -</w:t>
          </w:r>
          <w:r>
            <w:rPr>
              <w:rFonts w:hint="eastAsia"/>
            </w:rPr>
            <w:fldChar w:fldCharType="end"/>
          </w:r>
          <w:r>
            <w:rPr>
              <w:rFonts w:hint="eastAsia"/>
            </w:rPr>
            <w:fldChar w:fldCharType="end"/>
          </w:r>
        </w:p>
        <w:p w14:paraId="16055A33">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"_Toc220503360" </w:instrText>
          </w:r>
          <w:r>
            <w:fldChar w:fldCharType="separate"/>
          </w:r>
          <w:r>
            <w:rPr>
              <w:rStyle w:val="69"/>
              <w:rFonts w:ascii="宋体" w:hAnsi="宋体" w:cs="宋体"/>
            </w:rPr>
            <w:t>三、其他要求</w:t>
          </w:r>
          <w:r>
            <w:rPr>
              <w:rFonts w:hint="eastAsia"/>
            </w:rPr>
            <w:tab/>
          </w:r>
          <w:r>
            <w:rPr>
              <w:rFonts w:hint="eastAsia"/>
            </w:rPr>
            <w:fldChar w:fldCharType="begin"/>
          </w:r>
          <w:r>
            <w:rPr>
              <w:rFonts w:hint="eastAsia"/>
            </w:rPr>
            <w:instrText xml:space="preserve"> </w:instrText>
          </w:r>
          <w:r>
            <w:instrText xml:space="preserve">PAGEREF _Toc220503360 \h</w:instrText>
          </w:r>
          <w:r>
            <w:rPr>
              <w:rFonts w:hint="eastAsia"/>
            </w:rPr>
            <w:instrText xml:space="preserve"> </w:instrText>
          </w:r>
          <w:r>
            <w:rPr>
              <w:rFonts w:hint="eastAsia"/>
            </w:rPr>
            <w:fldChar w:fldCharType="separate"/>
          </w:r>
          <w:r>
            <w:t xml:space="preserve">- </w:t>
          </w:r>
          <w:r>
            <w:rPr>
              <w:rFonts w:hint="eastAsia"/>
              <w:lang w:val="en-US" w:eastAsia="zh-CN"/>
            </w:rPr>
            <w:t>7</w:t>
          </w:r>
          <w:r>
            <w:t xml:space="preserve"> -</w:t>
          </w:r>
          <w:r>
            <w:rPr>
              <w:rFonts w:hint="eastAsia"/>
            </w:rPr>
            <w:fldChar w:fldCharType="end"/>
          </w:r>
          <w:r>
            <w:rPr>
              <w:rFonts w:hint="eastAsia"/>
            </w:rPr>
            <w:fldChar w:fldCharType="end"/>
          </w:r>
        </w:p>
        <w:p w14:paraId="705B0718">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"_Toc220503361" </w:instrText>
          </w:r>
          <w:r>
            <w:fldChar w:fldCharType="separate"/>
          </w:r>
          <w:r>
            <w:rPr>
              <w:rStyle w:val="69"/>
              <w:rFonts w:ascii="宋体" w:hAnsi="宋体" w:cs="宋体"/>
            </w:rPr>
            <w:t>第三篇 项目商务需求</w:t>
          </w:r>
          <w:r>
            <w:rPr>
              <w:rFonts w:hint="eastAsia"/>
            </w:rPr>
            <w:tab/>
          </w:r>
          <w:r>
            <w:rPr>
              <w:rFonts w:hint="eastAsia"/>
            </w:rPr>
            <w:fldChar w:fldCharType="begin"/>
          </w:r>
          <w:r>
            <w:rPr>
              <w:rFonts w:hint="eastAsia"/>
            </w:rPr>
            <w:instrText xml:space="preserve"> </w:instrText>
          </w:r>
          <w:r>
            <w:instrText xml:space="preserve">PAGEREF _Toc220503361 \h</w:instrText>
          </w:r>
          <w:r>
            <w:rPr>
              <w:rFonts w:hint="eastAsia"/>
            </w:rPr>
            <w:instrText xml:space="preserve"> </w:instrText>
          </w:r>
          <w:r>
            <w:rPr>
              <w:rFonts w:hint="eastAsia"/>
            </w:rPr>
            <w:fldChar w:fldCharType="separate"/>
          </w:r>
          <w:r>
            <w:t xml:space="preserve">- </w:t>
          </w:r>
          <w:r>
            <w:rPr>
              <w:rFonts w:hint="eastAsia"/>
              <w:lang w:val="en-US" w:eastAsia="zh-CN"/>
            </w:rPr>
            <w:t>8</w:t>
          </w:r>
          <w:r>
            <w:t xml:space="preserve"> -</w:t>
          </w:r>
          <w:r>
            <w:rPr>
              <w:rFonts w:hint="eastAsia"/>
            </w:rPr>
            <w:fldChar w:fldCharType="end"/>
          </w:r>
          <w:r>
            <w:rPr>
              <w:rFonts w:hint="eastAsia"/>
            </w:rPr>
            <w:fldChar w:fldCharType="end"/>
          </w:r>
        </w:p>
        <w:p w14:paraId="4EDEEA43">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"_Toc220503362" </w:instrText>
          </w:r>
          <w:r>
            <w:fldChar w:fldCharType="separate"/>
          </w:r>
          <w:r>
            <w:rPr>
              <w:rStyle w:val="69"/>
              <w:rFonts w:ascii="宋体" w:hAnsi="宋体" w:cs="宋体"/>
            </w:rPr>
            <w:t>一、交货时间、地点及验收方式</w:t>
          </w:r>
          <w:r>
            <w:rPr>
              <w:rFonts w:hint="eastAsia"/>
            </w:rPr>
            <w:tab/>
          </w:r>
          <w:r>
            <w:rPr>
              <w:rFonts w:hint="eastAsia"/>
            </w:rPr>
            <w:fldChar w:fldCharType="begin"/>
          </w:r>
          <w:r>
            <w:rPr>
              <w:rFonts w:hint="eastAsia"/>
            </w:rPr>
            <w:instrText xml:space="preserve"> </w:instrText>
          </w:r>
          <w:r>
            <w:instrText xml:space="preserve">PAGEREF _Toc220503362 \h</w:instrText>
          </w:r>
          <w:r>
            <w:rPr>
              <w:rFonts w:hint="eastAsia"/>
            </w:rPr>
            <w:instrText xml:space="preserve"> </w:instrText>
          </w:r>
          <w:r>
            <w:rPr>
              <w:rFonts w:hint="eastAsia"/>
            </w:rPr>
            <w:fldChar w:fldCharType="separate"/>
          </w:r>
          <w:r>
            <w:t>-</w:t>
          </w:r>
          <w:r>
            <w:rPr>
              <w:rFonts w:hint="eastAsia"/>
              <w:lang w:val="en-US" w:eastAsia="zh-CN"/>
            </w:rPr>
            <w:t>8</w:t>
          </w:r>
          <w:r>
            <w:t xml:space="preserve"> -</w:t>
          </w:r>
          <w:r>
            <w:rPr>
              <w:rFonts w:hint="eastAsia"/>
            </w:rPr>
            <w:fldChar w:fldCharType="end"/>
          </w:r>
          <w:r>
            <w:rPr>
              <w:rFonts w:hint="eastAsia"/>
            </w:rPr>
            <w:fldChar w:fldCharType="end"/>
          </w:r>
        </w:p>
        <w:p w14:paraId="14B88B02">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"_Toc220503363" </w:instrText>
          </w:r>
          <w:r>
            <w:fldChar w:fldCharType="separate"/>
          </w:r>
          <w:r>
            <w:rPr>
              <w:rStyle w:val="69"/>
              <w:rFonts w:ascii="宋体" w:hAnsi="宋体" w:cs="宋体"/>
            </w:rPr>
            <w:t>二、报价要求</w:t>
          </w:r>
          <w:r>
            <w:rPr>
              <w:rFonts w:hint="eastAsia"/>
            </w:rPr>
            <w:tab/>
          </w:r>
          <w:r>
            <w:rPr>
              <w:rFonts w:hint="eastAsia"/>
            </w:rPr>
            <w:fldChar w:fldCharType="begin"/>
          </w:r>
          <w:r>
            <w:rPr>
              <w:rFonts w:hint="eastAsia"/>
            </w:rPr>
            <w:instrText xml:space="preserve"> </w:instrText>
          </w:r>
          <w:r>
            <w:instrText xml:space="preserve">PAGEREF _Toc220503363 \h</w:instrText>
          </w:r>
          <w:r>
            <w:rPr>
              <w:rFonts w:hint="eastAsia"/>
            </w:rPr>
            <w:instrText xml:space="preserve"> </w:instrText>
          </w:r>
          <w:r>
            <w:rPr>
              <w:rFonts w:hint="eastAsia"/>
            </w:rPr>
            <w:fldChar w:fldCharType="separate"/>
          </w:r>
          <w:r>
            <w:t xml:space="preserve">- </w:t>
          </w:r>
          <w:r>
            <w:rPr>
              <w:rFonts w:hint="eastAsia"/>
              <w:lang w:val="en-US" w:eastAsia="zh-CN"/>
            </w:rPr>
            <w:t>8</w:t>
          </w:r>
          <w:r>
            <w:t xml:space="preserve"> -</w:t>
          </w:r>
          <w:r>
            <w:rPr>
              <w:rFonts w:hint="eastAsia"/>
            </w:rPr>
            <w:fldChar w:fldCharType="end"/>
          </w:r>
          <w:r>
            <w:rPr>
              <w:rFonts w:hint="eastAsia"/>
            </w:rPr>
            <w:fldChar w:fldCharType="end"/>
          </w:r>
        </w:p>
        <w:p w14:paraId="1F3BF9D4">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"_Toc220503364" </w:instrText>
          </w:r>
          <w:r>
            <w:fldChar w:fldCharType="separate"/>
          </w:r>
          <w:r>
            <w:rPr>
              <w:rStyle w:val="69"/>
              <w:rFonts w:ascii="宋体" w:hAnsi="宋体" w:cs="宋体"/>
            </w:rPr>
            <w:t>三、质量保证及售后服务</w:t>
          </w:r>
          <w:r>
            <w:rPr>
              <w:rFonts w:hint="eastAsia"/>
            </w:rPr>
            <w:tab/>
          </w:r>
          <w:r>
            <w:rPr>
              <w:rFonts w:hint="eastAsia"/>
            </w:rPr>
            <w:fldChar w:fldCharType="begin"/>
          </w:r>
          <w:r>
            <w:rPr>
              <w:rFonts w:hint="eastAsia"/>
            </w:rPr>
            <w:instrText xml:space="preserve"> </w:instrText>
          </w:r>
          <w:r>
            <w:instrText xml:space="preserve">PAGEREF _Toc220503364 \h</w:instrText>
          </w:r>
          <w:r>
            <w:rPr>
              <w:rFonts w:hint="eastAsia"/>
            </w:rPr>
            <w:instrText xml:space="preserve"> </w:instrText>
          </w:r>
          <w:r>
            <w:rPr>
              <w:rFonts w:hint="eastAsia"/>
            </w:rPr>
            <w:fldChar w:fldCharType="separate"/>
          </w:r>
          <w:r>
            <w:t xml:space="preserve">- </w:t>
          </w:r>
          <w:r>
            <w:rPr>
              <w:rFonts w:hint="eastAsia"/>
              <w:lang w:val="en-US" w:eastAsia="zh-CN"/>
            </w:rPr>
            <w:t>8</w:t>
          </w:r>
          <w:r>
            <w:t xml:space="preserve"> -</w:t>
          </w:r>
          <w:r>
            <w:rPr>
              <w:rFonts w:hint="eastAsia"/>
            </w:rPr>
            <w:fldChar w:fldCharType="end"/>
          </w:r>
          <w:r>
            <w:rPr>
              <w:rFonts w:hint="eastAsia"/>
            </w:rPr>
            <w:fldChar w:fldCharType="end"/>
          </w:r>
        </w:p>
        <w:p w14:paraId="00C59D79">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"_Toc220503365" </w:instrText>
          </w:r>
          <w:r>
            <w:fldChar w:fldCharType="separate"/>
          </w:r>
          <w:r>
            <w:rPr>
              <w:rStyle w:val="69"/>
              <w:rFonts w:ascii="宋体" w:hAnsi="宋体" w:cs="宋体"/>
            </w:rPr>
            <w:t>四、付款方式</w:t>
          </w:r>
          <w:r>
            <w:rPr>
              <w:rFonts w:hint="eastAsia"/>
            </w:rPr>
            <w:tab/>
          </w:r>
          <w:r>
            <w:rPr>
              <w:rFonts w:hint="eastAsia"/>
            </w:rPr>
            <w:fldChar w:fldCharType="begin"/>
          </w:r>
          <w:r>
            <w:rPr>
              <w:rFonts w:hint="eastAsia"/>
            </w:rPr>
            <w:instrText xml:space="preserve"> </w:instrText>
          </w:r>
          <w:r>
            <w:instrText xml:space="preserve">PAGEREF _Toc220503365 \h</w:instrText>
          </w:r>
          <w:r>
            <w:rPr>
              <w:rFonts w:hint="eastAsia"/>
            </w:rPr>
            <w:instrText xml:space="preserve"> </w:instrText>
          </w:r>
          <w:r>
            <w:rPr>
              <w:rFonts w:hint="eastAsia"/>
            </w:rPr>
            <w:fldChar w:fldCharType="separate"/>
          </w:r>
          <w:r>
            <w:t xml:space="preserve">- </w:t>
          </w:r>
          <w:r>
            <w:rPr>
              <w:rFonts w:hint="eastAsia"/>
              <w:lang w:val="en-US" w:eastAsia="zh-CN"/>
            </w:rPr>
            <w:t>9</w:t>
          </w:r>
          <w:r>
            <w:t xml:space="preserve"> -</w:t>
          </w:r>
          <w:r>
            <w:rPr>
              <w:rFonts w:hint="eastAsia"/>
            </w:rPr>
            <w:fldChar w:fldCharType="end"/>
          </w:r>
          <w:r>
            <w:rPr>
              <w:rFonts w:hint="eastAsia"/>
            </w:rPr>
            <w:fldChar w:fldCharType="end"/>
          </w:r>
        </w:p>
        <w:p w14:paraId="6B92BF47">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"_Toc220503366" </w:instrText>
          </w:r>
          <w:r>
            <w:fldChar w:fldCharType="separate"/>
          </w:r>
          <w:r>
            <w:rPr>
              <w:rStyle w:val="69"/>
              <w:rFonts w:ascii="宋体" w:hAnsi="宋体" w:cs="宋体"/>
            </w:rPr>
            <w:t>五、知识产权</w:t>
          </w:r>
          <w:r>
            <w:rPr>
              <w:rFonts w:hint="eastAsia"/>
            </w:rPr>
            <w:tab/>
          </w:r>
          <w:r>
            <w:rPr>
              <w:rFonts w:hint="eastAsia"/>
            </w:rPr>
            <w:fldChar w:fldCharType="begin"/>
          </w:r>
          <w:r>
            <w:rPr>
              <w:rFonts w:hint="eastAsia"/>
            </w:rPr>
            <w:instrText xml:space="preserve"> </w:instrText>
          </w:r>
          <w:r>
            <w:instrText xml:space="preserve">PAGEREF _Toc220503366 \h</w:instrText>
          </w:r>
          <w:r>
            <w:rPr>
              <w:rFonts w:hint="eastAsia"/>
            </w:rPr>
            <w:instrText xml:space="preserve"> </w:instrText>
          </w:r>
          <w:r>
            <w:rPr>
              <w:rFonts w:hint="eastAsia"/>
            </w:rPr>
            <w:fldChar w:fldCharType="separate"/>
          </w:r>
          <w:r>
            <w:t xml:space="preserve">- </w:t>
          </w:r>
          <w:r>
            <w:rPr>
              <w:rFonts w:hint="eastAsia"/>
              <w:lang w:val="en-US" w:eastAsia="zh-CN"/>
            </w:rPr>
            <w:t>9</w:t>
          </w:r>
          <w:r>
            <w:t xml:space="preserve"> -</w:t>
          </w:r>
          <w:r>
            <w:rPr>
              <w:rFonts w:hint="eastAsia"/>
            </w:rPr>
            <w:fldChar w:fldCharType="end"/>
          </w:r>
          <w:r>
            <w:rPr>
              <w:rFonts w:hint="eastAsia"/>
            </w:rPr>
            <w:fldChar w:fldCharType="end"/>
          </w:r>
        </w:p>
        <w:p w14:paraId="7143AED4">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"_Toc220503367" </w:instrText>
          </w:r>
          <w:r>
            <w:fldChar w:fldCharType="separate"/>
          </w:r>
          <w:r>
            <w:rPr>
              <w:rStyle w:val="69"/>
              <w:rFonts w:ascii="宋体" w:hAnsi="宋体" w:cs="宋体"/>
            </w:rPr>
            <w:t>六、附件、图纸及包装要求</w:t>
          </w:r>
          <w:r>
            <w:rPr>
              <w:rFonts w:hint="eastAsia"/>
            </w:rPr>
            <w:tab/>
          </w:r>
          <w:r>
            <w:rPr>
              <w:rFonts w:hint="eastAsia"/>
            </w:rPr>
            <w:fldChar w:fldCharType="begin"/>
          </w:r>
          <w:r>
            <w:rPr>
              <w:rFonts w:hint="eastAsia"/>
            </w:rPr>
            <w:instrText xml:space="preserve"> </w:instrText>
          </w:r>
          <w:r>
            <w:instrText xml:space="preserve">PAGEREF _Toc220503367 \h</w:instrText>
          </w:r>
          <w:r>
            <w:rPr>
              <w:rFonts w:hint="eastAsia"/>
            </w:rPr>
            <w:instrText xml:space="preserve"> </w:instrText>
          </w:r>
          <w:r>
            <w:rPr>
              <w:rFonts w:hint="eastAsia"/>
            </w:rPr>
            <w:fldChar w:fldCharType="separate"/>
          </w:r>
          <w:r>
            <w:t xml:space="preserve">- </w:t>
          </w:r>
          <w:r>
            <w:rPr>
              <w:rFonts w:hint="eastAsia"/>
              <w:lang w:val="en-US" w:eastAsia="zh-CN"/>
            </w:rPr>
            <w:t>9</w:t>
          </w:r>
          <w:r>
            <w:t xml:space="preserve"> -</w:t>
          </w:r>
          <w:r>
            <w:rPr>
              <w:rFonts w:hint="eastAsia"/>
            </w:rPr>
            <w:fldChar w:fldCharType="end"/>
          </w:r>
          <w:r>
            <w:rPr>
              <w:rFonts w:hint="eastAsia"/>
            </w:rPr>
            <w:fldChar w:fldCharType="end"/>
          </w:r>
        </w:p>
        <w:p w14:paraId="3CAC54FB">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"_Toc220503368" </w:instrText>
          </w:r>
          <w:r>
            <w:fldChar w:fldCharType="separate"/>
          </w:r>
          <w:r>
            <w:rPr>
              <w:rStyle w:val="69"/>
              <w:rFonts w:ascii="宋体" w:hAnsi="宋体" w:cs="宋体"/>
            </w:rPr>
            <w:t>七、其他</w:t>
          </w:r>
          <w:r>
            <w:rPr>
              <w:rFonts w:hint="eastAsia"/>
            </w:rPr>
            <w:tab/>
          </w:r>
          <w:r>
            <w:rPr>
              <w:rFonts w:hint="eastAsia"/>
            </w:rPr>
            <w:fldChar w:fldCharType="begin"/>
          </w:r>
          <w:r>
            <w:rPr>
              <w:rFonts w:hint="eastAsia"/>
            </w:rPr>
            <w:instrText xml:space="preserve"> </w:instrText>
          </w:r>
          <w:r>
            <w:instrText xml:space="preserve">PAGEREF _Toc220503368 \h</w:instrText>
          </w:r>
          <w:r>
            <w:rPr>
              <w:rFonts w:hint="eastAsia"/>
            </w:rPr>
            <w:instrText xml:space="preserve"> </w:instrText>
          </w:r>
          <w:r>
            <w:rPr>
              <w:rFonts w:hint="eastAsia"/>
            </w:rPr>
            <w:fldChar w:fldCharType="separate"/>
          </w:r>
          <w:r>
            <w:t xml:space="preserve">- </w:t>
          </w:r>
          <w:r>
            <w:rPr>
              <w:rFonts w:hint="eastAsia"/>
              <w:lang w:val="en-US" w:eastAsia="zh-CN"/>
            </w:rPr>
            <w:t>9</w:t>
          </w:r>
          <w:r>
            <w:t xml:space="preserve"> -</w:t>
          </w:r>
          <w:r>
            <w:rPr>
              <w:rFonts w:hint="eastAsia"/>
            </w:rPr>
            <w:fldChar w:fldCharType="end"/>
          </w:r>
          <w:r>
            <w:rPr>
              <w:rFonts w:hint="eastAsia"/>
            </w:rPr>
            <w:fldChar w:fldCharType="end"/>
          </w:r>
        </w:p>
        <w:p w14:paraId="2C899FBF">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"_Toc220503369" </w:instrText>
          </w:r>
          <w:r>
            <w:fldChar w:fldCharType="separate"/>
          </w:r>
          <w:r>
            <w:rPr>
              <w:rStyle w:val="69"/>
              <w:rFonts w:ascii="宋体" w:hAnsi="宋体" w:cs="宋体"/>
              <w:bCs/>
              <w:spacing w:val="-11"/>
            </w:rPr>
            <w:t>第四篇 网上竞采程序及方法、评审标准、响应无效和采购终止</w:t>
          </w:r>
          <w:r>
            <w:rPr>
              <w:rFonts w:hint="eastAsia"/>
            </w:rPr>
            <w:tab/>
          </w:r>
          <w:r>
            <w:rPr>
              <w:rFonts w:hint="eastAsia"/>
            </w:rPr>
            <w:fldChar w:fldCharType="begin"/>
          </w:r>
          <w:r>
            <w:rPr>
              <w:rFonts w:hint="eastAsia"/>
            </w:rPr>
            <w:instrText xml:space="preserve"> </w:instrText>
          </w:r>
          <w:r>
            <w:instrText xml:space="preserve">PAGEREF _Toc220503369 \h</w:instrText>
          </w:r>
          <w:r>
            <w:rPr>
              <w:rFonts w:hint="eastAsia"/>
            </w:rPr>
            <w:instrText xml:space="preserve"> </w:instrText>
          </w:r>
          <w:r>
            <w:rPr>
              <w:rFonts w:hint="eastAsia"/>
            </w:rPr>
            <w:fldChar w:fldCharType="separate"/>
          </w:r>
          <w:r>
            <w:t>- 1</w:t>
          </w:r>
          <w:r>
            <w:rPr>
              <w:rFonts w:hint="eastAsia"/>
              <w:lang w:val="en-US" w:eastAsia="zh-CN"/>
            </w:rPr>
            <w:t>0</w:t>
          </w:r>
          <w:r>
            <w:t xml:space="preserve"> -</w:t>
          </w:r>
          <w:r>
            <w:rPr>
              <w:rFonts w:hint="eastAsia"/>
            </w:rPr>
            <w:fldChar w:fldCharType="end"/>
          </w:r>
          <w:r>
            <w:rPr>
              <w:rFonts w:hint="eastAsia"/>
            </w:rPr>
            <w:fldChar w:fldCharType="end"/>
          </w:r>
        </w:p>
        <w:p w14:paraId="5A61B635">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"_Toc220503370" </w:instrText>
          </w:r>
          <w:r>
            <w:fldChar w:fldCharType="separate"/>
          </w:r>
          <w:r>
            <w:rPr>
              <w:rStyle w:val="69"/>
              <w:rFonts w:ascii="宋体" w:hAnsi="宋体" w:cs="宋体"/>
            </w:rPr>
            <w:t>一、网上竞采程序及方法</w:t>
          </w:r>
          <w:r>
            <w:rPr>
              <w:rFonts w:hint="eastAsia"/>
            </w:rPr>
            <w:tab/>
          </w:r>
          <w:r>
            <w:rPr>
              <w:rFonts w:hint="eastAsia"/>
            </w:rPr>
            <w:fldChar w:fldCharType="begin"/>
          </w:r>
          <w:r>
            <w:rPr>
              <w:rFonts w:hint="eastAsia"/>
            </w:rPr>
            <w:instrText xml:space="preserve"> </w:instrText>
          </w:r>
          <w:r>
            <w:instrText xml:space="preserve">PAGEREF _Toc220503370 \h</w:instrText>
          </w:r>
          <w:r>
            <w:rPr>
              <w:rFonts w:hint="eastAsia"/>
            </w:rPr>
            <w:instrText xml:space="preserve"> </w:instrText>
          </w:r>
          <w:r>
            <w:rPr>
              <w:rFonts w:hint="eastAsia"/>
            </w:rPr>
            <w:fldChar w:fldCharType="separate"/>
          </w:r>
          <w:r>
            <w:t>- 1</w:t>
          </w:r>
          <w:r>
            <w:rPr>
              <w:rFonts w:hint="eastAsia"/>
              <w:lang w:val="en-US" w:eastAsia="zh-CN"/>
            </w:rPr>
            <w:t>0</w:t>
          </w:r>
          <w:r>
            <w:t xml:space="preserve"> -</w:t>
          </w:r>
          <w:r>
            <w:rPr>
              <w:rFonts w:hint="eastAsia"/>
            </w:rPr>
            <w:fldChar w:fldCharType="end"/>
          </w:r>
          <w:r>
            <w:rPr>
              <w:rFonts w:hint="eastAsia"/>
            </w:rPr>
            <w:fldChar w:fldCharType="end"/>
          </w:r>
        </w:p>
        <w:p w14:paraId="67DB6A0B">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"_Toc220503371" </w:instrText>
          </w:r>
          <w:r>
            <w:fldChar w:fldCharType="separate"/>
          </w:r>
          <w:r>
            <w:rPr>
              <w:rStyle w:val="69"/>
              <w:rFonts w:ascii="宋体" w:hAnsi="宋体" w:cs="宋体"/>
            </w:rPr>
            <w:t>二、评标方法</w:t>
          </w:r>
          <w:r>
            <w:rPr>
              <w:rFonts w:hint="eastAsia"/>
            </w:rPr>
            <w:tab/>
          </w:r>
          <w:r>
            <w:rPr>
              <w:rFonts w:hint="eastAsia"/>
            </w:rPr>
            <w:fldChar w:fldCharType="begin"/>
          </w:r>
          <w:r>
            <w:rPr>
              <w:rFonts w:hint="eastAsia"/>
            </w:rPr>
            <w:instrText xml:space="preserve"> </w:instrText>
          </w:r>
          <w:r>
            <w:instrText xml:space="preserve">PAGEREF _Toc220503371 \h</w:instrText>
          </w:r>
          <w:r>
            <w:rPr>
              <w:rFonts w:hint="eastAsia"/>
            </w:rPr>
            <w:instrText xml:space="preserve"> </w:instrText>
          </w:r>
          <w:r>
            <w:rPr>
              <w:rFonts w:hint="eastAsia"/>
            </w:rPr>
            <w:fldChar w:fldCharType="separate"/>
          </w:r>
          <w:r>
            <w:t>- 1</w:t>
          </w:r>
          <w:r>
            <w:rPr>
              <w:rFonts w:hint="eastAsia"/>
              <w:lang w:val="en-US" w:eastAsia="zh-CN"/>
            </w:rPr>
            <w:t>2</w:t>
          </w:r>
          <w:r>
            <w:t xml:space="preserve"> -</w:t>
          </w:r>
          <w:r>
            <w:rPr>
              <w:rFonts w:hint="eastAsia"/>
            </w:rPr>
            <w:fldChar w:fldCharType="end"/>
          </w:r>
          <w:r>
            <w:rPr>
              <w:rFonts w:hint="eastAsia"/>
            </w:rPr>
            <w:fldChar w:fldCharType="end"/>
          </w:r>
        </w:p>
        <w:p w14:paraId="53225426">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"_Toc220503372" </w:instrText>
          </w:r>
          <w:r>
            <w:fldChar w:fldCharType="separate"/>
          </w:r>
          <w:r>
            <w:rPr>
              <w:rStyle w:val="69"/>
              <w:rFonts w:ascii="宋体" w:hAnsi="宋体" w:cs="宋体"/>
            </w:rPr>
            <w:t>三、评标标准（综合评分法）</w:t>
          </w:r>
          <w:r>
            <w:rPr>
              <w:rFonts w:hint="eastAsia"/>
            </w:rPr>
            <w:tab/>
          </w:r>
          <w:r>
            <w:rPr>
              <w:rFonts w:hint="eastAsia"/>
            </w:rPr>
            <w:fldChar w:fldCharType="begin"/>
          </w:r>
          <w:r>
            <w:rPr>
              <w:rFonts w:hint="eastAsia"/>
            </w:rPr>
            <w:instrText xml:space="preserve"> </w:instrText>
          </w:r>
          <w:r>
            <w:instrText xml:space="preserve">PAGEREF _Toc220503372 \h</w:instrText>
          </w:r>
          <w:r>
            <w:rPr>
              <w:rFonts w:hint="eastAsia"/>
            </w:rPr>
            <w:instrText xml:space="preserve"> </w:instrText>
          </w:r>
          <w:r>
            <w:rPr>
              <w:rFonts w:hint="eastAsia"/>
            </w:rPr>
            <w:fldChar w:fldCharType="separate"/>
          </w:r>
          <w:r>
            <w:t>- 1</w:t>
          </w:r>
          <w:r>
            <w:rPr>
              <w:rFonts w:hint="eastAsia"/>
              <w:lang w:val="en-US" w:eastAsia="zh-CN"/>
            </w:rPr>
            <w:t>3</w:t>
          </w:r>
          <w:r>
            <w:t xml:space="preserve"> -</w:t>
          </w:r>
          <w:r>
            <w:rPr>
              <w:rFonts w:hint="eastAsia"/>
            </w:rPr>
            <w:fldChar w:fldCharType="end"/>
          </w:r>
          <w:r>
            <w:rPr>
              <w:rFonts w:hint="eastAsia"/>
            </w:rPr>
            <w:fldChar w:fldCharType="end"/>
          </w:r>
        </w:p>
        <w:p w14:paraId="3A82A889">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"_Toc220503374" </w:instrText>
          </w:r>
          <w:r>
            <w:fldChar w:fldCharType="separate"/>
          </w:r>
          <w:r>
            <w:rPr>
              <w:rStyle w:val="69"/>
              <w:rFonts w:ascii="宋体" w:hAnsi="宋体" w:cs="宋体"/>
            </w:rPr>
            <w:t>四、响应无效</w:t>
          </w:r>
          <w:r>
            <w:rPr>
              <w:rFonts w:hint="eastAsia"/>
            </w:rPr>
            <w:tab/>
          </w:r>
          <w:r>
            <w:rPr>
              <w:rFonts w:hint="eastAsia"/>
            </w:rPr>
            <w:fldChar w:fldCharType="begin"/>
          </w:r>
          <w:r>
            <w:rPr>
              <w:rFonts w:hint="eastAsia"/>
            </w:rPr>
            <w:instrText xml:space="preserve"> </w:instrText>
          </w:r>
          <w:r>
            <w:instrText xml:space="preserve">PAGEREF _Toc220503374 \h</w:instrText>
          </w:r>
          <w:r>
            <w:rPr>
              <w:rFonts w:hint="eastAsia"/>
            </w:rPr>
            <w:instrText xml:space="preserve"> </w:instrText>
          </w:r>
          <w:r>
            <w:rPr>
              <w:rFonts w:hint="eastAsia"/>
            </w:rPr>
            <w:fldChar w:fldCharType="separate"/>
          </w:r>
          <w:r>
            <w:t>- 1</w:t>
          </w:r>
          <w:r>
            <w:rPr>
              <w:rFonts w:hint="eastAsia"/>
              <w:lang w:val="en-US" w:eastAsia="zh-CN"/>
            </w:rPr>
            <w:t>5</w:t>
          </w:r>
          <w:r>
            <w:t xml:space="preserve"> -</w:t>
          </w:r>
          <w:r>
            <w:rPr>
              <w:rFonts w:hint="eastAsia"/>
            </w:rPr>
            <w:fldChar w:fldCharType="end"/>
          </w:r>
          <w:r>
            <w:rPr>
              <w:rFonts w:hint="eastAsia"/>
            </w:rPr>
            <w:fldChar w:fldCharType="end"/>
          </w:r>
        </w:p>
        <w:p w14:paraId="09BCDEF5">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"_Toc220503375" </w:instrText>
          </w:r>
          <w:r>
            <w:fldChar w:fldCharType="separate"/>
          </w:r>
          <w:r>
            <w:rPr>
              <w:rStyle w:val="69"/>
              <w:rFonts w:ascii="宋体" w:hAnsi="宋体" w:cs="宋体"/>
              <w:bCs/>
              <w:spacing w:val="-11"/>
            </w:rPr>
            <w:t>第五篇 供应商须知</w:t>
          </w:r>
          <w:r>
            <w:rPr>
              <w:rFonts w:hint="eastAsia"/>
            </w:rPr>
            <w:tab/>
          </w:r>
          <w:r>
            <w:rPr>
              <w:rFonts w:hint="eastAsia"/>
            </w:rPr>
            <w:fldChar w:fldCharType="begin"/>
          </w:r>
          <w:r>
            <w:rPr>
              <w:rFonts w:hint="eastAsia"/>
            </w:rPr>
            <w:instrText xml:space="preserve"> </w:instrText>
          </w:r>
          <w:r>
            <w:instrText xml:space="preserve">PAGEREF _Toc220503375 \h</w:instrText>
          </w:r>
          <w:r>
            <w:rPr>
              <w:rFonts w:hint="eastAsia"/>
            </w:rPr>
            <w:instrText xml:space="preserve"> </w:instrText>
          </w:r>
          <w:r>
            <w:rPr>
              <w:rFonts w:hint="eastAsia"/>
            </w:rPr>
            <w:fldChar w:fldCharType="separate"/>
          </w:r>
          <w:r>
            <w:t>- 1</w:t>
          </w:r>
          <w:r>
            <w:rPr>
              <w:rFonts w:hint="eastAsia"/>
              <w:lang w:val="en-US" w:eastAsia="zh-CN"/>
            </w:rPr>
            <w:t>6</w:t>
          </w:r>
          <w:r>
            <w:t xml:space="preserve"> -</w:t>
          </w:r>
          <w:r>
            <w:rPr>
              <w:rFonts w:hint="eastAsia"/>
            </w:rPr>
            <w:fldChar w:fldCharType="end"/>
          </w:r>
          <w:r>
            <w:rPr>
              <w:rFonts w:hint="eastAsia"/>
            </w:rPr>
            <w:fldChar w:fldCharType="end"/>
          </w:r>
        </w:p>
        <w:p w14:paraId="52CB97E1">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"_Toc220503376" </w:instrText>
          </w:r>
          <w:r>
            <w:fldChar w:fldCharType="separate"/>
          </w:r>
          <w:r>
            <w:rPr>
              <w:rStyle w:val="69"/>
              <w:rFonts w:ascii="宋体" w:hAnsi="宋体" w:cs="宋体"/>
            </w:rPr>
            <w:t>一、网上竞采费用</w:t>
          </w:r>
          <w:r>
            <w:rPr>
              <w:rFonts w:hint="eastAsia"/>
            </w:rPr>
            <w:tab/>
          </w:r>
          <w:r>
            <w:rPr>
              <w:rFonts w:hint="eastAsia"/>
            </w:rPr>
            <w:fldChar w:fldCharType="begin"/>
          </w:r>
          <w:r>
            <w:rPr>
              <w:rFonts w:hint="eastAsia"/>
            </w:rPr>
            <w:instrText xml:space="preserve"> </w:instrText>
          </w:r>
          <w:r>
            <w:instrText xml:space="preserve">PAGEREF _Toc220503376 \h</w:instrText>
          </w:r>
          <w:r>
            <w:rPr>
              <w:rFonts w:hint="eastAsia"/>
            </w:rPr>
            <w:instrText xml:space="preserve"> </w:instrText>
          </w:r>
          <w:r>
            <w:rPr>
              <w:rFonts w:hint="eastAsia"/>
            </w:rPr>
            <w:fldChar w:fldCharType="separate"/>
          </w:r>
          <w:r>
            <w:t>- 1</w:t>
          </w:r>
          <w:r>
            <w:rPr>
              <w:rFonts w:hint="eastAsia"/>
              <w:lang w:val="en-US" w:eastAsia="zh-CN"/>
            </w:rPr>
            <w:t>6</w:t>
          </w:r>
          <w:r>
            <w:t xml:space="preserve"> -</w:t>
          </w:r>
          <w:r>
            <w:rPr>
              <w:rFonts w:hint="eastAsia"/>
            </w:rPr>
            <w:fldChar w:fldCharType="end"/>
          </w:r>
          <w:r>
            <w:rPr>
              <w:rFonts w:hint="eastAsia"/>
            </w:rPr>
            <w:fldChar w:fldCharType="end"/>
          </w:r>
        </w:p>
        <w:p w14:paraId="72065964">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"_Toc220503377" </w:instrText>
          </w:r>
          <w:r>
            <w:fldChar w:fldCharType="separate"/>
          </w:r>
          <w:r>
            <w:rPr>
              <w:rStyle w:val="69"/>
              <w:rFonts w:ascii="宋体" w:hAnsi="宋体" w:cs="宋体"/>
            </w:rPr>
            <w:t>二、网上竞采文件</w:t>
          </w:r>
          <w:r>
            <w:rPr>
              <w:rFonts w:hint="eastAsia"/>
            </w:rPr>
            <w:tab/>
          </w:r>
          <w:r>
            <w:rPr>
              <w:rFonts w:hint="eastAsia"/>
            </w:rPr>
            <w:fldChar w:fldCharType="begin"/>
          </w:r>
          <w:r>
            <w:rPr>
              <w:rFonts w:hint="eastAsia"/>
            </w:rPr>
            <w:instrText xml:space="preserve"> </w:instrText>
          </w:r>
          <w:r>
            <w:instrText xml:space="preserve">PAGEREF _Toc220503377 \h</w:instrText>
          </w:r>
          <w:r>
            <w:rPr>
              <w:rFonts w:hint="eastAsia"/>
            </w:rPr>
            <w:instrText xml:space="preserve"> </w:instrText>
          </w:r>
          <w:r>
            <w:rPr>
              <w:rFonts w:hint="eastAsia"/>
            </w:rPr>
            <w:fldChar w:fldCharType="separate"/>
          </w:r>
          <w:r>
            <w:t>- 1</w:t>
          </w:r>
          <w:r>
            <w:rPr>
              <w:rFonts w:hint="eastAsia"/>
              <w:lang w:val="en-US" w:eastAsia="zh-CN"/>
            </w:rPr>
            <w:t>6</w:t>
          </w:r>
          <w:r>
            <w:t xml:space="preserve"> -</w:t>
          </w:r>
          <w:r>
            <w:rPr>
              <w:rFonts w:hint="eastAsia"/>
            </w:rPr>
            <w:fldChar w:fldCharType="end"/>
          </w:r>
          <w:r>
            <w:rPr>
              <w:rFonts w:hint="eastAsia"/>
            </w:rPr>
            <w:fldChar w:fldCharType="end"/>
          </w:r>
        </w:p>
        <w:p w14:paraId="641FE675">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"_Toc220503378" </w:instrText>
          </w:r>
          <w:r>
            <w:fldChar w:fldCharType="separate"/>
          </w:r>
          <w:r>
            <w:rPr>
              <w:rStyle w:val="69"/>
              <w:rFonts w:ascii="宋体" w:hAnsi="宋体" w:cs="宋体"/>
            </w:rPr>
            <w:t>三、网上竞采要求</w:t>
          </w:r>
          <w:r>
            <w:rPr>
              <w:rFonts w:hint="eastAsia"/>
            </w:rPr>
            <w:tab/>
          </w:r>
          <w:r>
            <w:rPr>
              <w:rFonts w:hint="eastAsia"/>
            </w:rPr>
            <w:fldChar w:fldCharType="begin"/>
          </w:r>
          <w:r>
            <w:rPr>
              <w:rFonts w:hint="eastAsia"/>
            </w:rPr>
            <w:instrText xml:space="preserve"> </w:instrText>
          </w:r>
          <w:r>
            <w:instrText xml:space="preserve">PAGEREF _Toc220503378 \h</w:instrText>
          </w:r>
          <w:r>
            <w:rPr>
              <w:rFonts w:hint="eastAsia"/>
            </w:rPr>
            <w:instrText xml:space="preserve"> </w:instrText>
          </w:r>
          <w:r>
            <w:rPr>
              <w:rFonts w:hint="eastAsia"/>
            </w:rPr>
            <w:fldChar w:fldCharType="separate"/>
          </w:r>
          <w:r>
            <w:t>- 1</w:t>
          </w:r>
          <w:r>
            <w:rPr>
              <w:rFonts w:hint="eastAsia"/>
              <w:lang w:val="en-US" w:eastAsia="zh-CN"/>
            </w:rPr>
            <w:t>6</w:t>
          </w:r>
          <w:r>
            <w:t xml:space="preserve"> -</w:t>
          </w:r>
          <w:r>
            <w:rPr>
              <w:rFonts w:hint="eastAsia"/>
            </w:rPr>
            <w:fldChar w:fldCharType="end"/>
          </w:r>
          <w:r>
            <w:rPr>
              <w:rFonts w:hint="eastAsia"/>
            </w:rPr>
            <w:fldChar w:fldCharType="end"/>
          </w:r>
        </w:p>
        <w:p w14:paraId="1CCFD719">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"_Toc220503379" </w:instrText>
          </w:r>
          <w:r>
            <w:fldChar w:fldCharType="separate"/>
          </w:r>
          <w:r>
            <w:rPr>
              <w:rStyle w:val="69"/>
              <w:rFonts w:ascii="宋体" w:hAnsi="宋体" w:cs="宋体"/>
            </w:rPr>
            <w:t>四、成交供应商的确认和变更</w:t>
          </w:r>
          <w:r>
            <w:rPr>
              <w:rFonts w:hint="eastAsia"/>
            </w:rPr>
            <w:tab/>
          </w:r>
          <w:r>
            <w:rPr>
              <w:rFonts w:hint="eastAsia"/>
            </w:rPr>
            <w:fldChar w:fldCharType="begin"/>
          </w:r>
          <w:r>
            <w:rPr>
              <w:rFonts w:hint="eastAsia"/>
            </w:rPr>
            <w:instrText xml:space="preserve"> </w:instrText>
          </w:r>
          <w:r>
            <w:instrText xml:space="preserve">PAGEREF _Toc220503379 \h</w:instrText>
          </w:r>
          <w:r>
            <w:rPr>
              <w:rFonts w:hint="eastAsia"/>
            </w:rPr>
            <w:instrText xml:space="preserve"> </w:instrText>
          </w:r>
          <w:r>
            <w:rPr>
              <w:rFonts w:hint="eastAsia"/>
            </w:rPr>
            <w:fldChar w:fldCharType="separate"/>
          </w:r>
          <w:r>
            <w:t>- 1</w:t>
          </w:r>
          <w:r>
            <w:rPr>
              <w:rFonts w:hint="eastAsia"/>
              <w:lang w:val="en-US" w:eastAsia="zh-CN"/>
            </w:rPr>
            <w:t>7</w:t>
          </w:r>
          <w:r>
            <w:t xml:space="preserve"> -</w:t>
          </w:r>
          <w:r>
            <w:rPr>
              <w:rFonts w:hint="eastAsia"/>
            </w:rPr>
            <w:fldChar w:fldCharType="end"/>
          </w:r>
          <w:r>
            <w:rPr>
              <w:rFonts w:hint="eastAsia"/>
            </w:rPr>
            <w:fldChar w:fldCharType="end"/>
          </w:r>
        </w:p>
        <w:p w14:paraId="0EB29F5F">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"_Toc220503380" </w:instrText>
          </w:r>
          <w:r>
            <w:fldChar w:fldCharType="separate"/>
          </w:r>
          <w:r>
            <w:rPr>
              <w:rStyle w:val="69"/>
              <w:rFonts w:ascii="宋体" w:hAnsi="宋体" w:cs="宋体"/>
            </w:rPr>
            <w:t>五、成交通知</w:t>
          </w:r>
          <w:r>
            <w:rPr>
              <w:rFonts w:hint="eastAsia"/>
            </w:rPr>
            <w:tab/>
          </w:r>
          <w:r>
            <w:rPr>
              <w:rFonts w:hint="eastAsia"/>
            </w:rPr>
            <w:fldChar w:fldCharType="begin"/>
          </w:r>
          <w:r>
            <w:rPr>
              <w:rFonts w:hint="eastAsia"/>
            </w:rPr>
            <w:instrText xml:space="preserve"> </w:instrText>
          </w:r>
          <w:r>
            <w:instrText xml:space="preserve">PAGEREF _Toc220503380 \h</w:instrText>
          </w:r>
          <w:r>
            <w:rPr>
              <w:rFonts w:hint="eastAsia"/>
            </w:rPr>
            <w:instrText xml:space="preserve"> </w:instrText>
          </w:r>
          <w:r>
            <w:rPr>
              <w:rFonts w:hint="eastAsia"/>
            </w:rPr>
            <w:fldChar w:fldCharType="separate"/>
          </w:r>
          <w:r>
            <w:t>- 1</w:t>
          </w:r>
          <w:r>
            <w:rPr>
              <w:rFonts w:hint="eastAsia"/>
              <w:lang w:val="en-US" w:eastAsia="zh-CN"/>
            </w:rPr>
            <w:t>7</w:t>
          </w:r>
          <w:r>
            <w:t xml:space="preserve"> -</w:t>
          </w:r>
          <w:r>
            <w:rPr>
              <w:rFonts w:hint="eastAsia"/>
            </w:rPr>
            <w:fldChar w:fldCharType="end"/>
          </w:r>
          <w:r>
            <w:rPr>
              <w:rFonts w:hint="eastAsia"/>
            </w:rPr>
            <w:fldChar w:fldCharType="end"/>
          </w:r>
        </w:p>
        <w:p w14:paraId="2CF4B4D4">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"_Toc220503381" </w:instrText>
          </w:r>
          <w:r>
            <w:fldChar w:fldCharType="separate"/>
          </w:r>
          <w:r>
            <w:rPr>
              <w:rStyle w:val="69"/>
              <w:rFonts w:ascii="宋体" w:hAnsi="宋体" w:cs="宋体"/>
            </w:rPr>
            <w:t>六、采购代理服务费</w:t>
          </w:r>
          <w:r>
            <w:rPr>
              <w:rFonts w:hint="eastAsia"/>
            </w:rPr>
            <w:tab/>
          </w:r>
          <w:r>
            <w:rPr>
              <w:rFonts w:hint="eastAsia"/>
            </w:rPr>
            <w:fldChar w:fldCharType="begin"/>
          </w:r>
          <w:r>
            <w:rPr>
              <w:rFonts w:hint="eastAsia"/>
            </w:rPr>
            <w:instrText xml:space="preserve"> </w:instrText>
          </w:r>
          <w:r>
            <w:instrText xml:space="preserve">PAGEREF _Toc220503381 \h</w:instrText>
          </w:r>
          <w:r>
            <w:rPr>
              <w:rFonts w:hint="eastAsia"/>
            </w:rPr>
            <w:instrText xml:space="preserve"> </w:instrText>
          </w:r>
          <w:r>
            <w:rPr>
              <w:rFonts w:hint="eastAsia"/>
            </w:rPr>
            <w:fldChar w:fldCharType="separate"/>
          </w:r>
          <w:r>
            <w:t>- 1</w:t>
          </w:r>
          <w:r>
            <w:rPr>
              <w:rFonts w:hint="eastAsia"/>
              <w:lang w:val="en-US" w:eastAsia="zh-CN"/>
            </w:rPr>
            <w:t>7</w:t>
          </w:r>
          <w:r>
            <w:t xml:space="preserve"> -</w:t>
          </w:r>
          <w:r>
            <w:rPr>
              <w:rFonts w:hint="eastAsia"/>
            </w:rPr>
            <w:fldChar w:fldCharType="end"/>
          </w:r>
          <w:r>
            <w:rPr>
              <w:rFonts w:hint="eastAsia"/>
            </w:rPr>
            <w:fldChar w:fldCharType="end"/>
          </w:r>
        </w:p>
        <w:p w14:paraId="39BDF3B2">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"_Toc220503382" </w:instrText>
          </w:r>
          <w:r>
            <w:fldChar w:fldCharType="separate"/>
          </w:r>
          <w:r>
            <w:rPr>
              <w:rStyle w:val="69"/>
              <w:rFonts w:ascii="宋体" w:hAnsi="宋体" w:cs="宋体"/>
            </w:rPr>
            <w:t>七、关于质疑和投诉</w:t>
          </w:r>
          <w:r>
            <w:rPr>
              <w:rFonts w:hint="eastAsia"/>
            </w:rPr>
            <w:tab/>
          </w:r>
          <w:r>
            <w:rPr>
              <w:rFonts w:hint="eastAsia"/>
            </w:rPr>
            <w:fldChar w:fldCharType="begin"/>
          </w:r>
          <w:r>
            <w:rPr>
              <w:rFonts w:hint="eastAsia"/>
            </w:rPr>
            <w:instrText xml:space="preserve"> </w:instrText>
          </w:r>
          <w:r>
            <w:instrText xml:space="preserve">PAGEREF _Toc220503382 \h</w:instrText>
          </w:r>
          <w:r>
            <w:rPr>
              <w:rFonts w:hint="eastAsia"/>
            </w:rPr>
            <w:instrText xml:space="preserve"> </w:instrText>
          </w:r>
          <w:r>
            <w:rPr>
              <w:rFonts w:hint="eastAsia"/>
            </w:rPr>
            <w:fldChar w:fldCharType="separate"/>
          </w:r>
          <w:r>
            <w:t>- 1</w:t>
          </w:r>
          <w:r>
            <w:rPr>
              <w:rFonts w:hint="eastAsia"/>
              <w:lang w:val="en-US" w:eastAsia="zh-CN"/>
            </w:rPr>
            <w:t>8</w:t>
          </w:r>
          <w:r>
            <w:t xml:space="preserve"> -</w:t>
          </w:r>
          <w:r>
            <w:rPr>
              <w:rFonts w:hint="eastAsia"/>
            </w:rPr>
            <w:fldChar w:fldCharType="end"/>
          </w:r>
          <w:r>
            <w:rPr>
              <w:rFonts w:hint="eastAsia"/>
            </w:rPr>
            <w:fldChar w:fldCharType="end"/>
          </w:r>
        </w:p>
        <w:p w14:paraId="672434C2">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"_Toc220503383" </w:instrText>
          </w:r>
          <w:r>
            <w:fldChar w:fldCharType="separate"/>
          </w:r>
          <w:r>
            <w:rPr>
              <w:rStyle w:val="69"/>
              <w:rFonts w:ascii="宋体" w:hAnsi="宋体" w:cs="宋体"/>
            </w:rPr>
            <w:t>八、签订合同</w:t>
          </w:r>
          <w:r>
            <w:rPr>
              <w:rFonts w:hint="eastAsia"/>
            </w:rPr>
            <w:tab/>
          </w:r>
          <w:r>
            <w:rPr>
              <w:rFonts w:hint="eastAsia"/>
            </w:rPr>
            <w:fldChar w:fldCharType="begin"/>
          </w:r>
          <w:r>
            <w:rPr>
              <w:rFonts w:hint="eastAsia"/>
            </w:rPr>
            <w:instrText xml:space="preserve"> </w:instrText>
          </w:r>
          <w:r>
            <w:instrText xml:space="preserve">PAGEREF _Toc220503383 \h</w:instrText>
          </w:r>
          <w:r>
            <w:rPr>
              <w:rFonts w:hint="eastAsia"/>
            </w:rPr>
            <w:instrText xml:space="preserve"> </w:instrText>
          </w:r>
          <w:r>
            <w:rPr>
              <w:rFonts w:hint="eastAsia"/>
            </w:rPr>
            <w:fldChar w:fldCharType="separate"/>
          </w:r>
          <w:r>
            <w:t xml:space="preserve">- </w:t>
          </w:r>
          <w:r>
            <w:rPr>
              <w:rFonts w:hint="eastAsia"/>
              <w:lang w:val="en-US" w:eastAsia="zh-CN"/>
            </w:rPr>
            <w:t>19</w:t>
          </w:r>
          <w:r>
            <w:t xml:space="preserve"> -</w:t>
          </w:r>
          <w:r>
            <w:rPr>
              <w:rFonts w:hint="eastAsia"/>
            </w:rPr>
            <w:fldChar w:fldCharType="end"/>
          </w:r>
          <w:r>
            <w:rPr>
              <w:rFonts w:hint="eastAsia"/>
            </w:rPr>
            <w:fldChar w:fldCharType="end"/>
          </w:r>
        </w:p>
        <w:p w14:paraId="2B4257B9">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"_Toc220503384" </w:instrText>
          </w:r>
          <w:r>
            <w:fldChar w:fldCharType="separate"/>
          </w:r>
          <w:r>
            <w:rPr>
              <w:rStyle w:val="69"/>
              <w:rFonts w:ascii="宋体" w:hAnsi="宋体" w:cs="宋体"/>
              <w:bCs/>
              <w:spacing w:val="-11"/>
            </w:rPr>
            <w:t>第六篇  采购合同（仅供参考）</w:t>
          </w:r>
          <w:r>
            <w:rPr>
              <w:rFonts w:hint="eastAsia"/>
            </w:rPr>
            <w:tab/>
          </w:r>
          <w:r>
            <w:rPr>
              <w:rFonts w:hint="eastAsia"/>
            </w:rPr>
            <w:fldChar w:fldCharType="begin"/>
          </w:r>
          <w:r>
            <w:rPr>
              <w:rFonts w:hint="eastAsia"/>
            </w:rPr>
            <w:instrText xml:space="preserve"> </w:instrText>
          </w:r>
          <w:r>
            <w:instrText xml:space="preserve">PAGEREF _Toc220503384 \h</w:instrText>
          </w:r>
          <w:r>
            <w:rPr>
              <w:rFonts w:hint="eastAsia"/>
            </w:rPr>
            <w:instrText xml:space="preserve"> </w:instrText>
          </w:r>
          <w:r>
            <w:rPr>
              <w:rFonts w:hint="eastAsia"/>
            </w:rPr>
            <w:fldChar w:fldCharType="separate"/>
          </w:r>
          <w:r>
            <w:t>- 2</w:t>
          </w:r>
          <w:r>
            <w:rPr>
              <w:rFonts w:hint="eastAsia"/>
              <w:lang w:val="en-US" w:eastAsia="zh-CN"/>
            </w:rPr>
            <w:t>0</w:t>
          </w:r>
          <w:r>
            <w:t xml:space="preserve"> -</w:t>
          </w:r>
          <w:r>
            <w:rPr>
              <w:rFonts w:hint="eastAsia"/>
            </w:rPr>
            <w:fldChar w:fldCharType="end"/>
          </w:r>
          <w:r>
            <w:rPr>
              <w:rFonts w:hint="eastAsia"/>
            </w:rPr>
            <w:fldChar w:fldCharType="end"/>
          </w:r>
        </w:p>
        <w:p w14:paraId="37B71479">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"_Toc220503385" </w:instrText>
          </w:r>
          <w:r>
            <w:fldChar w:fldCharType="separate"/>
          </w:r>
          <w:r>
            <w:rPr>
              <w:rStyle w:val="69"/>
              <w:rFonts w:ascii="宋体" w:hAnsi="宋体" w:cs="宋体"/>
              <w:bCs/>
              <w:spacing w:val="-11"/>
            </w:rPr>
            <w:t>第七篇 响应文件编制要求</w:t>
          </w:r>
          <w:r>
            <w:rPr>
              <w:rFonts w:hint="eastAsia"/>
            </w:rPr>
            <w:tab/>
          </w:r>
          <w:r>
            <w:rPr>
              <w:rFonts w:hint="eastAsia"/>
            </w:rPr>
            <w:fldChar w:fldCharType="begin"/>
          </w:r>
          <w:r>
            <w:rPr>
              <w:rFonts w:hint="eastAsia"/>
            </w:rPr>
            <w:instrText xml:space="preserve"> </w:instrText>
          </w:r>
          <w:r>
            <w:instrText xml:space="preserve">PAGEREF _Toc220503385 \h</w:instrText>
          </w:r>
          <w:r>
            <w:rPr>
              <w:rFonts w:hint="eastAsia"/>
            </w:rPr>
            <w:instrText xml:space="preserve"> </w:instrText>
          </w:r>
          <w:r>
            <w:rPr>
              <w:rFonts w:hint="eastAsia"/>
            </w:rPr>
            <w:fldChar w:fldCharType="separate"/>
          </w:r>
          <w:r>
            <w:t>- 2</w:t>
          </w:r>
          <w:r>
            <w:rPr>
              <w:rFonts w:hint="eastAsia"/>
              <w:lang w:val="en-US" w:eastAsia="zh-CN"/>
            </w:rPr>
            <w:t>1</w:t>
          </w:r>
          <w:r>
            <w:t xml:space="preserve"> -</w:t>
          </w:r>
          <w:r>
            <w:rPr>
              <w:rFonts w:hint="eastAsia"/>
            </w:rPr>
            <w:fldChar w:fldCharType="end"/>
          </w:r>
          <w:r>
            <w:rPr>
              <w:rFonts w:hint="eastAsia"/>
            </w:rPr>
            <w:fldChar w:fldCharType="end"/>
          </w:r>
        </w:p>
        <w:p w14:paraId="7218887A">
          <w:pPr>
            <w:pStyle w:val="42"/>
            <w:tabs>
              <w:tab w:val="right" w:leader="dot" w:pos="9402"/>
            </w:tabs>
            <w:rPr>
              <w:rFonts w:asciiTheme="minorHAnsi" w:hAnsiTheme="minorHAnsi" w:eastAsiaTheme="minorEastAsia" w:cstheme="minorBidi"/>
              <w:sz w:val="22"/>
              <w:szCs w:val="24"/>
              <w14:ligatures w14:val="none"/>
            </w:rPr>
          </w:pPr>
        </w:p>
        <w:p w14:paraId="48FF4244">
          <w:r>
            <w:rPr>
              <w:b/>
              <w:bCs/>
              <w:lang w:val="zh-CN"/>
            </w:rPr>
            <w:fldChar w:fldCharType="end"/>
          </w:r>
        </w:p>
      </w:sdtContent>
    </w:sdt>
    <w:p w14:paraId="70115C2A">
      <w:pPr>
        <w:pStyle w:val="51"/>
        <w:tabs>
          <w:tab w:val="right" w:leader="dot" w:pos="9402"/>
        </w:tabs>
        <w:spacing w:line="480" w:lineRule="exact"/>
        <w:ind w:left="0" w:leftChars="0"/>
        <w:rPr>
          <w:rFonts w:hint="eastAsia" w:ascii="宋体" w:hAnsi="宋体" w:cs="宋体"/>
          <w:sz w:val="18"/>
          <w:szCs w:val="22"/>
        </w:rPr>
        <w:sectPr>
          <w:footerReference r:id="rId4" w:type="default"/>
          <w:pgSz w:w="11907" w:h="16840"/>
          <w:pgMar w:top="1134" w:right="1191" w:bottom="1134" w:left="1304" w:header="851" w:footer="992" w:gutter="0"/>
          <w:pgNumType w:fmt="numberInDash" w:start="1"/>
          <w:cols w:space="720" w:num="1"/>
          <w:docGrid w:linePitch="380" w:charSpace="-5735"/>
        </w:sectPr>
      </w:pPr>
    </w:p>
    <w:p w14:paraId="529E6BAE">
      <w:pPr>
        <w:pStyle w:val="8"/>
        <w:spacing w:before="0" w:line="360" w:lineRule="auto"/>
        <w:jc w:val="center"/>
        <w:rPr>
          <w:rFonts w:hint="eastAsia" w:ascii="宋体" w:hAnsi="宋体" w:eastAsia="宋体" w:cs="宋体"/>
          <w:bCs/>
          <w:szCs w:val="30"/>
        </w:rPr>
      </w:pPr>
      <w:bookmarkStart w:id="30" w:name="_Toc21521"/>
      <w:bookmarkStart w:id="31" w:name="_Toc11641050"/>
      <w:bookmarkStart w:id="32" w:name="_Toc220503350"/>
      <w:bookmarkStart w:id="33" w:name="_Toc12789052"/>
      <w:r>
        <w:rPr>
          <w:rFonts w:hint="eastAsia" w:ascii="宋体" w:hAnsi="宋体" w:eastAsia="宋体" w:cs="宋体"/>
          <w:bCs/>
          <w:sz w:val="36"/>
          <w:szCs w:val="30"/>
        </w:rPr>
        <w:t>第一篇 采购邀请书</w:t>
      </w:r>
      <w:bookmarkEnd w:id="30"/>
      <w:bookmarkEnd w:id="31"/>
      <w:bookmarkEnd w:id="32"/>
      <w:bookmarkEnd w:id="33"/>
    </w:p>
    <w:p w14:paraId="535949D0">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u w:val="single"/>
          <w:lang w:val="en-US" w:eastAsia="zh-CN"/>
        </w:rPr>
        <w:t xml:space="preserve"> </w:t>
      </w:r>
      <w:r>
        <w:rPr>
          <w:rFonts w:hint="eastAsia" w:ascii="宋体" w:hAnsi="宋体" w:cs="宋体"/>
          <w:sz w:val="24"/>
          <w:szCs w:val="24"/>
          <w:u w:val="single"/>
        </w:rPr>
        <w:t>重庆鑫鋆企业管理咨询有限公司</w:t>
      </w:r>
      <w:r>
        <w:rPr>
          <w:rFonts w:hint="eastAsia" w:ascii="宋体" w:hAnsi="宋体" w:cs="宋体"/>
          <w:sz w:val="24"/>
          <w:szCs w:val="24"/>
          <w:u w:val="single"/>
          <w:lang w:val="en-US" w:eastAsia="zh-CN"/>
        </w:rPr>
        <w:t xml:space="preserve"> </w:t>
      </w:r>
      <w:r>
        <w:rPr>
          <w:rFonts w:hint="eastAsia" w:ascii="宋体" w:hAnsi="宋体" w:cs="宋体"/>
          <w:sz w:val="24"/>
          <w:szCs w:val="24"/>
        </w:rPr>
        <w:t>（以下简称：采购代理机构）接受</w:t>
      </w:r>
      <w:r>
        <w:rPr>
          <w:rFonts w:hint="eastAsia" w:ascii="宋体" w:hAnsi="宋体" w:cs="宋体"/>
          <w:sz w:val="24"/>
          <w:szCs w:val="24"/>
          <w:u w:val="single"/>
        </w:rPr>
        <w:t xml:space="preserve"> 秀山土家族苗族自治县教育委员会 </w:t>
      </w:r>
      <w:r>
        <w:rPr>
          <w:rFonts w:hint="eastAsia" w:ascii="宋体" w:hAnsi="宋体" w:cs="宋体"/>
          <w:sz w:val="24"/>
          <w:szCs w:val="24"/>
        </w:rPr>
        <w:t>的委托，对</w:t>
      </w:r>
      <w:r>
        <w:rPr>
          <w:rFonts w:hint="eastAsia" w:ascii="宋体" w:hAnsi="宋体" w:cs="宋体"/>
          <w:sz w:val="24"/>
          <w:szCs w:val="24"/>
          <w:u w:val="single"/>
        </w:rPr>
        <w:t xml:space="preserve"> 秀山县2026年义务教育阶段贫困学生作业本采购  </w:t>
      </w:r>
      <w:r>
        <w:rPr>
          <w:rFonts w:hint="eastAsia" w:ascii="宋体" w:hAnsi="宋体" w:cs="宋体"/>
          <w:sz w:val="24"/>
          <w:szCs w:val="24"/>
        </w:rPr>
        <w:t>进行网上竞采。欢迎有资格的供应商前来参与网上竞采。</w:t>
      </w:r>
    </w:p>
    <w:p w14:paraId="383710B0">
      <w:pPr>
        <w:pStyle w:val="9"/>
        <w:numPr>
          <w:ilvl w:val="0"/>
          <w:numId w:val="14"/>
        </w:numPr>
        <w:spacing w:before="240" w:beforeLines="100" w:after="0" w:line="360" w:lineRule="auto"/>
        <w:rPr>
          <w:rFonts w:hint="eastAsia" w:ascii="宋体" w:hAnsi="宋体" w:cs="宋体"/>
          <w:sz w:val="24"/>
          <w:szCs w:val="24"/>
        </w:rPr>
      </w:pPr>
      <w:bookmarkStart w:id="34" w:name="_Toc5721"/>
      <w:bookmarkStart w:id="35" w:name="_Toc317775175"/>
      <w:bookmarkStart w:id="36" w:name="_Toc220503351"/>
      <w:bookmarkStart w:id="37" w:name="_Toc313893526"/>
      <w:bookmarkStart w:id="38" w:name="_Toc2406"/>
      <w:bookmarkStart w:id="39" w:name="_Toc373860293"/>
      <w:bookmarkStart w:id="40" w:name="_Toc317775178"/>
      <w:r>
        <w:rPr>
          <w:rFonts w:hint="eastAsia" w:ascii="宋体" w:hAnsi="宋体" w:cs="宋体"/>
          <w:sz w:val="24"/>
          <w:szCs w:val="24"/>
        </w:rPr>
        <w:t>采购内容</w:t>
      </w:r>
      <w:bookmarkEnd w:id="34"/>
      <w:bookmarkEnd w:id="35"/>
      <w:bookmarkEnd w:id="36"/>
      <w:bookmarkEnd w:id="37"/>
      <w:bookmarkEnd w:id="38"/>
    </w:p>
    <w:tbl>
      <w:tblPr>
        <w:tblStyle w:val="62"/>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5"/>
        <w:gridCol w:w="1385"/>
        <w:gridCol w:w="1333"/>
        <w:gridCol w:w="1121"/>
        <w:gridCol w:w="1121"/>
        <w:gridCol w:w="1121"/>
      </w:tblGrid>
      <w:tr w14:paraId="690B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975" w:type="dxa"/>
            <w:tcBorders>
              <w:top w:val="single" w:color="auto" w:sz="4" w:space="0"/>
              <w:left w:val="single" w:color="auto" w:sz="4" w:space="0"/>
              <w:right w:val="single" w:color="auto" w:sz="4" w:space="0"/>
            </w:tcBorders>
            <w:vAlign w:val="center"/>
          </w:tcPr>
          <w:p w14:paraId="2851CD3E">
            <w:pPr>
              <w:widowControl/>
              <w:jc w:val="center"/>
              <w:rPr>
                <w:rFonts w:hint="eastAsia" w:ascii="宋体" w:hAnsi="宋体" w:cs="宋体"/>
                <w:b/>
                <w:bCs/>
                <w:kern w:val="0"/>
                <w:sz w:val="24"/>
                <w:szCs w:val="24"/>
              </w:rPr>
            </w:pPr>
            <w:r>
              <w:rPr>
                <w:rFonts w:hint="eastAsia" w:ascii="宋体" w:hAnsi="宋体" w:cs="宋体"/>
                <w:b/>
                <w:bCs/>
                <w:kern w:val="0"/>
                <w:sz w:val="24"/>
                <w:szCs w:val="24"/>
              </w:rPr>
              <w:t>项目名称</w:t>
            </w:r>
          </w:p>
        </w:tc>
        <w:tc>
          <w:tcPr>
            <w:tcW w:w="1385" w:type="dxa"/>
            <w:tcBorders>
              <w:top w:val="single" w:color="auto" w:sz="4" w:space="0"/>
              <w:left w:val="single" w:color="auto" w:sz="4" w:space="0"/>
              <w:right w:val="single" w:color="auto" w:sz="4" w:space="0"/>
            </w:tcBorders>
            <w:vAlign w:val="center"/>
          </w:tcPr>
          <w:p w14:paraId="15F56848">
            <w:pPr>
              <w:widowControl/>
              <w:jc w:val="center"/>
              <w:rPr>
                <w:rFonts w:hint="eastAsia" w:ascii="宋体" w:hAnsi="宋体" w:cs="宋体"/>
                <w:b/>
                <w:bCs/>
                <w:kern w:val="0"/>
                <w:sz w:val="24"/>
                <w:szCs w:val="24"/>
              </w:rPr>
            </w:pPr>
            <w:r>
              <w:rPr>
                <w:rFonts w:hint="eastAsia" w:ascii="宋体" w:hAnsi="宋体" w:cs="宋体"/>
                <w:b/>
                <w:bCs/>
                <w:kern w:val="0"/>
                <w:sz w:val="24"/>
                <w:szCs w:val="24"/>
              </w:rPr>
              <w:t>采购预算（元）</w:t>
            </w:r>
          </w:p>
        </w:tc>
        <w:tc>
          <w:tcPr>
            <w:tcW w:w="1333" w:type="dxa"/>
            <w:tcBorders>
              <w:top w:val="single" w:color="auto" w:sz="4" w:space="0"/>
              <w:left w:val="single" w:color="auto" w:sz="4" w:space="0"/>
              <w:right w:val="single" w:color="auto" w:sz="4" w:space="0"/>
            </w:tcBorders>
            <w:vAlign w:val="center"/>
          </w:tcPr>
          <w:p w14:paraId="344DDCA7">
            <w:pPr>
              <w:widowControl/>
              <w:jc w:val="center"/>
              <w:rPr>
                <w:rFonts w:hint="eastAsia" w:ascii="宋体" w:hAnsi="宋体" w:cs="宋体"/>
                <w:b/>
                <w:bCs/>
                <w:kern w:val="0"/>
                <w:sz w:val="24"/>
                <w:szCs w:val="24"/>
              </w:rPr>
            </w:pPr>
            <w:r>
              <w:rPr>
                <w:rFonts w:hint="eastAsia" w:ascii="宋体" w:hAnsi="宋体" w:cs="宋体"/>
                <w:b/>
                <w:bCs/>
                <w:kern w:val="0"/>
                <w:sz w:val="24"/>
                <w:szCs w:val="24"/>
              </w:rPr>
              <w:t>数量</w:t>
            </w:r>
          </w:p>
          <w:p w14:paraId="5050B230">
            <w:pPr>
              <w:widowControl/>
              <w:jc w:val="center"/>
              <w:rPr>
                <w:rFonts w:hint="eastAsia" w:ascii="宋体" w:hAnsi="宋体" w:cs="宋体"/>
                <w:b/>
                <w:bCs/>
                <w:kern w:val="0"/>
                <w:sz w:val="24"/>
                <w:szCs w:val="24"/>
              </w:rPr>
            </w:pPr>
            <w:r>
              <w:rPr>
                <w:rFonts w:hint="eastAsia" w:ascii="宋体" w:hAnsi="宋体" w:cs="宋体"/>
                <w:b/>
                <w:bCs/>
                <w:kern w:val="0"/>
                <w:sz w:val="24"/>
                <w:szCs w:val="24"/>
              </w:rPr>
              <w:t>（本）</w:t>
            </w:r>
          </w:p>
        </w:tc>
        <w:tc>
          <w:tcPr>
            <w:tcW w:w="1121" w:type="dxa"/>
            <w:tcBorders>
              <w:top w:val="single" w:color="auto" w:sz="4" w:space="0"/>
              <w:left w:val="single" w:color="auto" w:sz="4" w:space="0"/>
              <w:right w:val="single" w:color="auto" w:sz="4" w:space="0"/>
            </w:tcBorders>
            <w:vAlign w:val="center"/>
          </w:tcPr>
          <w:p w14:paraId="6CB66610">
            <w:pPr>
              <w:widowControl/>
              <w:jc w:val="center"/>
              <w:rPr>
                <w:rFonts w:hint="eastAsia" w:ascii="宋体" w:hAnsi="宋体" w:cs="宋体"/>
                <w:b/>
                <w:bCs/>
                <w:kern w:val="0"/>
                <w:sz w:val="24"/>
                <w:szCs w:val="24"/>
              </w:rPr>
            </w:pPr>
            <w:r>
              <w:rPr>
                <w:rFonts w:hint="eastAsia" w:ascii="宋体" w:hAnsi="宋体" w:cs="宋体"/>
                <w:b/>
                <w:bCs/>
                <w:kern w:val="0"/>
                <w:sz w:val="24"/>
                <w:szCs w:val="24"/>
              </w:rPr>
              <w:t>最高单价限价（元）</w:t>
            </w:r>
          </w:p>
        </w:tc>
        <w:tc>
          <w:tcPr>
            <w:tcW w:w="1121" w:type="dxa"/>
            <w:tcBorders>
              <w:top w:val="single" w:color="auto" w:sz="4" w:space="0"/>
              <w:left w:val="single" w:color="auto" w:sz="4" w:space="0"/>
              <w:right w:val="single" w:color="auto" w:sz="4" w:space="0"/>
            </w:tcBorders>
            <w:vAlign w:val="center"/>
          </w:tcPr>
          <w:p w14:paraId="1F024E76">
            <w:pPr>
              <w:widowControl/>
              <w:jc w:val="center"/>
              <w:rPr>
                <w:rFonts w:hint="eastAsia" w:ascii="宋体" w:hAnsi="宋体" w:cs="宋体"/>
                <w:b/>
                <w:bCs/>
                <w:kern w:val="0"/>
                <w:sz w:val="24"/>
                <w:szCs w:val="24"/>
              </w:rPr>
            </w:pPr>
            <w:r>
              <w:rPr>
                <w:rFonts w:hint="eastAsia" w:ascii="宋体" w:hAnsi="宋体" w:cs="宋体"/>
                <w:b/>
                <w:bCs/>
                <w:kern w:val="0"/>
                <w:sz w:val="24"/>
                <w:szCs w:val="24"/>
              </w:rPr>
              <w:t>中标人数量（名）</w:t>
            </w:r>
          </w:p>
        </w:tc>
        <w:tc>
          <w:tcPr>
            <w:tcW w:w="1121" w:type="dxa"/>
            <w:tcBorders>
              <w:top w:val="single" w:color="auto" w:sz="4" w:space="0"/>
              <w:left w:val="single" w:color="auto" w:sz="4" w:space="0"/>
              <w:right w:val="single" w:color="auto" w:sz="4" w:space="0"/>
            </w:tcBorders>
            <w:vAlign w:val="center"/>
          </w:tcPr>
          <w:p w14:paraId="7A909888">
            <w:pPr>
              <w:widowControl/>
              <w:jc w:val="center"/>
              <w:rPr>
                <w:rFonts w:hint="eastAsia" w:ascii="宋体" w:hAnsi="宋体" w:cs="宋体"/>
                <w:b/>
                <w:bCs/>
                <w:kern w:val="0"/>
                <w:sz w:val="24"/>
                <w:szCs w:val="24"/>
              </w:rPr>
            </w:pPr>
            <w:r>
              <w:rPr>
                <w:rFonts w:hint="eastAsia" w:ascii="宋体" w:hAnsi="宋体" w:cs="宋体"/>
                <w:b/>
                <w:bCs/>
                <w:kern w:val="0"/>
                <w:sz w:val="24"/>
                <w:szCs w:val="24"/>
              </w:rPr>
              <w:t>备注</w:t>
            </w:r>
          </w:p>
        </w:tc>
      </w:tr>
      <w:tr w14:paraId="6920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2975" w:type="dxa"/>
            <w:tcBorders>
              <w:top w:val="single" w:color="auto" w:sz="4" w:space="0"/>
              <w:left w:val="single" w:color="auto" w:sz="4" w:space="0"/>
              <w:bottom w:val="single" w:color="auto" w:sz="4" w:space="0"/>
              <w:right w:val="single" w:color="auto" w:sz="4" w:space="0"/>
            </w:tcBorders>
            <w:vAlign w:val="center"/>
          </w:tcPr>
          <w:p w14:paraId="6B94504B">
            <w:pPr>
              <w:jc w:val="center"/>
              <w:rPr>
                <w:rFonts w:hint="eastAsia" w:ascii="宋体" w:hAnsi="宋体" w:cs="宋体"/>
                <w:sz w:val="24"/>
                <w:szCs w:val="24"/>
              </w:rPr>
            </w:pPr>
            <w:bookmarkStart w:id="41" w:name="_Hlk344477914"/>
            <w:r>
              <w:rPr>
                <w:rFonts w:hint="eastAsia" w:ascii="宋体" w:hAnsi="宋体" w:cs="宋体"/>
                <w:sz w:val="24"/>
                <w:szCs w:val="24"/>
              </w:rPr>
              <w:t>秀山县2026年义务教育阶段贫困学生作业本采购</w:t>
            </w:r>
          </w:p>
        </w:tc>
        <w:tc>
          <w:tcPr>
            <w:tcW w:w="1385" w:type="dxa"/>
            <w:tcBorders>
              <w:top w:val="single" w:color="auto" w:sz="4" w:space="0"/>
              <w:left w:val="single" w:color="auto" w:sz="4" w:space="0"/>
              <w:bottom w:val="single" w:color="auto" w:sz="4" w:space="0"/>
              <w:right w:val="single" w:color="auto" w:sz="4" w:space="0"/>
            </w:tcBorders>
            <w:vAlign w:val="center"/>
          </w:tcPr>
          <w:p w14:paraId="12432113">
            <w:pPr>
              <w:jc w:val="center"/>
              <w:rPr>
                <w:rFonts w:hint="eastAsia" w:ascii="宋体" w:hAnsi="宋体" w:cs="宋体"/>
                <w:sz w:val="24"/>
                <w:szCs w:val="24"/>
              </w:rPr>
            </w:pPr>
            <w:r>
              <w:rPr>
                <w:rFonts w:hint="eastAsia" w:ascii="宋体" w:hAnsi="宋体" w:cs="宋体"/>
                <w:sz w:val="24"/>
                <w:szCs w:val="24"/>
              </w:rPr>
              <w:t>300000.00</w:t>
            </w:r>
          </w:p>
        </w:tc>
        <w:tc>
          <w:tcPr>
            <w:tcW w:w="1333" w:type="dxa"/>
            <w:tcBorders>
              <w:top w:val="single" w:color="auto" w:sz="4" w:space="0"/>
              <w:left w:val="single" w:color="auto" w:sz="4" w:space="0"/>
              <w:bottom w:val="single" w:color="auto" w:sz="4" w:space="0"/>
              <w:right w:val="single" w:color="auto" w:sz="4" w:space="0"/>
            </w:tcBorders>
            <w:vAlign w:val="center"/>
          </w:tcPr>
          <w:p w14:paraId="68800D36">
            <w:pPr>
              <w:widowControl/>
              <w:jc w:val="center"/>
              <w:rPr>
                <w:rFonts w:hint="eastAsia" w:ascii="宋体" w:hAnsi="宋体" w:cs="宋体"/>
                <w:sz w:val="24"/>
                <w:szCs w:val="24"/>
              </w:rPr>
            </w:pPr>
            <w:r>
              <w:rPr>
                <w:rFonts w:hint="eastAsia" w:ascii="宋体" w:hAnsi="宋体" w:cs="宋体"/>
                <w:sz w:val="24"/>
                <w:szCs w:val="24"/>
              </w:rPr>
              <w:t>1批</w:t>
            </w:r>
          </w:p>
        </w:tc>
        <w:tc>
          <w:tcPr>
            <w:tcW w:w="1121" w:type="dxa"/>
            <w:tcBorders>
              <w:top w:val="single" w:color="auto" w:sz="4" w:space="0"/>
              <w:left w:val="single" w:color="auto" w:sz="4" w:space="0"/>
              <w:bottom w:val="single" w:color="auto" w:sz="4" w:space="0"/>
              <w:right w:val="single" w:color="auto" w:sz="4" w:space="0"/>
            </w:tcBorders>
            <w:vAlign w:val="center"/>
          </w:tcPr>
          <w:p w14:paraId="5BF49773">
            <w:pPr>
              <w:jc w:val="center"/>
              <w:rPr>
                <w:rFonts w:hint="eastAsia" w:ascii="宋体" w:hAnsi="宋体" w:cs="宋体"/>
                <w:sz w:val="24"/>
                <w:szCs w:val="24"/>
              </w:rPr>
            </w:pPr>
            <w:r>
              <w:rPr>
                <w:rFonts w:hint="eastAsia" w:ascii="宋体" w:hAnsi="宋体" w:cs="宋体"/>
                <w:sz w:val="24"/>
                <w:szCs w:val="24"/>
              </w:rPr>
              <w:t>0.78</w:t>
            </w:r>
          </w:p>
        </w:tc>
        <w:tc>
          <w:tcPr>
            <w:tcW w:w="1121" w:type="dxa"/>
            <w:tcBorders>
              <w:top w:val="single" w:color="auto" w:sz="4" w:space="0"/>
              <w:left w:val="single" w:color="auto" w:sz="4" w:space="0"/>
              <w:bottom w:val="single" w:color="auto" w:sz="4" w:space="0"/>
              <w:right w:val="single" w:color="auto" w:sz="4" w:space="0"/>
            </w:tcBorders>
            <w:vAlign w:val="center"/>
          </w:tcPr>
          <w:p w14:paraId="531AABC8">
            <w:pPr>
              <w:widowControl/>
              <w:jc w:val="center"/>
              <w:rPr>
                <w:rFonts w:hint="eastAsia" w:ascii="宋体" w:hAnsi="宋体" w:cs="宋体"/>
                <w:sz w:val="24"/>
                <w:szCs w:val="24"/>
              </w:rPr>
            </w:pPr>
            <w:r>
              <w:rPr>
                <w:rFonts w:hint="eastAsia" w:ascii="宋体" w:hAnsi="宋体" w:cs="宋体"/>
                <w:kern w:val="0"/>
                <w:sz w:val="21"/>
                <w:szCs w:val="24"/>
              </w:rPr>
              <w:t>1</w:t>
            </w:r>
          </w:p>
        </w:tc>
        <w:tc>
          <w:tcPr>
            <w:tcW w:w="1121" w:type="dxa"/>
            <w:tcBorders>
              <w:top w:val="single" w:color="auto" w:sz="4" w:space="0"/>
              <w:left w:val="single" w:color="auto" w:sz="4" w:space="0"/>
              <w:bottom w:val="single" w:color="auto" w:sz="4" w:space="0"/>
              <w:right w:val="single" w:color="auto" w:sz="4" w:space="0"/>
            </w:tcBorders>
            <w:vAlign w:val="center"/>
          </w:tcPr>
          <w:p w14:paraId="0FB2B853">
            <w:pPr>
              <w:jc w:val="center"/>
              <w:rPr>
                <w:rFonts w:hint="eastAsia" w:ascii="宋体" w:hAnsi="宋体" w:cs="宋体"/>
                <w:sz w:val="24"/>
                <w:szCs w:val="24"/>
              </w:rPr>
            </w:pPr>
            <w:r>
              <w:rPr>
                <w:rFonts w:hint="eastAsia" w:ascii="宋体" w:hAnsi="宋体" w:cs="宋体"/>
                <w:sz w:val="24"/>
                <w:szCs w:val="24"/>
              </w:rPr>
              <w:t>/</w:t>
            </w:r>
          </w:p>
        </w:tc>
      </w:tr>
      <w:bookmarkEnd w:id="41"/>
    </w:tbl>
    <w:p w14:paraId="662FBAEC">
      <w:pPr>
        <w:wordWrap w:val="0"/>
        <w:spacing w:line="360" w:lineRule="auto"/>
        <w:ind w:firstLine="480" w:firstLineChars="200"/>
        <w:rPr>
          <w:rFonts w:hint="eastAsia" w:ascii="宋体" w:hAnsi="宋体" w:cs="宋体"/>
          <w:sz w:val="24"/>
          <w:szCs w:val="24"/>
        </w:rPr>
      </w:pPr>
      <w:bookmarkStart w:id="42" w:name="_Toc25538"/>
      <w:bookmarkStart w:id="43" w:name="_Toc1752"/>
    </w:p>
    <w:p w14:paraId="3382DE9A">
      <w:pPr>
        <w:wordWrap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特别说明：0.78元/本为16开作业本单价最高限价（2个32开本子计算为1个16开本子，竞价人只需要对16开本子进行报价，32开本子的单价按16开本子竞价单价的二分之一进行结算），具体数量根据义务教育阶段贫困学生人数据实结算。</w:t>
      </w:r>
    </w:p>
    <w:p w14:paraId="0F1761EF">
      <w:pPr>
        <w:pStyle w:val="9"/>
        <w:spacing w:before="240" w:beforeLines="100" w:after="0" w:line="360" w:lineRule="auto"/>
        <w:rPr>
          <w:rFonts w:hint="eastAsia" w:ascii="宋体" w:hAnsi="宋体" w:cs="宋体"/>
          <w:sz w:val="24"/>
          <w:szCs w:val="24"/>
        </w:rPr>
      </w:pPr>
      <w:bookmarkStart w:id="44" w:name="_Toc220503352"/>
      <w:r>
        <w:rPr>
          <w:rFonts w:hint="eastAsia" w:ascii="宋体" w:hAnsi="宋体" w:cs="宋体"/>
          <w:sz w:val="24"/>
          <w:szCs w:val="24"/>
        </w:rPr>
        <w:t>二、资金来源</w:t>
      </w:r>
      <w:bookmarkEnd w:id="42"/>
      <w:bookmarkEnd w:id="43"/>
      <w:bookmarkEnd w:id="44"/>
    </w:p>
    <w:p w14:paraId="50F1C4B6">
      <w:pPr>
        <w:keepNext/>
        <w:keepLines/>
        <w:spacing w:line="400" w:lineRule="exact"/>
        <w:ind w:firstLine="480" w:firstLineChars="200"/>
        <w:rPr>
          <w:rFonts w:hint="eastAsia" w:ascii="宋体" w:hAnsi="宋体" w:cs="宋体"/>
          <w:bCs/>
          <w:sz w:val="24"/>
          <w:szCs w:val="24"/>
        </w:rPr>
      </w:pPr>
      <w:bookmarkStart w:id="45" w:name="_Toc26791"/>
      <w:r>
        <w:rPr>
          <w:rFonts w:hint="eastAsia" w:ascii="宋体" w:hAnsi="宋体" w:cs="宋体"/>
          <w:sz w:val="24"/>
          <w:szCs w:val="24"/>
        </w:rPr>
        <w:t>财政资金，预算金额为 300000.00 元</w:t>
      </w:r>
      <w:r>
        <w:rPr>
          <w:rFonts w:hint="eastAsia" w:ascii="宋体" w:hAnsi="宋体" w:cs="宋体"/>
          <w:bCs/>
          <w:sz w:val="24"/>
          <w:szCs w:val="24"/>
        </w:rPr>
        <w:t>。</w:t>
      </w:r>
      <w:bookmarkEnd w:id="45"/>
    </w:p>
    <w:p w14:paraId="27794AE9">
      <w:pPr>
        <w:pStyle w:val="9"/>
        <w:spacing w:before="240" w:beforeLines="100" w:after="0" w:line="360" w:lineRule="auto"/>
        <w:rPr>
          <w:rFonts w:hint="eastAsia" w:ascii="宋体" w:hAnsi="宋体" w:cs="宋体"/>
          <w:sz w:val="24"/>
          <w:szCs w:val="24"/>
        </w:rPr>
      </w:pPr>
      <w:bookmarkStart w:id="46" w:name="_Toc220503353"/>
      <w:bookmarkStart w:id="47" w:name="_Toc18111"/>
      <w:bookmarkStart w:id="48" w:name="_Toc27448"/>
      <w:r>
        <w:rPr>
          <w:rFonts w:hint="eastAsia" w:ascii="宋体" w:hAnsi="宋体" w:cs="宋体"/>
          <w:sz w:val="24"/>
          <w:szCs w:val="24"/>
        </w:rPr>
        <w:t>三、供应商资格条件</w:t>
      </w:r>
      <w:bookmarkEnd w:id="46"/>
      <w:bookmarkEnd w:id="47"/>
      <w:bookmarkEnd w:id="48"/>
    </w:p>
    <w:p w14:paraId="63BDF5E0">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供应商是指向采购人提供服务或者货物的法人、其他组织或者自然人。合格的供应商应符合政府采购法第二十二条规定的基本资格条件。</w:t>
      </w:r>
    </w:p>
    <w:p w14:paraId="792ADE5E">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（一）基本资格条件</w:t>
      </w:r>
    </w:p>
    <w:p w14:paraId="26AC4B40">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06C7E306">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0722D2A9">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230B58C3">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74BDF3DC">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36D661C0">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6、法律、行政法规规定的其他条件。</w:t>
      </w:r>
    </w:p>
    <w:p w14:paraId="387294EF">
      <w:pPr>
        <w:tabs>
          <w:tab w:val="left" w:pos="3360"/>
        </w:tabs>
        <w:spacing w:line="360" w:lineRule="auto"/>
        <w:ind w:firstLine="240" w:firstLineChars="100"/>
        <w:jc w:val="left"/>
        <w:rPr>
          <w:rFonts w:hint="eastAsia" w:ascii="宋体" w:hAnsi="宋体" w:cs="宋体"/>
          <w:sz w:val="24"/>
          <w:szCs w:val="24"/>
        </w:rPr>
      </w:pPr>
      <w:r>
        <w:rPr>
          <w:rFonts w:hint="eastAsia" w:ascii="宋体" w:hAnsi="宋体" w:cs="宋体"/>
          <w:sz w:val="24"/>
          <w:szCs w:val="24"/>
        </w:rPr>
        <w:t>（二）特定资格条件：</w:t>
      </w:r>
      <w:bookmarkStart w:id="49" w:name="_Toc16506"/>
      <w:r>
        <w:rPr>
          <w:rFonts w:hint="eastAsia" w:ascii="宋体" w:hAnsi="宋体" w:cs="宋体"/>
          <w:sz w:val="24"/>
          <w:szCs w:val="24"/>
        </w:rPr>
        <w:t>供应商须具备有效的《印刷经营许可证》。（须提供证书复印件加盖供应商鲜章）</w:t>
      </w:r>
    </w:p>
    <w:p w14:paraId="256A46EF">
      <w:pPr>
        <w:pStyle w:val="9"/>
        <w:spacing w:before="0" w:after="0" w:line="360" w:lineRule="auto"/>
        <w:rPr>
          <w:rFonts w:hint="eastAsia" w:ascii="宋体" w:hAnsi="宋体" w:cs="宋体"/>
          <w:sz w:val="24"/>
          <w:szCs w:val="24"/>
        </w:rPr>
      </w:pPr>
      <w:bookmarkStart w:id="50" w:name="_Toc220503354"/>
      <w:r>
        <w:rPr>
          <w:rFonts w:hint="eastAsia" w:ascii="宋体" w:hAnsi="宋体" w:cs="宋体"/>
          <w:sz w:val="24"/>
          <w:szCs w:val="24"/>
        </w:rPr>
        <w:t>四、采购有关说明</w:t>
      </w:r>
      <w:bookmarkEnd w:id="39"/>
      <w:bookmarkEnd w:id="49"/>
      <w:bookmarkEnd w:id="50"/>
    </w:p>
    <w:bookmarkEnd w:id="40"/>
    <w:p w14:paraId="03EAFF28">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bookmarkStart w:id="51" w:name="_Toc373860294"/>
      <w:bookmarkStart w:id="52" w:name="_Toc20247"/>
      <w:bookmarkStart w:id="53" w:name="_Toc480466699"/>
      <w:r>
        <w:rPr>
          <w:rFonts w:hint="eastAsia" w:ascii="宋体" w:hAnsi="宋体" w:cs="宋体"/>
          <w:color w:val="000000" w:themeColor="text1"/>
          <w:sz w:val="24"/>
          <w:szCs w:val="24"/>
          <w14:textFill>
            <w14:solidFill>
              <w14:schemeClr w14:val="tx1"/>
            </w14:solidFill>
          </w14:textFill>
        </w:rPr>
        <w:t>（一）参加报价的供应商须在“</w:t>
      </w:r>
      <w:r>
        <w:fldChar w:fldCharType="begin"/>
      </w:r>
      <w:r>
        <w:instrText xml:space="preserve"> HYPERLINK "https://cqxs.gec123.com/" \t "https://cqxs.gec123.com/xe/notice/_blank" </w:instrText>
      </w:r>
      <w:r>
        <w:fldChar w:fldCharType="separate"/>
      </w:r>
      <w:r>
        <w:rPr>
          <w:rFonts w:hint="eastAsia" w:ascii="宋体" w:hAnsi="宋体" w:cs="宋体"/>
          <w:color w:val="000000" w:themeColor="text1"/>
          <w:sz w:val="24"/>
          <w:szCs w:val="24"/>
          <w14:textFill>
            <w14:solidFill>
              <w14:schemeClr w14:val="tx1"/>
            </w14:solidFill>
          </w14:textFill>
        </w:rPr>
        <w:t>重庆秀山小额交易管理平台</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t>”服务平台注册，成为正式供应商。</w:t>
      </w:r>
    </w:p>
    <w:p w14:paraId="721F6863">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（二）凡有意参加采购的供应商，请在</w:t>
      </w:r>
      <w:r>
        <w:rPr>
          <w:rFonts w:hint="eastAsia" w:ascii="宋体" w:hAnsi="宋体" w:cs="宋体"/>
          <w:color w:val="000000" w:themeColor="text1"/>
          <w:sz w:val="24"/>
          <w:szCs w:val="24"/>
          <w:lang w:val="zh-CN"/>
          <w14:textFill>
            <w14:solidFill>
              <w14:schemeClr w14:val="tx1"/>
            </w14:solidFill>
          </w14:textFill>
        </w:rPr>
        <w:t>秀山县小额交易管理平台竞采大厅</w:t>
      </w:r>
      <w:r>
        <w:rPr>
          <w:rFonts w:hint="eastAsia" w:ascii="宋体" w:hAnsi="宋体" w:cs="宋体"/>
          <w:color w:val="000000" w:themeColor="text1"/>
          <w:sz w:val="24"/>
          <w:szCs w:val="24"/>
          <w14:textFill>
            <w14:solidFill>
              <w14:schemeClr w14:val="tx1"/>
            </w14:solidFill>
          </w14:textFill>
        </w:rPr>
        <w:t>（https://cqxs.gec123.com/）下载本项目网上竞采文件以及补遗等采购前公布的所有项目资料，无论供应商下载与否，均视为已知晓所有采购实质性要求内容。</w:t>
      </w:r>
    </w:p>
    <w:p w14:paraId="7EC4692E">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（三）凡有意参加采购的供应商请于</w:t>
      </w:r>
      <w:r>
        <w:rPr>
          <w:rFonts w:hint="eastAsia" w:ascii="宋体" w:hAnsi="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14:textFill>
            <w14:solidFill>
              <w14:schemeClr w14:val="tx1"/>
            </w14:solidFill>
          </w14:textFill>
        </w:rPr>
        <w:t>2026</w:t>
      </w:r>
      <w:r>
        <w:rPr>
          <w:rFonts w:hint="eastAsia" w:ascii="宋体" w:hAnsi="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u w:val="single"/>
          <w:lang w:val="en-US" w:eastAsia="zh-CN"/>
          <w14:textFill>
            <w14:solidFill>
              <w14:schemeClr w14:val="tx1"/>
            </w14:solidFill>
          </w14:textFill>
        </w:rPr>
        <w:t xml:space="preserve"> 2 </w:t>
      </w:r>
      <w:r>
        <w:rPr>
          <w:rFonts w:hint="eastAsia" w:ascii="宋体" w:hAnsi="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u w:val="single"/>
          <w:lang w:val="en-US" w:eastAsia="zh-CN"/>
          <w14:textFill>
            <w14:solidFill>
              <w14:schemeClr w14:val="tx1"/>
            </w14:solidFill>
          </w14:textFill>
        </w:rPr>
        <w:t xml:space="preserve"> 2 </w:t>
      </w:r>
      <w:r>
        <w:rPr>
          <w:rFonts w:hint="eastAsia" w:ascii="宋体" w:hAnsi="宋体" w:cs="宋体"/>
          <w:color w:val="000000" w:themeColor="text1"/>
          <w:sz w:val="24"/>
          <w:szCs w:val="24"/>
          <w14:textFill>
            <w14:solidFill>
              <w14:schemeClr w14:val="tx1"/>
            </w14:solidFill>
          </w14:textFill>
        </w:rPr>
        <w:t>日起将报名表加盖公章扫描后发送至1048229432@qq.com（邮箱）进行报名并获取采购文件。</w:t>
      </w:r>
      <w:bookmarkStart w:id="346" w:name="_GoBack"/>
    </w:p>
    <w:bookmarkEnd w:id="346"/>
    <w:p w14:paraId="42EF8B65">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w:t>
      </w:r>
      <w:r>
        <w:rPr>
          <w:rFonts w:hint="eastAsia" w:ascii="宋体" w:hAnsi="宋体" w:cs="宋体"/>
          <w:color w:val="000000" w:themeColor="text1"/>
          <w:sz w:val="24"/>
          <w:szCs w:val="24"/>
          <w:lang w:val="zh-CN"/>
          <w14:textFill>
            <w14:solidFill>
              <w14:schemeClr w14:val="tx1"/>
            </w14:solidFill>
          </w14:textFill>
        </w:rPr>
        <w:t>采购文件每套售价</w:t>
      </w:r>
      <w:r>
        <w:rPr>
          <w:rFonts w:hint="eastAsia"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lang w:val="zh-CN"/>
          <w14:textFill>
            <w14:solidFill>
              <w14:schemeClr w14:val="tx1"/>
            </w14:solidFill>
          </w14:textFill>
        </w:rPr>
        <w:t>00元，售后不退。</w:t>
      </w:r>
      <w:r>
        <w:rPr>
          <w:rFonts w:hint="eastAsia" w:ascii="宋体" w:hAnsi="宋体" w:cs="宋体"/>
          <w:b/>
          <w:bCs/>
          <w:color w:val="000000" w:themeColor="text1"/>
          <w:sz w:val="24"/>
          <w:szCs w:val="24"/>
          <w14:textFill>
            <w14:solidFill>
              <w14:schemeClr w14:val="tx1"/>
            </w14:solidFill>
          </w14:textFill>
        </w:rPr>
        <w:t>供应商</w:t>
      </w:r>
      <w:r>
        <w:rPr>
          <w:rFonts w:hint="eastAsia" w:ascii="宋体" w:hAnsi="宋体" w:cs="宋体"/>
          <w:b/>
          <w:bCs/>
          <w:color w:val="000000" w:themeColor="text1"/>
          <w:sz w:val="24"/>
          <w:szCs w:val="24"/>
          <w:lang w:val="zh-CN"/>
          <w14:textFill>
            <w14:solidFill>
              <w14:schemeClr w14:val="tx1"/>
            </w14:solidFill>
          </w14:textFill>
        </w:rPr>
        <w:t>在报名时,向采购代理机构缴纳采购文件的费用。</w:t>
      </w:r>
      <w:r>
        <w:rPr>
          <w:rFonts w:hint="eastAsia" w:ascii="宋体" w:hAnsi="宋体" w:cs="宋体"/>
          <w:color w:val="000000" w:themeColor="text1"/>
          <w:sz w:val="24"/>
          <w:szCs w:val="24"/>
          <w:lang w:val="zh-CN"/>
          <w14:textFill>
            <w14:solidFill>
              <w14:schemeClr w14:val="tx1"/>
            </w14:solidFill>
          </w14:textFill>
        </w:rPr>
        <w:t>采购文件费收取注意事项详见采购公告发布的附件</w:t>
      </w:r>
      <w:r>
        <w:rPr>
          <w:rFonts w:hint="eastAsia" w:ascii="宋体" w:hAnsi="宋体" w:cs="宋体"/>
          <w:color w:val="000000" w:themeColor="text1"/>
          <w:sz w:val="24"/>
          <w:szCs w:val="24"/>
          <w14:textFill>
            <w14:solidFill>
              <w14:schemeClr w14:val="tx1"/>
            </w14:solidFill>
          </w14:textFill>
        </w:rPr>
        <w:t>。</w:t>
      </w:r>
    </w:p>
    <w:p w14:paraId="4DBC884E">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（五）线上报价</w:t>
      </w:r>
    </w:p>
    <w:p w14:paraId="7C0E4BDF">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1.线上报价时间：</w:t>
      </w:r>
      <w:r>
        <w:rPr>
          <w:rFonts w:hint="eastAsia" w:ascii="宋体" w:hAnsi="宋体" w:cs="宋体"/>
          <w:color w:val="000000" w:themeColor="text1"/>
          <w:sz w:val="24"/>
          <w:szCs w:val="24"/>
          <w:u w:val="single"/>
          <w14:textFill>
            <w14:solidFill>
              <w14:schemeClr w14:val="tx1"/>
            </w14:solidFill>
          </w14:textFill>
        </w:rPr>
        <w:t xml:space="preserve"> 2026 </w:t>
      </w:r>
      <w:r>
        <w:rPr>
          <w:rFonts w:hint="eastAsia" w:ascii="宋体" w:hAnsi="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2</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5</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日0</w:t>
      </w:r>
      <w:r>
        <w:rPr>
          <w:rFonts w:hint="eastAsia" w:ascii="宋体" w:hAnsi="宋体" w:cs="宋体"/>
          <w:color w:val="000000" w:themeColor="text1"/>
          <w:sz w:val="24"/>
          <w:szCs w:val="24"/>
          <w:lang w:val="en-US" w:eastAsia="zh-CN"/>
          <w14:textFill>
            <w14:solidFill>
              <w14:schemeClr w14:val="tx1"/>
            </w14:solidFill>
          </w14:textFill>
        </w:rPr>
        <w:t>8</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0</w:t>
      </w:r>
      <w:r>
        <w:rPr>
          <w:rFonts w:hint="eastAsia" w:ascii="宋体" w:hAnsi="宋体" w:cs="宋体"/>
          <w:color w:val="000000" w:themeColor="text1"/>
          <w:sz w:val="24"/>
          <w:szCs w:val="24"/>
          <w14:textFill>
            <w14:solidFill>
              <w14:schemeClr w14:val="tx1"/>
            </w14:solidFill>
          </w14:textFill>
        </w:rPr>
        <w:t>0-11:00（北京时间，下同）。</w:t>
      </w:r>
    </w:p>
    <w:p w14:paraId="797EB152">
      <w:pPr>
        <w:snapToGrid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2.线上报价要求：按本项目规定的时间在</w:t>
      </w:r>
      <w:r>
        <w:rPr>
          <w:rFonts w:hint="eastAsia" w:ascii="宋体" w:hAnsi="宋体" w:cs="宋体"/>
          <w:color w:val="000000" w:themeColor="text1"/>
          <w:sz w:val="24"/>
          <w:szCs w:val="24"/>
          <w:lang w:val="zh-CN"/>
          <w14:textFill>
            <w14:solidFill>
              <w14:schemeClr w14:val="tx1"/>
            </w14:solidFill>
          </w14:textFill>
        </w:rPr>
        <w:t>秀山县小额交易管理平台竞采大厅</w:t>
      </w:r>
      <w:r>
        <w:rPr>
          <w:rFonts w:hint="eastAsia" w:ascii="宋体" w:hAnsi="宋体" w:cs="宋体"/>
          <w:color w:val="000000" w:themeColor="text1"/>
          <w:sz w:val="24"/>
          <w:szCs w:val="24"/>
          <w14:textFill>
            <w14:solidFill>
              <w14:schemeClr w14:val="tx1"/>
            </w14:solidFill>
          </w14:textFill>
        </w:rPr>
        <w:t>进行网上报价，并在规定的时间内上传响应文件电子文档。未在规定时间内报价和上传响应文件电子文档的供应商不具备竞标资格。</w:t>
      </w:r>
    </w:p>
    <w:p w14:paraId="4A7AE13E">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3.线下响应文件采取邮寄方式，邮寄地址:重庆市秀山土家族苗族自治县教育委员会（秀山县中和街道凤鸣东路1号），吴老师 023-76868610。</w:t>
      </w:r>
    </w:p>
    <w:p w14:paraId="436C3D95">
      <w:pPr>
        <w:snapToGrid w:val="0"/>
        <w:spacing w:line="360" w:lineRule="auto"/>
        <w:ind w:firstLine="361" w:firstLineChars="150"/>
        <w:rPr>
          <w:rFonts w:hint="eastAsia"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（六）供应商须满足以下种要件，其响应文件才被接受：</w:t>
      </w:r>
    </w:p>
    <w:p w14:paraId="0C0CE8BB">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1.按时在</w:t>
      </w:r>
      <w:r>
        <w:rPr>
          <w:rFonts w:hint="eastAsia" w:ascii="宋体" w:hAnsi="宋体" w:cs="宋体"/>
          <w:color w:val="000000" w:themeColor="text1"/>
          <w:sz w:val="24"/>
          <w:szCs w:val="24"/>
          <w:lang w:val="zh-CN"/>
          <w14:textFill>
            <w14:solidFill>
              <w14:schemeClr w14:val="tx1"/>
            </w14:solidFill>
          </w14:textFill>
        </w:rPr>
        <w:t>秀山县小额交易管理平台竞采大厅</w:t>
      </w:r>
      <w:r>
        <w:rPr>
          <w:rFonts w:hint="eastAsia" w:ascii="宋体" w:hAnsi="宋体" w:cs="宋体"/>
          <w:color w:val="000000" w:themeColor="text1"/>
          <w:sz w:val="24"/>
          <w:szCs w:val="24"/>
          <w14:textFill>
            <w14:solidFill>
              <w14:schemeClr w14:val="tx1"/>
            </w14:solidFill>
          </w14:textFill>
        </w:rPr>
        <w:t>（https://cqxs.gec123.com/）进行网上报价。</w:t>
      </w:r>
    </w:p>
    <w:p w14:paraId="5DD4152A">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2.按时在平台递交响应文件和线下响应文件。</w:t>
      </w:r>
    </w:p>
    <w:p w14:paraId="73FA4A39">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（七）线下响应文件邮寄截止时间:</w:t>
      </w:r>
      <w:r>
        <w:rPr>
          <w:rFonts w:hint="eastAsia" w:ascii="宋体" w:hAnsi="宋体" w:cs="宋体"/>
          <w:sz w:val="24"/>
          <w:szCs w:val="24"/>
          <w:u w:val="single"/>
        </w:rPr>
        <w:t xml:space="preserve"> 2026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5</w:t>
      </w:r>
      <w:r>
        <w:rPr>
          <w:rFonts w:hint="eastAsia" w:ascii="宋体" w:hAnsi="宋体" w:cs="宋体"/>
          <w:sz w:val="24"/>
          <w:szCs w:val="24"/>
          <w:u w:val="single"/>
        </w:rPr>
        <w:t xml:space="preserve"> </w:t>
      </w:r>
      <w:r>
        <w:rPr>
          <w:rFonts w:hint="eastAsia" w:ascii="宋体" w:hAnsi="宋体" w:cs="宋体"/>
          <w:sz w:val="24"/>
          <w:szCs w:val="24"/>
        </w:rPr>
        <w:t>日</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12</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00</w:t>
      </w:r>
      <w:r>
        <w:rPr>
          <w:rFonts w:hint="eastAsia" w:ascii="宋体" w:hAnsi="宋体" w:cs="宋体"/>
          <w:sz w:val="24"/>
          <w:szCs w:val="24"/>
          <w:u w:val="single"/>
        </w:rPr>
        <w:t xml:space="preserve"> </w:t>
      </w:r>
      <w:r>
        <w:rPr>
          <w:rFonts w:hint="eastAsia" w:ascii="宋体" w:hAnsi="宋体" w:cs="宋体"/>
          <w:sz w:val="24"/>
          <w:szCs w:val="24"/>
        </w:rPr>
        <w:t>前（以邮寄签收时间为准）。</w:t>
      </w:r>
    </w:p>
    <w:p w14:paraId="06028A19">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（八）线下开标开始时间:</w:t>
      </w:r>
      <w:r>
        <w:rPr>
          <w:rFonts w:hint="eastAsia" w:ascii="宋体" w:hAnsi="宋体" w:cs="宋体"/>
          <w:color w:val="000000" w:themeColor="text1"/>
          <w:sz w:val="24"/>
          <w:szCs w:val="24"/>
          <w:u w:val="single"/>
          <w14:textFill>
            <w14:solidFill>
              <w14:schemeClr w14:val="tx1"/>
            </w14:solidFill>
          </w14:textFill>
        </w:rPr>
        <w:t xml:space="preserve"> 2026 </w:t>
      </w:r>
      <w:r>
        <w:rPr>
          <w:rFonts w:hint="eastAsia" w:ascii="宋体" w:hAnsi="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2</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5</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日</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14</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00</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w:t>
      </w:r>
    </w:p>
    <w:p w14:paraId="33747D87">
      <w:pPr>
        <w:wordWrap w:val="0"/>
        <w:spacing w:line="360" w:lineRule="auto"/>
        <w:ind w:firstLine="482"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 xml:space="preserve">注: </w:t>
      </w:r>
      <w:r>
        <w:rPr>
          <w:rFonts w:hint="eastAsia" w:ascii="宋体" w:hAnsi="宋体" w:cs="宋体"/>
          <w:color w:val="000000" w:themeColor="text1"/>
          <w:sz w:val="24"/>
          <w:szCs w:val="24"/>
          <w14:textFill>
            <w14:solidFill>
              <w14:schemeClr w14:val="tx1"/>
            </w14:solidFill>
          </w14:textFill>
        </w:rPr>
        <w:t>线下响应文件一式两份，其中正本一份，副本一份。（网上响应文件电子文档与纸质文件正本、副本一致，如不一致以线下正本资料为准，副本可为正本的复印件。</w:t>
      </w:r>
      <w:bookmarkEnd w:id="51"/>
      <w:r>
        <w:rPr>
          <w:rFonts w:hint="eastAsia" w:ascii="宋体" w:hAnsi="宋体" w:cs="宋体"/>
          <w:color w:val="000000" w:themeColor="text1"/>
          <w:sz w:val="24"/>
          <w:szCs w:val="24"/>
          <w14:textFill>
            <w14:solidFill>
              <w14:schemeClr w14:val="tx1"/>
            </w14:solidFill>
          </w14:textFill>
        </w:rPr>
        <w:t>）</w:t>
      </w:r>
    </w:p>
    <w:p w14:paraId="26F05E41">
      <w:pPr>
        <w:pStyle w:val="9"/>
        <w:spacing w:before="0" w:after="0" w:line="360" w:lineRule="auto"/>
        <w:rPr>
          <w:rFonts w:hint="eastAsia" w:ascii="宋体" w:hAnsi="宋体" w:cs="宋体"/>
          <w:sz w:val="24"/>
          <w:szCs w:val="24"/>
        </w:rPr>
      </w:pPr>
      <w:bookmarkStart w:id="54" w:name="_Toc220503355"/>
      <w:r>
        <w:rPr>
          <w:rFonts w:hint="eastAsia" w:ascii="宋体" w:hAnsi="宋体" w:cs="宋体"/>
          <w:sz w:val="24"/>
          <w:szCs w:val="24"/>
        </w:rPr>
        <w:t>五、其他有关规定</w:t>
      </w:r>
      <w:bookmarkEnd w:id="52"/>
      <w:bookmarkEnd w:id="53"/>
      <w:bookmarkEnd w:id="54"/>
    </w:p>
    <w:p w14:paraId="2BAC42C0">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（一）单位负责人为同一人或者存在直接控股、管理关系的不同供应商，不得参加同一合同项（分包）下的政府采购活动，否则均为响应无效。</w:t>
      </w:r>
    </w:p>
    <w:p w14:paraId="54D146FF">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（二）为采购项目提供整体设计、规范编制或者项目管理、监理、检测等服务的供应商，不得再参加该采购项目的其他采购活动。</w:t>
      </w:r>
    </w:p>
    <w:p w14:paraId="188730D2">
      <w:pPr>
        <w:spacing w:line="360" w:lineRule="auto"/>
        <w:ind w:firstLine="240" w:firstLineChars="100"/>
        <w:rPr>
          <w:rFonts w:hint="eastAsia" w:ascii="宋体" w:hAnsi="宋体" w:cs="宋体"/>
        </w:rPr>
      </w:pPr>
      <w:r>
        <w:rPr>
          <w:rFonts w:hint="eastAsia" w:ascii="宋体" w:hAnsi="宋体" w:cs="宋体"/>
          <w:sz w:val="24"/>
          <w:szCs w:val="24"/>
        </w:rPr>
        <w:t xml:space="preserve"> （三）同一合同项（分包）下为单一品目或非单一品目核心产品品牌的货物采购招标中，同一品牌有多家供应商参加网上竞采，以其中通过资格审查、符合性审查且报价最低的参加评标；报价相同的，由采购人或者采购人委托评审委员会按照网上竞采文件规定的方式确定一个参加评标的投标人，网上竞采文件未规定的采取随机抽取方式确定，其他投标无效。</w:t>
      </w:r>
    </w:p>
    <w:p w14:paraId="0DB49CA2">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（四）本项目的补遗文件（如果有）一律在</w:t>
      </w:r>
      <w:r>
        <w:rPr>
          <w:rFonts w:hint="eastAsia" w:ascii="宋体" w:hAnsi="宋体" w:cs="宋体"/>
          <w:sz w:val="24"/>
          <w:szCs w:val="24"/>
          <w:lang w:val="zh-CN"/>
        </w:rPr>
        <w:t>秀山县小额交易管理平台竞采大厅</w:t>
      </w:r>
      <w:r>
        <w:rPr>
          <w:rFonts w:hint="eastAsia" w:ascii="宋体" w:hAnsi="宋体" w:cs="宋体"/>
          <w:sz w:val="24"/>
          <w:szCs w:val="24"/>
        </w:rPr>
        <w:t>（https://cqxs.gec123.com/）上发布，请各供应商注意下载；无论供应商下载与否，均视为供应商已知晓本项目补遗文件的内容。</w:t>
      </w:r>
    </w:p>
    <w:p w14:paraId="2D4F1862">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（五）超过响应文件截止时间递交的响应文件，恕不接收。</w:t>
      </w:r>
    </w:p>
    <w:p w14:paraId="76B0B112">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（六）网上竞采费用：无论网上竞采结果如何，供应商参与本项目网上竞采的所有费用均应由供应商自行承担。</w:t>
      </w:r>
    </w:p>
    <w:p w14:paraId="489C5A87">
      <w:pPr>
        <w:snapToGrid w:val="0"/>
        <w:spacing w:line="360" w:lineRule="auto"/>
        <w:ind w:firstLine="361" w:firstLineChars="150"/>
        <w:rPr>
          <w:rFonts w:hint="eastAsia" w:ascii="宋体" w:hAnsi="宋体" w:cs="宋体"/>
          <w:b/>
          <w:bCs/>
          <w:sz w:val="24"/>
          <w:szCs w:val="24"/>
        </w:rPr>
      </w:pPr>
      <w:bookmarkStart w:id="55" w:name="_Toc480466700"/>
      <w:r>
        <w:rPr>
          <w:rFonts w:hint="eastAsia" w:ascii="宋体" w:hAnsi="宋体" w:cs="宋体"/>
          <w:b/>
          <w:bCs/>
          <w:sz w:val="24"/>
          <w:szCs w:val="24"/>
        </w:rPr>
        <w:t>（七）本项目不接受联合体参与网上竞采。</w:t>
      </w:r>
    </w:p>
    <w:p w14:paraId="3A6B8B04">
      <w:pPr>
        <w:snapToGrid w:val="0"/>
        <w:spacing w:line="360" w:lineRule="auto"/>
        <w:ind w:firstLine="361" w:firstLineChars="150"/>
        <w:rPr>
          <w:rFonts w:hint="eastAsia" w:ascii="宋体" w:hAnsi="宋体" w:cs="宋体"/>
        </w:rPr>
      </w:pPr>
      <w:r>
        <w:rPr>
          <w:rFonts w:hint="eastAsia" w:ascii="宋体" w:hAnsi="宋体" w:cs="宋体"/>
          <w:b/>
          <w:bCs/>
          <w:sz w:val="24"/>
          <w:szCs w:val="24"/>
        </w:rPr>
        <w:t>（八）本项目不接受合同分包。</w:t>
      </w:r>
    </w:p>
    <w:p w14:paraId="10DAE82E">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0F2124B4">
      <w:pPr>
        <w:pStyle w:val="9"/>
        <w:spacing w:before="0" w:after="0" w:line="360" w:lineRule="auto"/>
        <w:rPr>
          <w:rFonts w:hint="eastAsia" w:ascii="宋体" w:hAnsi="宋体" w:cs="宋体"/>
          <w:sz w:val="24"/>
          <w:szCs w:val="24"/>
        </w:rPr>
      </w:pPr>
      <w:bookmarkStart w:id="56" w:name="_Toc7960"/>
      <w:bookmarkStart w:id="57" w:name="_Toc220503356"/>
      <w:r>
        <w:rPr>
          <w:rFonts w:hint="eastAsia" w:ascii="宋体" w:hAnsi="宋体" w:cs="宋体"/>
          <w:sz w:val="24"/>
          <w:szCs w:val="24"/>
        </w:rPr>
        <w:t>六、联系方式</w:t>
      </w:r>
      <w:bookmarkEnd w:id="55"/>
      <w:bookmarkEnd w:id="56"/>
      <w:bookmarkEnd w:id="57"/>
    </w:p>
    <w:p w14:paraId="1EFE6AB4">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（一）采购人：秀山土家族苗族自治县教育委员会</w:t>
      </w:r>
    </w:p>
    <w:p w14:paraId="3C1F7842">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联 系 人：吴老师  </w:t>
      </w:r>
    </w:p>
    <w:p w14:paraId="07ACCDBF">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电    话：023-76868610</w:t>
      </w:r>
    </w:p>
    <w:p w14:paraId="0EB3B2FF">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地    址：秀山县中和街道凤鸣东路1号</w:t>
      </w:r>
    </w:p>
    <w:p w14:paraId="773F562C">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（二）采购代理机构：重庆鑫鋆企业管理咨询有限公司  </w:t>
      </w:r>
    </w:p>
    <w:p w14:paraId="39664C87">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联 系 人：王老师</w:t>
      </w:r>
    </w:p>
    <w:p w14:paraId="43E7DB9D">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电    话：17302379605</w:t>
      </w:r>
    </w:p>
    <w:p w14:paraId="34027B4C">
      <w:pPr>
        <w:snapToGrid w:val="0"/>
        <w:spacing w:line="360" w:lineRule="auto"/>
        <w:ind w:firstLine="240" w:firstLineChars="100"/>
        <w:rPr>
          <w:rFonts w:hint="eastAsia" w:ascii="宋体" w:hAnsi="宋体" w:cs="宋体"/>
          <w:sz w:val="24"/>
          <w:szCs w:val="24"/>
        </w:rPr>
        <w:sectPr>
          <w:headerReference r:id="rId5" w:type="default"/>
          <w:pgSz w:w="11907" w:h="16840"/>
          <w:pgMar w:top="1134" w:right="1418" w:bottom="1134" w:left="1418" w:header="397" w:footer="992" w:gutter="0"/>
          <w:pgNumType w:fmt="numberInDash"/>
          <w:cols w:space="720" w:num="1"/>
          <w:docGrid w:linePitch="312" w:charSpace="0"/>
        </w:sectPr>
      </w:pPr>
      <w:r>
        <w:rPr>
          <w:rFonts w:hint="eastAsia" w:ascii="宋体" w:hAnsi="宋体" w:cs="宋体"/>
          <w:sz w:val="24"/>
          <w:szCs w:val="24"/>
        </w:rPr>
        <w:t xml:space="preserve">地    址：重庆市秀山县义洲四街27号 </w:t>
      </w:r>
    </w:p>
    <w:p w14:paraId="2A95407A">
      <w:pPr>
        <w:pStyle w:val="8"/>
        <w:spacing w:before="0" w:after="0" w:line="360" w:lineRule="auto"/>
        <w:jc w:val="center"/>
        <w:rPr>
          <w:rFonts w:hint="eastAsia" w:ascii="宋体" w:hAnsi="宋体" w:eastAsia="宋体" w:cs="宋体"/>
          <w:bCs/>
          <w:sz w:val="36"/>
          <w:szCs w:val="30"/>
        </w:rPr>
      </w:pPr>
      <w:bookmarkStart w:id="58" w:name="_Toc18586"/>
      <w:bookmarkStart w:id="59" w:name="_Toc220503357"/>
      <w:bookmarkStart w:id="60" w:name="_Toc1145"/>
      <w:bookmarkStart w:id="61" w:name="_Toc12789058"/>
      <w:r>
        <w:rPr>
          <w:rFonts w:hint="eastAsia" w:ascii="宋体" w:hAnsi="宋体" w:eastAsia="宋体" w:cs="宋体"/>
          <w:bCs/>
          <w:sz w:val="36"/>
          <w:szCs w:val="30"/>
        </w:rPr>
        <w:t>第二篇 项目技术（质量）需求</w:t>
      </w:r>
      <w:bookmarkEnd w:id="58"/>
      <w:bookmarkEnd w:id="59"/>
      <w:bookmarkEnd w:id="60"/>
    </w:p>
    <w:bookmarkEnd w:id="61"/>
    <w:p w14:paraId="679931DD">
      <w:pPr>
        <w:pStyle w:val="9"/>
        <w:spacing w:before="240" w:beforeLines="100" w:after="0" w:line="360" w:lineRule="auto"/>
        <w:rPr>
          <w:rFonts w:hint="eastAsia" w:ascii="宋体" w:hAnsi="宋体" w:cs="宋体"/>
          <w:sz w:val="24"/>
          <w:szCs w:val="24"/>
        </w:rPr>
      </w:pPr>
      <w:bookmarkStart w:id="62" w:name="_Toc220503358"/>
      <w:bookmarkStart w:id="63" w:name="_Toc345322155"/>
      <w:r>
        <w:rPr>
          <w:rFonts w:hint="eastAsia" w:ascii="宋体" w:hAnsi="宋体" w:cs="宋体"/>
          <w:sz w:val="24"/>
          <w:szCs w:val="24"/>
        </w:rPr>
        <w:t>一、招标项目一览表</w:t>
      </w:r>
      <w:bookmarkEnd w:id="62"/>
    </w:p>
    <w:bookmarkEnd w:id="63"/>
    <w:tbl>
      <w:tblPr>
        <w:tblStyle w:val="62"/>
        <w:tblpPr w:leftFromText="180" w:rightFromText="180" w:vertAnchor="text" w:horzAnchor="page" w:tblpX="1373" w:tblpY="272"/>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429"/>
        <w:gridCol w:w="1174"/>
        <w:gridCol w:w="2141"/>
        <w:gridCol w:w="1320"/>
        <w:gridCol w:w="1988"/>
      </w:tblGrid>
      <w:tr w14:paraId="3F89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124" w:type="dxa"/>
            <w:vMerge w:val="restart"/>
            <w:vAlign w:val="center"/>
          </w:tcPr>
          <w:p w14:paraId="63A56B1C">
            <w:pPr>
              <w:widowControl/>
              <w:spacing w:line="400" w:lineRule="exact"/>
              <w:jc w:val="center"/>
              <w:textAlignment w:val="center"/>
              <w:rPr>
                <w:rFonts w:ascii="仿宋" w:eastAsia="仿宋" w:cs="仿宋"/>
                <w:sz w:val="21"/>
                <w:szCs w:val="21"/>
              </w:rPr>
            </w:pPr>
            <w:bookmarkStart w:id="64" w:name="_Toc695"/>
            <w:bookmarkStart w:id="65" w:name="_Toc18903"/>
            <w:bookmarkStart w:id="66" w:name="_Toc23975"/>
            <w:bookmarkStart w:id="67" w:name="_Toc10143"/>
            <w:bookmarkStart w:id="68" w:name="_Toc15696"/>
            <w:bookmarkStart w:id="69" w:name="_Toc28205"/>
            <w:bookmarkStart w:id="70" w:name="_Toc32262"/>
            <w:bookmarkStart w:id="71" w:name="_Toc18800"/>
            <w:bookmarkStart w:id="72" w:name="_Toc10492"/>
            <w:bookmarkStart w:id="73" w:name="_Toc21817"/>
            <w:bookmarkStart w:id="74" w:name="_Toc5751"/>
            <w:bookmarkStart w:id="75" w:name="_Toc27067"/>
            <w:bookmarkStart w:id="76" w:name="_Toc10875"/>
            <w:bookmarkStart w:id="77" w:name="_Toc7792"/>
            <w:bookmarkStart w:id="78" w:name="_Toc3802"/>
            <w:bookmarkStart w:id="79" w:name="_Toc12568"/>
            <w:bookmarkStart w:id="80" w:name="_Toc106030382"/>
            <w:bookmarkStart w:id="81" w:name="_Toc75793506"/>
            <w:bookmarkStart w:id="82" w:name="_Toc26453"/>
            <w:r>
              <w:rPr>
                <w:rFonts w:hint="eastAsia" w:ascii="仿宋" w:eastAsia="仿宋" w:cs="仿宋"/>
                <w:kern w:val="0"/>
                <w:sz w:val="21"/>
                <w:szCs w:val="21"/>
                <w:lang w:bidi="ar"/>
              </w:rPr>
              <w:t>序号</w:t>
            </w:r>
          </w:p>
        </w:tc>
        <w:tc>
          <w:tcPr>
            <w:tcW w:w="1429" w:type="dxa"/>
            <w:vMerge w:val="restart"/>
            <w:vAlign w:val="center"/>
          </w:tcPr>
          <w:p w14:paraId="2999174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标的名称</w:t>
            </w:r>
          </w:p>
        </w:tc>
        <w:tc>
          <w:tcPr>
            <w:tcW w:w="1174" w:type="dxa"/>
            <w:vMerge w:val="restart"/>
            <w:vAlign w:val="center"/>
          </w:tcPr>
          <w:p w14:paraId="032475D6">
            <w:pPr>
              <w:widowControl/>
              <w:spacing w:line="400" w:lineRule="exact"/>
              <w:ind w:firstLine="210" w:firstLineChars="100"/>
              <w:textAlignment w:val="center"/>
              <w:rPr>
                <w:rFonts w:ascii="仿宋" w:eastAsia="仿宋" w:cs="仿宋"/>
                <w:sz w:val="21"/>
                <w:szCs w:val="21"/>
              </w:rPr>
            </w:pPr>
            <w:r>
              <w:rPr>
                <w:rFonts w:hint="eastAsia" w:ascii="仿宋" w:eastAsia="仿宋" w:cs="仿宋"/>
                <w:kern w:val="0"/>
                <w:sz w:val="21"/>
                <w:szCs w:val="21"/>
                <w:lang w:bidi="ar"/>
              </w:rPr>
              <w:t>规格</w:t>
            </w:r>
          </w:p>
        </w:tc>
        <w:tc>
          <w:tcPr>
            <w:tcW w:w="2141" w:type="dxa"/>
            <w:vAlign w:val="center"/>
          </w:tcPr>
          <w:p w14:paraId="44F2ED0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页数</w:t>
            </w:r>
          </w:p>
        </w:tc>
        <w:tc>
          <w:tcPr>
            <w:tcW w:w="1320" w:type="dxa"/>
            <w:vAlign w:val="center"/>
          </w:tcPr>
          <w:p w14:paraId="46DBF98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控制</w:t>
            </w:r>
          </w:p>
        </w:tc>
        <w:tc>
          <w:tcPr>
            <w:tcW w:w="1988" w:type="dxa"/>
            <w:vMerge w:val="restart"/>
            <w:vAlign w:val="center"/>
          </w:tcPr>
          <w:p w14:paraId="634E8D47">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备注</w:t>
            </w:r>
          </w:p>
        </w:tc>
      </w:tr>
      <w:tr w14:paraId="7F92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124" w:type="dxa"/>
            <w:vMerge w:val="continue"/>
            <w:vAlign w:val="center"/>
          </w:tcPr>
          <w:p w14:paraId="6DDA5376"/>
        </w:tc>
        <w:tc>
          <w:tcPr>
            <w:tcW w:w="1429" w:type="dxa"/>
            <w:vMerge w:val="continue"/>
            <w:vAlign w:val="center"/>
          </w:tcPr>
          <w:p w14:paraId="38465E46"/>
        </w:tc>
        <w:tc>
          <w:tcPr>
            <w:tcW w:w="1174" w:type="dxa"/>
            <w:vMerge w:val="continue"/>
            <w:vAlign w:val="center"/>
          </w:tcPr>
          <w:p w14:paraId="7BCEE442"/>
        </w:tc>
        <w:tc>
          <w:tcPr>
            <w:tcW w:w="2141" w:type="dxa"/>
            <w:vAlign w:val="center"/>
          </w:tcPr>
          <w:p w14:paraId="1EDB17F4">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（内页+封面）</w:t>
            </w:r>
          </w:p>
        </w:tc>
        <w:tc>
          <w:tcPr>
            <w:tcW w:w="1320" w:type="dxa"/>
            <w:vAlign w:val="center"/>
          </w:tcPr>
          <w:p w14:paraId="59BAF97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单价</w:t>
            </w:r>
          </w:p>
        </w:tc>
        <w:tc>
          <w:tcPr>
            <w:tcW w:w="1988" w:type="dxa"/>
            <w:vMerge w:val="continue"/>
            <w:vAlign w:val="center"/>
          </w:tcPr>
          <w:p w14:paraId="417B958B"/>
        </w:tc>
      </w:tr>
      <w:tr w14:paraId="5D5F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7DF1652C">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1</w:t>
            </w:r>
          </w:p>
        </w:tc>
        <w:tc>
          <w:tcPr>
            <w:tcW w:w="1429" w:type="dxa"/>
            <w:vAlign w:val="center"/>
          </w:tcPr>
          <w:p w14:paraId="57F33C36">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拼音本</w:t>
            </w:r>
          </w:p>
        </w:tc>
        <w:tc>
          <w:tcPr>
            <w:tcW w:w="1174" w:type="dxa"/>
            <w:vAlign w:val="center"/>
          </w:tcPr>
          <w:p w14:paraId="13CCC270">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0466833A">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209699E7">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restart"/>
            <w:vAlign w:val="center"/>
          </w:tcPr>
          <w:p w14:paraId="2EE91C06">
            <w:pPr>
              <w:spacing w:line="400" w:lineRule="exact"/>
              <w:jc w:val="left"/>
              <w:rPr>
                <w:rFonts w:ascii="仿宋" w:eastAsia="方正仿宋_GBK" w:cs="仿宋"/>
                <w:sz w:val="20"/>
              </w:rPr>
            </w:pPr>
            <w:r>
              <w:rPr>
                <w:rFonts w:hint="eastAsia" w:ascii="方正仿宋_GBK" w:hAnsi="仿宋" w:eastAsia="方正仿宋_GBK" w:cs="仿宋"/>
                <w:sz w:val="21"/>
                <w:szCs w:val="21"/>
              </w:rPr>
              <w:t>封面采用≥120g/㎡牛皮纸2张，内页采用≥70g/㎡防近视双胶纸16张双面印刷，装订方式为胶装，32开成品尺寸为，</w:t>
            </w:r>
            <w:r>
              <w:rPr>
                <w:rFonts w:hint="eastAsia" w:ascii="方正仿宋_GBK" w:hAnsi="仿宋" w:eastAsia="方正仿宋_GBK" w:cs="仿宋"/>
                <w:sz w:val="21"/>
                <w:szCs w:val="21"/>
                <w:lang w:bidi="ar"/>
              </w:rPr>
              <w:t>130X184  （误差不超过土1mm），</w:t>
            </w:r>
            <w:r>
              <w:rPr>
                <w:rFonts w:hint="eastAsia" w:ascii="方正仿宋_GBK" w:hAnsi="仿宋" w:eastAsia="方正仿宋_GBK" w:cs="仿宋"/>
                <w:sz w:val="21"/>
                <w:szCs w:val="21"/>
              </w:rPr>
              <w:t>16开成品尺寸为，</w:t>
            </w:r>
            <w:r>
              <w:rPr>
                <w:rFonts w:hint="eastAsia" w:ascii="方正仿宋_GBK" w:hAnsi="仿宋" w:eastAsia="方正仿宋_GBK" w:cs="仿宋"/>
                <w:sz w:val="21"/>
                <w:szCs w:val="21"/>
                <w:lang w:bidi="ar"/>
              </w:rPr>
              <w:t>184X260   （误差不超过土1mm）</w:t>
            </w:r>
            <w:r>
              <w:rPr>
                <w:rFonts w:hint="eastAsia" w:ascii="仿宋" w:eastAsia="仿宋" w:cs="仿宋"/>
                <w:kern w:val="0"/>
                <w:sz w:val="21"/>
                <w:szCs w:val="21"/>
                <w:lang w:bidi="ar"/>
              </w:rPr>
              <w:t>以采购实际数量为准,平滑度正反面均</w:t>
            </w:r>
            <w:r>
              <w:rPr>
                <w:rFonts w:hint="eastAsia" w:ascii="方正仿宋_GBK" w:hAnsi="仿宋" w:eastAsia="方正仿宋_GBK" w:cs="仿宋"/>
                <w:sz w:val="21"/>
                <w:szCs w:val="21"/>
              </w:rPr>
              <w:t>≥20S;D65亮度≥55.0%，</w:t>
            </w:r>
            <w:r>
              <w:rPr>
                <w:rFonts w:hint="eastAsia" w:ascii="宋体" w:hAnsi="宋体" w:cs="宋体"/>
                <w:sz w:val="21"/>
                <w:szCs w:val="21"/>
              </w:rPr>
              <w:t>≦</w:t>
            </w:r>
            <w:r>
              <w:rPr>
                <w:rFonts w:hint="eastAsia" w:ascii="方正仿宋_GBK" w:hAnsi="仿宋" w:eastAsia="方正仿宋_GBK" w:cs="仿宋"/>
                <w:sz w:val="21"/>
                <w:szCs w:val="21"/>
              </w:rPr>
              <w:t>85.0%</w:t>
            </w:r>
            <w:r>
              <w:rPr>
                <w:rFonts w:hint="eastAsia" w:ascii="方正仿宋_GBK" w:hAnsi="仿宋" w:eastAsia="方正仿宋_GBK" w:cs="仿宋"/>
                <w:sz w:val="21"/>
                <w:szCs w:val="21"/>
                <w:lang w:eastAsia="zh-CN"/>
              </w:rPr>
              <w:t>；</w:t>
            </w:r>
            <w:r>
              <w:rPr>
                <w:rFonts w:hint="eastAsia" w:ascii="方正仿宋_GBK" w:hAnsi="仿宋" w:eastAsia="方正仿宋_GBK" w:cs="仿宋"/>
                <w:sz w:val="21"/>
                <w:szCs w:val="21"/>
              </w:rPr>
              <w:t>D65荧光亮度</w:t>
            </w:r>
            <w:r>
              <w:rPr>
                <w:rFonts w:hint="eastAsia" w:ascii="宋体" w:hAnsi="宋体" w:cs="宋体"/>
                <w:sz w:val="21"/>
                <w:szCs w:val="21"/>
              </w:rPr>
              <w:t>≦5.0%。</w:t>
            </w:r>
          </w:p>
        </w:tc>
      </w:tr>
      <w:tr w14:paraId="60B6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3AE54F1F">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2</w:t>
            </w:r>
          </w:p>
        </w:tc>
        <w:tc>
          <w:tcPr>
            <w:tcW w:w="1429" w:type="dxa"/>
            <w:vAlign w:val="center"/>
          </w:tcPr>
          <w:p w14:paraId="66D24033">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习字本</w:t>
            </w:r>
          </w:p>
        </w:tc>
        <w:tc>
          <w:tcPr>
            <w:tcW w:w="1174" w:type="dxa"/>
            <w:vAlign w:val="center"/>
          </w:tcPr>
          <w:p w14:paraId="11E4C2CC">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32开</w:t>
            </w:r>
          </w:p>
        </w:tc>
        <w:tc>
          <w:tcPr>
            <w:tcW w:w="2141" w:type="dxa"/>
            <w:vAlign w:val="center"/>
          </w:tcPr>
          <w:p w14:paraId="12B6F585">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320" w:type="dxa"/>
            <w:vAlign w:val="center"/>
          </w:tcPr>
          <w:p w14:paraId="30F56F75">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0.39</w:t>
            </w:r>
          </w:p>
        </w:tc>
        <w:tc>
          <w:tcPr>
            <w:tcW w:w="1988" w:type="dxa"/>
            <w:vMerge w:val="continue"/>
            <w:vAlign w:val="center"/>
          </w:tcPr>
          <w:p w14:paraId="5FB30C30">
            <w:pPr>
              <w:spacing w:line="400" w:lineRule="exact"/>
              <w:jc w:val="center"/>
              <w:rPr>
                <w:rFonts w:ascii="仿宋" w:eastAsia="仿宋" w:cs="仿宋"/>
                <w:sz w:val="20"/>
              </w:rPr>
            </w:pPr>
          </w:p>
        </w:tc>
      </w:tr>
      <w:tr w14:paraId="6704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57582AEA">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w:t>
            </w:r>
          </w:p>
        </w:tc>
        <w:tc>
          <w:tcPr>
            <w:tcW w:w="1429" w:type="dxa"/>
            <w:vAlign w:val="center"/>
          </w:tcPr>
          <w:p w14:paraId="51450356">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作业本</w:t>
            </w:r>
          </w:p>
        </w:tc>
        <w:tc>
          <w:tcPr>
            <w:tcW w:w="1174" w:type="dxa"/>
            <w:vAlign w:val="center"/>
          </w:tcPr>
          <w:p w14:paraId="2AF4629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26996939">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4C52B0B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7BEDF562">
            <w:pPr>
              <w:spacing w:line="400" w:lineRule="exact"/>
              <w:jc w:val="center"/>
              <w:rPr>
                <w:rFonts w:ascii="仿宋" w:eastAsia="仿宋" w:cs="仿宋"/>
                <w:sz w:val="20"/>
              </w:rPr>
            </w:pPr>
          </w:p>
        </w:tc>
      </w:tr>
      <w:tr w14:paraId="4D0E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5AE0DCF8">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4</w:t>
            </w:r>
          </w:p>
        </w:tc>
        <w:tc>
          <w:tcPr>
            <w:tcW w:w="1429" w:type="dxa"/>
            <w:vAlign w:val="center"/>
          </w:tcPr>
          <w:p w14:paraId="677FF662">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数学本</w:t>
            </w:r>
          </w:p>
        </w:tc>
        <w:tc>
          <w:tcPr>
            <w:tcW w:w="1174" w:type="dxa"/>
            <w:vAlign w:val="center"/>
          </w:tcPr>
          <w:p w14:paraId="5328C2D6">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783259ED">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5E4110AA">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3ADA485A">
            <w:pPr>
              <w:spacing w:line="400" w:lineRule="exact"/>
              <w:jc w:val="center"/>
              <w:rPr>
                <w:rFonts w:ascii="仿宋" w:eastAsia="仿宋" w:cs="仿宋"/>
                <w:sz w:val="20"/>
              </w:rPr>
            </w:pPr>
          </w:p>
        </w:tc>
      </w:tr>
      <w:tr w14:paraId="1D35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662FB7A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5</w:t>
            </w:r>
          </w:p>
        </w:tc>
        <w:tc>
          <w:tcPr>
            <w:tcW w:w="1429" w:type="dxa"/>
            <w:vAlign w:val="center"/>
          </w:tcPr>
          <w:p w14:paraId="0E585603">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拼习本</w:t>
            </w:r>
          </w:p>
        </w:tc>
        <w:tc>
          <w:tcPr>
            <w:tcW w:w="1174" w:type="dxa"/>
            <w:vAlign w:val="center"/>
          </w:tcPr>
          <w:p w14:paraId="5C31DF0C">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7FAA7CD4">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4035D61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0534960E">
            <w:pPr>
              <w:spacing w:line="400" w:lineRule="exact"/>
              <w:jc w:val="center"/>
              <w:rPr>
                <w:rFonts w:ascii="仿宋" w:eastAsia="仿宋" w:cs="仿宋"/>
                <w:sz w:val="20"/>
              </w:rPr>
            </w:pPr>
          </w:p>
        </w:tc>
      </w:tr>
      <w:tr w14:paraId="22F7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0657BBA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6</w:t>
            </w:r>
          </w:p>
        </w:tc>
        <w:tc>
          <w:tcPr>
            <w:tcW w:w="1429" w:type="dxa"/>
            <w:vAlign w:val="center"/>
          </w:tcPr>
          <w:p w14:paraId="20246D60">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小字本</w:t>
            </w:r>
          </w:p>
        </w:tc>
        <w:tc>
          <w:tcPr>
            <w:tcW w:w="1174" w:type="dxa"/>
            <w:vAlign w:val="center"/>
          </w:tcPr>
          <w:p w14:paraId="623CB82A">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5E61F2C8">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664E0D36">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54A892AC">
            <w:pPr>
              <w:spacing w:line="400" w:lineRule="exact"/>
              <w:jc w:val="center"/>
              <w:rPr>
                <w:rFonts w:ascii="仿宋" w:eastAsia="仿宋" w:cs="仿宋"/>
                <w:sz w:val="20"/>
              </w:rPr>
            </w:pPr>
          </w:p>
        </w:tc>
      </w:tr>
      <w:tr w14:paraId="2E80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7370AF8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7</w:t>
            </w:r>
          </w:p>
        </w:tc>
        <w:tc>
          <w:tcPr>
            <w:tcW w:w="1429" w:type="dxa"/>
            <w:vAlign w:val="center"/>
          </w:tcPr>
          <w:p w14:paraId="5B8D0D38">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小作文</w:t>
            </w:r>
            <w:r>
              <w:rPr>
                <w:rStyle w:val="121"/>
                <w:rFonts w:hint="default"/>
                <w:color w:val="auto"/>
                <w:lang w:bidi="ar"/>
              </w:rPr>
              <w:t xml:space="preserve">             </w:t>
            </w:r>
          </w:p>
        </w:tc>
        <w:tc>
          <w:tcPr>
            <w:tcW w:w="1174" w:type="dxa"/>
            <w:vAlign w:val="center"/>
          </w:tcPr>
          <w:p w14:paraId="6813EF4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77A36BBE">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52097DF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48F7486A">
            <w:pPr>
              <w:spacing w:line="400" w:lineRule="exact"/>
              <w:jc w:val="center"/>
              <w:rPr>
                <w:rFonts w:ascii="仿宋" w:eastAsia="仿宋" w:cs="仿宋"/>
                <w:sz w:val="20"/>
              </w:rPr>
            </w:pPr>
          </w:p>
        </w:tc>
      </w:tr>
      <w:tr w14:paraId="5915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3216C08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8</w:t>
            </w:r>
          </w:p>
        </w:tc>
        <w:tc>
          <w:tcPr>
            <w:tcW w:w="1429" w:type="dxa"/>
            <w:vAlign w:val="center"/>
          </w:tcPr>
          <w:p w14:paraId="6271DC6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小美术</w:t>
            </w:r>
          </w:p>
        </w:tc>
        <w:tc>
          <w:tcPr>
            <w:tcW w:w="1174" w:type="dxa"/>
            <w:vAlign w:val="center"/>
          </w:tcPr>
          <w:p w14:paraId="07E208E3">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69CE286C">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16（单面印刷）+2</w:t>
            </w:r>
          </w:p>
        </w:tc>
        <w:tc>
          <w:tcPr>
            <w:tcW w:w="1320" w:type="dxa"/>
            <w:vAlign w:val="center"/>
          </w:tcPr>
          <w:p w14:paraId="573BF59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31D308B0">
            <w:pPr>
              <w:spacing w:line="400" w:lineRule="exact"/>
              <w:jc w:val="center"/>
              <w:rPr>
                <w:rFonts w:ascii="仿宋" w:eastAsia="仿宋" w:cs="仿宋"/>
                <w:sz w:val="21"/>
                <w:szCs w:val="21"/>
              </w:rPr>
            </w:pPr>
          </w:p>
        </w:tc>
      </w:tr>
      <w:tr w14:paraId="7C38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17B4774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9</w:t>
            </w:r>
          </w:p>
        </w:tc>
        <w:tc>
          <w:tcPr>
            <w:tcW w:w="1429" w:type="dxa"/>
            <w:vAlign w:val="center"/>
          </w:tcPr>
          <w:p w14:paraId="1362304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大字本</w:t>
            </w:r>
          </w:p>
        </w:tc>
        <w:tc>
          <w:tcPr>
            <w:tcW w:w="1174" w:type="dxa"/>
            <w:vAlign w:val="center"/>
          </w:tcPr>
          <w:p w14:paraId="1F85E6C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16开</w:t>
            </w:r>
          </w:p>
        </w:tc>
        <w:tc>
          <w:tcPr>
            <w:tcW w:w="2141" w:type="dxa"/>
            <w:vAlign w:val="center"/>
          </w:tcPr>
          <w:p w14:paraId="6205DD98">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76314EC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0.78</w:t>
            </w:r>
          </w:p>
        </w:tc>
        <w:tc>
          <w:tcPr>
            <w:tcW w:w="1988" w:type="dxa"/>
            <w:vMerge w:val="continue"/>
            <w:vAlign w:val="center"/>
          </w:tcPr>
          <w:p w14:paraId="6A7A403B">
            <w:pPr>
              <w:spacing w:line="400" w:lineRule="exact"/>
              <w:jc w:val="center"/>
              <w:rPr>
                <w:rFonts w:ascii="仿宋" w:eastAsia="仿宋" w:cs="仿宋"/>
                <w:sz w:val="20"/>
              </w:rPr>
            </w:pPr>
          </w:p>
        </w:tc>
      </w:tr>
      <w:tr w14:paraId="2D3C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171F764B">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10</w:t>
            </w:r>
          </w:p>
        </w:tc>
        <w:tc>
          <w:tcPr>
            <w:tcW w:w="1429" w:type="dxa"/>
            <w:vAlign w:val="center"/>
          </w:tcPr>
          <w:p w14:paraId="6FAFCB8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作业本</w:t>
            </w:r>
          </w:p>
        </w:tc>
        <w:tc>
          <w:tcPr>
            <w:tcW w:w="1174" w:type="dxa"/>
            <w:vAlign w:val="center"/>
          </w:tcPr>
          <w:p w14:paraId="7D49A87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2141" w:type="dxa"/>
            <w:vAlign w:val="center"/>
          </w:tcPr>
          <w:p w14:paraId="0975A74C">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320" w:type="dxa"/>
            <w:vAlign w:val="center"/>
          </w:tcPr>
          <w:p w14:paraId="15F82C33">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988" w:type="dxa"/>
            <w:vMerge w:val="continue"/>
            <w:vAlign w:val="center"/>
          </w:tcPr>
          <w:p w14:paraId="7D6FFE43">
            <w:pPr>
              <w:spacing w:line="400" w:lineRule="exact"/>
              <w:jc w:val="center"/>
              <w:rPr>
                <w:rFonts w:ascii="仿宋" w:eastAsia="仿宋" w:cs="仿宋"/>
                <w:sz w:val="21"/>
                <w:szCs w:val="21"/>
              </w:rPr>
            </w:pPr>
          </w:p>
        </w:tc>
      </w:tr>
      <w:tr w14:paraId="757B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5F9C0610">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11</w:t>
            </w:r>
          </w:p>
        </w:tc>
        <w:tc>
          <w:tcPr>
            <w:tcW w:w="1429" w:type="dxa"/>
            <w:vAlign w:val="center"/>
          </w:tcPr>
          <w:p w14:paraId="32E5F674">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英语本</w:t>
            </w:r>
          </w:p>
        </w:tc>
        <w:tc>
          <w:tcPr>
            <w:tcW w:w="1174" w:type="dxa"/>
            <w:vAlign w:val="center"/>
          </w:tcPr>
          <w:p w14:paraId="5811CC6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2141" w:type="dxa"/>
            <w:vAlign w:val="center"/>
          </w:tcPr>
          <w:p w14:paraId="7A9863B6">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320" w:type="dxa"/>
            <w:vAlign w:val="center"/>
          </w:tcPr>
          <w:p w14:paraId="2AADEBC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988" w:type="dxa"/>
            <w:vMerge w:val="continue"/>
            <w:vAlign w:val="center"/>
          </w:tcPr>
          <w:p w14:paraId="4AB723AF">
            <w:pPr>
              <w:spacing w:line="400" w:lineRule="exact"/>
              <w:jc w:val="center"/>
              <w:rPr>
                <w:rFonts w:ascii="仿宋" w:eastAsia="仿宋" w:cs="仿宋"/>
                <w:sz w:val="21"/>
                <w:szCs w:val="21"/>
              </w:rPr>
            </w:pPr>
          </w:p>
        </w:tc>
      </w:tr>
      <w:tr w14:paraId="51AE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34F0206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12</w:t>
            </w:r>
          </w:p>
        </w:tc>
        <w:tc>
          <w:tcPr>
            <w:tcW w:w="1429" w:type="dxa"/>
            <w:vAlign w:val="center"/>
          </w:tcPr>
          <w:p w14:paraId="3CB50BA5">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作文本</w:t>
            </w:r>
          </w:p>
        </w:tc>
        <w:tc>
          <w:tcPr>
            <w:tcW w:w="1174" w:type="dxa"/>
            <w:vAlign w:val="center"/>
          </w:tcPr>
          <w:p w14:paraId="50C2541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2141" w:type="dxa"/>
            <w:vAlign w:val="center"/>
          </w:tcPr>
          <w:p w14:paraId="04D25F39">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320" w:type="dxa"/>
            <w:vAlign w:val="center"/>
          </w:tcPr>
          <w:p w14:paraId="0446239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988" w:type="dxa"/>
            <w:vMerge w:val="continue"/>
            <w:vAlign w:val="center"/>
          </w:tcPr>
          <w:p w14:paraId="3CC6CB35">
            <w:pPr>
              <w:spacing w:line="400" w:lineRule="exact"/>
              <w:jc w:val="center"/>
              <w:rPr>
                <w:rFonts w:ascii="仿宋" w:eastAsia="仿宋" w:cs="仿宋"/>
                <w:sz w:val="21"/>
                <w:szCs w:val="21"/>
              </w:rPr>
            </w:pPr>
          </w:p>
        </w:tc>
      </w:tr>
      <w:tr w14:paraId="36CB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056F482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13</w:t>
            </w:r>
          </w:p>
        </w:tc>
        <w:tc>
          <w:tcPr>
            <w:tcW w:w="1429" w:type="dxa"/>
            <w:vAlign w:val="center"/>
          </w:tcPr>
          <w:p w14:paraId="6A19442C">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数学本</w:t>
            </w:r>
          </w:p>
        </w:tc>
        <w:tc>
          <w:tcPr>
            <w:tcW w:w="1174" w:type="dxa"/>
            <w:vAlign w:val="center"/>
          </w:tcPr>
          <w:p w14:paraId="238C5567">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2141" w:type="dxa"/>
            <w:vAlign w:val="center"/>
          </w:tcPr>
          <w:p w14:paraId="6D868727">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320" w:type="dxa"/>
            <w:vAlign w:val="center"/>
          </w:tcPr>
          <w:p w14:paraId="01A11BD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988" w:type="dxa"/>
            <w:vMerge w:val="continue"/>
            <w:vAlign w:val="center"/>
          </w:tcPr>
          <w:p w14:paraId="78EE113A">
            <w:pPr>
              <w:spacing w:line="400" w:lineRule="exact"/>
              <w:jc w:val="center"/>
              <w:rPr>
                <w:rFonts w:ascii="仿宋" w:eastAsia="仿宋" w:cs="仿宋"/>
                <w:sz w:val="21"/>
                <w:szCs w:val="21"/>
              </w:rPr>
            </w:pPr>
          </w:p>
        </w:tc>
      </w:tr>
      <w:tr w14:paraId="464E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1124" w:type="dxa"/>
            <w:vAlign w:val="center"/>
          </w:tcPr>
          <w:p w14:paraId="12013F3F">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14</w:t>
            </w:r>
          </w:p>
        </w:tc>
        <w:tc>
          <w:tcPr>
            <w:tcW w:w="1429" w:type="dxa"/>
            <w:vAlign w:val="center"/>
          </w:tcPr>
          <w:p w14:paraId="3049B539">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美术本</w:t>
            </w:r>
          </w:p>
        </w:tc>
        <w:tc>
          <w:tcPr>
            <w:tcW w:w="1174" w:type="dxa"/>
            <w:vAlign w:val="center"/>
          </w:tcPr>
          <w:p w14:paraId="0EC76FA4">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2141" w:type="dxa"/>
            <w:vAlign w:val="center"/>
          </w:tcPr>
          <w:p w14:paraId="0B515A3A">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16（单面印刷）+2</w:t>
            </w:r>
          </w:p>
        </w:tc>
        <w:tc>
          <w:tcPr>
            <w:tcW w:w="1320" w:type="dxa"/>
            <w:vAlign w:val="center"/>
          </w:tcPr>
          <w:p w14:paraId="19EEA9E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988" w:type="dxa"/>
            <w:vMerge w:val="continue"/>
            <w:vAlign w:val="center"/>
          </w:tcPr>
          <w:p w14:paraId="4E8BEE5E">
            <w:pPr>
              <w:spacing w:line="400" w:lineRule="exact"/>
              <w:jc w:val="center"/>
              <w:rPr>
                <w:rFonts w:ascii="仿宋" w:eastAsia="仿宋" w:cs="仿宋"/>
                <w:sz w:val="21"/>
                <w:szCs w:val="21"/>
              </w:rPr>
            </w:pPr>
          </w:p>
        </w:tc>
      </w:tr>
    </w:tbl>
    <w:p w14:paraId="1BA3184E">
      <w:pPr>
        <w:pStyle w:val="9"/>
        <w:spacing w:before="240" w:beforeLines="100" w:after="0" w:line="360" w:lineRule="auto"/>
        <w:rPr>
          <w:rFonts w:hint="eastAsia" w:ascii="宋体" w:hAnsi="宋体" w:cs="宋体"/>
          <w:sz w:val="24"/>
          <w:szCs w:val="24"/>
        </w:rPr>
      </w:pPr>
      <w:bookmarkStart w:id="83" w:name="_Toc220503359"/>
      <w:r>
        <w:rPr>
          <w:rFonts w:hint="eastAsia" w:ascii="宋体" w:hAnsi="宋体" w:cs="宋体"/>
          <w:sz w:val="24"/>
          <w:szCs w:val="24"/>
        </w:rPr>
        <w:t>二、招标项目技术需求</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4FE02318">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（一）材质要求</w:t>
      </w:r>
    </w:p>
    <w:p w14:paraId="32CA5285">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1.作业本封面用不低于120g牛皮纸、内芯用不低于70g防近视双胶纸制作。</w:t>
      </w:r>
    </w:p>
    <w:p w14:paraId="531F68C8">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2.钢笔书写不浸不透。</w:t>
      </w:r>
    </w:p>
    <w:p w14:paraId="061AF622">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（二）规格要求</w:t>
      </w:r>
    </w:p>
    <w:p w14:paraId="458E01D4">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根据我县学生使用习惯，大本子内页统一为16开16张，双面印刷32页。小本子为32开16张，双面印刷32页。</w:t>
      </w:r>
    </w:p>
    <w:p w14:paraId="4CF1F7DC">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（三）质量要求</w:t>
      </w:r>
    </w:p>
    <w:p w14:paraId="1B57870F">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按订单要求加工生产作业本，印制工艺、质量及品质必须符合国家标准《儿童青少年学习用品防近视防控卫生要求》（GB 40070-2021）、《学生用品的安全通用要求》（GB 21027-2020）、</w:t>
      </w:r>
      <w:r>
        <w:rPr>
          <w:rFonts w:hint="eastAsia" w:ascii="宋体" w:hAnsi="宋体" w:cs="宋体"/>
          <w:sz w:val="24"/>
          <w:szCs w:val="24"/>
          <w:lang w:val="zh-CN"/>
        </w:rPr>
        <w:t>装订方式满足《</w:t>
      </w:r>
      <w:r>
        <w:rPr>
          <w:rFonts w:hint="eastAsia" w:ascii="宋体" w:hAnsi="宋体" w:cs="宋体"/>
          <w:sz w:val="24"/>
          <w:szCs w:val="24"/>
        </w:rPr>
        <w:t>中小学学生作业本基本要求</w:t>
      </w:r>
      <w:r>
        <w:rPr>
          <w:rFonts w:hint="eastAsia" w:ascii="宋体" w:hAnsi="宋体" w:cs="宋体"/>
          <w:sz w:val="24"/>
          <w:szCs w:val="24"/>
          <w:lang w:val="zh-CN"/>
        </w:rPr>
        <w:t>》</w:t>
      </w:r>
      <w:r>
        <w:rPr>
          <w:rFonts w:hint="eastAsia" w:ascii="宋体" w:hAnsi="宋体" w:cs="宋体"/>
          <w:sz w:val="24"/>
          <w:szCs w:val="24"/>
        </w:rPr>
        <w:t>（T/JYBZ 006—2018）；装订用胶黏剂应符合《环境标志作业本技术要求胶黏剂》（HJ 2541-2016）标准，印刷油墨应符合《环境标志产品技术要求凹印油墨和柔印油墨》（HJ 371-2018）标准。</w:t>
      </w:r>
    </w:p>
    <w:p w14:paraId="681EE8AC">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.裁切</w:t>
      </w:r>
      <w:r>
        <w:rPr>
          <w:rFonts w:hint="eastAsia" w:ascii="宋体" w:hAnsi="宋体" w:cs="宋体"/>
          <w:sz w:val="24"/>
          <w:szCs w:val="24"/>
          <w:lang w:val="en-US" w:eastAsia="zh-CN"/>
        </w:rPr>
        <w:t>要求</w:t>
      </w:r>
      <w:r>
        <w:rPr>
          <w:rFonts w:hint="eastAsia" w:ascii="宋体" w:hAnsi="宋体" w:cs="宋体"/>
          <w:sz w:val="24"/>
          <w:szCs w:val="24"/>
        </w:rPr>
        <w:t>无粘连，无圆角，无斜角，无缺角，产品成直角，同批纸张色调没有明显差别。</w:t>
      </w:r>
    </w:p>
    <w:p w14:paraId="6FFBB07B">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提供的学生作业本须印刷质量优良，封面、封底的版式美观大方，有利于学生身心健康，无版权争议，无广告宣传。封面除设计图外应有适当字体印刷：品种的名称、学校、班级、姓名、学号等内容。封底双色印刷：型号、品名、开本、执行标准、印刷地址等内容</w:t>
      </w:r>
      <w:r>
        <w:rPr>
          <w:rFonts w:hint="eastAsia" w:ascii="宋体" w:hAnsi="宋体" w:cs="宋体"/>
          <w:sz w:val="24"/>
          <w:szCs w:val="24"/>
          <w:lang w:eastAsia="zh-CN"/>
        </w:rPr>
        <w:t>；</w:t>
      </w:r>
      <w:r>
        <w:rPr>
          <w:rFonts w:hint="eastAsia" w:ascii="宋体" w:hAnsi="宋体" w:cs="宋体"/>
          <w:sz w:val="24"/>
          <w:szCs w:val="24"/>
        </w:rPr>
        <w:t>作业本无破页，无明显脏迹，无重影、白页、缺页、断线；封面图案和文字印刷清晰、完整、洁净；内芯格线尺寸规格应符合《儿童青少年学习用品近视防控卫生要求》（GB 40070—2021）强制标准要求。</w:t>
      </w:r>
    </w:p>
    <w:p w14:paraId="287B640C">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成品须按件打捆包装，外包装必须符合国家相关标准和技术规范的要求。包装必须坚固应适合公路运输和多次搬运要求。到达目的地后应完好无损。若因包装不当造成货物损坏、丢失等，均由供货方负责。供货方保证货物系全新及品质规格完全符合合同规定。</w:t>
      </w:r>
    </w:p>
    <w:p w14:paraId="6527CF3D">
      <w:pPr>
        <w:widowControl/>
        <w:spacing w:line="360" w:lineRule="auto"/>
        <w:ind w:firstLine="480" w:firstLineChars="200"/>
        <w:jc w:val="left"/>
        <w:rPr>
          <w:rFonts w:hint="default" w:ascii="宋体" w:hAnsi="宋体" w:cs="宋体"/>
          <w:sz w:val="24"/>
          <w:szCs w:val="24"/>
          <w:lang w:val="en-US" w:eastAsia="zh-CN"/>
        </w:rPr>
      </w:pPr>
      <w:r>
        <w:rPr>
          <w:rFonts w:hint="eastAsia" w:ascii="宋体" w:hAnsi="宋体" w:cs="宋体"/>
          <w:sz w:val="24"/>
          <w:szCs w:val="24"/>
          <w:lang w:val="en-US" w:eastAsia="zh-CN"/>
        </w:rPr>
        <w:t>5.采购人对成交供应商配送的本子随机抽样送检测机构进行二次检测，检测结果作为质量判定依据。</w:t>
      </w:r>
    </w:p>
    <w:p w14:paraId="6974DA16">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（四）样品收取及退还要求</w:t>
      </w:r>
    </w:p>
    <w:p w14:paraId="47E259AC">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1.样品清单</w:t>
      </w:r>
    </w:p>
    <w:tbl>
      <w:tblPr>
        <w:tblStyle w:val="62"/>
        <w:tblW w:w="9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69"/>
        <w:gridCol w:w="1976"/>
        <w:gridCol w:w="2348"/>
        <w:gridCol w:w="1893"/>
        <w:gridCol w:w="1135"/>
      </w:tblGrid>
      <w:tr w14:paraId="7CA6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169" w:type="dxa"/>
            <w:tcBorders>
              <w:top w:val="single" w:color="auto" w:sz="4" w:space="0"/>
              <w:left w:val="single" w:color="auto" w:sz="4" w:space="0"/>
              <w:bottom w:val="single" w:color="auto" w:sz="4" w:space="0"/>
              <w:right w:val="single" w:color="auto" w:sz="4" w:space="0"/>
            </w:tcBorders>
            <w:vAlign w:val="center"/>
          </w:tcPr>
          <w:p w14:paraId="1B0CBE3C">
            <w:pPr>
              <w:spacing w:line="400" w:lineRule="exact"/>
              <w:jc w:val="center"/>
              <w:rPr>
                <w:rFonts w:hint="eastAsia" w:ascii="宋体" w:hAnsi="宋体" w:cs="宋体"/>
                <w:b/>
                <w:kern w:val="0"/>
                <w:sz w:val="24"/>
                <w:szCs w:val="24"/>
              </w:rPr>
            </w:pPr>
            <w:r>
              <w:rPr>
                <w:rFonts w:hint="eastAsia" w:ascii="宋体" w:hAnsi="宋体" w:cs="宋体"/>
                <w:b/>
                <w:kern w:val="0"/>
                <w:sz w:val="24"/>
                <w:szCs w:val="24"/>
              </w:rPr>
              <w:t>序号</w:t>
            </w:r>
          </w:p>
        </w:tc>
        <w:tc>
          <w:tcPr>
            <w:tcW w:w="1169" w:type="dxa"/>
            <w:tcBorders>
              <w:top w:val="single" w:color="auto" w:sz="4" w:space="0"/>
              <w:left w:val="single" w:color="auto" w:sz="4" w:space="0"/>
              <w:bottom w:val="single" w:color="auto" w:sz="4" w:space="0"/>
              <w:right w:val="single" w:color="auto" w:sz="4" w:space="0"/>
            </w:tcBorders>
            <w:vAlign w:val="center"/>
          </w:tcPr>
          <w:p w14:paraId="40148D9C">
            <w:pPr>
              <w:spacing w:line="400" w:lineRule="exact"/>
              <w:jc w:val="center"/>
              <w:rPr>
                <w:rFonts w:hint="eastAsia" w:ascii="宋体" w:hAnsi="宋体" w:cs="宋体"/>
                <w:b/>
                <w:kern w:val="0"/>
                <w:sz w:val="24"/>
                <w:szCs w:val="24"/>
              </w:rPr>
            </w:pPr>
            <w:r>
              <w:rPr>
                <w:rFonts w:hint="eastAsia" w:ascii="宋体" w:hAnsi="宋体" w:cs="宋体"/>
                <w:b/>
                <w:kern w:val="0"/>
                <w:sz w:val="24"/>
                <w:szCs w:val="24"/>
              </w:rPr>
              <w:t>类别</w:t>
            </w:r>
          </w:p>
        </w:tc>
        <w:tc>
          <w:tcPr>
            <w:tcW w:w="1976" w:type="dxa"/>
            <w:tcBorders>
              <w:top w:val="single" w:color="auto" w:sz="4" w:space="0"/>
              <w:left w:val="single" w:color="auto" w:sz="4" w:space="0"/>
              <w:bottom w:val="single" w:color="auto" w:sz="4" w:space="0"/>
              <w:right w:val="single" w:color="auto" w:sz="4" w:space="0"/>
            </w:tcBorders>
            <w:vAlign w:val="center"/>
          </w:tcPr>
          <w:p w14:paraId="1FDAD25C">
            <w:pPr>
              <w:spacing w:line="400" w:lineRule="exact"/>
              <w:jc w:val="center"/>
              <w:rPr>
                <w:rFonts w:hint="eastAsia" w:ascii="宋体" w:hAnsi="宋体" w:cs="宋体"/>
                <w:b/>
                <w:kern w:val="0"/>
                <w:sz w:val="24"/>
                <w:szCs w:val="24"/>
              </w:rPr>
            </w:pPr>
            <w:r>
              <w:rPr>
                <w:rFonts w:hint="eastAsia" w:ascii="宋体" w:hAnsi="宋体" w:cs="宋体"/>
                <w:b/>
                <w:kern w:val="0"/>
                <w:sz w:val="24"/>
                <w:szCs w:val="24"/>
              </w:rPr>
              <w:t>规格</w:t>
            </w:r>
          </w:p>
        </w:tc>
        <w:tc>
          <w:tcPr>
            <w:tcW w:w="2348" w:type="dxa"/>
            <w:tcBorders>
              <w:top w:val="single" w:color="auto" w:sz="4" w:space="0"/>
              <w:left w:val="single" w:color="auto" w:sz="4" w:space="0"/>
              <w:bottom w:val="single" w:color="auto" w:sz="4" w:space="0"/>
              <w:right w:val="single" w:color="auto" w:sz="4" w:space="0"/>
            </w:tcBorders>
            <w:vAlign w:val="center"/>
          </w:tcPr>
          <w:p w14:paraId="52A121A0">
            <w:pPr>
              <w:widowControl/>
              <w:jc w:val="center"/>
              <w:textAlignment w:val="center"/>
              <w:rPr>
                <w:rFonts w:hint="eastAsia" w:ascii="宋体" w:hAnsi="宋体" w:cs="宋体"/>
                <w:b/>
                <w:kern w:val="0"/>
                <w:sz w:val="24"/>
                <w:szCs w:val="24"/>
              </w:rPr>
            </w:pPr>
            <w:r>
              <w:rPr>
                <w:rFonts w:hint="eastAsia" w:ascii="宋体" w:hAnsi="宋体" w:cs="宋体"/>
                <w:b/>
                <w:bCs/>
                <w:color w:val="000000"/>
                <w:kern w:val="0"/>
                <w:sz w:val="22"/>
                <w:szCs w:val="22"/>
                <w:lang w:bidi="ar"/>
              </w:rPr>
              <w:t>页数（内页+封面）</w:t>
            </w:r>
          </w:p>
        </w:tc>
        <w:tc>
          <w:tcPr>
            <w:tcW w:w="1893" w:type="dxa"/>
            <w:tcBorders>
              <w:top w:val="single" w:color="auto" w:sz="4" w:space="0"/>
              <w:left w:val="single" w:color="auto" w:sz="4" w:space="0"/>
              <w:bottom w:val="single" w:color="auto" w:sz="4" w:space="0"/>
              <w:right w:val="single" w:color="auto" w:sz="4" w:space="0"/>
            </w:tcBorders>
            <w:vAlign w:val="center"/>
          </w:tcPr>
          <w:p w14:paraId="26CCEFB9">
            <w:pPr>
              <w:spacing w:line="400" w:lineRule="exact"/>
              <w:jc w:val="center"/>
              <w:rPr>
                <w:rFonts w:hint="eastAsia" w:ascii="宋体" w:hAnsi="宋体" w:cs="宋体"/>
                <w:b/>
                <w:kern w:val="0"/>
                <w:sz w:val="24"/>
                <w:szCs w:val="24"/>
              </w:rPr>
            </w:pPr>
            <w:r>
              <w:rPr>
                <w:rFonts w:hint="eastAsia" w:ascii="宋体" w:hAnsi="宋体" w:cs="宋体"/>
                <w:b/>
                <w:kern w:val="0"/>
                <w:sz w:val="24"/>
                <w:szCs w:val="24"/>
              </w:rPr>
              <w:t>其他技术要求</w:t>
            </w:r>
          </w:p>
        </w:tc>
        <w:tc>
          <w:tcPr>
            <w:tcW w:w="1135" w:type="dxa"/>
            <w:tcBorders>
              <w:top w:val="single" w:color="auto" w:sz="4" w:space="0"/>
              <w:left w:val="single" w:color="auto" w:sz="4" w:space="0"/>
              <w:bottom w:val="single" w:color="auto" w:sz="4" w:space="0"/>
              <w:right w:val="single" w:color="auto" w:sz="4" w:space="0"/>
            </w:tcBorders>
            <w:vAlign w:val="center"/>
          </w:tcPr>
          <w:p w14:paraId="6A6A6C77">
            <w:pPr>
              <w:spacing w:line="400" w:lineRule="exact"/>
              <w:jc w:val="center"/>
              <w:rPr>
                <w:rFonts w:hint="eastAsia" w:ascii="宋体" w:hAnsi="宋体" w:cs="宋体"/>
                <w:b/>
                <w:kern w:val="0"/>
                <w:sz w:val="24"/>
                <w:szCs w:val="24"/>
              </w:rPr>
            </w:pPr>
            <w:r>
              <w:rPr>
                <w:rFonts w:hint="eastAsia" w:ascii="宋体" w:hAnsi="宋体" w:cs="宋体"/>
                <w:b/>
                <w:kern w:val="0"/>
                <w:sz w:val="24"/>
                <w:szCs w:val="24"/>
              </w:rPr>
              <w:t>数量</w:t>
            </w:r>
          </w:p>
        </w:tc>
      </w:tr>
      <w:tr w14:paraId="75B8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27EBB1A9">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w:t>
            </w:r>
          </w:p>
        </w:tc>
        <w:tc>
          <w:tcPr>
            <w:tcW w:w="1169" w:type="dxa"/>
            <w:tcBorders>
              <w:top w:val="single" w:color="auto" w:sz="4" w:space="0"/>
              <w:left w:val="single" w:color="auto" w:sz="4" w:space="0"/>
              <w:bottom w:val="single" w:color="auto" w:sz="4" w:space="0"/>
              <w:right w:val="single" w:color="auto" w:sz="4" w:space="0"/>
            </w:tcBorders>
            <w:vAlign w:val="center"/>
          </w:tcPr>
          <w:p w14:paraId="33538441">
            <w:pPr>
              <w:widowControl/>
              <w:spacing w:line="400" w:lineRule="exact"/>
              <w:jc w:val="center"/>
              <w:textAlignment w:val="center"/>
              <w:rPr>
                <w:rFonts w:hint="eastAsia" w:ascii="宋体" w:hAnsi="宋体" w:cs="宋体"/>
                <w:sz w:val="24"/>
                <w:szCs w:val="24"/>
              </w:rPr>
            </w:pPr>
            <w:r>
              <w:rPr>
                <w:rFonts w:hint="eastAsia" w:ascii="仿宋" w:eastAsia="仿宋" w:cs="仿宋"/>
                <w:kern w:val="0"/>
                <w:sz w:val="21"/>
                <w:szCs w:val="21"/>
                <w:lang w:bidi="ar"/>
              </w:rPr>
              <w:t>拼音本</w:t>
            </w:r>
          </w:p>
        </w:tc>
        <w:tc>
          <w:tcPr>
            <w:tcW w:w="1976" w:type="dxa"/>
            <w:tcBorders>
              <w:top w:val="single" w:color="auto" w:sz="4" w:space="0"/>
              <w:left w:val="single" w:color="auto" w:sz="4" w:space="0"/>
              <w:bottom w:val="single" w:color="auto" w:sz="4" w:space="0"/>
              <w:right w:val="single" w:color="auto" w:sz="4" w:space="0"/>
            </w:tcBorders>
            <w:vAlign w:val="center"/>
          </w:tcPr>
          <w:p w14:paraId="2871E0CC">
            <w:pPr>
              <w:widowControl/>
              <w:spacing w:line="400" w:lineRule="exact"/>
              <w:jc w:val="center"/>
              <w:textAlignment w:val="center"/>
              <w:rPr>
                <w:rFonts w:hint="eastAsia" w:ascii="宋体" w:hAnsi="宋体" w:cs="宋体"/>
                <w:sz w:val="24"/>
                <w:szCs w:val="24"/>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1D613494">
            <w:pPr>
              <w:widowControl/>
              <w:spacing w:line="400" w:lineRule="exact"/>
              <w:jc w:val="left"/>
              <w:textAlignment w:val="center"/>
              <w:rPr>
                <w:rFonts w:hint="eastAsia" w:ascii="宋体" w:hAnsi="宋体" w:cs="宋体"/>
                <w:sz w:val="24"/>
                <w:szCs w:val="24"/>
              </w:rPr>
            </w:pPr>
            <w:r>
              <w:rPr>
                <w:rFonts w:hint="eastAsia" w:ascii="仿宋" w:eastAsia="仿宋" w:cs="仿宋"/>
                <w:kern w:val="0"/>
                <w:sz w:val="21"/>
                <w:szCs w:val="21"/>
                <w:lang w:bidi="ar"/>
              </w:rPr>
              <w:t>16（双面印刷）+2</w:t>
            </w:r>
          </w:p>
        </w:tc>
        <w:tc>
          <w:tcPr>
            <w:tcW w:w="1893" w:type="dxa"/>
            <w:vMerge w:val="restart"/>
            <w:tcBorders>
              <w:top w:val="single" w:color="auto" w:sz="4" w:space="0"/>
              <w:left w:val="single" w:color="auto" w:sz="4" w:space="0"/>
              <w:right w:val="single" w:color="auto" w:sz="4" w:space="0"/>
            </w:tcBorders>
            <w:vAlign w:val="center"/>
          </w:tcPr>
          <w:p w14:paraId="5E5E67FF">
            <w:pPr>
              <w:spacing w:line="400" w:lineRule="exact"/>
              <w:jc w:val="left"/>
              <w:rPr>
                <w:rFonts w:hint="eastAsia" w:ascii="宋体" w:hAnsi="宋体" w:cs="宋体"/>
                <w:sz w:val="24"/>
                <w:szCs w:val="24"/>
              </w:rPr>
            </w:pPr>
            <w:r>
              <w:rPr>
                <w:rFonts w:hint="eastAsia" w:ascii="宋体" w:hAnsi="宋体" w:cs="宋体"/>
                <w:sz w:val="24"/>
                <w:szCs w:val="24"/>
              </w:rPr>
              <w:t>满足招标文件要求</w:t>
            </w:r>
          </w:p>
        </w:tc>
        <w:tc>
          <w:tcPr>
            <w:tcW w:w="1135" w:type="dxa"/>
            <w:tcBorders>
              <w:top w:val="single" w:color="auto" w:sz="4" w:space="0"/>
              <w:left w:val="single" w:color="auto" w:sz="4" w:space="0"/>
              <w:right w:val="single" w:color="auto" w:sz="4" w:space="0"/>
            </w:tcBorders>
            <w:vAlign w:val="center"/>
          </w:tcPr>
          <w:p w14:paraId="58CB308E">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153B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1E448F11">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2</w:t>
            </w:r>
          </w:p>
        </w:tc>
        <w:tc>
          <w:tcPr>
            <w:tcW w:w="1169" w:type="dxa"/>
            <w:tcBorders>
              <w:top w:val="single" w:color="auto" w:sz="4" w:space="0"/>
              <w:left w:val="single" w:color="auto" w:sz="4" w:space="0"/>
              <w:bottom w:val="single" w:color="auto" w:sz="4" w:space="0"/>
              <w:right w:val="single" w:color="auto" w:sz="4" w:space="0"/>
            </w:tcBorders>
            <w:vAlign w:val="center"/>
          </w:tcPr>
          <w:p w14:paraId="09C3F06C">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习字本</w:t>
            </w:r>
          </w:p>
        </w:tc>
        <w:tc>
          <w:tcPr>
            <w:tcW w:w="1976" w:type="dxa"/>
            <w:tcBorders>
              <w:top w:val="single" w:color="auto" w:sz="4" w:space="0"/>
              <w:left w:val="single" w:color="auto" w:sz="4" w:space="0"/>
              <w:bottom w:val="single" w:color="auto" w:sz="4" w:space="0"/>
              <w:right w:val="single" w:color="auto" w:sz="4" w:space="0"/>
            </w:tcBorders>
            <w:vAlign w:val="center"/>
          </w:tcPr>
          <w:p w14:paraId="0812D4B7">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26F0A21A">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3FD10ED1">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41AA59A6">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3BB2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6118CD1A">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w:t>
            </w:r>
          </w:p>
        </w:tc>
        <w:tc>
          <w:tcPr>
            <w:tcW w:w="1169" w:type="dxa"/>
            <w:tcBorders>
              <w:top w:val="single" w:color="auto" w:sz="4" w:space="0"/>
              <w:left w:val="single" w:color="auto" w:sz="4" w:space="0"/>
              <w:bottom w:val="single" w:color="auto" w:sz="4" w:space="0"/>
              <w:right w:val="single" w:color="auto" w:sz="4" w:space="0"/>
            </w:tcBorders>
            <w:vAlign w:val="center"/>
          </w:tcPr>
          <w:p w14:paraId="4308BB7E">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作业本</w:t>
            </w:r>
          </w:p>
        </w:tc>
        <w:tc>
          <w:tcPr>
            <w:tcW w:w="1976" w:type="dxa"/>
            <w:tcBorders>
              <w:top w:val="single" w:color="auto" w:sz="4" w:space="0"/>
              <w:left w:val="single" w:color="auto" w:sz="4" w:space="0"/>
              <w:bottom w:val="single" w:color="auto" w:sz="4" w:space="0"/>
              <w:right w:val="single" w:color="auto" w:sz="4" w:space="0"/>
            </w:tcBorders>
            <w:vAlign w:val="center"/>
          </w:tcPr>
          <w:p w14:paraId="1580694F">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01921130">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43291144">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6267CAA4">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731B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2CDCFD92">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4</w:t>
            </w:r>
          </w:p>
        </w:tc>
        <w:tc>
          <w:tcPr>
            <w:tcW w:w="1169" w:type="dxa"/>
            <w:tcBorders>
              <w:top w:val="single" w:color="auto" w:sz="4" w:space="0"/>
              <w:left w:val="single" w:color="auto" w:sz="4" w:space="0"/>
              <w:bottom w:val="single" w:color="auto" w:sz="4" w:space="0"/>
              <w:right w:val="single" w:color="auto" w:sz="4" w:space="0"/>
            </w:tcBorders>
            <w:vAlign w:val="center"/>
          </w:tcPr>
          <w:p w14:paraId="12DA2723">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数学本</w:t>
            </w:r>
          </w:p>
        </w:tc>
        <w:tc>
          <w:tcPr>
            <w:tcW w:w="1976" w:type="dxa"/>
            <w:tcBorders>
              <w:top w:val="single" w:color="auto" w:sz="4" w:space="0"/>
              <w:left w:val="single" w:color="auto" w:sz="4" w:space="0"/>
              <w:bottom w:val="single" w:color="auto" w:sz="4" w:space="0"/>
              <w:right w:val="single" w:color="auto" w:sz="4" w:space="0"/>
            </w:tcBorders>
            <w:vAlign w:val="center"/>
          </w:tcPr>
          <w:p w14:paraId="550A5440">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74E64239">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701CDE20">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398D7097">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1324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6A6726F8">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5</w:t>
            </w:r>
          </w:p>
        </w:tc>
        <w:tc>
          <w:tcPr>
            <w:tcW w:w="1169" w:type="dxa"/>
            <w:tcBorders>
              <w:top w:val="single" w:color="auto" w:sz="4" w:space="0"/>
              <w:left w:val="single" w:color="auto" w:sz="4" w:space="0"/>
              <w:bottom w:val="single" w:color="auto" w:sz="4" w:space="0"/>
              <w:right w:val="single" w:color="auto" w:sz="4" w:space="0"/>
            </w:tcBorders>
            <w:vAlign w:val="center"/>
          </w:tcPr>
          <w:p w14:paraId="674E6869">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拼习本</w:t>
            </w:r>
          </w:p>
        </w:tc>
        <w:tc>
          <w:tcPr>
            <w:tcW w:w="1976" w:type="dxa"/>
            <w:tcBorders>
              <w:top w:val="single" w:color="auto" w:sz="4" w:space="0"/>
              <w:left w:val="single" w:color="auto" w:sz="4" w:space="0"/>
              <w:bottom w:val="single" w:color="auto" w:sz="4" w:space="0"/>
              <w:right w:val="single" w:color="auto" w:sz="4" w:space="0"/>
            </w:tcBorders>
            <w:vAlign w:val="center"/>
          </w:tcPr>
          <w:p w14:paraId="54E338CC">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6FA1F7C4">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6C26BD10">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55C60FF9">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5FEA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73138541">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6</w:t>
            </w:r>
          </w:p>
        </w:tc>
        <w:tc>
          <w:tcPr>
            <w:tcW w:w="1169" w:type="dxa"/>
            <w:tcBorders>
              <w:top w:val="single" w:color="auto" w:sz="4" w:space="0"/>
              <w:left w:val="single" w:color="auto" w:sz="4" w:space="0"/>
              <w:bottom w:val="single" w:color="auto" w:sz="4" w:space="0"/>
              <w:right w:val="single" w:color="auto" w:sz="4" w:space="0"/>
            </w:tcBorders>
            <w:vAlign w:val="center"/>
          </w:tcPr>
          <w:p w14:paraId="14497DF6">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小字本</w:t>
            </w:r>
          </w:p>
        </w:tc>
        <w:tc>
          <w:tcPr>
            <w:tcW w:w="1976" w:type="dxa"/>
            <w:tcBorders>
              <w:top w:val="single" w:color="auto" w:sz="4" w:space="0"/>
              <w:left w:val="single" w:color="auto" w:sz="4" w:space="0"/>
              <w:bottom w:val="single" w:color="auto" w:sz="4" w:space="0"/>
              <w:right w:val="single" w:color="auto" w:sz="4" w:space="0"/>
            </w:tcBorders>
            <w:vAlign w:val="center"/>
          </w:tcPr>
          <w:p w14:paraId="3DE6F691">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44244770">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6CFB1942">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5688D92D">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29CB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3E54836B">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7</w:t>
            </w:r>
          </w:p>
        </w:tc>
        <w:tc>
          <w:tcPr>
            <w:tcW w:w="1169" w:type="dxa"/>
            <w:tcBorders>
              <w:top w:val="single" w:color="auto" w:sz="4" w:space="0"/>
              <w:left w:val="single" w:color="auto" w:sz="4" w:space="0"/>
              <w:bottom w:val="single" w:color="auto" w:sz="4" w:space="0"/>
              <w:right w:val="single" w:color="auto" w:sz="4" w:space="0"/>
            </w:tcBorders>
            <w:vAlign w:val="center"/>
          </w:tcPr>
          <w:p w14:paraId="02973A93">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小作文</w:t>
            </w:r>
            <w:r>
              <w:rPr>
                <w:rStyle w:val="121"/>
                <w:rFonts w:hint="default"/>
                <w:color w:val="auto"/>
                <w:lang w:bidi="ar"/>
              </w:rPr>
              <w:t xml:space="preserve">             </w:t>
            </w:r>
          </w:p>
        </w:tc>
        <w:tc>
          <w:tcPr>
            <w:tcW w:w="1976" w:type="dxa"/>
            <w:tcBorders>
              <w:top w:val="single" w:color="auto" w:sz="4" w:space="0"/>
              <w:left w:val="single" w:color="auto" w:sz="4" w:space="0"/>
              <w:bottom w:val="single" w:color="auto" w:sz="4" w:space="0"/>
              <w:right w:val="single" w:color="auto" w:sz="4" w:space="0"/>
            </w:tcBorders>
            <w:vAlign w:val="center"/>
          </w:tcPr>
          <w:p w14:paraId="4C34F5FE">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0C2D2482">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60F82320">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195C9B3D">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478A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1F416D42">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8</w:t>
            </w:r>
          </w:p>
        </w:tc>
        <w:tc>
          <w:tcPr>
            <w:tcW w:w="1169" w:type="dxa"/>
            <w:tcBorders>
              <w:top w:val="single" w:color="auto" w:sz="4" w:space="0"/>
              <w:left w:val="single" w:color="auto" w:sz="4" w:space="0"/>
              <w:bottom w:val="single" w:color="auto" w:sz="4" w:space="0"/>
              <w:right w:val="single" w:color="auto" w:sz="4" w:space="0"/>
            </w:tcBorders>
            <w:vAlign w:val="center"/>
          </w:tcPr>
          <w:p w14:paraId="4444BAD4">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小美术</w:t>
            </w:r>
          </w:p>
        </w:tc>
        <w:tc>
          <w:tcPr>
            <w:tcW w:w="1976" w:type="dxa"/>
            <w:tcBorders>
              <w:top w:val="single" w:color="auto" w:sz="4" w:space="0"/>
              <w:left w:val="single" w:color="auto" w:sz="4" w:space="0"/>
              <w:bottom w:val="single" w:color="auto" w:sz="4" w:space="0"/>
              <w:right w:val="single" w:color="auto" w:sz="4" w:space="0"/>
            </w:tcBorders>
            <w:vAlign w:val="center"/>
          </w:tcPr>
          <w:p w14:paraId="4360ADC1">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158A7E57">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16（单面印刷）+2</w:t>
            </w:r>
          </w:p>
        </w:tc>
        <w:tc>
          <w:tcPr>
            <w:tcW w:w="1893" w:type="dxa"/>
            <w:vMerge w:val="continue"/>
            <w:tcBorders>
              <w:left w:val="single" w:color="auto" w:sz="4" w:space="0"/>
              <w:right w:val="single" w:color="auto" w:sz="4" w:space="0"/>
            </w:tcBorders>
            <w:vAlign w:val="center"/>
          </w:tcPr>
          <w:p w14:paraId="4E3B043A">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7E2BD0C9">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3DF2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1FEB24EE">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9</w:t>
            </w:r>
          </w:p>
        </w:tc>
        <w:tc>
          <w:tcPr>
            <w:tcW w:w="1169" w:type="dxa"/>
            <w:tcBorders>
              <w:top w:val="single" w:color="auto" w:sz="4" w:space="0"/>
              <w:left w:val="single" w:color="auto" w:sz="4" w:space="0"/>
              <w:bottom w:val="single" w:color="auto" w:sz="4" w:space="0"/>
              <w:right w:val="single" w:color="auto" w:sz="4" w:space="0"/>
            </w:tcBorders>
            <w:vAlign w:val="center"/>
          </w:tcPr>
          <w:p w14:paraId="72378C64">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大字本</w:t>
            </w:r>
          </w:p>
        </w:tc>
        <w:tc>
          <w:tcPr>
            <w:tcW w:w="1976" w:type="dxa"/>
            <w:tcBorders>
              <w:top w:val="single" w:color="auto" w:sz="4" w:space="0"/>
              <w:left w:val="single" w:color="auto" w:sz="4" w:space="0"/>
              <w:bottom w:val="single" w:color="auto" w:sz="4" w:space="0"/>
              <w:right w:val="single" w:color="auto" w:sz="4" w:space="0"/>
            </w:tcBorders>
            <w:vAlign w:val="center"/>
          </w:tcPr>
          <w:p w14:paraId="51965DBA">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43DC8A71">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65BDC0CD">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721DC694">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0F36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414628DE">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10</w:t>
            </w:r>
          </w:p>
        </w:tc>
        <w:tc>
          <w:tcPr>
            <w:tcW w:w="1169" w:type="dxa"/>
            <w:tcBorders>
              <w:top w:val="single" w:color="auto" w:sz="4" w:space="0"/>
              <w:left w:val="single" w:color="auto" w:sz="4" w:space="0"/>
              <w:bottom w:val="single" w:color="auto" w:sz="4" w:space="0"/>
              <w:right w:val="single" w:color="auto" w:sz="4" w:space="0"/>
            </w:tcBorders>
            <w:vAlign w:val="center"/>
          </w:tcPr>
          <w:p w14:paraId="5EEF11B8">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作业本</w:t>
            </w:r>
          </w:p>
        </w:tc>
        <w:tc>
          <w:tcPr>
            <w:tcW w:w="1976" w:type="dxa"/>
            <w:tcBorders>
              <w:top w:val="single" w:color="auto" w:sz="4" w:space="0"/>
              <w:left w:val="single" w:color="auto" w:sz="4" w:space="0"/>
              <w:bottom w:val="single" w:color="auto" w:sz="4" w:space="0"/>
              <w:right w:val="single" w:color="auto" w:sz="4" w:space="0"/>
            </w:tcBorders>
            <w:vAlign w:val="center"/>
          </w:tcPr>
          <w:p w14:paraId="4EA98DA1">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672E2EB7">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32010B16">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73CE92FB">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2A65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77139119">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11</w:t>
            </w:r>
          </w:p>
        </w:tc>
        <w:tc>
          <w:tcPr>
            <w:tcW w:w="1169" w:type="dxa"/>
            <w:tcBorders>
              <w:top w:val="single" w:color="auto" w:sz="4" w:space="0"/>
              <w:left w:val="single" w:color="auto" w:sz="4" w:space="0"/>
              <w:bottom w:val="single" w:color="auto" w:sz="4" w:space="0"/>
              <w:right w:val="single" w:color="auto" w:sz="4" w:space="0"/>
            </w:tcBorders>
            <w:vAlign w:val="center"/>
          </w:tcPr>
          <w:p w14:paraId="7AD40289">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英语本</w:t>
            </w:r>
          </w:p>
        </w:tc>
        <w:tc>
          <w:tcPr>
            <w:tcW w:w="1976" w:type="dxa"/>
            <w:tcBorders>
              <w:top w:val="single" w:color="auto" w:sz="4" w:space="0"/>
              <w:left w:val="single" w:color="auto" w:sz="4" w:space="0"/>
              <w:bottom w:val="single" w:color="auto" w:sz="4" w:space="0"/>
              <w:right w:val="single" w:color="auto" w:sz="4" w:space="0"/>
            </w:tcBorders>
            <w:vAlign w:val="center"/>
          </w:tcPr>
          <w:p w14:paraId="18A38E2D">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48CEDF85">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18E2E94A">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54E61133">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3FAE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6829C2D2">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12</w:t>
            </w:r>
          </w:p>
        </w:tc>
        <w:tc>
          <w:tcPr>
            <w:tcW w:w="1169" w:type="dxa"/>
            <w:tcBorders>
              <w:top w:val="single" w:color="auto" w:sz="4" w:space="0"/>
              <w:left w:val="single" w:color="auto" w:sz="4" w:space="0"/>
              <w:bottom w:val="single" w:color="auto" w:sz="4" w:space="0"/>
              <w:right w:val="single" w:color="auto" w:sz="4" w:space="0"/>
            </w:tcBorders>
            <w:vAlign w:val="center"/>
          </w:tcPr>
          <w:p w14:paraId="212A8BDE">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作文本</w:t>
            </w:r>
          </w:p>
        </w:tc>
        <w:tc>
          <w:tcPr>
            <w:tcW w:w="1976" w:type="dxa"/>
            <w:tcBorders>
              <w:top w:val="single" w:color="auto" w:sz="4" w:space="0"/>
              <w:left w:val="single" w:color="auto" w:sz="4" w:space="0"/>
              <w:bottom w:val="single" w:color="auto" w:sz="4" w:space="0"/>
              <w:right w:val="single" w:color="auto" w:sz="4" w:space="0"/>
            </w:tcBorders>
            <w:vAlign w:val="center"/>
          </w:tcPr>
          <w:p w14:paraId="7015FA54">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4AFB9387">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26ECEE36">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44059104">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1AAC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721EEC6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13</w:t>
            </w:r>
          </w:p>
        </w:tc>
        <w:tc>
          <w:tcPr>
            <w:tcW w:w="1169" w:type="dxa"/>
            <w:tcBorders>
              <w:top w:val="single" w:color="auto" w:sz="4" w:space="0"/>
              <w:left w:val="single" w:color="auto" w:sz="4" w:space="0"/>
              <w:bottom w:val="single" w:color="auto" w:sz="4" w:space="0"/>
              <w:right w:val="single" w:color="auto" w:sz="4" w:space="0"/>
            </w:tcBorders>
            <w:vAlign w:val="center"/>
          </w:tcPr>
          <w:p w14:paraId="36019E0A">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数学本</w:t>
            </w:r>
          </w:p>
        </w:tc>
        <w:tc>
          <w:tcPr>
            <w:tcW w:w="1976" w:type="dxa"/>
            <w:tcBorders>
              <w:top w:val="single" w:color="auto" w:sz="4" w:space="0"/>
              <w:left w:val="single" w:color="auto" w:sz="4" w:space="0"/>
              <w:bottom w:val="single" w:color="auto" w:sz="4" w:space="0"/>
              <w:right w:val="single" w:color="auto" w:sz="4" w:space="0"/>
            </w:tcBorders>
            <w:vAlign w:val="center"/>
          </w:tcPr>
          <w:p w14:paraId="5EBD5DDA">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4A1B617F">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35661306">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39471A9F">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0CAA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40468278">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14</w:t>
            </w:r>
          </w:p>
        </w:tc>
        <w:tc>
          <w:tcPr>
            <w:tcW w:w="1169" w:type="dxa"/>
            <w:tcBorders>
              <w:top w:val="single" w:color="auto" w:sz="4" w:space="0"/>
              <w:left w:val="single" w:color="auto" w:sz="4" w:space="0"/>
              <w:bottom w:val="single" w:color="auto" w:sz="4" w:space="0"/>
              <w:right w:val="single" w:color="auto" w:sz="4" w:space="0"/>
            </w:tcBorders>
            <w:vAlign w:val="center"/>
          </w:tcPr>
          <w:p w14:paraId="6155AE66">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美术本</w:t>
            </w:r>
          </w:p>
        </w:tc>
        <w:tc>
          <w:tcPr>
            <w:tcW w:w="1976" w:type="dxa"/>
            <w:tcBorders>
              <w:top w:val="single" w:color="auto" w:sz="4" w:space="0"/>
              <w:left w:val="single" w:color="auto" w:sz="4" w:space="0"/>
              <w:bottom w:val="single" w:color="auto" w:sz="4" w:space="0"/>
              <w:right w:val="single" w:color="auto" w:sz="4" w:space="0"/>
            </w:tcBorders>
            <w:vAlign w:val="center"/>
          </w:tcPr>
          <w:p w14:paraId="0386BD55">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69B48D7E">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16（单面印刷）+2</w:t>
            </w:r>
          </w:p>
        </w:tc>
        <w:tc>
          <w:tcPr>
            <w:tcW w:w="1893" w:type="dxa"/>
            <w:vMerge w:val="continue"/>
            <w:tcBorders>
              <w:left w:val="single" w:color="auto" w:sz="4" w:space="0"/>
              <w:right w:val="single" w:color="auto" w:sz="4" w:space="0"/>
            </w:tcBorders>
            <w:vAlign w:val="center"/>
          </w:tcPr>
          <w:p w14:paraId="680E4DF8">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2092D934">
            <w:pPr>
              <w:spacing w:line="400" w:lineRule="exact"/>
              <w:jc w:val="center"/>
              <w:rPr>
                <w:rFonts w:hint="eastAsia" w:ascii="宋体" w:hAnsi="宋体" w:cs="宋体"/>
                <w:sz w:val="24"/>
                <w:szCs w:val="24"/>
              </w:rPr>
            </w:pPr>
            <w:r>
              <w:rPr>
                <w:rFonts w:hint="eastAsia" w:ascii="宋体" w:hAnsi="宋体" w:cs="宋体"/>
                <w:sz w:val="24"/>
                <w:szCs w:val="24"/>
              </w:rPr>
              <w:t>1本</w:t>
            </w:r>
          </w:p>
        </w:tc>
      </w:tr>
    </w:tbl>
    <w:p w14:paraId="10BFB1ED">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2.样品递交要求：同纸质响应文件同时邮寄，未按时按要求邮寄样品视为无效投标。</w:t>
      </w:r>
    </w:p>
    <w:p w14:paraId="55256BAD">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3.样品采用明标：供应商提供的样品须张贴供应商名称（可简写），以便在评标时进行评比。</w:t>
      </w:r>
    </w:p>
    <w:p w14:paraId="5B01435E">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4.样品退还要求：所有供应商提供的作业本样品一律不再退还。成交供应商的样品将交给采购人封存保管，作为交货或验收的依据之一，如成交供应商后期交货与样品不符，采购人将拒绝收货，造成的损失由成交供应商承担，采购人有权追究成交供应商责任。</w:t>
      </w:r>
    </w:p>
    <w:p w14:paraId="692773EE">
      <w:pPr>
        <w:pStyle w:val="9"/>
        <w:spacing w:before="240" w:beforeLines="100" w:after="0" w:line="360" w:lineRule="auto"/>
        <w:rPr>
          <w:rFonts w:hint="eastAsia" w:ascii="宋体" w:hAnsi="宋体" w:cs="宋体"/>
          <w:sz w:val="24"/>
          <w:szCs w:val="24"/>
        </w:rPr>
      </w:pPr>
      <w:bookmarkStart w:id="84" w:name="_Toc220503360"/>
      <w:r>
        <w:rPr>
          <w:rFonts w:hint="eastAsia" w:ascii="宋体" w:hAnsi="宋体" w:cs="宋体"/>
          <w:sz w:val="24"/>
          <w:szCs w:val="24"/>
        </w:rPr>
        <w:t>三、其他要求</w:t>
      </w:r>
      <w:bookmarkEnd w:id="84"/>
    </w:p>
    <w:p w14:paraId="6A741B35">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本项目不组织集中踏勘，由供应商自行进行踏勘，无论踏勘与否，采购人均视为对现场条件和项目情况有充分的了解。供应商自行考虑各种风险，不得因此申请调价或索赔。踏勘过程中的费用和涉及到的风险损失等均由供应商自行承担。供应商须在投标响应文件中提供已自行踏勘现场的承诺函（格式自拟）。</w:t>
      </w:r>
    </w:p>
    <w:p w14:paraId="43D39312">
      <w:pPr>
        <w:widowControl/>
        <w:jc w:val="left"/>
        <w:rPr>
          <w:rFonts w:hint="eastAsia" w:ascii="宋体" w:hAnsi="宋体" w:cs="宋体"/>
          <w:b/>
          <w:sz w:val="36"/>
          <w:szCs w:val="30"/>
        </w:rPr>
      </w:pPr>
      <w:bookmarkStart w:id="85" w:name="_Toc220503361"/>
      <w:bookmarkStart w:id="86" w:name="_Toc24341"/>
      <w:r>
        <w:rPr>
          <w:rFonts w:hint="eastAsia" w:ascii="宋体" w:hAnsi="宋体" w:cs="宋体"/>
          <w:sz w:val="36"/>
          <w:szCs w:val="30"/>
        </w:rPr>
        <w:br w:type="page"/>
      </w:r>
    </w:p>
    <w:p w14:paraId="068E52D8">
      <w:pPr>
        <w:pStyle w:val="8"/>
        <w:spacing w:before="0" w:after="0" w:line="360" w:lineRule="auto"/>
        <w:jc w:val="center"/>
        <w:rPr>
          <w:rFonts w:hint="eastAsia" w:ascii="宋体" w:hAnsi="宋体" w:eastAsia="宋体" w:cs="宋体"/>
          <w:sz w:val="24"/>
          <w:szCs w:val="24"/>
        </w:rPr>
      </w:pPr>
      <w:r>
        <w:rPr>
          <w:rFonts w:hint="eastAsia" w:ascii="宋体" w:hAnsi="宋体" w:eastAsia="宋体" w:cs="宋体"/>
          <w:sz w:val="36"/>
          <w:szCs w:val="30"/>
        </w:rPr>
        <w:t>第三篇 项目商务需求</w:t>
      </w:r>
      <w:bookmarkEnd w:id="85"/>
      <w:bookmarkEnd w:id="86"/>
      <w:bookmarkStart w:id="87" w:name="_Toc76462328"/>
      <w:bookmarkStart w:id="88" w:name="_Toc344475120"/>
    </w:p>
    <w:bookmarkEnd w:id="87"/>
    <w:bookmarkEnd w:id="88"/>
    <w:p w14:paraId="10097225">
      <w:pPr>
        <w:pStyle w:val="9"/>
        <w:spacing w:before="240" w:beforeLines="100" w:after="0" w:line="360" w:lineRule="auto"/>
        <w:rPr>
          <w:rFonts w:hint="eastAsia" w:ascii="宋体" w:hAnsi="宋体" w:cs="宋体"/>
          <w:sz w:val="24"/>
          <w:szCs w:val="24"/>
        </w:rPr>
      </w:pPr>
      <w:bookmarkStart w:id="89" w:name="_Toc119949877"/>
      <w:bookmarkStart w:id="90" w:name="_Toc220503362"/>
      <w:bookmarkStart w:id="91" w:name="_Toc10039"/>
      <w:bookmarkStart w:id="92" w:name="_Toc9676"/>
      <w:bookmarkStart w:id="93" w:name="_Toc267320049"/>
      <w:bookmarkStart w:id="94" w:name="_Toc75793509"/>
      <w:bookmarkStart w:id="95" w:name="_Toc6595"/>
      <w:bookmarkStart w:id="96" w:name="_Toc119579778"/>
      <w:bookmarkStart w:id="97" w:name="_Toc156895489"/>
      <w:bookmarkStart w:id="98" w:name="_Toc12768"/>
      <w:bookmarkStart w:id="99" w:name="_Toc8752"/>
      <w:bookmarkStart w:id="100" w:name="_Toc30118"/>
      <w:bookmarkStart w:id="101" w:name="_Toc13389"/>
      <w:bookmarkStart w:id="102" w:name="_Toc13728"/>
      <w:bookmarkStart w:id="103" w:name="_Toc23501"/>
      <w:bookmarkStart w:id="104" w:name="_Toc21429"/>
      <w:bookmarkStart w:id="105" w:name="_Toc22944"/>
      <w:bookmarkStart w:id="106" w:name="_Toc14029"/>
      <w:bookmarkStart w:id="107" w:name="_Toc28521"/>
      <w:bookmarkStart w:id="108" w:name="_Toc11380"/>
      <w:r>
        <w:rPr>
          <w:rFonts w:hint="eastAsia" w:ascii="宋体" w:hAnsi="宋体" w:cs="宋体"/>
          <w:sz w:val="24"/>
          <w:szCs w:val="24"/>
        </w:rPr>
        <w:t>一、交货时间、地点及验收方式</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32A7111A">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（一）交货时间：2026年每学期开学前7个自然日内完成交货。</w:t>
      </w:r>
    </w:p>
    <w:p w14:paraId="188DA8DC">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（二）交货地点：采购人指定法人中小学。</w:t>
      </w:r>
    </w:p>
    <w:p w14:paraId="167AD6FF">
      <w:pPr>
        <w:snapToGrid w:val="0"/>
        <w:spacing w:line="440" w:lineRule="exact"/>
        <w:ind w:firstLine="480" w:firstLineChars="200"/>
        <w:rPr>
          <w:rFonts w:hint="eastAsia" w:ascii="宋体" w:hAnsi="宋体" w:cs="宋体"/>
          <w:color w:val="FF0000"/>
          <w:kern w:val="0"/>
          <w:sz w:val="24"/>
          <w:szCs w:val="24"/>
        </w:rPr>
      </w:pPr>
      <w:r>
        <w:rPr>
          <w:rFonts w:hint="eastAsia" w:ascii="宋体" w:hAnsi="宋体" w:cs="宋体"/>
          <w:kern w:val="0"/>
          <w:sz w:val="24"/>
          <w:szCs w:val="24"/>
        </w:rPr>
        <w:t>（三）验收方式：验收方式由采购人按照相关规定验收，中标供应商予以协</w:t>
      </w:r>
      <w:r>
        <w:rPr>
          <w:rFonts w:hint="eastAsia" w:ascii="宋体" w:hAnsi="宋体" w:cs="宋体"/>
          <w:color w:val="auto"/>
          <w:kern w:val="0"/>
          <w:sz w:val="24"/>
          <w:szCs w:val="24"/>
        </w:rPr>
        <w:t>助。交货时需提供第三方检测机构出具的满足本项目</w:t>
      </w:r>
      <w:r>
        <w:rPr>
          <w:rFonts w:hint="eastAsia" w:ascii="宋体" w:hAnsi="宋体" w:cs="宋体"/>
          <w:color w:val="auto"/>
          <w:kern w:val="0"/>
          <w:sz w:val="24"/>
          <w:szCs w:val="24"/>
          <w:lang w:val="en-US" w:eastAsia="zh-CN"/>
        </w:rPr>
        <w:t>竞采</w:t>
      </w:r>
      <w:r>
        <w:rPr>
          <w:rFonts w:hint="eastAsia" w:ascii="宋体" w:hAnsi="宋体" w:cs="宋体"/>
          <w:color w:val="auto"/>
          <w:kern w:val="0"/>
          <w:sz w:val="24"/>
          <w:szCs w:val="24"/>
        </w:rPr>
        <w:t>文件中技术参数要求的检验报告。</w:t>
      </w:r>
    </w:p>
    <w:p w14:paraId="77454821">
      <w:pPr>
        <w:pStyle w:val="9"/>
        <w:spacing w:before="240" w:beforeLines="100" w:after="0" w:line="360" w:lineRule="auto"/>
        <w:rPr>
          <w:rFonts w:hint="eastAsia" w:ascii="宋体" w:hAnsi="宋体" w:cs="宋体"/>
          <w:sz w:val="24"/>
          <w:szCs w:val="24"/>
        </w:rPr>
      </w:pPr>
      <w:bookmarkStart w:id="109" w:name="_Toc7746"/>
      <w:bookmarkStart w:id="110" w:name="_Toc156895490"/>
      <w:bookmarkStart w:id="111" w:name="_Toc220503363"/>
      <w:bookmarkStart w:id="112" w:name="_Toc20367"/>
      <w:bookmarkStart w:id="113" w:name="_Toc22142"/>
      <w:bookmarkStart w:id="114" w:name="_Toc30781"/>
      <w:bookmarkStart w:id="115" w:name="_Toc18152"/>
      <w:bookmarkStart w:id="116" w:name="_Toc21022"/>
      <w:bookmarkStart w:id="117" w:name="_Toc119579779"/>
      <w:bookmarkStart w:id="118" w:name="_Toc8592"/>
      <w:bookmarkStart w:id="119" w:name="_Toc75793510"/>
      <w:bookmarkStart w:id="120" w:name="_Toc4036"/>
      <w:bookmarkStart w:id="121" w:name="_Toc22158"/>
      <w:bookmarkStart w:id="122" w:name="_Toc13418"/>
      <w:bookmarkStart w:id="123" w:name="_Toc29436"/>
      <w:bookmarkStart w:id="124" w:name="_Toc119949878"/>
      <w:bookmarkStart w:id="125" w:name="_Toc29144"/>
      <w:bookmarkStart w:id="126" w:name="_Toc28679"/>
      <w:bookmarkStart w:id="127" w:name="_Toc1484"/>
      <w:bookmarkStart w:id="128" w:name="_Toc267320050"/>
      <w:r>
        <w:rPr>
          <w:rFonts w:hint="eastAsia" w:ascii="宋体" w:hAnsi="宋体" w:cs="宋体"/>
          <w:sz w:val="24"/>
          <w:szCs w:val="24"/>
        </w:rPr>
        <w:t>二、报价要求</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19C58BE0">
      <w:pPr>
        <w:snapToGrid w:val="0"/>
        <w:spacing w:line="440" w:lineRule="exact"/>
        <w:ind w:firstLine="480" w:firstLineChars="200"/>
        <w:rPr>
          <w:rFonts w:hint="eastAsia" w:ascii="宋体" w:hAnsi="宋体" w:cs="宋体"/>
          <w:kern w:val="0"/>
          <w:sz w:val="24"/>
          <w:szCs w:val="24"/>
        </w:rPr>
      </w:pPr>
      <w:bookmarkStart w:id="129" w:name="_Toc32313"/>
      <w:bookmarkStart w:id="130" w:name="_Toc15096"/>
      <w:bookmarkStart w:id="131" w:name="_Toc14177"/>
      <w:bookmarkStart w:id="132" w:name="_Toc156895491"/>
      <w:bookmarkStart w:id="133" w:name="_Toc2244"/>
      <w:bookmarkStart w:id="134" w:name="_Toc15677"/>
      <w:bookmarkStart w:id="135" w:name="_Toc3465"/>
      <w:bookmarkStart w:id="136" w:name="_Toc20887"/>
      <w:bookmarkStart w:id="137" w:name="_Toc4774"/>
      <w:bookmarkStart w:id="138" w:name="_Toc2821"/>
      <w:bookmarkStart w:id="139" w:name="_Toc4252"/>
      <w:bookmarkStart w:id="140" w:name="_Toc75793511"/>
      <w:bookmarkStart w:id="141" w:name="_Toc16693"/>
      <w:bookmarkStart w:id="142" w:name="_Toc119949879"/>
      <w:bookmarkStart w:id="143" w:name="_Toc119579780"/>
      <w:bookmarkStart w:id="144" w:name="_Toc23903"/>
      <w:bookmarkStart w:id="145" w:name="_Toc27382"/>
      <w:bookmarkStart w:id="146" w:name="_Toc1450"/>
      <w:r>
        <w:rPr>
          <w:rFonts w:hint="eastAsia" w:ascii="宋体" w:hAnsi="宋体" w:cs="宋体"/>
          <w:kern w:val="0"/>
          <w:sz w:val="24"/>
          <w:szCs w:val="24"/>
        </w:rPr>
        <w:t>（一）本次报价须为人民币报价，报价包含但不限于以下费用：产品购置费、运输费（含装卸费）、质检费、运输保险费、利润、税金、售后服务费、采购代理服务费等完成本项目所需的一切费用。因成交供应商自身原因造成漏报、少报皆由其自行承担责任，采购人不再补偿。</w:t>
      </w:r>
    </w:p>
    <w:p w14:paraId="0CA34B4A">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（二）本项目只对16开大本子单价进行报价，0.78元/本为16开本子单价最高限价，超过16开本子单价最高限价的报价为无效报价。</w:t>
      </w:r>
    </w:p>
    <w:p w14:paraId="6A01C8E2">
      <w:pPr>
        <w:pStyle w:val="9"/>
        <w:spacing w:before="240" w:beforeLines="100" w:after="0" w:line="360" w:lineRule="auto"/>
        <w:rPr>
          <w:rFonts w:hint="eastAsia" w:ascii="宋体" w:hAnsi="宋体" w:cs="宋体"/>
          <w:sz w:val="24"/>
          <w:szCs w:val="24"/>
        </w:rPr>
      </w:pPr>
      <w:bookmarkStart w:id="147" w:name="_Toc220503364"/>
      <w:r>
        <w:rPr>
          <w:rFonts w:hint="eastAsia" w:ascii="宋体" w:hAnsi="宋体" w:cs="宋体"/>
          <w:sz w:val="24"/>
          <w:szCs w:val="24"/>
        </w:rPr>
        <w:t>三、质量保证及售后服务</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6FA2E498">
      <w:pPr>
        <w:snapToGrid w:val="0"/>
        <w:spacing w:line="440" w:lineRule="exact"/>
        <w:ind w:firstLine="480" w:firstLineChars="200"/>
        <w:rPr>
          <w:rFonts w:hint="eastAsia" w:ascii="宋体" w:hAnsi="宋体" w:cs="宋体"/>
          <w:kern w:val="0"/>
          <w:sz w:val="24"/>
          <w:szCs w:val="24"/>
        </w:rPr>
      </w:pPr>
      <w:bookmarkStart w:id="148" w:name="_Toc75793512"/>
      <w:bookmarkStart w:id="149" w:name="_Toc5174"/>
      <w:bookmarkStart w:id="150" w:name="_Toc119579781"/>
      <w:bookmarkStart w:id="151" w:name="_Toc119949880"/>
      <w:bookmarkStart w:id="152" w:name="_Toc30442"/>
      <w:bookmarkStart w:id="153" w:name="_Toc19350"/>
      <w:bookmarkStart w:id="154" w:name="_Toc22695"/>
      <w:bookmarkStart w:id="155" w:name="_Toc156895492"/>
      <w:bookmarkStart w:id="156" w:name="_Toc1008"/>
      <w:bookmarkStart w:id="157" w:name="_Toc25745"/>
      <w:bookmarkStart w:id="158" w:name="_Toc18007"/>
      <w:bookmarkStart w:id="159" w:name="_Toc21888"/>
      <w:bookmarkStart w:id="160" w:name="_Toc267320051"/>
      <w:bookmarkStart w:id="161" w:name="_Toc29286"/>
      <w:bookmarkStart w:id="162" w:name="_Toc12285"/>
      <w:bookmarkStart w:id="163" w:name="_Toc8955"/>
      <w:bookmarkStart w:id="164" w:name="_Toc32722"/>
      <w:bookmarkStart w:id="165" w:name="_Toc25932"/>
      <w:bookmarkStart w:id="166" w:name="_Toc25552"/>
      <w:r>
        <w:rPr>
          <w:rFonts w:hint="eastAsia" w:ascii="宋体" w:hAnsi="宋体" w:cs="宋体"/>
          <w:kern w:val="0"/>
          <w:sz w:val="24"/>
          <w:szCs w:val="24"/>
        </w:rPr>
        <w:t>（一）产品质量：符合国家标准要求。</w:t>
      </w:r>
    </w:p>
    <w:p w14:paraId="490BB3F0">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（二）售后服务内容及售后服务保修期</w:t>
      </w:r>
    </w:p>
    <w:p w14:paraId="2CE06B6F">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1.投标人在售后服务保修期内应当为采购人提供以下技术支持和服务：</w:t>
      </w:r>
    </w:p>
    <w:p w14:paraId="2EA8A009">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1.1电话咨询</w:t>
      </w:r>
    </w:p>
    <w:p w14:paraId="18C13266">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投标人应当为采购人提供技术援助电话，解答采购人在使用中遇到的问题，及时为采购人提出解决问题的建议。</w:t>
      </w:r>
    </w:p>
    <w:p w14:paraId="6A01694B">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1.2现场响应</w:t>
      </w:r>
    </w:p>
    <w:p w14:paraId="30228DEC">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采购人遇到使用及技术问题，电话咨询不能解决的，投标人应在12小时内到达现场（远郊区24小时内到达现场）进行处理，确保产品正常工作；无法在24小时内解决的，应在12小时内提供备用产品，使采购人能够正常使用。</w:t>
      </w:r>
    </w:p>
    <w:p w14:paraId="7E561911">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1.3技术升级</w:t>
      </w:r>
    </w:p>
    <w:p w14:paraId="59AD09D7">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在售后服务保修期内，如果投标人的产品技术升级，投标人应及时通知采购人，如采购人有相应要求，投标人应对采购人购买的产品进行升级服务。</w:t>
      </w:r>
    </w:p>
    <w:p w14:paraId="39BA8D6A">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2.售后服务保修期要求</w:t>
      </w:r>
    </w:p>
    <w:p w14:paraId="3C779697">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2.1售后服务保修期为6个月；</w:t>
      </w:r>
    </w:p>
    <w:p w14:paraId="1C603AE5">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2.2售后服务保修期过后，投标人应同样提供免费电话咨询服务，并应承诺提供产品上门维护服务。</w:t>
      </w:r>
    </w:p>
    <w:p w14:paraId="6C413146">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2.3售后服务保修期过后，采购人需要继续由原投标人提供售后服务的，该投标人应以优惠价格提供售后服务。</w:t>
      </w:r>
    </w:p>
    <w:p w14:paraId="0348FB73">
      <w:pPr>
        <w:pStyle w:val="9"/>
        <w:spacing w:before="240" w:beforeLines="100" w:after="0" w:line="360" w:lineRule="auto"/>
        <w:rPr>
          <w:rFonts w:hint="eastAsia" w:ascii="宋体" w:hAnsi="宋体" w:cs="宋体"/>
          <w:sz w:val="24"/>
          <w:szCs w:val="24"/>
        </w:rPr>
      </w:pPr>
      <w:bookmarkStart w:id="167" w:name="_Toc220503365"/>
      <w:r>
        <w:rPr>
          <w:rFonts w:hint="eastAsia" w:ascii="宋体" w:hAnsi="宋体" w:cs="宋体"/>
          <w:sz w:val="24"/>
          <w:szCs w:val="24"/>
        </w:rPr>
        <w:t>四、付款方式</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44E6DA0D">
      <w:pPr>
        <w:snapToGrid w:val="0"/>
        <w:spacing w:line="440" w:lineRule="exact"/>
        <w:ind w:firstLine="480" w:firstLineChars="200"/>
        <w:rPr>
          <w:rFonts w:hint="eastAsia" w:ascii="宋体" w:hAnsi="宋体" w:cs="宋体"/>
          <w:kern w:val="0"/>
          <w:sz w:val="24"/>
          <w:szCs w:val="24"/>
        </w:rPr>
      </w:pPr>
      <w:bookmarkStart w:id="168" w:name="_Toc4339"/>
      <w:bookmarkStart w:id="169" w:name="_Toc18959"/>
      <w:bookmarkStart w:id="170" w:name="_Toc25410"/>
      <w:bookmarkStart w:id="171" w:name="_Toc22431"/>
      <w:bookmarkStart w:id="172" w:name="_Toc119949881"/>
      <w:bookmarkStart w:id="173" w:name="_Toc4897"/>
      <w:bookmarkStart w:id="174" w:name="_Toc11399"/>
      <w:bookmarkStart w:id="175" w:name="_Toc156895493"/>
      <w:bookmarkStart w:id="176" w:name="_Toc27144"/>
      <w:bookmarkStart w:id="177" w:name="_Toc3311"/>
      <w:bookmarkStart w:id="178" w:name="_Toc10105"/>
      <w:bookmarkStart w:id="179" w:name="_Toc9213"/>
      <w:bookmarkStart w:id="180" w:name="_Toc20369"/>
      <w:bookmarkStart w:id="181" w:name="_Toc3565"/>
      <w:bookmarkStart w:id="182" w:name="_Toc75793513"/>
      <w:bookmarkStart w:id="183" w:name="_Toc28056"/>
      <w:bookmarkStart w:id="184" w:name="_Toc267320052"/>
      <w:bookmarkStart w:id="185" w:name="_Toc119579782"/>
      <w:bookmarkStart w:id="186" w:name="_Toc11060"/>
      <w:r>
        <w:rPr>
          <w:rFonts w:hint="eastAsia" w:ascii="宋体" w:hAnsi="宋体" w:cs="宋体"/>
          <w:color w:val="auto"/>
          <w:kern w:val="0"/>
          <w:sz w:val="24"/>
          <w:szCs w:val="24"/>
          <w:lang w:eastAsia="zh-CN"/>
        </w:rPr>
        <w:t>本项目</w:t>
      </w:r>
      <w:r>
        <w:rPr>
          <w:rFonts w:hint="eastAsia" w:ascii="宋体" w:hAnsi="宋体" w:cs="宋体"/>
          <w:color w:val="auto"/>
          <w:kern w:val="0"/>
          <w:sz w:val="24"/>
          <w:szCs w:val="24"/>
        </w:rPr>
        <w:t>分</w:t>
      </w:r>
      <w:r>
        <w:rPr>
          <w:rFonts w:hint="eastAsia" w:ascii="宋体" w:hAnsi="宋体" w:cs="宋体"/>
          <w:color w:val="auto"/>
          <w:kern w:val="0"/>
          <w:sz w:val="24"/>
          <w:szCs w:val="24"/>
          <w:lang w:val="en-US" w:eastAsia="zh-CN"/>
        </w:rPr>
        <w:t>春、秋两期</w:t>
      </w:r>
      <w:r>
        <w:rPr>
          <w:rFonts w:hint="eastAsia" w:ascii="宋体" w:hAnsi="宋体" w:cs="宋体"/>
          <w:color w:val="auto"/>
          <w:kern w:val="0"/>
          <w:sz w:val="24"/>
          <w:szCs w:val="24"/>
        </w:rPr>
        <w:t>支付，供货验收合格后支付。</w:t>
      </w:r>
      <w:r>
        <w:rPr>
          <w:rFonts w:hint="eastAsia" w:ascii="宋体" w:hAnsi="宋体" w:cs="宋体"/>
          <w:color w:val="auto"/>
          <w:kern w:val="0"/>
          <w:sz w:val="24"/>
          <w:szCs w:val="24"/>
          <w:lang w:val="en-US" w:eastAsia="zh-CN"/>
        </w:rPr>
        <w:t>实际支付金额以2025年春、秋两期实际发放给贫困学生的本子数量据实结算。</w:t>
      </w:r>
      <w:r>
        <w:rPr>
          <w:rFonts w:hint="eastAsia" w:ascii="宋体" w:hAnsi="宋体" w:cs="宋体"/>
          <w:color w:val="auto"/>
          <w:kern w:val="0"/>
          <w:sz w:val="24"/>
          <w:szCs w:val="24"/>
        </w:rPr>
        <w:t>所有支付需由中标人向采购人提出支付申请并向采购人开具等额合法的增值税发票，经采购</w:t>
      </w:r>
      <w:r>
        <w:rPr>
          <w:rFonts w:hint="eastAsia" w:ascii="宋体" w:hAnsi="宋体" w:cs="宋体"/>
          <w:kern w:val="0"/>
          <w:sz w:val="24"/>
          <w:szCs w:val="24"/>
        </w:rPr>
        <w:t>人确认后转账支付到中标人的对公账户。</w:t>
      </w:r>
    </w:p>
    <w:p w14:paraId="64F5EDAF">
      <w:pPr>
        <w:pStyle w:val="9"/>
        <w:spacing w:before="240" w:beforeLines="100" w:after="0" w:line="360" w:lineRule="auto"/>
        <w:rPr>
          <w:rFonts w:hint="eastAsia" w:ascii="宋体" w:hAnsi="宋体" w:cs="宋体"/>
          <w:sz w:val="24"/>
          <w:szCs w:val="24"/>
        </w:rPr>
      </w:pPr>
      <w:bookmarkStart w:id="187" w:name="_Toc220503366"/>
      <w:r>
        <w:rPr>
          <w:rFonts w:hint="eastAsia" w:ascii="宋体" w:hAnsi="宋体" w:cs="宋体"/>
          <w:sz w:val="24"/>
          <w:szCs w:val="24"/>
        </w:rPr>
        <w:t>五、知识产权</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64800475">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37D32273">
      <w:pPr>
        <w:pStyle w:val="9"/>
        <w:spacing w:before="240" w:beforeLines="100" w:after="0" w:line="360" w:lineRule="auto"/>
        <w:rPr>
          <w:rFonts w:hint="eastAsia" w:ascii="宋体" w:hAnsi="宋体" w:cs="宋体"/>
          <w:sz w:val="24"/>
          <w:szCs w:val="24"/>
        </w:rPr>
      </w:pPr>
      <w:bookmarkStart w:id="188" w:name="_Toc24000"/>
      <w:bookmarkStart w:id="189" w:name="_Toc220503367"/>
      <w:bookmarkStart w:id="190" w:name="_Toc28418"/>
      <w:r>
        <w:rPr>
          <w:rFonts w:hint="eastAsia" w:ascii="宋体" w:hAnsi="宋体" w:cs="宋体"/>
          <w:sz w:val="24"/>
          <w:szCs w:val="24"/>
        </w:rPr>
        <w:t>六、附件、图纸及包装要求</w:t>
      </w:r>
      <w:bookmarkEnd w:id="188"/>
      <w:bookmarkEnd w:id="189"/>
      <w:bookmarkEnd w:id="190"/>
    </w:p>
    <w:p w14:paraId="203BD770">
      <w:pPr>
        <w:snapToGrid w:val="0"/>
        <w:spacing w:line="440" w:lineRule="exact"/>
        <w:ind w:firstLine="480" w:firstLineChars="200"/>
        <w:rPr>
          <w:rFonts w:hint="eastAsia" w:ascii="宋体" w:hAnsi="宋体" w:cs="宋体"/>
          <w:kern w:val="0"/>
          <w:sz w:val="24"/>
          <w:szCs w:val="24"/>
        </w:rPr>
      </w:pPr>
      <w:r>
        <w:rPr>
          <w:rFonts w:hint="eastAsia" w:ascii="宋体" w:hAnsi="宋体" w:cs="宋体"/>
          <w:sz w:val="24"/>
          <w:szCs w:val="28"/>
        </w:rPr>
        <w:t>所有产品按照制造商规定的产品包装和随机标准附件为准。</w:t>
      </w:r>
    </w:p>
    <w:p w14:paraId="5CAB9961">
      <w:pPr>
        <w:pStyle w:val="9"/>
        <w:spacing w:before="240" w:beforeLines="100" w:after="0" w:line="360" w:lineRule="auto"/>
        <w:rPr>
          <w:rFonts w:hint="eastAsia" w:ascii="宋体" w:hAnsi="宋体" w:cs="宋体"/>
          <w:sz w:val="24"/>
          <w:szCs w:val="24"/>
        </w:rPr>
      </w:pPr>
      <w:bookmarkStart w:id="191" w:name="_Toc11068"/>
      <w:bookmarkStart w:id="192" w:name="_Toc267320054"/>
      <w:bookmarkStart w:id="193" w:name="_Toc220503368"/>
      <w:r>
        <w:rPr>
          <w:rFonts w:hint="eastAsia" w:ascii="宋体" w:hAnsi="宋体" w:cs="宋体"/>
          <w:sz w:val="24"/>
          <w:szCs w:val="24"/>
        </w:rPr>
        <w:t>七、其他</w:t>
      </w:r>
      <w:bookmarkEnd w:id="191"/>
      <w:bookmarkEnd w:id="192"/>
      <w:bookmarkEnd w:id="193"/>
    </w:p>
    <w:p w14:paraId="2229B905">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（一）投标人必须在投标文件中对以上条款和服务承诺明确列出，承诺内容必须达到本篇及招标文件其他条款的要求。</w:t>
      </w:r>
    </w:p>
    <w:p w14:paraId="4051F15F">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（二）其他未尽事宜由供需双方在采购合同中详细约定。</w:t>
      </w:r>
    </w:p>
    <w:p w14:paraId="2161DD95">
      <w:pPr>
        <w:pStyle w:val="8"/>
        <w:pageBreakBefore/>
        <w:spacing w:before="0" w:after="0" w:line="360" w:lineRule="auto"/>
        <w:jc w:val="center"/>
        <w:rPr>
          <w:rFonts w:hint="eastAsia" w:ascii="宋体" w:hAnsi="宋体" w:eastAsia="宋体" w:cs="宋体"/>
          <w:bCs/>
          <w:color w:val="000000" w:themeColor="text1"/>
          <w:spacing w:val="-11"/>
          <w:sz w:val="36"/>
          <w:szCs w:val="36"/>
          <w14:textFill>
            <w14:solidFill>
              <w14:schemeClr w14:val="tx1"/>
            </w14:solidFill>
          </w14:textFill>
        </w:rPr>
      </w:pPr>
      <w:bookmarkStart w:id="194" w:name="_Toc220503369"/>
      <w:bookmarkStart w:id="195" w:name="_Toc102227313"/>
      <w:r>
        <w:rPr>
          <w:rFonts w:hint="eastAsia" w:ascii="宋体" w:hAnsi="宋体" w:eastAsia="宋体" w:cs="宋体"/>
          <w:bCs/>
          <w:color w:val="000000" w:themeColor="text1"/>
          <w:spacing w:val="-11"/>
          <w:sz w:val="36"/>
          <w:szCs w:val="36"/>
          <w14:textFill>
            <w14:solidFill>
              <w14:schemeClr w14:val="tx1"/>
            </w14:solidFill>
          </w14:textFill>
        </w:rPr>
        <w:t>第四篇 网上竞采程序及方法、评审标准、响应无效和采购终止</w:t>
      </w:r>
      <w:bookmarkEnd w:id="194"/>
    </w:p>
    <w:p w14:paraId="2D7CFD43">
      <w:pPr>
        <w:pStyle w:val="9"/>
        <w:spacing w:before="0" w:after="0" w:line="360" w:lineRule="auto"/>
        <w:rPr>
          <w:rFonts w:hint="eastAsia" w:ascii="宋体" w:hAnsi="宋体" w:cs="宋体"/>
          <w:color w:val="000000" w:themeColor="text1"/>
          <w:sz w:val="24"/>
          <w:szCs w:val="24"/>
          <w14:textFill>
            <w14:solidFill>
              <w14:schemeClr w14:val="tx1"/>
            </w14:solidFill>
          </w14:textFill>
        </w:rPr>
      </w:pPr>
      <w:bookmarkStart w:id="196" w:name="_Toc220503370"/>
      <w:bookmarkStart w:id="197" w:name="_Toc18690"/>
      <w:r>
        <w:rPr>
          <w:rFonts w:hint="eastAsia" w:ascii="宋体" w:hAnsi="宋体" w:cs="宋体"/>
          <w:color w:val="000000" w:themeColor="text1"/>
          <w:sz w:val="24"/>
          <w:szCs w:val="24"/>
          <w14:textFill>
            <w14:solidFill>
              <w14:schemeClr w14:val="tx1"/>
            </w14:solidFill>
          </w14:textFill>
        </w:rPr>
        <w:t>一、网上竞采程序及方法</w:t>
      </w:r>
      <w:bookmarkEnd w:id="196"/>
      <w:bookmarkEnd w:id="197"/>
    </w:p>
    <w:p w14:paraId="70C18E8B">
      <w:pPr>
        <w:spacing w:line="360" w:lineRule="auto"/>
        <w:ind w:left="480" w:hanging="480" w:hanging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（一）评审小组对各供应商的资格条件、响应文件的有效性、完整性和响应程度进行审查。各供应商只有在完全符合要求的前提下，才能参与正式网上竞采。</w:t>
      </w:r>
    </w:p>
    <w:p w14:paraId="20790BD8">
      <w:pPr>
        <w:spacing w:line="360" w:lineRule="auto"/>
        <w:ind w:left="480" w:hanging="480" w:hanging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1.资格性检查。依据法律法规和网上竞采文件的规定，对响应文件中的资格证明进行审查，以确定供应商是否具备网上竞采资格。资格性检查资料表如下：</w:t>
      </w:r>
    </w:p>
    <w:tbl>
      <w:tblPr>
        <w:tblStyle w:val="6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3899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3325F998">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序号</w:t>
            </w:r>
          </w:p>
        </w:tc>
        <w:tc>
          <w:tcPr>
            <w:tcW w:w="4394" w:type="dxa"/>
            <w:gridSpan w:val="2"/>
            <w:vAlign w:val="center"/>
          </w:tcPr>
          <w:p w14:paraId="5DA37DB7">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检查因素</w:t>
            </w:r>
          </w:p>
        </w:tc>
        <w:tc>
          <w:tcPr>
            <w:tcW w:w="4558" w:type="dxa"/>
            <w:vAlign w:val="center"/>
          </w:tcPr>
          <w:p w14:paraId="599B1CC5">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检查内容</w:t>
            </w:r>
          </w:p>
        </w:tc>
      </w:tr>
      <w:tr w14:paraId="650A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676" w:type="dxa"/>
            <w:vMerge w:val="restart"/>
            <w:vAlign w:val="center"/>
          </w:tcPr>
          <w:p w14:paraId="72648D7F">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709" w:type="dxa"/>
            <w:vMerge w:val="restart"/>
            <w:vAlign w:val="center"/>
          </w:tcPr>
          <w:p w14:paraId="6D47D806">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w:t>
            </w:r>
            <w:r>
              <w:rPr>
                <w:rFonts w:hint="eastAsia" w:ascii="宋体" w:hAnsi="宋体" w:cs="宋体"/>
                <w:color w:val="000000" w:themeColor="text1"/>
                <w:sz w:val="24"/>
                <w:szCs w:val="24"/>
                <w:lang w:val="zh-CN"/>
                <w14:textFill>
                  <w14:solidFill>
                    <w14:schemeClr w14:val="tx1"/>
                  </w14:solidFill>
                </w14:textFill>
              </w:rPr>
              <w:t>应符合的基本资格条件</w:t>
            </w:r>
          </w:p>
        </w:tc>
        <w:tc>
          <w:tcPr>
            <w:tcW w:w="3685" w:type="dxa"/>
            <w:vAlign w:val="center"/>
          </w:tcPr>
          <w:p w14:paraId="0139706B">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（1）具有独立承担民事责任的能力</w:t>
            </w:r>
          </w:p>
        </w:tc>
        <w:tc>
          <w:tcPr>
            <w:tcW w:w="4558" w:type="dxa"/>
            <w:vAlign w:val="center"/>
          </w:tcPr>
          <w:p w14:paraId="0BAF1872">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供应商法人营业执照（副本）或事业单位法人证书（副本）或个体工商户营业执照或有效的自然人身份证明、组织机构代码证复印件（注</w:t>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eq \o\ac(○,2)</w:instrTex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t>）；</w:t>
            </w:r>
          </w:p>
          <w:p w14:paraId="41DE66B4">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供应商法定代表人身份证明和法定代表人授权代表委托书。</w:t>
            </w:r>
          </w:p>
        </w:tc>
      </w:tr>
      <w:tr w14:paraId="42ED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76" w:type="dxa"/>
            <w:vMerge w:val="continue"/>
            <w:vAlign w:val="center"/>
          </w:tcPr>
          <w:p w14:paraId="6633A5E5">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709" w:type="dxa"/>
            <w:vMerge w:val="continue"/>
            <w:vAlign w:val="center"/>
          </w:tcPr>
          <w:p w14:paraId="36F36D68">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3685" w:type="dxa"/>
            <w:vAlign w:val="center"/>
          </w:tcPr>
          <w:p w14:paraId="75F97D6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具有良好的商业信誉和健全的财务会计制度</w:t>
            </w:r>
          </w:p>
        </w:tc>
        <w:tc>
          <w:tcPr>
            <w:tcW w:w="4558" w:type="dxa"/>
            <w:vMerge w:val="restart"/>
            <w:vAlign w:val="center"/>
          </w:tcPr>
          <w:p w14:paraId="3BFF2FF0">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供应商提供基本资格条件承诺函。（格式详见第七篇）</w:t>
            </w:r>
          </w:p>
        </w:tc>
      </w:tr>
      <w:tr w14:paraId="60AB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76" w:type="dxa"/>
            <w:vMerge w:val="continue"/>
            <w:vAlign w:val="center"/>
          </w:tcPr>
          <w:p w14:paraId="0E19FBD5">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709" w:type="dxa"/>
            <w:vMerge w:val="continue"/>
            <w:vAlign w:val="center"/>
          </w:tcPr>
          <w:p w14:paraId="63A18C8B">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3685" w:type="dxa"/>
            <w:vAlign w:val="center"/>
          </w:tcPr>
          <w:p w14:paraId="332A3F49">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（3）具有履行合同所必需的设备和专业技术能力</w:t>
            </w:r>
          </w:p>
        </w:tc>
        <w:tc>
          <w:tcPr>
            <w:tcW w:w="4558" w:type="dxa"/>
            <w:vMerge w:val="continue"/>
            <w:vAlign w:val="center"/>
          </w:tcPr>
          <w:p w14:paraId="404539A7">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r>
      <w:tr w14:paraId="78EF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3444BB07">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709" w:type="dxa"/>
            <w:vMerge w:val="continue"/>
            <w:vAlign w:val="center"/>
          </w:tcPr>
          <w:p w14:paraId="4E08499B">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3685" w:type="dxa"/>
            <w:vAlign w:val="center"/>
          </w:tcPr>
          <w:p w14:paraId="46FE95A0">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（4）有依法缴纳税收和社会保障金的良好记录</w:t>
            </w:r>
          </w:p>
        </w:tc>
        <w:tc>
          <w:tcPr>
            <w:tcW w:w="4558" w:type="dxa"/>
            <w:vMerge w:val="continue"/>
            <w:vAlign w:val="center"/>
          </w:tcPr>
          <w:p w14:paraId="731BBA55">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r>
      <w:tr w14:paraId="7045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76" w:type="dxa"/>
            <w:vMerge w:val="continue"/>
            <w:vAlign w:val="center"/>
          </w:tcPr>
          <w:p w14:paraId="232E026A">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709" w:type="dxa"/>
            <w:vMerge w:val="continue"/>
            <w:vAlign w:val="center"/>
          </w:tcPr>
          <w:p w14:paraId="5003BF08">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3685" w:type="dxa"/>
            <w:vAlign w:val="center"/>
          </w:tcPr>
          <w:p w14:paraId="014CA587">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（5）参加政府采购活动前三年内，在经营活动中没有重大违法记录（注</w:t>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eq \o\ac(○,3)</w:instrTex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t>）</w:t>
            </w:r>
          </w:p>
        </w:tc>
        <w:tc>
          <w:tcPr>
            <w:tcW w:w="4558" w:type="dxa"/>
            <w:vMerge w:val="continue"/>
            <w:vAlign w:val="center"/>
          </w:tcPr>
          <w:p w14:paraId="32D52154">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r>
      <w:tr w14:paraId="3203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76" w:type="dxa"/>
            <w:vMerge w:val="continue"/>
            <w:vAlign w:val="center"/>
          </w:tcPr>
          <w:p w14:paraId="5F0F51FD">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709" w:type="dxa"/>
            <w:vMerge w:val="continue"/>
            <w:vAlign w:val="center"/>
          </w:tcPr>
          <w:p w14:paraId="33AB7FE8">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3685" w:type="dxa"/>
            <w:vAlign w:val="center"/>
          </w:tcPr>
          <w:p w14:paraId="5EF325C7">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（6）法律、行政法规规定的其他条件</w:t>
            </w:r>
          </w:p>
        </w:tc>
        <w:tc>
          <w:tcPr>
            <w:tcW w:w="4558" w:type="dxa"/>
            <w:vAlign w:val="center"/>
          </w:tcPr>
          <w:p w14:paraId="7991A0E6">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r>
      <w:tr w14:paraId="69C6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676" w:type="dxa"/>
            <w:vAlign w:val="center"/>
          </w:tcPr>
          <w:p w14:paraId="3F95DF50">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4394" w:type="dxa"/>
            <w:gridSpan w:val="2"/>
            <w:vAlign w:val="center"/>
          </w:tcPr>
          <w:p w14:paraId="6A1896E2">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落实政府采购政策需满足的资格要求</w:t>
            </w:r>
          </w:p>
        </w:tc>
        <w:tc>
          <w:tcPr>
            <w:tcW w:w="4558" w:type="dxa"/>
            <w:vAlign w:val="center"/>
          </w:tcPr>
          <w:p w14:paraId="51A9A05C">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按第一篇“三、供应商资格条件（二）落实政府采购政策需满足的资格要求”的要求提交（如果有）。</w:t>
            </w:r>
          </w:p>
        </w:tc>
      </w:tr>
      <w:tr w14:paraId="0AA7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76" w:type="dxa"/>
            <w:vAlign w:val="center"/>
          </w:tcPr>
          <w:p w14:paraId="6E37B9C9">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4394" w:type="dxa"/>
            <w:gridSpan w:val="2"/>
            <w:vAlign w:val="center"/>
          </w:tcPr>
          <w:p w14:paraId="25334B79">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特定资格条件</w:t>
            </w:r>
          </w:p>
        </w:tc>
        <w:tc>
          <w:tcPr>
            <w:tcW w:w="4558" w:type="dxa"/>
            <w:vAlign w:val="center"/>
          </w:tcPr>
          <w:p w14:paraId="03D180BD">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按第一篇“三、供应商资格条件（三）特定资格条件”的要求提交（如果有）。</w:t>
            </w:r>
          </w:p>
        </w:tc>
      </w:tr>
    </w:tbl>
    <w:p w14:paraId="19428587">
      <w:pPr>
        <w:snapToGrid w:val="0"/>
        <w:spacing w:line="360" w:lineRule="auto"/>
        <w:ind w:firstLine="480" w:firstLineChars="200"/>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注：</w:t>
      </w:r>
    </w:p>
    <w:p w14:paraId="49DC2476">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eq \o\ac(○,2)</w:instrTex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t>供应商按“多证合一”登记制度办理营业执照的，组织机构代码证、税务登记证（副本）和社会保险登记证以供应商所提供的营业执照（副本）复印件为准。</w:t>
      </w:r>
    </w:p>
    <w:p w14:paraId="5A8823A6">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eq \o\ac(○,3)</w:instrTex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2347AACB">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2.符合性检查。依据网上竞采文件的规定，从响应文件的有效性、完整性和对网上竞采文件的响应程度进行审查，以确定是否对网上竞采文件的实质性要求作出响应。符合性检查资料表如下：</w:t>
      </w:r>
    </w:p>
    <w:tbl>
      <w:tblPr>
        <w:tblStyle w:val="6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4632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5" w:type="dxa"/>
            <w:vAlign w:val="center"/>
          </w:tcPr>
          <w:p w14:paraId="7492E504">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序号</w:t>
            </w:r>
          </w:p>
        </w:tc>
        <w:tc>
          <w:tcPr>
            <w:tcW w:w="3544" w:type="dxa"/>
            <w:gridSpan w:val="2"/>
            <w:vAlign w:val="center"/>
          </w:tcPr>
          <w:p w14:paraId="5C339670">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评审因素</w:t>
            </w:r>
          </w:p>
        </w:tc>
        <w:tc>
          <w:tcPr>
            <w:tcW w:w="5409" w:type="dxa"/>
            <w:vAlign w:val="center"/>
          </w:tcPr>
          <w:p w14:paraId="669B28DF">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评审标准</w:t>
            </w:r>
          </w:p>
        </w:tc>
      </w:tr>
      <w:tr w14:paraId="2699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75" w:type="dxa"/>
            <w:vMerge w:val="restart"/>
            <w:vAlign w:val="center"/>
          </w:tcPr>
          <w:p w14:paraId="36595DA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560" w:type="dxa"/>
            <w:vMerge w:val="restart"/>
            <w:vAlign w:val="center"/>
          </w:tcPr>
          <w:p w14:paraId="0AB6C1F4">
            <w:pPr>
              <w:spacing w:line="36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有效性审查</w:t>
            </w:r>
          </w:p>
        </w:tc>
        <w:tc>
          <w:tcPr>
            <w:tcW w:w="1984" w:type="dxa"/>
            <w:vAlign w:val="center"/>
          </w:tcPr>
          <w:p w14:paraId="64EC864F">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响应文件签署</w:t>
            </w:r>
          </w:p>
        </w:tc>
        <w:tc>
          <w:tcPr>
            <w:tcW w:w="5409" w:type="dxa"/>
            <w:vAlign w:val="center"/>
          </w:tcPr>
          <w:p w14:paraId="26499F76">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网上电子文档及响应文件上法定代表人或其授权代表人的签字齐全。</w:t>
            </w:r>
          </w:p>
        </w:tc>
      </w:tr>
      <w:tr w14:paraId="6981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75" w:type="dxa"/>
            <w:vMerge w:val="continue"/>
            <w:vAlign w:val="center"/>
          </w:tcPr>
          <w:p w14:paraId="1FCC1510">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560" w:type="dxa"/>
            <w:vMerge w:val="continue"/>
            <w:vAlign w:val="center"/>
          </w:tcPr>
          <w:p w14:paraId="12400852">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984" w:type="dxa"/>
            <w:vAlign w:val="center"/>
          </w:tcPr>
          <w:p w14:paraId="40BD777B">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法定代表人身份证明及授权委托书</w:t>
            </w:r>
          </w:p>
        </w:tc>
        <w:tc>
          <w:tcPr>
            <w:tcW w:w="5409" w:type="dxa"/>
            <w:vAlign w:val="center"/>
          </w:tcPr>
          <w:p w14:paraId="3CF50F11">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法定代表人身份证明及授权委托书有效，符合网上竞采文件规定的格式，签字或盖章齐全。</w:t>
            </w:r>
          </w:p>
        </w:tc>
      </w:tr>
      <w:tr w14:paraId="3C80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vAlign w:val="center"/>
          </w:tcPr>
          <w:p w14:paraId="79FD11A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560" w:type="dxa"/>
            <w:vMerge w:val="continue"/>
            <w:vAlign w:val="center"/>
          </w:tcPr>
          <w:p w14:paraId="2153802C">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984" w:type="dxa"/>
            <w:vAlign w:val="center"/>
          </w:tcPr>
          <w:p w14:paraId="749208A6">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方案</w:t>
            </w:r>
          </w:p>
        </w:tc>
        <w:tc>
          <w:tcPr>
            <w:tcW w:w="5409" w:type="dxa"/>
            <w:vAlign w:val="center"/>
          </w:tcPr>
          <w:p w14:paraId="673BBC1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每个分包只能有一个</w:t>
            </w: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方案。</w:t>
            </w:r>
          </w:p>
        </w:tc>
      </w:tr>
      <w:tr w14:paraId="0652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vAlign w:val="center"/>
          </w:tcPr>
          <w:p w14:paraId="6E8196F4">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560" w:type="dxa"/>
            <w:vMerge w:val="continue"/>
            <w:vAlign w:val="center"/>
          </w:tcPr>
          <w:p w14:paraId="3EA7723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984" w:type="dxa"/>
            <w:vAlign w:val="center"/>
          </w:tcPr>
          <w:p w14:paraId="2F23995A">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报价唯一</w:t>
            </w:r>
          </w:p>
        </w:tc>
        <w:tc>
          <w:tcPr>
            <w:tcW w:w="5409" w:type="dxa"/>
            <w:vAlign w:val="center"/>
          </w:tcPr>
          <w:p w14:paraId="38B2A9B6">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只能在采购预算范围内报价，</w:t>
            </w:r>
            <w:r>
              <w:rPr>
                <w:rFonts w:hint="eastAsia" w:ascii="宋体" w:hAnsi="宋体" w:cs="宋体"/>
                <w:color w:val="000000" w:themeColor="text1"/>
                <w:sz w:val="24"/>
                <w:szCs w:val="24"/>
                <w14:textFill>
                  <w14:solidFill>
                    <w14:schemeClr w14:val="tx1"/>
                  </w14:solidFill>
                </w14:textFill>
              </w:rPr>
              <w:t>只能有一个有效报价，不得提交选择性报价。</w:t>
            </w:r>
          </w:p>
        </w:tc>
      </w:tr>
      <w:tr w14:paraId="2D73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5" w:type="dxa"/>
            <w:vAlign w:val="center"/>
          </w:tcPr>
          <w:p w14:paraId="1FC21EEA">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560" w:type="dxa"/>
            <w:vAlign w:val="center"/>
          </w:tcPr>
          <w:p w14:paraId="617D1640">
            <w:pPr>
              <w:spacing w:line="36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完整性审查</w:t>
            </w:r>
          </w:p>
        </w:tc>
        <w:tc>
          <w:tcPr>
            <w:tcW w:w="1984" w:type="dxa"/>
            <w:vAlign w:val="center"/>
          </w:tcPr>
          <w:p w14:paraId="0014579C">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文件份数</w:t>
            </w:r>
          </w:p>
        </w:tc>
        <w:tc>
          <w:tcPr>
            <w:tcW w:w="5409" w:type="dxa"/>
            <w:vAlign w:val="center"/>
          </w:tcPr>
          <w:p w14:paraId="3CCECFD5">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文件数量符合</w:t>
            </w:r>
            <w:r>
              <w:rPr>
                <w:rFonts w:hint="eastAsia" w:ascii="宋体" w:hAnsi="宋体" w:cs="宋体"/>
                <w:color w:val="000000" w:themeColor="text1"/>
                <w:sz w:val="24"/>
                <w:szCs w:val="24"/>
                <w14:textFill>
                  <w14:solidFill>
                    <w14:schemeClr w14:val="tx1"/>
                  </w14:solidFill>
                </w14:textFill>
              </w:rPr>
              <w:t>网上竞采</w:t>
            </w:r>
            <w:r>
              <w:rPr>
                <w:rFonts w:hint="eastAsia" w:ascii="宋体" w:hAnsi="宋体" w:cs="宋体"/>
                <w:color w:val="000000" w:themeColor="text1"/>
                <w:sz w:val="24"/>
                <w:szCs w:val="24"/>
                <w:lang w:val="zh-CN"/>
                <w14:textFill>
                  <w14:solidFill>
                    <w14:schemeClr w14:val="tx1"/>
                  </w14:solidFill>
                </w14:textFill>
              </w:rPr>
              <w:t>文件要求。</w:t>
            </w:r>
          </w:p>
        </w:tc>
      </w:tr>
      <w:tr w14:paraId="1311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75" w:type="dxa"/>
            <w:vMerge w:val="restart"/>
            <w:vAlign w:val="center"/>
          </w:tcPr>
          <w:p w14:paraId="30F9D36F">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1560" w:type="dxa"/>
            <w:vMerge w:val="restart"/>
            <w:vAlign w:val="center"/>
          </w:tcPr>
          <w:p w14:paraId="4A0FBA85">
            <w:pPr>
              <w:spacing w:line="360" w:lineRule="auto"/>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网上竞采文件的响应程度审查</w:t>
            </w:r>
          </w:p>
        </w:tc>
        <w:tc>
          <w:tcPr>
            <w:tcW w:w="1984" w:type="dxa"/>
            <w:vAlign w:val="center"/>
          </w:tcPr>
          <w:p w14:paraId="04E6C81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响应文件内容</w:t>
            </w:r>
          </w:p>
        </w:tc>
        <w:tc>
          <w:tcPr>
            <w:tcW w:w="5409" w:type="dxa"/>
            <w:vAlign w:val="center"/>
          </w:tcPr>
          <w:p w14:paraId="7D6A385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对网上竞采文件第二篇、第三篇规定的网上竞采内容作出响应。</w:t>
            </w:r>
          </w:p>
        </w:tc>
      </w:tr>
      <w:tr w14:paraId="7A41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75" w:type="dxa"/>
            <w:vMerge w:val="continue"/>
            <w:vAlign w:val="center"/>
          </w:tcPr>
          <w:p w14:paraId="483B8D82">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560" w:type="dxa"/>
            <w:vMerge w:val="continue"/>
            <w:vAlign w:val="center"/>
          </w:tcPr>
          <w:p w14:paraId="2269C7F2">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1984" w:type="dxa"/>
            <w:vAlign w:val="center"/>
          </w:tcPr>
          <w:p w14:paraId="5ED8E82D">
            <w:pPr>
              <w:spacing w:line="36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网上竞采有效期</w:t>
            </w:r>
          </w:p>
        </w:tc>
        <w:tc>
          <w:tcPr>
            <w:tcW w:w="5409" w:type="dxa"/>
            <w:vAlign w:val="center"/>
          </w:tcPr>
          <w:p w14:paraId="5156DF93">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满足网上竞采文件</w:t>
            </w:r>
            <w:r>
              <w:rPr>
                <w:rFonts w:hint="eastAsia" w:ascii="宋体" w:hAnsi="宋体" w:cs="宋体"/>
                <w:color w:val="000000" w:themeColor="text1"/>
                <w:sz w:val="24"/>
                <w:szCs w:val="24"/>
                <w:lang w:val="zh-CN"/>
                <w14:textFill>
                  <w14:solidFill>
                    <w14:schemeClr w14:val="tx1"/>
                  </w14:solidFill>
                </w14:textFill>
              </w:rPr>
              <w:t>规定。</w:t>
            </w:r>
          </w:p>
        </w:tc>
      </w:tr>
    </w:tbl>
    <w:p w14:paraId="4C69E5E3">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51A619C">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评审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05C309C1">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（三）评审的依据为网上竞采文件和响应文件（含有效的补充文件）。评审小组判断响应文件对网上竞采文件的响应，仅基于响应文件本身而不靠外部证据。</w:t>
      </w:r>
    </w:p>
    <w:p w14:paraId="7CEF67F3">
      <w:pPr>
        <w:pStyle w:val="9"/>
        <w:spacing w:before="0" w:after="0" w:line="360" w:lineRule="auto"/>
        <w:rPr>
          <w:rFonts w:hint="eastAsia" w:ascii="宋体" w:hAnsi="宋体" w:cs="宋体"/>
          <w:color w:val="000000" w:themeColor="text1"/>
          <w:sz w:val="24"/>
          <w:szCs w:val="24"/>
          <w14:textFill>
            <w14:solidFill>
              <w14:schemeClr w14:val="tx1"/>
            </w14:solidFill>
          </w14:textFill>
        </w:rPr>
      </w:pPr>
      <w:bookmarkStart w:id="198" w:name="_Toc220503371"/>
      <w:bookmarkStart w:id="199" w:name="_Toc18411"/>
      <w:r>
        <w:rPr>
          <w:rFonts w:hint="eastAsia" w:ascii="宋体" w:hAnsi="宋体" w:cs="宋体"/>
          <w:color w:val="000000" w:themeColor="text1"/>
          <w:sz w:val="24"/>
          <w:szCs w:val="24"/>
          <w14:textFill>
            <w14:solidFill>
              <w14:schemeClr w14:val="tx1"/>
            </w14:solidFill>
          </w14:textFill>
        </w:rPr>
        <w:t>二、评标方法</w:t>
      </w:r>
      <w:bookmarkEnd w:id="198"/>
    </w:p>
    <w:p w14:paraId="1FDF7947">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本项目采用综合评分法进行评标。</w:t>
      </w:r>
    </w:p>
    <w:p w14:paraId="2CEA43AB">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综合评分法，是指响应文件满足竞采文件全部实质性要求且按照评审因素的量化指标评审得分最高的供应商为成交供应商的评标方法。供应商总得分为价格、技术方案等评定因素分别按照相应权重值计算分项得分后相加，满分为100分。</w:t>
      </w:r>
    </w:p>
    <w:p w14:paraId="5AA23287">
      <w:pPr>
        <w:spacing w:line="360" w:lineRule="auto"/>
        <w:ind w:firstLine="482" w:firstLineChars="200"/>
        <w:rPr>
          <w:rFonts w:hint="eastAsia"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综合评分法：</w:t>
      </w:r>
    </w:p>
    <w:p w14:paraId="48DD611F">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（一）比较与评价。按竞采文件中规定的评标方法和标准，对资格审查和符合性审查合格的响应文件进行商务和技术评估。</w:t>
      </w:r>
    </w:p>
    <w:p w14:paraId="5FBA0F2E">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评审小组各成员独立对每个有效供应商（通过资格审查、符合性审查的供应商）的响应文件进行评价、打分，然后由评审小组对各成员打分情况进行核查及复核，个别成员对同一供应商同一评分项的打分偏离较大的，应对供应商的响应文件进行再次核对，确属打分有误的，应及时进行修正。复核后，评审小组汇总每个供应商每项评分因素的得分。</w:t>
      </w:r>
    </w:p>
    <w:p w14:paraId="5EBC037D">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（二）关于技术（质量）、商务偏离</w:t>
      </w:r>
    </w:p>
    <w:p w14:paraId="33EF76B6">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1.电子投标文件投标应答有一条及以上不满足招标文件“第二篇 项目技术（质量）需求”要求的，供应商将失去成为成交供应商的资格；</w:t>
      </w:r>
    </w:p>
    <w:p w14:paraId="28907455">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2.电子投标文件投标应答有一条及以上不满足招标文件“第三篇 项目商务需求”要求的，供应商将失去成为成交供应商的资格；</w:t>
      </w:r>
    </w:p>
    <w:p w14:paraId="2EFC8D23">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 评审小组认为供应商的报价明显低于其他通过符合性审查供应商的报价，有可能影响质量或者不能诚信履约的，应当要求其在评标现场合理的时间内在线提供书面说明，必要时提交相关证明材料电子档（PDF格式）；供应商不能证明其报价合理性的，评审小组应当将其作为无效投标处理。</w:t>
      </w:r>
    </w:p>
    <w:p w14:paraId="2344E0CA">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（三）推荐成交供应商名单。</w:t>
      </w:r>
    </w:p>
    <w:p w14:paraId="5B6B352C">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按评审后得分由高到低的排列顺序推荐综合得分排名前三的供应商为本包（项目）成交供应商，排名第一的为第一成交供应商。</w:t>
      </w:r>
      <w:r>
        <w:rPr>
          <w:rFonts w:ascii="宋体" w:hAnsi="宋体" w:cs="宋体"/>
          <w:color w:val="000000" w:themeColor="text1"/>
          <w:sz w:val="24"/>
          <w:szCs w:val="24"/>
          <w14:textFill>
            <w14:solidFill>
              <w14:schemeClr w14:val="tx1"/>
            </w14:solidFill>
          </w14:textFill>
        </w:rPr>
        <w:t>综合</w:t>
      </w:r>
      <w:r>
        <w:rPr>
          <w:rFonts w:hint="eastAsia" w:ascii="宋体" w:hAnsi="宋体" w:cs="宋体"/>
          <w:color w:val="000000" w:themeColor="text1"/>
          <w:sz w:val="24"/>
          <w:szCs w:val="24"/>
          <w14:textFill>
            <w14:solidFill>
              <w14:schemeClr w14:val="tx1"/>
            </w14:solidFill>
          </w14:textFill>
        </w:rPr>
        <w:t>得分相同的，</w:t>
      </w:r>
      <w:r>
        <w:rPr>
          <w:rFonts w:ascii="宋体" w:hAnsi="宋体" w:cs="宋体"/>
          <w:color w:val="000000" w:themeColor="text1"/>
          <w:sz w:val="24"/>
          <w:szCs w:val="24"/>
          <w14:textFill>
            <w14:solidFill>
              <w14:schemeClr w14:val="tx1"/>
            </w14:solidFill>
          </w14:textFill>
        </w:rPr>
        <w:t>以投标报价低的优先</w:t>
      </w:r>
      <w:r>
        <w:rPr>
          <w:rFonts w:hint="eastAsia" w:ascii="宋体" w:hAnsi="宋体" w:cs="宋体"/>
          <w:color w:val="000000" w:themeColor="text1"/>
          <w:sz w:val="24"/>
          <w:szCs w:val="24"/>
          <w14:textFill>
            <w14:solidFill>
              <w14:schemeClr w14:val="tx1"/>
            </w14:solidFill>
          </w14:textFill>
        </w:rPr>
        <w:t>；投标报价相同的，</w:t>
      </w:r>
      <w:r>
        <w:rPr>
          <w:rFonts w:ascii="宋体" w:hAnsi="宋体" w:cs="宋体"/>
          <w:color w:val="000000" w:themeColor="text1"/>
          <w:sz w:val="24"/>
          <w:szCs w:val="24"/>
          <w14:textFill>
            <w14:solidFill>
              <w14:schemeClr w14:val="tx1"/>
            </w14:solidFill>
          </w14:textFill>
        </w:rPr>
        <w:t>以商务部分得分高的优先</w:t>
      </w: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商务部分得分也相同的，以</w:t>
      </w:r>
      <w:r>
        <w:rPr>
          <w:rFonts w:hint="eastAsia" w:ascii="宋体" w:hAnsi="宋体" w:cs="宋体"/>
          <w:color w:val="000000" w:themeColor="text1"/>
          <w:sz w:val="24"/>
          <w:szCs w:val="24"/>
          <w14:textFill>
            <w14:solidFill>
              <w14:schemeClr w14:val="tx1"/>
            </w14:solidFill>
          </w14:textFill>
        </w:rPr>
        <w:t>技术</w:t>
      </w:r>
      <w:r>
        <w:rPr>
          <w:rFonts w:ascii="宋体" w:hAnsi="宋体" w:cs="宋体"/>
          <w:color w:val="000000" w:themeColor="text1"/>
          <w:sz w:val="24"/>
          <w:szCs w:val="24"/>
          <w14:textFill>
            <w14:solidFill>
              <w14:schemeClr w14:val="tx1"/>
            </w14:solidFill>
          </w14:textFill>
        </w:rPr>
        <w:t>部分得分高的优先</w:t>
      </w:r>
      <w:r>
        <w:rPr>
          <w:rFonts w:hint="eastAsia" w:ascii="宋体" w:hAnsi="宋体" w:cs="宋体"/>
          <w:color w:val="000000" w:themeColor="text1"/>
          <w:sz w:val="24"/>
          <w:szCs w:val="24"/>
          <w14:textFill>
            <w14:solidFill>
              <w14:schemeClr w14:val="tx1"/>
            </w14:solidFill>
          </w14:textFill>
        </w:rPr>
        <w:t>；技术</w:t>
      </w:r>
      <w:r>
        <w:rPr>
          <w:rFonts w:ascii="宋体" w:hAnsi="宋体" w:cs="宋体"/>
          <w:color w:val="000000" w:themeColor="text1"/>
          <w:sz w:val="24"/>
          <w:szCs w:val="24"/>
          <w14:textFill>
            <w14:solidFill>
              <w14:schemeClr w14:val="tx1"/>
            </w14:solidFill>
          </w14:textFill>
        </w:rPr>
        <w:t>部分</w:t>
      </w:r>
      <w:r>
        <w:rPr>
          <w:rFonts w:hint="eastAsia" w:ascii="宋体" w:hAnsi="宋体" w:cs="宋体"/>
          <w:color w:val="000000" w:themeColor="text1"/>
          <w:sz w:val="24"/>
          <w:szCs w:val="24"/>
          <w14:textFill>
            <w14:solidFill>
              <w14:schemeClr w14:val="tx1"/>
            </w14:solidFill>
          </w14:textFill>
        </w:rPr>
        <w:t>得分也相同的，由评标委员会投票排序。不推荐技术（质量）部分得分为0分的供应商成为成交供应商。</w:t>
      </w:r>
      <w:bookmarkEnd w:id="199"/>
      <w:bookmarkStart w:id="200" w:name="_Toc102227320"/>
      <w:bookmarkStart w:id="201" w:name="_Toc342913394"/>
    </w:p>
    <w:p w14:paraId="3896C51F">
      <w:pPr>
        <w:pStyle w:val="9"/>
        <w:spacing w:before="0" w:after="0" w:line="360" w:lineRule="auto"/>
        <w:rPr>
          <w:rFonts w:hint="eastAsia" w:ascii="宋体" w:hAnsi="宋体" w:cs="宋体"/>
          <w:color w:val="000000" w:themeColor="text1"/>
          <w:sz w:val="24"/>
          <w:szCs w:val="24"/>
          <w14:textFill>
            <w14:solidFill>
              <w14:schemeClr w14:val="tx1"/>
            </w14:solidFill>
          </w14:textFill>
        </w:rPr>
      </w:pPr>
      <w:bookmarkStart w:id="202" w:name="_Toc220503372"/>
      <w:r>
        <w:rPr>
          <w:rFonts w:hint="eastAsia" w:ascii="宋体" w:hAnsi="宋体" w:cs="宋体"/>
          <w:color w:val="000000" w:themeColor="text1"/>
          <w:sz w:val="24"/>
          <w:szCs w:val="24"/>
          <w14:textFill>
            <w14:solidFill>
              <w14:schemeClr w14:val="tx1"/>
            </w14:solidFill>
          </w14:textFill>
        </w:rPr>
        <w:t>三、评标标准（综合评分法）</w:t>
      </w:r>
      <w:bookmarkEnd w:id="202"/>
    </w:p>
    <w:p w14:paraId="69EB4BB8">
      <w:pPr>
        <w:snapToGrid w:val="0"/>
        <w:spacing w:line="400" w:lineRule="exact"/>
        <w:rPr>
          <w:rFonts w:hint="eastAsia" w:ascii="宋体" w:hAnsi="宋体" w:cs="宋体"/>
          <w:sz w:val="24"/>
          <w:szCs w:val="24"/>
        </w:rPr>
      </w:pPr>
      <w:r>
        <w:rPr>
          <w:rFonts w:hint="eastAsia" w:ascii="宋体" w:hAnsi="宋体" w:cs="宋体"/>
          <w:sz w:val="24"/>
          <w:szCs w:val="24"/>
        </w:rPr>
        <w:t>评审因素</w:t>
      </w:r>
    </w:p>
    <w:tbl>
      <w:tblPr>
        <w:tblStyle w:val="62"/>
        <w:tblW w:w="9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1214"/>
        <w:gridCol w:w="704"/>
        <w:gridCol w:w="4898"/>
        <w:gridCol w:w="2058"/>
      </w:tblGrid>
      <w:tr w14:paraId="18DB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Align w:val="center"/>
          </w:tcPr>
          <w:p w14:paraId="3C3D00D7">
            <w:pPr>
              <w:spacing w:line="360" w:lineRule="auto"/>
              <w:ind w:firstLine="28"/>
              <w:jc w:val="center"/>
              <w:rPr>
                <w:rFonts w:hint="eastAsia" w:ascii="宋体" w:hAnsi="宋体" w:cs="宋体"/>
                <w:b/>
                <w:sz w:val="24"/>
                <w:szCs w:val="24"/>
              </w:rPr>
            </w:pPr>
            <w:bookmarkStart w:id="203" w:name="_Toc25094"/>
            <w:r>
              <w:rPr>
                <w:rFonts w:hint="eastAsia" w:ascii="宋体" w:hAnsi="宋体" w:cs="宋体"/>
                <w:b/>
                <w:sz w:val="24"/>
                <w:szCs w:val="24"/>
              </w:rPr>
              <w:t>序号</w:t>
            </w:r>
          </w:p>
        </w:tc>
        <w:tc>
          <w:tcPr>
            <w:tcW w:w="1214" w:type="dxa"/>
            <w:vAlign w:val="center"/>
          </w:tcPr>
          <w:p w14:paraId="1A8A3157">
            <w:pPr>
              <w:spacing w:line="360" w:lineRule="auto"/>
              <w:ind w:firstLine="28"/>
              <w:jc w:val="center"/>
              <w:rPr>
                <w:rFonts w:hint="eastAsia" w:ascii="宋体" w:hAnsi="宋体" w:cs="宋体"/>
                <w:b/>
                <w:sz w:val="24"/>
                <w:szCs w:val="24"/>
              </w:rPr>
            </w:pPr>
            <w:r>
              <w:rPr>
                <w:rFonts w:hint="eastAsia" w:ascii="宋体" w:hAnsi="宋体" w:cs="宋体"/>
                <w:b/>
                <w:sz w:val="24"/>
                <w:szCs w:val="24"/>
              </w:rPr>
              <w:t>评分因素</w:t>
            </w:r>
          </w:p>
          <w:p w14:paraId="305EA978">
            <w:pPr>
              <w:spacing w:line="360" w:lineRule="auto"/>
              <w:ind w:firstLine="28"/>
              <w:jc w:val="center"/>
              <w:rPr>
                <w:rFonts w:hint="eastAsia" w:ascii="宋体" w:hAnsi="宋体" w:cs="宋体"/>
                <w:b/>
                <w:sz w:val="24"/>
                <w:szCs w:val="24"/>
              </w:rPr>
            </w:pPr>
            <w:r>
              <w:rPr>
                <w:rFonts w:hint="eastAsia" w:ascii="宋体" w:hAnsi="宋体" w:cs="宋体"/>
                <w:b/>
                <w:sz w:val="24"/>
                <w:szCs w:val="24"/>
              </w:rPr>
              <w:t>及权重</w:t>
            </w:r>
          </w:p>
        </w:tc>
        <w:tc>
          <w:tcPr>
            <w:tcW w:w="704" w:type="dxa"/>
            <w:vAlign w:val="center"/>
          </w:tcPr>
          <w:p w14:paraId="0DAD947E">
            <w:pPr>
              <w:spacing w:line="360" w:lineRule="auto"/>
              <w:ind w:firstLine="28"/>
              <w:jc w:val="center"/>
              <w:rPr>
                <w:rFonts w:hint="eastAsia" w:ascii="宋体" w:hAnsi="宋体" w:cs="宋体"/>
                <w:b/>
                <w:sz w:val="24"/>
                <w:szCs w:val="24"/>
              </w:rPr>
            </w:pPr>
            <w:r>
              <w:rPr>
                <w:rFonts w:hint="eastAsia" w:ascii="宋体" w:hAnsi="宋体" w:cs="宋体"/>
                <w:b/>
                <w:sz w:val="24"/>
                <w:szCs w:val="24"/>
              </w:rPr>
              <w:t>分值</w:t>
            </w:r>
          </w:p>
        </w:tc>
        <w:tc>
          <w:tcPr>
            <w:tcW w:w="4898" w:type="dxa"/>
            <w:vAlign w:val="center"/>
          </w:tcPr>
          <w:p w14:paraId="75AC77F6">
            <w:pPr>
              <w:spacing w:line="360" w:lineRule="auto"/>
              <w:ind w:firstLine="28"/>
              <w:jc w:val="center"/>
              <w:rPr>
                <w:rFonts w:hint="eastAsia" w:ascii="宋体" w:hAnsi="宋体" w:cs="宋体"/>
                <w:b/>
                <w:sz w:val="24"/>
                <w:szCs w:val="24"/>
              </w:rPr>
            </w:pPr>
            <w:r>
              <w:rPr>
                <w:rFonts w:hint="eastAsia" w:ascii="宋体" w:hAnsi="宋体" w:cs="宋体"/>
                <w:b/>
                <w:sz w:val="24"/>
                <w:szCs w:val="24"/>
              </w:rPr>
              <w:t>评分标准</w:t>
            </w:r>
          </w:p>
        </w:tc>
        <w:tc>
          <w:tcPr>
            <w:tcW w:w="2058" w:type="dxa"/>
            <w:vAlign w:val="center"/>
          </w:tcPr>
          <w:p w14:paraId="3C6D49C8">
            <w:pPr>
              <w:pStyle w:val="234"/>
              <w:spacing w:before="0" w:after="0"/>
              <w:rPr>
                <w:rFonts w:hint="eastAsia" w:ascii="宋体" w:hAnsi="宋体" w:eastAsia="宋体" w:cs="宋体"/>
                <w:szCs w:val="24"/>
              </w:rPr>
            </w:pPr>
            <w:r>
              <w:rPr>
                <w:rFonts w:hint="eastAsia" w:ascii="宋体" w:hAnsi="宋体" w:eastAsia="宋体" w:cs="宋体"/>
                <w:szCs w:val="24"/>
              </w:rPr>
              <w:t>说明</w:t>
            </w:r>
          </w:p>
        </w:tc>
      </w:tr>
      <w:tr w14:paraId="692C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Align w:val="center"/>
          </w:tcPr>
          <w:p w14:paraId="76452EB7">
            <w:pPr>
              <w:spacing w:line="360" w:lineRule="auto"/>
              <w:ind w:firstLine="28"/>
              <w:jc w:val="center"/>
              <w:rPr>
                <w:rFonts w:hint="eastAsia" w:ascii="宋体" w:hAnsi="宋体" w:cs="宋体"/>
                <w:sz w:val="24"/>
                <w:szCs w:val="24"/>
              </w:rPr>
            </w:pPr>
            <w:r>
              <w:rPr>
                <w:rFonts w:hint="eastAsia" w:ascii="宋体" w:hAnsi="宋体" w:cs="宋体"/>
                <w:sz w:val="24"/>
                <w:szCs w:val="24"/>
              </w:rPr>
              <w:t>1</w:t>
            </w:r>
          </w:p>
        </w:tc>
        <w:tc>
          <w:tcPr>
            <w:tcW w:w="1214" w:type="dxa"/>
            <w:vAlign w:val="center"/>
          </w:tcPr>
          <w:p w14:paraId="1C95495B">
            <w:pPr>
              <w:spacing w:line="360" w:lineRule="auto"/>
              <w:ind w:firstLine="28"/>
              <w:jc w:val="center"/>
              <w:rPr>
                <w:rFonts w:hint="eastAsia" w:ascii="宋体" w:hAnsi="宋体" w:cs="宋体"/>
                <w:sz w:val="24"/>
                <w:szCs w:val="24"/>
              </w:rPr>
            </w:pPr>
            <w:r>
              <w:rPr>
                <w:rFonts w:hint="eastAsia" w:ascii="宋体" w:hAnsi="宋体" w:cs="宋体"/>
                <w:sz w:val="24"/>
                <w:szCs w:val="24"/>
              </w:rPr>
              <w:t>报价（30%）</w:t>
            </w:r>
          </w:p>
        </w:tc>
        <w:tc>
          <w:tcPr>
            <w:tcW w:w="704" w:type="dxa"/>
            <w:vAlign w:val="center"/>
          </w:tcPr>
          <w:p w14:paraId="49D677CB">
            <w:pPr>
              <w:spacing w:line="360" w:lineRule="auto"/>
              <w:ind w:firstLine="28"/>
              <w:jc w:val="center"/>
              <w:rPr>
                <w:rFonts w:hint="eastAsia" w:ascii="宋体" w:hAnsi="宋体" w:cs="宋体"/>
                <w:sz w:val="24"/>
                <w:szCs w:val="24"/>
              </w:rPr>
            </w:pPr>
            <w:r>
              <w:rPr>
                <w:rFonts w:hint="eastAsia" w:ascii="宋体" w:hAnsi="宋体" w:cs="宋体"/>
                <w:sz w:val="24"/>
                <w:szCs w:val="24"/>
              </w:rPr>
              <w:t>30分</w:t>
            </w:r>
          </w:p>
        </w:tc>
        <w:tc>
          <w:tcPr>
            <w:tcW w:w="4898" w:type="dxa"/>
            <w:vAlign w:val="center"/>
          </w:tcPr>
          <w:p w14:paraId="1879ECFB">
            <w:pPr>
              <w:spacing w:line="360" w:lineRule="auto"/>
              <w:rPr>
                <w:rFonts w:hint="eastAsia" w:ascii="宋体" w:hAnsi="宋体" w:cs="宋体"/>
                <w:sz w:val="24"/>
                <w:szCs w:val="24"/>
              </w:rPr>
            </w:pPr>
            <w:r>
              <w:rPr>
                <w:rFonts w:hint="eastAsia" w:ascii="宋体" w:hAnsi="宋体" w:cs="宋体"/>
                <w:sz w:val="24"/>
                <w:szCs w:val="24"/>
              </w:rPr>
              <w:t>有效的报价中最低价为评审基准价，其价格分为满分。其他供应商的价格分统一按照下列公式计算：</w:t>
            </w:r>
          </w:p>
          <w:p w14:paraId="02B6E6AF">
            <w:pPr>
              <w:spacing w:line="360" w:lineRule="auto"/>
              <w:rPr>
                <w:rFonts w:hint="eastAsia" w:ascii="宋体" w:hAnsi="宋体" w:cs="宋体"/>
                <w:sz w:val="24"/>
                <w:szCs w:val="24"/>
              </w:rPr>
            </w:pPr>
            <w:r>
              <w:rPr>
                <w:rFonts w:hint="eastAsia" w:ascii="宋体" w:hAnsi="宋体" w:cs="宋体"/>
                <w:sz w:val="24"/>
                <w:szCs w:val="24"/>
              </w:rPr>
              <w:t>报价得分＝（评审基准价/竞采报价）×价格权重×100。（按四舍五入法保留两位小数）</w:t>
            </w:r>
          </w:p>
        </w:tc>
        <w:tc>
          <w:tcPr>
            <w:tcW w:w="2058" w:type="dxa"/>
            <w:vAlign w:val="center"/>
          </w:tcPr>
          <w:p w14:paraId="25F849BB">
            <w:pPr>
              <w:spacing w:line="360" w:lineRule="auto"/>
              <w:jc w:val="center"/>
              <w:rPr>
                <w:rFonts w:hint="eastAsia" w:ascii="宋体" w:hAnsi="宋体" w:cs="宋体"/>
                <w:sz w:val="24"/>
                <w:szCs w:val="24"/>
              </w:rPr>
            </w:pPr>
            <w:r>
              <w:rPr>
                <w:rFonts w:hint="eastAsia" w:ascii="宋体" w:hAnsi="宋体" w:cs="宋体"/>
                <w:sz w:val="24"/>
                <w:szCs w:val="24"/>
              </w:rPr>
              <w:t>超过采购预算的报价为无效响应</w:t>
            </w:r>
          </w:p>
        </w:tc>
      </w:tr>
      <w:tr w14:paraId="2CDF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437" w:type="dxa"/>
            <w:vMerge w:val="restart"/>
            <w:vAlign w:val="center"/>
          </w:tcPr>
          <w:p w14:paraId="714D3518">
            <w:pPr>
              <w:spacing w:line="360" w:lineRule="auto"/>
              <w:ind w:firstLine="28"/>
              <w:jc w:val="center"/>
              <w:rPr>
                <w:rFonts w:hint="eastAsia" w:ascii="宋体" w:hAnsi="宋体" w:cs="宋体"/>
                <w:sz w:val="24"/>
                <w:szCs w:val="24"/>
              </w:rPr>
            </w:pPr>
            <w:r>
              <w:rPr>
                <w:rFonts w:hint="eastAsia" w:ascii="宋体" w:hAnsi="宋体" w:cs="宋体"/>
                <w:sz w:val="24"/>
                <w:szCs w:val="24"/>
              </w:rPr>
              <w:t>2</w:t>
            </w:r>
          </w:p>
        </w:tc>
        <w:tc>
          <w:tcPr>
            <w:tcW w:w="1214" w:type="dxa"/>
            <w:vMerge w:val="restart"/>
            <w:vAlign w:val="center"/>
          </w:tcPr>
          <w:p w14:paraId="696A2026">
            <w:pPr>
              <w:spacing w:line="360" w:lineRule="auto"/>
              <w:ind w:firstLine="28"/>
              <w:jc w:val="center"/>
              <w:rPr>
                <w:rFonts w:hint="eastAsia" w:ascii="宋体" w:hAnsi="宋体" w:cs="宋体"/>
                <w:sz w:val="24"/>
                <w:szCs w:val="24"/>
              </w:rPr>
            </w:pPr>
            <w:r>
              <w:rPr>
                <w:rFonts w:hint="eastAsia" w:ascii="宋体" w:hAnsi="宋体" w:cs="宋体"/>
                <w:color w:val="000000" w:themeColor="text1"/>
                <w:sz w:val="24"/>
                <w:szCs w:val="24"/>
                <w14:textFill>
                  <w14:solidFill>
                    <w14:schemeClr w14:val="tx1"/>
                  </w14:solidFill>
                </w14:textFill>
              </w:rPr>
              <w:t>技术</w:t>
            </w:r>
            <w:r>
              <w:rPr>
                <w:rFonts w:hint="eastAsia" w:ascii="宋体" w:hAnsi="宋体" w:cs="宋体"/>
                <w:sz w:val="24"/>
                <w:szCs w:val="24"/>
              </w:rPr>
              <w:t>部分（60%）</w:t>
            </w:r>
          </w:p>
        </w:tc>
        <w:tc>
          <w:tcPr>
            <w:tcW w:w="704" w:type="dxa"/>
            <w:vAlign w:val="center"/>
          </w:tcPr>
          <w:p w14:paraId="1214E453">
            <w:pPr>
              <w:spacing w:line="360" w:lineRule="auto"/>
              <w:jc w:val="center"/>
              <w:rPr>
                <w:rFonts w:hint="eastAsia" w:ascii="宋体" w:hAnsi="宋体" w:cs="宋体"/>
                <w:sz w:val="24"/>
                <w:szCs w:val="24"/>
              </w:rPr>
            </w:pPr>
            <w:r>
              <w:rPr>
                <w:rFonts w:hint="eastAsia" w:ascii="宋体" w:hAnsi="宋体" w:cs="宋体"/>
                <w:sz w:val="24"/>
                <w:szCs w:val="24"/>
              </w:rPr>
              <w:t>20分</w:t>
            </w:r>
          </w:p>
        </w:tc>
        <w:tc>
          <w:tcPr>
            <w:tcW w:w="4898" w:type="dxa"/>
            <w:vAlign w:val="center"/>
          </w:tcPr>
          <w:p w14:paraId="4EA68756">
            <w:pPr>
              <w:spacing w:line="360" w:lineRule="auto"/>
              <w:rPr>
                <w:rFonts w:hint="eastAsia" w:ascii="宋体" w:hAnsi="宋体" w:cs="宋体"/>
                <w:b/>
                <w:bCs/>
                <w:sz w:val="24"/>
                <w:szCs w:val="24"/>
              </w:rPr>
            </w:pPr>
            <w:r>
              <w:rPr>
                <w:rFonts w:hint="eastAsia" w:ascii="宋体" w:hAnsi="宋体" w:cs="宋体"/>
                <w:b/>
                <w:bCs/>
                <w:sz w:val="24"/>
                <w:szCs w:val="24"/>
              </w:rPr>
              <w:t>1、样品（20分）</w:t>
            </w:r>
          </w:p>
          <w:p w14:paraId="10260579">
            <w:pPr>
              <w:spacing w:line="360" w:lineRule="auto"/>
              <w:rPr>
                <w:rFonts w:hint="eastAsia" w:ascii="宋体" w:hAnsi="宋体" w:cs="宋体"/>
                <w:sz w:val="24"/>
                <w:szCs w:val="24"/>
              </w:rPr>
            </w:pPr>
            <w:r>
              <w:rPr>
                <w:rFonts w:hint="eastAsia" w:ascii="宋体" w:hAnsi="宋体" w:cs="宋体"/>
                <w:sz w:val="24"/>
                <w:szCs w:val="24"/>
              </w:rPr>
              <w:t>根据供应商提供的样品进行评分，包括不限于（1）纸张均匀度；（2）无起泡、无残破、无缺页、无污渍；（3）印刷油墨均匀、纸质手感较好、印刷清晰；（4）规范，无断线、无漏花，歪斜；（5）胶合牢固，无脱胶、散页现象；内芯相邻页之间应能够平铺，胶水不应明显外溢。</w:t>
            </w:r>
          </w:p>
        </w:tc>
        <w:tc>
          <w:tcPr>
            <w:tcW w:w="2058" w:type="dxa"/>
            <w:vAlign w:val="center"/>
          </w:tcPr>
          <w:p w14:paraId="3EF22706">
            <w:pPr>
              <w:spacing w:line="360" w:lineRule="auto"/>
              <w:rPr>
                <w:rFonts w:hint="eastAsia" w:ascii="宋体" w:hAnsi="宋体" w:cs="宋体"/>
                <w:sz w:val="24"/>
                <w:szCs w:val="24"/>
              </w:rPr>
            </w:pPr>
            <w:r>
              <w:rPr>
                <w:rFonts w:hint="eastAsia" w:ascii="宋体" w:hAnsi="宋体" w:cs="宋体"/>
                <w:sz w:val="24"/>
                <w:szCs w:val="24"/>
              </w:rPr>
              <w:t>完全满足得20分，每有一项不满足或有瑕疵的扣4分。评审小组根据供应商提供的样品进行独立打分，未提供样品不得分。</w:t>
            </w:r>
          </w:p>
        </w:tc>
      </w:tr>
      <w:tr w14:paraId="732A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Merge w:val="continue"/>
            <w:vAlign w:val="center"/>
          </w:tcPr>
          <w:p w14:paraId="1CD17DCD">
            <w:pPr>
              <w:spacing w:line="360" w:lineRule="auto"/>
              <w:ind w:firstLine="28"/>
              <w:jc w:val="center"/>
              <w:rPr>
                <w:rFonts w:hint="eastAsia" w:ascii="宋体" w:hAnsi="宋体" w:cs="宋体"/>
                <w:sz w:val="24"/>
                <w:szCs w:val="24"/>
              </w:rPr>
            </w:pPr>
          </w:p>
        </w:tc>
        <w:tc>
          <w:tcPr>
            <w:tcW w:w="1214" w:type="dxa"/>
            <w:vMerge w:val="continue"/>
            <w:vAlign w:val="center"/>
          </w:tcPr>
          <w:p w14:paraId="01CE2F4E">
            <w:pPr>
              <w:spacing w:line="360" w:lineRule="auto"/>
              <w:ind w:firstLine="28"/>
              <w:jc w:val="center"/>
              <w:rPr>
                <w:rFonts w:hint="eastAsia" w:ascii="宋体" w:hAnsi="宋体" w:cs="宋体"/>
                <w:sz w:val="24"/>
                <w:szCs w:val="24"/>
              </w:rPr>
            </w:pPr>
          </w:p>
        </w:tc>
        <w:tc>
          <w:tcPr>
            <w:tcW w:w="704" w:type="dxa"/>
            <w:vAlign w:val="center"/>
          </w:tcPr>
          <w:p w14:paraId="1D50BCBF">
            <w:pPr>
              <w:spacing w:line="360" w:lineRule="auto"/>
              <w:jc w:val="center"/>
              <w:rPr>
                <w:rFonts w:hint="eastAsia" w:ascii="宋体" w:hAnsi="宋体" w:cs="宋体"/>
                <w:sz w:val="24"/>
                <w:szCs w:val="24"/>
              </w:rPr>
            </w:pPr>
            <w:r>
              <w:rPr>
                <w:rFonts w:hint="eastAsia" w:ascii="宋体" w:hAnsi="宋体" w:cs="宋体"/>
                <w:sz w:val="24"/>
                <w:szCs w:val="24"/>
              </w:rPr>
              <w:t>10分</w:t>
            </w:r>
          </w:p>
        </w:tc>
        <w:tc>
          <w:tcPr>
            <w:tcW w:w="4898" w:type="dxa"/>
            <w:vAlign w:val="center"/>
          </w:tcPr>
          <w:p w14:paraId="4815F8A4">
            <w:pPr>
              <w:spacing w:line="360" w:lineRule="auto"/>
              <w:rPr>
                <w:rFonts w:hint="eastAsia" w:ascii="宋体" w:hAnsi="宋体" w:cs="宋体"/>
                <w:b/>
                <w:bCs/>
                <w:sz w:val="24"/>
                <w:szCs w:val="24"/>
              </w:rPr>
            </w:pPr>
            <w:r>
              <w:rPr>
                <w:rFonts w:hint="eastAsia" w:ascii="宋体" w:hAnsi="宋体" w:cs="宋体"/>
                <w:b/>
                <w:bCs/>
                <w:sz w:val="24"/>
                <w:szCs w:val="24"/>
              </w:rPr>
              <w:t>2、项目实施重难点分析（10分）</w:t>
            </w:r>
          </w:p>
          <w:p w14:paraId="6415965A">
            <w:pPr>
              <w:spacing w:line="360" w:lineRule="auto"/>
              <w:rPr>
                <w:rFonts w:hint="eastAsia" w:ascii="宋体" w:hAnsi="宋体" w:cs="宋体"/>
                <w:sz w:val="24"/>
                <w:szCs w:val="24"/>
              </w:rPr>
            </w:pPr>
            <w:r>
              <w:rPr>
                <w:rFonts w:hint="eastAsia" w:ascii="宋体" w:hAnsi="宋体" w:cs="宋体"/>
                <w:sz w:val="24"/>
                <w:szCs w:val="24"/>
              </w:rPr>
              <w:t>供应商依据本项目采购需求，进行具有针对性的重点、难点分析，并提出对策及解决措施，由磋商小组进行综合评审：</w:t>
            </w:r>
          </w:p>
          <w:p w14:paraId="58E91D83">
            <w:pPr>
              <w:spacing w:line="360" w:lineRule="auto"/>
              <w:rPr>
                <w:rFonts w:hint="eastAsia" w:ascii="宋体" w:hAnsi="宋体" w:cs="宋体"/>
                <w:sz w:val="24"/>
                <w:szCs w:val="24"/>
              </w:rPr>
            </w:pPr>
            <w:r>
              <w:rPr>
                <w:rFonts w:hint="eastAsia" w:ascii="宋体" w:hAnsi="宋体" w:cs="宋体"/>
                <w:sz w:val="24"/>
                <w:szCs w:val="24"/>
              </w:rPr>
              <w:t>方案内容不存在瑕疵，得10分;</w:t>
            </w:r>
          </w:p>
          <w:p w14:paraId="37577431">
            <w:pPr>
              <w:spacing w:line="360" w:lineRule="auto"/>
              <w:rPr>
                <w:rFonts w:hint="eastAsia" w:ascii="宋体" w:hAnsi="宋体" w:cs="宋体"/>
                <w:sz w:val="24"/>
                <w:szCs w:val="24"/>
              </w:rPr>
            </w:pPr>
            <w:r>
              <w:rPr>
                <w:rFonts w:hint="eastAsia" w:ascii="宋体" w:hAnsi="宋体" w:cs="宋体"/>
                <w:sz w:val="24"/>
                <w:szCs w:val="24"/>
              </w:rPr>
              <w:t>方案内容存在1处瑕疵，得6分;</w:t>
            </w:r>
          </w:p>
          <w:p w14:paraId="466458EE">
            <w:pPr>
              <w:spacing w:line="360" w:lineRule="auto"/>
              <w:rPr>
                <w:rFonts w:hint="eastAsia" w:ascii="宋体" w:hAnsi="宋体" w:cs="宋体"/>
                <w:sz w:val="24"/>
                <w:szCs w:val="24"/>
              </w:rPr>
            </w:pPr>
            <w:r>
              <w:rPr>
                <w:rFonts w:hint="eastAsia" w:ascii="宋体" w:hAnsi="宋体" w:cs="宋体"/>
                <w:sz w:val="24"/>
                <w:szCs w:val="24"/>
              </w:rPr>
              <w:t>方案内容存在2处瑕疵，得2分;</w:t>
            </w:r>
          </w:p>
          <w:p w14:paraId="41FBFC86">
            <w:pPr>
              <w:spacing w:line="360" w:lineRule="auto"/>
              <w:rPr>
                <w:rFonts w:hint="eastAsia" w:ascii="宋体" w:hAnsi="宋体" w:cs="宋体"/>
                <w:sz w:val="24"/>
                <w:szCs w:val="24"/>
              </w:rPr>
            </w:pPr>
            <w:r>
              <w:rPr>
                <w:rFonts w:hint="eastAsia" w:ascii="宋体" w:hAnsi="宋体" w:cs="宋体"/>
                <w:sz w:val="24"/>
                <w:szCs w:val="24"/>
              </w:rPr>
              <w:t>方案内容存在3处及以上瑕疵的或未提供，得0分。</w:t>
            </w:r>
          </w:p>
        </w:tc>
        <w:tc>
          <w:tcPr>
            <w:tcW w:w="2058" w:type="dxa"/>
            <w:vMerge w:val="restart"/>
            <w:vAlign w:val="center"/>
          </w:tcPr>
          <w:p w14:paraId="6156A90C">
            <w:pPr>
              <w:widowControl/>
              <w:spacing w:line="360" w:lineRule="auto"/>
              <w:outlineLvl w:val="2"/>
              <w:rPr>
                <w:rFonts w:hint="eastAsia" w:ascii="宋体" w:hAnsi="宋体" w:cs="宋体"/>
                <w:sz w:val="24"/>
                <w:szCs w:val="24"/>
              </w:rPr>
            </w:pPr>
            <w:bookmarkStart w:id="204" w:name="_Toc220503373"/>
            <w:r>
              <w:rPr>
                <w:rFonts w:hint="eastAsia" w:ascii="宋体" w:hAnsi="宋体" w:cs="宋体"/>
                <w:sz w:val="24"/>
                <w:szCs w:val="24"/>
              </w:rPr>
              <w:t>提供方案，格式自拟。</w:t>
            </w:r>
            <w:bookmarkEnd w:id="204"/>
          </w:p>
          <w:p w14:paraId="60C174BD">
            <w:pPr>
              <w:spacing w:line="360" w:lineRule="auto"/>
              <w:rPr>
                <w:rFonts w:hint="eastAsia" w:ascii="宋体" w:hAnsi="宋体" w:cs="宋体"/>
                <w:sz w:val="24"/>
                <w:szCs w:val="24"/>
              </w:rPr>
            </w:pPr>
            <w:r>
              <w:rPr>
                <w:rFonts w:hint="eastAsia" w:ascii="宋体" w:hAnsi="宋体" w:cs="宋体"/>
                <w:sz w:val="24"/>
                <w:szCs w:val="24"/>
              </w:rPr>
              <w:t>注：上述所称的“瑕疵”指</w:t>
            </w:r>
          </w:p>
          <w:p w14:paraId="7BAAE1C1">
            <w:pPr>
              <w:spacing w:line="360" w:lineRule="auto"/>
              <w:rPr>
                <w:rFonts w:hint="eastAsia" w:ascii="宋体" w:hAnsi="宋体" w:cs="宋体"/>
                <w:sz w:val="24"/>
                <w:szCs w:val="24"/>
              </w:rPr>
            </w:pPr>
            <w:r>
              <w:rPr>
                <w:rFonts w:hint="eastAsia" w:ascii="宋体" w:hAnsi="宋体" w:cs="宋体"/>
                <w:sz w:val="24"/>
                <w:szCs w:val="24"/>
              </w:rPr>
              <w:t>1）方案出现内容缺项、表述不完整或缺少关键分析点；</w:t>
            </w:r>
          </w:p>
          <w:p w14:paraId="6111EE73">
            <w:pPr>
              <w:spacing w:line="360" w:lineRule="auto"/>
              <w:rPr>
                <w:rFonts w:hint="eastAsia" w:ascii="宋体" w:hAnsi="宋体" w:cs="宋体"/>
                <w:sz w:val="24"/>
                <w:szCs w:val="24"/>
              </w:rPr>
            </w:pPr>
            <w:r>
              <w:rPr>
                <w:rFonts w:hint="eastAsia" w:ascii="宋体" w:hAnsi="宋体" w:cs="宋体"/>
                <w:sz w:val="24"/>
                <w:szCs w:val="24"/>
              </w:rPr>
              <w:t>2）缺乏科学合理性，存在逻辑漏洞、常识错误；</w:t>
            </w:r>
          </w:p>
          <w:p w14:paraId="32DC8ED9">
            <w:pPr>
              <w:spacing w:line="360" w:lineRule="auto"/>
              <w:rPr>
                <w:rFonts w:hint="eastAsia" w:ascii="宋体" w:hAnsi="宋体" w:cs="宋体"/>
                <w:sz w:val="24"/>
                <w:szCs w:val="24"/>
              </w:rPr>
            </w:pPr>
            <w:r>
              <w:rPr>
                <w:rFonts w:hint="eastAsia" w:ascii="宋体" w:hAnsi="宋体" w:cs="宋体"/>
                <w:sz w:val="24"/>
                <w:szCs w:val="24"/>
              </w:rPr>
              <w:t>3）表述前后矛盾、无连贯性；</w:t>
            </w:r>
          </w:p>
          <w:p w14:paraId="39D4AA15">
            <w:pPr>
              <w:spacing w:line="360" w:lineRule="auto"/>
              <w:rPr>
                <w:rFonts w:hint="eastAsia" w:ascii="宋体" w:hAnsi="宋体" w:cs="宋体"/>
                <w:sz w:val="24"/>
                <w:szCs w:val="24"/>
              </w:rPr>
            </w:pPr>
            <w:r>
              <w:rPr>
                <w:rFonts w:hint="eastAsia" w:ascii="宋体" w:hAnsi="宋体" w:cs="宋体"/>
                <w:sz w:val="24"/>
                <w:szCs w:val="24"/>
              </w:rPr>
              <w:t>4）方案安排并不适用本项目特性或非专门针对本项目制定，不利于本项目的目的实现；</w:t>
            </w:r>
          </w:p>
          <w:p w14:paraId="70C1D31F">
            <w:pPr>
              <w:spacing w:line="360" w:lineRule="auto"/>
              <w:rPr>
                <w:rFonts w:hint="eastAsia" w:ascii="宋体" w:hAnsi="宋体" w:cs="宋体"/>
                <w:sz w:val="24"/>
                <w:szCs w:val="24"/>
              </w:rPr>
            </w:pPr>
            <w:r>
              <w:rPr>
                <w:rFonts w:hint="eastAsia" w:ascii="宋体" w:hAnsi="宋体" w:cs="宋体"/>
                <w:sz w:val="24"/>
                <w:szCs w:val="24"/>
              </w:rPr>
              <w:t>5）现有条件下不可能实现的情形。</w:t>
            </w:r>
          </w:p>
        </w:tc>
      </w:tr>
      <w:tr w14:paraId="2ACA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Merge w:val="continue"/>
            <w:vAlign w:val="center"/>
          </w:tcPr>
          <w:p w14:paraId="60A7E873">
            <w:pPr>
              <w:spacing w:line="360" w:lineRule="auto"/>
              <w:ind w:firstLine="28"/>
              <w:jc w:val="center"/>
              <w:rPr>
                <w:rFonts w:hint="eastAsia" w:ascii="宋体" w:hAnsi="宋体" w:cs="宋体"/>
                <w:sz w:val="24"/>
                <w:szCs w:val="24"/>
              </w:rPr>
            </w:pPr>
          </w:p>
        </w:tc>
        <w:tc>
          <w:tcPr>
            <w:tcW w:w="1214" w:type="dxa"/>
            <w:vMerge w:val="continue"/>
            <w:vAlign w:val="center"/>
          </w:tcPr>
          <w:p w14:paraId="7AD64899">
            <w:pPr>
              <w:spacing w:line="360" w:lineRule="auto"/>
              <w:ind w:firstLine="28"/>
              <w:jc w:val="center"/>
              <w:rPr>
                <w:rFonts w:hint="eastAsia" w:ascii="宋体" w:hAnsi="宋体" w:cs="宋体"/>
                <w:sz w:val="24"/>
                <w:szCs w:val="24"/>
              </w:rPr>
            </w:pPr>
          </w:p>
        </w:tc>
        <w:tc>
          <w:tcPr>
            <w:tcW w:w="704" w:type="dxa"/>
            <w:vAlign w:val="center"/>
          </w:tcPr>
          <w:p w14:paraId="7D0B0364">
            <w:pPr>
              <w:spacing w:line="360" w:lineRule="auto"/>
              <w:jc w:val="center"/>
              <w:rPr>
                <w:rFonts w:hint="eastAsia" w:ascii="宋体" w:hAnsi="宋体" w:cs="宋体"/>
                <w:sz w:val="24"/>
                <w:szCs w:val="24"/>
              </w:rPr>
            </w:pPr>
            <w:r>
              <w:rPr>
                <w:rFonts w:hint="eastAsia" w:ascii="宋体" w:hAnsi="宋体" w:cs="宋体"/>
                <w:sz w:val="24"/>
                <w:szCs w:val="24"/>
              </w:rPr>
              <w:t>10分</w:t>
            </w:r>
          </w:p>
        </w:tc>
        <w:tc>
          <w:tcPr>
            <w:tcW w:w="4898" w:type="dxa"/>
            <w:vAlign w:val="center"/>
          </w:tcPr>
          <w:p w14:paraId="2BDF8908">
            <w:pPr>
              <w:spacing w:line="360" w:lineRule="auto"/>
              <w:rPr>
                <w:rFonts w:hint="eastAsia" w:ascii="宋体" w:hAnsi="宋体" w:cs="宋体"/>
                <w:b/>
                <w:bCs/>
                <w:sz w:val="24"/>
                <w:szCs w:val="24"/>
              </w:rPr>
            </w:pPr>
            <w:r>
              <w:rPr>
                <w:rFonts w:hint="eastAsia" w:ascii="宋体" w:hAnsi="宋体" w:cs="宋体"/>
                <w:b/>
                <w:bCs/>
                <w:sz w:val="24"/>
                <w:szCs w:val="24"/>
              </w:rPr>
              <w:t>3、服务保障方案（10分）</w:t>
            </w:r>
          </w:p>
          <w:p w14:paraId="768FDDAF">
            <w:pPr>
              <w:spacing w:line="360" w:lineRule="auto"/>
              <w:rPr>
                <w:rFonts w:hint="eastAsia" w:ascii="宋体" w:hAnsi="宋体" w:cs="宋体"/>
                <w:sz w:val="24"/>
                <w:szCs w:val="24"/>
              </w:rPr>
            </w:pPr>
            <w:r>
              <w:rPr>
                <w:rFonts w:hint="eastAsia" w:ascii="宋体" w:hAnsi="宋体" w:cs="宋体"/>
                <w:sz w:val="24"/>
                <w:szCs w:val="24"/>
              </w:rPr>
              <w:t>供应商提供针对本项目的服务保障方案，包括但不限于原辅材料采购、生产流程及印刷工艺、人员安排、生产进度计划、突发状况应急保障等。</w:t>
            </w:r>
          </w:p>
          <w:p w14:paraId="0BC93419">
            <w:pPr>
              <w:spacing w:line="360" w:lineRule="auto"/>
              <w:rPr>
                <w:rFonts w:hint="eastAsia" w:ascii="宋体" w:hAnsi="宋体" w:cs="宋体"/>
                <w:sz w:val="24"/>
                <w:szCs w:val="24"/>
              </w:rPr>
            </w:pPr>
            <w:r>
              <w:rPr>
                <w:rFonts w:hint="eastAsia" w:ascii="宋体" w:hAnsi="宋体" w:cs="宋体"/>
                <w:sz w:val="24"/>
                <w:szCs w:val="24"/>
              </w:rPr>
              <w:t>方案内容不存在瑕疵，得10分;</w:t>
            </w:r>
          </w:p>
          <w:p w14:paraId="59F44D94">
            <w:pPr>
              <w:spacing w:line="360" w:lineRule="auto"/>
              <w:rPr>
                <w:rFonts w:hint="eastAsia" w:ascii="宋体" w:hAnsi="宋体" w:cs="宋体"/>
                <w:sz w:val="24"/>
                <w:szCs w:val="24"/>
              </w:rPr>
            </w:pPr>
            <w:r>
              <w:rPr>
                <w:rFonts w:hint="eastAsia" w:ascii="宋体" w:hAnsi="宋体" w:cs="宋体"/>
                <w:sz w:val="24"/>
                <w:szCs w:val="24"/>
              </w:rPr>
              <w:t>方案内容存在1处瑕疵，得6分;</w:t>
            </w:r>
          </w:p>
          <w:p w14:paraId="0B93C952">
            <w:pPr>
              <w:spacing w:line="360" w:lineRule="auto"/>
              <w:rPr>
                <w:rFonts w:hint="eastAsia" w:ascii="宋体" w:hAnsi="宋体" w:cs="宋体"/>
                <w:sz w:val="24"/>
                <w:szCs w:val="24"/>
              </w:rPr>
            </w:pPr>
            <w:r>
              <w:rPr>
                <w:rFonts w:hint="eastAsia" w:ascii="宋体" w:hAnsi="宋体" w:cs="宋体"/>
                <w:sz w:val="24"/>
                <w:szCs w:val="24"/>
              </w:rPr>
              <w:t>方案内容存在2处瑕疵，得2分;</w:t>
            </w:r>
          </w:p>
          <w:p w14:paraId="7E94F350">
            <w:pPr>
              <w:spacing w:line="360" w:lineRule="auto"/>
              <w:rPr>
                <w:rFonts w:hint="eastAsia" w:ascii="宋体" w:hAnsi="宋体" w:cs="宋体"/>
                <w:sz w:val="24"/>
                <w:szCs w:val="24"/>
              </w:rPr>
            </w:pPr>
            <w:r>
              <w:rPr>
                <w:rFonts w:hint="eastAsia" w:ascii="宋体" w:hAnsi="宋体" w:cs="宋体"/>
                <w:sz w:val="24"/>
                <w:szCs w:val="24"/>
              </w:rPr>
              <w:t>方案内容存在3处及以上瑕疵的或未提供，得0分。</w:t>
            </w:r>
          </w:p>
        </w:tc>
        <w:tc>
          <w:tcPr>
            <w:tcW w:w="2058" w:type="dxa"/>
            <w:vMerge w:val="continue"/>
            <w:vAlign w:val="center"/>
          </w:tcPr>
          <w:p w14:paraId="69ECEA62">
            <w:pPr>
              <w:spacing w:line="360" w:lineRule="auto"/>
              <w:rPr>
                <w:rFonts w:hint="eastAsia" w:ascii="宋体" w:hAnsi="宋体" w:cs="宋体"/>
                <w:sz w:val="24"/>
                <w:szCs w:val="24"/>
              </w:rPr>
            </w:pPr>
          </w:p>
        </w:tc>
      </w:tr>
      <w:tr w14:paraId="3FCA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Merge w:val="continue"/>
            <w:vAlign w:val="center"/>
          </w:tcPr>
          <w:p w14:paraId="481FA9F8">
            <w:pPr>
              <w:spacing w:line="360" w:lineRule="auto"/>
              <w:ind w:firstLine="28"/>
              <w:jc w:val="center"/>
              <w:rPr>
                <w:rFonts w:hint="eastAsia" w:ascii="宋体" w:hAnsi="宋体" w:cs="宋体"/>
                <w:sz w:val="24"/>
                <w:szCs w:val="24"/>
              </w:rPr>
            </w:pPr>
          </w:p>
        </w:tc>
        <w:tc>
          <w:tcPr>
            <w:tcW w:w="1214" w:type="dxa"/>
            <w:vMerge w:val="continue"/>
            <w:vAlign w:val="center"/>
          </w:tcPr>
          <w:p w14:paraId="0D2C4840">
            <w:pPr>
              <w:spacing w:line="360" w:lineRule="auto"/>
              <w:ind w:firstLine="28"/>
              <w:jc w:val="center"/>
              <w:rPr>
                <w:rFonts w:hint="eastAsia" w:ascii="宋体" w:hAnsi="宋体" w:cs="宋体"/>
                <w:sz w:val="24"/>
                <w:szCs w:val="24"/>
              </w:rPr>
            </w:pPr>
          </w:p>
        </w:tc>
        <w:tc>
          <w:tcPr>
            <w:tcW w:w="704" w:type="dxa"/>
            <w:vAlign w:val="center"/>
          </w:tcPr>
          <w:p w14:paraId="2584B7FF">
            <w:pPr>
              <w:spacing w:line="360" w:lineRule="auto"/>
              <w:jc w:val="center"/>
              <w:rPr>
                <w:rFonts w:hint="eastAsia" w:ascii="宋体" w:hAnsi="宋体" w:cs="宋体"/>
                <w:sz w:val="24"/>
                <w:szCs w:val="24"/>
              </w:rPr>
            </w:pPr>
            <w:r>
              <w:rPr>
                <w:rFonts w:hint="eastAsia" w:ascii="宋体" w:hAnsi="宋体" w:cs="宋体"/>
                <w:sz w:val="24"/>
                <w:szCs w:val="24"/>
              </w:rPr>
              <w:t>10分</w:t>
            </w:r>
          </w:p>
        </w:tc>
        <w:tc>
          <w:tcPr>
            <w:tcW w:w="4898" w:type="dxa"/>
            <w:vAlign w:val="center"/>
          </w:tcPr>
          <w:p w14:paraId="26B35198">
            <w:pPr>
              <w:spacing w:line="360" w:lineRule="auto"/>
              <w:rPr>
                <w:rFonts w:hint="eastAsia" w:ascii="宋体" w:hAnsi="宋体" w:cs="宋体"/>
                <w:b/>
                <w:bCs/>
                <w:sz w:val="24"/>
                <w:szCs w:val="24"/>
              </w:rPr>
            </w:pPr>
            <w:r>
              <w:rPr>
                <w:rFonts w:hint="eastAsia" w:ascii="宋体" w:hAnsi="宋体" w:cs="宋体"/>
                <w:b/>
                <w:bCs/>
                <w:sz w:val="24"/>
                <w:szCs w:val="24"/>
              </w:rPr>
              <w:t>4、质量保障方案（10分）</w:t>
            </w:r>
          </w:p>
          <w:p w14:paraId="06F88E5C">
            <w:pPr>
              <w:spacing w:line="360" w:lineRule="auto"/>
              <w:rPr>
                <w:rFonts w:hint="eastAsia" w:ascii="宋体" w:hAnsi="宋体" w:cs="宋体"/>
                <w:sz w:val="24"/>
                <w:szCs w:val="24"/>
              </w:rPr>
            </w:pPr>
            <w:r>
              <w:rPr>
                <w:rFonts w:hint="eastAsia" w:ascii="宋体" w:hAnsi="宋体" w:cs="宋体"/>
                <w:sz w:val="24"/>
                <w:szCs w:val="24"/>
              </w:rPr>
              <w:t>供应商针对本项目实际情况提供质量保障方案，包括但不限于质量保证体系、质量保障措施、质量控制措施、原材料的质量保证（提供原材料相关检测报告）等。</w:t>
            </w:r>
          </w:p>
          <w:p w14:paraId="42AA6541">
            <w:pPr>
              <w:spacing w:line="360" w:lineRule="auto"/>
              <w:rPr>
                <w:rFonts w:hint="eastAsia" w:ascii="宋体" w:hAnsi="宋体" w:cs="宋体"/>
                <w:sz w:val="24"/>
                <w:szCs w:val="24"/>
              </w:rPr>
            </w:pPr>
            <w:r>
              <w:rPr>
                <w:rFonts w:hint="eastAsia" w:ascii="宋体" w:hAnsi="宋体" w:cs="宋体"/>
                <w:sz w:val="24"/>
                <w:szCs w:val="24"/>
              </w:rPr>
              <w:t>方案内容不存在瑕疵，得10分;</w:t>
            </w:r>
          </w:p>
          <w:p w14:paraId="097D3325">
            <w:pPr>
              <w:spacing w:line="360" w:lineRule="auto"/>
              <w:rPr>
                <w:rFonts w:hint="eastAsia" w:ascii="宋体" w:hAnsi="宋体" w:cs="宋体"/>
                <w:sz w:val="24"/>
                <w:szCs w:val="24"/>
              </w:rPr>
            </w:pPr>
            <w:r>
              <w:rPr>
                <w:rFonts w:hint="eastAsia" w:ascii="宋体" w:hAnsi="宋体" w:cs="宋体"/>
                <w:sz w:val="24"/>
                <w:szCs w:val="24"/>
              </w:rPr>
              <w:t>方案内容存在1处瑕疵，得6分;</w:t>
            </w:r>
          </w:p>
          <w:p w14:paraId="008D3B3C">
            <w:pPr>
              <w:spacing w:line="360" w:lineRule="auto"/>
              <w:rPr>
                <w:rFonts w:hint="eastAsia" w:ascii="宋体" w:hAnsi="宋体" w:cs="宋体"/>
                <w:sz w:val="24"/>
                <w:szCs w:val="24"/>
              </w:rPr>
            </w:pPr>
            <w:r>
              <w:rPr>
                <w:rFonts w:hint="eastAsia" w:ascii="宋体" w:hAnsi="宋体" w:cs="宋体"/>
                <w:sz w:val="24"/>
                <w:szCs w:val="24"/>
              </w:rPr>
              <w:t>方案内容存在2处瑕疵，得2分;</w:t>
            </w:r>
          </w:p>
          <w:p w14:paraId="6BA59F35">
            <w:pPr>
              <w:pStyle w:val="42"/>
              <w:jc w:val="left"/>
              <w:rPr>
                <w:rFonts w:hint="eastAsia" w:ascii="宋体" w:hAnsi="宋体" w:cs="宋体"/>
              </w:rPr>
            </w:pPr>
            <w:r>
              <w:rPr>
                <w:rFonts w:hint="eastAsia" w:ascii="宋体" w:hAnsi="宋体" w:cs="宋体"/>
                <w:sz w:val="24"/>
                <w:szCs w:val="24"/>
              </w:rPr>
              <w:t>方案内容存在3处及以上瑕疵的或未提供，得0分。</w:t>
            </w:r>
          </w:p>
        </w:tc>
        <w:tc>
          <w:tcPr>
            <w:tcW w:w="2058" w:type="dxa"/>
            <w:vMerge w:val="continue"/>
            <w:vAlign w:val="center"/>
          </w:tcPr>
          <w:p w14:paraId="225F6150">
            <w:pPr>
              <w:spacing w:line="360" w:lineRule="auto"/>
              <w:rPr>
                <w:rFonts w:hint="eastAsia" w:ascii="宋体" w:hAnsi="宋体" w:cs="宋体"/>
                <w:sz w:val="24"/>
                <w:szCs w:val="24"/>
              </w:rPr>
            </w:pPr>
          </w:p>
        </w:tc>
      </w:tr>
      <w:tr w14:paraId="28BB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Merge w:val="continue"/>
            <w:vAlign w:val="center"/>
          </w:tcPr>
          <w:p w14:paraId="6C0923DD">
            <w:pPr>
              <w:spacing w:line="360" w:lineRule="auto"/>
              <w:ind w:firstLine="28"/>
              <w:jc w:val="center"/>
              <w:rPr>
                <w:rFonts w:hint="eastAsia" w:ascii="宋体" w:hAnsi="宋体" w:cs="宋体"/>
                <w:sz w:val="24"/>
                <w:szCs w:val="24"/>
              </w:rPr>
            </w:pPr>
          </w:p>
        </w:tc>
        <w:tc>
          <w:tcPr>
            <w:tcW w:w="1214" w:type="dxa"/>
            <w:vMerge w:val="continue"/>
            <w:vAlign w:val="center"/>
          </w:tcPr>
          <w:p w14:paraId="14291B0F">
            <w:pPr>
              <w:spacing w:line="360" w:lineRule="auto"/>
              <w:ind w:firstLine="28"/>
              <w:jc w:val="center"/>
              <w:rPr>
                <w:rFonts w:hint="eastAsia" w:ascii="宋体" w:hAnsi="宋体" w:cs="宋体"/>
                <w:sz w:val="24"/>
                <w:szCs w:val="24"/>
              </w:rPr>
            </w:pPr>
          </w:p>
        </w:tc>
        <w:tc>
          <w:tcPr>
            <w:tcW w:w="704" w:type="dxa"/>
            <w:vAlign w:val="center"/>
          </w:tcPr>
          <w:p w14:paraId="13B94336">
            <w:pPr>
              <w:spacing w:line="360" w:lineRule="auto"/>
              <w:jc w:val="center"/>
              <w:rPr>
                <w:rFonts w:hint="eastAsia" w:ascii="宋体" w:hAnsi="宋体" w:cs="宋体"/>
                <w:sz w:val="24"/>
                <w:szCs w:val="24"/>
              </w:rPr>
            </w:pPr>
            <w:r>
              <w:rPr>
                <w:rFonts w:hint="eastAsia" w:ascii="宋体" w:hAnsi="宋体" w:cs="宋体"/>
                <w:sz w:val="24"/>
                <w:szCs w:val="24"/>
              </w:rPr>
              <w:t>10分</w:t>
            </w:r>
          </w:p>
        </w:tc>
        <w:tc>
          <w:tcPr>
            <w:tcW w:w="4898" w:type="dxa"/>
            <w:vAlign w:val="center"/>
          </w:tcPr>
          <w:p w14:paraId="024D79D3">
            <w:pPr>
              <w:spacing w:line="360" w:lineRule="auto"/>
              <w:rPr>
                <w:rFonts w:hint="eastAsia" w:ascii="宋体" w:hAnsi="宋体" w:cs="宋体"/>
                <w:b/>
                <w:bCs/>
                <w:sz w:val="24"/>
                <w:szCs w:val="24"/>
              </w:rPr>
            </w:pPr>
            <w:r>
              <w:rPr>
                <w:rFonts w:hint="eastAsia" w:ascii="宋体" w:hAnsi="宋体" w:cs="宋体"/>
                <w:b/>
                <w:bCs/>
                <w:sz w:val="24"/>
                <w:szCs w:val="24"/>
              </w:rPr>
              <w:t>5、售后服务方案（10分）</w:t>
            </w:r>
          </w:p>
          <w:p w14:paraId="731CCB01">
            <w:pPr>
              <w:spacing w:line="360" w:lineRule="auto"/>
              <w:rPr>
                <w:rFonts w:hint="eastAsia" w:ascii="宋体" w:hAnsi="宋体" w:cs="宋体"/>
                <w:sz w:val="24"/>
                <w:szCs w:val="24"/>
              </w:rPr>
            </w:pPr>
            <w:r>
              <w:rPr>
                <w:rFonts w:hint="eastAsia" w:ascii="宋体" w:hAnsi="宋体" w:cs="宋体"/>
                <w:sz w:val="24"/>
                <w:szCs w:val="24"/>
              </w:rPr>
              <w:t>供应商提供针对本项目的售后服务方案，包括不限于质保期及服务响应时间、售后服务保障措施、售后服务人员配备及职责分工、退换货服务方案、定期回访安排等内容。</w:t>
            </w:r>
          </w:p>
          <w:p w14:paraId="5EDCAB8A">
            <w:pPr>
              <w:spacing w:line="360" w:lineRule="auto"/>
              <w:rPr>
                <w:rFonts w:hint="eastAsia" w:ascii="宋体" w:hAnsi="宋体" w:cs="宋体"/>
                <w:sz w:val="24"/>
                <w:szCs w:val="24"/>
              </w:rPr>
            </w:pPr>
            <w:r>
              <w:rPr>
                <w:rFonts w:hint="eastAsia" w:ascii="宋体" w:hAnsi="宋体" w:cs="宋体"/>
                <w:sz w:val="24"/>
                <w:szCs w:val="24"/>
              </w:rPr>
              <w:t>方案内容不存在瑕疵，得10分;</w:t>
            </w:r>
          </w:p>
          <w:p w14:paraId="065769DE">
            <w:pPr>
              <w:spacing w:line="360" w:lineRule="auto"/>
              <w:rPr>
                <w:rFonts w:hint="eastAsia" w:ascii="宋体" w:hAnsi="宋体" w:cs="宋体"/>
                <w:sz w:val="24"/>
                <w:szCs w:val="24"/>
              </w:rPr>
            </w:pPr>
            <w:r>
              <w:rPr>
                <w:rFonts w:hint="eastAsia" w:ascii="宋体" w:hAnsi="宋体" w:cs="宋体"/>
                <w:sz w:val="24"/>
                <w:szCs w:val="24"/>
              </w:rPr>
              <w:t>方案内容存在1处瑕疵，得6分;</w:t>
            </w:r>
          </w:p>
          <w:p w14:paraId="27090DDA">
            <w:pPr>
              <w:spacing w:line="360" w:lineRule="auto"/>
              <w:rPr>
                <w:rFonts w:hint="eastAsia" w:ascii="宋体" w:hAnsi="宋体" w:cs="宋体"/>
                <w:sz w:val="24"/>
                <w:szCs w:val="24"/>
              </w:rPr>
            </w:pPr>
            <w:r>
              <w:rPr>
                <w:rFonts w:hint="eastAsia" w:ascii="宋体" w:hAnsi="宋体" w:cs="宋体"/>
                <w:sz w:val="24"/>
                <w:szCs w:val="24"/>
              </w:rPr>
              <w:t>方案内容存在2处瑕疵，得2分;</w:t>
            </w:r>
          </w:p>
          <w:p w14:paraId="2A4900AC">
            <w:pPr>
              <w:spacing w:line="360" w:lineRule="auto"/>
              <w:rPr>
                <w:rFonts w:hint="eastAsia" w:ascii="宋体" w:hAnsi="宋体" w:cs="宋体"/>
                <w:sz w:val="24"/>
                <w:szCs w:val="24"/>
              </w:rPr>
            </w:pPr>
            <w:r>
              <w:rPr>
                <w:rFonts w:hint="eastAsia" w:ascii="宋体" w:hAnsi="宋体" w:cs="宋体"/>
                <w:sz w:val="24"/>
                <w:szCs w:val="24"/>
              </w:rPr>
              <w:t>方案内容存在3处及以上瑕疵的或未提供，得0分。</w:t>
            </w:r>
          </w:p>
        </w:tc>
        <w:tc>
          <w:tcPr>
            <w:tcW w:w="2058" w:type="dxa"/>
            <w:vMerge w:val="continue"/>
            <w:vAlign w:val="center"/>
          </w:tcPr>
          <w:p w14:paraId="293627F0">
            <w:pPr>
              <w:spacing w:line="360" w:lineRule="auto"/>
              <w:rPr>
                <w:rFonts w:hint="eastAsia" w:ascii="宋体" w:hAnsi="宋体" w:cs="宋体"/>
                <w:sz w:val="24"/>
                <w:szCs w:val="24"/>
              </w:rPr>
            </w:pPr>
          </w:p>
        </w:tc>
      </w:tr>
      <w:tr w14:paraId="5857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Align w:val="center"/>
          </w:tcPr>
          <w:p w14:paraId="15CEB908">
            <w:pPr>
              <w:spacing w:line="360" w:lineRule="auto"/>
              <w:ind w:firstLine="28"/>
              <w:jc w:val="center"/>
              <w:rPr>
                <w:rFonts w:hint="eastAsia" w:ascii="宋体" w:hAnsi="宋体" w:cs="宋体"/>
                <w:sz w:val="24"/>
                <w:szCs w:val="24"/>
              </w:rPr>
            </w:pPr>
            <w:r>
              <w:rPr>
                <w:rFonts w:hint="eastAsia" w:ascii="宋体" w:hAnsi="宋体" w:cs="宋体"/>
                <w:sz w:val="24"/>
                <w:szCs w:val="24"/>
              </w:rPr>
              <w:t>3</w:t>
            </w:r>
          </w:p>
        </w:tc>
        <w:tc>
          <w:tcPr>
            <w:tcW w:w="1214" w:type="dxa"/>
            <w:vAlign w:val="center"/>
          </w:tcPr>
          <w:p w14:paraId="278E8363">
            <w:pPr>
              <w:spacing w:line="360" w:lineRule="auto"/>
              <w:ind w:firstLine="28"/>
              <w:jc w:val="center"/>
              <w:rPr>
                <w:rFonts w:hint="eastAsia" w:ascii="宋体" w:hAnsi="宋体" w:cs="宋体"/>
                <w:sz w:val="24"/>
                <w:szCs w:val="24"/>
              </w:rPr>
            </w:pPr>
            <w:r>
              <w:rPr>
                <w:rFonts w:hint="eastAsia" w:ascii="宋体" w:hAnsi="宋体" w:cs="宋体"/>
                <w:sz w:val="24"/>
                <w:szCs w:val="24"/>
              </w:rPr>
              <w:t>商务部分</w:t>
            </w:r>
          </w:p>
          <w:p w14:paraId="597F7EE8">
            <w:pPr>
              <w:spacing w:line="360" w:lineRule="auto"/>
              <w:ind w:firstLine="28"/>
              <w:jc w:val="center"/>
              <w:rPr>
                <w:rFonts w:hint="eastAsia" w:ascii="宋体" w:hAnsi="宋体" w:cs="宋体"/>
                <w:sz w:val="24"/>
                <w:szCs w:val="24"/>
              </w:rPr>
            </w:pPr>
            <w:r>
              <w:rPr>
                <w:rFonts w:hint="eastAsia" w:ascii="宋体" w:hAnsi="宋体" w:cs="宋体"/>
                <w:sz w:val="24"/>
                <w:szCs w:val="24"/>
              </w:rPr>
              <w:t>（10%）</w:t>
            </w:r>
          </w:p>
        </w:tc>
        <w:tc>
          <w:tcPr>
            <w:tcW w:w="704" w:type="dxa"/>
            <w:vAlign w:val="center"/>
          </w:tcPr>
          <w:p w14:paraId="28BD380B">
            <w:pPr>
              <w:spacing w:line="360" w:lineRule="auto"/>
              <w:jc w:val="center"/>
              <w:rPr>
                <w:rFonts w:hint="eastAsia" w:ascii="宋体" w:hAnsi="宋体" w:cs="宋体"/>
                <w:sz w:val="24"/>
                <w:szCs w:val="24"/>
              </w:rPr>
            </w:pPr>
            <w:r>
              <w:rPr>
                <w:rFonts w:hint="eastAsia" w:ascii="宋体" w:hAnsi="宋体" w:cs="宋体"/>
                <w:sz w:val="24"/>
                <w:szCs w:val="24"/>
              </w:rPr>
              <w:t>10分</w:t>
            </w:r>
          </w:p>
        </w:tc>
        <w:tc>
          <w:tcPr>
            <w:tcW w:w="4898" w:type="dxa"/>
            <w:vAlign w:val="center"/>
          </w:tcPr>
          <w:p w14:paraId="06E4B67B">
            <w:pPr>
              <w:widowControl/>
              <w:spacing w:line="360" w:lineRule="auto"/>
              <w:rPr>
                <w:rFonts w:hint="eastAsia" w:ascii="宋体" w:hAnsi="宋体" w:cs="宋体"/>
                <w:b/>
                <w:bCs/>
                <w:sz w:val="24"/>
                <w:szCs w:val="24"/>
              </w:rPr>
            </w:pPr>
            <w:r>
              <w:rPr>
                <w:rFonts w:hint="eastAsia" w:ascii="宋体" w:hAnsi="宋体" w:cs="宋体"/>
                <w:b/>
                <w:bCs/>
                <w:sz w:val="24"/>
                <w:szCs w:val="24"/>
              </w:rPr>
              <w:t>1、服务业绩（10分）</w:t>
            </w:r>
          </w:p>
          <w:p w14:paraId="10A32087">
            <w:pPr>
              <w:spacing w:line="360" w:lineRule="auto"/>
              <w:rPr>
                <w:rFonts w:hint="eastAsia" w:ascii="宋体" w:hAnsi="宋体" w:cs="宋体"/>
                <w:sz w:val="24"/>
                <w:szCs w:val="24"/>
              </w:rPr>
            </w:pPr>
            <w:r>
              <w:rPr>
                <w:rFonts w:hint="eastAsia" w:ascii="宋体" w:hAnsi="宋体" w:cs="宋体"/>
                <w:sz w:val="24"/>
                <w:szCs w:val="24"/>
              </w:rPr>
              <w:t>2023年1月1日至今，供应商承担过类似服务的，每提供一个业绩合同得2分，满分10分。提供中标通知书及合同复印件并加盖供应商公章，未提供或不符合要求的不得分。</w:t>
            </w:r>
          </w:p>
        </w:tc>
        <w:tc>
          <w:tcPr>
            <w:tcW w:w="2058" w:type="dxa"/>
            <w:vAlign w:val="center"/>
          </w:tcPr>
          <w:p w14:paraId="3B0C139A">
            <w:pPr>
              <w:spacing w:line="360" w:lineRule="auto"/>
              <w:rPr>
                <w:rFonts w:hint="eastAsia" w:ascii="宋体" w:hAnsi="宋体" w:cs="宋体"/>
                <w:sz w:val="24"/>
                <w:szCs w:val="24"/>
              </w:rPr>
            </w:pPr>
            <w:r>
              <w:rPr>
                <w:rFonts w:hint="eastAsia" w:ascii="宋体" w:hAnsi="宋体" w:cs="宋体"/>
                <w:sz w:val="24"/>
                <w:szCs w:val="24"/>
              </w:rPr>
              <w:t>提供证明材料并加盖供应商公章，未提供或不符合要求的不得分。</w:t>
            </w:r>
          </w:p>
        </w:tc>
      </w:tr>
    </w:tbl>
    <w:p w14:paraId="724FB808">
      <w:pPr>
        <w:pStyle w:val="9"/>
        <w:spacing w:before="0" w:after="0" w:line="440" w:lineRule="exact"/>
        <w:rPr>
          <w:rFonts w:hint="eastAsia" w:ascii="宋体" w:hAnsi="宋体" w:cs="宋体"/>
          <w:color w:val="000000" w:themeColor="text1"/>
          <w:sz w:val="24"/>
          <w:szCs w:val="24"/>
          <w14:textFill>
            <w14:solidFill>
              <w14:schemeClr w14:val="tx1"/>
            </w14:solidFill>
          </w14:textFill>
        </w:rPr>
      </w:pPr>
      <w:bookmarkStart w:id="205" w:name="_Toc220503374"/>
      <w:r>
        <w:rPr>
          <w:rFonts w:hint="eastAsia" w:ascii="宋体" w:hAnsi="宋体" w:cs="宋体"/>
          <w:color w:val="000000" w:themeColor="text1"/>
          <w:sz w:val="24"/>
          <w:szCs w:val="24"/>
          <w14:textFill>
            <w14:solidFill>
              <w14:schemeClr w14:val="tx1"/>
            </w14:solidFill>
          </w14:textFill>
        </w:rPr>
        <w:t>四、响应无效</w:t>
      </w:r>
      <w:bookmarkEnd w:id="203"/>
      <w:bookmarkEnd w:id="205"/>
    </w:p>
    <w:bookmarkEnd w:id="200"/>
    <w:bookmarkEnd w:id="201"/>
    <w:p w14:paraId="361F9699">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供应商发生以下条款情况之一者，视为响应无效，其响应文件将被拒绝：</w:t>
      </w:r>
    </w:p>
    <w:p w14:paraId="7779F7DD">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（一）供应商不符合规定的基本资格条件或特定资格条件的；</w:t>
      </w:r>
    </w:p>
    <w:p w14:paraId="05F5EC1F">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（二）供应商所提交的响应文件不按第七篇“响应文件编制要求”规定签字、盖章；</w:t>
      </w:r>
    </w:p>
    <w:p w14:paraId="583D19B3">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（三）供应商的报价超过采购预算或总价最高限价或单价最高限价的；</w:t>
      </w:r>
    </w:p>
    <w:p w14:paraId="0D1AA9AB">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（四）法定代表人为同一个人的两个及两个以上法人，母公司、全资子公司及其控股公司，在同一分包采购中同时参与网上竞采；</w:t>
      </w:r>
    </w:p>
    <w:p w14:paraId="261D8C35">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（六）供应商的平台报价与上传的网上电子响应文件报价函中的报价不一致的；</w:t>
      </w:r>
    </w:p>
    <w:p w14:paraId="08F2359F">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（七）单位负责人为同一人或者存在直接控股、管理关系的不同供应商，参加同一合同项下的采购活动的；</w:t>
      </w:r>
    </w:p>
    <w:p w14:paraId="07C649B5">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（八）为采购项目提供整体设计、规范编制或者项目管理、监理、检测等服务的供应商，再参加该采购项目的其他采购活动；</w:t>
      </w:r>
    </w:p>
    <w:p w14:paraId="0F81553A">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（九）供应商的服务期、质量保证期及网上竞采有效期不满足网上竞采文件要求的；</w:t>
      </w:r>
    </w:p>
    <w:p w14:paraId="514F9619">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（十）供应商响应文件内容有与国家现行法律法规相违背的内容，或附有采购人无法接受的条件。</w:t>
      </w:r>
    </w:p>
    <w:p w14:paraId="60161682">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（十一）供应商被列入失信被执行人、税收违法黑名单、政府采购严重违法失信行为记录名单及其他不符合《中华人民共和国政府采购法》第二十二条规定条件的。</w:t>
      </w:r>
    </w:p>
    <w:p w14:paraId="06A393FB">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采购人、采购代理机构将通过“信用中国”网站（www.creditchina.gov.cn）、中国政府采购网（www.ccgp.gov.cn）等渠道查询供应商信用记录，对列入失信被执行人、税收违法黑名单、政府采购严重违法失信行为记录名单及其他不符合《中华人民共和国政府采购法》第二十二条规定条件的供应商，应当拒绝其参与政府采购活动。</w:t>
      </w:r>
    </w:p>
    <w:p w14:paraId="1E36048E">
      <w:pPr>
        <w:spacing w:line="440" w:lineRule="exact"/>
        <w:rPr>
          <w:rFonts w:hint="eastAsia" w:ascii="宋体" w:hAnsi="宋体" w:cs="宋体"/>
          <w:b/>
          <w:bCs/>
          <w:color w:val="000000" w:themeColor="text1"/>
          <w:sz w:val="24"/>
          <w:szCs w:val="24"/>
          <w14:textFill>
            <w14:solidFill>
              <w14:schemeClr w14:val="tx1"/>
            </w14:solidFill>
          </w14:textFill>
        </w:rPr>
      </w:pPr>
      <w:bookmarkStart w:id="206" w:name="_Toc18403"/>
      <w:bookmarkStart w:id="207" w:name="_Toc27425"/>
      <w:r>
        <w:rPr>
          <w:rFonts w:hint="eastAsia" w:ascii="宋体" w:hAnsi="宋体" w:cs="宋体"/>
          <w:b/>
          <w:bCs/>
          <w:color w:val="000000" w:themeColor="text1"/>
          <w:sz w:val="24"/>
          <w:szCs w:val="24"/>
          <w14:textFill>
            <w14:solidFill>
              <w14:schemeClr w14:val="tx1"/>
            </w14:solidFill>
          </w14:textFill>
        </w:rPr>
        <w:t>五、采购终止</w:t>
      </w:r>
      <w:bookmarkEnd w:id="206"/>
      <w:bookmarkEnd w:id="207"/>
    </w:p>
    <w:p w14:paraId="55C171F9">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出现下列情形之一的，采购人或者采购代理机构应当终止网上竞采活动，发布项目终止公告并说明原因，重新开展采购活动：</w:t>
      </w:r>
    </w:p>
    <w:p w14:paraId="70470467">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（一）因情况变化，不再符合规定的网上竞采采购方式适用情形的；</w:t>
      </w:r>
    </w:p>
    <w:p w14:paraId="4DC0A226">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（二）出现影响采购公正的违法、违规行为的；</w:t>
      </w:r>
    </w:p>
    <w:p w14:paraId="572464DB">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（三）通过资格性审查及符合性审查的供应商不足1家的，终止本次采购活动，并发布终止采购活动公告。</w:t>
      </w:r>
    </w:p>
    <w:p w14:paraId="165EAE42">
      <w:pPr>
        <w:pStyle w:val="8"/>
        <w:pageBreakBefore/>
        <w:spacing w:before="0" w:after="0" w:line="360" w:lineRule="auto"/>
        <w:jc w:val="center"/>
        <w:rPr>
          <w:rFonts w:hint="eastAsia" w:ascii="宋体" w:hAnsi="宋体" w:eastAsia="宋体" w:cs="宋体"/>
          <w:bCs/>
          <w:spacing w:val="-11"/>
          <w:sz w:val="36"/>
          <w:szCs w:val="30"/>
        </w:rPr>
      </w:pPr>
      <w:bookmarkStart w:id="208" w:name="_Toc13753"/>
      <w:bookmarkStart w:id="209" w:name="_Toc220503375"/>
      <w:r>
        <w:rPr>
          <w:rFonts w:hint="eastAsia" w:ascii="宋体" w:hAnsi="宋体" w:eastAsia="宋体" w:cs="宋体"/>
          <w:bCs/>
          <w:spacing w:val="-11"/>
          <w:sz w:val="36"/>
          <w:szCs w:val="30"/>
        </w:rPr>
        <w:t>第五篇 供应商须知</w:t>
      </w:r>
      <w:bookmarkEnd w:id="195"/>
      <w:bookmarkEnd w:id="208"/>
      <w:bookmarkEnd w:id="209"/>
    </w:p>
    <w:p w14:paraId="4351B949">
      <w:pPr>
        <w:pStyle w:val="9"/>
        <w:spacing w:before="0" w:after="0" w:line="440" w:lineRule="exact"/>
        <w:rPr>
          <w:rFonts w:hint="eastAsia" w:ascii="宋体" w:hAnsi="宋体" w:cs="宋体"/>
          <w:sz w:val="24"/>
          <w:szCs w:val="24"/>
        </w:rPr>
      </w:pPr>
      <w:bookmarkStart w:id="210" w:name="_Toc8105"/>
      <w:bookmarkStart w:id="211" w:name="_Toc220503376"/>
      <w:bookmarkStart w:id="212" w:name="_Toc26510"/>
      <w:bookmarkStart w:id="213" w:name="_Toc342913389"/>
      <w:bookmarkStart w:id="214" w:name="_Toc12789059"/>
      <w:bookmarkStart w:id="215" w:name="_Toc11641055"/>
      <w:r>
        <w:rPr>
          <w:rFonts w:hint="eastAsia" w:ascii="宋体" w:hAnsi="宋体" w:cs="宋体"/>
          <w:sz w:val="24"/>
          <w:szCs w:val="24"/>
        </w:rPr>
        <w:t>一、网上竞采费用</w:t>
      </w:r>
      <w:bookmarkEnd w:id="210"/>
      <w:bookmarkEnd w:id="211"/>
      <w:bookmarkEnd w:id="212"/>
      <w:bookmarkEnd w:id="213"/>
    </w:p>
    <w:p w14:paraId="1FF1A46F">
      <w:pPr>
        <w:pStyle w:val="267"/>
        <w:spacing w:line="440" w:lineRule="exact"/>
        <w:ind w:firstLine="480" w:firstLineChars="200"/>
        <w:rPr>
          <w:rFonts w:hint="eastAsia" w:hAnsi="宋体" w:cs="宋体"/>
          <w:sz w:val="24"/>
          <w:szCs w:val="24"/>
        </w:rPr>
      </w:pPr>
      <w:r>
        <w:rPr>
          <w:rFonts w:hint="eastAsia" w:hAnsi="宋体" w:cs="宋体"/>
          <w:sz w:val="24"/>
          <w:szCs w:val="24"/>
        </w:rPr>
        <w:t>参与网上竞采的投标供应商应承担其编制响应文件与递交响应文件所涉及的一切费用，不论网上竞采结果如何，采购人和采购代理机构在任何情况下无义务也无责任承担这些费用。</w:t>
      </w:r>
    </w:p>
    <w:p w14:paraId="79D6F6DF">
      <w:pPr>
        <w:pStyle w:val="9"/>
        <w:tabs>
          <w:tab w:val="left" w:pos="2640"/>
        </w:tabs>
        <w:spacing w:before="0" w:after="0" w:line="440" w:lineRule="exact"/>
        <w:rPr>
          <w:rFonts w:hint="eastAsia" w:ascii="宋体" w:hAnsi="宋体" w:cs="宋体"/>
          <w:sz w:val="24"/>
          <w:szCs w:val="24"/>
        </w:rPr>
      </w:pPr>
      <w:bookmarkStart w:id="216" w:name="_Toc21089"/>
      <w:bookmarkStart w:id="217" w:name="_Toc4870"/>
      <w:bookmarkStart w:id="218" w:name="_Toc342913391"/>
      <w:bookmarkStart w:id="219" w:name="_Toc220503377"/>
      <w:r>
        <w:rPr>
          <w:rFonts w:hint="eastAsia" w:ascii="宋体" w:hAnsi="宋体" w:cs="宋体"/>
          <w:sz w:val="24"/>
          <w:szCs w:val="24"/>
        </w:rPr>
        <w:t>二、网上竞采文件</w:t>
      </w:r>
      <w:bookmarkEnd w:id="216"/>
      <w:bookmarkEnd w:id="217"/>
      <w:bookmarkEnd w:id="218"/>
      <w:bookmarkEnd w:id="219"/>
    </w:p>
    <w:p w14:paraId="5752F831">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（一）网上竞采文件由采购邀请书、采购项目技术需求、采购项目商务需求、网上竞采程序及方法、评审标准、响应无效和采购终止、投标供应商须知</w:t>
      </w:r>
      <w:r>
        <w:rPr>
          <w:rFonts w:hint="eastAsia" w:ascii="宋体" w:hAnsi="宋体" w:cs="宋体"/>
          <w:b/>
          <w:sz w:val="24"/>
          <w:szCs w:val="24"/>
        </w:rPr>
        <w:t>、</w:t>
      </w:r>
      <w:r>
        <w:rPr>
          <w:rFonts w:hint="eastAsia" w:ascii="宋体" w:hAnsi="宋体" w:cs="宋体"/>
          <w:sz w:val="24"/>
          <w:szCs w:val="24"/>
        </w:rPr>
        <w:t>合同主要条款和格式合同</w:t>
      </w:r>
      <w:r>
        <w:rPr>
          <w:rFonts w:hint="eastAsia" w:ascii="宋体" w:hAnsi="宋体" w:cs="宋体"/>
          <w:b/>
          <w:sz w:val="24"/>
          <w:szCs w:val="24"/>
        </w:rPr>
        <w:t>、</w:t>
      </w:r>
      <w:r>
        <w:rPr>
          <w:rFonts w:hint="eastAsia" w:ascii="宋体" w:hAnsi="宋体" w:cs="宋体"/>
          <w:sz w:val="24"/>
          <w:szCs w:val="24"/>
        </w:rPr>
        <w:t>响应文件编制要求七部分组成。</w:t>
      </w:r>
    </w:p>
    <w:p w14:paraId="25EFB800">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（二）采购人（或采购代理机构）所作的一切有效的书面通知、修改及补充，都是网上竞采文件不可分割的部分。</w:t>
      </w:r>
    </w:p>
    <w:p w14:paraId="31BEC286">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（三）网上竞采文件的解释</w:t>
      </w:r>
    </w:p>
    <w:p w14:paraId="520D8488">
      <w:pPr>
        <w:spacing w:line="440" w:lineRule="exact"/>
        <w:ind w:firstLine="480" w:firstLineChars="200"/>
        <w:rPr>
          <w:rFonts w:hint="eastAsia" w:ascii="宋体" w:hAnsi="宋体" w:cs="宋体"/>
          <w:sz w:val="24"/>
          <w:szCs w:val="24"/>
        </w:rPr>
      </w:pPr>
      <w:r>
        <w:rPr>
          <w:rFonts w:hint="eastAsia" w:ascii="宋体" w:hAnsi="宋体" w:cs="宋体"/>
          <w:sz w:val="24"/>
          <w:szCs w:val="24"/>
        </w:rPr>
        <w:t>投标供应商如对网上竞采文件有疑问，必须以书面形式在提交响应文件截止时间1个工作日前向采购人（或采购代理机构）要求澄清，采购人（或采购代理机构）可视具体情况做出处理或答复。如投标供应商未提出疑问，视为完全理解并同意本网上竞采文件。一经进入网上竞采程序，即视为投标供应商已详细阅读全部文件资料，完全理解并同意网上竞采文件所有条款内容。</w:t>
      </w:r>
      <w:bookmarkStart w:id="220" w:name="_Toc318166429"/>
      <w:bookmarkStart w:id="221" w:name="_Toc318159349"/>
      <w:bookmarkStart w:id="222" w:name="_Toc318159780"/>
      <w:bookmarkStart w:id="223" w:name="_Toc318159160"/>
    </w:p>
    <w:p w14:paraId="55A08D0C">
      <w:pPr>
        <w:spacing w:line="440" w:lineRule="exact"/>
        <w:ind w:firstLine="480" w:firstLineChars="200"/>
        <w:rPr>
          <w:rFonts w:hint="eastAsia" w:ascii="宋体" w:hAnsi="宋体" w:cs="宋体"/>
          <w:sz w:val="24"/>
          <w:szCs w:val="24"/>
        </w:rPr>
      </w:pPr>
      <w:r>
        <w:rPr>
          <w:rFonts w:hint="eastAsia" w:ascii="宋体" w:hAnsi="宋体" w:cs="宋体"/>
          <w:sz w:val="24"/>
          <w:szCs w:val="24"/>
        </w:rPr>
        <w:t>（四）本网上竞采文件中，网上竞采小组根据与投标供应商进行网上竞采可能实质性变动的内容为网上竞采文件第二、三、四篇全部内容。</w:t>
      </w:r>
    </w:p>
    <w:p w14:paraId="3D6160AA">
      <w:pPr>
        <w:spacing w:line="440" w:lineRule="exact"/>
        <w:ind w:firstLine="480" w:firstLineChars="200"/>
        <w:rPr>
          <w:rFonts w:hint="eastAsia" w:ascii="宋体" w:hAnsi="宋体" w:cs="宋体"/>
          <w:sz w:val="24"/>
          <w:szCs w:val="24"/>
        </w:rPr>
      </w:pPr>
      <w:r>
        <w:rPr>
          <w:rFonts w:hint="eastAsia" w:ascii="宋体" w:hAnsi="宋体" w:cs="宋体"/>
          <w:sz w:val="24"/>
          <w:szCs w:val="24"/>
        </w:rPr>
        <w:t>（五）评审的依据为网上竞采文件和响应文件（含有效的书面承诺）。评审小组判断响应文件对网上竞采文件的响应，仅基于响应文件本身而不靠外部证据。</w:t>
      </w:r>
    </w:p>
    <w:bookmarkEnd w:id="220"/>
    <w:bookmarkEnd w:id="221"/>
    <w:bookmarkEnd w:id="222"/>
    <w:bookmarkEnd w:id="223"/>
    <w:p w14:paraId="103E724F">
      <w:pPr>
        <w:pStyle w:val="9"/>
        <w:spacing w:before="0" w:after="0" w:line="440" w:lineRule="exact"/>
        <w:rPr>
          <w:rFonts w:hint="eastAsia" w:ascii="宋体" w:hAnsi="宋体" w:cs="宋体"/>
          <w:sz w:val="24"/>
          <w:szCs w:val="24"/>
        </w:rPr>
      </w:pPr>
      <w:bookmarkStart w:id="224" w:name="_Toc16269"/>
      <w:bookmarkStart w:id="225" w:name="_Toc220503378"/>
      <w:bookmarkStart w:id="226" w:name="_Toc179714297"/>
      <w:bookmarkStart w:id="227" w:name="_Toc342913392"/>
      <w:bookmarkStart w:id="228" w:name="_Toc29912"/>
      <w:bookmarkStart w:id="229" w:name="_Toc102227318"/>
      <w:r>
        <w:rPr>
          <w:rFonts w:hint="eastAsia" w:ascii="宋体" w:hAnsi="宋体" w:cs="宋体"/>
          <w:sz w:val="24"/>
          <w:szCs w:val="24"/>
        </w:rPr>
        <w:t>三、网上竞采要求</w:t>
      </w:r>
      <w:bookmarkEnd w:id="224"/>
      <w:bookmarkEnd w:id="225"/>
      <w:bookmarkEnd w:id="226"/>
      <w:bookmarkEnd w:id="227"/>
      <w:bookmarkEnd w:id="228"/>
      <w:bookmarkEnd w:id="229"/>
    </w:p>
    <w:p w14:paraId="0EEA5587">
      <w:pPr>
        <w:spacing w:line="440" w:lineRule="exact"/>
        <w:ind w:firstLine="480" w:firstLineChars="200"/>
        <w:rPr>
          <w:rFonts w:hint="eastAsia" w:ascii="宋体" w:hAnsi="宋体" w:cs="宋体"/>
          <w:sz w:val="24"/>
          <w:szCs w:val="24"/>
        </w:rPr>
      </w:pPr>
      <w:r>
        <w:rPr>
          <w:rFonts w:hint="eastAsia" w:ascii="宋体" w:hAnsi="宋体" w:cs="宋体"/>
          <w:sz w:val="24"/>
          <w:szCs w:val="24"/>
        </w:rPr>
        <w:t>（一）响应文件</w:t>
      </w:r>
    </w:p>
    <w:p w14:paraId="4C375411">
      <w:pPr>
        <w:spacing w:line="440" w:lineRule="exact"/>
        <w:ind w:firstLine="480" w:firstLineChars="200"/>
        <w:rPr>
          <w:rFonts w:hint="eastAsia" w:ascii="宋体" w:hAnsi="宋体" w:cs="宋体"/>
          <w:sz w:val="24"/>
          <w:szCs w:val="24"/>
        </w:rPr>
      </w:pPr>
      <w:r>
        <w:rPr>
          <w:rFonts w:hint="eastAsia" w:ascii="宋体" w:hAnsi="宋体" w:cs="宋体"/>
          <w:sz w:val="24"/>
          <w:szCs w:val="24"/>
        </w:rPr>
        <w:t>1.投标供应商应当按照网上竞采文件的要求编制响应文件，并对网上竞采文件提出的要求和条件作出实质性响应，同时应编制完整的页码、目录。</w:t>
      </w:r>
    </w:p>
    <w:p w14:paraId="74B1C712">
      <w:pPr>
        <w:spacing w:line="440" w:lineRule="exact"/>
        <w:ind w:firstLine="480" w:firstLineChars="200"/>
        <w:rPr>
          <w:rFonts w:hint="eastAsia" w:ascii="宋体" w:hAnsi="宋体" w:cs="宋体"/>
          <w:sz w:val="24"/>
          <w:szCs w:val="24"/>
        </w:rPr>
      </w:pPr>
      <w:r>
        <w:rPr>
          <w:rFonts w:hint="eastAsia" w:ascii="宋体" w:hAnsi="宋体" w:cs="宋体"/>
          <w:sz w:val="24"/>
          <w:szCs w:val="24"/>
        </w:rPr>
        <w:t>2.响应文件组成</w:t>
      </w:r>
    </w:p>
    <w:p w14:paraId="75597E6A">
      <w:pPr>
        <w:spacing w:line="440" w:lineRule="exact"/>
        <w:ind w:firstLine="480" w:firstLineChars="200"/>
        <w:rPr>
          <w:rFonts w:hint="eastAsia" w:ascii="宋体" w:hAnsi="宋体" w:cs="宋体"/>
          <w:sz w:val="24"/>
          <w:szCs w:val="24"/>
        </w:rPr>
      </w:pPr>
      <w:r>
        <w:rPr>
          <w:rFonts w:hint="eastAsia" w:ascii="宋体" w:hAnsi="宋体" w:cs="宋体"/>
          <w:sz w:val="24"/>
          <w:szCs w:val="24"/>
        </w:rPr>
        <w:t>响应文件由第七篇“响应文件编制要求”规定的部分和投标供应商所作的一切有效补充、修改和承诺等文件组成，投标供应商应按照第七篇“响应文件编制要求”规定的目录顺序组织编写和装订，也可在基本格式基础上对表格进行扩展，未规定格式的由投标供应商自定格式。</w:t>
      </w:r>
    </w:p>
    <w:p w14:paraId="1C631F31">
      <w:pPr>
        <w:spacing w:line="440" w:lineRule="exact"/>
        <w:ind w:firstLine="480" w:firstLineChars="200"/>
        <w:rPr>
          <w:rFonts w:hint="eastAsia" w:ascii="宋体" w:hAnsi="宋体" w:cs="宋体"/>
          <w:sz w:val="24"/>
          <w:szCs w:val="24"/>
        </w:rPr>
      </w:pPr>
      <w:r>
        <w:rPr>
          <w:rFonts w:hint="eastAsia" w:ascii="宋体" w:hAnsi="宋体" w:cs="宋体"/>
          <w:sz w:val="24"/>
          <w:szCs w:val="24"/>
        </w:rPr>
        <w:t>3.供应商须对所提供资料的真实性和准确性负责，一旦发现有弄虚作假的情况，按相应法律法规予以处罚。</w:t>
      </w:r>
    </w:p>
    <w:p w14:paraId="0AB42E8F">
      <w:pPr>
        <w:spacing w:line="440" w:lineRule="exact"/>
        <w:ind w:firstLine="480" w:firstLineChars="200"/>
        <w:rPr>
          <w:rFonts w:hint="eastAsia" w:ascii="宋体" w:hAnsi="宋体" w:cs="宋体"/>
          <w:sz w:val="24"/>
          <w:szCs w:val="24"/>
        </w:rPr>
      </w:pPr>
      <w:r>
        <w:rPr>
          <w:rFonts w:hint="eastAsia" w:ascii="宋体" w:hAnsi="宋体" w:cs="宋体"/>
          <w:sz w:val="24"/>
          <w:szCs w:val="24"/>
        </w:rPr>
        <w:t>（二）联合体</w:t>
      </w:r>
    </w:p>
    <w:p w14:paraId="700FC1DE">
      <w:pPr>
        <w:spacing w:line="440" w:lineRule="exact"/>
        <w:ind w:firstLine="480" w:firstLineChars="200"/>
        <w:rPr>
          <w:rFonts w:hint="eastAsia" w:ascii="宋体" w:hAnsi="宋体" w:cs="宋体"/>
          <w:bCs/>
          <w:sz w:val="24"/>
          <w:szCs w:val="24"/>
        </w:rPr>
      </w:pPr>
      <w:r>
        <w:rPr>
          <w:rFonts w:hint="eastAsia" w:ascii="宋体" w:hAnsi="宋体" w:cs="宋体"/>
          <w:bCs/>
          <w:sz w:val="24"/>
          <w:szCs w:val="24"/>
        </w:rPr>
        <w:t>本项目不接受联合体竞标。</w:t>
      </w:r>
    </w:p>
    <w:p w14:paraId="22A1AF27">
      <w:pPr>
        <w:spacing w:line="440" w:lineRule="exact"/>
        <w:ind w:firstLine="480" w:firstLineChars="200"/>
        <w:rPr>
          <w:rFonts w:hint="eastAsia" w:ascii="宋体" w:hAnsi="宋体" w:cs="宋体"/>
          <w:sz w:val="24"/>
          <w:szCs w:val="24"/>
        </w:rPr>
      </w:pPr>
      <w:r>
        <w:rPr>
          <w:rFonts w:hint="eastAsia" w:ascii="宋体" w:hAnsi="宋体" w:cs="宋体"/>
          <w:sz w:val="24"/>
          <w:szCs w:val="24"/>
        </w:rPr>
        <w:t>（三）网上竞采有效期：响应文件及有关承诺文件有效期为提交响应文件截止时间起90天。</w:t>
      </w:r>
    </w:p>
    <w:p w14:paraId="40E65E46">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（四）提交响应文件的份数和签署</w:t>
      </w:r>
    </w:p>
    <w:p w14:paraId="02275C63">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1.供应商须在平台报价并上传盖章后的响应文件电子文档一份。</w:t>
      </w:r>
    </w:p>
    <w:p w14:paraId="25BF08D5">
      <w:pPr>
        <w:snapToGrid w:val="0"/>
        <w:spacing w:line="440" w:lineRule="exact"/>
        <w:ind w:firstLine="482" w:firstLineChars="200"/>
        <w:rPr>
          <w:rFonts w:hint="eastAsia" w:ascii="宋体" w:hAnsi="宋体" w:cs="宋体"/>
          <w:sz w:val="24"/>
          <w:szCs w:val="24"/>
        </w:rPr>
      </w:pPr>
      <w:r>
        <w:rPr>
          <w:rFonts w:hint="eastAsia" w:ascii="宋体" w:hAnsi="宋体" w:cs="宋体"/>
          <w:b/>
          <w:bCs/>
          <w:sz w:val="24"/>
          <w:szCs w:val="24"/>
        </w:rPr>
        <w:t>注：若供应商的平台报价与网上上传的响应文件电子文档报价函中的报价不一致，按响应无效处理。</w:t>
      </w:r>
    </w:p>
    <w:p w14:paraId="027D8151">
      <w:pPr>
        <w:numPr>
          <w:ilvl w:val="0"/>
          <w:numId w:val="15"/>
        </w:numPr>
        <w:snapToGrid w:val="0"/>
        <w:spacing w:line="440" w:lineRule="exact"/>
        <w:ind w:firstLine="480" w:firstLineChars="200"/>
        <w:rPr>
          <w:rFonts w:hint="eastAsia" w:ascii="宋体" w:hAnsi="宋体" w:cs="宋体"/>
          <w:sz w:val="24"/>
        </w:rPr>
      </w:pPr>
      <w:r>
        <w:rPr>
          <w:rFonts w:hint="eastAsia" w:ascii="宋体" w:hAnsi="宋体" w:cs="宋体"/>
          <w:sz w:val="24"/>
        </w:rPr>
        <w:t>在上传的网上电子文档中，网上竞采文件第七篇响应文件编制要求中规定签字、盖章的地方必须按其规定签字、盖章。</w:t>
      </w:r>
    </w:p>
    <w:p w14:paraId="2B8B2DB0">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（五）响应文件的递交</w:t>
      </w:r>
    </w:p>
    <w:p w14:paraId="2D9D2164">
      <w:pPr>
        <w:snapToGrid w:val="0"/>
        <w:spacing w:line="440" w:lineRule="exact"/>
        <w:ind w:firstLine="482" w:firstLineChars="200"/>
        <w:rPr>
          <w:rFonts w:hint="eastAsia" w:ascii="宋体" w:hAnsi="宋体" w:cs="宋体"/>
        </w:rPr>
      </w:pPr>
      <w:r>
        <w:rPr>
          <w:rFonts w:hint="eastAsia" w:ascii="宋体" w:hAnsi="宋体" w:cs="宋体"/>
          <w:b/>
          <w:bCs/>
          <w:sz w:val="24"/>
          <w:szCs w:val="24"/>
        </w:rPr>
        <w:t>供应商须在规定时间内完成线上响应文件提交，否则视为无效响应。</w:t>
      </w:r>
    </w:p>
    <w:p w14:paraId="6B51A5A1">
      <w:pPr>
        <w:pStyle w:val="9"/>
        <w:spacing w:before="0" w:after="0" w:line="440" w:lineRule="exact"/>
        <w:rPr>
          <w:rFonts w:hint="eastAsia" w:ascii="宋体" w:hAnsi="宋体" w:cs="宋体"/>
          <w:sz w:val="24"/>
          <w:szCs w:val="24"/>
        </w:rPr>
      </w:pPr>
      <w:bookmarkStart w:id="230" w:name="_Toc220503379"/>
      <w:bookmarkStart w:id="231" w:name="_Toc7456"/>
      <w:bookmarkStart w:id="232" w:name="_Toc9018"/>
      <w:r>
        <w:rPr>
          <w:rFonts w:hint="eastAsia" w:ascii="宋体" w:hAnsi="宋体" w:cs="宋体"/>
          <w:sz w:val="24"/>
          <w:szCs w:val="24"/>
        </w:rPr>
        <w:t>四、成交供应商的确认和变更</w:t>
      </w:r>
      <w:bookmarkEnd w:id="230"/>
      <w:bookmarkEnd w:id="231"/>
      <w:bookmarkEnd w:id="232"/>
    </w:p>
    <w:p w14:paraId="0905781F">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（一）成交供应商的确认</w:t>
      </w:r>
    </w:p>
    <w:p w14:paraId="30149AFF">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投标供应商为成交供应商。</w:t>
      </w:r>
    </w:p>
    <w:p w14:paraId="498340E8">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（二）成交供应商的变更</w:t>
      </w:r>
    </w:p>
    <w:p w14:paraId="30481928">
      <w:pPr>
        <w:snapToGrid w:val="0"/>
        <w:spacing w:line="440" w:lineRule="exact"/>
        <w:ind w:firstLine="480" w:firstLineChars="200"/>
        <w:rPr>
          <w:rFonts w:hint="eastAsia" w:ascii="宋体" w:hAnsi="宋体" w:cs="宋体"/>
          <w:sz w:val="24"/>
          <w:szCs w:val="24"/>
        </w:rPr>
      </w:pPr>
      <w:r>
        <w:rPr>
          <w:rFonts w:hint="eastAsia" w:ascii="宋体" w:hAnsi="宋体" w:cs="宋体"/>
          <w:sz w:val="24"/>
        </w:rPr>
        <w:t>成交供应商拒绝与采购人签订合同的，采购人可以按照评标报告推荐的成交候选供应商顺序，确定排名下一位的候选人为成交供应商，也可以重新开展采购活动。</w:t>
      </w:r>
    </w:p>
    <w:p w14:paraId="5FCB6CE4">
      <w:pPr>
        <w:pStyle w:val="9"/>
        <w:spacing w:before="0" w:after="0" w:line="440" w:lineRule="exact"/>
        <w:rPr>
          <w:rFonts w:hint="eastAsia" w:ascii="宋体" w:hAnsi="宋体" w:cs="宋体"/>
          <w:sz w:val="24"/>
          <w:szCs w:val="24"/>
        </w:rPr>
      </w:pPr>
      <w:bookmarkStart w:id="233" w:name="_Toc1297"/>
      <w:bookmarkStart w:id="234" w:name="_Toc102227321"/>
      <w:bookmarkStart w:id="235" w:name="_Toc3011"/>
      <w:bookmarkStart w:id="236" w:name="_Toc220503380"/>
      <w:bookmarkStart w:id="237" w:name="_Toc342913395"/>
      <w:r>
        <w:rPr>
          <w:rFonts w:hint="eastAsia" w:ascii="宋体" w:hAnsi="宋体" w:cs="宋体"/>
          <w:sz w:val="24"/>
          <w:szCs w:val="24"/>
        </w:rPr>
        <w:t>五、成交通知</w:t>
      </w:r>
      <w:bookmarkEnd w:id="233"/>
      <w:bookmarkEnd w:id="234"/>
      <w:bookmarkEnd w:id="235"/>
      <w:bookmarkEnd w:id="236"/>
      <w:bookmarkEnd w:id="237"/>
    </w:p>
    <w:p w14:paraId="64A18368">
      <w:pPr>
        <w:spacing w:line="440" w:lineRule="exact"/>
        <w:ind w:firstLine="480" w:firstLineChars="200"/>
        <w:rPr>
          <w:rFonts w:hint="eastAsia" w:ascii="宋体" w:hAnsi="宋体" w:cs="宋体"/>
          <w:sz w:val="24"/>
          <w:szCs w:val="24"/>
        </w:rPr>
      </w:pPr>
      <w:r>
        <w:rPr>
          <w:rFonts w:hint="eastAsia" w:ascii="宋体" w:hAnsi="宋体" w:cs="宋体"/>
          <w:sz w:val="24"/>
          <w:szCs w:val="24"/>
        </w:rPr>
        <w:t>（一）成交供应商确定后，采购人或采购代理机构将</w:t>
      </w:r>
      <w:r>
        <w:rPr>
          <w:rFonts w:hint="eastAsia" w:ascii="宋体" w:hAnsi="宋体" w:cs="宋体"/>
          <w:sz w:val="24"/>
          <w:szCs w:val="24"/>
          <w:lang w:val="zh-CN"/>
        </w:rPr>
        <w:t>秀山县小额交易管理平台竞采大厅</w:t>
      </w:r>
      <w:r>
        <w:rPr>
          <w:rFonts w:hint="eastAsia" w:ascii="宋体" w:hAnsi="宋体" w:cs="宋体"/>
          <w:sz w:val="24"/>
          <w:szCs w:val="24"/>
        </w:rPr>
        <w:t>（https://cqxs.gec123.com/）上发布成交结果公告。</w:t>
      </w:r>
    </w:p>
    <w:p w14:paraId="3AD4835E">
      <w:pPr>
        <w:spacing w:line="440" w:lineRule="exact"/>
        <w:ind w:firstLine="480" w:firstLineChars="200"/>
        <w:rPr>
          <w:rFonts w:hint="eastAsia" w:ascii="宋体" w:hAnsi="宋体" w:cs="宋体"/>
          <w:sz w:val="24"/>
          <w:szCs w:val="24"/>
        </w:rPr>
      </w:pPr>
      <w:r>
        <w:rPr>
          <w:rFonts w:hint="eastAsia" w:ascii="宋体" w:hAnsi="宋体" w:cs="宋体"/>
          <w:sz w:val="24"/>
          <w:szCs w:val="24"/>
        </w:rPr>
        <w:t>（二）结果公告发出同时，采购代理机构将以书面形式发出《成交通知书》。《成交通知书》一经发出即发生法律效力。</w:t>
      </w:r>
    </w:p>
    <w:p w14:paraId="14E7A996">
      <w:pPr>
        <w:spacing w:line="440" w:lineRule="exact"/>
        <w:ind w:firstLine="480" w:firstLineChars="200"/>
        <w:rPr>
          <w:rFonts w:hint="eastAsia" w:ascii="宋体" w:hAnsi="宋体" w:cs="宋体"/>
          <w:sz w:val="24"/>
          <w:szCs w:val="24"/>
        </w:rPr>
      </w:pPr>
      <w:r>
        <w:rPr>
          <w:rFonts w:hint="eastAsia" w:ascii="宋体" w:hAnsi="宋体" w:cs="宋体"/>
          <w:sz w:val="24"/>
          <w:szCs w:val="24"/>
        </w:rPr>
        <w:t>（三）《成交通知书》将作为签订合同的依据。</w:t>
      </w:r>
    </w:p>
    <w:p w14:paraId="70E9196F">
      <w:pPr>
        <w:spacing w:line="440" w:lineRule="exact"/>
        <w:ind w:firstLine="480" w:firstLineChars="200"/>
        <w:rPr>
          <w:rFonts w:hint="eastAsia" w:ascii="宋体" w:hAnsi="宋体" w:cs="宋体"/>
          <w:sz w:val="24"/>
          <w:szCs w:val="24"/>
        </w:rPr>
      </w:pPr>
      <w:r>
        <w:rPr>
          <w:rFonts w:hint="eastAsia" w:ascii="宋体" w:hAnsi="宋体" w:cs="宋体"/>
          <w:sz w:val="24"/>
          <w:szCs w:val="24"/>
        </w:rPr>
        <w:t>（四）如有投标供应商对成交结果提出质疑的，在质疑处理完毕后发出成交通知书。</w:t>
      </w:r>
    </w:p>
    <w:p w14:paraId="64D15F26">
      <w:pPr>
        <w:pStyle w:val="9"/>
        <w:spacing w:before="0" w:after="0" w:line="440" w:lineRule="exact"/>
        <w:rPr>
          <w:rFonts w:hint="eastAsia" w:ascii="宋体" w:hAnsi="宋体" w:cs="宋体"/>
          <w:sz w:val="24"/>
          <w:szCs w:val="24"/>
        </w:rPr>
      </w:pPr>
      <w:bookmarkStart w:id="238" w:name="_Toc19876"/>
      <w:bookmarkStart w:id="239" w:name="_Toc220503381"/>
      <w:bookmarkStart w:id="240" w:name="_Toc22361"/>
      <w:r>
        <w:rPr>
          <w:rFonts w:hint="eastAsia" w:ascii="宋体" w:hAnsi="宋体" w:cs="宋体"/>
          <w:sz w:val="24"/>
          <w:szCs w:val="24"/>
        </w:rPr>
        <w:t>六、采购代理服务费</w:t>
      </w:r>
      <w:bookmarkEnd w:id="238"/>
      <w:bookmarkEnd w:id="239"/>
      <w:bookmarkEnd w:id="240"/>
    </w:p>
    <w:p w14:paraId="4402C172">
      <w:pPr>
        <w:spacing w:line="400" w:lineRule="exact"/>
        <w:ind w:firstLine="480" w:firstLineChars="200"/>
        <w:rPr>
          <w:rFonts w:hint="eastAsia" w:ascii="宋体" w:hAnsi="宋体" w:cs="宋体"/>
          <w:color w:val="000000"/>
          <w:sz w:val="24"/>
          <w:szCs w:val="24"/>
        </w:rPr>
      </w:pPr>
      <w:bookmarkStart w:id="241" w:name="_Toc1096"/>
      <w:bookmarkStart w:id="242" w:name="_Toc11155"/>
      <w:r>
        <w:rPr>
          <w:rFonts w:hint="eastAsia" w:ascii="宋体" w:hAnsi="宋体" w:cs="宋体"/>
          <w:color w:val="000000"/>
          <w:sz w:val="24"/>
          <w:szCs w:val="24"/>
        </w:rPr>
        <w:t>投标人中标后向采购代理机构缴纳招标代理服务费，本次招标代理服务费为4000元整，</w:t>
      </w:r>
      <w:r>
        <w:rPr>
          <w:rFonts w:ascii="宋体" w:hAnsi="宋体" w:cs="宋体"/>
          <w:color w:val="000000"/>
          <w:sz w:val="24"/>
          <w:szCs w:val="24"/>
        </w:rPr>
        <w:t>由成交供应商在领取成交通知书时一次性向代理机构缴纳</w:t>
      </w:r>
      <w:r>
        <w:rPr>
          <w:rFonts w:hint="eastAsia" w:ascii="宋体" w:hAnsi="宋体" w:cs="宋体"/>
          <w:color w:val="000000"/>
          <w:sz w:val="24"/>
          <w:szCs w:val="24"/>
        </w:rPr>
        <w:t>。</w:t>
      </w:r>
    </w:p>
    <w:p w14:paraId="27E69B70">
      <w:pPr>
        <w:pStyle w:val="9"/>
        <w:spacing w:before="0" w:after="0" w:line="440" w:lineRule="exact"/>
        <w:rPr>
          <w:rFonts w:hint="eastAsia" w:ascii="宋体" w:hAnsi="宋体" w:cs="宋体"/>
          <w:sz w:val="24"/>
          <w:szCs w:val="24"/>
        </w:rPr>
      </w:pPr>
      <w:bookmarkStart w:id="243" w:name="_Toc220503382"/>
      <w:r>
        <w:rPr>
          <w:rFonts w:hint="eastAsia" w:ascii="宋体" w:hAnsi="宋体" w:cs="宋体"/>
          <w:sz w:val="24"/>
          <w:szCs w:val="24"/>
        </w:rPr>
        <w:t>七、关于质疑和投诉</w:t>
      </w:r>
      <w:bookmarkEnd w:id="241"/>
      <w:bookmarkEnd w:id="242"/>
      <w:bookmarkEnd w:id="243"/>
    </w:p>
    <w:p w14:paraId="43E81AB6">
      <w:pPr>
        <w:spacing w:line="440" w:lineRule="exact"/>
        <w:ind w:firstLine="480" w:firstLineChars="200"/>
        <w:rPr>
          <w:rFonts w:hint="eastAsia" w:ascii="宋体" w:hAnsi="宋体" w:cs="宋体"/>
          <w:sz w:val="24"/>
        </w:rPr>
      </w:pPr>
      <w:r>
        <w:rPr>
          <w:rFonts w:hint="eastAsia" w:ascii="宋体" w:hAnsi="宋体" w:cs="宋体"/>
          <w:sz w:val="24"/>
        </w:rPr>
        <w:t>（一）质疑</w:t>
      </w:r>
    </w:p>
    <w:p w14:paraId="7F04552C">
      <w:pPr>
        <w:spacing w:line="440" w:lineRule="exact"/>
        <w:ind w:right="12" w:firstLine="480"/>
        <w:rPr>
          <w:rFonts w:hint="eastAsia" w:ascii="宋体" w:hAnsi="宋体" w:cs="宋体"/>
          <w:sz w:val="24"/>
        </w:rPr>
      </w:pPr>
      <w:r>
        <w:rPr>
          <w:rFonts w:hint="eastAsia" w:ascii="宋体" w:hAnsi="宋体" w:cs="宋体"/>
          <w:sz w:val="24"/>
        </w:rPr>
        <w:t>投标供应商认为采购文件、采购过程和成交结果使自己的权益受到伤害的，可向采购人或采购代理机构以书面形式提出质疑。</w:t>
      </w:r>
    </w:p>
    <w:p w14:paraId="54AE3356">
      <w:pPr>
        <w:spacing w:line="440" w:lineRule="exact"/>
        <w:ind w:right="12" w:firstLine="480"/>
        <w:rPr>
          <w:rFonts w:hint="eastAsia" w:ascii="宋体" w:hAnsi="宋体" w:cs="宋体"/>
          <w:sz w:val="24"/>
        </w:rPr>
      </w:pPr>
      <w:r>
        <w:rPr>
          <w:rFonts w:hint="eastAsia" w:ascii="宋体" w:hAnsi="宋体" w:cs="宋体"/>
          <w:sz w:val="24"/>
        </w:rPr>
        <w:t>提出质疑的应当是参与所质疑项目采购活动的投标供应商。</w:t>
      </w:r>
    </w:p>
    <w:p w14:paraId="28E19BC6">
      <w:pPr>
        <w:spacing w:line="440" w:lineRule="exact"/>
        <w:ind w:right="12" w:firstLine="480"/>
        <w:rPr>
          <w:rFonts w:hint="eastAsia" w:ascii="宋体" w:hAnsi="宋体" w:cs="宋体"/>
          <w:sz w:val="24"/>
        </w:rPr>
      </w:pPr>
      <w:r>
        <w:rPr>
          <w:rFonts w:hint="eastAsia" w:ascii="宋体" w:hAnsi="宋体" w:cs="宋体"/>
          <w:sz w:val="24"/>
        </w:rPr>
        <w:t>1.质疑时限、内容</w:t>
      </w:r>
    </w:p>
    <w:p w14:paraId="7115BB47">
      <w:pPr>
        <w:spacing w:line="440" w:lineRule="exact"/>
        <w:ind w:firstLine="480" w:firstLineChars="200"/>
        <w:rPr>
          <w:rFonts w:hint="eastAsia" w:ascii="宋体" w:hAnsi="宋体" w:cs="宋体"/>
          <w:sz w:val="24"/>
        </w:rPr>
      </w:pPr>
      <w:r>
        <w:rPr>
          <w:rFonts w:hint="eastAsia" w:ascii="宋体" w:hAnsi="宋体" w:cs="宋体"/>
          <w:sz w:val="24"/>
        </w:rPr>
        <w:t>1.1投标供应商认为采购文件、采购过程、成交结果使自己的权益受到损害的，可以在知道或者应知其权益受到损害之日起7个工作日内，以书面形式向采购人、采购代理机构提出质疑。</w:t>
      </w:r>
    </w:p>
    <w:p w14:paraId="611EE3BF">
      <w:pPr>
        <w:spacing w:line="440" w:lineRule="exact"/>
        <w:ind w:firstLine="480" w:firstLineChars="200"/>
        <w:rPr>
          <w:rFonts w:hint="eastAsia" w:ascii="宋体" w:hAnsi="宋体" w:cs="宋体"/>
          <w:sz w:val="24"/>
        </w:rPr>
      </w:pPr>
      <w:r>
        <w:rPr>
          <w:rFonts w:hint="eastAsia" w:ascii="宋体" w:hAnsi="宋体" w:cs="宋体"/>
          <w:sz w:val="24"/>
        </w:rPr>
        <w:t>1.2投标供应商对采购过程提出质疑的，应在各采购程序环节结束之日起七个工作日内提出。</w:t>
      </w:r>
    </w:p>
    <w:p w14:paraId="7DB9A664">
      <w:pPr>
        <w:spacing w:line="440" w:lineRule="exact"/>
        <w:ind w:firstLine="480" w:firstLineChars="200"/>
        <w:rPr>
          <w:rFonts w:hint="eastAsia" w:ascii="宋体" w:hAnsi="宋体" w:cs="宋体"/>
          <w:sz w:val="24"/>
        </w:rPr>
      </w:pPr>
      <w:r>
        <w:rPr>
          <w:rFonts w:hint="eastAsia" w:ascii="宋体" w:hAnsi="宋体" w:cs="宋体"/>
          <w:sz w:val="24"/>
        </w:rPr>
        <w:t>1.3投标供应商对成交结果提出质疑的，应当在成交结果公告期限届满之日起七个工作日内提出。</w:t>
      </w:r>
    </w:p>
    <w:p w14:paraId="5C46B815">
      <w:pPr>
        <w:spacing w:line="440" w:lineRule="exact"/>
        <w:ind w:firstLine="480" w:firstLineChars="200"/>
        <w:rPr>
          <w:rFonts w:hint="eastAsia" w:ascii="宋体" w:hAnsi="宋体" w:cs="宋体"/>
          <w:sz w:val="24"/>
        </w:rPr>
      </w:pPr>
      <w:r>
        <w:rPr>
          <w:rFonts w:hint="eastAsia" w:ascii="宋体" w:hAnsi="宋体" w:cs="宋体"/>
          <w:sz w:val="24"/>
        </w:rPr>
        <w:t>1.4投标供应商提出质疑应当提交质疑函和必要的证明材料，质疑函应当包括下列内容：</w:t>
      </w:r>
    </w:p>
    <w:p w14:paraId="215B5B25">
      <w:pPr>
        <w:spacing w:line="440" w:lineRule="exact"/>
        <w:ind w:firstLine="480" w:firstLineChars="200"/>
        <w:rPr>
          <w:rFonts w:hint="eastAsia" w:ascii="宋体" w:hAnsi="宋体" w:cs="宋体"/>
          <w:sz w:val="24"/>
        </w:rPr>
      </w:pPr>
      <w:r>
        <w:rPr>
          <w:rFonts w:hint="eastAsia" w:ascii="宋体" w:hAnsi="宋体" w:cs="宋体"/>
          <w:sz w:val="24"/>
        </w:rPr>
        <w:t>1.4.1投标供应商的姓名或者名称、地址、邮编、联系人及联系电话；</w:t>
      </w:r>
    </w:p>
    <w:p w14:paraId="1C836E05">
      <w:pPr>
        <w:spacing w:line="440" w:lineRule="exact"/>
        <w:ind w:firstLine="480" w:firstLineChars="200"/>
        <w:rPr>
          <w:rFonts w:hint="eastAsia" w:ascii="宋体" w:hAnsi="宋体" w:cs="宋体"/>
          <w:sz w:val="24"/>
        </w:rPr>
      </w:pPr>
      <w:r>
        <w:rPr>
          <w:rFonts w:hint="eastAsia" w:ascii="宋体" w:hAnsi="宋体" w:cs="宋体"/>
          <w:sz w:val="24"/>
        </w:rPr>
        <w:t>1.4.2质疑项目的名称、项目号以及项目编号；</w:t>
      </w:r>
    </w:p>
    <w:p w14:paraId="25DBBEE9">
      <w:pPr>
        <w:spacing w:line="440" w:lineRule="exact"/>
        <w:ind w:firstLine="480" w:firstLineChars="200"/>
        <w:rPr>
          <w:rFonts w:hint="eastAsia" w:ascii="宋体" w:hAnsi="宋体" w:cs="宋体"/>
          <w:sz w:val="24"/>
        </w:rPr>
      </w:pPr>
      <w:r>
        <w:rPr>
          <w:rFonts w:hint="eastAsia" w:ascii="宋体" w:hAnsi="宋体" w:cs="宋体"/>
          <w:sz w:val="24"/>
        </w:rPr>
        <w:t>1.4.3具体、明确的质疑事项和与质疑事项相关的请求；</w:t>
      </w:r>
    </w:p>
    <w:p w14:paraId="117E6E88">
      <w:pPr>
        <w:spacing w:line="440" w:lineRule="exact"/>
        <w:ind w:firstLine="480" w:firstLineChars="200"/>
        <w:rPr>
          <w:rFonts w:hint="eastAsia" w:ascii="宋体" w:hAnsi="宋体" w:cs="宋体"/>
          <w:sz w:val="24"/>
        </w:rPr>
      </w:pPr>
      <w:r>
        <w:rPr>
          <w:rFonts w:hint="eastAsia" w:ascii="宋体" w:hAnsi="宋体" w:cs="宋体"/>
          <w:sz w:val="24"/>
        </w:rPr>
        <w:t>1.4.4事实依据；</w:t>
      </w:r>
    </w:p>
    <w:p w14:paraId="7FCAC184">
      <w:pPr>
        <w:spacing w:line="440" w:lineRule="exact"/>
        <w:ind w:firstLine="480" w:firstLineChars="200"/>
        <w:rPr>
          <w:rFonts w:hint="eastAsia" w:ascii="宋体" w:hAnsi="宋体" w:cs="宋体"/>
          <w:sz w:val="24"/>
        </w:rPr>
      </w:pPr>
      <w:r>
        <w:rPr>
          <w:rFonts w:hint="eastAsia" w:ascii="宋体" w:hAnsi="宋体" w:cs="宋体"/>
          <w:sz w:val="24"/>
        </w:rPr>
        <w:t>1.4.5必要的法律依据；</w:t>
      </w:r>
    </w:p>
    <w:p w14:paraId="3E2B8008">
      <w:pPr>
        <w:spacing w:line="440" w:lineRule="exact"/>
        <w:ind w:firstLine="480" w:firstLineChars="200"/>
        <w:rPr>
          <w:rFonts w:hint="eastAsia" w:ascii="宋体" w:hAnsi="宋体" w:cs="宋体"/>
          <w:sz w:val="24"/>
        </w:rPr>
      </w:pPr>
      <w:r>
        <w:rPr>
          <w:rFonts w:hint="eastAsia" w:ascii="宋体" w:hAnsi="宋体" w:cs="宋体"/>
          <w:sz w:val="24"/>
        </w:rPr>
        <w:t>1.4.6提出质疑的日期；</w:t>
      </w:r>
    </w:p>
    <w:p w14:paraId="156D836F">
      <w:pPr>
        <w:spacing w:line="440" w:lineRule="exact"/>
        <w:ind w:firstLine="480" w:firstLineChars="200"/>
        <w:rPr>
          <w:rFonts w:hint="eastAsia" w:ascii="宋体" w:hAnsi="宋体" w:cs="宋体"/>
          <w:sz w:val="24"/>
        </w:rPr>
      </w:pPr>
      <w:r>
        <w:rPr>
          <w:rFonts w:hint="eastAsia" w:ascii="宋体" w:hAnsi="宋体" w:cs="宋体"/>
          <w:sz w:val="24"/>
        </w:rPr>
        <w:t>1.4.7营业执照（或事业单位法人证书，或个体工商户营业执照或有效的自然人身份证明、组织机构代码证）复印件；</w:t>
      </w:r>
    </w:p>
    <w:p w14:paraId="36A42442">
      <w:pPr>
        <w:spacing w:line="440" w:lineRule="exact"/>
        <w:ind w:firstLine="480" w:firstLineChars="200"/>
        <w:rPr>
          <w:rFonts w:hint="eastAsia" w:ascii="宋体" w:hAnsi="宋体" w:cs="宋体"/>
          <w:sz w:val="24"/>
        </w:rPr>
      </w:pPr>
      <w:r>
        <w:rPr>
          <w:rFonts w:hint="eastAsia" w:ascii="宋体" w:hAnsi="宋体" w:cs="宋体"/>
          <w:sz w:val="24"/>
        </w:rPr>
        <w:t>1.4.8法定代表人授权委托书原件、法定代表人身份证复印件和其授权代表的身份证复印件（投标供应商为自然人的提供自然人身份证复印件）；</w:t>
      </w:r>
    </w:p>
    <w:p w14:paraId="00721F52">
      <w:pPr>
        <w:spacing w:line="440" w:lineRule="exact"/>
        <w:ind w:firstLine="480" w:firstLineChars="200"/>
        <w:rPr>
          <w:rFonts w:hint="eastAsia" w:ascii="宋体" w:hAnsi="宋体" w:cs="宋体"/>
          <w:sz w:val="24"/>
        </w:rPr>
      </w:pPr>
      <w:r>
        <w:rPr>
          <w:rFonts w:hint="eastAsia" w:ascii="宋体" w:hAnsi="宋体" w:cs="宋体"/>
          <w:sz w:val="24"/>
        </w:rPr>
        <w:t>1.5投标供应商为自然人的，质疑函应当由本人签字；投标供应商为法人或者其他组织的，质疑函应当由法定代表人、主要负责人，或者其授权代表签字或者盖章，并加盖公章。</w:t>
      </w:r>
    </w:p>
    <w:p w14:paraId="2A8BDD22">
      <w:pPr>
        <w:spacing w:line="440" w:lineRule="exact"/>
        <w:ind w:firstLine="480" w:firstLineChars="200"/>
        <w:rPr>
          <w:rFonts w:hint="eastAsia" w:ascii="宋体" w:hAnsi="宋体" w:cs="宋体"/>
          <w:sz w:val="24"/>
        </w:rPr>
      </w:pPr>
      <w:r>
        <w:rPr>
          <w:rFonts w:hint="eastAsia" w:ascii="宋体" w:hAnsi="宋体" w:cs="宋体"/>
          <w:sz w:val="24"/>
        </w:rPr>
        <w:t>2.质疑答复</w:t>
      </w:r>
    </w:p>
    <w:p w14:paraId="770E2FC1">
      <w:pPr>
        <w:spacing w:line="440" w:lineRule="exact"/>
        <w:ind w:firstLine="480" w:firstLineChars="200"/>
        <w:rPr>
          <w:rFonts w:hint="eastAsia" w:ascii="宋体" w:hAnsi="宋体" w:cs="宋体"/>
          <w:sz w:val="24"/>
        </w:rPr>
      </w:pPr>
      <w:r>
        <w:rPr>
          <w:rFonts w:hint="eastAsia" w:ascii="宋体" w:hAnsi="宋体" w:cs="宋体"/>
          <w:sz w:val="24"/>
        </w:rPr>
        <w:t>采购人、采购代理机构应当在收到投标供应商的书面质疑后七个工作日内作出答复，并以书面形式通知质疑投标供应商和其他有关投标供应商。</w:t>
      </w:r>
    </w:p>
    <w:p w14:paraId="7EA78018">
      <w:pPr>
        <w:spacing w:line="440" w:lineRule="exact"/>
        <w:ind w:firstLine="480" w:firstLineChars="200"/>
        <w:rPr>
          <w:rFonts w:hint="eastAsia" w:ascii="宋体" w:hAnsi="宋体" w:cs="宋体"/>
          <w:sz w:val="24"/>
        </w:rPr>
      </w:pPr>
      <w:r>
        <w:rPr>
          <w:rFonts w:hint="eastAsia" w:ascii="宋体" w:hAnsi="宋体" w:cs="宋体"/>
          <w:sz w:val="24"/>
        </w:rPr>
        <w:t>3.其他</w:t>
      </w:r>
    </w:p>
    <w:p w14:paraId="1DFE6444">
      <w:pPr>
        <w:spacing w:line="440" w:lineRule="exact"/>
        <w:ind w:firstLine="480" w:firstLineChars="200"/>
        <w:rPr>
          <w:rFonts w:hint="eastAsia" w:ascii="宋体" w:hAnsi="宋体" w:cs="宋体"/>
          <w:sz w:val="24"/>
        </w:rPr>
      </w:pPr>
      <w:r>
        <w:rPr>
          <w:rFonts w:hint="eastAsia" w:ascii="宋体" w:hAnsi="宋体" w:cs="宋体"/>
          <w:sz w:val="24"/>
        </w:rPr>
        <w:t>3.1投标供应商应按照《政府采购质疑和投诉办法》（财政部令第94号）及相关法律法规要求，在法定质疑期内一次性提出针对同一采购程序环节的质疑。</w:t>
      </w:r>
    </w:p>
    <w:p w14:paraId="6B94A2E1">
      <w:pPr>
        <w:spacing w:line="440" w:lineRule="exact"/>
        <w:ind w:firstLine="480" w:firstLineChars="200"/>
        <w:rPr>
          <w:rFonts w:hint="eastAsia" w:ascii="宋体" w:hAnsi="宋体" w:cs="宋体"/>
          <w:sz w:val="24"/>
        </w:rPr>
      </w:pPr>
      <w:r>
        <w:rPr>
          <w:rFonts w:hint="eastAsia" w:ascii="宋体" w:hAnsi="宋体" w:cs="宋体"/>
          <w:sz w:val="24"/>
        </w:rPr>
        <w:t>3.2质疑函范本可在财政部门户网站和中国政府采购网下载。</w:t>
      </w:r>
    </w:p>
    <w:p w14:paraId="3881715E">
      <w:pPr>
        <w:spacing w:line="440" w:lineRule="exact"/>
        <w:ind w:firstLine="480" w:firstLineChars="200"/>
        <w:rPr>
          <w:rFonts w:hint="eastAsia" w:ascii="宋体" w:hAnsi="宋体" w:cs="宋体"/>
          <w:sz w:val="24"/>
        </w:rPr>
      </w:pPr>
      <w:r>
        <w:rPr>
          <w:rFonts w:hint="eastAsia" w:ascii="宋体" w:hAnsi="宋体" w:cs="宋体"/>
          <w:sz w:val="24"/>
        </w:rPr>
        <w:t>（二）投诉</w:t>
      </w:r>
    </w:p>
    <w:p w14:paraId="08588534">
      <w:pPr>
        <w:spacing w:line="440" w:lineRule="exact"/>
        <w:ind w:firstLine="480" w:firstLineChars="200"/>
        <w:rPr>
          <w:rFonts w:hint="eastAsia" w:ascii="宋体" w:hAnsi="宋体" w:cs="宋体"/>
          <w:sz w:val="24"/>
        </w:rPr>
      </w:pPr>
      <w:bookmarkStart w:id="244" w:name="_Toc102227322"/>
      <w:bookmarkStart w:id="245" w:name="_Toc3031"/>
      <w:bookmarkStart w:id="246" w:name="_Toc342913396"/>
      <w:r>
        <w:rPr>
          <w:rFonts w:hint="eastAsia" w:ascii="宋体" w:hAnsi="宋体" w:cs="宋体"/>
          <w:sz w:val="24"/>
        </w:rPr>
        <w:t>1.投标供应商对采购人、采购代理机构的答复不满意，或者采购人、采购代理机构未在规定时间内作出答复的，可以在答复期满后15个工作日内按照相关法律法规向采购人监督部门提起投诉。</w:t>
      </w:r>
    </w:p>
    <w:p w14:paraId="1B3FEFA4">
      <w:pPr>
        <w:spacing w:line="440" w:lineRule="exact"/>
        <w:ind w:firstLine="480" w:firstLineChars="200"/>
        <w:rPr>
          <w:rFonts w:hint="eastAsia" w:ascii="宋体" w:hAnsi="宋体" w:cs="宋体"/>
          <w:sz w:val="24"/>
        </w:rPr>
      </w:pPr>
      <w:r>
        <w:rPr>
          <w:rFonts w:hint="eastAsia" w:ascii="宋体" w:hAnsi="宋体" w:cs="宋体"/>
          <w:sz w:val="24"/>
        </w:rPr>
        <w:t>2.投标供应商应按照《政府采购质疑和投诉办法》（财政部令第94号）及相关法律法规要求递交投诉书和必要的证明材料。投诉书范本可在财政部门户网站和中国政府采购网下载。</w:t>
      </w:r>
    </w:p>
    <w:p w14:paraId="16208B2D">
      <w:pPr>
        <w:spacing w:line="440" w:lineRule="exact"/>
        <w:ind w:firstLine="480" w:firstLineChars="200"/>
        <w:rPr>
          <w:rFonts w:hint="eastAsia" w:ascii="宋体" w:hAnsi="宋体" w:cs="宋体"/>
          <w:sz w:val="24"/>
        </w:rPr>
      </w:pPr>
      <w:r>
        <w:rPr>
          <w:rFonts w:hint="eastAsia" w:ascii="宋体" w:hAnsi="宋体" w:cs="宋体"/>
          <w:sz w:val="24"/>
        </w:rPr>
        <w:t>3.投诉书应当使用中文，相关当事人提供外文书证或者外国语视听资料的，应当附有中文译本，由翻译机构盖章或者翻译人员签名；相关当事人向采购人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53071B4C">
      <w:pPr>
        <w:spacing w:line="440" w:lineRule="exact"/>
        <w:ind w:firstLine="480" w:firstLineChars="200"/>
        <w:rPr>
          <w:rFonts w:hint="eastAsia" w:ascii="宋体" w:hAnsi="宋体" w:cs="宋体"/>
          <w:sz w:val="24"/>
        </w:rPr>
      </w:pPr>
      <w:r>
        <w:rPr>
          <w:rFonts w:hint="eastAsia" w:ascii="宋体" w:hAnsi="宋体" w:cs="宋体"/>
          <w:sz w:val="24"/>
        </w:rPr>
        <w:t>4.在确定受理投诉后，监督部门自受理投诉之日起30个工作日内（需要检验、检测、鉴定、专家评审以及需要投诉人补正材料的，所需时间不计算在投诉处理期限内）对投诉事项做出处理决定。</w:t>
      </w:r>
    </w:p>
    <w:p w14:paraId="57EAC9C1">
      <w:pPr>
        <w:pStyle w:val="9"/>
        <w:spacing w:before="0" w:after="0" w:line="420" w:lineRule="exact"/>
        <w:rPr>
          <w:rFonts w:hint="eastAsia" w:ascii="宋体" w:hAnsi="宋体" w:cs="宋体"/>
          <w:sz w:val="24"/>
          <w:szCs w:val="24"/>
        </w:rPr>
      </w:pPr>
      <w:bookmarkStart w:id="247" w:name="_Toc9469"/>
      <w:bookmarkStart w:id="248" w:name="_Toc220503383"/>
      <w:r>
        <w:rPr>
          <w:rFonts w:hint="eastAsia" w:ascii="宋体" w:hAnsi="宋体" w:cs="宋体"/>
          <w:sz w:val="24"/>
          <w:szCs w:val="24"/>
        </w:rPr>
        <w:t>八、签订</w:t>
      </w:r>
      <w:bookmarkEnd w:id="244"/>
      <w:r>
        <w:rPr>
          <w:rFonts w:hint="eastAsia" w:ascii="宋体" w:hAnsi="宋体" w:cs="宋体"/>
          <w:sz w:val="24"/>
          <w:szCs w:val="24"/>
        </w:rPr>
        <w:t>合同</w:t>
      </w:r>
      <w:bookmarkEnd w:id="245"/>
      <w:bookmarkEnd w:id="246"/>
      <w:bookmarkEnd w:id="247"/>
      <w:bookmarkEnd w:id="248"/>
    </w:p>
    <w:p w14:paraId="1F9B268E">
      <w:pPr>
        <w:spacing w:line="440" w:lineRule="exact"/>
        <w:ind w:firstLine="480" w:firstLineChars="200"/>
        <w:rPr>
          <w:rFonts w:hint="eastAsia" w:ascii="宋体" w:hAnsi="宋体" w:cs="宋体"/>
          <w:sz w:val="24"/>
        </w:rPr>
      </w:pPr>
      <w:r>
        <w:rPr>
          <w:rFonts w:hint="eastAsia" w:ascii="宋体" w:hAnsi="宋体" w:cs="宋体"/>
          <w:sz w:val="24"/>
        </w:rPr>
        <w:t>（一）采购人应当自成交通知书发出之日起五日内，按照网上竞采文件和成交供应商响应文件的约定，与成交供应商签订书面合同。所签订的合同不得对网上竞采文件和投标供应商的响应文件作实质性修改。</w:t>
      </w:r>
    </w:p>
    <w:p w14:paraId="6FE2EA95">
      <w:pPr>
        <w:spacing w:line="440" w:lineRule="exact"/>
        <w:ind w:firstLine="480" w:firstLineChars="200"/>
        <w:rPr>
          <w:rFonts w:hint="eastAsia" w:ascii="宋体" w:hAnsi="宋体" w:cs="宋体"/>
          <w:sz w:val="24"/>
        </w:rPr>
      </w:pPr>
      <w:r>
        <w:rPr>
          <w:rFonts w:hint="eastAsia" w:ascii="宋体" w:hAnsi="宋体" w:cs="宋体"/>
          <w:sz w:val="24"/>
        </w:rPr>
        <w:t>（二）网上竞采文件、投标供应商的响应文件及澄清文件等，均为签订采购合同的依据。</w:t>
      </w:r>
    </w:p>
    <w:p w14:paraId="6F48CB7A">
      <w:pPr>
        <w:spacing w:line="440" w:lineRule="exact"/>
        <w:ind w:firstLine="480" w:firstLineChars="200"/>
        <w:rPr>
          <w:rFonts w:hint="eastAsia" w:ascii="宋体" w:hAnsi="宋体" w:cs="宋体"/>
          <w:sz w:val="24"/>
        </w:rPr>
      </w:pPr>
      <w:r>
        <w:rPr>
          <w:rFonts w:hint="eastAsia" w:ascii="宋体" w:hAnsi="宋体" w:cs="宋体"/>
          <w:sz w:val="24"/>
        </w:rPr>
        <w:t>（三）合同生效条款由供需双方约定，法律、行政法规规定应当办理批准、登记等手续后生效的合同，依照其规定。</w:t>
      </w:r>
    </w:p>
    <w:p w14:paraId="30038657">
      <w:pPr>
        <w:spacing w:line="440" w:lineRule="exact"/>
        <w:ind w:firstLine="480" w:firstLineChars="200"/>
        <w:rPr>
          <w:rFonts w:hint="eastAsia" w:ascii="宋体" w:hAnsi="宋体" w:cs="宋体"/>
          <w:sz w:val="24"/>
        </w:rPr>
      </w:pPr>
      <w:r>
        <w:rPr>
          <w:rFonts w:hint="eastAsia" w:ascii="宋体" w:hAnsi="宋体" w:cs="宋体"/>
          <w:sz w:val="24"/>
        </w:rPr>
        <w:t>（四）合同原则上应按照《采购合同》签订，相关单位或采购人要求适用合同通用格式版本的，应按其要求另行签订其他合同。</w:t>
      </w:r>
    </w:p>
    <w:p w14:paraId="6A41F549">
      <w:pPr>
        <w:spacing w:line="440" w:lineRule="exact"/>
        <w:ind w:firstLine="480" w:firstLineChars="200"/>
        <w:rPr>
          <w:rFonts w:hint="eastAsia" w:ascii="宋体" w:hAnsi="宋体" w:cs="宋体"/>
          <w:sz w:val="36"/>
          <w:szCs w:val="30"/>
        </w:rPr>
      </w:pPr>
      <w:r>
        <w:rPr>
          <w:rFonts w:hint="eastAsia" w:ascii="宋体" w:hAnsi="宋体" w:cs="宋体"/>
          <w:sz w:val="24"/>
        </w:rPr>
        <w:t>（五）采购人要求成交供应商提供履约保证金的，应当在网上竞采文件中予以约定。成交供应商履约完毕后，采购人应于五日内无息退还其履约保证金。</w:t>
      </w:r>
      <w:bookmarkEnd w:id="214"/>
      <w:bookmarkEnd w:id="215"/>
      <w:bookmarkStart w:id="249" w:name="_Toc27139866"/>
      <w:bookmarkStart w:id="250" w:name="_Toc4239"/>
    </w:p>
    <w:bookmarkEnd w:id="249"/>
    <w:bookmarkEnd w:id="250"/>
    <w:p w14:paraId="107B6961">
      <w:pPr>
        <w:pStyle w:val="8"/>
        <w:pageBreakBefore/>
        <w:spacing w:before="0" w:after="0" w:line="360" w:lineRule="auto"/>
        <w:jc w:val="center"/>
        <w:rPr>
          <w:rFonts w:hint="eastAsia" w:ascii="宋体" w:hAnsi="宋体" w:eastAsia="宋体" w:cs="宋体"/>
          <w:bCs/>
          <w:spacing w:val="-11"/>
          <w:sz w:val="36"/>
          <w:szCs w:val="30"/>
        </w:rPr>
      </w:pPr>
      <w:bookmarkStart w:id="251" w:name="_Toc4163"/>
      <w:bookmarkStart w:id="252" w:name="_Toc1077"/>
      <w:bookmarkStart w:id="253" w:name="_Toc30622"/>
      <w:bookmarkStart w:id="254" w:name="_Toc23478"/>
      <w:bookmarkStart w:id="255" w:name="_Toc26292"/>
      <w:bookmarkStart w:id="256" w:name="_Toc18290"/>
      <w:bookmarkStart w:id="257" w:name="_Toc25204"/>
      <w:bookmarkStart w:id="258" w:name="_Toc28612"/>
      <w:bookmarkStart w:id="259" w:name="_Toc2190"/>
      <w:bookmarkStart w:id="260" w:name="_Toc3661"/>
      <w:bookmarkStart w:id="261" w:name="_Toc7726"/>
      <w:bookmarkStart w:id="262" w:name="_Toc20860"/>
      <w:bookmarkStart w:id="263" w:name="_Toc220503384"/>
      <w:bookmarkStart w:id="264" w:name="_Toc27485"/>
      <w:bookmarkStart w:id="265" w:name="_Toc23991"/>
      <w:bookmarkStart w:id="266" w:name="_Toc29466"/>
      <w:bookmarkStart w:id="267" w:name="_Toc31510"/>
      <w:bookmarkStart w:id="268" w:name="_Toc5857"/>
      <w:bookmarkStart w:id="269" w:name="_Toc21464"/>
      <w:bookmarkStart w:id="270" w:name="_Toc28121"/>
      <w:bookmarkStart w:id="271" w:name="_Toc10322"/>
      <w:bookmarkStart w:id="272" w:name="_Toc18377"/>
      <w:bookmarkStart w:id="273" w:name="_Toc17654"/>
      <w:bookmarkStart w:id="274" w:name="_Toc12963"/>
      <w:r>
        <w:rPr>
          <w:rFonts w:hint="eastAsia" w:ascii="宋体" w:hAnsi="宋体" w:eastAsia="宋体" w:cs="宋体"/>
          <w:bCs/>
          <w:spacing w:val="-11"/>
          <w:sz w:val="36"/>
          <w:szCs w:val="30"/>
        </w:rPr>
        <w:t xml:space="preserve">第六篇  </w:t>
      </w:r>
      <w:bookmarkStart w:id="275" w:name="_Toc15371840"/>
      <w:r>
        <w:rPr>
          <w:rFonts w:hint="eastAsia" w:ascii="宋体" w:hAnsi="宋体" w:eastAsia="宋体" w:cs="宋体"/>
          <w:bCs/>
          <w:spacing w:val="-11"/>
          <w:sz w:val="36"/>
          <w:szCs w:val="30"/>
        </w:rPr>
        <w:t>采购合同</w:t>
      </w:r>
      <w:bookmarkEnd w:id="275"/>
      <w:r>
        <w:rPr>
          <w:rFonts w:hint="eastAsia" w:ascii="宋体" w:hAnsi="宋体" w:eastAsia="宋体" w:cs="宋体"/>
          <w:bCs/>
          <w:spacing w:val="-11"/>
          <w:sz w:val="36"/>
          <w:szCs w:val="30"/>
        </w:rPr>
        <w:t>（仅供参考）</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5A92EF33">
      <w:pPr>
        <w:spacing w:line="360" w:lineRule="auto"/>
        <w:jc w:val="center"/>
        <w:rPr>
          <w:rFonts w:hint="eastAsia" w:ascii="宋体" w:hAnsi="宋体" w:cs="宋体"/>
          <w:sz w:val="24"/>
          <w:szCs w:val="24"/>
        </w:rPr>
      </w:pPr>
      <w:r>
        <w:rPr>
          <w:rFonts w:hint="eastAsia" w:ascii="宋体" w:hAnsi="宋体" w:cs="宋体"/>
          <w:sz w:val="24"/>
          <w:szCs w:val="24"/>
        </w:rPr>
        <w:t>（项目编号：     ）</w:t>
      </w:r>
    </w:p>
    <w:p w14:paraId="395F3019">
      <w:pPr>
        <w:spacing w:line="360" w:lineRule="auto"/>
        <w:rPr>
          <w:rFonts w:hint="eastAsia" w:ascii="宋体" w:hAnsi="宋体" w:cs="宋体"/>
          <w:sz w:val="24"/>
          <w:szCs w:val="24"/>
        </w:rPr>
      </w:pPr>
      <w:r>
        <w:rPr>
          <w:rFonts w:hint="eastAsia" w:ascii="宋体" w:hAnsi="宋体" w:cs="宋体"/>
          <w:sz w:val="24"/>
          <w:szCs w:val="24"/>
        </w:rPr>
        <w:t>甲方（需方）：___________________________      计价单位：____________</w:t>
      </w:r>
    </w:p>
    <w:p w14:paraId="47E0B274">
      <w:pPr>
        <w:spacing w:line="360" w:lineRule="auto"/>
        <w:rPr>
          <w:rFonts w:hint="eastAsia" w:ascii="宋体" w:hAnsi="宋体" w:cs="宋体"/>
          <w:sz w:val="24"/>
          <w:szCs w:val="24"/>
        </w:rPr>
      </w:pPr>
      <w:r>
        <w:rPr>
          <w:rFonts w:hint="eastAsia" w:ascii="宋体" w:hAnsi="宋体" w:cs="宋体"/>
          <w:sz w:val="24"/>
          <w:szCs w:val="24"/>
        </w:rPr>
        <w:t>乙方（供方）：___________________________      计量单位：_____________</w:t>
      </w:r>
    </w:p>
    <w:p w14:paraId="2D845956">
      <w:pPr>
        <w:spacing w:line="360" w:lineRule="auto"/>
        <w:rPr>
          <w:rFonts w:hint="eastAsia" w:ascii="宋体" w:hAnsi="宋体" w:cs="宋体"/>
          <w:sz w:val="24"/>
          <w:szCs w:val="24"/>
        </w:rPr>
      </w:pPr>
      <w:r>
        <w:rPr>
          <w:rFonts w:hint="eastAsia" w:ascii="宋体" w:hAnsi="宋体" w:cs="宋体"/>
          <w:sz w:val="24"/>
          <w:szCs w:val="24"/>
        </w:rPr>
        <w:t>经双方协商一致，达成以下购销合同：</w:t>
      </w:r>
    </w:p>
    <w:tbl>
      <w:tblPr>
        <w:tblStyle w:val="62"/>
        <w:tblW w:w="9628" w:type="dxa"/>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69F5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4ADA8D30">
            <w:pPr>
              <w:spacing w:line="360" w:lineRule="auto"/>
              <w:jc w:val="center"/>
              <w:rPr>
                <w:rFonts w:hint="eastAsia" w:ascii="宋体" w:hAnsi="宋体" w:cs="宋体"/>
                <w:sz w:val="24"/>
                <w:szCs w:val="24"/>
              </w:rPr>
            </w:pPr>
            <w:r>
              <w:rPr>
                <w:rFonts w:hint="eastAsia" w:ascii="宋体" w:hAnsi="宋体" w:cs="宋体"/>
                <w:sz w:val="24"/>
                <w:szCs w:val="24"/>
              </w:rPr>
              <w:t>项目名称</w:t>
            </w:r>
          </w:p>
        </w:tc>
        <w:tc>
          <w:tcPr>
            <w:tcW w:w="984" w:type="dxa"/>
            <w:vAlign w:val="center"/>
          </w:tcPr>
          <w:p w14:paraId="14678B23">
            <w:pPr>
              <w:spacing w:line="360" w:lineRule="auto"/>
              <w:jc w:val="center"/>
              <w:rPr>
                <w:rFonts w:hint="eastAsia" w:ascii="宋体" w:hAnsi="宋体" w:cs="宋体"/>
                <w:sz w:val="24"/>
                <w:szCs w:val="24"/>
              </w:rPr>
            </w:pPr>
            <w:r>
              <w:rPr>
                <w:rFonts w:hint="eastAsia" w:ascii="宋体" w:hAnsi="宋体" w:cs="宋体"/>
                <w:sz w:val="24"/>
                <w:szCs w:val="24"/>
              </w:rPr>
              <w:t>数量</w:t>
            </w:r>
          </w:p>
        </w:tc>
        <w:tc>
          <w:tcPr>
            <w:tcW w:w="1298" w:type="dxa"/>
            <w:gridSpan w:val="2"/>
            <w:vAlign w:val="center"/>
          </w:tcPr>
          <w:p w14:paraId="005F1829">
            <w:pPr>
              <w:spacing w:line="360" w:lineRule="auto"/>
              <w:jc w:val="center"/>
              <w:rPr>
                <w:rFonts w:hint="eastAsia" w:ascii="宋体" w:hAnsi="宋体" w:cs="宋体"/>
                <w:sz w:val="24"/>
                <w:szCs w:val="24"/>
              </w:rPr>
            </w:pPr>
            <w:r>
              <w:rPr>
                <w:rFonts w:hint="eastAsia" w:ascii="宋体" w:hAnsi="宋体" w:cs="宋体"/>
                <w:sz w:val="24"/>
                <w:szCs w:val="24"/>
              </w:rPr>
              <w:t>综合单价</w:t>
            </w:r>
          </w:p>
        </w:tc>
        <w:tc>
          <w:tcPr>
            <w:tcW w:w="1134" w:type="dxa"/>
            <w:vAlign w:val="center"/>
          </w:tcPr>
          <w:p w14:paraId="71607F4E">
            <w:pPr>
              <w:spacing w:line="360" w:lineRule="auto"/>
              <w:jc w:val="center"/>
              <w:rPr>
                <w:rFonts w:hint="eastAsia" w:ascii="宋体" w:hAnsi="宋体" w:cs="宋体"/>
                <w:sz w:val="24"/>
                <w:szCs w:val="24"/>
              </w:rPr>
            </w:pPr>
            <w:r>
              <w:rPr>
                <w:rFonts w:hint="eastAsia" w:ascii="宋体" w:hAnsi="宋体" w:cs="宋体"/>
                <w:sz w:val="24"/>
                <w:szCs w:val="24"/>
              </w:rPr>
              <w:t>总价</w:t>
            </w:r>
          </w:p>
        </w:tc>
        <w:tc>
          <w:tcPr>
            <w:tcW w:w="1559" w:type="dxa"/>
            <w:vAlign w:val="center"/>
          </w:tcPr>
          <w:p w14:paraId="776EEC2C">
            <w:pPr>
              <w:spacing w:line="360" w:lineRule="auto"/>
              <w:jc w:val="center"/>
              <w:rPr>
                <w:rFonts w:hint="eastAsia" w:ascii="宋体" w:hAnsi="宋体" w:cs="宋体"/>
                <w:sz w:val="24"/>
                <w:szCs w:val="24"/>
              </w:rPr>
            </w:pPr>
            <w:r>
              <w:rPr>
                <w:rFonts w:hint="eastAsia" w:ascii="宋体" w:hAnsi="宋体" w:cs="宋体"/>
                <w:sz w:val="24"/>
                <w:szCs w:val="24"/>
              </w:rPr>
              <w:t>服务时间</w:t>
            </w:r>
          </w:p>
        </w:tc>
        <w:tc>
          <w:tcPr>
            <w:tcW w:w="1567" w:type="dxa"/>
            <w:vAlign w:val="center"/>
          </w:tcPr>
          <w:p w14:paraId="13838623">
            <w:pPr>
              <w:spacing w:line="360" w:lineRule="auto"/>
              <w:jc w:val="center"/>
              <w:rPr>
                <w:rFonts w:hint="eastAsia" w:ascii="宋体" w:hAnsi="宋体" w:cs="宋体"/>
                <w:sz w:val="24"/>
                <w:szCs w:val="24"/>
              </w:rPr>
            </w:pPr>
            <w:r>
              <w:rPr>
                <w:rFonts w:hint="eastAsia" w:ascii="宋体" w:hAnsi="宋体" w:cs="宋体"/>
                <w:sz w:val="24"/>
                <w:szCs w:val="24"/>
              </w:rPr>
              <w:t>服务地点</w:t>
            </w:r>
          </w:p>
        </w:tc>
      </w:tr>
      <w:tr w14:paraId="4138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9" w:hRule="atLeast"/>
        </w:trPr>
        <w:tc>
          <w:tcPr>
            <w:tcW w:w="3071" w:type="dxa"/>
            <w:vAlign w:val="center"/>
          </w:tcPr>
          <w:p w14:paraId="51353452">
            <w:pPr>
              <w:spacing w:line="360" w:lineRule="auto"/>
              <w:jc w:val="center"/>
              <w:rPr>
                <w:rFonts w:hint="eastAsia" w:ascii="宋体" w:hAnsi="宋体" w:cs="宋体"/>
                <w:sz w:val="24"/>
                <w:szCs w:val="24"/>
              </w:rPr>
            </w:pPr>
          </w:p>
        </w:tc>
        <w:tc>
          <w:tcPr>
            <w:tcW w:w="984" w:type="dxa"/>
            <w:vAlign w:val="center"/>
          </w:tcPr>
          <w:p w14:paraId="6CB99880">
            <w:pPr>
              <w:spacing w:line="360" w:lineRule="auto"/>
              <w:jc w:val="center"/>
              <w:rPr>
                <w:rFonts w:hint="eastAsia" w:ascii="宋体" w:hAnsi="宋体" w:cs="宋体"/>
                <w:sz w:val="24"/>
                <w:szCs w:val="24"/>
              </w:rPr>
            </w:pPr>
          </w:p>
        </w:tc>
        <w:tc>
          <w:tcPr>
            <w:tcW w:w="1298" w:type="dxa"/>
            <w:gridSpan w:val="2"/>
            <w:vAlign w:val="center"/>
          </w:tcPr>
          <w:p w14:paraId="50AE6C15">
            <w:pPr>
              <w:spacing w:line="360" w:lineRule="auto"/>
              <w:jc w:val="center"/>
              <w:rPr>
                <w:rFonts w:hint="eastAsia" w:ascii="宋体" w:hAnsi="宋体" w:cs="宋体"/>
                <w:sz w:val="24"/>
                <w:szCs w:val="24"/>
              </w:rPr>
            </w:pPr>
          </w:p>
        </w:tc>
        <w:tc>
          <w:tcPr>
            <w:tcW w:w="1134" w:type="dxa"/>
            <w:vAlign w:val="center"/>
          </w:tcPr>
          <w:p w14:paraId="1F0B029D">
            <w:pPr>
              <w:spacing w:line="360" w:lineRule="auto"/>
              <w:jc w:val="center"/>
              <w:rPr>
                <w:rFonts w:hint="eastAsia" w:ascii="宋体" w:hAnsi="宋体" w:cs="宋体"/>
                <w:sz w:val="24"/>
                <w:szCs w:val="24"/>
              </w:rPr>
            </w:pPr>
          </w:p>
        </w:tc>
        <w:tc>
          <w:tcPr>
            <w:tcW w:w="1559" w:type="dxa"/>
            <w:vAlign w:val="center"/>
          </w:tcPr>
          <w:p w14:paraId="167D2247">
            <w:pPr>
              <w:spacing w:line="360" w:lineRule="auto"/>
              <w:jc w:val="center"/>
              <w:rPr>
                <w:rFonts w:hint="eastAsia" w:ascii="宋体" w:hAnsi="宋体" w:cs="宋体"/>
                <w:sz w:val="24"/>
                <w:szCs w:val="24"/>
              </w:rPr>
            </w:pPr>
          </w:p>
        </w:tc>
        <w:tc>
          <w:tcPr>
            <w:tcW w:w="1567" w:type="dxa"/>
            <w:vAlign w:val="center"/>
          </w:tcPr>
          <w:p w14:paraId="46B2476D">
            <w:pPr>
              <w:spacing w:line="360" w:lineRule="auto"/>
              <w:jc w:val="center"/>
              <w:rPr>
                <w:rFonts w:hint="eastAsia" w:ascii="宋体" w:hAnsi="宋体" w:cs="宋体"/>
                <w:sz w:val="24"/>
                <w:szCs w:val="24"/>
              </w:rPr>
            </w:pPr>
          </w:p>
        </w:tc>
      </w:tr>
      <w:tr w14:paraId="5EE6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0E59E16C">
            <w:pPr>
              <w:spacing w:line="360" w:lineRule="auto"/>
              <w:jc w:val="center"/>
              <w:rPr>
                <w:rFonts w:hint="eastAsia" w:ascii="宋体" w:hAnsi="宋体" w:cs="宋体"/>
                <w:sz w:val="24"/>
                <w:szCs w:val="24"/>
              </w:rPr>
            </w:pPr>
          </w:p>
        </w:tc>
        <w:tc>
          <w:tcPr>
            <w:tcW w:w="984" w:type="dxa"/>
            <w:vAlign w:val="center"/>
          </w:tcPr>
          <w:p w14:paraId="54F6DAC8">
            <w:pPr>
              <w:spacing w:line="360" w:lineRule="auto"/>
              <w:jc w:val="center"/>
              <w:rPr>
                <w:rFonts w:hint="eastAsia" w:ascii="宋体" w:hAnsi="宋体" w:cs="宋体"/>
                <w:sz w:val="24"/>
                <w:szCs w:val="24"/>
              </w:rPr>
            </w:pPr>
          </w:p>
        </w:tc>
        <w:tc>
          <w:tcPr>
            <w:tcW w:w="1298" w:type="dxa"/>
            <w:gridSpan w:val="2"/>
            <w:vAlign w:val="center"/>
          </w:tcPr>
          <w:p w14:paraId="77D9F83F">
            <w:pPr>
              <w:spacing w:line="360" w:lineRule="auto"/>
              <w:jc w:val="center"/>
              <w:rPr>
                <w:rFonts w:hint="eastAsia" w:ascii="宋体" w:hAnsi="宋体" w:cs="宋体"/>
                <w:sz w:val="24"/>
                <w:szCs w:val="24"/>
              </w:rPr>
            </w:pPr>
          </w:p>
        </w:tc>
        <w:tc>
          <w:tcPr>
            <w:tcW w:w="1134" w:type="dxa"/>
            <w:vAlign w:val="center"/>
          </w:tcPr>
          <w:p w14:paraId="3A8A363B">
            <w:pPr>
              <w:spacing w:line="360" w:lineRule="auto"/>
              <w:jc w:val="center"/>
              <w:rPr>
                <w:rFonts w:hint="eastAsia" w:ascii="宋体" w:hAnsi="宋体" w:cs="宋体"/>
                <w:sz w:val="24"/>
                <w:szCs w:val="24"/>
              </w:rPr>
            </w:pPr>
          </w:p>
        </w:tc>
        <w:tc>
          <w:tcPr>
            <w:tcW w:w="1559" w:type="dxa"/>
            <w:vAlign w:val="center"/>
          </w:tcPr>
          <w:p w14:paraId="551732C7">
            <w:pPr>
              <w:spacing w:line="360" w:lineRule="auto"/>
              <w:jc w:val="center"/>
              <w:rPr>
                <w:rFonts w:hint="eastAsia" w:ascii="宋体" w:hAnsi="宋体" w:cs="宋体"/>
                <w:sz w:val="24"/>
                <w:szCs w:val="24"/>
              </w:rPr>
            </w:pPr>
          </w:p>
        </w:tc>
        <w:tc>
          <w:tcPr>
            <w:tcW w:w="1567" w:type="dxa"/>
            <w:vAlign w:val="center"/>
          </w:tcPr>
          <w:p w14:paraId="60A5246B">
            <w:pPr>
              <w:spacing w:line="360" w:lineRule="auto"/>
              <w:jc w:val="center"/>
              <w:rPr>
                <w:rFonts w:hint="eastAsia" w:ascii="宋体" w:hAnsi="宋体" w:cs="宋体"/>
                <w:sz w:val="24"/>
                <w:szCs w:val="24"/>
              </w:rPr>
            </w:pPr>
          </w:p>
        </w:tc>
      </w:tr>
      <w:tr w14:paraId="3EA0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50FAF482">
            <w:pPr>
              <w:spacing w:line="360" w:lineRule="auto"/>
              <w:rPr>
                <w:rFonts w:hint="eastAsia" w:ascii="宋体" w:hAnsi="宋体" w:cs="宋体"/>
                <w:sz w:val="24"/>
                <w:szCs w:val="24"/>
              </w:rPr>
            </w:pPr>
            <w:r>
              <w:rPr>
                <w:rFonts w:hint="eastAsia" w:ascii="宋体" w:hAnsi="宋体" w:cs="宋体"/>
                <w:sz w:val="24"/>
                <w:szCs w:val="24"/>
              </w:rPr>
              <w:t>合计人民币（小写）：</w:t>
            </w:r>
          </w:p>
        </w:tc>
      </w:tr>
      <w:tr w14:paraId="2465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5357712F">
            <w:pPr>
              <w:spacing w:line="360" w:lineRule="auto"/>
              <w:rPr>
                <w:rFonts w:hint="eastAsia" w:ascii="宋体" w:hAnsi="宋体" w:cs="宋体"/>
                <w:sz w:val="24"/>
                <w:szCs w:val="24"/>
              </w:rPr>
            </w:pPr>
            <w:r>
              <w:rPr>
                <w:rFonts w:hint="eastAsia" w:ascii="宋体" w:hAnsi="宋体" w:cs="宋体"/>
                <w:sz w:val="24"/>
                <w:szCs w:val="24"/>
              </w:rPr>
              <w:t>合计人民币（大写）：</w:t>
            </w:r>
          </w:p>
        </w:tc>
      </w:tr>
      <w:tr w14:paraId="3E49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44" w:hRule="atLeast"/>
        </w:trPr>
        <w:tc>
          <w:tcPr>
            <w:tcW w:w="9613" w:type="dxa"/>
            <w:gridSpan w:val="7"/>
          </w:tcPr>
          <w:p w14:paraId="476E7E9D">
            <w:pPr>
              <w:spacing w:line="360" w:lineRule="auto"/>
              <w:rPr>
                <w:rFonts w:hint="eastAsia" w:ascii="宋体" w:hAnsi="宋体" w:cs="宋体"/>
                <w:sz w:val="24"/>
                <w:szCs w:val="24"/>
              </w:rPr>
            </w:pPr>
            <w:r>
              <w:rPr>
                <w:rFonts w:hint="eastAsia" w:ascii="宋体" w:hAnsi="宋体" w:cs="宋体"/>
                <w:sz w:val="24"/>
                <w:szCs w:val="24"/>
              </w:rPr>
              <w:t>一、服务要求</w:t>
            </w:r>
          </w:p>
        </w:tc>
      </w:tr>
      <w:tr w14:paraId="1224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9628" w:type="dxa"/>
            <w:gridSpan w:val="8"/>
          </w:tcPr>
          <w:p w14:paraId="2DF7B3B4">
            <w:pPr>
              <w:spacing w:line="360" w:lineRule="auto"/>
              <w:rPr>
                <w:rFonts w:hint="eastAsia" w:ascii="宋体" w:hAnsi="宋体" w:cs="宋体"/>
                <w:sz w:val="24"/>
                <w:szCs w:val="24"/>
              </w:rPr>
            </w:pPr>
            <w:r>
              <w:rPr>
                <w:rFonts w:hint="eastAsia" w:ascii="宋体" w:hAnsi="宋体" w:cs="宋体"/>
                <w:sz w:val="24"/>
                <w:szCs w:val="24"/>
              </w:rPr>
              <w:t>二、考核方式</w:t>
            </w:r>
          </w:p>
        </w:tc>
      </w:tr>
      <w:tr w14:paraId="7765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628" w:type="dxa"/>
            <w:gridSpan w:val="8"/>
          </w:tcPr>
          <w:p w14:paraId="79484CE8">
            <w:pPr>
              <w:spacing w:line="360" w:lineRule="auto"/>
              <w:rPr>
                <w:rFonts w:hint="eastAsia" w:ascii="宋体" w:hAnsi="宋体" w:cs="宋体"/>
                <w:sz w:val="24"/>
                <w:szCs w:val="24"/>
              </w:rPr>
            </w:pPr>
            <w:r>
              <w:rPr>
                <w:rFonts w:hint="eastAsia" w:ascii="宋体" w:hAnsi="宋体" w:cs="宋体"/>
                <w:sz w:val="24"/>
                <w:szCs w:val="24"/>
              </w:rPr>
              <w:t>三、付款方式：</w:t>
            </w:r>
          </w:p>
        </w:tc>
      </w:tr>
      <w:tr w14:paraId="01FA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628" w:type="dxa"/>
            <w:gridSpan w:val="8"/>
          </w:tcPr>
          <w:p w14:paraId="7409E2CC">
            <w:pPr>
              <w:spacing w:line="360" w:lineRule="auto"/>
              <w:rPr>
                <w:rFonts w:hint="eastAsia" w:ascii="宋体" w:hAnsi="宋体" w:cs="宋体"/>
                <w:sz w:val="24"/>
                <w:szCs w:val="24"/>
              </w:rPr>
            </w:pPr>
            <w:r>
              <w:rPr>
                <w:rFonts w:hint="eastAsia" w:ascii="宋体" w:hAnsi="宋体" w:cs="宋体"/>
                <w:sz w:val="24"/>
                <w:szCs w:val="24"/>
              </w:rPr>
              <w:t>四、违约责任：</w:t>
            </w:r>
          </w:p>
          <w:p w14:paraId="57DF617F">
            <w:pPr>
              <w:spacing w:line="360" w:lineRule="auto"/>
              <w:rPr>
                <w:rFonts w:hint="eastAsia" w:ascii="宋体" w:hAnsi="宋体" w:cs="宋体"/>
                <w:sz w:val="24"/>
                <w:szCs w:val="24"/>
              </w:rPr>
            </w:pPr>
            <w:r>
              <w:rPr>
                <w:rFonts w:hint="eastAsia" w:ascii="宋体" w:hAnsi="宋体" w:cs="宋体"/>
                <w:sz w:val="24"/>
                <w:szCs w:val="24"/>
              </w:rPr>
              <w:t>按《中华人民共和国民法典》《中华人民共和国政府采购法》执行，或按双方约定。</w:t>
            </w:r>
          </w:p>
        </w:tc>
      </w:tr>
      <w:tr w14:paraId="14F0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24CF5960">
            <w:pPr>
              <w:spacing w:line="360" w:lineRule="auto"/>
              <w:rPr>
                <w:rFonts w:hint="eastAsia" w:ascii="宋体" w:hAnsi="宋体" w:cs="宋体"/>
                <w:sz w:val="24"/>
                <w:szCs w:val="24"/>
              </w:rPr>
            </w:pPr>
            <w:r>
              <w:rPr>
                <w:rFonts w:hint="eastAsia" w:ascii="宋体" w:hAnsi="宋体" w:cs="宋体"/>
                <w:sz w:val="24"/>
                <w:szCs w:val="24"/>
              </w:rPr>
              <w:t>五、其他约定事项：</w:t>
            </w:r>
          </w:p>
          <w:p w14:paraId="3C4985D0">
            <w:pPr>
              <w:spacing w:line="360" w:lineRule="auto"/>
              <w:rPr>
                <w:rFonts w:hint="eastAsia" w:ascii="宋体" w:hAnsi="宋体" w:cs="宋体"/>
                <w:sz w:val="24"/>
                <w:szCs w:val="24"/>
              </w:rPr>
            </w:pPr>
            <w:r>
              <w:rPr>
                <w:rFonts w:hint="eastAsia" w:ascii="宋体" w:hAnsi="宋体" w:cs="宋体"/>
                <w:sz w:val="24"/>
                <w:szCs w:val="24"/>
              </w:rPr>
              <w:t>1.采购文件及其补遗文件、响应文件和承诺是本合同不可分割的部分。</w:t>
            </w:r>
          </w:p>
          <w:p w14:paraId="10581628">
            <w:pPr>
              <w:spacing w:line="360" w:lineRule="auto"/>
              <w:rPr>
                <w:rFonts w:hint="eastAsia" w:ascii="宋体" w:hAnsi="宋体" w:cs="宋体"/>
                <w:sz w:val="24"/>
                <w:szCs w:val="24"/>
              </w:rPr>
            </w:pPr>
            <w:r>
              <w:rPr>
                <w:rFonts w:hint="eastAsia" w:ascii="宋体" w:hAnsi="宋体" w:cs="宋体"/>
                <w:sz w:val="24"/>
                <w:szCs w:val="24"/>
              </w:rPr>
              <w:t>2.本合同如发生争议由双方协商解决，协商不成可向需方住所地人民法院提起民事诉讼。</w:t>
            </w:r>
          </w:p>
          <w:p w14:paraId="4682F570">
            <w:pPr>
              <w:spacing w:line="360" w:lineRule="auto"/>
              <w:rPr>
                <w:rFonts w:hint="eastAsia" w:ascii="宋体" w:hAnsi="宋体" w:cs="宋体"/>
                <w:sz w:val="24"/>
                <w:szCs w:val="24"/>
              </w:rPr>
            </w:pPr>
            <w:r>
              <w:rPr>
                <w:rFonts w:hint="eastAsia" w:ascii="宋体" w:hAnsi="宋体" w:cs="宋体"/>
                <w:sz w:val="24"/>
                <w:szCs w:val="24"/>
              </w:rPr>
              <w:t>3.本合同一式__份， 需方__份，供方__份，具同等法律效力。</w:t>
            </w:r>
          </w:p>
          <w:p w14:paraId="417D79F7">
            <w:pPr>
              <w:spacing w:line="360" w:lineRule="auto"/>
              <w:rPr>
                <w:rFonts w:hint="eastAsia" w:ascii="宋体" w:hAnsi="宋体" w:cs="宋体"/>
                <w:sz w:val="24"/>
                <w:szCs w:val="24"/>
              </w:rPr>
            </w:pPr>
            <w:r>
              <w:rPr>
                <w:rFonts w:hint="eastAsia" w:ascii="宋体" w:hAnsi="宋体" w:cs="宋体"/>
                <w:sz w:val="24"/>
                <w:szCs w:val="24"/>
              </w:rPr>
              <w:t>4.其他：</w:t>
            </w:r>
          </w:p>
        </w:tc>
      </w:tr>
      <w:tr w14:paraId="77CF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tcPr>
          <w:p w14:paraId="2F6D92B0">
            <w:pPr>
              <w:spacing w:line="360" w:lineRule="auto"/>
              <w:rPr>
                <w:rFonts w:hint="eastAsia" w:ascii="宋体" w:hAnsi="宋体" w:cs="宋体"/>
                <w:sz w:val="24"/>
                <w:szCs w:val="24"/>
              </w:rPr>
            </w:pPr>
            <w:r>
              <w:rPr>
                <w:rFonts w:hint="eastAsia" w:ascii="宋体" w:hAnsi="宋体" w:cs="宋体"/>
                <w:sz w:val="24"/>
                <w:szCs w:val="24"/>
              </w:rPr>
              <w:t>需方：</w:t>
            </w:r>
          </w:p>
          <w:p w14:paraId="66576B78">
            <w:pPr>
              <w:spacing w:line="360" w:lineRule="auto"/>
              <w:rPr>
                <w:rFonts w:hint="eastAsia" w:ascii="宋体" w:hAnsi="宋体" w:cs="宋体"/>
                <w:sz w:val="24"/>
                <w:szCs w:val="24"/>
              </w:rPr>
            </w:pPr>
            <w:r>
              <w:rPr>
                <w:rFonts w:hint="eastAsia" w:ascii="宋体" w:hAnsi="宋体" w:cs="宋体"/>
                <w:sz w:val="24"/>
                <w:szCs w:val="24"/>
              </w:rPr>
              <w:t>地址：</w:t>
            </w:r>
          </w:p>
          <w:p w14:paraId="7BF75743">
            <w:pPr>
              <w:spacing w:line="360" w:lineRule="auto"/>
              <w:rPr>
                <w:rFonts w:hint="eastAsia" w:ascii="宋体" w:hAnsi="宋体" w:cs="宋体"/>
                <w:sz w:val="24"/>
                <w:szCs w:val="24"/>
              </w:rPr>
            </w:pPr>
            <w:r>
              <w:rPr>
                <w:rFonts w:hint="eastAsia" w:ascii="宋体" w:hAnsi="宋体" w:cs="宋体"/>
                <w:sz w:val="24"/>
                <w:szCs w:val="24"/>
              </w:rPr>
              <w:t>联系电话：</w:t>
            </w:r>
          </w:p>
          <w:p w14:paraId="728F6F34">
            <w:pPr>
              <w:spacing w:line="360" w:lineRule="auto"/>
              <w:rPr>
                <w:rFonts w:hint="eastAsia" w:ascii="宋体" w:hAnsi="宋体" w:cs="宋体"/>
                <w:sz w:val="24"/>
                <w:szCs w:val="24"/>
              </w:rPr>
            </w:pPr>
            <w:r>
              <w:rPr>
                <w:rFonts w:hint="eastAsia" w:ascii="宋体" w:hAnsi="宋体" w:cs="宋体"/>
                <w:sz w:val="24"/>
                <w:szCs w:val="24"/>
              </w:rPr>
              <w:t>授权代表：</w:t>
            </w:r>
          </w:p>
        </w:tc>
        <w:tc>
          <w:tcPr>
            <w:tcW w:w="4984" w:type="dxa"/>
            <w:gridSpan w:val="5"/>
          </w:tcPr>
          <w:p w14:paraId="3750C2D0">
            <w:pPr>
              <w:spacing w:line="360" w:lineRule="auto"/>
              <w:rPr>
                <w:rFonts w:hint="eastAsia" w:ascii="宋体" w:hAnsi="宋体" w:cs="宋体"/>
                <w:sz w:val="24"/>
                <w:szCs w:val="24"/>
              </w:rPr>
            </w:pPr>
            <w:r>
              <w:rPr>
                <w:rFonts w:hint="eastAsia" w:ascii="宋体" w:hAnsi="宋体" w:cs="宋体"/>
                <w:sz w:val="24"/>
                <w:szCs w:val="24"/>
              </w:rPr>
              <w:t>供方：</w:t>
            </w:r>
          </w:p>
          <w:p w14:paraId="0517993A">
            <w:pPr>
              <w:spacing w:line="360" w:lineRule="auto"/>
              <w:rPr>
                <w:rFonts w:hint="eastAsia" w:ascii="宋体" w:hAnsi="宋体" w:cs="宋体"/>
                <w:sz w:val="24"/>
                <w:szCs w:val="24"/>
              </w:rPr>
            </w:pPr>
            <w:r>
              <w:rPr>
                <w:rFonts w:hint="eastAsia" w:ascii="宋体" w:hAnsi="宋体" w:cs="宋体"/>
                <w:sz w:val="24"/>
                <w:szCs w:val="24"/>
              </w:rPr>
              <w:t>地址：</w:t>
            </w:r>
          </w:p>
          <w:p w14:paraId="1B7742F7">
            <w:pPr>
              <w:spacing w:line="360" w:lineRule="auto"/>
              <w:rPr>
                <w:rFonts w:hint="eastAsia" w:ascii="宋体" w:hAnsi="宋体" w:cs="宋体"/>
                <w:sz w:val="24"/>
                <w:szCs w:val="24"/>
              </w:rPr>
            </w:pPr>
            <w:r>
              <w:rPr>
                <w:rFonts w:hint="eastAsia" w:ascii="宋体" w:hAnsi="宋体" w:cs="宋体"/>
                <w:sz w:val="24"/>
                <w:szCs w:val="24"/>
              </w:rPr>
              <w:t>电话：</w:t>
            </w:r>
          </w:p>
          <w:p w14:paraId="2EB35826">
            <w:pPr>
              <w:spacing w:line="360" w:lineRule="auto"/>
              <w:rPr>
                <w:rFonts w:hint="eastAsia" w:ascii="宋体" w:hAnsi="宋体" w:cs="宋体"/>
                <w:sz w:val="24"/>
                <w:szCs w:val="24"/>
              </w:rPr>
            </w:pPr>
            <w:r>
              <w:rPr>
                <w:rFonts w:hint="eastAsia" w:ascii="宋体" w:hAnsi="宋体" w:cs="宋体"/>
                <w:sz w:val="24"/>
                <w:szCs w:val="24"/>
              </w:rPr>
              <w:t>传真：</w:t>
            </w:r>
          </w:p>
          <w:p w14:paraId="3569B72F">
            <w:pPr>
              <w:spacing w:line="360" w:lineRule="auto"/>
              <w:rPr>
                <w:rFonts w:hint="eastAsia" w:ascii="宋体" w:hAnsi="宋体" w:cs="宋体"/>
                <w:sz w:val="24"/>
                <w:szCs w:val="24"/>
              </w:rPr>
            </w:pPr>
            <w:r>
              <w:rPr>
                <w:rFonts w:hint="eastAsia" w:ascii="宋体" w:hAnsi="宋体" w:cs="宋体"/>
                <w:sz w:val="24"/>
                <w:szCs w:val="24"/>
              </w:rPr>
              <w:t>开户银行：</w:t>
            </w:r>
          </w:p>
          <w:p w14:paraId="710C0FE2">
            <w:pPr>
              <w:spacing w:line="360" w:lineRule="auto"/>
              <w:rPr>
                <w:rFonts w:hint="eastAsia" w:ascii="宋体" w:hAnsi="宋体" w:cs="宋体"/>
                <w:sz w:val="24"/>
                <w:szCs w:val="24"/>
              </w:rPr>
            </w:pPr>
            <w:r>
              <w:rPr>
                <w:rFonts w:hint="eastAsia" w:ascii="宋体" w:hAnsi="宋体" w:cs="宋体"/>
                <w:sz w:val="24"/>
                <w:szCs w:val="24"/>
              </w:rPr>
              <w:t>账号：</w:t>
            </w:r>
          </w:p>
          <w:p w14:paraId="00FD0BC4">
            <w:pPr>
              <w:spacing w:line="360" w:lineRule="auto"/>
              <w:rPr>
                <w:rFonts w:hint="eastAsia" w:ascii="宋体" w:hAnsi="宋体" w:cs="宋体"/>
                <w:sz w:val="24"/>
                <w:szCs w:val="24"/>
              </w:rPr>
            </w:pPr>
            <w:r>
              <w:rPr>
                <w:rFonts w:hint="eastAsia" w:ascii="宋体" w:hAnsi="宋体" w:cs="宋体"/>
                <w:sz w:val="24"/>
                <w:szCs w:val="24"/>
              </w:rPr>
              <w:t>授权代表：</w:t>
            </w:r>
          </w:p>
          <w:p w14:paraId="179138AF">
            <w:pPr>
              <w:widowControl/>
              <w:spacing w:line="360" w:lineRule="auto"/>
              <w:jc w:val="left"/>
              <w:rPr>
                <w:rFonts w:hint="eastAsia" w:ascii="宋体" w:hAnsi="宋体" w:cs="宋体"/>
                <w:sz w:val="24"/>
                <w:szCs w:val="24"/>
              </w:rPr>
            </w:pPr>
            <w:r>
              <w:rPr>
                <w:rFonts w:hint="eastAsia" w:ascii="宋体" w:hAnsi="宋体" w:cs="宋体"/>
                <w:sz w:val="24"/>
                <w:szCs w:val="24"/>
              </w:rPr>
              <w:t>（本栏请用计算机打印以便于准确付款）</w:t>
            </w:r>
          </w:p>
        </w:tc>
      </w:tr>
      <w:tr w14:paraId="28C4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9628" w:type="dxa"/>
            <w:gridSpan w:val="8"/>
          </w:tcPr>
          <w:p w14:paraId="505672E5">
            <w:pPr>
              <w:spacing w:line="360" w:lineRule="auto"/>
              <w:rPr>
                <w:rFonts w:hint="eastAsia" w:ascii="宋体" w:hAnsi="宋体" w:cs="宋体"/>
                <w:sz w:val="24"/>
                <w:szCs w:val="24"/>
              </w:rPr>
            </w:pPr>
            <w:r>
              <w:rPr>
                <w:rFonts w:hint="eastAsia" w:ascii="宋体" w:hAnsi="宋体" w:cs="宋体"/>
                <w:sz w:val="24"/>
                <w:szCs w:val="24"/>
              </w:rPr>
              <w:t>备注：</w:t>
            </w:r>
          </w:p>
        </w:tc>
      </w:tr>
    </w:tbl>
    <w:p w14:paraId="40093ED5">
      <w:pPr>
        <w:spacing w:line="360" w:lineRule="auto"/>
        <w:rPr>
          <w:rFonts w:hint="eastAsia" w:ascii="宋体" w:hAnsi="宋体" w:cs="宋体"/>
          <w:sz w:val="24"/>
          <w:szCs w:val="24"/>
        </w:rPr>
      </w:pPr>
      <w:r>
        <w:rPr>
          <w:rFonts w:hint="eastAsia" w:ascii="宋体" w:hAnsi="宋体" w:cs="宋体"/>
          <w:sz w:val="24"/>
          <w:szCs w:val="24"/>
        </w:rPr>
        <w:t>签约时间：           年   月   日      签约地点：</w:t>
      </w:r>
    </w:p>
    <w:p w14:paraId="3FE9A33E">
      <w:pPr>
        <w:tabs>
          <w:tab w:val="left" w:pos="9000"/>
        </w:tabs>
        <w:spacing w:line="360" w:lineRule="auto"/>
        <w:jc w:val="center"/>
        <w:rPr>
          <w:rFonts w:hint="eastAsia" w:ascii="宋体" w:hAnsi="宋体" w:cs="宋体"/>
          <w:sz w:val="24"/>
          <w:szCs w:val="24"/>
        </w:rPr>
        <w:sectPr>
          <w:footerReference r:id="rId6" w:type="default"/>
          <w:pgSz w:w="11907" w:h="16840"/>
          <w:pgMar w:top="1134" w:right="1191" w:bottom="1134" w:left="1304" w:header="964" w:footer="992" w:gutter="0"/>
          <w:pgNumType w:fmt="numberInDash"/>
          <w:cols w:space="720" w:num="1"/>
          <w:docGrid w:linePitch="312" w:charSpace="0"/>
        </w:sectPr>
      </w:pPr>
    </w:p>
    <w:p w14:paraId="7E15DC12">
      <w:pPr>
        <w:pStyle w:val="8"/>
        <w:pageBreakBefore/>
        <w:spacing w:before="0" w:after="0" w:line="360" w:lineRule="auto"/>
        <w:jc w:val="center"/>
        <w:rPr>
          <w:rFonts w:hint="eastAsia" w:ascii="宋体" w:hAnsi="宋体" w:eastAsia="宋体" w:cs="宋体"/>
          <w:bCs/>
          <w:spacing w:val="-11"/>
          <w:sz w:val="36"/>
          <w:szCs w:val="30"/>
        </w:rPr>
      </w:pPr>
      <w:bookmarkStart w:id="276" w:name="_Toc220503385"/>
      <w:r>
        <w:rPr>
          <w:rFonts w:hint="eastAsia" w:ascii="宋体" w:hAnsi="宋体" w:eastAsia="宋体" w:cs="宋体"/>
          <w:bCs/>
          <w:spacing w:val="-11"/>
          <w:sz w:val="36"/>
          <w:szCs w:val="30"/>
        </w:rPr>
        <w:t>第七篇 响应文件编制要求</w:t>
      </w:r>
      <w:bookmarkEnd w:id="276"/>
    </w:p>
    <w:p w14:paraId="6463CE64">
      <w:pPr>
        <w:spacing w:line="440" w:lineRule="exact"/>
        <w:ind w:firstLine="480" w:firstLineChars="200"/>
        <w:rPr>
          <w:rFonts w:hint="eastAsia" w:ascii="宋体" w:hAnsi="宋体" w:cs="宋体"/>
          <w:sz w:val="24"/>
          <w:szCs w:val="24"/>
        </w:rPr>
      </w:pPr>
      <w:bookmarkStart w:id="277" w:name="_Toc313888360"/>
      <w:bookmarkStart w:id="278" w:name="_Toc342913419"/>
      <w:bookmarkStart w:id="279" w:name="_Toc283382454"/>
      <w:bookmarkStart w:id="280" w:name="_Toc12789073"/>
      <w:bookmarkStart w:id="281" w:name="_Toc313008356"/>
      <w:r>
        <w:rPr>
          <w:rFonts w:hint="eastAsia" w:ascii="宋体" w:hAnsi="宋体" w:cs="宋体"/>
          <w:sz w:val="24"/>
          <w:szCs w:val="24"/>
        </w:rPr>
        <w:t>一、经济部分</w:t>
      </w:r>
    </w:p>
    <w:p w14:paraId="25AE5FE1">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（一）网上竞采报价函</w:t>
      </w:r>
    </w:p>
    <w:p w14:paraId="6460AB66">
      <w:pPr>
        <w:spacing w:line="440" w:lineRule="exact"/>
        <w:ind w:firstLine="480" w:firstLineChars="200"/>
        <w:rPr>
          <w:rFonts w:hint="eastAsia" w:ascii="宋体" w:hAnsi="宋体" w:cs="宋体"/>
          <w:sz w:val="24"/>
          <w:szCs w:val="24"/>
        </w:rPr>
      </w:pPr>
      <w:r>
        <w:rPr>
          <w:rFonts w:hint="eastAsia" w:ascii="宋体" w:hAnsi="宋体" w:cs="宋体"/>
          <w:sz w:val="24"/>
          <w:szCs w:val="24"/>
        </w:rPr>
        <w:t>（二）报价明细表</w:t>
      </w:r>
    </w:p>
    <w:p w14:paraId="574E71B4">
      <w:pPr>
        <w:spacing w:line="440" w:lineRule="exact"/>
        <w:ind w:firstLine="480" w:firstLineChars="200"/>
        <w:rPr>
          <w:rFonts w:hint="eastAsia" w:ascii="宋体" w:hAnsi="宋体" w:cs="宋体"/>
          <w:sz w:val="24"/>
          <w:szCs w:val="24"/>
        </w:rPr>
      </w:pPr>
      <w:r>
        <w:rPr>
          <w:rFonts w:hint="eastAsia" w:ascii="宋体" w:hAnsi="宋体" w:cs="宋体"/>
          <w:sz w:val="24"/>
          <w:szCs w:val="24"/>
        </w:rPr>
        <w:t>二、技术部分</w:t>
      </w:r>
    </w:p>
    <w:p w14:paraId="346EE71E">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（一）技术响应偏离表</w:t>
      </w:r>
    </w:p>
    <w:p w14:paraId="6AFD70C6">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（二）服务方案（如有）</w:t>
      </w:r>
    </w:p>
    <w:p w14:paraId="2A91C1CC">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（三）技术部分其他资料（如有）</w:t>
      </w:r>
    </w:p>
    <w:p w14:paraId="062094CC">
      <w:pPr>
        <w:spacing w:line="440" w:lineRule="exact"/>
        <w:ind w:firstLine="480" w:firstLineChars="200"/>
        <w:rPr>
          <w:rFonts w:hint="eastAsia" w:ascii="宋体" w:hAnsi="宋体" w:cs="宋体"/>
          <w:sz w:val="24"/>
          <w:szCs w:val="24"/>
        </w:rPr>
      </w:pPr>
      <w:r>
        <w:rPr>
          <w:rFonts w:hint="eastAsia" w:ascii="宋体" w:hAnsi="宋体" w:cs="宋体"/>
          <w:sz w:val="24"/>
          <w:szCs w:val="24"/>
        </w:rPr>
        <w:t>三、商务部分</w:t>
      </w:r>
    </w:p>
    <w:p w14:paraId="169E0B0C">
      <w:pPr>
        <w:spacing w:line="440" w:lineRule="exact"/>
        <w:ind w:firstLine="480" w:firstLineChars="200"/>
        <w:rPr>
          <w:rFonts w:hint="eastAsia" w:ascii="宋体" w:hAnsi="宋体" w:cs="宋体"/>
          <w:sz w:val="24"/>
          <w:szCs w:val="24"/>
        </w:rPr>
      </w:pPr>
      <w:r>
        <w:rPr>
          <w:rFonts w:hint="eastAsia" w:ascii="宋体" w:hAnsi="宋体" w:cs="宋体"/>
          <w:sz w:val="24"/>
          <w:szCs w:val="24"/>
        </w:rPr>
        <w:t>（一）商务响应偏离表</w:t>
      </w:r>
    </w:p>
    <w:p w14:paraId="6CA5F240">
      <w:pPr>
        <w:spacing w:line="440" w:lineRule="exact"/>
        <w:ind w:firstLine="480" w:firstLineChars="200"/>
        <w:rPr>
          <w:rFonts w:hint="eastAsia" w:ascii="宋体" w:hAnsi="宋体" w:cs="宋体"/>
          <w:sz w:val="24"/>
          <w:szCs w:val="24"/>
        </w:rPr>
      </w:pPr>
      <w:r>
        <w:rPr>
          <w:rFonts w:hint="eastAsia" w:ascii="宋体" w:hAnsi="宋体" w:cs="宋体"/>
          <w:sz w:val="24"/>
          <w:szCs w:val="24"/>
        </w:rPr>
        <w:t>（二）商务部分其他资料（如有，格式自拟）</w:t>
      </w:r>
    </w:p>
    <w:p w14:paraId="78D26F29">
      <w:pPr>
        <w:spacing w:line="440" w:lineRule="exact"/>
        <w:ind w:firstLine="480" w:firstLineChars="200"/>
        <w:rPr>
          <w:rFonts w:hint="eastAsia" w:ascii="宋体" w:hAnsi="宋体" w:cs="宋体"/>
          <w:sz w:val="24"/>
          <w:szCs w:val="24"/>
        </w:rPr>
      </w:pPr>
      <w:r>
        <w:rPr>
          <w:rFonts w:hint="eastAsia" w:ascii="宋体" w:hAnsi="宋体" w:cs="宋体"/>
          <w:sz w:val="24"/>
          <w:szCs w:val="24"/>
        </w:rPr>
        <w:t>四、资格条件及其他</w:t>
      </w:r>
    </w:p>
    <w:p w14:paraId="011605D5">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（一）营业执照（副本）或事业单位法人证书（副本）复印件</w:t>
      </w:r>
    </w:p>
    <w:p w14:paraId="2EECCD4C">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（二）法定代表人身份证明书（格式）</w:t>
      </w:r>
    </w:p>
    <w:p w14:paraId="0A21120B">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（三）法定代表人授权委托书（格式）</w:t>
      </w:r>
    </w:p>
    <w:p w14:paraId="2EAF8993">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（四）基本资格条件承诺函</w:t>
      </w:r>
    </w:p>
    <w:p w14:paraId="3157B7B4">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（五）特定资格条件证明文件</w:t>
      </w:r>
    </w:p>
    <w:p w14:paraId="102AEF6C">
      <w:pPr>
        <w:spacing w:line="440" w:lineRule="exact"/>
        <w:ind w:firstLine="480" w:firstLineChars="200"/>
        <w:rPr>
          <w:rFonts w:hint="eastAsia" w:ascii="宋体" w:hAnsi="宋体" w:cs="宋体"/>
          <w:sz w:val="24"/>
          <w:szCs w:val="24"/>
        </w:rPr>
      </w:pPr>
      <w:r>
        <w:rPr>
          <w:rFonts w:hint="eastAsia" w:ascii="宋体" w:hAnsi="宋体" w:cs="宋体"/>
          <w:sz w:val="24"/>
          <w:szCs w:val="24"/>
        </w:rPr>
        <w:t>五、其他应提供的资料</w:t>
      </w:r>
    </w:p>
    <w:p w14:paraId="1E6444DF">
      <w:pPr>
        <w:snapToGrid w:val="0"/>
        <w:spacing w:line="400" w:lineRule="exact"/>
        <w:ind w:firstLine="720" w:firstLineChars="300"/>
        <w:rPr>
          <w:rFonts w:hint="eastAsia" w:ascii="宋体" w:hAnsi="宋体" w:cs="宋体"/>
          <w:sz w:val="24"/>
          <w:szCs w:val="24"/>
        </w:rPr>
      </w:pPr>
      <w:r>
        <w:rPr>
          <w:rFonts w:hint="eastAsia" w:ascii="宋体" w:hAnsi="宋体" w:cs="宋体"/>
          <w:sz w:val="24"/>
          <w:szCs w:val="24"/>
        </w:rPr>
        <w:t>其他与项目有关的资料（如有，格式自拟）</w:t>
      </w:r>
    </w:p>
    <w:p w14:paraId="394EE7A0">
      <w:pPr>
        <w:spacing w:line="440" w:lineRule="exact"/>
        <w:ind w:firstLine="480" w:firstLineChars="200"/>
        <w:rPr>
          <w:rFonts w:hint="eastAsia" w:ascii="宋体" w:hAnsi="宋体" w:cs="宋体"/>
          <w:sz w:val="24"/>
          <w:szCs w:val="24"/>
        </w:rPr>
        <w:sectPr>
          <w:headerReference r:id="rId7" w:type="default"/>
          <w:pgSz w:w="11907" w:h="16840"/>
          <w:pgMar w:top="1134" w:right="1191" w:bottom="1134" w:left="1304" w:header="851" w:footer="992" w:gutter="0"/>
          <w:pgNumType w:fmt="numberInDash"/>
          <w:cols w:space="720" w:num="1"/>
          <w:docGrid w:linePitch="380" w:charSpace="-5735"/>
        </w:sectPr>
      </w:pPr>
    </w:p>
    <w:bookmarkEnd w:id="277"/>
    <w:bookmarkEnd w:id="278"/>
    <w:bookmarkEnd w:id="279"/>
    <w:bookmarkEnd w:id="280"/>
    <w:bookmarkEnd w:id="281"/>
    <w:p w14:paraId="6A19F899">
      <w:pPr>
        <w:pStyle w:val="9"/>
        <w:spacing w:before="0" w:after="0" w:line="360" w:lineRule="auto"/>
        <w:rPr>
          <w:rFonts w:hint="eastAsia" w:ascii="宋体" w:hAnsi="宋体" w:cs="宋体"/>
          <w:sz w:val="24"/>
          <w:szCs w:val="24"/>
        </w:rPr>
      </w:pPr>
      <w:bookmarkStart w:id="282" w:name="_Toc220503082"/>
      <w:bookmarkStart w:id="283" w:name="_Toc23161"/>
      <w:bookmarkStart w:id="284" w:name="_Toc103679699"/>
      <w:bookmarkStart w:id="285" w:name="_Toc21017"/>
      <w:bookmarkStart w:id="286" w:name="_Toc220503386"/>
      <w:r>
        <w:rPr>
          <w:rFonts w:hint="eastAsia" w:ascii="宋体" w:hAnsi="宋体" w:cs="宋体"/>
          <w:sz w:val="24"/>
          <w:szCs w:val="24"/>
        </w:rPr>
        <w:t>一、经济部分</w:t>
      </w:r>
      <w:bookmarkEnd w:id="282"/>
      <w:bookmarkEnd w:id="283"/>
      <w:bookmarkEnd w:id="284"/>
      <w:bookmarkEnd w:id="285"/>
      <w:bookmarkEnd w:id="286"/>
    </w:p>
    <w:p w14:paraId="101C0D54">
      <w:pPr>
        <w:tabs>
          <w:tab w:val="left" w:pos="6300"/>
        </w:tabs>
        <w:snapToGrid w:val="0"/>
        <w:spacing w:line="312" w:lineRule="auto"/>
        <w:jc w:val="left"/>
        <w:outlineLvl w:val="0"/>
        <w:rPr>
          <w:rFonts w:hint="eastAsia" w:ascii="宋体" w:hAnsi="宋体" w:cs="宋体"/>
          <w:bCs/>
          <w:sz w:val="24"/>
          <w:szCs w:val="24"/>
        </w:rPr>
      </w:pPr>
      <w:bookmarkStart w:id="287" w:name="_Toc220503083"/>
      <w:bookmarkStart w:id="288" w:name="_Toc220503387"/>
      <w:r>
        <w:rPr>
          <w:rFonts w:hint="eastAsia" w:ascii="宋体" w:hAnsi="宋体" w:cs="宋体"/>
          <w:bCs/>
          <w:sz w:val="24"/>
          <w:szCs w:val="24"/>
        </w:rPr>
        <w:t>（一）网上竞采报价函</w:t>
      </w:r>
      <w:bookmarkEnd w:id="287"/>
      <w:bookmarkEnd w:id="288"/>
    </w:p>
    <w:p w14:paraId="4C7F9B56">
      <w:pPr>
        <w:tabs>
          <w:tab w:val="left" w:pos="6300"/>
        </w:tabs>
        <w:snapToGrid w:val="0"/>
        <w:spacing w:line="312" w:lineRule="auto"/>
        <w:jc w:val="center"/>
        <w:outlineLvl w:val="0"/>
        <w:rPr>
          <w:rFonts w:hint="eastAsia" w:ascii="宋体" w:hAnsi="宋体" w:cs="宋体"/>
          <w:bCs/>
          <w:sz w:val="24"/>
          <w:szCs w:val="24"/>
        </w:rPr>
      </w:pPr>
      <w:bookmarkStart w:id="289" w:name="_Toc220503388"/>
      <w:bookmarkStart w:id="290" w:name="_Toc220503084"/>
      <w:r>
        <w:rPr>
          <w:rFonts w:hint="eastAsia" w:ascii="宋体" w:hAnsi="宋体" w:cs="宋体"/>
          <w:bCs/>
          <w:sz w:val="24"/>
          <w:szCs w:val="24"/>
        </w:rPr>
        <w:t>网上竞采报价函</w:t>
      </w:r>
      <w:bookmarkEnd w:id="289"/>
      <w:bookmarkEnd w:id="290"/>
    </w:p>
    <w:p w14:paraId="353133B9">
      <w:pPr>
        <w:tabs>
          <w:tab w:val="left" w:pos="6300"/>
        </w:tabs>
        <w:snapToGrid w:val="0"/>
        <w:spacing w:line="312" w:lineRule="auto"/>
        <w:rPr>
          <w:rFonts w:hint="eastAsia" w:ascii="宋体" w:hAnsi="宋体" w:cs="宋体"/>
          <w:sz w:val="24"/>
          <w:szCs w:val="24"/>
        </w:rPr>
      </w:pPr>
      <w:r>
        <w:rPr>
          <w:rFonts w:hint="eastAsia" w:ascii="宋体" w:hAnsi="宋体" w:cs="宋体"/>
          <w:sz w:val="24"/>
          <w:szCs w:val="24"/>
          <w:u w:val="single"/>
        </w:rPr>
        <w:t>（采购人名称）</w:t>
      </w:r>
      <w:r>
        <w:rPr>
          <w:rFonts w:hint="eastAsia" w:ascii="宋体" w:hAnsi="宋体" w:cs="宋体"/>
          <w:sz w:val="24"/>
          <w:szCs w:val="24"/>
        </w:rPr>
        <w:t>：</w:t>
      </w:r>
    </w:p>
    <w:p w14:paraId="5C80C965">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我方收到____________________________（项目名称）的网上竞采文件，经详细研究，决定参加该项目的网上竞采。</w:t>
      </w:r>
    </w:p>
    <w:p w14:paraId="1C2F6E5F">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1.愿意按照竞采文件中的一切要求，提供本项目的技术服务，16开本子投标报价为人民币大写：</w:t>
      </w:r>
      <w:r>
        <w:rPr>
          <w:rFonts w:hint="eastAsia" w:ascii="宋体" w:hAnsi="宋体" w:cs="宋体"/>
          <w:sz w:val="24"/>
          <w:szCs w:val="24"/>
          <w:u w:val="single"/>
        </w:rPr>
        <w:t xml:space="preserve">         </w:t>
      </w:r>
      <w:r>
        <w:rPr>
          <w:rFonts w:hint="eastAsia" w:ascii="宋体" w:hAnsi="宋体" w:cs="宋体"/>
          <w:sz w:val="24"/>
          <w:szCs w:val="24"/>
        </w:rPr>
        <w:t xml:space="preserve"> ；人民币小写：</w:t>
      </w:r>
      <w:r>
        <w:rPr>
          <w:rFonts w:hint="eastAsia" w:ascii="宋体" w:hAnsi="宋体" w:cs="宋体"/>
          <w:sz w:val="24"/>
          <w:szCs w:val="24"/>
          <w:u w:val="single"/>
        </w:rPr>
        <w:t xml:space="preserve">    </w:t>
      </w:r>
      <w:r>
        <w:rPr>
          <w:rFonts w:hint="eastAsia" w:ascii="宋体" w:hAnsi="宋体" w:cs="宋体"/>
          <w:sz w:val="24"/>
          <w:szCs w:val="24"/>
        </w:rPr>
        <w:t>元。</w:t>
      </w:r>
    </w:p>
    <w:p w14:paraId="66636785">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2.我方现提交的响应文件为：电子文件</w:t>
      </w:r>
      <w:r>
        <w:rPr>
          <w:rFonts w:hint="eastAsia" w:ascii="宋体" w:hAnsi="宋体" w:cs="宋体"/>
          <w:sz w:val="24"/>
          <w:szCs w:val="24"/>
          <w:u w:val="single"/>
        </w:rPr>
        <w:t xml:space="preserve">   </w:t>
      </w:r>
      <w:r>
        <w:rPr>
          <w:rFonts w:hint="eastAsia" w:ascii="宋体" w:hAnsi="宋体" w:cs="宋体"/>
          <w:sz w:val="24"/>
          <w:szCs w:val="24"/>
        </w:rPr>
        <w:t>份。</w:t>
      </w:r>
    </w:p>
    <w:p w14:paraId="4F0F3926">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3.我方承诺：本次网上竞采的有效期为90天。</w:t>
      </w:r>
    </w:p>
    <w:p w14:paraId="5B559F0C">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4.我方完全理解和接受贵方网上竞采文件的一切规定和要求及评审办法。</w:t>
      </w:r>
    </w:p>
    <w:p w14:paraId="301AB77D">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5.在整个网上竞采过程中，我方若有违规行为，接受按照《中华人民共和国政府采购法》和《网上竞采文件》之规定给予惩罚。</w:t>
      </w:r>
    </w:p>
    <w:p w14:paraId="0207BA65">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6.我方若成为成交供应商，将按照最终网上竞采结果签订合同，并且严格履行合同义务。本承诺函将成为合同不可分割的一部分，与合同具有同等的法律效力。</w:t>
      </w:r>
    </w:p>
    <w:p w14:paraId="007CB6BB">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7.我方同意按网上竞采文件规定。如果我方成为成交供应商，保证在接到成交通知书前，向采购代理机构缴纳网上竞采文件规定的采购代理服务费。</w:t>
      </w:r>
    </w:p>
    <w:p w14:paraId="495CFD7C">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8.</w:t>
      </w:r>
      <w:r>
        <w:rPr>
          <w:rFonts w:hint="eastAsia" w:ascii="宋体" w:hAnsi="宋体" w:cs="宋体"/>
          <w:sz w:val="24"/>
          <w:szCs w:val="28"/>
        </w:rPr>
        <w:t>我方未</w:t>
      </w:r>
      <w:r>
        <w:rPr>
          <w:rFonts w:hint="eastAsia" w:ascii="宋体" w:hAnsi="宋体" w:cs="宋体"/>
          <w:sz w:val="24"/>
          <w:szCs w:val="24"/>
        </w:rPr>
        <w:t>为采购项目提供整体设计、规范编制或者项目管理、监理、检测等服务。</w:t>
      </w:r>
    </w:p>
    <w:p w14:paraId="22C4BBAA">
      <w:pPr>
        <w:tabs>
          <w:tab w:val="left" w:pos="6300"/>
        </w:tabs>
        <w:snapToGrid w:val="0"/>
        <w:spacing w:line="312" w:lineRule="auto"/>
        <w:ind w:firstLine="570"/>
        <w:rPr>
          <w:rFonts w:hint="eastAsia" w:ascii="宋体" w:hAnsi="宋体" w:cs="宋体"/>
          <w:sz w:val="24"/>
          <w:szCs w:val="24"/>
        </w:rPr>
      </w:pPr>
    </w:p>
    <w:p w14:paraId="3ED0D4AF">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供应商（公章）：</w:t>
      </w:r>
    </w:p>
    <w:p w14:paraId="5DBD4F10">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地址：</w:t>
      </w:r>
    </w:p>
    <w:p w14:paraId="165D9543">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 xml:space="preserve">电话：               </w:t>
      </w:r>
    </w:p>
    <w:p w14:paraId="0247886E">
      <w:pPr>
        <w:tabs>
          <w:tab w:val="left" w:pos="6300"/>
        </w:tabs>
        <w:snapToGrid w:val="0"/>
        <w:spacing w:line="312" w:lineRule="auto"/>
        <w:rPr>
          <w:rFonts w:hint="eastAsia" w:ascii="宋体" w:hAnsi="宋体" w:cs="宋体"/>
          <w:sz w:val="24"/>
          <w:szCs w:val="24"/>
        </w:rPr>
      </w:pPr>
      <w:r>
        <w:rPr>
          <w:rFonts w:hint="eastAsia" w:ascii="宋体" w:hAnsi="宋体" w:cs="宋体"/>
          <w:sz w:val="24"/>
          <w:szCs w:val="24"/>
        </w:rPr>
        <w:t xml:space="preserve">     邮编：</w:t>
      </w:r>
    </w:p>
    <w:p w14:paraId="40E6E188">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联系人：</w:t>
      </w:r>
    </w:p>
    <w:p w14:paraId="1F77939F">
      <w:pPr>
        <w:snapToGrid w:val="0"/>
        <w:spacing w:line="312" w:lineRule="auto"/>
        <w:ind w:firstLine="480" w:firstLineChars="200"/>
        <w:jc w:val="right"/>
        <w:rPr>
          <w:rFonts w:hint="eastAsia" w:ascii="宋体" w:hAnsi="宋体" w:cs="宋体"/>
          <w:sz w:val="24"/>
          <w:szCs w:val="24"/>
        </w:rPr>
      </w:pPr>
      <w:r>
        <w:rPr>
          <w:rFonts w:hint="eastAsia" w:ascii="宋体" w:hAnsi="宋体" w:cs="宋体"/>
          <w:sz w:val="24"/>
          <w:szCs w:val="24"/>
        </w:rPr>
        <w:t>年 月 日</w:t>
      </w:r>
    </w:p>
    <w:p w14:paraId="1E2C922B">
      <w:pPr>
        <w:pStyle w:val="127"/>
        <w:rPr>
          <w:rFonts w:hint="eastAsia" w:ascii="宋体" w:hAnsi="宋体" w:eastAsia="宋体" w:cs="宋体"/>
        </w:rPr>
      </w:pPr>
    </w:p>
    <w:p w14:paraId="1C3B4D5E">
      <w:pPr>
        <w:pStyle w:val="127"/>
        <w:rPr>
          <w:rFonts w:hint="eastAsia" w:ascii="宋体" w:hAnsi="宋体" w:eastAsia="宋体" w:cs="宋体"/>
        </w:rPr>
      </w:pPr>
    </w:p>
    <w:p w14:paraId="261079F7">
      <w:pPr>
        <w:pStyle w:val="127"/>
        <w:rPr>
          <w:rFonts w:hint="eastAsia" w:ascii="宋体" w:hAnsi="宋体" w:eastAsia="宋体" w:cs="宋体"/>
        </w:rPr>
      </w:pPr>
    </w:p>
    <w:p w14:paraId="62ED5137">
      <w:pPr>
        <w:pStyle w:val="127"/>
        <w:rPr>
          <w:rFonts w:hint="eastAsia" w:ascii="宋体" w:hAnsi="宋体" w:eastAsia="宋体" w:cs="宋体"/>
        </w:rPr>
      </w:pPr>
    </w:p>
    <w:p w14:paraId="6FBA2593">
      <w:pPr>
        <w:pStyle w:val="127"/>
        <w:rPr>
          <w:rFonts w:hint="eastAsia" w:ascii="宋体" w:hAnsi="宋体" w:eastAsia="宋体" w:cs="宋体"/>
        </w:rPr>
      </w:pPr>
    </w:p>
    <w:p w14:paraId="4151DD46">
      <w:pPr>
        <w:pStyle w:val="127"/>
        <w:rPr>
          <w:rFonts w:hint="eastAsia" w:ascii="宋体" w:hAnsi="宋体" w:eastAsia="宋体" w:cs="宋体"/>
        </w:rPr>
      </w:pPr>
    </w:p>
    <w:p w14:paraId="739FCFEF">
      <w:pPr>
        <w:pStyle w:val="127"/>
        <w:rPr>
          <w:rFonts w:hint="eastAsia" w:ascii="宋体" w:hAnsi="宋体" w:eastAsia="宋体" w:cs="宋体"/>
        </w:rPr>
      </w:pPr>
    </w:p>
    <w:p w14:paraId="52C09FB3">
      <w:pPr>
        <w:pStyle w:val="127"/>
        <w:rPr>
          <w:rFonts w:hint="eastAsia" w:ascii="宋体" w:hAnsi="宋体" w:eastAsia="宋体" w:cs="宋体"/>
        </w:rPr>
      </w:pPr>
    </w:p>
    <w:p w14:paraId="7CB71526">
      <w:pPr>
        <w:pStyle w:val="127"/>
        <w:rPr>
          <w:rFonts w:hint="eastAsia" w:ascii="宋体" w:hAnsi="宋体" w:eastAsia="宋体" w:cs="宋体"/>
        </w:rPr>
      </w:pPr>
    </w:p>
    <w:p w14:paraId="283C87E3">
      <w:pPr>
        <w:pStyle w:val="127"/>
        <w:rPr>
          <w:rFonts w:hint="eastAsia" w:ascii="宋体" w:hAnsi="宋体" w:eastAsia="宋体" w:cs="宋体"/>
        </w:rPr>
      </w:pPr>
    </w:p>
    <w:p w14:paraId="50EBF1A0">
      <w:pPr>
        <w:pStyle w:val="127"/>
        <w:rPr>
          <w:rFonts w:hint="eastAsia" w:ascii="宋体" w:hAnsi="宋体" w:eastAsia="宋体" w:cs="宋体"/>
        </w:rPr>
      </w:pPr>
    </w:p>
    <w:p w14:paraId="38016297">
      <w:pPr>
        <w:pStyle w:val="127"/>
        <w:rPr>
          <w:rFonts w:hint="eastAsia" w:ascii="宋体" w:hAnsi="宋体" w:eastAsia="宋体" w:cs="宋体"/>
        </w:rPr>
      </w:pPr>
    </w:p>
    <w:p w14:paraId="25BD3844">
      <w:pPr>
        <w:pStyle w:val="127"/>
        <w:rPr>
          <w:rFonts w:hint="eastAsia" w:ascii="宋体" w:hAnsi="宋体" w:eastAsia="宋体" w:cs="宋体"/>
        </w:rPr>
      </w:pPr>
    </w:p>
    <w:p w14:paraId="315780F0">
      <w:pPr>
        <w:pStyle w:val="127"/>
        <w:rPr>
          <w:rFonts w:hint="eastAsia" w:ascii="宋体" w:hAnsi="宋体" w:eastAsia="宋体" w:cs="宋体"/>
        </w:rPr>
      </w:pPr>
    </w:p>
    <w:p w14:paraId="55271734">
      <w:pPr>
        <w:pStyle w:val="127"/>
        <w:rPr>
          <w:rFonts w:hint="eastAsia" w:ascii="宋体" w:hAnsi="宋体" w:eastAsia="宋体" w:cs="宋体"/>
        </w:rPr>
      </w:pPr>
    </w:p>
    <w:p w14:paraId="30459010">
      <w:pPr>
        <w:pStyle w:val="127"/>
        <w:rPr>
          <w:rFonts w:hint="eastAsia" w:ascii="宋体" w:hAnsi="宋体" w:eastAsia="宋体" w:cs="宋体"/>
        </w:rPr>
      </w:pPr>
    </w:p>
    <w:p w14:paraId="1E928F1B">
      <w:pPr>
        <w:pStyle w:val="9"/>
        <w:spacing w:before="0" w:after="0" w:line="360" w:lineRule="auto"/>
        <w:rPr>
          <w:rFonts w:hint="eastAsia" w:ascii="宋体" w:hAnsi="宋体" w:cs="宋体"/>
          <w:sz w:val="24"/>
          <w:szCs w:val="24"/>
        </w:rPr>
      </w:pPr>
      <w:bookmarkStart w:id="291" w:name="_Toc220503389"/>
      <w:bookmarkStart w:id="292" w:name="_Toc220503085"/>
      <w:bookmarkStart w:id="293" w:name="_Toc21048"/>
      <w:bookmarkStart w:id="294" w:name="_Toc313888361"/>
      <w:bookmarkStart w:id="295" w:name="_Toc11802"/>
      <w:bookmarkStart w:id="296" w:name="_Toc313008357"/>
      <w:bookmarkStart w:id="297" w:name="_Toc342913420"/>
      <w:bookmarkStart w:id="298" w:name="_Toc103679700"/>
      <w:bookmarkStart w:id="299" w:name="_Toc7588"/>
      <w:bookmarkStart w:id="300" w:name="_Toc31257"/>
      <w:r>
        <w:rPr>
          <w:rFonts w:hint="eastAsia" w:ascii="宋体" w:hAnsi="宋体" w:cs="宋体"/>
          <w:b w:val="0"/>
          <w:sz w:val="24"/>
          <w:szCs w:val="24"/>
        </w:rPr>
        <w:t>（二）</w:t>
      </w:r>
      <w:bookmarkStart w:id="301" w:name="_Toc12516"/>
      <w:r>
        <w:rPr>
          <w:rFonts w:hint="eastAsia" w:ascii="宋体" w:hAnsi="宋体" w:cs="宋体"/>
          <w:b w:val="0"/>
          <w:sz w:val="24"/>
          <w:szCs w:val="24"/>
        </w:rPr>
        <w:t>报价明细表</w:t>
      </w:r>
      <w:bookmarkEnd w:id="291"/>
      <w:bookmarkEnd w:id="292"/>
      <w:bookmarkEnd w:id="301"/>
    </w:p>
    <w:tbl>
      <w:tblPr>
        <w:tblStyle w:val="62"/>
        <w:tblpPr w:leftFromText="180" w:rightFromText="180" w:vertAnchor="text" w:horzAnchor="page" w:tblpX="1410" w:tblpY="559"/>
        <w:tblOverlap w:val="never"/>
        <w:tblW w:w="9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367"/>
        <w:gridCol w:w="1036"/>
        <w:gridCol w:w="1964"/>
        <w:gridCol w:w="1089"/>
        <w:gridCol w:w="1035"/>
        <w:gridCol w:w="2137"/>
      </w:tblGrid>
      <w:tr w14:paraId="566D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3" w:type="dxa"/>
            <w:vMerge w:val="restart"/>
            <w:vAlign w:val="center"/>
          </w:tcPr>
          <w:p w14:paraId="5FDAA853">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序号</w:t>
            </w:r>
          </w:p>
        </w:tc>
        <w:tc>
          <w:tcPr>
            <w:tcW w:w="1367" w:type="dxa"/>
            <w:vMerge w:val="restart"/>
            <w:vAlign w:val="center"/>
          </w:tcPr>
          <w:p w14:paraId="556F5DE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标的名称</w:t>
            </w:r>
          </w:p>
        </w:tc>
        <w:tc>
          <w:tcPr>
            <w:tcW w:w="1036" w:type="dxa"/>
            <w:vMerge w:val="restart"/>
            <w:vAlign w:val="center"/>
          </w:tcPr>
          <w:p w14:paraId="336EA472">
            <w:pPr>
              <w:widowControl/>
              <w:spacing w:line="400" w:lineRule="exact"/>
              <w:ind w:firstLine="210" w:firstLineChars="100"/>
              <w:textAlignment w:val="center"/>
              <w:rPr>
                <w:rFonts w:ascii="仿宋" w:eastAsia="仿宋" w:cs="仿宋"/>
                <w:sz w:val="21"/>
                <w:szCs w:val="21"/>
              </w:rPr>
            </w:pPr>
            <w:r>
              <w:rPr>
                <w:rFonts w:hint="eastAsia" w:ascii="仿宋" w:eastAsia="仿宋" w:cs="仿宋"/>
                <w:kern w:val="0"/>
                <w:sz w:val="21"/>
                <w:szCs w:val="21"/>
                <w:lang w:bidi="ar"/>
              </w:rPr>
              <w:t>规格</w:t>
            </w:r>
          </w:p>
        </w:tc>
        <w:tc>
          <w:tcPr>
            <w:tcW w:w="1964" w:type="dxa"/>
            <w:vAlign w:val="center"/>
          </w:tcPr>
          <w:p w14:paraId="3054005F">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页数</w:t>
            </w:r>
          </w:p>
        </w:tc>
        <w:tc>
          <w:tcPr>
            <w:tcW w:w="1089" w:type="dxa"/>
            <w:vAlign w:val="center"/>
          </w:tcPr>
          <w:p w14:paraId="4832EE1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控制</w:t>
            </w:r>
          </w:p>
        </w:tc>
        <w:tc>
          <w:tcPr>
            <w:tcW w:w="1035" w:type="dxa"/>
            <w:vAlign w:val="center"/>
          </w:tcPr>
          <w:p w14:paraId="09D89350">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投标</w:t>
            </w:r>
          </w:p>
        </w:tc>
        <w:tc>
          <w:tcPr>
            <w:tcW w:w="2137" w:type="dxa"/>
            <w:vMerge w:val="restart"/>
            <w:vAlign w:val="center"/>
          </w:tcPr>
          <w:p w14:paraId="5EEDF43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备注</w:t>
            </w:r>
          </w:p>
        </w:tc>
      </w:tr>
      <w:tr w14:paraId="2A74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83" w:type="dxa"/>
            <w:vMerge w:val="continue"/>
            <w:vAlign w:val="center"/>
          </w:tcPr>
          <w:p w14:paraId="41E945B6"/>
        </w:tc>
        <w:tc>
          <w:tcPr>
            <w:tcW w:w="1367" w:type="dxa"/>
            <w:vMerge w:val="continue"/>
            <w:vAlign w:val="center"/>
          </w:tcPr>
          <w:p w14:paraId="3C5B3F66"/>
        </w:tc>
        <w:tc>
          <w:tcPr>
            <w:tcW w:w="1036" w:type="dxa"/>
            <w:vMerge w:val="continue"/>
            <w:vAlign w:val="center"/>
          </w:tcPr>
          <w:p w14:paraId="63BAC161"/>
        </w:tc>
        <w:tc>
          <w:tcPr>
            <w:tcW w:w="1964" w:type="dxa"/>
            <w:vAlign w:val="center"/>
          </w:tcPr>
          <w:p w14:paraId="0DC1A6F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（内页+封面）</w:t>
            </w:r>
          </w:p>
        </w:tc>
        <w:tc>
          <w:tcPr>
            <w:tcW w:w="1089" w:type="dxa"/>
            <w:vAlign w:val="center"/>
          </w:tcPr>
          <w:p w14:paraId="624E53AA">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单价</w:t>
            </w:r>
          </w:p>
        </w:tc>
        <w:tc>
          <w:tcPr>
            <w:tcW w:w="1035" w:type="dxa"/>
            <w:vAlign w:val="center"/>
          </w:tcPr>
          <w:p w14:paraId="2F15CF44">
            <w:pPr>
              <w:widowControl/>
              <w:spacing w:line="400" w:lineRule="exact"/>
              <w:jc w:val="center"/>
              <w:textAlignment w:val="center"/>
            </w:pPr>
            <w:r>
              <w:rPr>
                <w:rFonts w:hint="eastAsia" w:ascii="仿宋" w:eastAsia="仿宋" w:cs="仿宋"/>
                <w:kern w:val="0"/>
                <w:sz w:val="21"/>
                <w:szCs w:val="21"/>
                <w:lang w:bidi="ar"/>
              </w:rPr>
              <w:t>单价</w:t>
            </w:r>
          </w:p>
        </w:tc>
        <w:tc>
          <w:tcPr>
            <w:tcW w:w="2137" w:type="dxa"/>
            <w:vMerge w:val="continue"/>
            <w:vAlign w:val="center"/>
          </w:tcPr>
          <w:p w14:paraId="2DC0552A"/>
        </w:tc>
      </w:tr>
      <w:tr w14:paraId="0DEF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2B83B54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1</w:t>
            </w:r>
          </w:p>
        </w:tc>
        <w:tc>
          <w:tcPr>
            <w:tcW w:w="1367" w:type="dxa"/>
            <w:vAlign w:val="center"/>
          </w:tcPr>
          <w:p w14:paraId="00F070B0">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拼音本</w:t>
            </w:r>
          </w:p>
        </w:tc>
        <w:tc>
          <w:tcPr>
            <w:tcW w:w="1036" w:type="dxa"/>
            <w:vAlign w:val="center"/>
          </w:tcPr>
          <w:p w14:paraId="4E89F2D8">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41CF5AA3">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3BE3665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66669339">
            <w:pPr>
              <w:spacing w:line="400" w:lineRule="exact"/>
              <w:jc w:val="left"/>
              <w:rPr>
                <w:rFonts w:hint="eastAsia" w:ascii="方正仿宋_GBK" w:hAnsi="仿宋" w:eastAsia="方正仿宋_GBK" w:cs="仿宋"/>
                <w:sz w:val="21"/>
                <w:szCs w:val="21"/>
              </w:rPr>
            </w:pPr>
          </w:p>
        </w:tc>
        <w:tc>
          <w:tcPr>
            <w:tcW w:w="2137" w:type="dxa"/>
            <w:vMerge w:val="restart"/>
            <w:vAlign w:val="center"/>
          </w:tcPr>
          <w:p w14:paraId="4F9C513C">
            <w:pPr>
              <w:spacing w:line="400" w:lineRule="exact"/>
              <w:jc w:val="left"/>
              <w:rPr>
                <w:rFonts w:ascii="仿宋" w:eastAsia="方正仿宋_GBK" w:cs="仿宋"/>
                <w:sz w:val="20"/>
              </w:rPr>
            </w:pPr>
            <w:r>
              <w:rPr>
                <w:rFonts w:hint="eastAsia" w:ascii="方正仿宋_GBK" w:hAnsi="仿宋" w:eastAsia="方正仿宋_GBK" w:cs="仿宋"/>
                <w:sz w:val="21"/>
                <w:szCs w:val="21"/>
              </w:rPr>
              <w:t>封面采用≥120g/㎡牛皮纸2张，内页采用≥70g/㎡防近视双胶纸16张双面印刷，装订方式为胶装，32开成品尺寸为，</w:t>
            </w:r>
            <w:r>
              <w:rPr>
                <w:rFonts w:hint="eastAsia" w:ascii="方正仿宋_GBK" w:hAnsi="仿宋" w:eastAsia="方正仿宋_GBK" w:cs="仿宋"/>
                <w:sz w:val="21"/>
                <w:szCs w:val="21"/>
                <w:lang w:bidi="ar"/>
              </w:rPr>
              <w:t>130X184  （误差不超过土1mm），</w:t>
            </w:r>
            <w:r>
              <w:rPr>
                <w:rFonts w:hint="eastAsia" w:ascii="方正仿宋_GBK" w:hAnsi="仿宋" w:eastAsia="方正仿宋_GBK" w:cs="仿宋"/>
                <w:sz w:val="21"/>
                <w:szCs w:val="21"/>
              </w:rPr>
              <w:t>16开成品尺寸为，</w:t>
            </w:r>
            <w:r>
              <w:rPr>
                <w:rFonts w:hint="eastAsia" w:ascii="方正仿宋_GBK" w:hAnsi="仿宋" w:eastAsia="方正仿宋_GBK" w:cs="仿宋"/>
                <w:sz w:val="21"/>
                <w:szCs w:val="21"/>
                <w:lang w:bidi="ar"/>
              </w:rPr>
              <w:t>184X260   （误差不超过土1mm）</w:t>
            </w:r>
            <w:r>
              <w:rPr>
                <w:rFonts w:hint="eastAsia" w:ascii="仿宋" w:eastAsia="仿宋" w:cs="仿宋"/>
                <w:kern w:val="0"/>
                <w:sz w:val="21"/>
                <w:szCs w:val="21"/>
                <w:lang w:bidi="ar"/>
              </w:rPr>
              <w:t>以采购实际数量为准,平滑度正反面均</w:t>
            </w:r>
            <w:r>
              <w:rPr>
                <w:rFonts w:hint="eastAsia" w:ascii="方正仿宋_GBK" w:hAnsi="仿宋" w:eastAsia="方正仿宋_GBK" w:cs="仿宋"/>
                <w:sz w:val="21"/>
                <w:szCs w:val="21"/>
              </w:rPr>
              <w:t>≥20S;D65亮度≥55.0%，</w:t>
            </w:r>
            <w:r>
              <w:rPr>
                <w:rFonts w:hint="eastAsia" w:ascii="宋体" w:hAnsi="宋体" w:cs="宋体"/>
                <w:sz w:val="21"/>
                <w:szCs w:val="21"/>
              </w:rPr>
              <w:t>≦</w:t>
            </w:r>
            <w:r>
              <w:rPr>
                <w:rFonts w:hint="eastAsia" w:ascii="方正仿宋_GBK" w:hAnsi="仿宋" w:eastAsia="方正仿宋_GBK" w:cs="仿宋"/>
                <w:sz w:val="21"/>
                <w:szCs w:val="21"/>
              </w:rPr>
              <w:t>85.0%;D65荧光亮度</w:t>
            </w:r>
            <w:r>
              <w:rPr>
                <w:rFonts w:hint="eastAsia" w:ascii="宋体" w:hAnsi="宋体" w:cs="宋体"/>
                <w:sz w:val="21"/>
                <w:szCs w:val="21"/>
              </w:rPr>
              <w:t>≦5.0%。</w:t>
            </w:r>
          </w:p>
        </w:tc>
      </w:tr>
      <w:tr w14:paraId="014A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18F8A8B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2</w:t>
            </w:r>
          </w:p>
        </w:tc>
        <w:tc>
          <w:tcPr>
            <w:tcW w:w="1367" w:type="dxa"/>
            <w:vAlign w:val="center"/>
          </w:tcPr>
          <w:p w14:paraId="39B0BA74">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习字本</w:t>
            </w:r>
          </w:p>
        </w:tc>
        <w:tc>
          <w:tcPr>
            <w:tcW w:w="1036" w:type="dxa"/>
            <w:vAlign w:val="center"/>
          </w:tcPr>
          <w:p w14:paraId="700377F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32开</w:t>
            </w:r>
          </w:p>
        </w:tc>
        <w:tc>
          <w:tcPr>
            <w:tcW w:w="1964" w:type="dxa"/>
            <w:vAlign w:val="center"/>
          </w:tcPr>
          <w:p w14:paraId="25389BEF">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089" w:type="dxa"/>
            <w:vAlign w:val="center"/>
          </w:tcPr>
          <w:p w14:paraId="3AAD2B8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0.39</w:t>
            </w:r>
          </w:p>
        </w:tc>
        <w:tc>
          <w:tcPr>
            <w:tcW w:w="1035" w:type="dxa"/>
            <w:vAlign w:val="center"/>
          </w:tcPr>
          <w:p w14:paraId="5311D19C">
            <w:pPr>
              <w:spacing w:line="400" w:lineRule="exact"/>
              <w:jc w:val="center"/>
              <w:rPr>
                <w:rFonts w:ascii="仿宋" w:eastAsia="仿宋" w:cs="仿宋"/>
                <w:sz w:val="20"/>
              </w:rPr>
            </w:pPr>
          </w:p>
        </w:tc>
        <w:tc>
          <w:tcPr>
            <w:tcW w:w="2137" w:type="dxa"/>
            <w:vMerge w:val="continue"/>
            <w:vAlign w:val="center"/>
          </w:tcPr>
          <w:p w14:paraId="570C96E4">
            <w:pPr>
              <w:spacing w:line="400" w:lineRule="exact"/>
              <w:jc w:val="center"/>
              <w:rPr>
                <w:rFonts w:ascii="仿宋" w:eastAsia="仿宋" w:cs="仿宋"/>
                <w:sz w:val="20"/>
              </w:rPr>
            </w:pPr>
          </w:p>
        </w:tc>
      </w:tr>
      <w:tr w14:paraId="2BD0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219E49E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w:t>
            </w:r>
          </w:p>
        </w:tc>
        <w:tc>
          <w:tcPr>
            <w:tcW w:w="1367" w:type="dxa"/>
            <w:vAlign w:val="center"/>
          </w:tcPr>
          <w:p w14:paraId="0A1E412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作业本</w:t>
            </w:r>
          </w:p>
        </w:tc>
        <w:tc>
          <w:tcPr>
            <w:tcW w:w="1036" w:type="dxa"/>
            <w:vAlign w:val="center"/>
          </w:tcPr>
          <w:p w14:paraId="2426642F">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1BE737A3">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39193723">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4784A8F7">
            <w:pPr>
              <w:spacing w:line="400" w:lineRule="exact"/>
              <w:jc w:val="center"/>
              <w:rPr>
                <w:rFonts w:ascii="仿宋" w:eastAsia="仿宋" w:cs="仿宋"/>
                <w:sz w:val="20"/>
              </w:rPr>
            </w:pPr>
          </w:p>
        </w:tc>
        <w:tc>
          <w:tcPr>
            <w:tcW w:w="2137" w:type="dxa"/>
            <w:vMerge w:val="continue"/>
            <w:vAlign w:val="center"/>
          </w:tcPr>
          <w:p w14:paraId="38DA1AC2">
            <w:pPr>
              <w:spacing w:line="400" w:lineRule="exact"/>
              <w:jc w:val="center"/>
              <w:rPr>
                <w:rFonts w:ascii="仿宋" w:eastAsia="仿宋" w:cs="仿宋"/>
                <w:sz w:val="20"/>
              </w:rPr>
            </w:pPr>
          </w:p>
        </w:tc>
      </w:tr>
      <w:tr w14:paraId="210E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3DB6B48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4</w:t>
            </w:r>
          </w:p>
        </w:tc>
        <w:tc>
          <w:tcPr>
            <w:tcW w:w="1367" w:type="dxa"/>
            <w:vAlign w:val="center"/>
          </w:tcPr>
          <w:p w14:paraId="4B8210E9">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数学本</w:t>
            </w:r>
          </w:p>
        </w:tc>
        <w:tc>
          <w:tcPr>
            <w:tcW w:w="1036" w:type="dxa"/>
            <w:vAlign w:val="center"/>
          </w:tcPr>
          <w:p w14:paraId="466D108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28789479">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43C2930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1BADE994">
            <w:pPr>
              <w:spacing w:line="400" w:lineRule="exact"/>
              <w:jc w:val="center"/>
              <w:rPr>
                <w:rFonts w:ascii="仿宋" w:eastAsia="仿宋" w:cs="仿宋"/>
                <w:sz w:val="20"/>
              </w:rPr>
            </w:pPr>
          </w:p>
        </w:tc>
        <w:tc>
          <w:tcPr>
            <w:tcW w:w="2137" w:type="dxa"/>
            <w:vMerge w:val="continue"/>
            <w:vAlign w:val="center"/>
          </w:tcPr>
          <w:p w14:paraId="20BF1112">
            <w:pPr>
              <w:spacing w:line="400" w:lineRule="exact"/>
              <w:jc w:val="center"/>
              <w:rPr>
                <w:rFonts w:ascii="仿宋" w:eastAsia="仿宋" w:cs="仿宋"/>
                <w:sz w:val="20"/>
              </w:rPr>
            </w:pPr>
          </w:p>
        </w:tc>
      </w:tr>
      <w:tr w14:paraId="032A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1694393D">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5</w:t>
            </w:r>
          </w:p>
        </w:tc>
        <w:tc>
          <w:tcPr>
            <w:tcW w:w="1367" w:type="dxa"/>
            <w:vAlign w:val="center"/>
          </w:tcPr>
          <w:p w14:paraId="47448982">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拼习本</w:t>
            </w:r>
          </w:p>
        </w:tc>
        <w:tc>
          <w:tcPr>
            <w:tcW w:w="1036" w:type="dxa"/>
            <w:vAlign w:val="center"/>
          </w:tcPr>
          <w:p w14:paraId="2204309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2818D8AF">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0EFD20E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3DA9A375">
            <w:pPr>
              <w:spacing w:line="400" w:lineRule="exact"/>
              <w:jc w:val="center"/>
              <w:rPr>
                <w:rFonts w:ascii="仿宋" w:eastAsia="仿宋" w:cs="仿宋"/>
                <w:sz w:val="20"/>
              </w:rPr>
            </w:pPr>
          </w:p>
        </w:tc>
        <w:tc>
          <w:tcPr>
            <w:tcW w:w="2137" w:type="dxa"/>
            <w:vMerge w:val="continue"/>
            <w:vAlign w:val="center"/>
          </w:tcPr>
          <w:p w14:paraId="134A2CA5">
            <w:pPr>
              <w:spacing w:line="400" w:lineRule="exact"/>
              <w:jc w:val="center"/>
              <w:rPr>
                <w:rFonts w:ascii="仿宋" w:eastAsia="仿宋" w:cs="仿宋"/>
                <w:sz w:val="20"/>
              </w:rPr>
            </w:pPr>
          </w:p>
        </w:tc>
      </w:tr>
      <w:tr w14:paraId="2E4A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11570FF6">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6</w:t>
            </w:r>
          </w:p>
        </w:tc>
        <w:tc>
          <w:tcPr>
            <w:tcW w:w="1367" w:type="dxa"/>
            <w:vAlign w:val="center"/>
          </w:tcPr>
          <w:p w14:paraId="2BA53AA5">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小字本</w:t>
            </w:r>
          </w:p>
        </w:tc>
        <w:tc>
          <w:tcPr>
            <w:tcW w:w="1036" w:type="dxa"/>
            <w:vAlign w:val="center"/>
          </w:tcPr>
          <w:p w14:paraId="4E343E2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71CF28FA">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3BB816C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7D7AE346">
            <w:pPr>
              <w:spacing w:line="400" w:lineRule="exact"/>
              <w:jc w:val="center"/>
              <w:rPr>
                <w:rFonts w:ascii="仿宋" w:eastAsia="仿宋" w:cs="仿宋"/>
                <w:sz w:val="20"/>
              </w:rPr>
            </w:pPr>
          </w:p>
        </w:tc>
        <w:tc>
          <w:tcPr>
            <w:tcW w:w="2137" w:type="dxa"/>
            <w:vMerge w:val="continue"/>
            <w:vAlign w:val="center"/>
          </w:tcPr>
          <w:p w14:paraId="5EBD3063">
            <w:pPr>
              <w:spacing w:line="400" w:lineRule="exact"/>
              <w:jc w:val="center"/>
              <w:rPr>
                <w:rFonts w:ascii="仿宋" w:eastAsia="仿宋" w:cs="仿宋"/>
                <w:sz w:val="20"/>
              </w:rPr>
            </w:pPr>
          </w:p>
        </w:tc>
      </w:tr>
      <w:tr w14:paraId="2637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0A5FD62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7</w:t>
            </w:r>
          </w:p>
        </w:tc>
        <w:tc>
          <w:tcPr>
            <w:tcW w:w="1367" w:type="dxa"/>
            <w:vAlign w:val="center"/>
          </w:tcPr>
          <w:p w14:paraId="6CA6739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小作文</w:t>
            </w:r>
            <w:r>
              <w:rPr>
                <w:rStyle w:val="121"/>
                <w:rFonts w:hint="default"/>
                <w:color w:val="auto"/>
                <w:lang w:bidi="ar"/>
              </w:rPr>
              <w:t xml:space="preserve">             </w:t>
            </w:r>
          </w:p>
        </w:tc>
        <w:tc>
          <w:tcPr>
            <w:tcW w:w="1036" w:type="dxa"/>
            <w:vAlign w:val="center"/>
          </w:tcPr>
          <w:p w14:paraId="322B0EAC">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0D2ADFD9">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05B1638D">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0612FFD6">
            <w:pPr>
              <w:spacing w:line="400" w:lineRule="exact"/>
              <w:jc w:val="center"/>
              <w:rPr>
                <w:rFonts w:ascii="仿宋" w:eastAsia="仿宋" w:cs="仿宋"/>
                <w:sz w:val="20"/>
              </w:rPr>
            </w:pPr>
          </w:p>
        </w:tc>
        <w:tc>
          <w:tcPr>
            <w:tcW w:w="2137" w:type="dxa"/>
            <w:vMerge w:val="continue"/>
            <w:vAlign w:val="center"/>
          </w:tcPr>
          <w:p w14:paraId="7308B8E3">
            <w:pPr>
              <w:spacing w:line="400" w:lineRule="exact"/>
              <w:jc w:val="center"/>
              <w:rPr>
                <w:rFonts w:ascii="仿宋" w:eastAsia="仿宋" w:cs="仿宋"/>
                <w:sz w:val="20"/>
              </w:rPr>
            </w:pPr>
          </w:p>
        </w:tc>
      </w:tr>
      <w:tr w14:paraId="3FC1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23CBF4D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8</w:t>
            </w:r>
          </w:p>
        </w:tc>
        <w:tc>
          <w:tcPr>
            <w:tcW w:w="1367" w:type="dxa"/>
            <w:vAlign w:val="center"/>
          </w:tcPr>
          <w:p w14:paraId="5942329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小美术</w:t>
            </w:r>
          </w:p>
        </w:tc>
        <w:tc>
          <w:tcPr>
            <w:tcW w:w="1036" w:type="dxa"/>
            <w:vAlign w:val="center"/>
          </w:tcPr>
          <w:p w14:paraId="6D3B4957">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7905C024">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16（单面印刷）+2</w:t>
            </w:r>
          </w:p>
        </w:tc>
        <w:tc>
          <w:tcPr>
            <w:tcW w:w="1089" w:type="dxa"/>
            <w:vAlign w:val="center"/>
          </w:tcPr>
          <w:p w14:paraId="77B79378">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5DB6FE03">
            <w:pPr>
              <w:spacing w:line="400" w:lineRule="exact"/>
              <w:jc w:val="center"/>
              <w:rPr>
                <w:rFonts w:ascii="仿宋" w:eastAsia="仿宋" w:cs="仿宋"/>
                <w:sz w:val="21"/>
                <w:szCs w:val="21"/>
              </w:rPr>
            </w:pPr>
          </w:p>
        </w:tc>
        <w:tc>
          <w:tcPr>
            <w:tcW w:w="2137" w:type="dxa"/>
            <w:vMerge w:val="continue"/>
            <w:vAlign w:val="center"/>
          </w:tcPr>
          <w:p w14:paraId="2DB5343D">
            <w:pPr>
              <w:spacing w:line="400" w:lineRule="exact"/>
              <w:jc w:val="center"/>
              <w:rPr>
                <w:rFonts w:ascii="仿宋" w:eastAsia="仿宋" w:cs="仿宋"/>
                <w:sz w:val="21"/>
                <w:szCs w:val="21"/>
              </w:rPr>
            </w:pPr>
          </w:p>
        </w:tc>
      </w:tr>
      <w:tr w14:paraId="2CA8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68E0EBD8">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9</w:t>
            </w:r>
          </w:p>
        </w:tc>
        <w:tc>
          <w:tcPr>
            <w:tcW w:w="1367" w:type="dxa"/>
            <w:vAlign w:val="center"/>
          </w:tcPr>
          <w:p w14:paraId="7EE952C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大字本</w:t>
            </w:r>
          </w:p>
        </w:tc>
        <w:tc>
          <w:tcPr>
            <w:tcW w:w="1036" w:type="dxa"/>
            <w:vAlign w:val="center"/>
          </w:tcPr>
          <w:p w14:paraId="012E5B70">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16开</w:t>
            </w:r>
          </w:p>
        </w:tc>
        <w:tc>
          <w:tcPr>
            <w:tcW w:w="1964" w:type="dxa"/>
            <w:vAlign w:val="center"/>
          </w:tcPr>
          <w:p w14:paraId="218D3F8A">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1092439F">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0.78</w:t>
            </w:r>
          </w:p>
        </w:tc>
        <w:tc>
          <w:tcPr>
            <w:tcW w:w="1035" w:type="dxa"/>
            <w:vAlign w:val="center"/>
          </w:tcPr>
          <w:p w14:paraId="5CF0136B">
            <w:pPr>
              <w:spacing w:line="400" w:lineRule="exact"/>
              <w:jc w:val="center"/>
              <w:rPr>
                <w:rFonts w:ascii="仿宋" w:eastAsia="仿宋" w:cs="仿宋"/>
                <w:sz w:val="20"/>
              </w:rPr>
            </w:pPr>
          </w:p>
        </w:tc>
        <w:tc>
          <w:tcPr>
            <w:tcW w:w="2137" w:type="dxa"/>
            <w:vMerge w:val="continue"/>
            <w:vAlign w:val="center"/>
          </w:tcPr>
          <w:p w14:paraId="3C672B73">
            <w:pPr>
              <w:spacing w:line="400" w:lineRule="exact"/>
              <w:jc w:val="center"/>
              <w:rPr>
                <w:rFonts w:ascii="仿宋" w:eastAsia="仿宋" w:cs="仿宋"/>
                <w:sz w:val="20"/>
              </w:rPr>
            </w:pPr>
          </w:p>
        </w:tc>
      </w:tr>
      <w:tr w14:paraId="6851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3DCB62EB">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10</w:t>
            </w:r>
          </w:p>
        </w:tc>
        <w:tc>
          <w:tcPr>
            <w:tcW w:w="1367" w:type="dxa"/>
            <w:vAlign w:val="center"/>
          </w:tcPr>
          <w:p w14:paraId="401ADF3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作业本</w:t>
            </w:r>
          </w:p>
        </w:tc>
        <w:tc>
          <w:tcPr>
            <w:tcW w:w="1036" w:type="dxa"/>
            <w:vAlign w:val="center"/>
          </w:tcPr>
          <w:p w14:paraId="623A433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1964" w:type="dxa"/>
            <w:vAlign w:val="center"/>
          </w:tcPr>
          <w:p w14:paraId="66010982">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089" w:type="dxa"/>
            <w:vAlign w:val="center"/>
          </w:tcPr>
          <w:p w14:paraId="780AF82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035" w:type="dxa"/>
            <w:vAlign w:val="center"/>
          </w:tcPr>
          <w:p w14:paraId="0539001C">
            <w:pPr>
              <w:spacing w:line="400" w:lineRule="exact"/>
              <w:jc w:val="center"/>
              <w:rPr>
                <w:rFonts w:ascii="仿宋" w:eastAsia="仿宋" w:cs="仿宋"/>
                <w:sz w:val="21"/>
                <w:szCs w:val="21"/>
              </w:rPr>
            </w:pPr>
          </w:p>
        </w:tc>
        <w:tc>
          <w:tcPr>
            <w:tcW w:w="2137" w:type="dxa"/>
            <w:vMerge w:val="continue"/>
            <w:vAlign w:val="center"/>
          </w:tcPr>
          <w:p w14:paraId="1DE8B977">
            <w:pPr>
              <w:spacing w:line="400" w:lineRule="exact"/>
              <w:jc w:val="center"/>
              <w:rPr>
                <w:rFonts w:ascii="仿宋" w:eastAsia="仿宋" w:cs="仿宋"/>
                <w:sz w:val="21"/>
                <w:szCs w:val="21"/>
              </w:rPr>
            </w:pPr>
          </w:p>
        </w:tc>
      </w:tr>
      <w:tr w14:paraId="22B8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55DC0B28">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11</w:t>
            </w:r>
          </w:p>
        </w:tc>
        <w:tc>
          <w:tcPr>
            <w:tcW w:w="1367" w:type="dxa"/>
            <w:vAlign w:val="center"/>
          </w:tcPr>
          <w:p w14:paraId="65747076">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英语本</w:t>
            </w:r>
          </w:p>
        </w:tc>
        <w:tc>
          <w:tcPr>
            <w:tcW w:w="1036" w:type="dxa"/>
            <w:vAlign w:val="center"/>
          </w:tcPr>
          <w:p w14:paraId="79F975FF">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1964" w:type="dxa"/>
            <w:vAlign w:val="center"/>
          </w:tcPr>
          <w:p w14:paraId="5380E5B3">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089" w:type="dxa"/>
            <w:vAlign w:val="center"/>
          </w:tcPr>
          <w:p w14:paraId="5C9F59CF">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035" w:type="dxa"/>
            <w:vAlign w:val="center"/>
          </w:tcPr>
          <w:p w14:paraId="6985688A">
            <w:pPr>
              <w:spacing w:line="400" w:lineRule="exact"/>
              <w:jc w:val="center"/>
              <w:rPr>
                <w:rFonts w:ascii="仿宋" w:eastAsia="仿宋" w:cs="仿宋"/>
                <w:sz w:val="21"/>
                <w:szCs w:val="21"/>
              </w:rPr>
            </w:pPr>
          </w:p>
        </w:tc>
        <w:tc>
          <w:tcPr>
            <w:tcW w:w="2137" w:type="dxa"/>
            <w:vMerge w:val="continue"/>
            <w:vAlign w:val="center"/>
          </w:tcPr>
          <w:p w14:paraId="5EEBDDFC">
            <w:pPr>
              <w:spacing w:line="400" w:lineRule="exact"/>
              <w:jc w:val="center"/>
              <w:rPr>
                <w:rFonts w:ascii="仿宋" w:eastAsia="仿宋" w:cs="仿宋"/>
                <w:sz w:val="21"/>
                <w:szCs w:val="21"/>
              </w:rPr>
            </w:pPr>
          </w:p>
        </w:tc>
      </w:tr>
      <w:tr w14:paraId="1CD5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6173219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12</w:t>
            </w:r>
          </w:p>
        </w:tc>
        <w:tc>
          <w:tcPr>
            <w:tcW w:w="1367" w:type="dxa"/>
            <w:vAlign w:val="center"/>
          </w:tcPr>
          <w:p w14:paraId="3E235D74">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作文本</w:t>
            </w:r>
          </w:p>
        </w:tc>
        <w:tc>
          <w:tcPr>
            <w:tcW w:w="1036" w:type="dxa"/>
            <w:vAlign w:val="center"/>
          </w:tcPr>
          <w:p w14:paraId="6F202266">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1964" w:type="dxa"/>
            <w:vAlign w:val="center"/>
          </w:tcPr>
          <w:p w14:paraId="542FB7A3">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089" w:type="dxa"/>
            <w:vAlign w:val="center"/>
          </w:tcPr>
          <w:p w14:paraId="6A18DAFC">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035" w:type="dxa"/>
            <w:vAlign w:val="center"/>
          </w:tcPr>
          <w:p w14:paraId="6CFBB8A5">
            <w:pPr>
              <w:spacing w:line="400" w:lineRule="exact"/>
              <w:jc w:val="center"/>
              <w:rPr>
                <w:rFonts w:ascii="仿宋" w:eastAsia="仿宋" w:cs="仿宋"/>
                <w:sz w:val="21"/>
                <w:szCs w:val="21"/>
              </w:rPr>
            </w:pPr>
          </w:p>
        </w:tc>
        <w:tc>
          <w:tcPr>
            <w:tcW w:w="2137" w:type="dxa"/>
            <w:vMerge w:val="continue"/>
            <w:vAlign w:val="center"/>
          </w:tcPr>
          <w:p w14:paraId="54091497">
            <w:pPr>
              <w:spacing w:line="400" w:lineRule="exact"/>
              <w:jc w:val="center"/>
              <w:rPr>
                <w:rFonts w:ascii="仿宋" w:eastAsia="仿宋" w:cs="仿宋"/>
                <w:sz w:val="21"/>
                <w:szCs w:val="21"/>
              </w:rPr>
            </w:pPr>
          </w:p>
        </w:tc>
      </w:tr>
      <w:tr w14:paraId="5A38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4ABB16EC">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13</w:t>
            </w:r>
          </w:p>
        </w:tc>
        <w:tc>
          <w:tcPr>
            <w:tcW w:w="1367" w:type="dxa"/>
            <w:vAlign w:val="center"/>
          </w:tcPr>
          <w:p w14:paraId="69AF3ED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数学本</w:t>
            </w:r>
          </w:p>
        </w:tc>
        <w:tc>
          <w:tcPr>
            <w:tcW w:w="1036" w:type="dxa"/>
            <w:vAlign w:val="center"/>
          </w:tcPr>
          <w:p w14:paraId="58D5303F">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1964" w:type="dxa"/>
            <w:vAlign w:val="center"/>
          </w:tcPr>
          <w:p w14:paraId="5DF700C0">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089" w:type="dxa"/>
            <w:vAlign w:val="center"/>
          </w:tcPr>
          <w:p w14:paraId="096F59C1">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035" w:type="dxa"/>
            <w:vAlign w:val="center"/>
          </w:tcPr>
          <w:p w14:paraId="3B34F137">
            <w:pPr>
              <w:spacing w:line="400" w:lineRule="exact"/>
              <w:jc w:val="center"/>
              <w:rPr>
                <w:rFonts w:ascii="仿宋" w:eastAsia="仿宋" w:cs="仿宋"/>
                <w:sz w:val="21"/>
                <w:szCs w:val="21"/>
              </w:rPr>
            </w:pPr>
          </w:p>
        </w:tc>
        <w:tc>
          <w:tcPr>
            <w:tcW w:w="2137" w:type="dxa"/>
            <w:vMerge w:val="continue"/>
            <w:vAlign w:val="center"/>
          </w:tcPr>
          <w:p w14:paraId="21E30334">
            <w:pPr>
              <w:spacing w:line="400" w:lineRule="exact"/>
              <w:jc w:val="center"/>
              <w:rPr>
                <w:rFonts w:ascii="仿宋" w:eastAsia="仿宋" w:cs="仿宋"/>
                <w:sz w:val="21"/>
                <w:szCs w:val="21"/>
              </w:rPr>
            </w:pPr>
          </w:p>
        </w:tc>
      </w:tr>
      <w:tr w14:paraId="3243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83" w:type="dxa"/>
            <w:vAlign w:val="center"/>
          </w:tcPr>
          <w:p w14:paraId="62A97CA2">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14</w:t>
            </w:r>
          </w:p>
        </w:tc>
        <w:tc>
          <w:tcPr>
            <w:tcW w:w="1367" w:type="dxa"/>
            <w:vAlign w:val="center"/>
          </w:tcPr>
          <w:p w14:paraId="06AB74A5">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美术本</w:t>
            </w:r>
          </w:p>
        </w:tc>
        <w:tc>
          <w:tcPr>
            <w:tcW w:w="1036" w:type="dxa"/>
            <w:vAlign w:val="center"/>
          </w:tcPr>
          <w:p w14:paraId="56328C90">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1964" w:type="dxa"/>
            <w:vAlign w:val="center"/>
          </w:tcPr>
          <w:p w14:paraId="2507B393">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16（单面印刷）+2</w:t>
            </w:r>
          </w:p>
        </w:tc>
        <w:tc>
          <w:tcPr>
            <w:tcW w:w="1089" w:type="dxa"/>
            <w:vAlign w:val="center"/>
          </w:tcPr>
          <w:p w14:paraId="5DA94698">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035" w:type="dxa"/>
            <w:vAlign w:val="center"/>
          </w:tcPr>
          <w:p w14:paraId="0E102094">
            <w:pPr>
              <w:spacing w:line="400" w:lineRule="exact"/>
              <w:jc w:val="center"/>
              <w:rPr>
                <w:rFonts w:ascii="仿宋" w:eastAsia="仿宋" w:cs="仿宋"/>
                <w:sz w:val="21"/>
                <w:szCs w:val="21"/>
              </w:rPr>
            </w:pPr>
          </w:p>
        </w:tc>
        <w:tc>
          <w:tcPr>
            <w:tcW w:w="2137" w:type="dxa"/>
            <w:vMerge w:val="continue"/>
            <w:vAlign w:val="center"/>
          </w:tcPr>
          <w:p w14:paraId="6ED8D5E4">
            <w:pPr>
              <w:spacing w:line="400" w:lineRule="exact"/>
              <w:jc w:val="center"/>
              <w:rPr>
                <w:rFonts w:ascii="仿宋" w:eastAsia="仿宋" w:cs="仿宋"/>
                <w:sz w:val="21"/>
                <w:szCs w:val="21"/>
              </w:rPr>
            </w:pPr>
          </w:p>
        </w:tc>
      </w:tr>
    </w:tbl>
    <w:p w14:paraId="154C7D06">
      <w:pPr>
        <w:spacing w:line="360" w:lineRule="auto"/>
        <w:ind w:firstLine="600" w:firstLineChars="250"/>
        <w:jc w:val="center"/>
        <w:rPr>
          <w:rFonts w:hint="eastAsia" w:ascii="宋体" w:hAnsi="宋体" w:cs="宋体"/>
          <w:sz w:val="24"/>
          <w:szCs w:val="24"/>
        </w:rPr>
      </w:pPr>
      <w:r>
        <w:rPr>
          <w:rFonts w:hint="eastAsia" w:ascii="宋体" w:hAnsi="宋体" w:cs="宋体"/>
          <w:sz w:val="24"/>
          <w:szCs w:val="24"/>
        </w:rPr>
        <w:t xml:space="preserve">                                             </w:t>
      </w:r>
    </w:p>
    <w:p w14:paraId="7C2324B1">
      <w:pPr>
        <w:spacing w:line="360" w:lineRule="auto"/>
        <w:ind w:firstLine="600" w:firstLineChars="250"/>
        <w:jc w:val="center"/>
        <w:rPr>
          <w:rFonts w:hint="eastAsia" w:ascii="宋体" w:hAnsi="宋体" w:cs="宋体"/>
          <w:sz w:val="24"/>
          <w:szCs w:val="24"/>
        </w:rPr>
      </w:pPr>
      <w:r>
        <w:rPr>
          <w:rFonts w:hint="eastAsia" w:ascii="宋体" w:hAnsi="宋体" w:cs="宋体"/>
          <w:sz w:val="24"/>
          <w:szCs w:val="24"/>
        </w:rPr>
        <w:t xml:space="preserve">                                     </w:t>
      </w:r>
    </w:p>
    <w:p w14:paraId="7D32C0D3">
      <w:pPr>
        <w:spacing w:line="360" w:lineRule="auto"/>
        <w:ind w:firstLine="600" w:firstLineChars="250"/>
        <w:jc w:val="center"/>
        <w:rPr>
          <w:rFonts w:hint="eastAsia" w:ascii="宋体" w:hAnsi="宋体" w:cs="宋体"/>
          <w:sz w:val="24"/>
          <w:szCs w:val="24"/>
        </w:rPr>
      </w:pPr>
      <w:r>
        <w:rPr>
          <w:rFonts w:hint="eastAsia" w:ascii="宋体" w:hAnsi="宋体" w:cs="宋体"/>
          <w:sz w:val="24"/>
          <w:szCs w:val="24"/>
        </w:rPr>
        <w:t xml:space="preserve">                                      供应商（供应商公章）：                                                        </w:t>
      </w:r>
    </w:p>
    <w:p w14:paraId="30695927">
      <w:pPr>
        <w:tabs>
          <w:tab w:val="left" w:pos="6300"/>
        </w:tabs>
        <w:snapToGrid w:val="0"/>
        <w:spacing w:line="360" w:lineRule="auto"/>
        <w:ind w:firstLine="570"/>
        <w:jc w:val="center"/>
        <w:rPr>
          <w:rFonts w:hint="eastAsia" w:ascii="宋体" w:hAnsi="宋体" w:cs="宋体"/>
          <w:sz w:val="24"/>
          <w:szCs w:val="24"/>
        </w:rPr>
      </w:pPr>
      <w:r>
        <w:rPr>
          <w:rFonts w:hint="eastAsia" w:ascii="宋体" w:hAnsi="宋体" w:cs="宋体"/>
          <w:sz w:val="24"/>
          <w:szCs w:val="24"/>
        </w:rPr>
        <w:t xml:space="preserve">                                      年     月     日</w:t>
      </w:r>
    </w:p>
    <w:p w14:paraId="57C5175B">
      <w:pPr>
        <w:spacing w:line="360" w:lineRule="auto"/>
        <w:ind w:right="480" w:firstLine="720" w:firstLineChars="300"/>
        <w:rPr>
          <w:rFonts w:hint="eastAsia" w:ascii="宋体" w:hAnsi="宋体" w:cs="宋体"/>
          <w:sz w:val="24"/>
          <w:szCs w:val="24"/>
        </w:rPr>
      </w:pPr>
    </w:p>
    <w:p w14:paraId="47AE4501">
      <w:pPr>
        <w:spacing w:line="360" w:lineRule="auto"/>
        <w:ind w:right="480" w:firstLine="720" w:firstLineChars="300"/>
        <w:rPr>
          <w:rFonts w:hint="eastAsia" w:ascii="宋体" w:hAnsi="宋体" w:cs="宋体"/>
          <w:sz w:val="24"/>
          <w:szCs w:val="24"/>
        </w:rPr>
      </w:pPr>
    </w:p>
    <w:p w14:paraId="29F26987">
      <w:pPr>
        <w:spacing w:line="360" w:lineRule="auto"/>
        <w:ind w:right="480" w:firstLine="720" w:firstLineChars="300"/>
        <w:rPr>
          <w:rFonts w:hint="eastAsia" w:ascii="宋体" w:hAnsi="宋体" w:cs="宋体"/>
          <w:sz w:val="24"/>
          <w:szCs w:val="24"/>
        </w:rPr>
      </w:pPr>
    </w:p>
    <w:p w14:paraId="4238CA73">
      <w:pPr>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注：</w:t>
      </w:r>
    </w:p>
    <w:p w14:paraId="5966E6AE">
      <w:pPr>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1.请供应商完整填写本表；</w:t>
      </w:r>
    </w:p>
    <w:p w14:paraId="424A24E5">
      <w:pPr>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2.该表可扩展，并逐页签字或盖章。</w:t>
      </w:r>
    </w:p>
    <w:p w14:paraId="7A6AC42D">
      <w:pPr>
        <w:spacing w:line="360" w:lineRule="auto"/>
        <w:ind w:right="480" w:firstLine="720" w:firstLineChars="300"/>
        <w:rPr>
          <w:rFonts w:hint="eastAsia" w:ascii="宋体" w:hAnsi="宋体" w:cs="宋体"/>
          <w:sz w:val="24"/>
          <w:szCs w:val="24"/>
        </w:rPr>
        <w:sectPr>
          <w:pgSz w:w="11907" w:h="16840"/>
          <w:pgMar w:top="1134" w:right="1191" w:bottom="1134" w:left="1304" w:header="851" w:footer="992" w:gutter="0"/>
          <w:pgNumType w:fmt="numberInDash"/>
          <w:cols w:space="720" w:num="1"/>
          <w:docGrid w:linePitch="380" w:charSpace="-5735"/>
        </w:sectPr>
      </w:pPr>
    </w:p>
    <w:p w14:paraId="260E834E">
      <w:pPr>
        <w:pStyle w:val="42"/>
        <w:jc w:val="both"/>
        <w:rPr>
          <w:rFonts w:hint="eastAsia" w:ascii="宋体" w:hAnsi="宋体" w:cs="宋体"/>
        </w:rPr>
      </w:pPr>
    </w:p>
    <w:p w14:paraId="7EFB2988">
      <w:pPr>
        <w:pStyle w:val="9"/>
        <w:spacing w:before="0" w:after="0" w:line="360" w:lineRule="auto"/>
        <w:rPr>
          <w:rFonts w:hint="eastAsia" w:ascii="宋体" w:hAnsi="宋体" w:cs="宋体"/>
          <w:sz w:val="24"/>
          <w:szCs w:val="24"/>
        </w:rPr>
      </w:pPr>
      <w:bookmarkStart w:id="302" w:name="_Toc220503086"/>
      <w:bookmarkStart w:id="303" w:name="_Toc220503390"/>
      <w:r>
        <w:rPr>
          <w:rFonts w:hint="eastAsia" w:ascii="宋体" w:hAnsi="宋体" w:cs="宋体"/>
          <w:sz w:val="24"/>
          <w:szCs w:val="24"/>
        </w:rPr>
        <w:t>二、服务部分</w:t>
      </w:r>
      <w:bookmarkEnd w:id="293"/>
      <w:bookmarkEnd w:id="294"/>
      <w:bookmarkEnd w:id="295"/>
      <w:bookmarkEnd w:id="296"/>
      <w:bookmarkEnd w:id="297"/>
      <w:bookmarkEnd w:id="298"/>
      <w:bookmarkEnd w:id="299"/>
      <w:bookmarkEnd w:id="300"/>
      <w:bookmarkEnd w:id="302"/>
      <w:bookmarkEnd w:id="303"/>
    </w:p>
    <w:p w14:paraId="1EB21386">
      <w:pPr>
        <w:snapToGrid w:val="0"/>
        <w:spacing w:line="360" w:lineRule="auto"/>
        <w:rPr>
          <w:rFonts w:hint="eastAsia" w:ascii="宋体" w:hAnsi="宋体" w:cs="宋体"/>
          <w:sz w:val="24"/>
          <w:szCs w:val="24"/>
        </w:rPr>
      </w:pPr>
      <w:r>
        <w:rPr>
          <w:rFonts w:hint="eastAsia" w:ascii="宋体" w:hAnsi="宋体" w:cs="宋体"/>
          <w:sz w:val="24"/>
          <w:szCs w:val="24"/>
        </w:rPr>
        <w:t>（一）技术响应偏离表</w:t>
      </w:r>
    </w:p>
    <w:p w14:paraId="18A5561A">
      <w:pPr>
        <w:snapToGrid w:val="0"/>
        <w:spacing w:line="360" w:lineRule="auto"/>
        <w:jc w:val="center"/>
        <w:rPr>
          <w:rFonts w:hint="eastAsia" w:ascii="宋体" w:hAnsi="宋体" w:cs="宋体"/>
          <w:b/>
          <w:szCs w:val="28"/>
        </w:rPr>
      </w:pPr>
      <w:r>
        <w:rPr>
          <w:rFonts w:hint="eastAsia" w:ascii="宋体" w:hAnsi="宋体" w:cs="宋体"/>
          <w:b/>
          <w:szCs w:val="28"/>
        </w:rPr>
        <w:t>技术响应偏离表</w:t>
      </w:r>
    </w:p>
    <w:p w14:paraId="12F84087">
      <w:pPr>
        <w:snapToGrid w:val="0"/>
        <w:spacing w:line="360" w:lineRule="auto"/>
        <w:ind w:firstLine="465"/>
        <w:rPr>
          <w:rFonts w:hint="eastAsia" w:ascii="宋体" w:hAnsi="宋体" w:cs="宋体"/>
          <w:sz w:val="24"/>
          <w:szCs w:val="24"/>
        </w:rPr>
      </w:pPr>
      <w:r>
        <w:rPr>
          <w:rFonts w:hint="eastAsia" w:ascii="宋体" w:hAnsi="宋体" w:cs="宋体"/>
          <w:sz w:val="24"/>
          <w:szCs w:val="24"/>
        </w:rPr>
        <w:t>对于竞采文件的技术要求，如有任何偏离请如实填写下表：</w:t>
      </w:r>
    </w:p>
    <w:tbl>
      <w:tblPr>
        <w:tblStyle w:val="62"/>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6"/>
        <w:gridCol w:w="4244"/>
        <w:gridCol w:w="3142"/>
      </w:tblGrid>
      <w:tr w14:paraId="0790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016" w:type="dxa"/>
            <w:vAlign w:val="center"/>
          </w:tcPr>
          <w:p w14:paraId="2B995AEE">
            <w:pPr>
              <w:tabs>
                <w:tab w:val="left" w:pos="6300"/>
              </w:tabs>
              <w:snapToGrid w:val="0"/>
              <w:spacing w:line="360" w:lineRule="auto"/>
              <w:jc w:val="center"/>
              <w:outlineLvl w:val="0"/>
              <w:rPr>
                <w:rFonts w:hint="eastAsia" w:ascii="宋体" w:hAnsi="宋体" w:cs="宋体"/>
                <w:sz w:val="21"/>
                <w:szCs w:val="24"/>
              </w:rPr>
            </w:pPr>
            <w:bookmarkStart w:id="304" w:name="_Toc220503087"/>
            <w:bookmarkStart w:id="305" w:name="_Toc220503391"/>
            <w:r>
              <w:rPr>
                <w:rFonts w:hint="eastAsia" w:ascii="宋体" w:hAnsi="宋体" w:cs="宋体"/>
                <w:sz w:val="21"/>
                <w:szCs w:val="24"/>
              </w:rPr>
              <w:t>序号</w:t>
            </w:r>
            <w:bookmarkEnd w:id="304"/>
            <w:bookmarkEnd w:id="305"/>
          </w:p>
        </w:tc>
        <w:tc>
          <w:tcPr>
            <w:tcW w:w="4244" w:type="dxa"/>
            <w:vAlign w:val="center"/>
          </w:tcPr>
          <w:p w14:paraId="54F80CDF">
            <w:pPr>
              <w:tabs>
                <w:tab w:val="left" w:pos="6300"/>
              </w:tabs>
              <w:snapToGrid w:val="0"/>
              <w:spacing w:line="360" w:lineRule="auto"/>
              <w:jc w:val="center"/>
              <w:outlineLvl w:val="0"/>
              <w:rPr>
                <w:rFonts w:hint="eastAsia" w:ascii="宋体" w:hAnsi="宋体" w:cs="宋体"/>
                <w:sz w:val="21"/>
                <w:szCs w:val="24"/>
              </w:rPr>
            </w:pPr>
            <w:bookmarkStart w:id="306" w:name="_Toc220503088"/>
            <w:bookmarkStart w:id="307" w:name="_Toc220503392"/>
            <w:r>
              <w:rPr>
                <w:rFonts w:hint="eastAsia" w:ascii="宋体" w:hAnsi="宋体" w:cs="宋体"/>
                <w:sz w:val="21"/>
                <w:szCs w:val="24"/>
              </w:rPr>
              <w:t>采购项目需求</w:t>
            </w:r>
            <w:bookmarkEnd w:id="306"/>
            <w:bookmarkEnd w:id="307"/>
          </w:p>
        </w:tc>
        <w:tc>
          <w:tcPr>
            <w:tcW w:w="3142" w:type="dxa"/>
            <w:vAlign w:val="center"/>
          </w:tcPr>
          <w:p w14:paraId="32C6C829">
            <w:pPr>
              <w:tabs>
                <w:tab w:val="left" w:pos="6300"/>
              </w:tabs>
              <w:snapToGrid w:val="0"/>
              <w:spacing w:line="360" w:lineRule="auto"/>
              <w:jc w:val="center"/>
              <w:outlineLvl w:val="0"/>
              <w:rPr>
                <w:rFonts w:hint="eastAsia" w:ascii="宋体" w:hAnsi="宋体" w:cs="宋体"/>
                <w:sz w:val="21"/>
                <w:szCs w:val="24"/>
              </w:rPr>
            </w:pPr>
            <w:bookmarkStart w:id="308" w:name="_Toc220503394"/>
            <w:bookmarkStart w:id="309" w:name="_Toc220503090"/>
            <w:r>
              <w:rPr>
                <w:rFonts w:hint="eastAsia" w:ascii="宋体" w:hAnsi="宋体" w:cs="宋体"/>
                <w:sz w:val="21"/>
                <w:szCs w:val="24"/>
              </w:rPr>
              <w:t>差异说明</w:t>
            </w:r>
            <w:bookmarkEnd w:id="308"/>
            <w:bookmarkEnd w:id="309"/>
          </w:p>
        </w:tc>
      </w:tr>
      <w:tr w14:paraId="1684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334618D5">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0FD7F809">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09BE514E">
            <w:pPr>
              <w:tabs>
                <w:tab w:val="left" w:pos="6300"/>
              </w:tabs>
              <w:snapToGrid w:val="0"/>
              <w:spacing w:line="360" w:lineRule="auto"/>
              <w:jc w:val="center"/>
              <w:outlineLvl w:val="0"/>
              <w:rPr>
                <w:rFonts w:hint="eastAsia" w:ascii="宋体" w:hAnsi="宋体" w:cs="宋体"/>
                <w:sz w:val="21"/>
                <w:szCs w:val="24"/>
              </w:rPr>
            </w:pPr>
          </w:p>
        </w:tc>
      </w:tr>
      <w:tr w14:paraId="6DE1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75697225">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57B4C3DE">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0D9819A9">
            <w:pPr>
              <w:tabs>
                <w:tab w:val="left" w:pos="6300"/>
              </w:tabs>
              <w:snapToGrid w:val="0"/>
              <w:spacing w:line="360" w:lineRule="auto"/>
              <w:jc w:val="center"/>
              <w:outlineLvl w:val="0"/>
              <w:rPr>
                <w:rFonts w:hint="eastAsia" w:ascii="宋体" w:hAnsi="宋体" w:cs="宋体"/>
                <w:sz w:val="21"/>
                <w:szCs w:val="24"/>
              </w:rPr>
            </w:pPr>
          </w:p>
        </w:tc>
      </w:tr>
      <w:tr w14:paraId="60C6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6A2CA85B">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1C6EAD00">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3BAB9698">
            <w:pPr>
              <w:tabs>
                <w:tab w:val="left" w:pos="6300"/>
              </w:tabs>
              <w:snapToGrid w:val="0"/>
              <w:spacing w:line="360" w:lineRule="auto"/>
              <w:jc w:val="center"/>
              <w:outlineLvl w:val="0"/>
              <w:rPr>
                <w:rFonts w:hint="eastAsia" w:ascii="宋体" w:hAnsi="宋体" w:cs="宋体"/>
                <w:sz w:val="21"/>
                <w:szCs w:val="24"/>
              </w:rPr>
            </w:pPr>
          </w:p>
        </w:tc>
      </w:tr>
      <w:tr w14:paraId="7151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3B0E9DC6">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27BCC622">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4C3A2051">
            <w:pPr>
              <w:tabs>
                <w:tab w:val="left" w:pos="6300"/>
              </w:tabs>
              <w:snapToGrid w:val="0"/>
              <w:spacing w:line="360" w:lineRule="auto"/>
              <w:jc w:val="center"/>
              <w:outlineLvl w:val="0"/>
              <w:rPr>
                <w:rFonts w:hint="eastAsia" w:ascii="宋体" w:hAnsi="宋体" w:cs="宋体"/>
                <w:sz w:val="21"/>
                <w:szCs w:val="24"/>
              </w:rPr>
            </w:pPr>
          </w:p>
        </w:tc>
      </w:tr>
      <w:tr w14:paraId="5801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27E9DBDF">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15DFA685">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7201D1E3">
            <w:pPr>
              <w:tabs>
                <w:tab w:val="left" w:pos="6300"/>
              </w:tabs>
              <w:snapToGrid w:val="0"/>
              <w:spacing w:line="360" w:lineRule="auto"/>
              <w:jc w:val="center"/>
              <w:outlineLvl w:val="0"/>
              <w:rPr>
                <w:rFonts w:hint="eastAsia" w:ascii="宋体" w:hAnsi="宋体" w:cs="宋体"/>
                <w:sz w:val="21"/>
                <w:szCs w:val="24"/>
              </w:rPr>
            </w:pPr>
          </w:p>
        </w:tc>
      </w:tr>
      <w:tr w14:paraId="5E01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498579FF">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5C9F9C80">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71D8FA84">
            <w:pPr>
              <w:tabs>
                <w:tab w:val="left" w:pos="6300"/>
              </w:tabs>
              <w:snapToGrid w:val="0"/>
              <w:spacing w:line="360" w:lineRule="auto"/>
              <w:jc w:val="center"/>
              <w:outlineLvl w:val="0"/>
              <w:rPr>
                <w:rFonts w:hint="eastAsia" w:ascii="宋体" w:hAnsi="宋体" w:cs="宋体"/>
                <w:sz w:val="21"/>
                <w:szCs w:val="24"/>
              </w:rPr>
            </w:pPr>
          </w:p>
        </w:tc>
      </w:tr>
    </w:tbl>
    <w:p w14:paraId="3BD1FBFE">
      <w:pPr>
        <w:snapToGrid w:val="0"/>
        <w:spacing w:line="360" w:lineRule="auto"/>
        <w:ind w:firstLine="465"/>
        <w:rPr>
          <w:rFonts w:hint="eastAsia" w:ascii="宋体" w:hAnsi="宋体" w:cs="宋体"/>
          <w:sz w:val="24"/>
          <w:szCs w:val="24"/>
        </w:rPr>
      </w:pPr>
    </w:p>
    <w:p w14:paraId="4539368B">
      <w:pPr>
        <w:spacing w:line="500" w:lineRule="exact"/>
        <w:ind w:firstLine="600" w:firstLineChars="250"/>
        <w:rPr>
          <w:rFonts w:hint="eastAsia" w:ascii="宋体" w:hAnsi="宋体" w:cs="宋体"/>
          <w:sz w:val="24"/>
          <w:szCs w:val="28"/>
        </w:rPr>
      </w:pPr>
      <w:r>
        <w:rPr>
          <w:rFonts w:hint="eastAsia" w:ascii="宋体" w:hAnsi="宋体" w:cs="宋体"/>
          <w:sz w:val="24"/>
          <w:szCs w:val="28"/>
        </w:rPr>
        <w:t>供应商：                                  法定代表人授权代表：</w:t>
      </w:r>
    </w:p>
    <w:p w14:paraId="1E8413A3">
      <w:pPr>
        <w:spacing w:line="500" w:lineRule="exact"/>
        <w:rPr>
          <w:rFonts w:hint="eastAsia" w:ascii="宋体" w:hAnsi="宋体" w:cs="宋体"/>
          <w:sz w:val="24"/>
          <w:szCs w:val="28"/>
        </w:rPr>
      </w:pPr>
    </w:p>
    <w:p w14:paraId="43C3AC6B">
      <w:pPr>
        <w:spacing w:line="500" w:lineRule="exact"/>
        <w:ind w:firstLine="840" w:firstLineChars="350"/>
        <w:rPr>
          <w:rFonts w:hint="eastAsia" w:ascii="宋体" w:hAnsi="宋体" w:cs="宋体"/>
          <w:sz w:val="24"/>
          <w:szCs w:val="28"/>
        </w:rPr>
      </w:pPr>
      <w:r>
        <w:rPr>
          <w:rFonts w:hint="eastAsia" w:ascii="宋体" w:hAnsi="宋体" w:cs="宋体"/>
          <w:sz w:val="24"/>
          <w:szCs w:val="28"/>
        </w:rPr>
        <w:t>（供应商公章）                                 （签字或盖章）</w:t>
      </w:r>
    </w:p>
    <w:p w14:paraId="113C57EB">
      <w:pPr>
        <w:tabs>
          <w:tab w:val="left" w:pos="6300"/>
        </w:tabs>
        <w:snapToGrid w:val="0"/>
        <w:spacing w:line="500" w:lineRule="exact"/>
        <w:ind w:firstLine="570"/>
        <w:jc w:val="right"/>
        <w:rPr>
          <w:rFonts w:hint="eastAsia" w:ascii="宋体" w:hAnsi="宋体" w:cs="宋体"/>
          <w:sz w:val="24"/>
        </w:rPr>
      </w:pPr>
      <w:r>
        <w:rPr>
          <w:rFonts w:hint="eastAsia" w:ascii="宋体" w:hAnsi="宋体" w:cs="宋体"/>
          <w:sz w:val="24"/>
          <w:szCs w:val="28"/>
        </w:rPr>
        <w:t>年  月  日</w:t>
      </w:r>
    </w:p>
    <w:p w14:paraId="4E8C16AC">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注：</w:t>
      </w:r>
    </w:p>
    <w:p w14:paraId="46B5316D">
      <w:pPr>
        <w:tabs>
          <w:tab w:val="left" w:pos="6300"/>
        </w:tabs>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1.本表即为对本项目“第二篇  项目技术需求”中所列条款进行比较和响应；</w:t>
      </w:r>
    </w:p>
    <w:p w14:paraId="0D544ACA">
      <w:pPr>
        <w:tabs>
          <w:tab w:val="left" w:pos="6300"/>
        </w:tabs>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2.本表可扩展。</w:t>
      </w:r>
    </w:p>
    <w:p w14:paraId="4F75CA82">
      <w:pPr>
        <w:tabs>
          <w:tab w:val="left" w:pos="6300"/>
        </w:tabs>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3.根据响应情况在“差异说明”项填写正偏离或负偏离及原因，完全符合的填写“无差异”。如投标人未应答或只注明“符合”、“满足”等类似无具体数值或内容的表述，视为不满足对应条款；差异说明必须注明“正偏离”或“负偏离”或”无差异“，如以其他方式填写则失去中标候选人资格。</w:t>
      </w:r>
    </w:p>
    <w:p w14:paraId="539FD321">
      <w:pPr>
        <w:rPr>
          <w:rFonts w:hint="eastAsia" w:ascii="宋体" w:hAnsi="宋体" w:cs="宋体"/>
          <w:sz w:val="24"/>
          <w:szCs w:val="24"/>
        </w:rPr>
      </w:pPr>
      <w:r>
        <w:rPr>
          <w:rFonts w:hint="eastAsia" w:ascii="宋体" w:hAnsi="宋体" w:cs="宋体"/>
          <w:sz w:val="24"/>
          <w:szCs w:val="24"/>
        </w:rPr>
        <w:br w:type="page"/>
      </w:r>
    </w:p>
    <w:p w14:paraId="316DEC5D">
      <w:pPr>
        <w:pStyle w:val="3"/>
        <w:rPr>
          <w:rFonts w:hint="eastAsia" w:ascii="宋体" w:hAnsi="宋体" w:eastAsia="宋体" w:cs="宋体"/>
        </w:rPr>
      </w:pPr>
      <w:r>
        <w:rPr>
          <w:rFonts w:hint="eastAsia" w:ascii="宋体" w:hAnsi="宋体" w:eastAsia="宋体" w:cs="宋体"/>
          <w:color w:val="000000" w:themeColor="text1"/>
          <w:sz w:val="24"/>
          <w:szCs w:val="24"/>
          <w14:textFill>
            <w14:solidFill>
              <w14:schemeClr w14:val="tx1"/>
            </w14:solidFill>
          </w14:textFill>
        </w:rPr>
        <w:t>（二）服务方案（格式自拟）</w:t>
      </w:r>
    </w:p>
    <w:p w14:paraId="3210DF89">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5989E0DE">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4DDF7E8">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3AD36990">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460AB8A4">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60901A0D">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E7FE2CA">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66265987">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46A9814">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8F4176F">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56E9797A">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52061D7B">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1A261FFD">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F1C86BC">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1F549D1B">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1754A7B4">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669C9AFD">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A6276F0">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47185903">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455382C">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3E1BDFAE">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A5E3F01">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8A2BCF7">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43B4CF8">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30822AC4">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1E7A43FC">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1E296C78">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4F38205E">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3D70EF5">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B02D425">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585A5A9C">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0D888E3">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39DC64B">
      <w:pPr>
        <w:spacing w:line="440" w:lineRule="exact"/>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（三）其他服务部分资料（格式自定）</w:t>
      </w:r>
    </w:p>
    <w:p w14:paraId="55C3CA66">
      <w:pPr>
        <w:pStyle w:val="9"/>
        <w:rPr>
          <w:rFonts w:hint="eastAsia" w:ascii="宋体" w:hAnsi="宋体" w:cs="宋体"/>
          <w:sz w:val="24"/>
          <w:szCs w:val="24"/>
        </w:rPr>
      </w:pPr>
      <w:bookmarkStart w:id="310" w:name="_Toc103679701"/>
      <w:bookmarkStart w:id="311" w:name="_Toc18617"/>
      <w:bookmarkStart w:id="312" w:name="_Toc29626"/>
      <w:bookmarkStart w:id="313" w:name="_Toc342913421"/>
      <w:bookmarkStart w:id="314" w:name="_Toc313008358"/>
      <w:bookmarkStart w:id="315" w:name="_Toc313888362"/>
      <w:bookmarkStart w:id="316" w:name="_Toc30551"/>
      <w:bookmarkStart w:id="317" w:name="_Toc28935"/>
    </w:p>
    <w:p w14:paraId="3BA5DD82">
      <w:pPr>
        <w:pStyle w:val="9"/>
        <w:rPr>
          <w:rFonts w:hint="eastAsia" w:ascii="宋体" w:hAnsi="宋体" w:cs="宋体"/>
          <w:sz w:val="24"/>
          <w:szCs w:val="24"/>
        </w:rPr>
      </w:pPr>
    </w:p>
    <w:p w14:paraId="3A0C6C59">
      <w:pPr>
        <w:pStyle w:val="9"/>
        <w:rPr>
          <w:rFonts w:hint="eastAsia" w:ascii="宋体" w:hAnsi="宋体" w:cs="宋体"/>
          <w:sz w:val="24"/>
          <w:szCs w:val="24"/>
        </w:rPr>
      </w:pPr>
    </w:p>
    <w:p w14:paraId="751A7786">
      <w:pPr>
        <w:pStyle w:val="9"/>
        <w:rPr>
          <w:rFonts w:hint="eastAsia" w:ascii="宋体" w:hAnsi="宋体" w:cs="宋体"/>
          <w:sz w:val="24"/>
          <w:szCs w:val="24"/>
        </w:rPr>
      </w:pPr>
    </w:p>
    <w:p w14:paraId="61F92CA2">
      <w:pPr>
        <w:pStyle w:val="9"/>
        <w:rPr>
          <w:rFonts w:hint="eastAsia" w:ascii="宋体" w:hAnsi="宋体" w:cs="宋体"/>
          <w:sz w:val="24"/>
          <w:szCs w:val="24"/>
        </w:rPr>
      </w:pPr>
    </w:p>
    <w:p w14:paraId="4D3A59D5">
      <w:pPr>
        <w:pStyle w:val="9"/>
        <w:rPr>
          <w:rFonts w:hint="eastAsia" w:ascii="宋体" w:hAnsi="宋体" w:cs="宋体"/>
          <w:sz w:val="24"/>
          <w:szCs w:val="24"/>
        </w:rPr>
      </w:pPr>
    </w:p>
    <w:p w14:paraId="3A4BBFF6">
      <w:pPr>
        <w:pStyle w:val="9"/>
        <w:rPr>
          <w:rFonts w:hint="eastAsia" w:ascii="宋体" w:hAnsi="宋体" w:cs="宋体"/>
          <w:sz w:val="24"/>
          <w:szCs w:val="24"/>
        </w:rPr>
      </w:pPr>
    </w:p>
    <w:p w14:paraId="22162399">
      <w:pPr>
        <w:rPr>
          <w:rFonts w:hint="eastAsia" w:ascii="宋体" w:hAnsi="宋体" w:cs="宋体"/>
          <w:sz w:val="24"/>
          <w:szCs w:val="24"/>
        </w:rPr>
      </w:pPr>
      <w:r>
        <w:rPr>
          <w:rFonts w:hint="eastAsia" w:ascii="宋体" w:hAnsi="宋体" w:cs="宋体"/>
          <w:sz w:val="24"/>
          <w:szCs w:val="24"/>
        </w:rPr>
        <w:br w:type="page"/>
      </w:r>
    </w:p>
    <w:p w14:paraId="0F9896A0">
      <w:pPr>
        <w:pStyle w:val="9"/>
        <w:rPr>
          <w:rFonts w:hint="eastAsia" w:ascii="宋体" w:hAnsi="宋体" w:cs="宋体"/>
          <w:sz w:val="24"/>
          <w:szCs w:val="24"/>
        </w:rPr>
      </w:pPr>
      <w:bookmarkStart w:id="318" w:name="_Toc220503395"/>
      <w:bookmarkStart w:id="319" w:name="_Toc220503091"/>
      <w:r>
        <w:rPr>
          <w:rFonts w:hint="eastAsia" w:ascii="宋体" w:hAnsi="宋体" w:cs="宋体"/>
          <w:sz w:val="24"/>
          <w:szCs w:val="24"/>
        </w:rPr>
        <w:t>三、商务部分</w:t>
      </w:r>
      <w:bookmarkEnd w:id="310"/>
      <w:bookmarkEnd w:id="311"/>
      <w:bookmarkEnd w:id="312"/>
      <w:bookmarkEnd w:id="313"/>
      <w:bookmarkEnd w:id="314"/>
      <w:bookmarkEnd w:id="315"/>
      <w:bookmarkEnd w:id="316"/>
      <w:bookmarkEnd w:id="317"/>
      <w:bookmarkEnd w:id="318"/>
      <w:bookmarkEnd w:id="319"/>
    </w:p>
    <w:p w14:paraId="4A857AB6">
      <w:pPr>
        <w:snapToGrid w:val="0"/>
        <w:spacing w:line="360" w:lineRule="auto"/>
        <w:rPr>
          <w:rFonts w:hint="eastAsia" w:ascii="宋体" w:hAnsi="宋体" w:cs="宋体"/>
          <w:sz w:val="24"/>
          <w:szCs w:val="24"/>
        </w:rPr>
      </w:pPr>
      <w:bookmarkStart w:id="320" w:name="_Toc283382459"/>
      <w:r>
        <w:rPr>
          <w:rFonts w:hint="eastAsia" w:ascii="宋体" w:hAnsi="宋体" w:cs="宋体"/>
          <w:sz w:val="24"/>
          <w:szCs w:val="24"/>
        </w:rPr>
        <w:t>（一）商务响应偏离表</w:t>
      </w:r>
    </w:p>
    <w:p w14:paraId="2E065FEF">
      <w:pPr>
        <w:snapToGrid w:val="0"/>
        <w:spacing w:line="360" w:lineRule="auto"/>
        <w:jc w:val="center"/>
        <w:rPr>
          <w:rFonts w:hint="eastAsia" w:ascii="宋体" w:hAnsi="宋体" w:cs="宋体"/>
          <w:b/>
          <w:szCs w:val="28"/>
        </w:rPr>
      </w:pPr>
      <w:r>
        <w:rPr>
          <w:rFonts w:hint="eastAsia" w:ascii="宋体" w:hAnsi="宋体" w:cs="宋体"/>
          <w:b/>
          <w:szCs w:val="28"/>
        </w:rPr>
        <w:t>商务响应偏离表</w:t>
      </w:r>
    </w:p>
    <w:p w14:paraId="6B8CC966">
      <w:pPr>
        <w:snapToGrid w:val="0"/>
        <w:spacing w:line="360" w:lineRule="auto"/>
        <w:ind w:firstLine="465"/>
        <w:rPr>
          <w:rFonts w:hint="eastAsia" w:ascii="宋体" w:hAnsi="宋体" w:cs="宋体"/>
          <w:sz w:val="24"/>
          <w:szCs w:val="24"/>
        </w:rPr>
      </w:pPr>
      <w:r>
        <w:rPr>
          <w:rFonts w:hint="eastAsia" w:ascii="宋体" w:hAnsi="宋体" w:cs="宋体"/>
          <w:sz w:val="24"/>
          <w:szCs w:val="24"/>
        </w:rPr>
        <w:t>对于网上竞采文件的商务要求，如有任何偏离请如实填写下表：</w:t>
      </w:r>
    </w:p>
    <w:tbl>
      <w:tblPr>
        <w:tblStyle w:val="62"/>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6"/>
        <w:gridCol w:w="4244"/>
        <w:gridCol w:w="3142"/>
      </w:tblGrid>
      <w:tr w14:paraId="324A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016" w:type="dxa"/>
            <w:vAlign w:val="center"/>
          </w:tcPr>
          <w:p w14:paraId="3B23F830">
            <w:pPr>
              <w:tabs>
                <w:tab w:val="left" w:pos="6300"/>
              </w:tabs>
              <w:snapToGrid w:val="0"/>
              <w:spacing w:line="360" w:lineRule="auto"/>
              <w:jc w:val="center"/>
              <w:outlineLvl w:val="0"/>
              <w:rPr>
                <w:rFonts w:hint="eastAsia" w:ascii="宋体" w:hAnsi="宋体" w:cs="宋体"/>
                <w:sz w:val="21"/>
                <w:szCs w:val="24"/>
              </w:rPr>
            </w:pPr>
            <w:bookmarkStart w:id="321" w:name="_Toc220503396"/>
            <w:bookmarkStart w:id="322" w:name="_Toc220503092"/>
            <w:r>
              <w:rPr>
                <w:rFonts w:hint="eastAsia" w:ascii="宋体" w:hAnsi="宋体" w:cs="宋体"/>
                <w:sz w:val="21"/>
                <w:szCs w:val="24"/>
              </w:rPr>
              <w:t>序号</w:t>
            </w:r>
            <w:bookmarkEnd w:id="321"/>
            <w:bookmarkEnd w:id="322"/>
          </w:p>
        </w:tc>
        <w:tc>
          <w:tcPr>
            <w:tcW w:w="4244" w:type="dxa"/>
            <w:vAlign w:val="center"/>
          </w:tcPr>
          <w:p w14:paraId="487956CE">
            <w:pPr>
              <w:tabs>
                <w:tab w:val="left" w:pos="6300"/>
              </w:tabs>
              <w:snapToGrid w:val="0"/>
              <w:spacing w:line="360" w:lineRule="auto"/>
              <w:jc w:val="center"/>
              <w:outlineLvl w:val="0"/>
              <w:rPr>
                <w:rFonts w:hint="eastAsia" w:ascii="宋体" w:hAnsi="宋体" w:cs="宋体"/>
                <w:sz w:val="21"/>
                <w:szCs w:val="24"/>
              </w:rPr>
            </w:pPr>
            <w:bookmarkStart w:id="323" w:name="_Toc220503093"/>
            <w:bookmarkStart w:id="324" w:name="_Toc220503397"/>
            <w:r>
              <w:rPr>
                <w:rFonts w:hint="eastAsia" w:ascii="宋体" w:hAnsi="宋体" w:cs="宋体"/>
                <w:sz w:val="21"/>
                <w:szCs w:val="24"/>
              </w:rPr>
              <w:t>采购项目需求</w:t>
            </w:r>
            <w:bookmarkEnd w:id="323"/>
            <w:bookmarkEnd w:id="324"/>
          </w:p>
        </w:tc>
        <w:tc>
          <w:tcPr>
            <w:tcW w:w="3142" w:type="dxa"/>
            <w:vAlign w:val="center"/>
          </w:tcPr>
          <w:p w14:paraId="47C5AC89">
            <w:pPr>
              <w:tabs>
                <w:tab w:val="left" w:pos="6300"/>
              </w:tabs>
              <w:snapToGrid w:val="0"/>
              <w:spacing w:line="360" w:lineRule="auto"/>
              <w:jc w:val="center"/>
              <w:outlineLvl w:val="0"/>
              <w:rPr>
                <w:rFonts w:hint="eastAsia" w:ascii="宋体" w:hAnsi="宋体" w:cs="宋体"/>
                <w:sz w:val="21"/>
                <w:szCs w:val="24"/>
              </w:rPr>
            </w:pPr>
            <w:bookmarkStart w:id="325" w:name="_Toc220503399"/>
            <w:bookmarkStart w:id="326" w:name="_Toc220503095"/>
            <w:r>
              <w:rPr>
                <w:rFonts w:hint="eastAsia" w:ascii="宋体" w:hAnsi="宋体" w:cs="宋体"/>
                <w:sz w:val="21"/>
                <w:szCs w:val="24"/>
              </w:rPr>
              <w:t>差异说明</w:t>
            </w:r>
            <w:bookmarkEnd w:id="325"/>
            <w:bookmarkEnd w:id="326"/>
          </w:p>
        </w:tc>
      </w:tr>
      <w:tr w14:paraId="20EB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2B04B157">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7D0FB8A9">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760A40CB">
            <w:pPr>
              <w:tabs>
                <w:tab w:val="left" w:pos="6300"/>
              </w:tabs>
              <w:snapToGrid w:val="0"/>
              <w:spacing w:line="360" w:lineRule="auto"/>
              <w:jc w:val="center"/>
              <w:outlineLvl w:val="0"/>
              <w:rPr>
                <w:rFonts w:hint="eastAsia" w:ascii="宋体" w:hAnsi="宋体" w:cs="宋体"/>
                <w:sz w:val="21"/>
                <w:szCs w:val="24"/>
              </w:rPr>
            </w:pPr>
          </w:p>
        </w:tc>
      </w:tr>
      <w:tr w14:paraId="3A3A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591CAF97">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69974B1A">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0EE8D54F">
            <w:pPr>
              <w:tabs>
                <w:tab w:val="left" w:pos="6300"/>
              </w:tabs>
              <w:snapToGrid w:val="0"/>
              <w:spacing w:line="360" w:lineRule="auto"/>
              <w:jc w:val="center"/>
              <w:outlineLvl w:val="0"/>
              <w:rPr>
                <w:rFonts w:hint="eastAsia" w:ascii="宋体" w:hAnsi="宋体" w:cs="宋体"/>
                <w:sz w:val="21"/>
                <w:szCs w:val="24"/>
              </w:rPr>
            </w:pPr>
          </w:p>
        </w:tc>
      </w:tr>
      <w:tr w14:paraId="2A0E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6CB3B6CC">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6058B270">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7266772B">
            <w:pPr>
              <w:tabs>
                <w:tab w:val="left" w:pos="6300"/>
              </w:tabs>
              <w:snapToGrid w:val="0"/>
              <w:spacing w:line="360" w:lineRule="auto"/>
              <w:jc w:val="center"/>
              <w:outlineLvl w:val="0"/>
              <w:rPr>
                <w:rFonts w:hint="eastAsia" w:ascii="宋体" w:hAnsi="宋体" w:cs="宋体"/>
                <w:sz w:val="21"/>
                <w:szCs w:val="24"/>
              </w:rPr>
            </w:pPr>
          </w:p>
        </w:tc>
      </w:tr>
      <w:tr w14:paraId="503F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475ACBE1">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19EAA674">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15A4E79C">
            <w:pPr>
              <w:tabs>
                <w:tab w:val="left" w:pos="6300"/>
              </w:tabs>
              <w:snapToGrid w:val="0"/>
              <w:spacing w:line="360" w:lineRule="auto"/>
              <w:jc w:val="center"/>
              <w:outlineLvl w:val="0"/>
              <w:rPr>
                <w:rFonts w:hint="eastAsia" w:ascii="宋体" w:hAnsi="宋体" w:cs="宋体"/>
                <w:sz w:val="21"/>
                <w:szCs w:val="24"/>
              </w:rPr>
            </w:pPr>
          </w:p>
        </w:tc>
      </w:tr>
      <w:tr w14:paraId="7ECA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7252FE1F">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6DC06DBC">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34061B17">
            <w:pPr>
              <w:tabs>
                <w:tab w:val="left" w:pos="6300"/>
              </w:tabs>
              <w:snapToGrid w:val="0"/>
              <w:spacing w:line="360" w:lineRule="auto"/>
              <w:jc w:val="center"/>
              <w:outlineLvl w:val="0"/>
              <w:rPr>
                <w:rFonts w:hint="eastAsia" w:ascii="宋体" w:hAnsi="宋体" w:cs="宋体"/>
                <w:sz w:val="21"/>
                <w:szCs w:val="24"/>
              </w:rPr>
            </w:pPr>
          </w:p>
        </w:tc>
      </w:tr>
      <w:tr w14:paraId="580F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2F312D41">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48889EBD">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1DB88B97">
            <w:pPr>
              <w:tabs>
                <w:tab w:val="left" w:pos="6300"/>
              </w:tabs>
              <w:snapToGrid w:val="0"/>
              <w:spacing w:line="360" w:lineRule="auto"/>
              <w:jc w:val="center"/>
              <w:outlineLvl w:val="0"/>
              <w:rPr>
                <w:rFonts w:hint="eastAsia" w:ascii="宋体" w:hAnsi="宋体" w:cs="宋体"/>
                <w:sz w:val="21"/>
                <w:szCs w:val="24"/>
              </w:rPr>
            </w:pPr>
          </w:p>
        </w:tc>
      </w:tr>
    </w:tbl>
    <w:p w14:paraId="60F9F8FE">
      <w:pPr>
        <w:snapToGrid w:val="0"/>
        <w:spacing w:line="360" w:lineRule="auto"/>
        <w:ind w:firstLine="465"/>
        <w:rPr>
          <w:rFonts w:hint="eastAsia" w:ascii="宋体" w:hAnsi="宋体" w:cs="宋体"/>
          <w:sz w:val="24"/>
          <w:szCs w:val="24"/>
        </w:rPr>
      </w:pPr>
    </w:p>
    <w:p w14:paraId="6DA1B9CA">
      <w:pPr>
        <w:spacing w:line="500" w:lineRule="exact"/>
        <w:ind w:firstLine="600" w:firstLineChars="250"/>
        <w:rPr>
          <w:rFonts w:hint="eastAsia" w:ascii="宋体" w:hAnsi="宋体" w:cs="宋体"/>
          <w:sz w:val="24"/>
          <w:szCs w:val="28"/>
        </w:rPr>
      </w:pPr>
      <w:r>
        <w:rPr>
          <w:rFonts w:hint="eastAsia" w:ascii="宋体" w:hAnsi="宋体" w:cs="宋体"/>
          <w:sz w:val="24"/>
          <w:szCs w:val="28"/>
        </w:rPr>
        <w:t>供应商：                                     法定代表人授权代表：</w:t>
      </w:r>
    </w:p>
    <w:p w14:paraId="254C5B57">
      <w:pPr>
        <w:spacing w:line="500" w:lineRule="exact"/>
        <w:rPr>
          <w:rFonts w:hint="eastAsia" w:ascii="宋体" w:hAnsi="宋体" w:cs="宋体"/>
          <w:sz w:val="24"/>
          <w:szCs w:val="28"/>
        </w:rPr>
      </w:pPr>
    </w:p>
    <w:p w14:paraId="6D568E7A">
      <w:pPr>
        <w:spacing w:line="500" w:lineRule="exact"/>
        <w:ind w:firstLine="600" w:firstLineChars="250"/>
        <w:rPr>
          <w:rFonts w:hint="eastAsia" w:ascii="宋体" w:hAnsi="宋体" w:cs="宋体"/>
          <w:sz w:val="24"/>
          <w:szCs w:val="28"/>
        </w:rPr>
      </w:pPr>
      <w:r>
        <w:rPr>
          <w:rFonts w:hint="eastAsia" w:ascii="宋体" w:hAnsi="宋体" w:cs="宋体"/>
          <w:sz w:val="24"/>
          <w:szCs w:val="28"/>
        </w:rPr>
        <w:t>（供应商公章）                                   （签字或盖章）</w:t>
      </w:r>
    </w:p>
    <w:p w14:paraId="37C95962">
      <w:pPr>
        <w:tabs>
          <w:tab w:val="left" w:pos="6300"/>
        </w:tabs>
        <w:snapToGrid w:val="0"/>
        <w:spacing w:line="500" w:lineRule="exact"/>
        <w:ind w:firstLine="570"/>
        <w:jc w:val="right"/>
        <w:rPr>
          <w:rFonts w:hint="eastAsia" w:ascii="宋体" w:hAnsi="宋体" w:cs="宋体"/>
          <w:sz w:val="24"/>
        </w:rPr>
      </w:pPr>
      <w:r>
        <w:rPr>
          <w:rFonts w:hint="eastAsia" w:ascii="宋体" w:hAnsi="宋体" w:cs="宋体"/>
          <w:sz w:val="24"/>
          <w:szCs w:val="28"/>
        </w:rPr>
        <w:t>年 月  日</w:t>
      </w:r>
    </w:p>
    <w:p w14:paraId="131E422F">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注：</w:t>
      </w:r>
    </w:p>
    <w:p w14:paraId="7E8CC94F">
      <w:pPr>
        <w:tabs>
          <w:tab w:val="left" w:pos="6300"/>
        </w:tabs>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1.本表即为对本项目“第三篇  项目商务需求”中所列条款进行比较和响应；</w:t>
      </w:r>
    </w:p>
    <w:p w14:paraId="52FE5548">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szCs w:val="24"/>
        </w:rPr>
        <w:t>2.本表可扩展</w:t>
      </w:r>
      <w:r>
        <w:rPr>
          <w:rFonts w:hint="eastAsia" w:ascii="宋体" w:hAnsi="宋体" w:cs="宋体"/>
          <w:sz w:val="24"/>
        </w:rPr>
        <w:t>。</w:t>
      </w:r>
    </w:p>
    <w:p w14:paraId="695B856E">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3.根据响应情况在“差异说明”项填写正偏离或负偏离及原因，完全符合的填写“无差异”。如投标人未应答或只注明“符合”、“满足”等类似无具体数值或内容的表述，视为不满足对应条款；差异说明必须注明“正偏离”或“负偏离”或”无差异“，如以其他方式填写则失去中标候选人资格。</w:t>
      </w:r>
    </w:p>
    <w:p w14:paraId="2FD5D917">
      <w:pPr>
        <w:rPr>
          <w:rFonts w:hint="eastAsia" w:ascii="宋体" w:hAnsi="宋体" w:cs="宋体"/>
          <w:sz w:val="24"/>
          <w:szCs w:val="24"/>
        </w:rPr>
      </w:pPr>
      <w:r>
        <w:rPr>
          <w:rFonts w:hint="eastAsia" w:ascii="宋体" w:hAnsi="宋体" w:cs="宋体"/>
          <w:sz w:val="24"/>
          <w:szCs w:val="24"/>
        </w:rPr>
        <w:br w:type="page"/>
      </w:r>
    </w:p>
    <w:p w14:paraId="5F21FCC5">
      <w:pPr>
        <w:spacing w:line="360" w:lineRule="auto"/>
        <w:rPr>
          <w:rFonts w:hint="eastAsia" w:ascii="宋体" w:hAnsi="宋体" w:cs="宋体"/>
          <w:b/>
          <w:sz w:val="24"/>
          <w:szCs w:val="24"/>
        </w:rPr>
      </w:pPr>
      <w:r>
        <w:rPr>
          <w:rFonts w:hint="eastAsia" w:ascii="宋体" w:hAnsi="宋体" w:cs="宋体"/>
          <w:sz w:val="24"/>
          <w:szCs w:val="24"/>
        </w:rPr>
        <w:t>（二）商务部分其他资料（如有，格式自拟）</w:t>
      </w:r>
      <w:r>
        <w:rPr>
          <w:rFonts w:hint="eastAsia" w:ascii="宋体" w:hAnsi="宋体" w:cs="宋体"/>
          <w:sz w:val="24"/>
          <w:szCs w:val="24"/>
        </w:rPr>
        <w:br w:type="page"/>
      </w:r>
      <w:bookmarkEnd w:id="320"/>
      <w:bookmarkStart w:id="327" w:name="_Toc103679702"/>
      <w:bookmarkStart w:id="328" w:name="_Toc26076"/>
      <w:bookmarkStart w:id="329" w:name="_Toc313008359"/>
      <w:bookmarkStart w:id="330" w:name="_Toc342913422"/>
      <w:bookmarkStart w:id="331" w:name="_Toc30310"/>
      <w:bookmarkStart w:id="332" w:name="_Toc16819"/>
      <w:bookmarkStart w:id="333" w:name="_Toc313888363"/>
      <w:bookmarkStart w:id="334" w:name="_Toc19396"/>
      <w:r>
        <w:rPr>
          <w:rFonts w:hint="eastAsia" w:ascii="宋体" w:hAnsi="宋体" w:cs="宋体"/>
          <w:b/>
          <w:sz w:val="24"/>
          <w:szCs w:val="24"/>
        </w:rPr>
        <w:t>四、资格条件及其他</w:t>
      </w:r>
      <w:bookmarkEnd w:id="327"/>
      <w:bookmarkEnd w:id="328"/>
      <w:bookmarkEnd w:id="329"/>
      <w:bookmarkEnd w:id="330"/>
      <w:bookmarkEnd w:id="331"/>
      <w:bookmarkEnd w:id="332"/>
      <w:bookmarkEnd w:id="333"/>
      <w:bookmarkEnd w:id="334"/>
    </w:p>
    <w:p w14:paraId="6BA2AFAE">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（一）法人营业执照（副本）或事业单位法人证书（副本）或个体工商户营业执照或。</w:t>
      </w:r>
    </w:p>
    <w:p w14:paraId="59B7E9E1">
      <w:pPr>
        <w:pStyle w:val="5"/>
        <w:ind w:left="560" w:firstLine="880"/>
        <w:rPr>
          <w:rFonts w:hint="eastAsia" w:ascii="宋体" w:hAnsi="宋体" w:cs="宋体"/>
        </w:rPr>
      </w:pPr>
    </w:p>
    <w:p w14:paraId="46C2D4D8">
      <w:pPr>
        <w:pStyle w:val="5"/>
        <w:ind w:left="560" w:firstLine="880"/>
        <w:rPr>
          <w:rFonts w:hint="eastAsia" w:ascii="宋体" w:hAnsi="宋体" w:cs="宋体"/>
        </w:rPr>
      </w:pPr>
    </w:p>
    <w:p w14:paraId="470282B1">
      <w:pPr>
        <w:rPr>
          <w:rFonts w:hint="eastAsia" w:ascii="宋体" w:hAnsi="宋体" w:cs="宋体"/>
          <w:sz w:val="24"/>
          <w:szCs w:val="24"/>
        </w:rPr>
      </w:pPr>
      <w:r>
        <w:rPr>
          <w:rFonts w:hint="eastAsia" w:ascii="宋体" w:hAnsi="宋体" w:cs="宋体"/>
          <w:sz w:val="24"/>
          <w:szCs w:val="24"/>
        </w:rPr>
        <w:br w:type="page"/>
      </w:r>
    </w:p>
    <w:p w14:paraId="333B5AD8">
      <w:pPr>
        <w:widowControl/>
        <w:jc w:val="left"/>
        <w:rPr>
          <w:rFonts w:hint="eastAsia" w:ascii="宋体" w:hAnsi="宋体" w:cs="宋体"/>
        </w:rPr>
      </w:pPr>
      <w:r>
        <w:rPr>
          <w:rFonts w:hint="eastAsia" w:ascii="宋体" w:hAnsi="宋体" w:cs="宋体"/>
          <w:sz w:val="24"/>
          <w:szCs w:val="24"/>
        </w:rPr>
        <w:t>（二）法定代表人身份证明书（格式）</w:t>
      </w:r>
    </w:p>
    <w:p w14:paraId="3C3A1CCA">
      <w:pPr>
        <w:tabs>
          <w:tab w:val="left" w:pos="6300"/>
        </w:tabs>
        <w:snapToGrid w:val="0"/>
        <w:spacing w:line="500" w:lineRule="exact"/>
        <w:ind w:firstLine="570"/>
        <w:rPr>
          <w:rFonts w:hint="eastAsia" w:ascii="宋体" w:hAnsi="宋体" w:cs="宋体"/>
          <w:sz w:val="24"/>
        </w:rPr>
      </w:pPr>
    </w:p>
    <w:p w14:paraId="0796D6EE">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项目名称：</w:t>
      </w:r>
    </w:p>
    <w:p w14:paraId="6F1B59F5">
      <w:pPr>
        <w:tabs>
          <w:tab w:val="left" w:pos="6300"/>
        </w:tabs>
        <w:snapToGrid w:val="0"/>
        <w:spacing w:line="500" w:lineRule="exact"/>
        <w:ind w:firstLine="570"/>
        <w:rPr>
          <w:rFonts w:hint="eastAsia" w:ascii="宋体" w:hAnsi="宋体" w:cs="宋体"/>
          <w:sz w:val="24"/>
        </w:rPr>
      </w:pPr>
    </w:p>
    <w:p w14:paraId="03718A9E">
      <w:pPr>
        <w:tabs>
          <w:tab w:val="left" w:pos="6300"/>
        </w:tabs>
        <w:snapToGrid w:val="0"/>
        <w:spacing w:line="500" w:lineRule="exact"/>
        <w:ind w:firstLine="570"/>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7C3888A2">
      <w:pPr>
        <w:tabs>
          <w:tab w:val="left" w:pos="6300"/>
        </w:tabs>
        <w:snapToGrid w:val="0"/>
        <w:spacing w:line="500" w:lineRule="exact"/>
        <w:ind w:firstLine="57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（法定代表人姓名）在</w:t>
      </w:r>
      <w:r>
        <w:rPr>
          <w:rFonts w:hint="eastAsia" w:ascii="宋体" w:hAnsi="宋体" w:cs="宋体"/>
          <w:sz w:val="24"/>
          <w:u w:val="single"/>
        </w:rPr>
        <w:t xml:space="preserve">        </w:t>
      </w:r>
      <w:r>
        <w:rPr>
          <w:rFonts w:hint="eastAsia" w:ascii="宋体" w:hAnsi="宋体" w:cs="宋体"/>
          <w:sz w:val="24"/>
        </w:rPr>
        <w:t>（供应商名称）任</w:t>
      </w:r>
      <w:r>
        <w:rPr>
          <w:rFonts w:hint="eastAsia" w:ascii="宋体" w:hAnsi="宋体" w:cs="宋体"/>
          <w:sz w:val="24"/>
          <w:u w:val="single"/>
        </w:rPr>
        <w:t xml:space="preserve">        </w:t>
      </w:r>
      <w:r>
        <w:rPr>
          <w:rFonts w:hint="eastAsia" w:ascii="宋体" w:hAnsi="宋体" w:cs="宋体"/>
          <w:sz w:val="24"/>
        </w:rPr>
        <w:t>（职务名称）职务，是</w:t>
      </w:r>
      <w:r>
        <w:rPr>
          <w:rFonts w:hint="eastAsia" w:ascii="宋体" w:hAnsi="宋体" w:cs="宋体"/>
          <w:sz w:val="24"/>
          <w:u w:val="single"/>
        </w:rPr>
        <w:t xml:space="preserve">        </w:t>
      </w:r>
      <w:r>
        <w:rPr>
          <w:rFonts w:hint="eastAsia" w:ascii="宋体" w:hAnsi="宋体" w:cs="宋体"/>
          <w:sz w:val="24"/>
        </w:rPr>
        <w:t>（供应商名称）的法定代表人。</w:t>
      </w:r>
    </w:p>
    <w:p w14:paraId="194758DD">
      <w:pPr>
        <w:tabs>
          <w:tab w:val="left" w:pos="6300"/>
        </w:tabs>
        <w:snapToGrid w:val="0"/>
        <w:spacing w:line="500" w:lineRule="exact"/>
        <w:ind w:firstLine="570"/>
        <w:rPr>
          <w:rFonts w:hint="eastAsia" w:ascii="宋体" w:hAnsi="宋体" w:cs="宋体"/>
          <w:sz w:val="24"/>
        </w:rPr>
      </w:pPr>
    </w:p>
    <w:p w14:paraId="071E3DFC">
      <w:pPr>
        <w:tabs>
          <w:tab w:val="left" w:pos="6300"/>
        </w:tabs>
        <w:snapToGrid w:val="0"/>
        <w:spacing w:line="500" w:lineRule="exact"/>
        <w:ind w:firstLine="570"/>
        <w:rPr>
          <w:rFonts w:hint="eastAsia" w:ascii="宋体" w:hAnsi="宋体" w:cs="宋体"/>
          <w:sz w:val="24"/>
        </w:rPr>
      </w:pPr>
      <w:r>
        <w:rPr>
          <w:rFonts w:hint="eastAsia" w:ascii="宋体" w:hAnsi="宋体" w:cs="宋体"/>
          <w:sz w:val="24"/>
        </w:rPr>
        <w:t>特此证明。</w:t>
      </w:r>
    </w:p>
    <w:p w14:paraId="0939BB59">
      <w:pPr>
        <w:tabs>
          <w:tab w:val="left" w:pos="6300"/>
        </w:tabs>
        <w:snapToGrid w:val="0"/>
        <w:spacing w:line="500" w:lineRule="exact"/>
        <w:ind w:firstLine="570"/>
        <w:rPr>
          <w:rFonts w:hint="eastAsia" w:ascii="宋体" w:hAnsi="宋体" w:cs="宋体"/>
          <w:sz w:val="24"/>
        </w:rPr>
      </w:pPr>
    </w:p>
    <w:p w14:paraId="0049F41A">
      <w:pPr>
        <w:tabs>
          <w:tab w:val="left" w:pos="6300"/>
        </w:tabs>
        <w:snapToGrid w:val="0"/>
        <w:spacing w:line="500" w:lineRule="exact"/>
        <w:ind w:firstLine="570"/>
        <w:rPr>
          <w:rFonts w:hint="eastAsia" w:ascii="宋体" w:hAnsi="宋体" w:cs="宋体"/>
          <w:sz w:val="24"/>
        </w:rPr>
      </w:pPr>
    </w:p>
    <w:p w14:paraId="282B249E">
      <w:pPr>
        <w:tabs>
          <w:tab w:val="left" w:pos="6300"/>
        </w:tabs>
        <w:snapToGrid w:val="0"/>
        <w:spacing w:line="500" w:lineRule="exact"/>
        <w:ind w:firstLine="570"/>
        <w:rPr>
          <w:rFonts w:hint="eastAsia" w:ascii="宋体" w:hAnsi="宋体" w:cs="宋体"/>
          <w:sz w:val="24"/>
        </w:rPr>
      </w:pPr>
    </w:p>
    <w:p w14:paraId="795CF3ED">
      <w:pPr>
        <w:tabs>
          <w:tab w:val="left" w:pos="6300"/>
        </w:tabs>
        <w:snapToGrid w:val="0"/>
        <w:spacing w:line="500" w:lineRule="exact"/>
        <w:ind w:firstLine="570"/>
        <w:jc w:val="right"/>
        <w:rPr>
          <w:rFonts w:hint="eastAsia" w:ascii="宋体" w:hAnsi="宋体" w:cs="宋体"/>
          <w:sz w:val="24"/>
        </w:rPr>
      </w:pPr>
      <w:r>
        <w:rPr>
          <w:rFonts w:hint="eastAsia" w:ascii="宋体" w:hAnsi="宋体" w:cs="宋体"/>
          <w:sz w:val="24"/>
        </w:rPr>
        <w:t>（供应商公章）</w:t>
      </w:r>
    </w:p>
    <w:p w14:paraId="369F5947">
      <w:pPr>
        <w:tabs>
          <w:tab w:val="left" w:pos="6300"/>
        </w:tabs>
        <w:snapToGrid w:val="0"/>
        <w:spacing w:line="500" w:lineRule="exact"/>
        <w:ind w:firstLine="570"/>
        <w:rPr>
          <w:rFonts w:hint="eastAsia" w:ascii="宋体" w:hAnsi="宋体" w:cs="宋体"/>
          <w:sz w:val="24"/>
        </w:rPr>
      </w:pPr>
    </w:p>
    <w:p w14:paraId="2DBB26CC">
      <w:pPr>
        <w:tabs>
          <w:tab w:val="left" w:pos="6300"/>
        </w:tabs>
        <w:snapToGrid w:val="0"/>
        <w:spacing w:line="500" w:lineRule="exact"/>
        <w:ind w:firstLine="570"/>
        <w:jc w:val="right"/>
        <w:rPr>
          <w:rFonts w:hint="eastAsia" w:ascii="宋体" w:hAnsi="宋体" w:cs="宋体"/>
          <w:sz w:val="24"/>
        </w:rPr>
      </w:pPr>
      <w:r>
        <w:rPr>
          <w:rFonts w:hint="eastAsia" w:ascii="宋体" w:hAnsi="宋体" w:cs="宋体"/>
          <w:sz w:val="24"/>
        </w:rPr>
        <w:t>年  月  日</w:t>
      </w:r>
    </w:p>
    <w:p w14:paraId="482D20EC">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（附：法定代表人身份证正反面复印件）</w:t>
      </w:r>
    </w:p>
    <w:p w14:paraId="26361179">
      <w:pPr>
        <w:tabs>
          <w:tab w:val="left" w:pos="6300"/>
        </w:tabs>
        <w:snapToGrid w:val="0"/>
        <w:spacing w:line="500" w:lineRule="exact"/>
        <w:ind w:firstLine="570"/>
        <w:rPr>
          <w:rFonts w:hint="eastAsia" w:ascii="宋体" w:hAnsi="宋体" w:cs="宋体"/>
          <w:sz w:val="24"/>
        </w:rPr>
      </w:pPr>
    </w:p>
    <w:p w14:paraId="2514F8A0">
      <w:pPr>
        <w:tabs>
          <w:tab w:val="left" w:pos="6300"/>
        </w:tabs>
        <w:snapToGrid w:val="0"/>
        <w:spacing w:line="500" w:lineRule="exact"/>
        <w:ind w:firstLine="570"/>
        <w:rPr>
          <w:rFonts w:hint="eastAsia" w:ascii="宋体" w:hAnsi="宋体" w:cs="宋体"/>
          <w:sz w:val="24"/>
        </w:rPr>
      </w:pPr>
    </w:p>
    <w:p w14:paraId="2BB4D6E1">
      <w:pPr>
        <w:tabs>
          <w:tab w:val="left" w:pos="6300"/>
        </w:tabs>
        <w:snapToGrid w:val="0"/>
        <w:spacing w:line="500" w:lineRule="exact"/>
        <w:ind w:firstLine="570"/>
        <w:rPr>
          <w:rFonts w:hint="eastAsia" w:ascii="宋体" w:hAnsi="宋体" w:cs="宋体"/>
          <w:sz w:val="24"/>
        </w:rPr>
      </w:pPr>
    </w:p>
    <w:p w14:paraId="0D84B024">
      <w:pPr>
        <w:tabs>
          <w:tab w:val="left" w:pos="6300"/>
        </w:tabs>
        <w:snapToGrid w:val="0"/>
        <w:spacing w:line="500" w:lineRule="exact"/>
        <w:ind w:firstLine="570"/>
        <w:rPr>
          <w:rFonts w:hint="eastAsia" w:ascii="宋体" w:hAnsi="宋体" w:cs="宋体"/>
          <w:sz w:val="24"/>
        </w:rPr>
      </w:pPr>
    </w:p>
    <w:p w14:paraId="61DB5A69">
      <w:pPr>
        <w:tabs>
          <w:tab w:val="left" w:pos="6300"/>
        </w:tabs>
        <w:snapToGrid w:val="0"/>
        <w:spacing w:line="500" w:lineRule="exact"/>
        <w:ind w:firstLine="570"/>
        <w:rPr>
          <w:rFonts w:hint="eastAsia" w:ascii="宋体" w:hAnsi="宋体" w:cs="宋体"/>
          <w:sz w:val="24"/>
        </w:rPr>
      </w:pPr>
    </w:p>
    <w:p w14:paraId="36B71F77">
      <w:pPr>
        <w:tabs>
          <w:tab w:val="left" w:pos="6300"/>
        </w:tabs>
        <w:snapToGrid w:val="0"/>
        <w:spacing w:line="500" w:lineRule="exact"/>
        <w:ind w:firstLine="570"/>
        <w:rPr>
          <w:rFonts w:hint="eastAsia" w:ascii="宋体" w:hAnsi="宋体" w:cs="宋体"/>
          <w:sz w:val="24"/>
        </w:rPr>
      </w:pPr>
    </w:p>
    <w:p w14:paraId="528B5A6F">
      <w:pPr>
        <w:tabs>
          <w:tab w:val="left" w:pos="6300"/>
        </w:tabs>
        <w:snapToGrid w:val="0"/>
        <w:spacing w:line="500" w:lineRule="exact"/>
        <w:rPr>
          <w:rFonts w:hint="eastAsia" w:ascii="宋体" w:hAnsi="宋体" w:cs="宋体"/>
        </w:rPr>
      </w:pPr>
      <w:r>
        <w:rPr>
          <w:rFonts w:hint="eastAsia" w:ascii="宋体" w:hAnsi="宋体" w:cs="宋体"/>
        </w:rPr>
        <w:br w:type="column"/>
      </w:r>
      <w:r>
        <w:rPr>
          <w:rFonts w:hint="eastAsia" w:ascii="宋体" w:hAnsi="宋体" w:cs="宋体"/>
          <w:sz w:val="24"/>
          <w:szCs w:val="24"/>
        </w:rPr>
        <w:t>（三）法定代表人授权委托书（格式）</w:t>
      </w:r>
    </w:p>
    <w:p w14:paraId="7DE44E79">
      <w:pPr>
        <w:tabs>
          <w:tab w:val="left" w:pos="6300"/>
        </w:tabs>
        <w:snapToGrid w:val="0"/>
        <w:spacing w:line="500" w:lineRule="exact"/>
        <w:ind w:firstLine="570"/>
        <w:rPr>
          <w:rFonts w:hint="eastAsia" w:ascii="宋体" w:hAnsi="宋体" w:cs="宋体"/>
          <w:sz w:val="24"/>
        </w:rPr>
      </w:pPr>
    </w:p>
    <w:p w14:paraId="49BA2D9A">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szCs w:val="28"/>
        </w:rPr>
        <w:t>项目名称</w:t>
      </w:r>
      <w:r>
        <w:rPr>
          <w:rFonts w:hint="eastAsia" w:ascii="宋体" w:hAnsi="宋体" w:cs="宋体"/>
          <w:sz w:val="24"/>
        </w:rPr>
        <w:t>：</w:t>
      </w:r>
    </w:p>
    <w:p w14:paraId="4621F20E">
      <w:pPr>
        <w:tabs>
          <w:tab w:val="left" w:pos="6300"/>
        </w:tabs>
        <w:snapToGrid w:val="0"/>
        <w:spacing w:line="500" w:lineRule="exact"/>
        <w:ind w:firstLine="570"/>
        <w:rPr>
          <w:rFonts w:hint="eastAsia" w:ascii="宋体" w:hAnsi="宋体" w:cs="宋体"/>
          <w:sz w:val="24"/>
        </w:rPr>
      </w:pPr>
    </w:p>
    <w:p w14:paraId="33E8D03E">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4A3194B8">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（供应商法定代表人名称）是</w:t>
      </w:r>
      <w:r>
        <w:rPr>
          <w:rFonts w:hint="eastAsia" w:ascii="宋体" w:hAnsi="宋体" w:cs="宋体"/>
          <w:sz w:val="24"/>
          <w:u w:val="single"/>
        </w:rPr>
        <w:t xml:space="preserve">        </w:t>
      </w:r>
      <w:r>
        <w:rPr>
          <w:rFonts w:hint="eastAsia" w:ascii="宋体" w:hAnsi="宋体" w:cs="宋体"/>
          <w:sz w:val="24"/>
        </w:rPr>
        <w:t>（供应商名称）的法定代表人，特授权</w:t>
      </w:r>
      <w:r>
        <w:rPr>
          <w:rFonts w:hint="eastAsia" w:ascii="宋体" w:hAnsi="宋体" w:cs="宋体"/>
          <w:sz w:val="24"/>
          <w:u w:val="single"/>
        </w:rPr>
        <w:t xml:space="preserve">        </w:t>
      </w:r>
      <w:r>
        <w:rPr>
          <w:rFonts w:hint="eastAsia" w:ascii="宋体" w:hAnsi="宋体" w:cs="宋体"/>
          <w:sz w:val="24"/>
        </w:rPr>
        <w:t>（被授权人姓名及身份证号码）代表我单位全权办理上述项目的采购、签约等具体工作，并签署全部有关文件、协议及合同。</w:t>
      </w:r>
    </w:p>
    <w:p w14:paraId="2B42E2E6">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我单位对被授权人的签字负全部责任。</w:t>
      </w:r>
    </w:p>
    <w:p w14:paraId="69646A5C">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在撤消授权的书面通知以前，本授权书一直有效。被授权人在授权书有效期内签署的所有文件不因授权的撤消而失效。</w:t>
      </w:r>
    </w:p>
    <w:p w14:paraId="377564F1">
      <w:pPr>
        <w:tabs>
          <w:tab w:val="left" w:pos="6300"/>
        </w:tabs>
        <w:snapToGrid w:val="0"/>
        <w:spacing w:line="500" w:lineRule="exact"/>
        <w:ind w:firstLine="570"/>
        <w:rPr>
          <w:rFonts w:hint="eastAsia" w:ascii="宋体" w:hAnsi="宋体" w:cs="宋体"/>
          <w:sz w:val="24"/>
        </w:rPr>
      </w:pPr>
    </w:p>
    <w:p w14:paraId="378297AD">
      <w:pPr>
        <w:tabs>
          <w:tab w:val="left" w:pos="6300"/>
        </w:tabs>
        <w:snapToGrid w:val="0"/>
        <w:spacing w:line="500" w:lineRule="exact"/>
        <w:ind w:firstLine="570"/>
        <w:rPr>
          <w:rFonts w:hint="eastAsia" w:ascii="宋体" w:hAnsi="宋体" w:cs="宋体"/>
          <w:sz w:val="24"/>
        </w:rPr>
      </w:pPr>
    </w:p>
    <w:p w14:paraId="719BEA28">
      <w:pPr>
        <w:tabs>
          <w:tab w:val="left" w:pos="6300"/>
        </w:tabs>
        <w:snapToGrid w:val="0"/>
        <w:spacing w:line="500" w:lineRule="exact"/>
        <w:ind w:firstLine="570"/>
        <w:rPr>
          <w:rFonts w:hint="eastAsia" w:ascii="宋体" w:hAnsi="宋体" w:cs="宋体"/>
          <w:sz w:val="24"/>
        </w:rPr>
      </w:pPr>
      <w:r>
        <w:rPr>
          <w:rFonts w:hint="eastAsia" w:ascii="宋体" w:hAnsi="宋体" w:cs="宋体"/>
          <w:sz w:val="24"/>
        </w:rPr>
        <w:t>被授权人：                                   供应商法定代表人：</w:t>
      </w:r>
    </w:p>
    <w:p w14:paraId="5C6B2418">
      <w:pPr>
        <w:tabs>
          <w:tab w:val="left" w:pos="6300"/>
        </w:tabs>
        <w:snapToGrid w:val="0"/>
        <w:spacing w:line="500" w:lineRule="exact"/>
        <w:ind w:firstLine="570"/>
        <w:rPr>
          <w:rFonts w:hint="eastAsia" w:ascii="宋体" w:hAnsi="宋体" w:cs="宋体"/>
          <w:sz w:val="24"/>
          <w:szCs w:val="28"/>
        </w:rPr>
      </w:pPr>
      <w:r>
        <w:rPr>
          <w:rFonts w:hint="eastAsia" w:ascii="宋体" w:hAnsi="宋体" w:cs="宋体"/>
          <w:sz w:val="24"/>
          <w:szCs w:val="28"/>
        </w:rPr>
        <w:t>（签字或盖章）                                （签字或盖章）</w:t>
      </w:r>
    </w:p>
    <w:p w14:paraId="78C7A6D7">
      <w:pPr>
        <w:tabs>
          <w:tab w:val="left" w:pos="6300"/>
        </w:tabs>
        <w:snapToGrid w:val="0"/>
        <w:spacing w:line="500" w:lineRule="exact"/>
        <w:ind w:firstLine="570"/>
        <w:rPr>
          <w:rFonts w:hint="eastAsia" w:ascii="宋体" w:hAnsi="宋体" w:cs="宋体"/>
          <w:sz w:val="24"/>
          <w:szCs w:val="28"/>
        </w:rPr>
      </w:pPr>
    </w:p>
    <w:p w14:paraId="63F73D67">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（附：被授权人身份证正反面复印件）</w:t>
      </w:r>
    </w:p>
    <w:p w14:paraId="51DA877C">
      <w:pPr>
        <w:tabs>
          <w:tab w:val="left" w:pos="6300"/>
        </w:tabs>
        <w:snapToGrid w:val="0"/>
        <w:spacing w:line="500" w:lineRule="exact"/>
        <w:ind w:firstLine="570"/>
        <w:rPr>
          <w:rFonts w:hint="eastAsia" w:ascii="宋体" w:hAnsi="宋体" w:cs="宋体"/>
          <w:sz w:val="24"/>
        </w:rPr>
      </w:pPr>
    </w:p>
    <w:p w14:paraId="0846E234">
      <w:pPr>
        <w:tabs>
          <w:tab w:val="left" w:pos="6300"/>
        </w:tabs>
        <w:snapToGrid w:val="0"/>
        <w:spacing w:line="500" w:lineRule="exact"/>
        <w:ind w:firstLine="570"/>
        <w:rPr>
          <w:rFonts w:hint="eastAsia" w:ascii="宋体" w:hAnsi="宋体" w:cs="宋体"/>
          <w:sz w:val="24"/>
        </w:rPr>
      </w:pPr>
    </w:p>
    <w:p w14:paraId="57F04E31">
      <w:pPr>
        <w:tabs>
          <w:tab w:val="left" w:pos="6300"/>
        </w:tabs>
        <w:snapToGrid w:val="0"/>
        <w:spacing w:line="500" w:lineRule="exact"/>
        <w:ind w:firstLine="570"/>
        <w:rPr>
          <w:rFonts w:hint="eastAsia" w:ascii="宋体" w:hAnsi="宋体" w:cs="宋体"/>
          <w:sz w:val="24"/>
        </w:rPr>
      </w:pPr>
    </w:p>
    <w:p w14:paraId="351A3460">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（供应商公章）</w:t>
      </w:r>
    </w:p>
    <w:p w14:paraId="3271022D">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年 月 日</w:t>
      </w:r>
    </w:p>
    <w:p w14:paraId="72D27DA2">
      <w:pPr>
        <w:tabs>
          <w:tab w:val="left" w:pos="6300"/>
        </w:tabs>
        <w:snapToGrid w:val="0"/>
        <w:spacing w:line="500" w:lineRule="exact"/>
        <w:ind w:right="480" w:firstLine="570"/>
        <w:jc w:val="right"/>
        <w:rPr>
          <w:rFonts w:hint="eastAsia" w:ascii="宋体" w:hAnsi="宋体" w:cs="宋体"/>
          <w:sz w:val="24"/>
        </w:rPr>
      </w:pPr>
    </w:p>
    <w:p w14:paraId="16218AD6">
      <w:pPr>
        <w:widowControl/>
        <w:spacing w:line="400" w:lineRule="exact"/>
        <w:jc w:val="left"/>
        <w:rPr>
          <w:rFonts w:hint="eastAsia" w:ascii="宋体" w:hAnsi="宋体" w:cs="宋体"/>
          <w:sz w:val="24"/>
          <w:szCs w:val="24"/>
        </w:rPr>
      </w:pPr>
      <w:r>
        <w:rPr>
          <w:rFonts w:hint="eastAsia" w:ascii="宋体" w:hAnsi="宋体" w:cs="宋体"/>
        </w:rPr>
        <w:br w:type="column"/>
      </w:r>
      <w:bookmarkStart w:id="335" w:name="_Toc14422"/>
      <w:r>
        <w:rPr>
          <w:rFonts w:hint="eastAsia" w:ascii="宋体" w:hAnsi="宋体" w:cs="宋体"/>
          <w:sz w:val="24"/>
          <w:szCs w:val="24"/>
        </w:rPr>
        <w:t>（四）基本资格条件承诺函（格式）</w:t>
      </w:r>
    </w:p>
    <w:p w14:paraId="2C16D358">
      <w:pPr>
        <w:tabs>
          <w:tab w:val="left" w:pos="6300"/>
        </w:tabs>
        <w:snapToGrid w:val="0"/>
        <w:spacing w:line="530" w:lineRule="exact"/>
        <w:rPr>
          <w:rFonts w:hint="eastAsia" w:ascii="宋体" w:hAnsi="宋体" w:cs="宋体"/>
          <w:sz w:val="24"/>
        </w:rPr>
      </w:pPr>
    </w:p>
    <w:p w14:paraId="49F17AB5">
      <w:pPr>
        <w:tabs>
          <w:tab w:val="left" w:pos="6300"/>
        </w:tabs>
        <w:snapToGrid w:val="0"/>
        <w:spacing w:line="500" w:lineRule="exact"/>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0FBCC5AB">
      <w:pPr>
        <w:tabs>
          <w:tab w:val="left" w:pos="6300"/>
        </w:tabs>
        <w:snapToGrid w:val="0"/>
        <w:spacing w:line="500" w:lineRule="exact"/>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（供应商名称）郑重承诺：</w:t>
      </w:r>
    </w:p>
    <w:p w14:paraId="6CEB4F0C">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1.我方具有良好的商业信誉和健全的财务会计制度，具有履行合同所必需的设备和专业技术能力，具</w:t>
      </w:r>
      <w:r>
        <w:rPr>
          <w:rFonts w:hint="eastAsia" w:ascii="宋体" w:hAnsi="宋体" w:cs="宋体"/>
          <w:sz w:val="24"/>
          <w:lang w:val="zh-CN"/>
        </w:rPr>
        <w:t>有依法缴纳税收和社会保障金的良好记录</w:t>
      </w:r>
      <w:r>
        <w:rPr>
          <w:rFonts w:hint="eastAsia" w:ascii="宋体" w:hAnsi="宋体" w:cs="宋体"/>
          <w:sz w:val="24"/>
        </w:rPr>
        <w:t>，参加本项目采购活动前三年内无重大违法活动记录。</w:t>
      </w:r>
    </w:p>
    <w:p w14:paraId="53E1100C">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2.我方未列入在信用中国网站（www.creditchina.gov.cn）“失信被执行人”、“重大税收违法案件当事人名单”中，也未列入中国政府采购网（www.ccgp.gov.cn）“政府采购严重违法失信行为记录名单”中。</w:t>
      </w:r>
    </w:p>
    <w:p w14:paraId="3DB86DC8">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3.我方在采购项目评审（评标）环节结束后，随时接受采购人、采购代理机构的检查验证，配合提供相关证明材料，证明符合《中华人民共和国政府采购法》规定的供应商基本资格条件。</w:t>
      </w:r>
    </w:p>
    <w:p w14:paraId="45CC28B7">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我方对以上承诺负全部法律责任。</w:t>
      </w:r>
    </w:p>
    <w:p w14:paraId="1F0D3CFD">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特此承诺。</w:t>
      </w:r>
    </w:p>
    <w:p w14:paraId="75EBBB4F">
      <w:pPr>
        <w:tabs>
          <w:tab w:val="left" w:pos="6300"/>
        </w:tabs>
        <w:snapToGrid w:val="0"/>
        <w:spacing w:line="530" w:lineRule="exact"/>
        <w:rPr>
          <w:rFonts w:hint="eastAsia" w:ascii="宋体" w:hAnsi="宋体" w:cs="宋体"/>
          <w:sz w:val="24"/>
          <w:szCs w:val="24"/>
        </w:rPr>
      </w:pPr>
    </w:p>
    <w:p w14:paraId="725204A9">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（供应商公章）</w:t>
      </w:r>
    </w:p>
    <w:p w14:paraId="29104523">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年 月 日</w:t>
      </w:r>
    </w:p>
    <w:p w14:paraId="03C3D1EB">
      <w:pPr>
        <w:tabs>
          <w:tab w:val="left" w:pos="6300"/>
        </w:tabs>
        <w:snapToGrid w:val="0"/>
        <w:spacing w:line="500" w:lineRule="exact"/>
        <w:ind w:firstLine="570"/>
        <w:rPr>
          <w:rFonts w:hint="eastAsia" w:ascii="宋体" w:hAnsi="宋体" w:cs="宋体"/>
          <w:sz w:val="24"/>
          <w:szCs w:val="24"/>
        </w:rPr>
      </w:pPr>
    </w:p>
    <w:p w14:paraId="7A1B63D3">
      <w:pPr>
        <w:tabs>
          <w:tab w:val="left" w:pos="6300"/>
        </w:tabs>
        <w:snapToGrid w:val="0"/>
        <w:spacing w:line="500" w:lineRule="exact"/>
        <w:ind w:firstLine="480" w:firstLineChars="200"/>
        <w:rPr>
          <w:rFonts w:hint="eastAsia" w:ascii="宋体" w:hAnsi="宋体" w:cs="宋体"/>
          <w:sz w:val="24"/>
          <w:szCs w:val="24"/>
        </w:rPr>
      </w:pPr>
    </w:p>
    <w:p w14:paraId="0243AD4C">
      <w:pPr>
        <w:tabs>
          <w:tab w:val="left" w:pos="6300"/>
        </w:tabs>
        <w:snapToGrid w:val="0"/>
        <w:spacing w:line="500" w:lineRule="exact"/>
        <w:ind w:firstLine="480" w:firstLineChars="200"/>
        <w:rPr>
          <w:rFonts w:hint="eastAsia" w:ascii="宋体" w:hAnsi="宋体" w:cs="宋体"/>
          <w:sz w:val="24"/>
          <w:szCs w:val="24"/>
        </w:rPr>
      </w:pPr>
    </w:p>
    <w:p w14:paraId="17F59212">
      <w:pPr>
        <w:pStyle w:val="9"/>
        <w:rPr>
          <w:rFonts w:hint="eastAsia" w:ascii="宋体" w:hAnsi="宋体" w:cs="宋体"/>
          <w:sz w:val="24"/>
          <w:szCs w:val="24"/>
        </w:rPr>
      </w:pPr>
    </w:p>
    <w:p w14:paraId="7AC038A7">
      <w:pPr>
        <w:rPr>
          <w:rFonts w:hint="eastAsia" w:ascii="宋体" w:hAnsi="宋体" w:cs="宋体"/>
          <w:sz w:val="24"/>
          <w:szCs w:val="24"/>
        </w:rPr>
      </w:pPr>
    </w:p>
    <w:p w14:paraId="64D7C12C">
      <w:pPr>
        <w:pStyle w:val="9"/>
        <w:rPr>
          <w:rFonts w:hint="eastAsia" w:ascii="宋体" w:hAnsi="宋体" w:cs="宋体"/>
          <w:sz w:val="24"/>
          <w:szCs w:val="24"/>
        </w:rPr>
      </w:pPr>
    </w:p>
    <w:p w14:paraId="5FD1B3ED">
      <w:pPr>
        <w:rPr>
          <w:rFonts w:hint="eastAsia" w:ascii="宋体" w:hAnsi="宋体" w:cs="宋体"/>
          <w:sz w:val="24"/>
          <w:szCs w:val="24"/>
        </w:rPr>
      </w:pPr>
    </w:p>
    <w:p w14:paraId="2E6ADBE9">
      <w:pPr>
        <w:tabs>
          <w:tab w:val="left" w:pos="6300"/>
        </w:tabs>
        <w:snapToGrid w:val="0"/>
        <w:spacing w:line="500" w:lineRule="exact"/>
        <w:ind w:firstLine="570"/>
        <w:rPr>
          <w:rFonts w:hint="eastAsia" w:ascii="宋体" w:hAnsi="宋体" w:cs="宋体"/>
          <w:sz w:val="24"/>
          <w:szCs w:val="24"/>
        </w:rPr>
      </w:pPr>
    </w:p>
    <w:p w14:paraId="2E8C0743">
      <w:pPr>
        <w:tabs>
          <w:tab w:val="left" w:pos="6300"/>
        </w:tabs>
        <w:snapToGrid w:val="0"/>
        <w:spacing w:line="500" w:lineRule="exact"/>
        <w:ind w:firstLine="570"/>
        <w:rPr>
          <w:rFonts w:hint="eastAsia" w:ascii="宋体" w:hAnsi="宋体" w:cs="宋体"/>
          <w:sz w:val="24"/>
          <w:szCs w:val="24"/>
        </w:rPr>
      </w:pPr>
    </w:p>
    <w:p w14:paraId="3FED0C26">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（五）特定资格条件证明文件</w:t>
      </w:r>
    </w:p>
    <w:p w14:paraId="429B9545">
      <w:pPr>
        <w:pStyle w:val="9"/>
        <w:spacing w:before="0" w:after="0" w:line="360" w:lineRule="auto"/>
        <w:rPr>
          <w:rFonts w:hint="eastAsia" w:ascii="宋体" w:hAnsi="宋体" w:cs="宋体"/>
        </w:rPr>
      </w:pPr>
      <w:r>
        <w:rPr>
          <w:rFonts w:hint="eastAsia" w:ascii="宋体" w:hAnsi="宋体" w:cs="宋体"/>
          <w:b w:val="0"/>
          <w:sz w:val="28"/>
        </w:rPr>
        <w:br w:type="page"/>
      </w:r>
      <w:bookmarkStart w:id="336" w:name="_Toc5951"/>
      <w:bookmarkStart w:id="337" w:name="_Toc17417"/>
      <w:bookmarkStart w:id="338" w:name="_Toc15318"/>
      <w:bookmarkStart w:id="339" w:name="_Toc26481"/>
      <w:bookmarkStart w:id="340" w:name="_Toc220503400"/>
      <w:bookmarkStart w:id="341" w:name="_Toc220503096"/>
      <w:r>
        <w:rPr>
          <w:rFonts w:hint="eastAsia" w:ascii="宋体" w:hAnsi="宋体" w:cs="宋体"/>
          <w:sz w:val="24"/>
          <w:szCs w:val="24"/>
        </w:rPr>
        <w:t>五、</w:t>
      </w:r>
      <w:bookmarkEnd w:id="335"/>
      <w:bookmarkEnd w:id="336"/>
      <w:bookmarkEnd w:id="337"/>
      <w:bookmarkEnd w:id="338"/>
      <w:bookmarkEnd w:id="339"/>
      <w:r>
        <w:rPr>
          <w:rFonts w:hint="eastAsia" w:ascii="宋体" w:hAnsi="宋体" w:cs="宋体"/>
          <w:sz w:val="24"/>
          <w:szCs w:val="24"/>
        </w:rPr>
        <w:t>其他与项目有关的资料（如有，格式自拟）</w:t>
      </w:r>
      <w:bookmarkEnd w:id="340"/>
      <w:bookmarkEnd w:id="341"/>
    </w:p>
    <w:p w14:paraId="121458C7">
      <w:pPr>
        <w:tabs>
          <w:tab w:val="left" w:pos="6300"/>
        </w:tabs>
        <w:snapToGrid w:val="0"/>
        <w:spacing w:line="500" w:lineRule="exact"/>
        <w:ind w:firstLine="570"/>
        <w:rPr>
          <w:rFonts w:hint="eastAsia" w:ascii="宋体" w:hAnsi="宋体" w:cs="宋体"/>
          <w:sz w:val="24"/>
          <w:szCs w:val="24"/>
        </w:rPr>
      </w:pPr>
      <w:bookmarkStart w:id="342" w:name="_Toc10494"/>
      <w:bookmarkStart w:id="343" w:name="_Toc27041"/>
      <w:bookmarkStart w:id="344" w:name="_Toc136880175"/>
      <w:bookmarkStart w:id="345" w:name="_Toc136879718"/>
    </w:p>
    <w:bookmarkEnd w:id="342"/>
    <w:bookmarkEnd w:id="343"/>
    <w:bookmarkEnd w:id="344"/>
    <w:bookmarkEnd w:id="345"/>
    <w:p w14:paraId="1A551D6B">
      <w:pPr>
        <w:spacing w:line="360" w:lineRule="auto"/>
        <w:ind w:firstLine="480" w:firstLineChars="200"/>
        <w:jc w:val="center"/>
        <w:rPr>
          <w:rFonts w:hint="eastAsia" w:ascii="宋体" w:hAnsi="宋体" w:cs="宋体"/>
          <w:sz w:val="24"/>
          <w:szCs w:val="24"/>
        </w:rPr>
      </w:pPr>
    </w:p>
    <w:p w14:paraId="15618F64">
      <w:pPr>
        <w:spacing w:line="400" w:lineRule="exact"/>
        <w:ind w:firstLine="480" w:firstLineChars="200"/>
        <w:jc w:val="center"/>
        <w:rPr>
          <w:rFonts w:hint="eastAsia" w:ascii="宋体" w:hAnsi="宋体" w:cs="宋体"/>
          <w:sz w:val="24"/>
          <w:szCs w:val="24"/>
        </w:rPr>
      </w:pPr>
    </w:p>
    <w:p w14:paraId="623B45EF">
      <w:pPr>
        <w:spacing w:line="400" w:lineRule="exact"/>
        <w:ind w:firstLine="480" w:firstLineChars="200"/>
        <w:jc w:val="center"/>
        <w:rPr>
          <w:rFonts w:hint="eastAsia" w:ascii="宋体" w:hAnsi="宋体" w:cs="宋体"/>
          <w:sz w:val="24"/>
          <w:szCs w:val="24"/>
        </w:rPr>
      </w:pPr>
    </w:p>
    <w:p w14:paraId="319B0C51">
      <w:pPr>
        <w:pStyle w:val="9"/>
        <w:rPr>
          <w:rFonts w:hint="eastAsia" w:ascii="宋体" w:hAnsi="宋体" w:cs="宋体"/>
          <w:sz w:val="24"/>
          <w:szCs w:val="24"/>
        </w:rPr>
      </w:pPr>
    </w:p>
    <w:p w14:paraId="065E2DF5">
      <w:pPr>
        <w:rPr>
          <w:rFonts w:hint="eastAsia" w:ascii="宋体" w:hAnsi="宋体" w:cs="宋体"/>
          <w:sz w:val="24"/>
          <w:szCs w:val="24"/>
        </w:rPr>
      </w:pPr>
    </w:p>
    <w:p w14:paraId="17AE37F7">
      <w:pPr>
        <w:pStyle w:val="9"/>
        <w:rPr>
          <w:rFonts w:hint="eastAsia" w:ascii="宋体" w:hAnsi="宋体" w:cs="宋体"/>
          <w:sz w:val="24"/>
          <w:szCs w:val="24"/>
        </w:rPr>
      </w:pPr>
    </w:p>
    <w:p w14:paraId="6EBA0D7F">
      <w:pPr>
        <w:rPr>
          <w:rFonts w:hint="eastAsia" w:ascii="宋体" w:hAnsi="宋体" w:cs="宋体"/>
          <w:sz w:val="24"/>
          <w:szCs w:val="24"/>
        </w:rPr>
      </w:pPr>
    </w:p>
    <w:p w14:paraId="7E6AEA76">
      <w:pPr>
        <w:pStyle w:val="9"/>
        <w:rPr>
          <w:rFonts w:hint="eastAsia" w:ascii="宋体" w:hAnsi="宋体" w:cs="宋体"/>
        </w:rPr>
      </w:pPr>
    </w:p>
    <w:p w14:paraId="1659B267">
      <w:pPr>
        <w:spacing w:line="400" w:lineRule="exact"/>
        <w:ind w:firstLine="480" w:firstLineChars="200"/>
        <w:jc w:val="center"/>
        <w:rPr>
          <w:rFonts w:hint="eastAsia" w:ascii="宋体" w:hAnsi="宋体" w:cs="宋体"/>
          <w:sz w:val="24"/>
          <w:szCs w:val="24"/>
        </w:rPr>
      </w:pPr>
    </w:p>
    <w:p w14:paraId="580A1457">
      <w:pPr>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（结束）</w:t>
      </w:r>
    </w:p>
    <w:p w14:paraId="4173EDDD">
      <w:pPr>
        <w:spacing w:line="360" w:lineRule="auto"/>
        <w:ind w:firstLine="480" w:firstLineChars="200"/>
        <w:rPr>
          <w:rFonts w:hint="eastAsia" w:ascii="宋体" w:hAnsi="宋体" w:cs="宋体"/>
          <w:sz w:val="24"/>
          <w:szCs w:val="24"/>
        </w:rPr>
      </w:pPr>
    </w:p>
    <w:p w14:paraId="31340B55">
      <w:pPr>
        <w:spacing w:line="360" w:lineRule="auto"/>
        <w:ind w:firstLine="480" w:firstLineChars="200"/>
        <w:jc w:val="center"/>
        <w:rPr>
          <w:rFonts w:hint="eastAsia" w:ascii="宋体" w:hAnsi="宋体" w:cs="宋体"/>
          <w:sz w:val="24"/>
          <w:szCs w:val="24"/>
        </w:rPr>
      </w:pPr>
    </w:p>
    <w:p w14:paraId="4B600503">
      <w:pPr>
        <w:spacing w:line="360" w:lineRule="auto"/>
        <w:ind w:firstLine="480" w:firstLineChars="200"/>
        <w:jc w:val="center"/>
        <w:rPr>
          <w:rFonts w:hint="eastAsia" w:ascii="宋体" w:hAnsi="宋体" w:cs="宋体"/>
          <w:sz w:val="24"/>
          <w:szCs w:val="24"/>
        </w:rPr>
      </w:pPr>
    </w:p>
    <w:p w14:paraId="479D92A3">
      <w:pPr>
        <w:spacing w:line="360" w:lineRule="auto"/>
        <w:ind w:firstLine="480" w:firstLineChars="200"/>
        <w:jc w:val="center"/>
        <w:rPr>
          <w:rFonts w:hint="eastAsia" w:ascii="宋体" w:hAnsi="宋体" w:cs="宋体"/>
          <w:sz w:val="24"/>
          <w:szCs w:val="24"/>
        </w:rPr>
      </w:pPr>
    </w:p>
    <w:p w14:paraId="749CF82A">
      <w:pPr>
        <w:spacing w:line="360" w:lineRule="auto"/>
        <w:ind w:firstLine="480" w:firstLineChars="200"/>
        <w:jc w:val="center"/>
        <w:rPr>
          <w:rFonts w:hint="eastAsia" w:ascii="宋体" w:hAnsi="宋体" w:cs="宋体"/>
          <w:sz w:val="24"/>
          <w:szCs w:val="24"/>
        </w:rPr>
      </w:pPr>
    </w:p>
    <w:p w14:paraId="04CCD988">
      <w:pPr>
        <w:spacing w:line="360" w:lineRule="auto"/>
        <w:ind w:firstLine="480" w:firstLineChars="200"/>
        <w:jc w:val="center"/>
        <w:rPr>
          <w:rFonts w:hint="eastAsia" w:ascii="宋体" w:hAnsi="宋体" w:cs="宋体"/>
          <w:sz w:val="24"/>
          <w:szCs w:val="24"/>
        </w:rPr>
      </w:pPr>
    </w:p>
    <w:p w14:paraId="070E4636">
      <w:pPr>
        <w:pStyle w:val="127"/>
        <w:spacing w:line="20" w:lineRule="atLeast"/>
        <w:jc w:val="center"/>
        <w:rPr>
          <w:rFonts w:hint="eastAsia" w:ascii="宋体" w:hAnsi="宋体" w:eastAsia="宋体" w:cs="宋体"/>
        </w:rPr>
      </w:pPr>
    </w:p>
    <w:p w14:paraId="3A0390B3">
      <w:pPr>
        <w:pStyle w:val="127"/>
        <w:spacing w:line="20" w:lineRule="atLeast"/>
        <w:jc w:val="center"/>
        <w:rPr>
          <w:rFonts w:hint="eastAsia" w:ascii="宋体" w:hAnsi="宋体" w:eastAsia="宋体" w:cs="宋体"/>
        </w:rPr>
      </w:pPr>
    </w:p>
    <w:sectPr>
      <w:footerReference r:id="rId8" w:type="default"/>
      <w:pgSz w:w="11907" w:h="16840"/>
      <w:pgMar w:top="1134" w:right="1191" w:bottom="1134" w:left="1304" w:header="624"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72216B39-BB7E-4269-9AF0-CBF1046171FA}"/>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24AC6BAE-69DB-4983-AEAC-2AAA423D5572}"/>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Wingdings">
    <w:panose1 w:val="05000000000000000000"/>
    <w:charset w:val="00"/>
    <w:family w:val="auto"/>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0002AFF" w:usb1="C000247B" w:usb2="00000009" w:usb3="00000000" w:csb0="200001FF" w:csb1="00000000"/>
  </w:font>
  <w:font w:name="Helvetica">
    <w:altName w:val="Arial"/>
    <w:panose1 w:val="020B0604020202020204"/>
    <w:charset w:val="00"/>
    <w:family w:val="auto"/>
    <w:pitch w:val="default"/>
    <w:sig w:usb0="00000000" w:usb1="00000000" w:usb2="00000000" w:usb3="00000000" w:csb0="00000001"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auto"/>
    <w:pitch w:val="default"/>
    <w:sig w:usb0="00000001" w:usb1="080E0000" w:usb2="00000000" w:usb3="00000000" w:csb0="00040000" w:csb1="00000000"/>
    <w:embedRegular r:id="rId3" w:fontKey="{A707E42E-88EF-4B68-98A7-0675E718464E}"/>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107">
    <w:pPr>
      <w:pStyle w:val="39"/>
      <w:framePr w:wrap="around" w:vAnchor="text" w:hAnchor="margin" w:xAlign="center" w:y="1"/>
      <w:jc w:val="center"/>
      <w:rPr>
        <w:rStyle w:val="66"/>
        <w:rFonts w:ascii="宋体"/>
        <w:sz w:val="21"/>
        <w:szCs w:val="21"/>
      </w:rPr>
    </w:pPr>
    <w:r>
      <w:rPr>
        <w:rFonts w:ascii="宋体"/>
        <w:sz w:val="21"/>
        <w:szCs w:val="21"/>
      </w:rPr>
      <w:fldChar w:fldCharType="begin"/>
    </w:r>
    <w:r>
      <w:rPr>
        <w:rStyle w:val="66"/>
        <w:rFonts w:ascii="宋体"/>
        <w:sz w:val="21"/>
        <w:szCs w:val="21"/>
      </w:rPr>
      <w:instrText xml:space="preserve">PAGE  </w:instrText>
    </w:r>
    <w:r>
      <w:rPr>
        <w:rFonts w:ascii="宋体"/>
        <w:sz w:val="21"/>
        <w:szCs w:val="21"/>
      </w:rPr>
      <w:fldChar w:fldCharType="separate"/>
    </w:r>
    <w:r>
      <w:rPr>
        <w:rStyle w:val="66"/>
        <w:rFonts w:ascii="宋体"/>
        <w:sz w:val="21"/>
        <w:szCs w:val="21"/>
      </w:rPr>
      <w:t>- 6 -</w:t>
    </w:r>
    <w:r>
      <w:rPr>
        <w:rFonts w:ascii="宋体"/>
        <w:sz w:val="21"/>
        <w:szCs w:val="21"/>
      </w:rPr>
      <w:fldChar w:fldCharType="end"/>
    </w:r>
  </w:p>
  <w:p w14:paraId="1F618E7D">
    <w:pPr>
      <w:pStyle w:val="3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545B9">
    <w:pPr>
      <w:pStyle w:val="39"/>
      <w:jc w:val="center"/>
      <w:rPr>
        <w:rFonts w:hint="eastAsia" w:ascii="宋体" w:hAnsi="宋体"/>
        <w:sz w:val="21"/>
        <w:szCs w:val="21"/>
      </w:rPr>
    </w:pPr>
    <w:r>
      <w:rPr>
        <w:rFonts w:ascii="宋体" w:hAnsi="宋体"/>
        <w:sz w:val="21"/>
        <w:szCs w:val="21"/>
      </w:rPr>
      <w:fldChar w:fldCharType="begin"/>
    </w:r>
    <w:r>
      <w:rPr>
        <w:rStyle w:val="66"/>
        <w:rFonts w:ascii="宋体" w:hAnsi="宋体"/>
        <w:sz w:val="21"/>
        <w:szCs w:val="21"/>
      </w:rPr>
      <w:instrText xml:space="preserve"> PAGE </w:instrText>
    </w:r>
    <w:r>
      <w:rPr>
        <w:rFonts w:ascii="宋体" w:hAnsi="宋体"/>
        <w:sz w:val="21"/>
        <w:szCs w:val="21"/>
      </w:rPr>
      <w:fldChar w:fldCharType="separate"/>
    </w:r>
    <w:r>
      <w:rPr>
        <w:rStyle w:val="66"/>
        <w:rFonts w:ascii="宋体" w:hAnsi="宋体"/>
        <w:sz w:val="21"/>
        <w:szCs w:val="21"/>
      </w:rPr>
      <w:t>- 14 -</w:t>
    </w:r>
    <w:r>
      <w:rPr>
        <w:rFonts w:ascii="宋体" w:hAnsi="宋体"/>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CB9C">
    <w:pPr>
      <w:pStyle w:val="39"/>
      <w:jc w:val="center"/>
      <w:rPr>
        <w:rFonts w:hint="eastAsia" w:ascii="宋体" w:hAnsi="宋体"/>
        <w:sz w:val="21"/>
        <w:szCs w:val="21"/>
      </w:rPr>
    </w:pPr>
    <w:r>
      <w:rPr>
        <w:rFonts w:ascii="宋体" w:hAnsi="宋体"/>
        <w:sz w:val="21"/>
        <w:szCs w:val="21"/>
      </w:rPr>
      <w:fldChar w:fldCharType="begin"/>
    </w:r>
    <w:r>
      <w:rPr>
        <w:rStyle w:val="66"/>
        <w:rFonts w:ascii="宋体" w:hAnsi="宋体"/>
        <w:sz w:val="21"/>
        <w:szCs w:val="21"/>
      </w:rPr>
      <w:instrText xml:space="preserve"> PAGE </w:instrText>
    </w:r>
    <w:r>
      <w:rPr>
        <w:rFonts w:ascii="宋体" w:hAnsi="宋体"/>
        <w:sz w:val="21"/>
        <w:szCs w:val="21"/>
      </w:rPr>
      <w:fldChar w:fldCharType="separate"/>
    </w:r>
    <w:r>
      <w:rPr>
        <w:rStyle w:val="66"/>
        <w:rFonts w:ascii="宋体" w:hAnsi="宋体"/>
        <w:sz w:val="21"/>
        <w:szCs w:val="21"/>
      </w:rPr>
      <w:t>- 65 -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D658D">
    <w:pPr>
      <w:pStyle w:val="41"/>
      <w:pBdr>
        <w:bottom w:val="none" w:color="auto" w:sz="0" w:space="0"/>
      </w:pBdr>
      <w:jc w:val="both"/>
      <w:rPr>
        <w:rFonts w:hint="eastAsia" w:ascii="仿宋" w:hAnsi="仿宋" w:eastAsia="仿宋" w:cs="仿宋"/>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8AF4B">
    <w:pPr>
      <w:pStyle w:val="41"/>
      <w:pBdr>
        <w:bottom w:val="none" w:color="auto" w:sz="0" w:space="0"/>
      </w:pBdr>
      <w:jc w:val="both"/>
      <w:rPr>
        <w:rFonts w:hint="eastAsia" w:ascii="仿宋" w:hAnsi="仿宋" w:eastAsia="仿宋" w:cs="仿宋"/>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69EBD">
    <w:pPr>
      <w:pStyle w:val="41"/>
      <w:pBdr>
        <w:bottom w:val="none" w:color="auto" w:sz="0" w:space="0"/>
      </w:pBdr>
      <w:jc w:val="both"/>
      <w:rPr>
        <w:rFonts w:hint="eastAsia" w:ascii="仿宋" w:hAnsi="仿宋" w:eastAsia="仿宋" w:cs="仿宋"/>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F5DDE"/>
    <w:multiLevelType w:val="singleLevel"/>
    <w:tmpl w:val="D5CF5DDE"/>
    <w:lvl w:ilvl="0" w:tentative="0">
      <w:start w:val="1"/>
      <w:numFmt w:val="chineseCounting"/>
      <w:suff w:val="nothing"/>
      <w:lvlText w:val="%1、"/>
      <w:lvlJc w:val="left"/>
      <w:rPr>
        <w:rFonts w:hint="eastAsia"/>
      </w:rPr>
    </w:lvl>
  </w:abstractNum>
  <w:abstractNum w:abstractNumId="1">
    <w:nsid w:val="FAA715AA"/>
    <w:multiLevelType w:val="singleLevel"/>
    <w:tmpl w:val="FAA715AA"/>
    <w:lvl w:ilvl="0" w:tentative="0">
      <w:start w:val="2"/>
      <w:numFmt w:val="decimal"/>
      <w:lvlText w:val="%1."/>
      <w:lvlJc w:val="left"/>
      <w:pPr>
        <w:tabs>
          <w:tab w:val="left" w:pos="312"/>
        </w:tabs>
      </w:pPr>
    </w:lvl>
  </w:abstractNum>
  <w:abstractNum w:abstractNumId="2">
    <w:nsid w:val="00000009"/>
    <w:multiLevelType w:val="multilevel"/>
    <w:tmpl w:val="00000009"/>
    <w:lvl w:ilvl="0" w:tentative="0">
      <w:start w:val="1"/>
      <w:numFmt w:val="upperLetter"/>
      <w:pStyle w:val="17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6"/>
      <w:suff w:val="nothing"/>
      <w:lvlText w:val="%1.%2　"/>
      <w:lvlJc w:val="left"/>
      <w:pPr>
        <w:ind w:left="21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A"/>
    <w:multiLevelType w:val="multilevel"/>
    <w:tmpl w:val="0000000A"/>
    <w:lvl w:ilvl="0" w:tentative="0">
      <w:start w:val="1"/>
      <w:numFmt w:val="bullet"/>
      <w:pStyle w:val="16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B"/>
    <w:multiLevelType w:val="singleLevel"/>
    <w:tmpl w:val="0000000B"/>
    <w:lvl w:ilvl="0" w:tentative="0">
      <w:start w:val="1"/>
      <w:numFmt w:val="bullet"/>
      <w:pStyle w:val="185"/>
      <w:lvlText w:val=""/>
      <w:lvlJc w:val="left"/>
      <w:pPr>
        <w:tabs>
          <w:tab w:val="left" w:pos="360"/>
        </w:tabs>
        <w:ind w:left="360" w:hanging="360"/>
      </w:pPr>
      <w:rPr>
        <w:rFonts w:hint="default" w:ascii="Wingdings" w:hAnsi="Wingdings"/>
      </w:rPr>
    </w:lvl>
  </w:abstractNum>
  <w:abstractNum w:abstractNumId="5">
    <w:nsid w:val="0000000D"/>
    <w:multiLevelType w:val="singleLevel"/>
    <w:tmpl w:val="0000000D"/>
    <w:lvl w:ilvl="0" w:tentative="0">
      <w:start w:val="1"/>
      <w:numFmt w:val="bullet"/>
      <w:pStyle w:val="243"/>
      <w:lvlText w:val=""/>
      <w:lvlJc w:val="left"/>
      <w:pPr>
        <w:tabs>
          <w:tab w:val="left" w:pos="1200"/>
        </w:tabs>
        <w:ind w:left="1200" w:hanging="360"/>
      </w:pPr>
      <w:rPr>
        <w:rFonts w:hint="default" w:ascii="Wingdings" w:hAnsi="Wingdings"/>
      </w:rPr>
    </w:lvl>
  </w:abstractNum>
  <w:abstractNum w:abstractNumId="6">
    <w:nsid w:val="0000000E"/>
    <w:multiLevelType w:val="multilevel"/>
    <w:tmpl w:val="0000000E"/>
    <w:lvl w:ilvl="0" w:tentative="0">
      <w:start w:val="1"/>
      <w:numFmt w:val="bullet"/>
      <w:pStyle w:val="147"/>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7">
    <w:nsid w:val="00000010"/>
    <w:multiLevelType w:val="singleLevel"/>
    <w:tmpl w:val="00000010"/>
    <w:lvl w:ilvl="0" w:tentative="0">
      <w:start w:val="1"/>
      <w:numFmt w:val="bullet"/>
      <w:pStyle w:val="177"/>
      <w:lvlText w:val=""/>
      <w:lvlJc w:val="left"/>
      <w:pPr>
        <w:tabs>
          <w:tab w:val="left" w:pos="1620"/>
        </w:tabs>
        <w:ind w:left="1620" w:hanging="360"/>
      </w:pPr>
      <w:rPr>
        <w:rFonts w:hint="default" w:ascii="Wingdings" w:hAnsi="Wingdings"/>
      </w:rPr>
    </w:lvl>
  </w:abstractNum>
  <w:abstractNum w:abstractNumId="8">
    <w:nsid w:val="00000011"/>
    <w:multiLevelType w:val="multilevel"/>
    <w:tmpl w:val="00000011"/>
    <w:lvl w:ilvl="0" w:tentative="0">
      <w:start w:val="1"/>
      <w:numFmt w:val="decimal"/>
      <w:pStyle w:val="20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2"/>
    <w:multiLevelType w:val="multilevel"/>
    <w:tmpl w:val="00000012"/>
    <w:lvl w:ilvl="0" w:tentative="0">
      <w:start w:val="1"/>
      <w:numFmt w:val="bullet"/>
      <w:pStyle w:val="223"/>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13"/>
    <w:multiLevelType w:val="singleLevel"/>
    <w:tmpl w:val="00000013"/>
    <w:lvl w:ilvl="0" w:tentative="0">
      <w:start w:val="1"/>
      <w:numFmt w:val="decimal"/>
      <w:pStyle w:val="18"/>
      <w:lvlText w:val="%1."/>
      <w:lvlJc w:val="left"/>
      <w:pPr>
        <w:tabs>
          <w:tab w:val="left" w:pos="425"/>
        </w:tabs>
        <w:ind w:left="425" w:hanging="425"/>
      </w:pPr>
      <w:rPr>
        <w:rFonts w:hint="default"/>
      </w:rPr>
    </w:lvl>
  </w:abstractNum>
  <w:abstractNum w:abstractNumId="11">
    <w:nsid w:val="00000014"/>
    <w:multiLevelType w:val="singleLevel"/>
    <w:tmpl w:val="00000014"/>
    <w:lvl w:ilvl="0" w:tentative="0">
      <w:start w:val="1"/>
      <w:numFmt w:val="bullet"/>
      <w:pStyle w:val="31"/>
      <w:lvlText w:val=""/>
      <w:lvlJc w:val="left"/>
      <w:pPr>
        <w:tabs>
          <w:tab w:val="left" w:pos="780"/>
        </w:tabs>
        <w:ind w:left="780" w:hanging="360"/>
      </w:pPr>
      <w:rPr>
        <w:rFonts w:hint="default" w:ascii="Wingdings" w:hAnsi="Wingdings"/>
      </w:rPr>
    </w:lvl>
  </w:abstractNum>
  <w:abstractNum w:abstractNumId="12">
    <w:nsid w:val="00000016"/>
    <w:multiLevelType w:val="singleLevel"/>
    <w:tmpl w:val="00000016"/>
    <w:lvl w:ilvl="0" w:tentative="0">
      <w:start w:val="1"/>
      <w:numFmt w:val="decimal"/>
      <w:pStyle w:val="128"/>
      <w:lvlText w:val="%1)"/>
      <w:lvlJc w:val="left"/>
      <w:pPr>
        <w:tabs>
          <w:tab w:val="left" w:pos="425"/>
        </w:tabs>
        <w:ind w:left="425" w:hanging="425"/>
      </w:pPr>
      <w:rPr>
        <w:rFonts w:hint="eastAsia"/>
      </w:rPr>
    </w:lvl>
  </w:abstractNum>
  <w:abstractNum w:abstractNumId="13">
    <w:nsid w:val="00000017"/>
    <w:multiLevelType w:val="multilevel"/>
    <w:tmpl w:val="00000017"/>
    <w:lvl w:ilvl="0" w:tentative="0">
      <w:start w:val="1"/>
      <w:numFmt w:val="chineseCountingThousand"/>
      <w:pStyle w:val="25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99"/>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0"/>
  </w:num>
  <w:num w:numId="2">
    <w:abstractNumId w:val="11"/>
  </w:num>
  <w:num w:numId="3">
    <w:abstractNumId w:val="12"/>
  </w:num>
  <w:num w:numId="4">
    <w:abstractNumId w:val="6"/>
  </w:num>
  <w:num w:numId="5">
    <w:abstractNumId w:val="3"/>
  </w:num>
  <w:num w:numId="6">
    <w:abstractNumId w:val="7"/>
  </w:num>
  <w:num w:numId="7">
    <w:abstractNumId w:val="2"/>
  </w:num>
  <w:num w:numId="8">
    <w:abstractNumId w:val="4"/>
  </w:num>
  <w:num w:numId="9">
    <w:abstractNumId w:val="14"/>
  </w:num>
  <w:num w:numId="10">
    <w:abstractNumId w:val="8"/>
  </w:num>
  <w:num w:numId="11">
    <w:abstractNumId w:val="9"/>
  </w:num>
  <w:num w:numId="12">
    <w:abstractNumId w:val="5"/>
  </w:num>
  <w:num w:numId="13">
    <w:abstractNumId w:val="13"/>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20D4B26"/>
    <w:rsid w:val="3AEC2568"/>
    <w:rsid w:val="48AC632D"/>
    <w:rsid w:val="56F938BD"/>
    <w:rsid w:val="577E1EB3"/>
    <w:rsid w:val="67D22629"/>
    <w:rsid w:val="6F975F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7">
    <w:name w:val="heading 1"/>
    <w:basedOn w:val="1"/>
    <w:next w:val="1"/>
    <w:qFormat/>
    <w:uiPriority w:val="0"/>
    <w:pPr>
      <w:keepNext/>
      <w:snapToGrid w:val="0"/>
      <w:spacing w:line="360" w:lineRule="atLeast"/>
      <w:outlineLvl w:val="0"/>
    </w:pPr>
    <w:rPr>
      <w:rFonts w:ascii="宋体"/>
    </w:rPr>
  </w:style>
  <w:style w:type="paragraph" w:styleId="8">
    <w:name w:val="heading 2"/>
    <w:basedOn w:val="1"/>
    <w:next w:val="1"/>
    <w:link w:val="104"/>
    <w:qFormat/>
    <w:uiPriority w:val="0"/>
    <w:pPr>
      <w:keepNext/>
      <w:keepLines/>
      <w:spacing w:before="260" w:after="260" w:line="413" w:lineRule="auto"/>
      <w:outlineLvl w:val="1"/>
    </w:pPr>
    <w:rPr>
      <w:rFonts w:ascii="Arial" w:hAnsi="Arial" w:eastAsia="黑体"/>
      <w:b/>
      <w:sz w:val="32"/>
    </w:rPr>
  </w:style>
  <w:style w:type="paragraph" w:styleId="9">
    <w:name w:val="heading 3"/>
    <w:basedOn w:val="1"/>
    <w:next w:val="1"/>
    <w:link w:val="108"/>
    <w:qFormat/>
    <w:uiPriority w:val="0"/>
    <w:pPr>
      <w:keepNext/>
      <w:keepLines/>
      <w:spacing w:before="260" w:after="260" w:line="413" w:lineRule="auto"/>
      <w:outlineLvl w:val="2"/>
    </w:pPr>
    <w:rPr>
      <w:b/>
      <w:sz w:val="32"/>
    </w:rPr>
  </w:style>
  <w:style w:type="paragraph" w:styleId="10">
    <w:name w:val="heading 4"/>
    <w:basedOn w:val="1"/>
    <w:next w:val="1"/>
    <w:qFormat/>
    <w:uiPriority w:val="0"/>
    <w:pPr>
      <w:spacing w:before="280" w:after="290" w:line="372" w:lineRule="auto"/>
      <w:outlineLvl w:val="3"/>
    </w:pPr>
  </w:style>
  <w:style w:type="paragraph" w:styleId="11">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12">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13">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4">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5">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4">
    <w:name w:val="Default Paragraph Font"/>
    <w:unhideWhenUsed/>
    <w:qFormat/>
    <w:uiPriority w:val="1"/>
  </w:style>
  <w:style w:type="table" w:default="1" w:styleId="62">
    <w:name w:val="Normal Table"/>
    <w:unhideWhenUsed/>
    <w:qFormat/>
    <w:uiPriority w:val="99"/>
    <w:tblPr>
      <w:tblCellMar>
        <w:top w:w="0" w:type="dxa"/>
        <w:left w:w="108" w:type="dxa"/>
        <w:bottom w:w="0" w:type="dxa"/>
        <w:right w:w="108" w:type="dxa"/>
      </w:tblCellMar>
    </w:tblPr>
  </w:style>
  <w:style w:type="paragraph" w:styleId="2">
    <w:name w:val="Body Text First Indent"/>
    <w:basedOn w:val="3"/>
    <w:next w:val="5"/>
    <w:qFormat/>
    <w:uiPriority w:val="0"/>
    <w:pPr>
      <w:spacing w:line="360" w:lineRule="auto"/>
      <w:ind w:firstLine="420"/>
    </w:pPr>
    <w:rPr>
      <w:rFonts w:ascii="宋体" w:hAnsi="宋体"/>
      <w:sz w:val="24"/>
    </w:rPr>
  </w:style>
  <w:style w:type="paragraph" w:styleId="3">
    <w:name w:val="Body Text"/>
    <w:basedOn w:val="1"/>
    <w:next w:val="4"/>
    <w:qFormat/>
    <w:uiPriority w:val="0"/>
    <w:rPr>
      <w:rFonts w:ascii="仿宋_GB2312" w:eastAsia="仿宋_GB2312"/>
      <w:sz w:val="32"/>
    </w:rPr>
  </w:style>
  <w:style w:type="paragraph" w:customStyle="1" w:styleId="4">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styleId="5">
    <w:name w:val="Body Text First Indent 2"/>
    <w:basedOn w:val="6"/>
    <w:next w:val="1"/>
    <w:link w:val="111"/>
    <w:qFormat/>
    <w:uiPriority w:val="0"/>
    <w:pPr>
      <w:spacing w:after="120" w:line="240" w:lineRule="auto"/>
      <w:ind w:left="420" w:leftChars="200" w:firstLine="420" w:firstLineChars="200"/>
    </w:pPr>
  </w:style>
  <w:style w:type="paragraph" w:styleId="6">
    <w:name w:val="Body Text Indent"/>
    <w:basedOn w:val="1"/>
    <w:next w:val="1"/>
    <w:link w:val="87"/>
    <w:qFormat/>
    <w:uiPriority w:val="0"/>
    <w:pPr>
      <w:spacing w:line="700" w:lineRule="exact"/>
      <w:ind w:left="960"/>
    </w:pPr>
    <w:rPr>
      <w:sz w:val="44"/>
    </w:rPr>
  </w:style>
  <w:style w:type="paragraph" w:styleId="16">
    <w:name w:val="List 3"/>
    <w:basedOn w:val="1"/>
    <w:next w:val="1"/>
    <w:qFormat/>
    <w:uiPriority w:val="0"/>
    <w:pPr>
      <w:adjustRightInd w:val="0"/>
      <w:snapToGrid w:val="0"/>
      <w:spacing w:line="360" w:lineRule="auto"/>
      <w:ind w:left="100" w:leftChars="400" w:hanging="200" w:hangingChars="200"/>
    </w:pPr>
    <w:rPr>
      <w:sz w:val="24"/>
    </w:rPr>
  </w:style>
  <w:style w:type="paragraph" w:styleId="17">
    <w:name w:val="toc 7"/>
    <w:basedOn w:val="1"/>
    <w:next w:val="1"/>
    <w:qFormat/>
    <w:uiPriority w:val="0"/>
    <w:pPr>
      <w:ind w:left="2520" w:leftChars="1200"/>
    </w:pPr>
  </w:style>
  <w:style w:type="paragraph" w:styleId="18">
    <w:name w:val="List Number 2"/>
    <w:basedOn w:val="1"/>
    <w:qFormat/>
    <w:uiPriority w:val="0"/>
    <w:pPr>
      <w:numPr>
        <w:ilvl w:val="0"/>
        <w:numId w:val="1"/>
      </w:numPr>
      <w:tabs>
        <w:tab w:val="left" w:pos="780"/>
        <w:tab w:val="clear" w:pos="425"/>
      </w:tabs>
      <w:spacing w:line="360" w:lineRule="auto"/>
    </w:pPr>
    <w:rPr>
      <w:sz w:val="24"/>
    </w:rPr>
  </w:style>
  <w:style w:type="paragraph" w:styleId="19">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20">
    <w:name w:val="Normal Indent"/>
    <w:basedOn w:val="1"/>
    <w:qFormat/>
    <w:uiPriority w:val="0"/>
    <w:pPr>
      <w:adjustRightInd w:val="0"/>
      <w:snapToGrid w:val="0"/>
      <w:spacing w:line="360" w:lineRule="auto"/>
      <w:ind w:firstLine="420"/>
    </w:pPr>
    <w:rPr>
      <w:sz w:val="24"/>
    </w:rPr>
  </w:style>
  <w:style w:type="paragraph" w:styleId="21">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22">
    <w:name w:val="Document Map"/>
    <w:basedOn w:val="1"/>
    <w:qFormat/>
    <w:uiPriority w:val="0"/>
    <w:pPr>
      <w:shd w:val="clear" w:color="auto" w:fill="000080"/>
    </w:pPr>
  </w:style>
  <w:style w:type="paragraph" w:styleId="23">
    <w:name w:val="toa heading"/>
    <w:basedOn w:val="1"/>
    <w:next w:val="1"/>
    <w:qFormat/>
    <w:uiPriority w:val="0"/>
    <w:pPr>
      <w:spacing w:before="120"/>
    </w:pPr>
    <w:rPr>
      <w:rFonts w:ascii="Arial" w:hAnsi="Arial"/>
      <w:sz w:val="24"/>
    </w:rPr>
  </w:style>
  <w:style w:type="paragraph" w:styleId="24">
    <w:name w:val="annotation text"/>
    <w:basedOn w:val="1"/>
    <w:link w:val="85"/>
    <w:qFormat/>
    <w:uiPriority w:val="0"/>
    <w:pPr>
      <w:adjustRightInd w:val="0"/>
      <w:spacing w:line="360" w:lineRule="atLeast"/>
      <w:jc w:val="left"/>
      <w:textAlignment w:val="baseline"/>
    </w:pPr>
    <w:rPr>
      <w:kern w:val="0"/>
      <w:sz w:val="24"/>
    </w:rPr>
  </w:style>
  <w:style w:type="paragraph" w:styleId="25">
    <w:name w:val="Body Text 3"/>
    <w:basedOn w:val="1"/>
    <w:qFormat/>
    <w:uiPriority w:val="0"/>
    <w:pPr>
      <w:adjustRightInd w:val="0"/>
      <w:snapToGrid w:val="0"/>
      <w:spacing w:after="120" w:line="360" w:lineRule="auto"/>
    </w:pPr>
    <w:rPr>
      <w:sz w:val="16"/>
    </w:rPr>
  </w:style>
  <w:style w:type="paragraph" w:styleId="26">
    <w:name w:val="List Bullet 3"/>
    <w:basedOn w:val="1"/>
    <w:qFormat/>
    <w:uiPriority w:val="0"/>
    <w:pPr>
      <w:tabs>
        <w:tab w:val="left" w:pos="1200"/>
      </w:tabs>
      <w:adjustRightInd w:val="0"/>
      <w:snapToGrid w:val="0"/>
      <w:spacing w:line="360" w:lineRule="auto"/>
      <w:ind w:left="1200" w:hanging="360"/>
    </w:pPr>
    <w:rPr>
      <w:sz w:val="24"/>
    </w:rPr>
  </w:style>
  <w:style w:type="paragraph" w:styleId="27">
    <w:name w:val="List Number 3"/>
    <w:basedOn w:val="1"/>
    <w:qFormat/>
    <w:uiPriority w:val="0"/>
    <w:pPr>
      <w:tabs>
        <w:tab w:val="left" w:pos="2120"/>
      </w:tabs>
      <w:adjustRightInd w:val="0"/>
      <w:snapToGrid w:val="0"/>
      <w:spacing w:line="360" w:lineRule="auto"/>
      <w:ind w:left="2120" w:hanging="720"/>
    </w:pPr>
    <w:rPr>
      <w:sz w:val="24"/>
    </w:rPr>
  </w:style>
  <w:style w:type="paragraph" w:styleId="28">
    <w:name w:val="List 2"/>
    <w:basedOn w:val="1"/>
    <w:qFormat/>
    <w:uiPriority w:val="0"/>
    <w:pPr>
      <w:adjustRightInd w:val="0"/>
      <w:snapToGrid w:val="0"/>
      <w:spacing w:line="360" w:lineRule="auto"/>
      <w:ind w:left="100" w:leftChars="200" w:hanging="200" w:hangingChars="200"/>
    </w:pPr>
    <w:rPr>
      <w:sz w:val="24"/>
    </w:rPr>
  </w:style>
  <w:style w:type="paragraph" w:styleId="29">
    <w:name w:val="List Continue"/>
    <w:basedOn w:val="1"/>
    <w:qFormat/>
    <w:uiPriority w:val="0"/>
    <w:pPr>
      <w:adjustRightInd w:val="0"/>
      <w:snapToGrid w:val="0"/>
      <w:spacing w:after="120" w:line="360" w:lineRule="auto"/>
      <w:ind w:left="420" w:leftChars="200"/>
    </w:pPr>
    <w:rPr>
      <w:sz w:val="24"/>
    </w:rPr>
  </w:style>
  <w:style w:type="paragraph" w:styleId="30">
    <w:name w:val="Block Text"/>
    <w:basedOn w:val="1"/>
    <w:qFormat/>
    <w:uiPriority w:val="0"/>
    <w:pPr>
      <w:spacing w:after="120"/>
      <w:ind w:left="1440" w:leftChars="700" w:right="1440" w:rightChars="700"/>
    </w:pPr>
  </w:style>
  <w:style w:type="paragraph" w:styleId="31">
    <w:name w:val="List Bullet 2"/>
    <w:basedOn w:val="1"/>
    <w:qFormat/>
    <w:uiPriority w:val="0"/>
    <w:pPr>
      <w:numPr>
        <w:ilvl w:val="0"/>
        <w:numId w:val="2"/>
      </w:numPr>
      <w:adjustRightInd w:val="0"/>
      <w:snapToGrid w:val="0"/>
      <w:spacing w:line="360" w:lineRule="auto"/>
    </w:pPr>
    <w:rPr>
      <w:sz w:val="24"/>
    </w:rPr>
  </w:style>
  <w:style w:type="paragraph" w:styleId="32">
    <w:name w:val="toc 5"/>
    <w:basedOn w:val="1"/>
    <w:next w:val="1"/>
    <w:qFormat/>
    <w:uiPriority w:val="0"/>
    <w:pPr>
      <w:ind w:left="1680" w:leftChars="800"/>
    </w:pPr>
  </w:style>
  <w:style w:type="paragraph" w:styleId="33">
    <w:name w:val="toc 3"/>
    <w:basedOn w:val="1"/>
    <w:next w:val="1"/>
    <w:qFormat/>
    <w:uiPriority w:val="39"/>
    <w:pPr>
      <w:ind w:left="840" w:leftChars="400"/>
    </w:pPr>
  </w:style>
  <w:style w:type="paragraph" w:styleId="34">
    <w:name w:val="Plain Text"/>
    <w:basedOn w:val="1"/>
    <w:qFormat/>
    <w:uiPriority w:val="0"/>
    <w:rPr>
      <w:rFonts w:ascii="宋体" w:hAnsi="Courier New"/>
      <w:sz w:val="21"/>
    </w:rPr>
  </w:style>
  <w:style w:type="paragraph" w:styleId="35">
    <w:name w:val="toc 8"/>
    <w:basedOn w:val="1"/>
    <w:next w:val="1"/>
    <w:qFormat/>
    <w:uiPriority w:val="0"/>
    <w:pPr>
      <w:ind w:left="2940" w:leftChars="1400"/>
    </w:pPr>
  </w:style>
  <w:style w:type="paragraph" w:styleId="36">
    <w:name w:val="Date"/>
    <w:basedOn w:val="1"/>
    <w:next w:val="1"/>
    <w:link w:val="113"/>
    <w:qFormat/>
    <w:uiPriority w:val="0"/>
  </w:style>
  <w:style w:type="paragraph" w:styleId="37">
    <w:name w:val="Body Text Indent 2"/>
    <w:basedOn w:val="1"/>
    <w:link w:val="82"/>
    <w:qFormat/>
    <w:uiPriority w:val="0"/>
    <w:pPr>
      <w:snapToGrid w:val="0"/>
      <w:spacing w:line="560" w:lineRule="atLeast"/>
      <w:ind w:firstLine="540"/>
    </w:pPr>
  </w:style>
  <w:style w:type="paragraph" w:styleId="38">
    <w:name w:val="Balloon Text"/>
    <w:basedOn w:val="1"/>
    <w:qFormat/>
    <w:uiPriority w:val="0"/>
    <w:rPr>
      <w:sz w:val="18"/>
    </w:rPr>
  </w:style>
  <w:style w:type="paragraph" w:styleId="39">
    <w:name w:val="footer"/>
    <w:basedOn w:val="1"/>
    <w:link w:val="120"/>
    <w:qFormat/>
    <w:uiPriority w:val="99"/>
    <w:pPr>
      <w:tabs>
        <w:tab w:val="center" w:pos="4153"/>
        <w:tab w:val="right" w:pos="8306"/>
      </w:tabs>
      <w:snapToGrid w:val="0"/>
      <w:jc w:val="left"/>
    </w:pPr>
    <w:rPr>
      <w:sz w:val="18"/>
    </w:rPr>
  </w:style>
  <w:style w:type="paragraph" w:styleId="40">
    <w:name w:val="envelope return"/>
    <w:basedOn w:val="1"/>
    <w:qFormat/>
    <w:uiPriority w:val="0"/>
    <w:pPr>
      <w:snapToGrid w:val="0"/>
    </w:pPr>
    <w:rPr>
      <w:rFonts w:ascii="Arial" w:hAnsi="Arial"/>
    </w:rPr>
  </w:style>
  <w:style w:type="paragraph" w:styleId="41">
    <w:name w:val="header"/>
    <w:basedOn w:val="1"/>
    <w:qFormat/>
    <w:uiPriority w:val="0"/>
    <w:pPr>
      <w:pBdr>
        <w:bottom w:val="single" w:color="auto" w:sz="6" w:space="1"/>
      </w:pBdr>
      <w:tabs>
        <w:tab w:val="center" w:pos="4153"/>
        <w:tab w:val="right" w:pos="8306"/>
      </w:tabs>
      <w:snapToGrid w:val="0"/>
      <w:jc w:val="center"/>
    </w:pPr>
    <w:rPr>
      <w:sz w:val="18"/>
    </w:rPr>
  </w:style>
  <w:style w:type="paragraph" w:styleId="42">
    <w:name w:val="toc 1"/>
    <w:basedOn w:val="1"/>
    <w:next w:val="1"/>
    <w:qFormat/>
    <w:uiPriority w:val="39"/>
    <w:pPr>
      <w:spacing w:line="180" w:lineRule="auto"/>
      <w:jc w:val="center"/>
    </w:pPr>
    <w:rPr>
      <w:sz w:val="30"/>
    </w:rPr>
  </w:style>
  <w:style w:type="paragraph" w:styleId="43">
    <w:name w:val="List Continue 4"/>
    <w:basedOn w:val="1"/>
    <w:qFormat/>
    <w:uiPriority w:val="0"/>
    <w:pPr>
      <w:adjustRightInd w:val="0"/>
      <w:snapToGrid w:val="0"/>
      <w:spacing w:after="120" w:line="360" w:lineRule="auto"/>
      <w:ind w:left="1680" w:leftChars="800"/>
    </w:pPr>
    <w:rPr>
      <w:sz w:val="24"/>
    </w:rPr>
  </w:style>
  <w:style w:type="paragraph" w:styleId="44">
    <w:name w:val="toc 4"/>
    <w:basedOn w:val="1"/>
    <w:next w:val="1"/>
    <w:qFormat/>
    <w:uiPriority w:val="0"/>
    <w:pPr>
      <w:ind w:left="1260" w:leftChars="600"/>
    </w:pPr>
  </w:style>
  <w:style w:type="paragraph" w:styleId="45">
    <w:name w:val="Subtitle"/>
    <w:basedOn w:val="1"/>
    <w:next w:val="1"/>
    <w:qFormat/>
    <w:uiPriority w:val="99"/>
    <w:pPr>
      <w:spacing w:before="240" w:after="60" w:line="312" w:lineRule="auto"/>
      <w:jc w:val="center"/>
      <w:outlineLvl w:val="1"/>
    </w:pPr>
    <w:rPr>
      <w:rFonts w:ascii="Calibri Light" w:hAnsi="Calibri Light"/>
      <w:b/>
      <w:bCs/>
      <w:kern w:val="28"/>
      <w:sz w:val="32"/>
      <w:szCs w:val="32"/>
    </w:rPr>
  </w:style>
  <w:style w:type="paragraph" w:styleId="46">
    <w:name w:val="footnote text"/>
    <w:basedOn w:val="1"/>
    <w:link w:val="93"/>
    <w:qFormat/>
    <w:uiPriority w:val="0"/>
    <w:pPr>
      <w:spacing w:line="360" w:lineRule="auto"/>
    </w:pPr>
    <w:rPr>
      <w:sz w:val="18"/>
    </w:rPr>
  </w:style>
  <w:style w:type="paragraph" w:styleId="47">
    <w:name w:val="toc 6"/>
    <w:basedOn w:val="1"/>
    <w:next w:val="1"/>
    <w:qFormat/>
    <w:uiPriority w:val="0"/>
    <w:pPr>
      <w:ind w:left="2100" w:leftChars="1000"/>
    </w:pPr>
  </w:style>
  <w:style w:type="paragraph" w:styleId="48">
    <w:name w:val="List 5"/>
    <w:basedOn w:val="1"/>
    <w:qFormat/>
    <w:uiPriority w:val="0"/>
    <w:pPr>
      <w:adjustRightInd w:val="0"/>
      <w:snapToGrid w:val="0"/>
      <w:spacing w:line="360" w:lineRule="auto"/>
      <w:ind w:left="100" w:leftChars="800" w:hanging="200" w:hangingChars="200"/>
    </w:pPr>
    <w:rPr>
      <w:sz w:val="24"/>
    </w:rPr>
  </w:style>
  <w:style w:type="paragraph" w:styleId="49">
    <w:name w:val="Body Text Indent 3"/>
    <w:basedOn w:val="1"/>
    <w:qFormat/>
    <w:uiPriority w:val="0"/>
    <w:pPr>
      <w:spacing w:line="360" w:lineRule="auto"/>
      <w:ind w:firstLine="632"/>
    </w:pPr>
    <w:rPr>
      <w:rFonts w:ascii="黑体" w:eastAsia="黑体"/>
    </w:rPr>
  </w:style>
  <w:style w:type="paragraph" w:styleId="50">
    <w:name w:val="table of figures"/>
    <w:basedOn w:val="1"/>
    <w:next w:val="1"/>
    <w:qFormat/>
    <w:uiPriority w:val="0"/>
    <w:pPr>
      <w:tabs>
        <w:tab w:val="right" w:leader="dot" w:pos="8640"/>
      </w:tabs>
      <w:spacing w:line="360" w:lineRule="auto"/>
      <w:ind w:left="400" w:hanging="400"/>
    </w:pPr>
    <w:rPr>
      <w:sz w:val="24"/>
    </w:rPr>
  </w:style>
  <w:style w:type="paragraph" w:styleId="51">
    <w:name w:val="toc 2"/>
    <w:basedOn w:val="1"/>
    <w:next w:val="1"/>
    <w:qFormat/>
    <w:uiPriority w:val="39"/>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adjustRightInd w:val="0"/>
      <w:snapToGrid w:val="0"/>
      <w:spacing w:after="120" w:line="480" w:lineRule="auto"/>
    </w:pPr>
    <w:rPr>
      <w:sz w:val="24"/>
    </w:rPr>
  </w:style>
  <w:style w:type="paragraph" w:styleId="54">
    <w:name w:val="List 4"/>
    <w:basedOn w:val="1"/>
    <w:qFormat/>
    <w:uiPriority w:val="0"/>
    <w:pPr>
      <w:adjustRightInd w:val="0"/>
      <w:snapToGrid w:val="0"/>
      <w:spacing w:line="360" w:lineRule="auto"/>
      <w:ind w:left="100" w:leftChars="600" w:hanging="200" w:hangingChars="200"/>
    </w:pPr>
    <w:rPr>
      <w:sz w:val="24"/>
    </w:rPr>
  </w:style>
  <w:style w:type="paragraph" w:styleId="55">
    <w:name w:val="List Continue 2"/>
    <w:basedOn w:val="1"/>
    <w:qFormat/>
    <w:uiPriority w:val="0"/>
    <w:pPr>
      <w:adjustRightInd w:val="0"/>
      <w:snapToGrid w:val="0"/>
      <w:spacing w:after="120" w:line="360" w:lineRule="auto"/>
      <w:ind w:left="840" w:leftChars="400"/>
    </w:pPr>
    <w:rPr>
      <w:sz w:val="24"/>
    </w:rPr>
  </w:style>
  <w:style w:type="paragraph" w:styleId="56">
    <w:name w:val="HTML Preformatted"/>
    <w:basedOn w:val="1"/>
    <w:qFormat/>
    <w:uiPriority w:val="0"/>
    <w:rPr>
      <w:rFonts w:ascii="Courier New" w:hAnsi="Courier New"/>
      <w:sz w:val="20"/>
    </w:rPr>
  </w:style>
  <w:style w:type="paragraph" w:styleId="57">
    <w:name w:val="Normal (Web)"/>
    <w:basedOn w:val="1"/>
    <w:qFormat/>
    <w:uiPriority w:val="0"/>
    <w:pPr>
      <w:widowControl/>
      <w:spacing w:before="100" w:beforeAutospacing="1" w:after="100" w:afterAutospacing="1"/>
      <w:jc w:val="left"/>
    </w:pPr>
    <w:rPr>
      <w:rFonts w:ascii="宋体" w:hAnsi="宋体"/>
      <w:kern w:val="0"/>
      <w:sz w:val="24"/>
    </w:rPr>
  </w:style>
  <w:style w:type="paragraph" w:styleId="58">
    <w:name w:val="List Continue 3"/>
    <w:basedOn w:val="1"/>
    <w:qFormat/>
    <w:uiPriority w:val="0"/>
    <w:pPr>
      <w:adjustRightInd w:val="0"/>
      <w:snapToGrid w:val="0"/>
      <w:spacing w:after="120" w:line="360" w:lineRule="auto"/>
      <w:ind w:left="1260" w:leftChars="600"/>
    </w:pPr>
    <w:rPr>
      <w:sz w:val="24"/>
    </w:rPr>
  </w:style>
  <w:style w:type="paragraph" w:styleId="59">
    <w:name w:val="index 1"/>
    <w:basedOn w:val="1"/>
    <w:next w:val="1"/>
    <w:qFormat/>
    <w:uiPriority w:val="0"/>
    <w:pPr>
      <w:adjustRightInd w:val="0"/>
      <w:spacing w:line="240" w:lineRule="atLeast"/>
      <w:textAlignment w:val="baseline"/>
    </w:pPr>
    <w:rPr>
      <w:rFonts w:ascii="宋体"/>
      <w:kern w:val="0"/>
      <w:sz w:val="21"/>
    </w:rPr>
  </w:style>
  <w:style w:type="paragraph" w:styleId="60">
    <w:name w:val="Title"/>
    <w:basedOn w:val="1"/>
    <w:qFormat/>
    <w:uiPriority w:val="0"/>
    <w:pPr>
      <w:widowControl/>
      <w:spacing w:after="240" w:line="360" w:lineRule="auto"/>
      <w:jc w:val="center"/>
    </w:pPr>
    <w:rPr>
      <w:rFonts w:ascii="Arial" w:hAnsi="Arial"/>
      <w:b/>
      <w:smallCaps/>
      <w:kern w:val="28"/>
      <w:sz w:val="36"/>
      <w:lang w:eastAsia="en-US"/>
    </w:rPr>
  </w:style>
  <w:style w:type="paragraph" w:styleId="61">
    <w:name w:val="annotation subject"/>
    <w:basedOn w:val="24"/>
    <w:next w:val="24"/>
    <w:link w:val="84"/>
    <w:qFormat/>
    <w:uiPriority w:val="0"/>
    <w:pPr>
      <w:adjustRightInd/>
      <w:spacing w:line="240" w:lineRule="auto"/>
      <w:textAlignment w:val="auto"/>
    </w:pPr>
  </w:style>
  <w:style w:type="table" w:styleId="63">
    <w:name w:val="Table Grid"/>
    <w:basedOn w:val="6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5">
    <w:name w:val="Strong"/>
    <w:qFormat/>
    <w:uiPriority w:val="0"/>
    <w:rPr>
      <w:b/>
    </w:rPr>
  </w:style>
  <w:style w:type="character" w:styleId="66">
    <w:name w:val="page number"/>
    <w:basedOn w:val="64"/>
    <w:qFormat/>
    <w:uiPriority w:val="0"/>
  </w:style>
  <w:style w:type="character" w:styleId="67">
    <w:name w:val="FollowedHyperlink"/>
    <w:qFormat/>
    <w:uiPriority w:val="0"/>
    <w:rPr>
      <w:color w:val="800080"/>
      <w:u w:val="single"/>
    </w:rPr>
  </w:style>
  <w:style w:type="character" w:styleId="68">
    <w:name w:val="Emphasis"/>
    <w:qFormat/>
    <w:uiPriority w:val="0"/>
    <w:rPr>
      <w:i/>
    </w:rPr>
  </w:style>
  <w:style w:type="character" w:styleId="69">
    <w:name w:val="Hyperlink"/>
    <w:qFormat/>
    <w:uiPriority w:val="99"/>
    <w:rPr>
      <w:color w:val="0000FF"/>
      <w:u w:val="single"/>
    </w:rPr>
  </w:style>
  <w:style w:type="character" w:styleId="70">
    <w:name w:val="annotation reference"/>
    <w:qFormat/>
    <w:uiPriority w:val="0"/>
    <w:rPr>
      <w:sz w:val="21"/>
      <w:szCs w:val="21"/>
    </w:rPr>
  </w:style>
  <w:style w:type="character" w:styleId="71">
    <w:name w:val="footnote reference"/>
    <w:qFormat/>
    <w:uiPriority w:val="0"/>
    <w:rPr>
      <w:position w:val="6"/>
      <w:sz w:val="14"/>
      <w:vertAlign w:val="superscript"/>
    </w:rPr>
  </w:style>
  <w:style w:type="paragraph" w:customStyle="1" w:styleId="72">
    <w:name w:val="无间隔1"/>
    <w:basedOn w:val="1"/>
    <w:qFormat/>
    <w:uiPriority w:val="1"/>
    <w:pPr>
      <w:spacing w:line="400" w:lineRule="exact"/>
    </w:pPr>
    <w:rPr>
      <w:sz w:val="24"/>
    </w:rPr>
  </w:style>
  <w:style w:type="paragraph" w:customStyle="1" w:styleId="73">
    <w:name w:val="默认"/>
    <w:qFormat/>
    <w:uiPriority w:val="99"/>
    <w:rPr>
      <w:rFonts w:ascii="Helvetica" w:hAnsi="Helvetica" w:eastAsia="宋体" w:cs="Times New Roman"/>
      <w:color w:val="000000"/>
      <w:sz w:val="22"/>
      <w:szCs w:val="22"/>
      <w:lang w:val="en-US" w:eastAsia="zh-CN" w:bidi="ar-SA"/>
    </w:rPr>
  </w:style>
  <w:style w:type="paragraph" w:customStyle="1" w:styleId="74">
    <w:name w:val="正文1"/>
    <w:basedOn w:val="1"/>
    <w:next w:val="1"/>
    <w:qFormat/>
    <w:uiPriority w:val="0"/>
    <w:pPr>
      <w:spacing w:line="300" w:lineRule="auto"/>
      <w:ind w:firstLine="200" w:firstLineChars="200"/>
    </w:pPr>
    <w:rPr>
      <w:sz w:val="24"/>
    </w:rPr>
  </w:style>
  <w:style w:type="paragraph" w:customStyle="1" w:styleId="75">
    <w:name w:val="标书正文1"/>
    <w:basedOn w:val="1"/>
    <w:qFormat/>
    <w:uiPriority w:val="0"/>
    <w:pPr>
      <w:spacing w:line="520" w:lineRule="exact"/>
      <w:ind w:firstLine="640" w:firstLineChars="200"/>
    </w:pPr>
    <w:rPr>
      <w:rFonts w:ascii="Times New Roman" w:hAnsi="Times New Roman"/>
    </w:rPr>
  </w:style>
  <w:style w:type="paragraph" w:customStyle="1" w:styleId="76">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character" w:customStyle="1" w:styleId="77">
    <w:name w:val="Char Char7"/>
    <w:qFormat/>
    <w:uiPriority w:val="0"/>
    <w:rPr>
      <w:rFonts w:ascii="宋体" w:hAnsi="宋体" w:eastAsia="宋体"/>
      <w:kern w:val="2"/>
      <w:sz w:val="28"/>
    </w:rPr>
  </w:style>
  <w:style w:type="character" w:customStyle="1" w:styleId="78">
    <w:name w:val="font91"/>
    <w:qFormat/>
    <w:uiPriority w:val="0"/>
    <w:rPr>
      <w:rFonts w:hint="eastAsia" w:ascii="宋体" w:hAnsi="宋体" w:eastAsia="宋体" w:cs="宋体"/>
      <w:color w:val="000000"/>
      <w:sz w:val="20"/>
      <w:szCs w:val="20"/>
      <w:u w:val="none"/>
    </w:rPr>
  </w:style>
  <w:style w:type="character" w:customStyle="1" w:styleId="79">
    <w:name w:val="未命名11"/>
    <w:qFormat/>
    <w:uiPriority w:val="0"/>
    <w:rPr>
      <w:color w:val="77FFFF"/>
      <w:sz w:val="24"/>
    </w:rPr>
  </w:style>
  <w:style w:type="character" w:customStyle="1" w:styleId="80">
    <w:name w:val="font51"/>
    <w:qFormat/>
    <w:uiPriority w:val="0"/>
    <w:rPr>
      <w:rFonts w:hint="eastAsia" w:ascii="宋体" w:hAnsi="宋体" w:eastAsia="宋体" w:cs="宋体"/>
      <w:color w:val="000000"/>
      <w:sz w:val="20"/>
      <w:szCs w:val="20"/>
      <w:u w:val="none"/>
      <w:vertAlign w:val="superscript"/>
    </w:rPr>
  </w:style>
  <w:style w:type="character" w:customStyle="1" w:styleId="81">
    <w:name w:val="content-white1"/>
    <w:qFormat/>
    <w:uiPriority w:val="0"/>
    <w:rPr>
      <w:color w:val="auto"/>
      <w:sz w:val="18"/>
      <w:u w:val="none"/>
    </w:rPr>
  </w:style>
  <w:style w:type="character" w:customStyle="1" w:styleId="82">
    <w:name w:val="正文文本缩进 2 字符"/>
    <w:link w:val="37"/>
    <w:qFormat/>
    <w:uiPriority w:val="0"/>
    <w:rPr>
      <w:kern w:val="2"/>
      <w:sz w:val="28"/>
    </w:rPr>
  </w:style>
  <w:style w:type="character" w:customStyle="1" w:styleId="83">
    <w:name w:val="Char Char11"/>
    <w:qFormat/>
    <w:uiPriority w:val="0"/>
    <w:rPr>
      <w:rFonts w:ascii="宋体"/>
      <w:kern w:val="2"/>
      <w:sz w:val="28"/>
    </w:rPr>
  </w:style>
  <w:style w:type="character" w:customStyle="1" w:styleId="84">
    <w:name w:val="批注主题 字符"/>
    <w:basedOn w:val="85"/>
    <w:link w:val="61"/>
    <w:qFormat/>
    <w:uiPriority w:val="0"/>
    <w:rPr>
      <w:sz w:val="24"/>
    </w:rPr>
  </w:style>
  <w:style w:type="character" w:customStyle="1" w:styleId="85">
    <w:name w:val="批注文字 字符"/>
    <w:link w:val="24"/>
    <w:qFormat/>
    <w:uiPriority w:val="0"/>
    <w:rPr>
      <w:sz w:val="24"/>
    </w:rPr>
  </w:style>
  <w:style w:type="character" w:customStyle="1" w:styleId="86">
    <w:name w:val="font41"/>
    <w:qFormat/>
    <w:uiPriority w:val="0"/>
    <w:rPr>
      <w:rFonts w:hint="eastAsia" w:ascii="宋体" w:hAnsi="宋体" w:eastAsia="宋体" w:cs="宋体"/>
      <w:color w:val="000000"/>
      <w:sz w:val="20"/>
      <w:szCs w:val="20"/>
      <w:u w:val="none"/>
    </w:rPr>
  </w:style>
  <w:style w:type="character" w:customStyle="1" w:styleId="87">
    <w:name w:val="正文文本缩进 字符"/>
    <w:link w:val="6"/>
    <w:qFormat/>
    <w:uiPriority w:val="0"/>
    <w:rPr>
      <w:kern w:val="2"/>
      <w:sz w:val="44"/>
    </w:rPr>
  </w:style>
  <w:style w:type="character" w:customStyle="1" w:styleId="88">
    <w:name w:val="Table Text Char"/>
    <w:link w:val="89"/>
    <w:qFormat/>
    <w:uiPriority w:val="0"/>
    <w:rPr>
      <w:rFonts w:ascii="Arial" w:hAnsi="Arial"/>
      <w:kern w:val="2"/>
      <w:sz w:val="18"/>
      <w:lang w:val="en-US" w:eastAsia="zh-CN" w:bidi="ar-SA"/>
    </w:rPr>
  </w:style>
  <w:style w:type="paragraph" w:customStyle="1" w:styleId="89">
    <w:name w:val="Table Text"/>
    <w:link w:val="88"/>
    <w:qFormat/>
    <w:uiPriority w:val="0"/>
    <w:pPr>
      <w:snapToGrid w:val="0"/>
      <w:spacing w:before="80" w:after="80"/>
    </w:pPr>
    <w:rPr>
      <w:rFonts w:ascii="Arial" w:hAnsi="Arial" w:eastAsia="宋体" w:cs="Times New Roman"/>
      <w:kern w:val="2"/>
      <w:sz w:val="18"/>
      <w:lang w:val="en-US" w:eastAsia="zh-CN" w:bidi="ar-SA"/>
    </w:rPr>
  </w:style>
  <w:style w:type="character" w:customStyle="1" w:styleId="90">
    <w:name w:val="v151"/>
    <w:qFormat/>
    <w:uiPriority w:val="0"/>
    <w:rPr>
      <w:sz w:val="18"/>
    </w:rPr>
  </w:style>
  <w:style w:type="character" w:customStyle="1" w:styleId="91">
    <w:name w:val="样式 宋体"/>
    <w:qFormat/>
    <w:uiPriority w:val="0"/>
    <w:rPr>
      <w:rFonts w:ascii="宋体" w:hAnsi="宋体" w:eastAsia="宋体"/>
      <w:sz w:val="28"/>
    </w:rPr>
  </w:style>
  <w:style w:type="character" w:customStyle="1" w:styleId="92">
    <w:name w:val="title_emph1"/>
    <w:qFormat/>
    <w:uiPriority w:val="0"/>
    <w:rPr>
      <w:rFonts w:hint="default" w:ascii="Arial" w:hAnsi="Arial"/>
      <w:b/>
      <w:sz w:val="20"/>
    </w:rPr>
  </w:style>
  <w:style w:type="character" w:customStyle="1" w:styleId="93">
    <w:name w:val="脚注文本 字符"/>
    <w:link w:val="46"/>
    <w:qFormat/>
    <w:uiPriority w:val="0"/>
    <w:rPr>
      <w:kern w:val="2"/>
      <w:sz w:val="18"/>
    </w:rPr>
  </w:style>
  <w:style w:type="character" w:customStyle="1" w:styleId="94">
    <w:name w:val="Char Char"/>
    <w:qFormat/>
    <w:uiPriority w:val="0"/>
    <w:rPr>
      <w:rFonts w:ascii="宋体" w:hAnsi="宋体" w:eastAsia="宋体"/>
      <w:kern w:val="2"/>
      <w:sz w:val="24"/>
      <w:lang w:val="en-US" w:eastAsia="zh-CN" w:bidi="ar-SA"/>
    </w:rPr>
  </w:style>
  <w:style w:type="character" w:customStyle="1" w:styleId="95">
    <w:name w:val="Table Heading Char Char"/>
    <w:qFormat/>
    <w:uiPriority w:val="0"/>
    <w:rPr>
      <w:rFonts w:ascii="Arial" w:hAnsi="Arial" w:eastAsia="黑体"/>
      <w:kern w:val="2"/>
      <w:sz w:val="18"/>
      <w:lang w:val="en-US" w:eastAsia="zh-CN"/>
    </w:rPr>
  </w:style>
  <w:style w:type="character" w:customStyle="1" w:styleId="96">
    <w:name w:val="正文 + 三号 Char"/>
    <w:qFormat/>
    <w:uiPriority w:val="0"/>
    <w:rPr>
      <w:rFonts w:eastAsia="宋体"/>
      <w:kern w:val="2"/>
      <w:sz w:val="21"/>
      <w:lang w:val="en-US" w:eastAsia="zh-CN"/>
    </w:rPr>
  </w:style>
  <w:style w:type="character" w:customStyle="1" w:styleId="97">
    <w:name w:val="Char Char5"/>
    <w:qFormat/>
    <w:uiPriority w:val="0"/>
    <w:rPr>
      <w:rFonts w:ascii="Arial" w:hAnsi="Arial" w:eastAsia="宋体"/>
      <w:b/>
      <w:smallCaps/>
      <w:kern w:val="28"/>
      <w:sz w:val="36"/>
      <w:lang w:val="en-US" w:eastAsia="en-US"/>
    </w:rPr>
  </w:style>
  <w:style w:type="character" w:customStyle="1" w:styleId="98">
    <w:name w:val="Table Text Char Char Char Char"/>
    <w:link w:val="99"/>
    <w:qFormat/>
    <w:uiPriority w:val="0"/>
    <w:rPr>
      <w:rFonts w:ascii="Arial" w:hAnsi="Arial"/>
      <w:kern w:val="2"/>
      <w:sz w:val="18"/>
      <w:lang w:val="en-US" w:eastAsia="zh-CN" w:bidi="ar-SA"/>
    </w:rPr>
  </w:style>
  <w:style w:type="paragraph" w:customStyle="1" w:styleId="99">
    <w:name w:val="Table Text Char Char Char"/>
    <w:link w:val="98"/>
    <w:qFormat/>
    <w:uiPriority w:val="0"/>
    <w:pPr>
      <w:snapToGrid w:val="0"/>
      <w:spacing w:before="80" w:after="80"/>
    </w:pPr>
    <w:rPr>
      <w:rFonts w:ascii="Arial" w:hAnsi="Arial" w:eastAsia="宋体" w:cs="Times New Roman"/>
      <w:kern w:val="2"/>
      <w:sz w:val="18"/>
      <w:lang w:val="en-US" w:eastAsia="zh-CN" w:bidi="ar-SA"/>
    </w:rPr>
  </w:style>
  <w:style w:type="character" w:customStyle="1" w:styleId="100">
    <w:name w:val="font01"/>
    <w:basedOn w:val="64"/>
    <w:qFormat/>
    <w:uiPriority w:val="0"/>
    <w:rPr>
      <w:rFonts w:hint="default" w:ascii="Times New Roman" w:hAnsi="Times New Roman" w:cs="Times New Roman"/>
      <w:color w:val="000000"/>
      <w:sz w:val="20"/>
      <w:szCs w:val="20"/>
      <w:u w:val="none"/>
    </w:rPr>
  </w:style>
  <w:style w:type="character" w:customStyle="1" w:styleId="101">
    <w:name w:val="font101"/>
    <w:qFormat/>
    <w:uiPriority w:val="0"/>
    <w:rPr>
      <w:rFonts w:hint="default" w:ascii="Times New Roman" w:hAnsi="Times New Roman" w:cs="Times New Roman"/>
      <w:color w:val="000000"/>
      <w:sz w:val="20"/>
      <w:szCs w:val="20"/>
      <w:u w:val="none"/>
    </w:rPr>
  </w:style>
  <w:style w:type="character" w:customStyle="1" w:styleId="102">
    <w:name w:val="Table Text Char1 Char"/>
    <w:qFormat/>
    <w:uiPriority w:val="0"/>
    <w:rPr>
      <w:rFonts w:ascii="Arial" w:hAnsi="Arial"/>
      <w:kern w:val="2"/>
      <w:sz w:val="18"/>
      <w:lang w:val="en-US" w:eastAsia="zh-CN" w:bidi="ar-SA"/>
    </w:rPr>
  </w:style>
  <w:style w:type="character" w:customStyle="1" w:styleId="103">
    <w:name w:val="Char Char2"/>
    <w:qFormat/>
    <w:uiPriority w:val="0"/>
    <w:rPr>
      <w:rFonts w:eastAsia="宋体"/>
      <w:kern w:val="2"/>
      <w:sz w:val="18"/>
      <w:lang w:val="en-US" w:eastAsia="zh-CN"/>
    </w:rPr>
  </w:style>
  <w:style w:type="character" w:customStyle="1" w:styleId="104">
    <w:name w:val="标题 2 字符"/>
    <w:link w:val="8"/>
    <w:qFormat/>
    <w:uiPriority w:val="0"/>
    <w:rPr>
      <w:rFonts w:ascii="Arial" w:hAnsi="Arial" w:eastAsia="黑体"/>
      <w:b/>
      <w:kern w:val="2"/>
      <w:sz w:val="32"/>
    </w:rPr>
  </w:style>
  <w:style w:type="character" w:customStyle="1" w:styleId="105">
    <w:name w:val="font31"/>
    <w:qFormat/>
    <w:uiPriority w:val="0"/>
    <w:rPr>
      <w:rFonts w:hint="eastAsia" w:ascii="宋体" w:hAnsi="宋体" w:eastAsia="宋体" w:cs="宋体"/>
      <w:b/>
      <w:color w:val="000000"/>
      <w:sz w:val="20"/>
      <w:szCs w:val="20"/>
      <w:u w:val="none"/>
    </w:rPr>
  </w:style>
  <w:style w:type="character" w:customStyle="1" w:styleId="106">
    <w:name w:val="文字 Char"/>
    <w:link w:val="107"/>
    <w:qFormat/>
    <w:uiPriority w:val="0"/>
    <w:rPr>
      <w:rFonts w:ascii="宋体"/>
      <w:kern w:val="2"/>
      <w:sz w:val="28"/>
    </w:rPr>
  </w:style>
  <w:style w:type="paragraph" w:customStyle="1" w:styleId="107">
    <w:name w:val="文字"/>
    <w:basedOn w:val="1"/>
    <w:link w:val="106"/>
    <w:qFormat/>
    <w:uiPriority w:val="0"/>
    <w:pPr>
      <w:tabs>
        <w:tab w:val="left" w:pos="8520"/>
      </w:tabs>
      <w:spacing w:line="312" w:lineRule="auto"/>
      <w:ind w:right="-210" w:firstLine="556"/>
    </w:pPr>
    <w:rPr>
      <w:rFonts w:ascii="宋体"/>
    </w:rPr>
  </w:style>
  <w:style w:type="character" w:customStyle="1" w:styleId="108">
    <w:name w:val="标题 3 字符"/>
    <w:link w:val="9"/>
    <w:qFormat/>
    <w:uiPriority w:val="0"/>
    <w:rPr>
      <w:rFonts w:eastAsia="宋体"/>
      <w:b/>
      <w:kern w:val="2"/>
      <w:sz w:val="32"/>
      <w:lang w:val="en-US" w:eastAsia="zh-CN"/>
    </w:rPr>
  </w:style>
  <w:style w:type="character" w:customStyle="1" w:styleId="109">
    <w:name w:val="Char Char6"/>
    <w:qFormat/>
    <w:uiPriority w:val="0"/>
    <w:rPr>
      <w:rFonts w:ascii="仿宋_GB2312" w:eastAsia="仿宋_GB2312"/>
      <w:kern w:val="2"/>
      <w:sz w:val="32"/>
    </w:rPr>
  </w:style>
  <w:style w:type="character" w:customStyle="1" w:styleId="110">
    <w:name w:val="Char Char3"/>
    <w:qFormat/>
    <w:uiPriority w:val="0"/>
    <w:rPr>
      <w:rFonts w:eastAsia="宋体"/>
      <w:kern w:val="2"/>
      <w:sz w:val="18"/>
      <w:lang w:val="en-US" w:eastAsia="zh-CN"/>
    </w:rPr>
  </w:style>
  <w:style w:type="character" w:customStyle="1" w:styleId="111">
    <w:name w:val="正文文本首行缩进 2 字符"/>
    <w:basedOn w:val="87"/>
    <w:link w:val="5"/>
    <w:qFormat/>
    <w:uiPriority w:val="0"/>
    <w:rPr>
      <w:kern w:val="2"/>
      <w:sz w:val="44"/>
    </w:rPr>
  </w:style>
  <w:style w:type="character" w:customStyle="1" w:styleId="112">
    <w:name w:val="标书正文:  0.74 厘米 Char1"/>
    <w:qFormat/>
    <w:uiPriority w:val="0"/>
    <w:rPr>
      <w:rFonts w:eastAsia="宋体"/>
      <w:kern w:val="2"/>
      <w:sz w:val="24"/>
      <w:lang w:val="en-US" w:eastAsia="zh-CN"/>
    </w:rPr>
  </w:style>
  <w:style w:type="character" w:customStyle="1" w:styleId="113">
    <w:name w:val="日期 字符"/>
    <w:link w:val="36"/>
    <w:qFormat/>
    <w:uiPriority w:val="0"/>
    <w:rPr>
      <w:kern w:val="2"/>
      <w:sz w:val="28"/>
    </w:rPr>
  </w:style>
  <w:style w:type="character" w:customStyle="1" w:styleId="114">
    <w:name w:val="font1"/>
    <w:qFormat/>
    <w:uiPriority w:val="0"/>
    <w:rPr>
      <w:color w:val="000000"/>
      <w:sz w:val="18"/>
    </w:rPr>
  </w:style>
  <w:style w:type="character" w:customStyle="1" w:styleId="115">
    <w:name w:val="Char Char4"/>
    <w:qFormat/>
    <w:uiPriority w:val="0"/>
    <w:rPr>
      <w:rFonts w:eastAsia="宋体"/>
      <w:b/>
      <w:kern w:val="2"/>
      <w:sz w:val="21"/>
      <w:lang w:val="en-US" w:eastAsia="zh-CN"/>
    </w:rPr>
  </w:style>
  <w:style w:type="character" w:customStyle="1" w:styleId="116">
    <w:name w:val="top-det1"/>
    <w:qFormat/>
    <w:uiPriority w:val="0"/>
    <w:rPr>
      <w:b/>
      <w:color w:val="000000"/>
    </w:rPr>
  </w:style>
  <w:style w:type="character" w:customStyle="1" w:styleId="117">
    <w:name w:val="crowed11"/>
    <w:qFormat/>
    <w:uiPriority w:val="0"/>
    <w:rPr>
      <w:rFonts w:hint="default"/>
      <w:sz w:val="24"/>
    </w:rPr>
  </w:style>
  <w:style w:type="character" w:customStyle="1" w:styleId="118">
    <w:name w:val="H2 Char"/>
    <w:qFormat/>
    <w:uiPriority w:val="0"/>
    <w:rPr>
      <w:rFonts w:ascii="Arial" w:hAnsi="Arial" w:eastAsia="宋体"/>
      <w:kern w:val="2"/>
      <w:sz w:val="28"/>
      <w:lang w:val="en-US" w:eastAsia="zh-CN"/>
    </w:rPr>
  </w:style>
  <w:style w:type="character" w:customStyle="1" w:styleId="119">
    <w:name w:val="小 Char"/>
    <w:qFormat/>
    <w:uiPriority w:val="0"/>
    <w:rPr>
      <w:rFonts w:ascii="宋体" w:hAnsi="Courier New" w:eastAsia="宋体"/>
      <w:kern w:val="2"/>
      <w:sz w:val="21"/>
      <w:lang w:val="en-US" w:eastAsia="zh-CN" w:bidi="ar-SA"/>
    </w:rPr>
  </w:style>
  <w:style w:type="character" w:customStyle="1" w:styleId="120">
    <w:name w:val="页脚 字符"/>
    <w:link w:val="39"/>
    <w:qFormat/>
    <w:uiPriority w:val="99"/>
    <w:rPr>
      <w:kern w:val="2"/>
      <w:sz w:val="18"/>
    </w:rPr>
  </w:style>
  <w:style w:type="character" w:customStyle="1" w:styleId="121">
    <w:name w:val="font11"/>
    <w:basedOn w:val="64"/>
    <w:qFormat/>
    <w:uiPriority w:val="0"/>
    <w:rPr>
      <w:rFonts w:hint="eastAsia" w:ascii="宋体" w:hAnsi="宋体" w:eastAsia="宋体" w:cs="宋体"/>
      <w:color w:val="000000"/>
      <w:sz w:val="20"/>
      <w:szCs w:val="20"/>
      <w:u w:val="none"/>
      <w:vertAlign w:val="superscript"/>
    </w:rPr>
  </w:style>
  <w:style w:type="paragraph" w:customStyle="1" w:styleId="122">
    <w:name w:val="样式 正文缩进正文（首行缩进两字）表正文正文非缩进特点标题4段1 + 首行缩进:  2 字符"/>
    <w:basedOn w:val="20"/>
    <w:qFormat/>
    <w:uiPriority w:val="0"/>
    <w:pPr>
      <w:ind w:firstLine="480" w:firstLineChars="200"/>
    </w:pPr>
  </w:style>
  <w:style w:type="paragraph" w:customStyle="1" w:styleId="12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4">
    <w:name w:val="修订1"/>
    <w:qFormat/>
    <w:uiPriority w:val="0"/>
    <w:rPr>
      <w:rFonts w:ascii="Calibri" w:hAnsi="Calibri" w:eastAsia="宋体" w:cs="Times New Roman"/>
      <w:kern w:val="2"/>
      <w:sz w:val="21"/>
      <w:lang w:val="en-US" w:eastAsia="zh-CN" w:bidi="ar-SA"/>
    </w:rPr>
  </w:style>
  <w:style w:type="paragraph" w:customStyle="1" w:styleId="125">
    <w:name w:val="正文（首行不缩进）"/>
    <w:basedOn w:val="1"/>
    <w:qFormat/>
    <w:uiPriority w:val="0"/>
    <w:pPr>
      <w:autoSpaceDE w:val="0"/>
      <w:autoSpaceDN w:val="0"/>
      <w:adjustRightInd w:val="0"/>
      <w:spacing w:line="360" w:lineRule="auto"/>
      <w:jc w:val="left"/>
    </w:pPr>
    <w:rPr>
      <w:kern w:val="0"/>
      <w:sz w:val="21"/>
    </w:rPr>
  </w:style>
  <w:style w:type="paragraph" w:customStyle="1" w:styleId="126">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7">
    <w:name w:val="无间隔11"/>
    <w:qFormat/>
    <w:uiPriority w:val="1"/>
    <w:pPr>
      <w:jc w:val="both"/>
    </w:pPr>
    <w:rPr>
      <w:rFonts w:ascii="Calibri" w:hAnsi="Calibri" w:eastAsia="Times New Roman" w:cs="Times New Roman"/>
      <w:lang w:val="en-US" w:eastAsia="zh-CN" w:bidi="ar-SA"/>
    </w:rPr>
  </w:style>
  <w:style w:type="paragraph" w:customStyle="1" w:styleId="128">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29">
    <w:name w:val="Table Paragraph"/>
    <w:basedOn w:val="1"/>
    <w:qFormat/>
    <w:uiPriority w:val="1"/>
    <w:pPr>
      <w:autoSpaceDE w:val="0"/>
      <w:autoSpaceDN w:val="0"/>
      <w:adjustRightInd w:val="0"/>
    </w:pPr>
    <w:rPr>
      <w:sz w:val="24"/>
    </w:rPr>
  </w:style>
  <w:style w:type="paragraph" w:customStyle="1" w:styleId="13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1">
    <w:name w:val="样式5"/>
    <w:basedOn w:val="132"/>
    <w:next w:val="1"/>
    <w:qFormat/>
    <w:uiPriority w:val="0"/>
  </w:style>
  <w:style w:type="paragraph" w:customStyle="1" w:styleId="132">
    <w:name w:val="编号正文"/>
    <w:basedOn w:val="133"/>
    <w:qFormat/>
    <w:uiPriority w:val="0"/>
    <w:pPr>
      <w:snapToGrid/>
      <w:spacing w:line="360" w:lineRule="auto"/>
      <w:ind w:left="1407" w:hanging="1047"/>
      <w:jc w:val="left"/>
    </w:pPr>
    <w:rPr>
      <w:rFonts w:eastAsia="仿宋_GB2312"/>
    </w:rPr>
  </w:style>
  <w:style w:type="paragraph" w:customStyle="1" w:styleId="133">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4">
    <w:name w:val="样式10"/>
    <w:basedOn w:val="1"/>
    <w:next w:val="1"/>
    <w:qFormat/>
    <w:uiPriority w:val="0"/>
    <w:rPr>
      <w:rFonts w:ascii="Times New Roman" w:hAnsi="Times New Roman" w:eastAsia="仿宋"/>
      <w:sz w:val="24"/>
    </w:rPr>
  </w:style>
  <w:style w:type="paragraph" w:customStyle="1" w:styleId="135">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6">
    <w:name w:val="Char Char1 Char"/>
    <w:basedOn w:val="1"/>
    <w:qFormat/>
    <w:uiPriority w:val="0"/>
    <w:rPr>
      <w:rFonts w:ascii="Tahoma" w:hAnsi="Tahoma"/>
      <w:sz w:val="24"/>
      <w:szCs w:val="24"/>
    </w:rPr>
  </w:style>
  <w:style w:type="paragraph" w:customStyle="1" w:styleId="137">
    <w:name w:val="样式1xz"/>
    <w:basedOn w:val="1"/>
    <w:qFormat/>
    <w:uiPriority w:val="0"/>
    <w:pPr>
      <w:tabs>
        <w:tab w:val="left" w:pos="1050"/>
        <w:tab w:val="right" w:leader="dot" w:pos="8296"/>
      </w:tabs>
    </w:pPr>
    <w:rPr>
      <w:caps/>
      <w:spacing w:val="20"/>
      <w:sz w:val="24"/>
    </w:rPr>
  </w:style>
  <w:style w:type="paragraph" w:customStyle="1" w:styleId="138">
    <w:name w:val="_Style 19"/>
    <w:basedOn w:val="1"/>
    <w:next w:val="139"/>
    <w:qFormat/>
    <w:uiPriority w:val="0"/>
    <w:pPr>
      <w:ind w:firstLine="420" w:firstLineChars="200"/>
    </w:pPr>
    <w:rPr>
      <w:sz w:val="21"/>
      <w:szCs w:val="22"/>
    </w:rPr>
  </w:style>
  <w:style w:type="paragraph" w:customStyle="1" w:styleId="139">
    <w:name w:val="列表段落1"/>
    <w:basedOn w:val="1"/>
    <w:qFormat/>
    <w:uiPriority w:val="0"/>
    <w:pPr>
      <w:ind w:firstLine="420" w:firstLineChars="200"/>
    </w:pPr>
  </w:style>
  <w:style w:type="paragraph" w:customStyle="1" w:styleId="140">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5">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6">
    <w:name w:val="正文文本 21"/>
    <w:basedOn w:val="1"/>
    <w:qFormat/>
    <w:uiPriority w:val="0"/>
    <w:pPr>
      <w:adjustRightInd w:val="0"/>
      <w:spacing w:before="120" w:line="360" w:lineRule="auto"/>
      <w:ind w:firstLine="480"/>
      <w:textAlignment w:val="baseline"/>
    </w:pPr>
    <w:rPr>
      <w:sz w:val="24"/>
    </w:rPr>
  </w:style>
  <w:style w:type="paragraph" w:customStyle="1" w:styleId="147">
    <w:name w:val="首行缩进"/>
    <w:basedOn w:val="1"/>
    <w:qFormat/>
    <w:uiPriority w:val="0"/>
    <w:pPr>
      <w:numPr>
        <w:ilvl w:val="0"/>
        <w:numId w:val="4"/>
      </w:numPr>
      <w:spacing w:line="360" w:lineRule="auto"/>
    </w:pPr>
    <w:rPr>
      <w:rFonts w:eastAsia="仿宋_GB2312"/>
    </w:rPr>
  </w:style>
  <w:style w:type="paragraph" w:customStyle="1" w:styleId="148">
    <w:name w:val="简单回函地址"/>
    <w:basedOn w:val="1"/>
    <w:qFormat/>
    <w:uiPriority w:val="0"/>
    <w:pPr>
      <w:adjustRightInd w:val="0"/>
      <w:snapToGrid w:val="0"/>
      <w:spacing w:line="360" w:lineRule="auto"/>
    </w:pPr>
    <w:rPr>
      <w:sz w:val="24"/>
    </w:rPr>
  </w:style>
  <w:style w:type="paragraph" w:customStyle="1" w:styleId="149">
    <w:name w:val="二级列表"/>
    <w:basedOn w:val="150"/>
    <w:next w:val="150"/>
    <w:qFormat/>
    <w:uiPriority w:val="0"/>
    <w:pPr>
      <w:tabs>
        <w:tab w:val="left" w:pos="2120"/>
      </w:tabs>
      <w:ind w:firstLine="0" w:firstLineChars="0"/>
    </w:pPr>
    <w:rPr>
      <w:b/>
    </w:rPr>
  </w:style>
  <w:style w:type="paragraph" w:customStyle="1" w:styleId="150">
    <w:name w:val="段落正文"/>
    <w:basedOn w:val="1"/>
    <w:qFormat/>
    <w:uiPriority w:val="0"/>
    <w:pPr>
      <w:spacing w:beforeLines="50" w:line="360" w:lineRule="auto"/>
      <w:ind w:firstLine="200" w:firstLineChars="200"/>
    </w:pPr>
    <w:rPr>
      <w:spacing w:val="2"/>
      <w:sz w:val="24"/>
    </w:rPr>
  </w:style>
  <w:style w:type="paragraph" w:customStyle="1" w:styleId="151">
    <w:name w:val="标题无"/>
    <w:basedOn w:val="1"/>
    <w:qFormat/>
    <w:uiPriority w:val="0"/>
    <w:pPr>
      <w:spacing w:line="360" w:lineRule="auto"/>
    </w:pPr>
    <w:rPr>
      <w:sz w:val="24"/>
    </w:rPr>
  </w:style>
  <w:style w:type="paragraph" w:customStyle="1" w:styleId="152">
    <w:name w:val="没有缩进（为图形使用）"/>
    <w:basedOn w:val="1"/>
    <w:qFormat/>
    <w:uiPriority w:val="0"/>
    <w:pPr>
      <w:spacing w:before="120" w:after="120" w:line="360" w:lineRule="auto"/>
    </w:pPr>
    <w:rPr>
      <w:sz w:val="24"/>
    </w:rPr>
  </w:style>
  <w:style w:type="paragraph" w:customStyle="1" w:styleId="153">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4">
    <w:name w:val="正文表格"/>
    <w:basedOn w:val="1"/>
    <w:qFormat/>
    <w:uiPriority w:val="0"/>
    <w:pPr>
      <w:adjustRightInd w:val="0"/>
      <w:spacing w:before="40" w:after="40"/>
    </w:pPr>
    <w:rPr>
      <w:sz w:val="24"/>
    </w:rPr>
  </w:style>
  <w:style w:type="paragraph" w:customStyle="1" w:styleId="15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6">
    <w:name w:val="标书正文:  0.74 厘米"/>
    <w:basedOn w:val="1"/>
    <w:qFormat/>
    <w:uiPriority w:val="0"/>
    <w:pPr>
      <w:snapToGrid w:val="0"/>
      <w:spacing w:line="360" w:lineRule="auto"/>
      <w:ind w:firstLine="420"/>
    </w:pPr>
    <w:rPr>
      <w:sz w:val="24"/>
    </w:rPr>
  </w:style>
  <w:style w:type="paragraph" w:customStyle="1" w:styleId="157">
    <w:name w:val="Title - Date"/>
    <w:basedOn w:val="60"/>
    <w:next w:val="1"/>
    <w:qFormat/>
    <w:uiPriority w:val="0"/>
    <w:pPr>
      <w:spacing w:before="240" w:after="720"/>
    </w:pPr>
    <w:rPr>
      <w:sz w:val="28"/>
    </w:rPr>
  </w:style>
  <w:style w:type="paragraph" w:customStyle="1" w:styleId="158">
    <w:name w:val="样式 标题 6第五层条 + 三号 段前: 0.5 行"/>
    <w:basedOn w:val="12"/>
    <w:qFormat/>
    <w:uiPriority w:val="0"/>
    <w:pPr>
      <w:widowControl/>
      <w:adjustRightInd/>
      <w:snapToGrid/>
      <w:spacing w:beforeLines="50"/>
      <w:jc w:val="left"/>
    </w:pPr>
    <w:rPr>
      <w:snapToGrid w:val="0"/>
      <w:kern w:val="24"/>
      <w:sz w:val="28"/>
    </w:rPr>
  </w:style>
  <w:style w:type="paragraph" w:customStyle="1" w:styleId="159">
    <w:name w:val="样式11"/>
    <w:basedOn w:val="1"/>
    <w:next w:val="1"/>
    <w:qFormat/>
    <w:uiPriority w:val="0"/>
    <w:rPr>
      <w:rFonts w:ascii="Times New Roman" w:hAnsi="Times New Roman"/>
    </w:rPr>
  </w:style>
  <w:style w:type="paragraph" w:customStyle="1" w:styleId="160">
    <w:name w:val="Char Char14 Char Char"/>
    <w:basedOn w:val="1"/>
    <w:qFormat/>
    <w:uiPriority w:val="0"/>
    <w:rPr>
      <w:sz w:val="21"/>
      <w:szCs w:val="24"/>
    </w:rPr>
  </w:style>
  <w:style w:type="paragraph" w:customStyle="1" w:styleId="161">
    <w:name w:val="表头文本"/>
    <w:qFormat/>
    <w:uiPriority w:val="0"/>
    <w:pPr>
      <w:jc w:val="center"/>
    </w:pPr>
    <w:rPr>
      <w:rFonts w:ascii="Arial" w:hAnsi="Arial" w:eastAsia="宋体" w:cs="Times New Roman"/>
      <w:b/>
      <w:sz w:val="21"/>
      <w:lang w:val="en-US" w:eastAsia="zh-CN" w:bidi="ar-SA"/>
    </w:rPr>
  </w:style>
  <w:style w:type="paragraph" w:customStyle="1" w:styleId="162">
    <w:name w:val="Char Char Char Char Char Char Char"/>
    <w:basedOn w:val="1"/>
    <w:qFormat/>
    <w:uiPriority w:val="0"/>
    <w:rPr>
      <w:rFonts w:ascii="Tahoma" w:hAnsi="Tahoma"/>
      <w:sz w:val="24"/>
    </w:rPr>
  </w:style>
  <w:style w:type="paragraph" w:customStyle="1" w:styleId="163">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4">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6">
    <w:name w:val="正文文本缩进 21"/>
    <w:basedOn w:val="1"/>
    <w:qFormat/>
    <w:uiPriority w:val="0"/>
    <w:pPr>
      <w:adjustRightInd w:val="0"/>
      <w:spacing w:before="120"/>
      <w:ind w:firstLine="420"/>
      <w:textAlignment w:val="baseline"/>
    </w:pPr>
    <w:rPr>
      <w:sz w:val="24"/>
    </w:rPr>
  </w:style>
  <w:style w:type="paragraph" w:customStyle="1" w:styleId="167">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8">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9">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70">
    <w:name w:val="样式 首行缩进:  0.74 厘米"/>
    <w:basedOn w:val="1"/>
    <w:qFormat/>
    <w:uiPriority w:val="0"/>
    <w:pPr>
      <w:spacing w:line="360" w:lineRule="auto"/>
      <w:ind w:firstLine="420"/>
    </w:pPr>
    <w:rPr>
      <w:sz w:val="24"/>
    </w:rPr>
  </w:style>
  <w:style w:type="paragraph" w:customStyle="1" w:styleId="171">
    <w:name w:val="表格文本"/>
    <w:qFormat/>
    <w:uiPriority w:val="0"/>
    <w:pPr>
      <w:tabs>
        <w:tab w:val="decimal" w:pos="0"/>
      </w:tabs>
    </w:pPr>
    <w:rPr>
      <w:rFonts w:ascii="Arial" w:hAnsi="Arial" w:eastAsia="宋体" w:cs="Times New Roman"/>
      <w:sz w:val="21"/>
      <w:lang w:val="en-US" w:eastAsia="zh-CN" w:bidi="ar-SA"/>
    </w:rPr>
  </w:style>
  <w:style w:type="paragraph" w:customStyle="1" w:styleId="172">
    <w:name w:val="默认段落字体 Para Char Char Char Char Char Char Char"/>
    <w:basedOn w:val="1"/>
    <w:qFormat/>
    <w:uiPriority w:val="0"/>
    <w:rPr>
      <w:rFonts w:ascii="Tahoma" w:hAnsi="Tahoma"/>
      <w:sz w:val="24"/>
    </w:rPr>
  </w:style>
  <w:style w:type="paragraph" w:customStyle="1" w:styleId="17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4">
    <w:name w:val="Char1"/>
    <w:basedOn w:val="1"/>
    <w:qFormat/>
    <w:uiPriority w:val="0"/>
    <w:rPr>
      <w:sz w:val="21"/>
    </w:rPr>
  </w:style>
  <w:style w:type="paragraph" w:customStyle="1" w:styleId="175">
    <w:name w:val="样式 标题 1 + 居中 段前: 6 磅 段后: 6 磅 行距: 1.5 倍行距"/>
    <w:basedOn w:val="7"/>
    <w:qFormat/>
    <w:uiPriority w:val="0"/>
    <w:pPr>
      <w:keepLines/>
      <w:adjustRightInd w:val="0"/>
      <w:spacing w:before="120" w:after="120" w:line="360" w:lineRule="auto"/>
      <w:jc w:val="center"/>
    </w:pPr>
    <w:rPr>
      <w:rFonts w:ascii="Times New Roman"/>
      <w:b/>
      <w:kern w:val="44"/>
      <w:sz w:val="32"/>
    </w:rPr>
  </w:style>
  <w:style w:type="paragraph" w:customStyle="1" w:styleId="176">
    <w:name w:val="Char1 Char Char Char"/>
    <w:basedOn w:val="1"/>
    <w:qFormat/>
    <w:uiPriority w:val="0"/>
    <w:rPr>
      <w:rFonts w:ascii="Tahoma" w:hAnsi="Tahoma"/>
      <w:sz w:val="30"/>
    </w:rPr>
  </w:style>
  <w:style w:type="paragraph" w:customStyle="1" w:styleId="177">
    <w:name w:val="Char Char Char Char Char"/>
    <w:basedOn w:val="1"/>
    <w:qFormat/>
    <w:uiPriority w:val="0"/>
    <w:pPr>
      <w:numPr>
        <w:ilvl w:val="0"/>
        <w:numId w:val="6"/>
      </w:numPr>
      <w:tabs>
        <w:tab w:val="left" w:pos="425"/>
        <w:tab w:val="clear" w:pos="1620"/>
      </w:tabs>
    </w:pPr>
    <w:rPr>
      <w:rFonts w:ascii="Tahoma" w:hAnsi="Tahoma"/>
      <w:sz w:val="24"/>
    </w:rPr>
  </w:style>
  <w:style w:type="paragraph" w:customStyle="1" w:styleId="178">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9">
    <w:name w:val="Table Contents"/>
    <w:basedOn w:val="3"/>
    <w:qFormat/>
    <w:uiPriority w:val="0"/>
    <w:pPr>
      <w:suppressAutoHyphens/>
      <w:jc w:val="left"/>
    </w:pPr>
    <w:rPr>
      <w:rFonts w:ascii="Times New Roman" w:eastAsia="Times New Roman"/>
      <w:kern w:val="0"/>
      <w:sz w:val="24"/>
    </w:rPr>
  </w:style>
  <w:style w:type="paragraph" w:customStyle="1" w:styleId="180">
    <w:name w:val="标题2"/>
    <w:basedOn w:val="8"/>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1">
    <w:name w:val="List Paragraph11"/>
    <w:basedOn w:val="1"/>
    <w:qFormat/>
    <w:uiPriority w:val="0"/>
    <w:pPr>
      <w:ind w:firstLine="420" w:firstLineChars="200"/>
    </w:pPr>
    <w:rPr>
      <w:rFonts w:ascii="等线" w:hAnsi="等线" w:eastAsia="等线"/>
      <w:sz w:val="21"/>
      <w:szCs w:val="22"/>
    </w:rPr>
  </w:style>
  <w:style w:type="paragraph" w:customStyle="1" w:styleId="182">
    <w:name w:val="附录3"/>
    <w:basedOn w:val="1"/>
    <w:next w:val="1"/>
    <w:qFormat/>
    <w:uiPriority w:val="0"/>
    <w:pPr>
      <w:tabs>
        <w:tab w:val="left" w:pos="851"/>
      </w:tabs>
      <w:ind w:left="425" w:hanging="425"/>
      <w:outlineLvl w:val="2"/>
    </w:pPr>
    <w:rPr>
      <w:rFonts w:eastAsia="黑体"/>
      <w:b/>
      <w:sz w:val="32"/>
    </w:rPr>
  </w:style>
  <w:style w:type="paragraph" w:customStyle="1" w:styleId="183">
    <w:name w:val="标题3——2"/>
    <w:basedOn w:val="9"/>
    <w:next w:val="2"/>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4">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5">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86">
    <w:name w:val="List Paragraph1"/>
    <w:basedOn w:val="1"/>
    <w:qFormat/>
    <w:uiPriority w:val="0"/>
    <w:pPr>
      <w:ind w:firstLine="420" w:firstLineChars="200"/>
    </w:pPr>
    <w:rPr>
      <w:sz w:val="21"/>
      <w:szCs w:val="22"/>
    </w:rPr>
  </w:style>
  <w:style w:type="paragraph" w:customStyle="1" w:styleId="187">
    <w:name w:val="af"/>
    <w:basedOn w:val="1"/>
    <w:qFormat/>
    <w:uiPriority w:val="0"/>
    <w:pPr>
      <w:widowControl/>
      <w:spacing w:line="300" w:lineRule="atLeast"/>
      <w:jc w:val="left"/>
    </w:pPr>
    <w:rPr>
      <w:rFonts w:ascii="宋体" w:hAnsi="宋体"/>
      <w:kern w:val="0"/>
      <w:sz w:val="18"/>
    </w:rPr>
  </w:style>
  <w:style w:type="paragraph" w:customStyle="1" w:styleId="188">
    <w:name w:val="样式8"/>
    <w:basedOn w:val="1"/>
    <w:next w:val="1"/>
    <w:qFormat/>
    <w:uiPriority w:val="0"/>
    <w:rPr>
      <w:rFonts w:ascii="Times New Roman" w:hAnsi="Times New Roman" w:eastAsia="仿宋"/>
      <w:sz w:val="24"/>
    </w:rPr>
  </w:style>
  <w:style w:type="paragraph" w:customStyle="1" w:styleId="189">
    <w:name w:val="bt"/>
    <w:basedOn w:val="1"/>
    <w:next w:val="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0">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1">
    <w:name w:val="样式 标题 1章标题Heading 0Section HeadPIM 1H1h11st levell11H1..."/>
    <w:basedOn w:val="7"/>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2">
    <w:name w:val="图片文字"/>
    <w:basedOn w:val="1"/>
    <w:qFormat/>
    <w:uiPriority w:val="0"/>
    <w:pPr>
      <w:spacing w:line="240" w:lineRule="atLeast"/>
      <w:jc w:val="center"/>
    </w:pPr>
    <w:rPr>
      <w:sz w:val="21"/>
    </w:rPr>
  </w:style>
  <w:style w:type="paragraph" w:customStyle="1" w:styleId="193">
    <w:name w:val="表格内文字"/>
    <w:basedOn w:val="34"/>
    <w:qFormat/>
    <w:uiPriority w:val="0"/>
    <w:pPr>
      <w:adjustRightInd w:val="0"/>
    </w:pPr>
    <w:rPr>
      <w:color w:val="000000"/>
      <w:lang w:val="en-GB"/>
    </w:rPr>
  </w:style>
  <w:style w:type="paragraph" w:customStyle="1" w:styleId="194">
    <w:name w:val="二级条标题"/>
    <w:basedOn w:val="195"/>
    <w:next w:val="197"/>
    <w:qFormat/>
    <w:uiPriority w:val="0"/>
    <w:pPr>
      <w:ind w:left="840"/>
      <w:outlineLvl w:val="3"/>
    </w:pPr>
  </w:style>
  <w:style w:type="paragraph" w:customStyle="1" w:styleId="195">
    <w:name w:val="一级条标题"/>
    <w:basedOn w:val="196"/>
    <w:next w:val="197"/>
    <w:qFormat/>
    <w:uiPriority w:val="0"/>
    <w:pPr>
      <w:numPr>
        <w:numId w:val="0"/>
      </w:numPr>
      <w:spacing w:beforeLines="0" w:afterLines="0"/>
      <w:ind w:left="525"/>
      <w:outlineLvl w:val="2"/>
    </w:pPr>
    <w:rPr>
      <w:sz w:val="21"/>
    </w:rPr>
  </w:style>
  <w:style w:type="paragraph" w:customStyle="1" w:styleId="196">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7">
    <w:name w:val="段"/>
    <w:next w:val="1"/>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8">
    <w:name w:val="CSS1级正文 Char"/>
    <w:basedOn w:val="3"/>
    <w:qFormat/>
    <w:uiPriority w:val="0"/>
    <w:pPr>
      <w:adjustRightInd w:val="0"/>
      <w:snapToGrid w:val="0"/>
      <w:spacing w:line="360" w:lineRule="auto"/>
      <w:ind w:firstLine="480"/>
    </w:pPr>
    <w:rPr>
      <w:rFonts w:ascii="Times New Roman" w:eastAsia="宋体"/>
      <w:sz w:val="24"/>
    </w:rPr>
  </w:style>
  <w:style w:type="paragraph" w:customStyle="1" w:styleId="199">
    <w:name w:val="标题 5（有编号）（绿盟科技）"/>
    <w:basedOn w:val="1"/>
    <w:next w:val="153"/>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200">
    <w:name w:val="Char2 Char Char Char Char Char Char"/>
    <w:basedOn w:val="1"/>
    <w:qFormat/>
    <w:uiPriority w:val="0"/>
    <w:rPr>
      <w:rFonts w:ascii="仿宋_GB2312"/>
      <w:b/>
      <w:sz w:val="30"/>
    </w:rPr>
  </w:style>
  <w:style w:type="paragraph" w:customStyle="1" w:styleId="201">
    <w:name w:val="表头样式"/>
    <w:basedOn w:val="1"/>
    <w:qFormat/>
    <w:uiPriority w:val="0"/>
    <w:pPr>
      <w:autoSpaceDE w:val="0"/>
      <w:autoSpaceDN w:val="0"/>
      <w:adjustRightInd w:val="0"/>
      <w:spacing w:line="360" w:lineRule="auto"/>
      <w:jc w:val="left"/>
    </w:pPr>
    <w:rPr>
      <w:b/>
      <w:kern w:val="0"/>
      <w:sz w:val="21"/>
    </w:rPr>
  </w:style>
  <w:style w:type="paragraph" w:customStyle="1" w:styleId="202">
    <w:name w:val="文本框样式1"/>
    <w:basedOn w:val="1"/>
    <w:qFormat/>
    <w:uiPriority w:val="0"/>
    <w:pPr>
      <w:adjustRightInd w:val="0"/>
      <w:snapToGrid w:val="0"/>
      <w:spacing w:before="60" w:line="180" w:lineRule="exact"/>
      <w:jc w:val="center"/>
    </w:pPr>
    <w:rPr>
      <w:sz w:val="21"/>
    </w:rPr>
  </w:style>
  <w:style w:type="paragraph" w:customStyle="1" w:styleId="203">
    <w:name w:val="样式6"/>
    <w:basedOn w:val="1"/>
    <w:next w:val="1"/>
    <w:qFormat/>
    <w:uiPriority w:val="0"/>
    <w:rPr>
      <w:rFonts w:ascii="Times New Roman" w:hAnsi="Times New Roman"/>
    </w:rPr>
  </w:style>
  <w:style w:type="paragraph" w:customStyle="1" w:styleId="204">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5">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7">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08">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09">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10">
    <w:name w:val="文本1"/>
    <w:basedOn w:val="1"/>
    <w:qFormat/>
    <w:uiPriority w:val="0"/>
    <w:pPr>
      <w:adjustRightInd w:val="0"/>
      <w:spacing w:line="312" w:lineRule="atLeast"/>
      <w:jc w:val="center"/>
      <w:textAlignment w:val="baseline"/>
    </w:pPr>
    <w:rPr>
      <w:kern w:val="0"/>
      <w:sz w:val="18"/>
    </w:rPr>
  </w:style>
  <w:style w:type="paragraph" w:customStyle="1" w:styleId="211">
    <w:name w:val="IN Feature"/>
    <w:next w:val="212"/>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2">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3">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4">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5">
    <w:name w:val="正文字缩2字"/>
    <w:basedOn w:val="1"/>
    <w:qFormat/>
    <w:uiPriority w:val="0"/>
    <w:pPr>
      <w:spacing w:before="60" w:after="60" w:line="360" w:lineRule="auto"/>
      <w:ind w:left="200" w:leftChars="200" w:firstLine="200" w:firstLineChars="200"/>
    </w:pPr>
    <w:rPr>
      <w:sz w:val="24"/>
    </w:rPr>
  </w:style>
  <w:style w:type="paragraph" w:customStyle="1" w:styleId="216">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7">
    <w:name w:val="样式4"/>
    <w:basedOn w:val="10"/>
    <w:qFormat/>
    <w:uiPriority w:val="0"/>
    <w:pPr>
      <w:adjustRightInd w:val="0"/>
      <w:snapToGrid w:val="0"/>
    </w:pPr>
  </w:style>
  <w:style w:type="paragraph" w:customStyle="1" w:styleId="218">
    <w:name w:val="样式 行距: 1.5 倍行距1"/>
    <w:basedOn w:val="1"/>
    <w:qFormat/>
    <w:uiPriority w:val="0"/>
    <w:pPr>
      <w:snapToGrid w:val="0"/>
    </w:pPr>
    <w:rPr>
      <w:sz w:val="21"/>
    </w:rPr>
  </w:style>
  <w:style w:type="paragraph" w:customStyle="1" w:styleId="219">
    <w:name w:val="Char"/>
    <w:basedOn w:val="1"/>
    <w:qFormat/>
    <w:uiPriority w:val="0"/>
    <w:pPr>
      <w:spacing w:line="240" w:lineRule="atLeast"/>
      <w:ind w:left="420" w:firstLine="420"/>
    </w:pPr>
    <w:rPr>
      <w:kern w:val="0"/>
      <w:sz w:val="21"/>
    </w:rPr>
  </w:style>
  <w:style w:type="paragraph" w:customStyle="1" w:styleId="220">
    <w:name w:val="样式1"/>
    <w:basedOn w:val="10"/>
    <w:qFormat/>
    <w:uiPriority w:val="0"/>
    <w:pPr>
      <w:tabs>
        <w:tab w:val="left" w:pos="720"/>
      </w:tabs>
      <w:spacing w:before="500" w:after="260" w:line="560" w:lineRule="atLeast"/>
      <w:ind w:left="420" w:hanging="420"/>
    </w:pPr>
  </w:style>
  <w:style w:type="paragraph" w:customStyle="1" w:styleId="221">
    <w:name w:val="标准正文"/>
    <w:basedOn w:val="6"/>
    <w:qFormat/>
    <w:uiPriority w:val="0"/>
    <w:pPr>
      <w:spacing w:before="60" w:after="60" w:line="360" w:lineRule="auto"/>
      <w:ind w:left="0" w:firstLine="482"/>
    </w:pPr>
    <w:rPr>
      <w:rFonts w:ascii="Arial" w:hAnsi="Arial"/>
      <w:sz w:val="24"/>
    </w:rPr>
  </w:style>
  <w:style w:type="paragraph" w:customStyle="1" w:styleId="222">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3">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4">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5">
    <w:name w:val="样式7"/>
    <w:basedOn w:val="1"/>
    <w:next w:val="1"/>
    <w:qFormat/>
    <w:uiPriority w:val="0"/>
    <w:rPr>
      <w:rFonts w:ascii="Times New Roman" w:hAnsi="Times New Roman"/>
    </w:rPr>
  </w:style>
  <w:style w:type="paragraph" w:customStyle="1" w:styleId="226">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7">
    <w:name w:val="样式 宋体 五号 行距: 单倍行距"/>
    <w:basedOn w:val="1"/>
    <w:qFormat/>
    <w:uiPriority w:val="0"/>
    <w:pPr>
      <w:adjustRightInd w:val="0"/>
      <w:jc w:val="left"/>
    </w:pPr>
    <w:rPr>
      <w:rFonts w:ascii="宋体" w:hAnsi="宋体"/>
      <w:kern w:val="0"/>
      <w:sz w:val="21"/>
    </w:rPr>
  </w:style>
  <w:style w:type="paragraph" w:customStyle="1" w:styleId="228">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9">
    <w:name w:val="Char Char 字元 字元 字元 Char Char Char Char"/>
    <w:basedOn w:val="1"/>
    <w:qFormat/>
    <w:uiPriority w:val="0"/>
    <w:pPr>
      <w:adjustRightInd w:val="0"/>
      <w:spacing w:line="360" w:lineRule="auto"/>
    </w:pPr>
    <w:rPr>
      <w:kern w:val="0"/>
      <w:sz w:val="24"/>
    </w:rPr>
  </w:style>
  <w:style w:type="paragraph" w:customStyle="1" w:styleId="230">
    <w:name w:val="内容标题"/>
    <w:basedOn w:val="22"/>
    <w:qFormat/>
    <w:uiPriority w:val="0"/>
    <w:rPr>
      <w:rFonts w:ascii="Tahoma" w:hAnsi="Tahoma"/>
      <w:sz w:val="24"/>
    </w:rPr>
  </w:style>
  <w:style w:type="paragraph" w:customStyle="1" w:styleId="231">
    <w:name w:val="Char Char Char Char Char Char Char Char Char Char Char Char Char Char Char Char"/>
    <w:basedOn w:val="1"/>
    <w:qFormat/>
    <w:uiPriority w:val="0"/>
    <w:pPr>
      <w:tabs>
        <w:tab w:val="left" w:pos="360"/>
      </w:tabs>
    </w:pPr>
    <w:rPr>
      <w:sz w:val="24"/>
    </w:rPr>
  </w:style>
  <w:style w:type="paragraph" w:customStyle="1" w:styleId="232">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3">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4">
    <w:name w:val="图例"/>
    <w:basedOn w:val="1"/>
    <w:qFormat/>
    <w:uiPriority w:val="0"/>
    <w:pPr>
      <w:spacing w:before="120" w:after="120" w:line="360" w:lineRule="auto"/>
      <w:jc w:val="center"/>
    </w:pPr>
    <w:rPr>
      <w:rFonts w:eastAsia="仿宋_GB2312"/>
      <w:b/>
      <w:sz w:val="24"/>
    </w:rPr>
  </w:style>
  <w:style w:type="paragraph" w:customStyle="1" w:styleId="235">
    <w:name w:val="00"/>
    <w:basedOn w:val="1"/>
    <w:qFormat/>
    <w:uiPriority w:val="0"/>
    <w:pPr>
      <w:autoSpaceDE w:val="0"/>
      <w:autoSpaceDN w:val="0"/>
      <w:adjustRightInd w:val="0"/>
      <w:jc w:val="left"/>
    </w:pPr>
    <w:rPr>
      <w:rFonts w:ascii="黑体" w:eastAsia="黑体"/>
      <w:b/>
      <w:kern w:val="0"/>
      <w:sz w:val="20"/>
    </w:rPr>
  </w:style>
  <w:style w:type="paragraph" w:customStyle="1" w:styleId="236">
    <w:name w:val="Char1 Char Char Char1"/>
    <w:basedOn w:val="1"/>
    <w:qFormat/>
    <w:uiPriority w:val="0"/>
    <w:rPr>
      <w:rFonts w:ascii="Tahoma" w:hAnsi="Tahoma"/>
      <w:sz w:val="24"/>
    </w:rPr>
  </w:style>
  <w:style w:type="paragraph" w:customStyle="1" w:styleId="237">
    <w:name w:val="表文字"/>
    <w:qFormat/>
    <w:uiPriority w:val="0"/>
    <w:rPr>
      <w:rFonts w:ascii="宋体" w:hAnsi="Calibri" w:eastAsia="宋体" w:cs="Times New Roman"/>
      <w:kern w:val="2"/>
      <w:lang w:val="en-US" w:eastAsia="zh-CN" w:bidi="ar-SA"/>
    </w:rPr>
  </w:style>
  <w:style w:type="paragraph" w:customStyle="1" w:styleId="238">
    <w:name w:val="正文4"/>
    <w:basedOn w:val="1"/>
    <w:qFormat/>
    <w:uiPriority w:val="0"/>
    <w:pPr>
      <w:tabs>
        <w:tab w:val="left" w:pos="1275"/>
      </w:tabs>
      <w:spacing w:before="60" w:after="60" w:line="360" w:lineRule="auto"/>
      <w:ind w:left="820" w:leftChars="400" w:hanging="705"/>
    </w:pPr>
    <w:rPr>
      <w:sz w:val="24"/>
    </w:rPr>
  </w:style>
  <w:style w:type="paragraph" w:customStyle="1" w:styleId="239">
    <w:name w:val="可研正文"/>
    <w:basedOn w:val="3"/>
    <w:qFormat/>
    <w:uiPriority w:val="0"/>
    <w:pPr>
      <w:adjustRightInd w:val="0"/>
      <w:snapToGrid w:val="0"/>
      <w:spacing w:line="440" w:lineRule="exact"/>
      <w:ind w:firstLine="567"/>
    </w:pPr>
    <w:rPr>
      <w:sz w:val="28"/>
    </w:rPr>
  </w:style>
  <w:style w:type="paragraph" w:customStyle="1" w:styleId="24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1">
    <w:name w:val="正文 + 三号"/>
    <w:basedOn w:val="1"/>
    <w:qFormat/>
    <w:uiPriority w:val="0"/>
    <w:rPr>
      <w:sz w:val="21"/>
    </w:rPr>
  </w:style>
  <w:style w:type="paragraph" w:customStyle="1" w:styleId="242">
    <w:name w:val="样式3"/>
    <w:basedOn w:val="7"/>
    <w:next w:val="7"/>
    <w:qFormat/>
    <w:uiPriority w:val="0"/>
    <w:pPr>
      <w:keepLines/>
      <w:adjustRightInd w:val="0"/>
      <w:spacing w:before="340" w:after="330" w:line="576" w:lineRule="auto"/>
    </w:pPr>
    <w:rPr>
      <w:rFonts w:ascii="Times New Roman" w:eastAsia="黑体"/>
      <w:b/>
      <w:kern w:val="44"/>
      <w:sz w:val="44"/>
    </w:rPr>
  </w:style>
  <w:style w:type="paragraph" w:customStyle="1" w:styleId="243">
    <w:name w:val="列表项目"/>
    <w:basedOn w:val="1"/>
    <w:qFormat/>
    <w:uiPriority w:val="0"/>
    <w:pPr>
      <w:numPr>
        <w:ilvl w:val="0"/>
        <w:numId w:val="12"/>
      </w:numPr>
      <w:tabs>
        <w:tab w:val="left" w:pos="420"/>
        <w:tab w:val="clear" w:pos="1200"/>
      </w:tabs>
      <w:spacing w:line="288" w:lineRule="auto"/>
      <w:ind w:left="840" w:leftChars="200" w:hanging="420" w:hangingChars="200"/>
    </w:pPr>
    <w:rPr>
      <w:sz w:val="21"/>
    </w:rPr>
  </w:style>
  <w:style w:type="paragraph" w:customStyle="1" w:styleId="244">
    <w:name w:val="标题1"/>
    <w:basedOn w:val="1"/>
    <w:next w:val="1"/>
    <w:qFormat/>
    <w:uiPriority w:val="0"/>
    <w:rPr>
      <w:rFonts w:ascii="Times New Roman" w:hAnsi="Times New Roman"/>
    </w:rPr>
  </w:style>
  <w:style w:type="paragraph" w:customStyle="1" w:styleId="245">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6">
    <w:name w:val="关键词"/>
    <w:basedOn w:val="1"/>
    <w:next w:val="1"/>
    <w:qFormat/>
    <w:uiPriority w:val="0"/>
    <w:pPr>
      <w:spacing w:line="360" w:lineRule="auto"/>
    </w:pPr>
    <w:rPr>
      <w:rFonts w:eastAsia="黑体"/>
      <w:sz w:val="20"/>
    </w:rPr>
  </w:style>
  <w:style w:type="paragraph" w:customStyle="1" w:styleId="247">
    <w:name w:val="Char Char Char Char Char Char Char1"/>
    <w:basedOn w:val="22"/>
    <w:qFormat/>
    <w:uiPriority w:val="0"/>
    <w:rPr>
      <w:rFonts w:ascii="宋体" w:hAnsi="Tahoma"/>
    </w:rPr>
  </w:style>
  <w:style w:type="paragraph" w:customStyle="1" w:styleId="248">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9">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50">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1">
    <w:name w:val="Char2"/>
    <w:basedOn w:val="1"/>
    <w:qFormat/>
    <w:uiPriority w:val="0"/>
    <w:pPr>
      <w:spacing w:line="240" w:lineRule="atLeast"/>
      <w:ind w:left="420" w:firstLine="420"/>
    </w:pPr>
    <w:rPr>
      <w:kern w:val="0"/>
      <w:sz w:val="21"/>
    </w:rPr>
  </w:style>
  <w:style w:type="paragraph" w:customStyle="1" w:styleId="252">
    <w:name w:val="样式12"/>
    <w:basedOn w:val="1"/>
    <w:next w:val="1"/>
    <w:qFormat/>
    <w:uiPriority w:val="0"/>
    <w:rPr>
      <w:rFonts w:ascii="Times New Roman" w:hAnsi="Times New Roman" w:eastAsia="仿宋"/>
      <w:sz w:val="24"/>
    </w:rPr>
  </w:style>
  <w:style w:type="paragraph" w:customStyle="1" w:styleId="253">
    <w:name w:val="样式2"/>
    <w:basedOn w:val="10"/>
    <w:qFormat/>
    <w:uiPriority w:val="0"/>
    <w:pPr>
      <w:numPr>
        <w:ilvl w:val="0"/>
        <w:numId w:val="13"/>
      </w:numPr>
      <w:spacing w:before="560" w:line="400" w:lineRule="exact"/>
      <w:jc w:val="center"/>
      <w:outlineLvl w:val="0"/>
    </w:pPr>
    <w:rPr>
      <w:sz w:val="44"/>
    </w:rPr>
  </w:style>
  <w:style w:type="paragraph" w:customStyle="1" w:styleId="254">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5">
    <w:name w:val="列出段落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6">
    <w:name w:val="文章正文"/>
    <w:basedOn w:val="1"/>
    <w:qFormat/>
    <w:uiPriority w:val="0"/>
    <w:pPr>
      <w:ind w:firstLine="560" w:firstLineChars="200"/>
    </w:pPr>
    <w:rPr>
      <w:rFonts w:ascii="仿宋_GB2312" w:hAnsi="宋体" w:eastAsia="仿宋_GB2312"/>
      <w:color w:val="000000"/>
    </w:rPr>
  </w:style>
  <w:style w:type="paragraph" w:customStyle="1" w:styleId="257">
    <w:name w:val="默认段落字体 Para Char Char Char Char Char Char Char Char Char1 Char Char Char Char"/>
    <w:basedOn w:val="1"/>
    <w:qFormat/>
    <w:uiPriority w:val="0"/>
    <w:rPr>
      <w:rFonts w:ascii="Tahoma" w:hAnsi="Tahoma"/>
      <w:sz w:val="24"/>
    </w:rPr>
  </w:style>
  <w:style w:type="paragraph" w:customStyle="1" w:styleId="258">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9">
    <w:name w:val="Title - Revision"/>
    <w:basedOn w:val="60"/>
    <w:qFormat/>
    <w:uiPriority w:val="0"/>
    <w:pPr>
      <w:spacing w:before="720"/>
    </w:pPr>
  </w:style>
  <w:style w:type="paragraph" w:customStyle="1" w:styleId="260">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1">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2">
    <w:name w:val="Note"/>
    <w:basedOn w:val="1"/>
    <w:qFormat/>
    <w:uiPriority w:val="0"/>
    <w:pPr>
      <w:pBdr>
        <w:top w:val="single" w:color="auto" w:sz="12" w:space="3"/>
        <w:bottom w:val="single" w:color="auto" w:sz="12" w:space="3"/>
      </w:pBdr>
      <w:spacing w:line="360" w:lineRule="auto"/>
    </w:pPr>
    <w:rPr>
      <w:sz w:val="24"/>
    </w:rPr>
  </w:style>
  <w:style w:type="paragraph" w:customStyle="1" w:styleId="263">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5">
    <w:name w:val="样式9"/>
    <w:basedOn w:val="1"/>
    <w:next w:val="1"/>
    <w:qFormat/>
    <w:uiPriority w:val="0"/>
    <w:rPr>
      <w:rFonts w:ascii="Times New Roman" w:hAnsi="Times New Roman" w:eastAsia="仿宋"/>
      <w:sz w:val="24"/>
    </w:rPr>
  </w:style>
  <w:style w:type="paragraph" w:customStyle="1" w:styleId="266">
    <w:name w:val="首行缩进 1"/>
    <w:basedOn w:val="1"/>
    <w:qFormat/>
    <w:uiPriority w:val="0"/>
    <w:pPr>
      <w:spacing w:after="120" w:line="360" w:lineRule="auto"/>
      <w:ind w:firstLine="200" w:firstLineChars="200"/>
    </w:pPr>
    <w:rPr>
      <w:sz w:val="24"/>
    </w:rPr>
  </w:style>
  <w:style w:type="paragraph" w:customStyle="1" w:styleId="267">
    <w:name w:val="1"/>
    <w:basedOn w:val="1"/>
    <w:next w:val="34"/>
    <w:qFormat/>
    <w:uiPriority w:val="0"/>
    <w:rPr>
      <w:rFonts w:ascii="宋体" w:hAnsi="Courier New"/>
      <w:sz w:val="21"/>
    </w:rPr>
  </w:style>
  <w:style w:type="paragraph" w:customStyle="1" w:styleId="268">
    <w:name w:val="1.正文"/>
    <w:basedOn w:val="1"/>
    <w:qFormat/>
    <w:uiPriority w:val="0"/>
    <w:pPr>
      <w:spacing w:line="360" w:lineRule="auto"/>
      <w:ind w:left="540" w:leftChars="225" w:firstLine="540" w:firstLineChars="225"/>
    </w:pPr>
    <w:rPr>
      <w:sz w:val="24"/>
    </w:rPr>
  </w:style>
  <w:style w:type="paragraph" w:customStyle="1" w:styleId="269">
    <w:name w:val="Style Heading 3h3Heading 3 - oldLevel 3 HeadH3level_3PIM 3se..."/>
    <w:basedOn w:val="9"/>
    <w:qFormat/>
    <w:uiPriority w:val="0"/>
    <w:pPr>
      <w:tabs>
        <w:tab w:val="left" w:pos="709"/>
        <w:tab w:val="left" w:pos="1620"/>
      </w:tabs>
      <w:ind w:left="1620" w:hanging="360"/>
    </w:pPr>
  </w:style>
  <w:style w:type="paragraph" w:customStyle="1" w:styleId="270">
    <w:name w:val="摘要"/>
    <w:basedOn w:val="1"/>
    <w:next w:val="8"/>
    <w:qFormat/>
    <w:uiPriority w:val="0"/>
    <w:pPr>
      <w:spacing w:line="360" w:lineRule="auto"/>
    </w:pPr>
    <w:rPr>
      <w:rFonts w:eastAsia="黑体"/>
      <w:sz w:val="20"/>
    </w:rPr>
  </w:style>
  <w:style w:type="paragraph" w:customStyle="1" w:styleId="271">
    <w:name w:val="Char Char Char"/>
    <w:basedOn w:val="1"/>
    <w:qFormat/>
    <w:uiPriority w:val="0"/>
    <w:rPr>
      <w:rFonts w:ascii="Tahoma" w:hAnsi="Tahoma"/>
      <w:sz w:val="24"/>
    </w:rPr>
  </w:style>
  <w:style w:type="character" w:customStyle="1" w:styleId="272">
    <w:name w:val="font61"/>
    <w:basedOn w:val="64"/>
    <w:qFormat/>
    <w:uiPriority w:val="0"/>
    <w:rPr>
      <w:rFonts w:hint="default" w:ascii="Times New Roman" w:hAnsi="Times New Roman" w:cs="Times New Roman"/>
      <w:color w:val="000000"/>
      <w:sz w:val="18"/>
      <w:szCs w:val="18"/>
      <w:u w:val="none"/>
    </w:rPr>
  </w:style>
  <w:style w:type="character" w:customStyle="1" w:styleId="273">
    <w:name w:val="font21"/>
    <w:basedOn w:val="64"/>
    <w:qFormat/>
    <w:uiPriority w:val="0"/>
    <w:rPr>
      <w:rFonts w:hint="eastAsia" w:ascii="宋体" w:hAnsi="宋体" w:eastAsia="宋体" w:cs="宋体"/>
      <w:color w:val="000000"/>
      <w:sz w:val="18"/>
      <w:szCs w:val="18"/>
      <w:u w:val="none"/>
    </w:rPr>
  </w:style>
  <w:style w:type="character" w:customStyle="1" w:styleId="274">
    <w:name w:val="NormalCharacter"/>
    <w:qFormat/>
    <w:uiPriority w:val="0"/>
    <w:rPr>
      <w:rFonts w:ascii="Calibri" w:hAnsi="Calibri" w:eastAsia="宋体" w:cs="Times New Roman"/>
      <w:kern w:val="2"/>
      <w:sz w:val="28"/>
      <w:lang w:val="en-US" w:eastAsia="zh-CN" w:bidi="ar-SA"/>
    </w:rPr>
  </w:style>
  <w:style w:type="character" w:customStyle="1" w:styleId="275">
    <w:name w:val="font71"/>
    <w:basedOn w:val="64"/>
    <w:qFormat/>
    <w:uiPriority w:val="0"/>
    <w:rPr>
      <w:rFonts w:hint="eastAsia" w:ascii="宋体" w:hAnsi="宋体" w:eastAsia="宋体" w:cs="宋体"/>
      <w:color w:val="000000"/>
      <w:sz w:val="20"/>
      <w:szCs w:val="20"/>
      <w:u w:val="none"/>
    </w:rPr>
  </w:style>
  <w:style w:type="paragraph" w:customStyle="1" w:styleId="276">
    <w:name w:val="BodyText"/>
    <w:basedOn w:val="1"/>
    <w:next w:val="1"/>
    <w:qFormat/>
    <w:uiPriority w:val="99"/>
    <w:pPr>
      <w:spacing w:line="500" w:lineRule="exact"/>
      <w:textAlignment w:val="baseline"/>
    </w:pPr>
    <w:rPr>
      <w:rFonts w:ascii="宋体" w:hAnsi="宋体" w:cs="宋体"/>
      <w:kern w:val="0"/>
    </w:rPr>
  </w:style>
  <w:style w:type="paragraph" w:customStyle="1" w:styleId="277">
    <w:name w:val="BodyTextIndent"/>
    <w:basedOn w:val="1"/>
    <w:qFormat/>
    <w:uiPriority w:val="0"/>
    <w:pPr>
      <w:spacing w:line="700" w:lineRule="exact"/>
      <w:ind w:left="960"/>
      <w:textAlignment w:val="baseline"/>
    </w:pPr>
    <w:rPr>
      <w:rFonts w:ascii="Times New Roman" w:hAnsi="Times New Roman"/>
      <w:sz w:val="44"/>
    </w:rPr>
  </w:style>
  <w:style w:type="paragraph" w:customStyle="1" w:styleId="278">
    <w:name w:val="List Paragraph"/>
    <w:basedOn w:val="1"/>
    <w:unhideWhenUsed/>
    <w:qFormat/>
    <w:uiPriority w:val="99"/>
    <w:pPr>
      <w:ind w:firstLine="420" w:firstLineChars="200"/>
    </w:pPr>
  </w:style>
  <w:style w:type="paragraph" w:customStyle="1" w:styleId="279">
    <w:name w:val="Heading3"/>
    <w:basedOn w:val="1"/>
    <w:next w:val="1"/>
    <w:qFormat/>
    <w:uiPriority w:val="0"/>
    <w:pPr>
      <w:keepNext/>
      <w:keepLines/>
      <w:spacing w:before="260" w:after="260" w:line="413" w:lineRule="auto"/>
      <w:textAlignment w:val="baseline"/>
    </w:pPr>
    <w:rPr>
      <w:b/>
      <w:sz w:val="32"/>
    </w:rPr>
  </w:style>
  <w:style w:type="paragraph" w:customStyle="1" w:styleId="280">
    <w:name w:val="TOC Heading"/>
    <w:basedOn w:val="7"/>
    <w:next w:val="1"/>
    <w:unhideWhenUsed/>
    <w:qFormat/>
    <w:uiPriority w:val="39"/>
    <w:pPr>
      <w:keepLines/>
      <w:widowControl/>
      <w:snapToGrid/>
      <w:spacing w:before="240" w:line="259" w:lineRule="auto"/>
      <w:jc w:val="left"/>
      <w:outlineLvl w:val="9"/>
    </w:pPr>
    <w:rPr>
      <w:rFonts w:asciiTheme="majorHAnsi" w:hAnsiTheme="majorHAnsi" w:eastAsiaTheme="majorEastAsia" w:cstheme="majorBidi"/>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35</Pages>
  <Words>2791</Words>
  <Characters>3138</Characters>
  <Lines>144</Lines>
  <Paragraphs>40</Paragraphs>
  <TotalTime>10</TotalTime>
  <ScaleCrop>false</ScaleCrop>
  <LinksUpToDate>false</LinksUpToDate>
  <CharactersWithSpaces>3406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2023-08-02T10:12:00Z</dcterms:created>
  <dc:creator>刘胜仲</dc:creator>
  <cp:lastModifiedBy>WPS_1751273372</cp:lastModifiedBy>
  <cp:lastPrinted>2023-10-21T03:01:00Z</cp:lastPrinted>
  <dcterms:modified xsi:type="dcterms:W3CDTF">2026-02-02T02:16:38Z</dcterms:modified>
  <dc:title>竞争性谈判文件</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7990579_cloud</vt:lpwstr>
  </property>
  <property fmtid="{D5CDD505-2E9C-101B-9397-08002B2CF9AE}" pid="4" name="ICV">
    <vt:lpwstr>CE0AA25A966F4C4B92BDB4F7FEA2BCD2_13</vt:lpwstr>
  </property>
  <property fmtid="{D5CDD505-2E9C-101B-9397-08002B2CF9AE}" pid="5" name="KSOTemplateDocerSaveRecord">
    <vt:lpwstr>eyJoZGlkIjoiNmQ0YWEyYzRkYzBhMjVlNmE1ZDMyZGE3MjUwNzM3NjQiLCJ1c2VySWQiOiIxNzE0MzgxMDQwIn0=</vt:lpwstr>
  </property>
</Properties>
</file>