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A67AD">
      <w:pPr>
        <w:pStyle w:val="23"/>
        <w:spacing w:line="500" w:lineRule="exact"/>
        <w:ind w:left="0"/>
        <w:jc w:val="both"/>
        <w:rPr>
          <w:rFonts w:hint="eastAsia" w:asciiTheme="minorEastAsia" w:hAnsiTheme="minorEastAsia" w:eastAsiaTheme="minorEastAsia" w:cstheme="minorEastAsia"/>
          <w:b/>
          <w:color w:val="auto"/>
          <w:sz w:val="32"/>
          <w:highlight w:val="none"/>
        </w:rPr>
      </w:pPr>
    </w:p>
    <w:p w14:paraId="68B62463">
      <w:pPr>
        <w:ind w:left="2160" w:hanging="2160" w:hangingChars="600"/>
        <w:rPr>
          <w:rFonts w:hint="eastAsia" w:asciiTheme="minorEastAsia" w:hAnsiTheme="minorEastAsia" w:eastAsiaTheme="minorEastAsia" w:cstheme="minorEastAsia"/>
          <w:color w:val="auto"/>
          <w:sz w:val="36"/>
          <w:szCs w:val="36"/>
          <w:highlight w:val="none"/>
          <w:lang w:eastAsia="zh-CN"/>
        </w:rPr>
      </w:pPr>
      <w:r>
        <w:rPr>
          <w:rFonts w:hint="eastAsia" w:asciiTheme="minorEastAsia" w:hAnsiTheme="minorEastAsia" w:eastAsiaTheme="minorEastAsia" w:cstheme="minorEastAsia"/>
          <w:color w:val="auto"/>
          <w:sz w:val="36"/>
          <w:szCs w:val="36"/>
          <w:highlight w:val="none"/>
        </w:rPr>
        <w:t>项 目 名 称：</w:t>
      </w:r>
      <w:r>
        <w:rPr>
          <w:rFonts w:hint="eastAsia" w:asciiTheme="minorEastAsia" w:hAnsiTheme="minorEastAsia" w:eastAsiaTheme="minorEastAsia" w:cstheme="minorEastAsia"/>
          <w:color w:val="auto"/>
          <w:sz w:val="36"/>
          <w:szCs w:val="36"/>
          <w:highlight w:val="none"/>
          <w:lang w:eastAsia="zh-CN"/>
        </w:rPr>
        <w:t>大足石刻2025-2026年度安防系统维保服务（含维护备品备件）及线路租用服务</w:t>
      </w:r>
    </w:p>
    <w:p w14:paraId="76279EAE">
      <w:pPr>
        <w:pStyle w:val="23"/>
        <w:spacing w:line="500" w:lineRule="exact"/>
        <w:ind w:left="0" w:leftChars="0" w:firstLine="0" w:firstLineChars="0"/>
        <w:outlineLvl w:val="0"/>
        <w:rPr>
          <w:rFonts w:hint="eastAsia" w:asciiTheme="minorEastAsia" w:hAnsiTheme="minorEastAsia" w:eastAsiaTheme="minorEastAsia" w:cstheme="minorEastAsia"/>
          <w:color w:val="auto"/>
          <w:sz w:val="36"/>
          <w:szCs w:val="21"/>
          <w:highlight w:val="none"/>
        </w:rPr>
      </w:pPr>
    </w:p>
    <w:p w14:paraId="6293A93B">
      <w:pPr>
        <w:pStyle w:val="23"/>
        <w:spacing w:line="500" w:lineRule="exact"/>
        <w:ind w:left="0" w:leftChars="0" w:firstLine="0" w:firstLineChars="0"/>
        <w:outlineLvl w:val="0"/>
        <w:rPr>
          <w:rFonts w:hint="eastAsia" w:asciiTheme="minorEastAsia" w:hAnsiTheme="minorEastAsia" w:eastAsiaTheme="minorEastAsia" w:cstheme="minorEastAsia"/>
          <w:color w:val="auto"/>
          <w:sz w:val="36"/>
          <w:szCs w:val="21"/>
          <w:highlight w:val="none"/>
          <w:lang w:eastAsia="zh-CN"/>
        </w:rPr>
      </w:pPr>
      <w:r>
        <w:rPr>
          <w:rFonts w:hint="eastAsia" w:asciiTheme="minorEastAsia" w:hAnsiTheme="minorEastAsia" w:eastAsiaTheme="minorEastAsia" w:cstheme="minorEastAsia"/>
          <w:color w:val="auto"/>
          <w:sz w:val="36"/>
          <w:szCs w:val="21"/>
          <w:highlight w:val="none"/>
        </w:rPr>
        <w:t>项 目 编 号：CQYB-ZB【2025】第041号</w:t>
      </w:r>
    </w:p>
    <w:p w14:paraId="483087F3">
      <w:pPr>
        <w:pStyle w:val="23"/>
        <w:spacing w:line="500" w:lineRule="exact"/>
        <w:ind w:left="0"/>
        <w:jc w:val="center"/>
        <w:rPr>
          <w:rFonts w:hint="eastAsia" w:asciiTheme="minorEastAsia" w:hAnsiTheme="minorEastAsia" w:eastAsiaTheme="minorEastAsia" w:cstheme="minorEastAsia"/>
          <w:b/>
          <w:color w:val="auto"/>
          <w:sz w:val="32"/>
          <w:highlight w:val="none"/>
        </w:rPr>
      </w:pPr>
    </w:p>
    <w:p w14:paraId="64433D97">
      <w:pPr>
        <w:pStyle w:val="23"/>
        <w:spacing w:line="500" w:lineRule="exact"/>
        <w:ind w:left="0"/>
        <w:jc w:val="center"/>
        <w:rPr>
          <w:rFonts w:hint="eastAsia" w:asciiTheme="minorEastAsia" w:hAnsiTheme="minorEastAsia" w:eastAsiaTheme="minorEastAsia" w:cstheme="minorEastAsia"/>
          <w:b/>
          <w:color w:val="auto"/>
          <w:sz w:val="32"/>
          <w:highlight w:val="none"/>
        </w:rPr>
      </w:pPr>
    </w:p>
    <w:p w14:paraId="1A6692FE">
      <w:pPr>
        <w:pStyle w:val="23"/>
        <w:spacing w:line="500" w:lineRule="exact"/>
        <w:ind w:left="0"/>
        <w:jc w:val="center"/>
        <w:rPr>
          <w:rFonts w:hint="eastAsia" w:asciiTheme="minorEastAsia" w:hAnsiTheme="minorEastAsia" w:eastAsiaTheme="minorEastAsia" w:cstheme="minorEastAsia"/>
          <w:b/>
          <w:color w:val="auto"/>
          <w:sz w:val="32"/>
          <w:highlight w:val="none"/>
        </w:rPr>
      </w:pPr>
    </w:p>
    <w:p w14:paraId="05561DA6">
      <w:pPr>
        <w:pStyle w:val="23"/>
        <w:spacing w:line="500" w:lineRule="exact"/>
        <w:ind w:left="0"/>
        <w:jc w:val="center"/>
        <w:rPr>
          <w:rFonts w:hint="eastAsia" w:asciiTheme="minorEastAsia" w:hAnsiTheme="minorEastAsia" w:eastAsiaTheme="minorEastAsia" w:cstheme="minorEastAsia"/>
          <w:b/>
          <w:color w:val="auto"/>
          <w:sz w:val="32"/>
          <w:highlight w:val="none"/>
        </w:rPr>
      </w:pPr>
    </w:p>
    <w:p w14:paraId="0DCFB9E6">
      <w:pPr>
        <w:pStyle w:val="23"/>
        <w:spacing w:line="500" w:lineRule="exact"/>
        <w:ind w:left="0"/>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 xml:space="preserve"> </w:t>
      </w:r>
    </w:p>
    <w:p w14:paraId="5BC1E5D9">
      <w:pPr>
        <w:pStyle w:val="23"/>
        <w:spacing w:line="500" w:lineRule="exact"/>
        <w:ind w:left="0"/>
        <w:jc w:val="center"/>
        <w:rPr>
          <w:rFonts w:hint="eastAsia" w:asciiTheme="minorEastAsia" w:hAnsiTheme="minorEastAsia" w:eastAsiaTheme="minorEastAsia" w:cstheme="minorEastAsia"/>
          <w:b/>
          <w:color w:val="auto"/>
          <w:sz w:val="32"/>
          <w:highlight w:val="none"/>
        </w:rPr>
      </w:pPr>
    </w:p>
    <w:p w14:paraId="26EB5EEE">
      <w:pPr>
        <w:pStyle w:val="23"/>
        <w:spacing w:line="500" w:lineRule="exact"/>
        <w:ind w:left="0"/>
        <w:jc w:val="center"/>
        <w:rPr>
          <w:rFonts w:hint="eastAsia" w:asciiTheme="minorEastAsia" w:hAnsiTheme="minorEastAsia" w:eastAsiaTheme="minorEastAsia" w:cstheme="minorEastAsia"/>
          <w:b/>
          <w:color w:val="auto"/>
          <w:sz w:val="32"/>
          <w:highlight w:val="none"/>
        </w:rPr>
      </w:pPr>
    </w:p>
    <w:p w14:paraId="58398505">
      <w:pPr>
        <w:jc w:val="center"/>
        <w:outlineLvl w:val="0"/>
        <w:rPr>
          <w:rFonts w:hint="eastAsia" w:asciiTheme="minorEastAsia" w:hAnsiTheme="minorEastAsia" w:eastAsiaTheme="minorEastAsia" w:cstheme="minorEastAsia"/>
          <w:color w:val="auto"/>
          <w:spacing w:val="80"/>
          <w:sz w:val="96"/>
          <w:szCs w:val="96"/>
          <w:highlight w:val="none"/>
        </w:rPr>
      </w:pPr>
      <w:r>
        <w:rPr>
          <w:rFonts w:hint="eastAsia" w:asciiTheme="minorEastAsia" w:hAnsiTheme="minorEastAsia" w:eastAsiaTheme="minorEastAsia" w:cstheme="minorEastAsia"/>
          <w:b/>
          <w:bCs/>
          <w:color w:val="auto"/>
          <w:spacing w:val="1"/>
          <w:w w:val="85"/>
          <w:kern w:val="0"/>
          <w:sz w:val="96"/>
          <w:szCs w:val="96"/>
          <w:highlight w:val="none"/>
          <w:fitText w:val="5760" w:id="973343350"/>
        </w:rPr>
        <w:t>竞争性磋商文</w:t>
      </w:r>
      <w:r>
        <w:rPr>
          <w:rFonts w:hint="eastAsia" w:asciiTheme="minorEastAsia" w:hAnsiTheme="minorEastAsia" w:eastAsiaTheme="minorEastAsia" w:cstheme="minorEastAsia"/>
          <w:b/>
          <w:bCs/>
          <w:color w:val="auto"/>
          <w:spacing w:val="0"/>
          <w:w w:val="85"/>
          <w:kern w:val="0"/>
          <w:sz w:val="96"/>
          <w:szCs w:val="96"/>
          <w:highlight w:val="none"/>
          <w:fitText w:val="5760" w:id="973343350"/>
        </w:rPr>
        <w:t>件</w:t>
      </w:r>
    </w:p>
    <w:p w14:paraId="0E215215">
      <w:pPr>
        <w:pStyle w:val="23"/>
        <w:spacing w:line="500" w:lineRule="exact"/>
        <w:ind w:left="0"/>
        <w:jc w:val="center"/>
        <w:rPr>
          <w:rFonts w:hint="eastAsia" w:asciiTheme="minorEastAsia" w:hAnsiTheme="minorEastAsia" w:eastAsiaTheme="minorEastAsia" w:cstheme="minorEastAsia"/>
          <w:b/>
          <w:color w:val="auto"/>
          <w:sz w:val="32"/>
          <w:highlight w:val="none"/>
        </w:rPr>
      </w:pPr>
    </w:p>
    <w:p w14:paraId="265905BE">
      <w:pPr>
        <w:pStyle w:val="23"/>
        <w:spacing w:line="500" w:lineRule="exact"/>
        <w:ind w:left="0"/>
        <w:jc w:val="center"/>
        <w:rPr>
          <w:rFonts w:hint="eastAsia" w:asciiTheme="minorEastAsia" w:hAnsiTheme="minorEastAsia" w:eastAsiaTheme="minorEastAsia" w:cstheme="minorEastAsia"/>
          <w:b/>
          <w:color w:val="auto"/>
          <w:sz w:val="32"/>
          <w:highlight w:val="none"/>
        </w:rPr>
      </w:pPr>
    </w:p>
    <w:p w14:paraId="5FD7AA48">
      <w:pPr>
        <w:pStyle w:val="23"/>
        <w:spacing w:line="500" w:lineRule="exact"/>
        <w:ind w:left="0"/>
        <w:jc w:val="center"/>
        <w:rPr>
          <w:rFonts w:hint="eastAsia" w:asciiTheme="minorEastAsia" w:hAnsiTheme="minorEastAsia" w:eastAsiaTheme="minorEastAsia" w:cstheme="minorEastAsia"/>
          <w:b/>
          <w:color w:val="auto"/>
          <w:sz w:val="32"/>
          <w:highlight w:val="none"/>
        </w:rPr>
      </w:pPr>
    </w:p>
    <w:p w14:paraId="01405F8C">
      <w:pPr>
        <w:pStyle w:val="23"/>
        <w:spacing w:line="500" w:lineRule="exact"/>
        <w:ind w:left="0"/>
        <w:jc w:val="center"/>
        <w:rPr>
          <w:rFonts w:hint="eastAsia" w:asciiTheme="minorEastAsia" w:hAnsiTheme="minorEastAsia" w:eastAsiaTheme="minorEastAsia" w:cstheme="minorEastAsia"/>
          <w:b/>
          <w:color w:val="auto"/>
          <w:sz w:val="32"/>
          <w:highlight w:val="none"/>
        </w:rPr>
      </w:pPr>
    </w:p>
    <w:p w14:paraId="572EDC74">
      <w:pPr>
        <w:pStyle w:val="23"/>
        <w:spacing w:line="500" w:lineRule="exact"/>
        <w:ind w:left="0"/>
        <w:rPr>
          <w:rFonts w:hint="eastAsia" w:asciiTheme="minorEastAsia" w:hAnsiTheme="minorEastAsia" w:eastAsiaTheme="minorEastAsia" w:cstheme="minorEastAsia"/>
          <w:b/>
          <w:color w:val="auto"/>
          <w:sz w:val="32"/>
          <w:highlight w:val="none"/>
        </w:rPr>
      </w:pPr>
    </w:p>
    <w:p w14:paraId="0178FFBD">
      <w:pPr>
        <w:pStyle w:val="23"/>
        <w:spacing w:line="500" w:lineRule="exact"/>
        <w:ind w:left="0"/>
        <w:jc w:val="both"/>
        <w:rPr>
          <w:rFonts w:hint="eastAsia" w:asciiTheme="minorEastAsia" w:hAnsiTheme="minorEastAsia" w:eastAsiaTheme="minorEastAsia" w:cstheme="minorEastAsia"/>
          <w:b/>
          <w:color w:val="auto"/>
          <w:sz w:val="32"/>
          <w:highlight w:val="none"/>
        </w:rPr>
      </w:pPr>
    </w:p>
    <w:p w14:paraId="2F25C403">
      <w:pPr>
        <w:spacing w:line="500" w:lineRule="exact"/>
        <w:jc w:val="center"/>
        <w:rPr>
          <w:rFonts w:hint="eastAsia" w:asciiTheme="minorEastAsia" w:hAnsiTheme="minorEastAsia" w:eastAsiaTheme="minorEastAsia" w:cstheme="minorEastAsia"/>
          <w:b/>
          <w:color w:val="auto"/>
          <w:sz w:val="32"/>
          <w:highlight w:val="none"/>
        </w:rPr>
      </w:pPr>
    </w:p>
    <w:p w14:paraId="58B69241">
      <w:pPr>
        <w:keepNext w:val="0"/>
        <w:keepLines w:val="0"/>
        <w:pageBreakBefore w:val="0"/>
        <w:widowControl w:val="0"/>
        <w:kinsoku/>
        <w:wordWrap/>
        <w:overflowPunct/>
        <w:topLinePunct w:val="0"/>
        <w:autoSpaceDE/>
        <w:autoSpaceDN/>
        <w:bidi w:val="0"/>
        <w:adjustRightInd/>
        <w:spacing w:line="500" w:lineRule="exact"/>
        <w:ind w:left="2098" w:leftChars="428" w:hanging="900" w:hangingChars="100"/>
        <w:jc w:val="both"/>
        <w:textAlignment w:val="auto"/>
        <w:outlineLvl w:val="0"/>
        <w:rPr>
          <w:rFonts w:hint="eastAsia" w:asciiTheme="minorEastAsia" w:hAnsiTheme="minorEastAsia" w:eastAsiaTheme="minorEastAsia" w:cstheme="minorEastAsia"/>
          <w:color w:val="auto"/>
          <w:kern w:val="2"/>
          <w:sz w:val="36"/>
          <w:szCs w:val="21"/>
          <w:highlight w:val="none"/>
          <w:lang w:val="en-US" w:eastAsia="zh-CN" w:bidi="ar-SA"/>
        </w:rPr>
      </w:pPr>
      <w:r>
        <w:rPr>
          <w:rFonts w:hint="eastAsia" w:asciiTheme="minorEastAsia" w:hAnsiTheme="minorEastAsia" w:eastAsiaTheme="minorEastAsia" w:cstheme="minorEastAsia"/>
          <w:color w:val="auto"/>
          <w:spacing w:val="270"/>
          <w:kern w:val="0"/>
          <w:sz w:val="36"/>
          <w:szCs w:val="21"/>
          <w:highlight w:val="none"/>
          <w:fitText w:val="2160" w:id="1072576752"/>
          <w:lang w:val="en-US" w:eastAsia="zh-CN" w:bidi="ar-SA"/>
        </w:rPr>
        <w:t>采购</w:t>
      </w:r>
      <w:r>
        <w:rPr>
          <w:rFonts w:hint="eastAsia" w:asciiTheme="minorEastAsia" w:hAnsiTheme="minorEastAsia" w:eastAsiaTheme="minorEastAsia" w:cstheme="minorEastAsia"/>
          <w:color w:val="auto"/>
          <w:spacing w:val="0"/>
          <w:kern w:val="0"/>
          <w:sz w:val="36"/>
          <w:szCs w:val="21"/>
          <w:highlight w:val="none"/>
          <w:fitText w:val="2160" w:id="1072576752"/>
          <w:lang w:val="en-US" w:eastAsia="zh-CN" w:bidi="ar-SA"/>
        </w:rPr>
        <w:t>人</w:t>
      </w:r>
      <w:r>
        <w:rPr>
          <w:rFonts w:hint="eastAsia" w:asciiTheme="minorEastAsia" w:hAnsiTheme="minorEastAsia" w:eastAsiaTheme="minorEastAsia" w:cstheme="minorEastAsia"/>
          <w:color w:val="auto"/>
          <w:kern w:val="2"/>
          <w:sz w:val="36"/>
          <w:szCs w:val="21"/>
          <w:highlight w:val="none"/>
          <w:lang w:val="en-US" w:eastAsia="zh-CN" w:bidi="ar-SA"/>
        </w:rPr>
        <w:t>：大足石刻研究院</w:t>
      </w:r>
    </w:p>
    <w:p w14:paraId="3E40F031">
      <w:pPr>
        <w:pStyle w:val="22"/>
        <w:keepNext w:val="0"/>
        <w:keepLines w:val="0"/>
        <w:pageBreakBefore w:val="0"/>
        <w:widowControl w:val="0"/>
        <w:kinsoku/>
        <w:wordWrap/>
        <w:overflowPunct/>
        <w:topLinePunct w:val="0"/>
        <w:autoSpaceDE/>
        <w:autoSpaceDN/>
        <w:bidi w:val="0"/>
        <w:adjustRightInd/>
        <w:ind w:left="0" w:hanging="720" w:hangingChars="200"/>
        <w:jc w:val="center"/>
        <w:textAlignment w:val="auto"/>
        <w:rPr>
          <w:rFonts w:hint="eastAsia" w:asciiTheme="minorEastAsia" w:hAnsiTheme="minorEastAsia" w:eastAsiaTheme="minorEastAsia" w:cstheme="minorEastAsia"/>
          <w:color w:val="auto"/>
          <w:kern w:val="2"/>
          <w:sz w:val="36"/>
          <w:szCs w:val="21"/>
          <w:highlight w:val="none"/>
          <w:lang w:val="en-US" w:eastAsia="zh-CN" w:bidi="ar-SA"/>
        </w:rPr>
      </w:pPr>
    </w:p>
    <w:p w14:paraId="3CFE027D">
      <w:pPr>
        <w:keepNext w:val="0"/>
        <w:keepLines w:val="0"/>
        <w:pageBreakBefore w:val="0"/>
        <w:widowControl w:val="0"/>
        <w:kinsoku/>
        <w:wordWrap/>
        <w:overflowPunct/>
        <w:topLinePunct w:val="0"/>
        <w:autoSpaceDE/>
        <w:autoSpaceDN/>
        <w:bidi w:val="0"/>
        <w:adjustRightInd/>
        <w:spacing w:line="500" w:lineRule="exact"/>
        <w:ind w:left="717" w:leftChars="256" w:firstLine="360" w:firstLineChars="100"/>
        <w:jc w:val="both"/>
        <w:textAlignment w:val="auto"/>
        <w:outlineLvl w:val="0"/>
        <w:rPr>
          <w:rFonts w:hint="eastAsia" w:asciiTheme="minorEastAsia" w:hAnsiTheme="minorEastAsia" w:eastAsiaTheme="minorEastAsia" w:cstheme="minorEastAsia"/>
          <w:color w:val="auto"/>
          <w:kern w:val="2"/>
          <w:sz w:val="36"/>
          <w:szCs w:val="21"/>
          <w:highlight w:val="none"/>
          <w:lang w:val="en-US" w:eastAsia="zh-CN" w:bidi="ar-SA"/>
        </w:rPr>
      </w:pPr>
      <w:r>
        <w:rPr>
          <w:rFonts w:hint="eastAsia" w:asciiTheme="minorEastAsia" w:hAnsiTheme="minorEastAsia" w:eastAsiaTheme="minorEastAsia" w:cstheme="minorEastAsia"/>
          <w:color w:val="auto"/>
          <w:spacing w:val="0"/>
          <w:kern w:val="0"/>
          <w:sz w:val="36"/>
          <w:szCs w:val="21"/>
          <w:highlight w:val="none"/>
          <w:fitText w:val="2160" w:id="1814698162"/>
          <w:lang w:val="en-US" w:eastAsia="zh-CN" w:bidi="ar-SA"/>
        </w:rPr>
        <w:t>采购代理机构</w:t>
      </w:r>
      <w:r>
        <w:rPr>
          <w:rFonts w:hint="eastAsia" w:asciiTheme="minorEastAsia" w:hAnsiTheme="minorEastAsia" w:eastAsiaTheme="minorEastAsia" w:cstheme="minorEastAsia"/>
          <w:color w:val="auto"/>
          <w:kern w:val="2"/>
          <w:sz w:val="36"/>
          <w:szCs w:val="21"/>
          <w:highlight w:val="none"/>
          <w:lang w:val="en-US" w:eastAsia="zh-CN" w:bidi="ar-SA"/>
        </w:rPr>
        <w:t>：重庆翊博项目管理有限公司</w:t>
      </w:r>
    </w:p>
    <w:p w14:paraId="07AE131C">
      <w:pPr>
        <w:keepNext w:val="0"/>
        <w:keepLines w:val="0"/>
        <w:pageBreakBefore w:val="0"/>
        <w:widowControl w:val="0"/>
        <w:kinsoku/>
        <w:wordWrap/>
        <w:overflowPunct/>
        <w:topLinePunct w:val="0"/>
        <w:autoSpaceDE/>
        <w:autoSpaceDN/>
        <w:bidi w:val="0"/>
        <w:adjustRightInd/>
        <w:spacing w:line="500" w:lineRule="exact"/>
        <w:jc w:val="both"/>
        <w:textAlignment w:val="auto"/>
        <w:outlineLvl w:val="0"/>
        <w:rPr>
          <w:rFonts w:hint="eastAsia" w:asciiTheme="minorEastAsia" w:hAnsiTheme="minorEastAsia" w:eastAsiaTheme="minorEastAsia" w:cstheme="minorEastAsia"/>
          <w:color w:val="auto"/>
          <w:kern w:val="2"/>
          <w:sz w:val="36"/>
          <w:szCs w:val="21"/>
          <w:highlight w:val="none"/>
          <w:lang w:val="en-US" w:eastAsia="zh-CN" w:bidi="ar-SA"/>
        </w:rPr>
      </w:pPr>
    </w:p>
    <w:p w14:paraId="30978F35">
      <w:pPr>
        <w:keepNext w:val="0"/>
        <w:keepLines w:val="0"/>
        <w:pageBreakBefore w:val="0"/>
        <w:widowControl w:val="0"/>
        <w:kinsoku/>
        <w:wordWrap/>
        <w:overflowPunct/>
        <w:topLinePunct w:val="0"/>
        <w:autoSpaceDE/>
        <w:autoSpaceDN/>
        <w:bidi w:val="0"/>
        <w:adjustRightInd/>
        <w:snapToGrid w:val="0"/>
        <w:spacing w:line="500" w:lineRule="exact"/>
        <w:ind w:left="0" w:hanging="720" w:hangingChars="200"/>
        <w:jc w:val="center"/>
        <w:textAlignment w:val="auto"/>
        <w:rPr>
          <w:rFonts w:hint="eastAsia" w:asciiTheme="minorEastAsia" w:hAnsiTheme="minorEastAsia" w:eastAsiaTheme="minorEastAsia" w:cstheme="minorEastAsia"/>
          <w:color w:val="auto"/>
          <w:kern w:val="2"/>
          <w:sz w:val="36"/>
          <w:szCs w:val="21"/>
          <w:highlight w:val="none"/>
          <w:lang w:val="en-US" w:eastAsia="zh-CN" w:bidi="ar-SA"/>
        </w:rPr>
      </w:pPr>
    </w:p>
    <w:p w14:paraId="3983F4E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color w:val="auto"/>
          <w:kern w:val="2"/>
          <w:sz w:val="36"/>
          <w:szCs w:val="21"/>
          <w:highlight w:val="none"/>
          <w:lang w:val="en-US" w:eastAsia="zh-CN" w:bidi="ar-SA"/>
        </w:rPr>
      </w:pPr>
      <w:r>
        <w:rPr>
          <w:rFonts w:hint="eastAsia" w:asciiTheme="minorEastAsia" w:hAnsiTheme="minorEastAsia" w:eastAsiaTheme="minorEastAsia" w:cstheme="minorEastAsia"/>
          <w:color w:val="auto"/>
          <w:spacing w:val="120"/>
          <w:kern w:val="0"/>
          <w:sz w:val="36"/>
          <w:szCs w:val="21"/>
          <w:highlight w:val="none"/>
          <w:fitText w:val="2160" w:id="997866936"/>
          <w:lang w:val="en-US" w:eastAsia="zh-CN" w:bidi="ar-SA"/>
        </w:rPr>
        <w:t>编制时</w:t>
      </w:r>
      <w:r>
        <w:rPr>
          <w:rFonts w:hint="eastAsia" w:asciiTheme="minorEastAsia" w:hAnsiTheme="minorEastAsia" w:eastAsiaTheme="minorEastAsia" w:cstheme="minorEastAsia"/>
          <w:color w:val="auto"/>
          <w:spacing w:val="0"/>
          <w:kern w:val="0"/>
          <w:sz w:val="36"/>
          <w:szCs w:val="21"/>
          <w:highlight w:val="none"/>
          <w:fitText w:val="2160" w:id="997866936"/>
          <w:lang w:val="en-US" w:eastAsia="zh-CN" w:bidi="ar-SA"/>
        </w:rPr>
        <w:t>间</w:t>
      </w:r>
      <w:r>
        <w:rPr>
          <w:rFonts w:hint="eastAsia" w:asciiTheme="minorEastAsia" w:hAnsiTheme="minorEastAsia" w:eastAsiaTheme="minorEastAsia" w:cstheme="minorEastAsia"/>
          <w:color w:val="auto"/>
          <w:kern w:val="2"/>
          <w:sz w:val="36"/>
          <w:szCs w:val="21"/>
          <w:highlight w:val="none"/>
          <w:lang w:val="en-US" w:eastAsia="zh-CN" w:bidi="ar-SA"/>
        </w:rPr>
        <w:t>：2025年10月</w:t>
      </w:r>
    </w:p>
    <w:p w14:paraId="7F5D43A4">
      <w:pPr>
        <w:keepNext w:val="0"/>
        <w:keepLines w:val="0"/>
        <w:pageBreakBefore w:val="0"/>
        <w:widowControl w:val="0"/>
        <w:kinsoku/>
        <w:wordWrap/>
        <w:overflowPunct/>
        <w:topLinePunct w:val="0"/>
        <w:autoSpaceDE/>
        <w:autoSpaceDN/>
        <w:bidi w:val="0"/>
        <w:adjustRightInd/>
        <w:snapToGrid w:val="0"/>
        <w:spacing w:line="500" w:lineRule="exact"/>
        <w:ind w:left="0" w:hanging="880" w:hangingChars="200"/>
        <w:jc w:val="center"/>
        <w:textAlignment w:val="auto"/>
        <w:rPr>
          <w:rFonts w:hint="eastAsia" w:asciiTheme="minorEastAsia" w:hAnsiTheme="minorEastAsia" w:eastAsiaTheme="minorEastAsia" w:cstheme="minorEastAsia"/>
          <w:color w:val="auto"/>
          <w:sz w:val="44"/>
          <w:highlight w:val="none"/>
        </w:rPr>
        <w:sectPr>
          <w:headerReference r:id="rId4" w:type="first"/>
          <w:headerReference r:id="rId3" w:type="default"/>
          <w:footerReference r:id="rId5" w:type="even"/>
          <w:pgSz w:w="11907" w:h="16840"/>
          <w:pgMar w:top="1134" w:right="1191" w:bottom="1134" w:left="1304" w:header="964" w:footer="992" w:gutter="0"/>
          <w:pgNumType w:fmt="decimal" w:start="1"/>
          <w:cols w:space="720" w:num="1"/>
          <w:titlePg/>
          <w:docGrid w:linePitch="312" w:charSpace="0"/>
        </w:sectPr>
      </w:pPr>
    </w:p>
    <w:p w14:paraId="2AF30D06">
      <w:pPr>
        <w:snapToGrid w:val="0"/>
        <w:spacing w:line="500" w:lineRule="exact"/>
        <w:jc w:val="center"/>
        <w:rPr>
          <w:rFonts w:hint="eastAsia" w:asciiTheme="minorEastAsia" w:hAnsiTheme="minorEastAsia" w:eastAsiaTheme="minorEastAsia" w:cstheme="minorEastAsia"/>
          <w:color w:val="auto"/>
          <w:sz w:val="44"/>
          <w:highlight w:val="none"/>
        </w:rPr>
      </w:pPr>
      <w:r>
        <w:rPr>
          <w:rFonts w:hint="eastAsia" w:asciiTheme="minorEastAsia" w:hAnsiTheme="minorEastAsia" w:eastAsiaTheme="minorEastAsia" w:cstheme="minorEastAsia"/>
          <w:color w:val="auto"/>
          <w:sz w:val="44"/>
          <w:highlight w:val="none"/>
        </w:rPr>
        <w:t>目  录</w:t>
      </w:r>
    </w:p>
    <w:p w14:paraId="6CA3B7BD">
      <w:pPr>
        <w:pStyle w:val="37"/>
        <w:tabs>
          <w:tab w:val="right" w:leader="dot" w:pos="9412"/>
          <w:tab w:val="clear" w:pos="1260"/>
          <w:tab w:val="clear" w:pos="1685"/>
          <w:tab w:val="clear" w:pos="8400"/>
        </w:tabs>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TOC \o "1-2" \h \z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_Toc20367 </w:instrText>
      </w:r>
      <w:r>
        <w:rPr>
          <w:rFonts w:hint="eastAsia" w:asciiTheme="minorEastAsia" w:hAnsiTheme="minorEastAsia" w:eastAsiaTheme="minorEastAsia" w:cstheme="minorEastAsia"/>
          <w:szCs w:val="24"/>
          <w:highlight w:val="none"/>
        </w:rPr>
        <w:fldChar w:fldCharType="separate"/>
      </w:r>
      <w:r>
        <w:rPr>
          <w:rFonts w:hint="eastAsia"/>
          <w:highlight w:val="none"/>
        </w:rPr>
        <w:t xml:space="preserve">第一篇 </w:t>
      </w:r>
      <w:r>
        <w:rPr>
          <w:rFonts w:hint="eastAsia"/>
          <w:highlight w:val="none"/>
          <w:lang w:eastAsia="zh-CN"/>
        </w:rPr>
        <w:t>采购</w:t>
      </w:r>
      <w:r>
        <w:rPr>
          <w:rFonts w:hint="eastAsia"/>
          <w:highlight w:val="none"/>
        </w:rPr>
        <w:t>邀请书</w:t>
      </w:r>
      <w:r>
        <w:tab/>
      </w:r>
      <w:r>
        <w:fldChar w:fldCharType="begin"/>
      </w:r>
      <w:r>
        <w:instrText xml:space="preserve"> PAGEREF _Toc20367 \h </w:instrText>
      </w:r>
      <w:r>
        <w:fldChar w:fldCharType="separate"/>
      </w:r>
      <w:r>
        <w:t>1</w:t>
      </w:r>
      <w:r>
        <w:fldChar w:fldCharType="end"/>
      </w:r>
      <w:r>
        <w:rPr>
          <w:rFonts w:hint="eastAsia" w:asciiTheme="minorEastAsia" w:hAnsiTheme="minorEastAsia" w:eastAsiaTheme="minorEastAsia" w:cstheme="minorEastAsia"/>
          <w:color w:val="auto"/>
          <w:szCs w:val="24"/>
          <w:highlight w:val="none"/>
        </w:rPr>
        <w:fldChar w:fldCharType="end"/>
      </w:r>
    </w:p>
    <w:p w14:paraId="5BBCD209">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_Toc24182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一、竞争性磋商内容</w:t>
      </w:r>
      <w:r>
        <w:tab/>
      </w:r>
      <w:r>
        <w:fldChar w:fldCharType="begin"/>
      </w:r>
      <w:r>
        <w:instrText xml:space="preserve"> PAGEREF _Toc24182 \h </w:instrText>
      </w:r>
      <w:r>
        <w:fldChar w:fldCharType="separate"/>
      </w:r>
      <w:r>
        <w:t>1</w:t>
      </w:r>
      <w:r>
        <w:fldChar w:fldCharType="end"/>
      </w:r>
      <w:r>
        <w:rPr>
          <w:rFonts w:hint="eastAsia" w:asciiTheme="minorEastAsia" w:hAnsiTheme="minorEastAsia" w:eastAsiaTheme="minorEastAsia" w:cstheme="minorEastAsia"/>
          <w:color w:val="auto"/>
          <w:szCs w:val="24"/>
          <w:highlight w:val="none"/>
        </w:rPr>
        <w:fldChar w:fldCharType="end"/>
      </w:r>
    </w:p>
    <w:p w14:paraId="25829353">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_Toc19214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二、资金来源</w:t>
      </w:r>
      <w:r>
        <w:tab/>
      </w:r>
      <w:r>
        <w:fldChar w:fldCharType="begin"/>
      </w:r>
      <w:r>
        <w:instrText xml:space="preserve"> PAGEREF _Toc19214 \h </w:instrText>
      </w:r>
      <w:r>
        <w:fldChar w:fldCharType="separate"/>
      </w:r>
      <w:r>
        <w:t>1</w:t>
      </w:r>
      <w:r>
        <w:fldChar w:fldCharType="end"/>
      </w:r>
      <w:r>
        <w:rPr>
          <w:rFonts w:hint="eastAsia" w:asciiTheme="minorEastAsia" w:hAnsiTheme="minorEastAsia" w:eastAsiaTheme="minorEastAsia" w:cstheme="minorEastAsia"/>
          <w:color w:val="auto"/>
          <w:szCs w:val="24"/>
          <w:highlight w:val="none"/>
        </w:rPr>
        <w:fldChar w:fldCharType="end"/>
      </w:r>
    </w:p>
    <w:p w14:paraId="214CFE52">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_Toc10313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三、供应商资格条件</w:t>
      </w:r>
      <w:r>
        <w:tab/>
      </w:r>
      <w:r>
        <w:fldChar w:fldCharType="begin"/>
      </w:r>
      <w:r>
        <w:instrText xml:space="preserve"> PAGEREF _Toc10313 \h </w:instrText>
      </w:r>
      <w:r>
        <w:fldChar w:fldCharType="separate"/>
      </w:r>
      <w:r>
        <w:t>1</w:t>
      </w:r>
      <w:r>
        <w:fldChar w:fldCharType="end"/>
      </w:r>
      <w:r>
        <w:rPr>
          <w:rFonts w:hint="eastAsia" w:asciiTheme="minorEastAsia" w:hAnsiTheme="minorEastAsia" w:eastAsiaTheme="minorEastAsia" w:cstheme="minorEastAsia"/>
          <w:color w:val="auto"/>
          <w:szCs w:val="24"/>
          <w:highlight w:val="none"/>
        </w:rPr>
        <w:fldChar w:fldCharType="end"/>
      </w:r>
    </w:p>
    <w:p w14:paraId="77A1FF57">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_Toc6847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四、磋商有关说明</w:t>
      </w:r>
      <w:r>
        <w:tab/>
      </w:r>
      <w:r>
        <w:fldChar w:fldCharType="begin"/>
      </w:r>
      <w:r>
        <w:instrText xml:space="preserve"> PAGEREF _Toc6847 \h </w:instrText>
      </w:r>
      <w:r>
        <w:fldChar w:fldCharType="separate"/>
      </w:r>
      <w:r>
        <w:t>1</w:t>
      </w:r>
      <w:r>
        <w:fldChar w:fldCharType="end"/>
      </w:r>
      <w:r>
        <w:rPr>
          <w:rFonts w:hint="eastAsia" w:asciiTheme="minorEastAsia" w:hAnsiTheme="minorEastAsia" w:eastAsiaTheme="minorEastAsia" w:cstheme="minorEastAsia"/>
          <w:color w:val="auto"/>
          <w:szCs w:val="24"/>
          <w:highlight w:val="none"/>
        </w:rPr>
        <w:fldChar w:fldCharType="end"/>
      </w:r>
    </w:p>
    <w:p w14:paraId="7EA44F58">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_Toc2907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lang w:eastAsia="zh-CN"/>
        </w:rPr>
        <w:t>五</w:t>
      </w:r>
      <w:r>
        <w:rPr>
          <w:rFonts w:hint="eastAsia" w:asciiTheme="minorEastAsia" w:hAnsiTheme="minorEastAsia" w:eastAsiaTheme="minorEastAsia" w:cstheme="minorEastAsia"/>
          <w:highlight w:val="none"/>
        </w:rPr>
        <w:t>、其他有关规定</w:t>
      </w:r>
      <w:r>
        <w:tab/>
      </w:r>
      <w:r>
        <w:fldChar w:fldCharType="begin"/>
      </w:r>
      <w:r>
        <w:instrText xml:space="preserve"> PAGEREF _Toc2907 \h </w:instrText>
      </w:r>
      <w:r>
        <w:fldChar w:fldCharType="separate"/>
      </w:r>
      <w:r>
        <w:t>2</w:t>
      </w:r>
      <w:r>
        <w:fldChar w:fldCharType="end"/>
      </w:r>
      <w:r>
        <w:rPr>
          <w:rFonts w:hint="eastAsia" w:asciiTheme="minorEastAsia" w:hAnsiTheme="minorEastAsia" w:eastAsiaTheme="minorEastAsia" w:cstheme="minorEastAsia"/>
          <w:color w:val="auto"/>
          <w:szCs w:val="24"/>
          <w:highlight w:val="none"/>
        </w:rPr>
        <w:fldChar w:fldCharType="end"/>
      </w:r>
    </w:p>
    <w:p w14:paraId="25088F02">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_Toc28228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lang w:eastAsia="zh-CN"/>
        </w:rPr>
        <w:t>六、现场踏勘</w:t>
      </w:r>
      <w:r>
        <w:tab/>
      </w:r>
      <w:r>
        <w:fldChar w:fldCharType="begin"/>
      </w:r>
      <w:r>
        <w:instrText xml:space="preserve"> PAGEREF _Toc28228 \h </w:instrText>
      </w:r>
      <w:r>
        <w:fldChar w:fldCharType="separate"/>
      </w:r>
      <w:r>
        <w:t>3</w:t>
      </w:r>
      <w:r>
        <w:fldChar w:fldCharType="end"/>
      </w:r>
      <w:r>
        <w:rPr>
          <w:rFonts w:hint="eastAsia" w:asciiTheme="minorEastAsia" w:hAnsiTheme="minorEastAsia" w:eastAsiaTheme="minorEastAsia" w:cstheme="minorEastAsia"/>
          <w:color w:val="auto"/>
          <w:szCs w:val="24"/>
          <w:highlight w:val="none"/>
        </w:rPr>
        <w:fldChar w:fldCharType="end"/>
      </w:r>
    </w:p>
    <w:p w14:paraId="3D921D91">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_Toc16704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lang w:eastAsia="zh-CN"/>
        </w:rPr>
        <w:t>七、联系方式</w:t>
      </w:r>
      <w:r>
        <w:tab/>
      </w:r>
      <w:r>
        <w:fldChar w:fldCharType="begin"/>
      </w:r>
      <w:r>
        <w:instrText xml:space="preserve"> PAGEREF _Toc16704 \h </w:instrText>
      </w:r>
      <w:r>
        <w:fldChar w:fldCharType="separate"/>
      </w:r>
      <w:r>
        <w:t>3</w:t>
      </w:r>
      <w:r>
        <w:fldChar w:fldCharType="end"/>
      </w:r>
      <w:r>
        <w:rPr>
          <w:rFonts w:hint="eastAsia" w:asciiTheme="minorEastAsia" w:hAnsiTheme="minorEastAsia" w:eastAsiaTheme="minorEastAsia" w:cstheme="minorEastAsia"/>
          <w:color w:val="auto"/>
          <w:szCs w:val="24"/>
          <w:highlight w:val="none"/>
        </w:rPr>
        <w:fldChar w:fldCharType="end"/>
      </w:r>
    </w:p>
    <w:p w14:paraId="5BF5D0A2">
      <w:pPr>
        <w:pStyle w:val="37"/>
        <w:tabs>
          <w:tab w:val="right" w:leader="dot" w:pos="9412"/>
          <w:tab w:val="clear" w:pos="1260"/>
          <w:tab w:val="clear" w:pos="1685"/>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_Toc18264 </w:instrText>
      </w:r>
      <w:r>
        <w:rPr>
          <w:rFonts w:hint="eastAsia" w:asciiTheme="minorEastAsia" w:hAnsiTheme="minorEastAsia" w:eastAsiaTheme="minorEastAsia" w:cstheme="minorEastAsia"/>
          <w:szCs w:val="24"/>
          <w:highlight w:val="none"/>
        </w:rPr>
        <w:fldChar w:fldCharType="separate"/>
      </w:r>
      <w:r>
        <w:rPr>
          <w:rFonts w:hint="eastAsia"/>
          <w:highlight w:val="none"/>
          <w:lang w:eastAsia="zh-CN"/>
        </w:rPr>
        <w:t>第二篇</w:t>
      </w:r>
      <w:r>
        <w:rPr>
          <w:rFonts w:hint="eastAsia"/>
          <w:highlight w:val="none"/>
          <w:lang w:val="en-US" w:eastAsia="zh-CN"/>
        </w:rPr>
        <w:t xml:space="preserve"> </w:t>
      </w:r>
      <w:r>
        <w:rPr>
          <w:rFonts w:hint="eastAsia"/>
          <w:highlight w:val="none"/>
        </w:rPr>
        <w:t>项目</w:t>
      </w:r>
      <w:r>
        <w:rPr>
          <w:rFonts w:hint="eastAsia"/>
          <w:highlight w:val="none"/>
          <w:lang w:val="en-US" w:eastAsia="zh-CN"/>
        </w:rPr>
        <w:t>服务需</w:t>
      </w:r>
      <w:r>
        <w:rPr>
          <w:rFonts w:hint="eastAsia"/>
          <w:highlight w:val="none"/>
        </w:rPr>
        <w:t>求</w:t>
      </w:r>
      <w:r>
        <w:tab/>
      </w:r>
      <w:r>
        <w:fldChar w:fldCharType="begin"/>
      </w:r>
      <w:r>
        <w:instrText xml:space="preserve"> PAGEREF _Toc18264 \h </w:instrText>
      </w:r>
      <w:r>
        <w:fldChar w:fldCharType="separate"/>
      </w:r>
      <w:r>
        <w:t>4</w:t>
      </w:r>
      <w:r>
        <w:fldChar w:fldCharType="end"/>
      </w:r>
      <w:r>
        <w:rPr>
          <w:rFonts w:hint="eastAsia" w:asciiTheme="minorEastAsia" w:hAnsiTheme="minorEastAsia" w:eastAsiaTheme="minorEastAsia" w:cstheme="minorEastAsia"/>
          <w:color w:val="auto"/>
          <w:szCs w:val="24"/>
          <w:highlight w:val="none"/>
        </w:rPr>
        <w:fldChar w:fldCharType="end"/>
      </w:r>
    </w:p>
    <w:p w14:paraId="7E4DE287">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_Toc8540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4"/>
          <w:highlight w:val="none"/>
        </w:rPr>
        <w:t>一、项目基本概况</w:t>
      </w:r>
      <w:r>
        <w:tab/>
      </w:r>
      <w:r>
        <w:fldChar w:fldCharType="begin"/>
      </w:r>
      <w:r>
        <w:instrText xml:space="preserve"> PAGEREF _Toc8540 \h </w:instrText>
      </w:r>
      <w:r>
        <w:fldChar w:fldCharType="separate"/>
      </w:r>
      <w:r>
        <w:t>4</w:t>
      </w:r>
      <w:r>
        <w:fldChar w:fldCharType="end"/>
      </w:r>
      <w:r>
        <w:rPr>
          <w:rFonts w:hint="eastAsia" w:asciiTheme="minorEastAsia" w:hAnsiTheme="minorEastAsia" w:eastAsiaTheme="minorEastAsia" w:cstheme="minorEastAsia"/>
          <w:color w:val="auto"/>
          <w:szCs w:val="24"/>
          <w:highlight w:val="none"/>
        </w:rPr>
        <w:fldChar w:fldCharType="end"/>
      </w:r>
    </w:p>
    <w:p w14:paraId="0680CB27">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_Toc21017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4"/>
        </w:rPr>
        <w:t xml:space="preserve">二、 </w:t>
      </w:r>
      <w:r>
        <w:rPr>
          <w:rFonts w:hint="eastAsia" w:asciiTheme="minorEastAsia" w:hAnsiTheme="minorEastAsia" w:eastAsiaTheme="minorEastAsia" w:cstheme="minorEastAsia"/>
          <w:szCs w:val="24"/>
          <w:highlight w:val="none"/>
          <w:lang w:val="en-US" w:eastAsia="zh-CN"/>
        </w:rPr>
        <w:t>服务范围及明细</w:t>
      </w:r>
      <w:r>
        <w:tab/>
      </w:r>
      <w:r>
        <w:fldChar w:fldCharType="begin"/>
      </w:r>
      <w:r>
        <w:instrText xml:space="preserve"> PAGEREF _Toc21017 \h </w:instrText>
      </w:r>
      <w:r>
        <w:fldChar w:fldCharType="separate"/>
      </w:r>
      <w:r>
        <w:t>4</w:t>
      </w:r>
      <w:r>
        <w:fldChar w:fldCharType="end"/>
      </w:r>
      <w:r>
        <w:rPr>
          <w:rFonts w:hint="eastAsia" w:asciiTheme="minorEastAsia" w:hAnsiTheme="minorEastAsia" w:eastAsiaTheme="minorEastAsia" w:cstheme="minorEastAsia"/>
          <w:color w:val="auto"/>
          <w:szCs w:val="24"/>
          <w:highlight w:val="none"/>
        </w:rPr>
        <w:fldChar w:fldCharType="end"/>
      </w:r>
    </w:p>
    <w:p w14:paraId="6E96DA45">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_Toc14456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4"/>
          <w:lang w:val="en-US" w:eastAsia="zh-CN"/>
        </w:rPr>
        <w:t xml:space="preserve">三、 </w:t>
      </w:r>
      <w:r>
        <w:rPr>
          <w:rFonts w:hint="eastAsia" w:asciiTheme="minorEastAsia" w:hAnsiTheme="minorEastAsia" w:eastAsiaTheme="minorEastAsia" w:cstheme="minorEastAsia"/>
          <w:szCs w:val="24"/>
          <w:highlight w:val="none"/>
          <w:lang w:val="en-US" w:eastAsia="zh-CN"/>
        </w:rPr>
        <w:t>服务要求</w:t>
      </w:r>
      <w:r>
        <w:tab/>
      </w:r>
      <w:r>
        <w:fldChar w:fldCharType="begin"/>
      </w:r>
      <w:r>
        <w:instrText xml:space="preserve"> PAGEREF _Toc14456 \h </w:instrText>
      </w:r>
      <w:r>
        <w:fldChar w:fldCharType="separate"/>
      </w:r>
      <w:r>
        <w:t>6</w:t>
      </w:r>
      <w:r>
        <w:fldChar w:fldCharType="end"/>
      </w:r>
      <w:r>
        <w:rPr>
          <w:rFonts w:hint="eastAsia" w:asciiTheme="minorEastAsia" w:hAnsiTheme="minorEastAsia" w:eastAsiaTheme="minorEastAsia" w:cstheme="minorEastAsia"/>
          <w:color w:val="auto"/>
          <w:szCs w:val="24"/>
          <w:highlight w:val="none"/>
        </w:rPr>
        <w:fldChar w:fldCharType="end"/>
      </w:r>
    </w:p>
    <w:p w14:paraId="5347FD32">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_Toc15560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4"/>
          <w:lang w:val="en-US" w:eastAsia="zh-CN"/>
        </w:rPr>
        <w:t xml:space="preserve">四、 </w:t>
      </w:r>
      <w:r>
        <w:rPr>
          <w:rFonts w:hint="default" w:asciiTheme="minorEastAsia" w:hAnsiTheme="minorEastAsia" w:eastAsiaTheme="minorEastAsia" w:cstheme="minorEastAsia"/>
          <w:szCs w:val="24"/>
          <w:highlight w:val="none"/>
          <w:lang w:val="en-US" w:eastAsia="zh-CN"/>
        </w:rPr>
        <w:t>质量要求</w:t>
      </w:r>
      <w:r>
        <w:tab/>
      </w:r>
      <w:r>
        <w:fldChar w:fldCharType="begin"/>
      </w:r>
      <w:r>
        <w:instrText xml:space="preserve"> PAGEREF _Toc15560 \h </w:instrText>
      </w:r>
      <w:r>
        <w:fldChar w:fldCharType="separate"/>
      </w:r>
      <w:r>
        <w:t>7</w:t>
      </w:r>
      <w:r>
        <w:fldChar w:fldCharType="end"/>
      </w:r>
      <w:r>
        <w:rPr>
          <w:rFonts w:hint="eastAsia" w:asciiTheme="minorEastAsia" w:hAnsiTheme="minorEastAsia" w:eastAsiaTheme="minorEastAsia" w:cstheme="minorEastAsia"/>
          <w:color w:val="auto"/>
          <w:szCs w:val="24"/>
          <w:highlight w:val="none"/>
        </w:rPr>
        <w:fldChar w:fldCharType="end"/>
      </w:r>
    </w:p>
    <w:p w14:paraId="26928EC2">
      <w:pPr>
        <w:pStyle w:val="37"/>
        <w:tabs>
          <w:tab w:val="right" w:leader="dot" w:pos="9412"/>
          <w:tab w:val="clear" w:pos="1260"/>
          <w:tab w:val="clear" w:pos="1685"/>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_Toc26115 </w:instrText>
      </w:r>
      <w:r>
        <w:rPr>
          <w:rFonts w:hint="eastAsia" w:asciiTheme="minorEastAsia" w:hAnsiTheme="minorEastAsia" w:eastAsiaTheme="minorEastAsia" w:cstheme="minorEastAsia"/>
          <w:szCs w:val="24"/>
          <w:highlight w:val="none"/>
        </w:rPr>
        <w:fldChar w:fldCharType="separate"/>
      </w:r>
      <w:r>
        <w:rPr>
          <w:rFonts w:hint="eastAsia"/>
          <w:highlight w:val="none"/>
        </w:rPr>
        <w:t>第三篇  项目商务要求</w:t>
      </w:r>
      <w:r>
        <w:tab/>
      </w:r>
      <w:r>
        <w:fldChar w:fldCharType="begin"/>
      </w:r>
      <w:r>
        <w:instrText xml:space="preserve"> PAGEREF _Toc26115 \h </w:instrText>
      </w:r>
      <w:r>
        <w:fldChar w:fldCharType="separate"/>
      </w:r>
      <w:r>
        <w:t>8</w:t>
      </w:r>
      <w:r>
        <w:fldChar w:fldCharType="end"/>
      </w:r>
      <w:r>
        <w:rPr>
          <w:rFonts w:hint="eastAsia" w:asciiTheme="minorEastAsia" w:hAnsiTheme="minorEastAsia" w:eastAsiaTheme="minorEastAsia" w:cstheme="minorEastAsia"/>
          <w:color w:val="auto"/>
          <w:szCs w:val="24"/>
          <w:highlight w:val="none"/>
        </w:rPr>
        <w:fldChar w:fldCharType="end"/>
      </w:r>
    </w:p>
    <w:p w14:paraId="535F5B12">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_Toc29312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4"/>
          <w:highlight w:val="none"/>
        </w:rPr>
        <w:t>一、服务期、服务地点及验收方式</w:t>
      </w:r>
      <w:r>
        <w:tab/>
      </w:r>
      <w:r>
        <w:fldChar w:fldCharType="begin"/>
      </w:r>
      <w:r>
        <w:instrText xml:space="preserve"> PAGEREF _Toc29312 \h </w:instrText>
      </w:r>
      <w:r>
        <w:fldChar w:fldCharType="separate"/>
      </w:r>
      <w:r>
        <w:t>8</w:t>
      </w:r>
      <w:r>
        <w:fldChar w:fldCharType="end"/>
      </w:r>
      <w:r>
        <w:rPr>
          <w:rFonts w:hint="eastAsia" w:asciiTheme="minorEastAsia" w:hAnsiTheme="minorEastAsia" w:eastAsiaTheme="minorEastAsia" w:cstheme="minorEastAsia"/>
          <w:color w:val="auto"/>
          <w:szCs w:val="24"/>
          <w:highlight w:val="none"/>
        </w:rPr>
        <w:fldChar w:fldCharType="end"/>
      </w:r>
    </w:p>
    <w:p w14:paraId="034947F3">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_Toc29803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4"/>
          <w:highlight w:val="none"/>
        </w:rPr>
        <w:t>二、报价要求</w:t>
      </w:r>
      <w:r>
        <w:tab/>
      </w:r>
      <w:r>
        <w:fldChar w:fldCharType="begin"/>
      </w:r>
      <w:r>
        <w:instrText xml:space="preserve"> PAGEREF _Toc29803 \h </w:instrText>
      </w:r>
      <w:r>
        <w:fldChar w:fldCharType="separate"/>
      </w:r>
      <w:r>
        <w:t>8</w:t>
      </w:r>
      <w:r>
        <w:fldChar w:fldCharType="end"/>
      </w:r>
      <w:r>
        <w:rPr>
          <w:rFonts w:hint="eastAsia" w:asciiTheme="minorEastAsia" w:hAnsiTheme="minorEastAsia" w:eastAsiaTheme="minorEastAsia" w:cstheme="minorEastAsia"/>
          <w:color w:val="auto"/>
          <w:szCs w:val="24"/>
          <w:highlight w:val="none"/>
        </w:rPr>
        <w:fldChar w:fldCharType="end"/>
      </w:r>
    </w:p>
    <w:p w14:paraId="41DA1D26">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_Toc30898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4"/>
          <w:highlight w:val="none"/>
          <w:lang w:val="en-US" w:eastAsia="zh-CN"/>
        </w:rPr>
        <w:t>三、付款方式</w:t>
      </w:r>
      <w:r>
        <w:tab/>
      </w:r>
      <w:r>
        <w:fldChar w:fldCharType="begin"/>
      </w:r>
      <w:r>
        <w:instrText xml:space="preserve"> PAGEREF _Toc30898 \h </w:instrText>
      </w:r>
      <w:r>
        <w:fldChar w:fldCharType="separate"/>
      </w:r>
      <w:r>
        <w:t>8</w:t>
      </w:r>
      <w:r>
        <w:fldChar w:fldCharType="end"/>
      </w:r>
      <w:r>
        <w:rPr>
          <w:rFonts w:hint="eastAsia" w:asciiTheme="minorEastAsia" w:hAnsiTheme="minorEastAsia" w:eastAsiaTheme="minorEastAsia" w:cstheme="minorEastAsia"/>
          <w:color w:val="auto"/>
          <w:szCs w:val="24"/>
          <w:highlight w:val="none"/>
        </w:rPr>
        <w:fldChar w:fldCharType="end"/>
      </w:r>
    </w:p>
    <w:p w14:paraId="0AFFA9BB">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_Toc3378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4"/>
          <w:highlight w:val="none"/>
          <w:lang w:val="en-US" w:eastAsia="zh-CN"/>
        </w:rPr>
        <w:t>四、知识产权</w:t>
      </w:r>
      <w:r>
        <w:tab/>
      </w:r>
      <w:r>
        <w:fldChar w:fldCharType="begin"/>
      </w:r>
      <w:r>
        <w:instrText xml:space="preserve"> PAGEREF _Toc3378 \h </w:instrText>
      </w:r>
      <w:r>
        <w:fldChar w:fldCharType="separate"/>
      </w:r>
      <w:r>
        <w:t>8</w:t>
      </w:r>
      <w:r>
        <w:fldChar w:fldCharType="end"/>
      </w:r>
      <w:r>
        <w:rPr>
          <w:rFonts w:hint="eastAsia" w:asciiTheme="minorEastAsia" w:hAnsiTheme="minorEastAsia" w:eastAsiaTheme="minorEastAsia" w:cstheme="minorEastAsia"/>
          <w:color w:val="auto"/>
          <w:szCs w:val="24"/>
          <w:highlight w:val="none"/>
        </w:rPr>
        <w:fldChar w:fldCharType="end"/>
      </w:r>
    </w:p>
    <w:p w14:paraId="18F642F1">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_Toc28006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4"/>
          <w:highlight w:val="none"/>
          <w:lang w:val="en-US" w:eastAsia="zh-CN"/>
        </w:rPr>
        <w:t>五</w:t>
      </w:r>
      <w:r>
        <w:rPr>
          <w:rFonts w:hint="eastAsia" w:asciiTheme="minorEastAsia" w:hAnsiTheme="minorEastAsia" w:eastAsiaTheme="minorEastAsia" w:cstheme="minorEastAsia"/>
          <w:szCs w:val="24"/>
          <w:highlight w:val="none"/>
        </w:rPr>
        <w:t>、其他商务要求内容</w:t>
      </w:r>
      <w:r>
        <w:tab/>
      </w:r>
      <w:r>
        <w:fldChar w:fldCharType="begin"/>
      </w:r>
      <w:r>
        <w:instrText xml:space="preserve"> PAGEREF _Toc28006 \h </w:instrText>
      </w:r>
      <w:r>
        <w:fldChar w:fldCharType="separate"/>
      </w:r>
      <w:r>
        <w:t>8</w:t>
      </w:r>
      <w:r>
        <w:fldChar w:fldCharType="end"/>
      </w:r>
      <w:r>
        <w:rPr>
          <w:rFonts w:hint="eastAsia" w:asciiTheme="minorEastAsia" w:hAnsiTheme="minorEastAsia" w:eastAsiaTheme="minorEastAsia" w:cstheme="minorEastAsia"/>
          <w:color w:val="auto"/>
          <w:szCs w:val="24"/>
          <w:highlight w:val="none"/>
        </w:rPr>
        <w:fldChar w:fldCharType="end"/>
      </w:r>
    </w:p>
    <w:p w14:paraId="70156F99">
      <w:pPr>
        <w:pStyle w:val="37"/>
        <w:tabs>
          <w:tab w:val="right" w:leader="dot" w:pos="9412"/>
          <w:tab w:val="clear" w:pos="1260"/>
          <w:tab w:val="clear" w:pos="1685"/>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_Toc21642 </w:instrText>
      </w:r>
      <w:r>
        <w:rPr>
          <w:rFonts w:hint="eastAsia" w:asciiTheme="minorEastAsia" w:hAnsiTheme="minorEastAsia" w:eastAsiaTheme="minorEastAsia" w:cstheme="minorEastAsia"/>
          <w:szCs w:val="24"/>
          <w:highlight w:val="none"/>
        </w:rPr>
        <w:fldChar w:fldCharType="separate"/>
      </w:r>
      <w:r>
        <w:rPr>
          <w:rFonts w:hint="eastAsia"/>
          <w:highlight w:val="none"/>
        </w:rPr>
        <w:t>第</w:t>
      </w:r>
      <w:r>
        <w:rPr>
          <w:rFonts w:hint="eastAsia"/>
          <w:highlight w:val="none"/>
          <w:lang w:eastAsia="zh-CN"/>
        </w:rPr>
        <w:t>四</w:t>
      </w:r>
      <w:r>
        <w:rPr>
          <w:rFonts w:hint="eastAsia"/>
          <w:highlight w:val="none"/>
        </w:rPr>
        <w:t>篇 磋商程序及方法、评审标准、无效响应和采购终止</w:t>
      </w:r>
      <w:r>
        <w:tab/>
      </w:r>
      <w:r>
        <w:fldChar w:fldCharType="begin"/>
      </w:r>
      <w:r>
        <w:instrText xml:space="preserve"> PAGEREF _Toc21642 \h </w:instrText>
      </w:r>
      <w:r>
        <w:fldChar w:fldCharType="separate"/>
      </w:r>
      <w:r>
        <w:t>9</w:t>
      </w:r>
      <w:r>
        <w:fldChar w:fldCharType="end"/>
      </w:r>
      <w:r>
        <w:rPr>
          <w:rFonts w:hint="eastAsia" w:asciiTheme="minorEastAsia" w:hAnsiTheme="minorEastAsia" w:eastAsiaTheme="minorEastAsia" w:cstheme="minorEastAsia"/>
          <w:color w:val="auto"/>
          <w:szCs w:val="24"/>
          <w:highlight w:val="none"/>
        </w:rPr>
        <w:fldChar w:fldCharType="end"/>
      </w:r>
    </w:p>
    <w:p w14:paraId="341FDFC4">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_Toc14437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bCs/>
          <w:szCs w:val="24"/>
          <w:highlight w:val="none"/>
        </w:rPr>
        <w:t>一、磋商程序及方法</w:t>
      </w:r>
      <w:r>
        <w:tab/>
      </w:r>
      <w:r>
        <w:fldChar w:fldCharType="begin"/>
      </w:r>
      <w:r>
        <w:instrText xml:space="preserve"> PAGEREF _Toc14437 \h </w:instrText>
      </w:r>
      <w:r>
        <w:fldChar w:fldCharType="separate"/>
      </w:r>
      <w:r>
        <w:t>9</w:t>
      </w:r>
      <w:r>
        <w:fldChar w:fldCharType="end"/>
      </w:r>
      <w:r>
        <w:rPr>
          <w:rFonts w:hint="eastAsia" w:asciiTheme="minorEastAsia" w:hAnsiTheme="minorEastAsia" w:eastAsiaTheme="minorEastAsia" w:cstheme="minorEastAsia"/>
          <w:color w:val="auto"/>
          <w:szCs w:val="24"/>
          <w:highlight w:val="none"/>
        </w:rPr>
        <w:fldChar w:fldCharType="end"/>
      </w:r>
    </w:p>
    <w:p w14:paraId="10A5D094">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_Toc5348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bCs/>
          <w:szCs w:val="24"/>
          <w:highlight w:val="none"/>
        </w:rPr>
        <w:t>二、评审标准</w:t>
      </w:r>
      <w:r>
        <w:tab/>
      </w:r>
      <w:r>
        <w:fldChar w:fldCharType="begin"/>
      </w:r>
      <w:r>
        <w:instrText xml:space="preserve"> PAGEREF _Toc5348 \h </w:instrText>
      </w:r>
      <w:r>
        <w:fldChar w:fldCharType="separate"/>
      </w:r>
      <w:r>
        <w:t>11</w:t>
      </w:r>
      <w:r>
        <w:fldChar w:fldCharType="end"/>
      </w:r>
      <w:r>
        <w:rPr>
          <w:rFonts w:hint="eastAsia" w:asciiTheme="minorEastAsia" w:hAnsiTheme="minorEastAsia" w:eastAsiaTheme="minorEastAsia" w:cstheme="minorEastAsia"/>
          <w:color w:val="auto"/>
          <w:szCs w:val="24"/>
          <w:highlight w:val="none"/>
        </w:rPr>
        <w:fldChar w:fldCharType="end"/>
      </w:r>
    </w:p>
    <w:p w14:paraId="614D8E15">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_Toc3363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bCs/>
          <w:szCs w:val="24"/>
          <w:highlight w:val="none"/>
        </w:rPr>
        <w:t>三、无效响应</w:t>
      </w:r>
      <w:r>
        <w:tab/>
      </w:r>
      <w:r>
        <w:fldChar w:fldCharType="begin"/>
      </w:r>
      <w:r>
        <w:instrText xml:space="preserve"> PAGEREF _Toc3363 \h </w:instrText>
      </w:r>
      <w:r>
        <w:fldChar w:fldCharType="separate"/>
      </w:r>
      <w:r>
        <w:t>12</w:t>
      </w:r>
      <w:r>
        <w:fldChar w:fldCharType="end"/>
      </w:r>
      <w:r>
        <w:rPr>
          <w:rFonts w:hint="eastAsia" w:asciiTheme="minorEastAsia" w:hAnsiTheme="minorEastAsia" w:eastAsiaTheme="minorEastAsia" w:cstheme="minorEastAsia"/>
          <w:color w:val="auto"/>
          <w:szCs w:val="24"/>
          <w:highlight w:val="none"/>
        </w:rPr>
        <w:fldChar w:fldCharType="end"/>
      </w:r>
    </w:p>
    <w:p w14:paraId="451F8470">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_Toc18783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bCs/>
          <w:szCs w:val="24"/>
          <w:highlight w:val="none"/>
        </w:rPr>
        <w:t>四、采购终止</w:t>
      </w:r>
      <w:r>
        <w:tab/>
      </w:r>
      <w:r>
        <w:fldChar w:fldCharType="begin"/>
      </w:r>
      <w:r>
        <w:instrText xml:space="preserve"> PAGEREF _Toc18783 \h </w:instrText>
      </w:r>
      <w:r>
        <w:fldChar w:fldCharType="separate"/>
      </w:r>
      <w:r>
        <w:t>12</w:t>
      </w:r>
      <w:r>
        <w:fldChar w:fldCharType="end"/>
      </w:r>
      <w:r>
        <w:rPr>
          <w:rFonts w:hint="eastAsia" w:asciiTheme="minorEastAsia" w:hAnsiTheme="minorEastAsia" w:eastAsiaTheme="minorEastAsia" w:cstheme="minorEastAsia"/>
          <w:color w:val="auto"/>
          <w:szCs w:val="24"/>
          <w:highlight w:val="none"/>
        </w:rPr>
        <w:fldChar w:fldCharType="end"/>
      </w:r>
    </w:p>
    <w:p w14:paraId="47248064">
      <w:pPr>
        <w:pStyle w:val="37"/>
        <w:tabs>
          <w:tab w:val="right" w:leader="dot" w:pos="9412"/>
          <w:tab w:val="clear" w:pos="1260"/>
          <w:tab w:val="clear" w:pos="1685"/>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_Toc31543 </w:instrText>
      </w:r>
      <w:r>
        <w:rPr>
          <w:rFonts w:hint="eastAsia" w:asciiTheme="minorEastAsia" w:hAnsiTheme="minorEastAsia" w:eastAsiaTheme="minorEastAsia" w:cstheme="minorEastAsia"/>
          <w:szCs w:val="24"/>
          <w:highlight w:val="none"/>
        </w:rPr>
        <w:fldChar w:fldCharType="separate"/>
      </w:r>
      <w:r>
        <w:rPr>
          <w:rFonts w:hint="eastAsia"/>
          <w:highlight w:val="none"/>
        </w:rPr>
        <w:t>第五篇  供应商须知</w:t>
      </w:r>
      <w:r>
        <w:tab/>
      </w:r>
      <w:r>
        <w:fldChar w:fldCharType="begin"/>
      </w:r>
      <w:r>
        <w:instrText xml:space="preserve"> PAGEREF _Toc31543 \h </w:instrText>
      </w:r>
      <w:r>
        <w:fldChar w:fldCharType="separate"/>
      </w:r>
      <w:r>
        <w:t>13</w:t>
      </w:r>
      <w:r>
        <w:fldChar w:fldCharType="end"/>
      </w:r>
      <w:r>
        <w:rPr>
          <w:rFonts w:hint="eastAsia" w:asciiTheme="minorEastAsia" w:hAnsiTheme="minorEastAsia" w:eastAsiaTheme="minorEastAsia" w:cstheme="minorEastAsia"/>
          <w:color w:val="auto"/>
          <w:szCs w:val="24"/>
          <w:highlight w:val="none"/>
        </w:rPr>
        <w:fldChar w:fldCharType="end"/>
      </w:r>
    </w:p>
    <w:p w14:paraId="3230535B">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_Toc29114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bCs/>
          <w:szCs w:val="24"/>
          <w:highlight w:val="none"/>
          <w:lang w:eastAsia="zh-CN"/>
        </w:rPr>
        <w:t>一、磋商费用</w:t>
      </w:r>
      <w:r>
        <w:tab/>
      </w:r>
      <w:r>
        <w:fldChar w:fldCharType="begin"/>
      </w:r>
      <w:r>
        <w:instrText xml:space="preserve"> PAGEREF _Toc29114 \h </w:instrText>
      </w:r>
      <w:r>
        <w:fldChar w:fldCharType="separate"/>
      </w:r>
      <w:r>
        <w:t>13</w:t>
      </w:r>
      <w:r>
        <w:fldChar w:fldCharType="end"/>
      </w:r>
      <w:r>
        <w:rPr>
          <w:rFonts w:hint="eastAsia" w:asciiTheme="minorEastAsia" w:hAnsiTheme="minorEastAsia" w:eastAsiaTheme="minorEastAsia" w:cstheme="minorEastAsia"/>
          <w:color w:val="auto"/>
          <w:szCs w:val="24"/>
          <w:highlight w:val="none"/>
        </w:rPr>
        <w:fldChar w:fldCharType="end"/>
      </w:r>
    </w:p>
    <w:p w14:paraId="4A3A3CD7">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_Toc27391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bCs/>
          <w:szCs w:val="24"/>
          <w:highlight w:val="none"/>
          <w:lang w:eastAsia="zh-CN"/>
        </w:rPr>
        <w:t>二、竞争性磋商文件</w:t>
      </w:r>
      <w:r>
        <w:tab/>
      </w:r>
      <w:r>
        <w:fldChar w:fldCharType="begin"/>
      </w:r>
      <w:r>
        <w:instrText xml:space="preserve"> PAGEREF _Toc27391 \h </w:instrText>
      </w:r>
      <w:r>
        <w:fldChar w:fldCharType="separate"/>
      </w:r>
      <w:r>
        <w:t>13</w:t>
      </w:r>
      <w:r>
        <w:fldChar w:fldCharType="end"/>
      </w:r>
      <w:r>
        <w:rPr>
          <w:rFonts w:hint="eastAsia" w:asciiTheme="minorEastAsia" w:hAnsiTheme="minorEastAsia" w:eastAsiaTheme="minorEastAsia" w:cstheme="minorEastAsia"/>
          <w:color w:val="auto"/>
          <w:szCs w:val="24"/>
          <w:highlight w:val="none"/>
        </w:rPr>
        <w:fldChar w:fldCharType="end"/>
      </w:r>
    </w:p>
    <w:p w14:paraId="3F1E4E66">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_Toc9719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bCs/>
          <w:szCs w:val="24"/>
          <w:highlight w:val="none"/>
          <w:lang w:eastAsia="zh-CN"/>
        </w:rPr>
        <w:t>三、磋商要求</w:t>
      </w:r>
      <w:r>
        <w:tab/>
      </w:r>
      <w:r>
        <w:fldChar w:fldCharType="begin"/>
      </w:r>
      <w:r>
        <w:instrText xml:space="preserve"> PAGEREF _Toc9719 \h </w:instrText>
      </w:r>
      <w:r>
        <w:fldChar w:fldCharType="separate"/>
      </w:r>
      <w:r>
        <w:t>13</w:t>
      </w:r>
      <w:r>
        <w:fldChar w:fldCharType="end"/>
      </w:r>
      <w:r>
        <w:rPr>
          <w:rFonts w:hint="eastAsia" w:asciiTheme="minorEastAsia" w:hAnsiTheme="minorEastAsia" w:eastAsiaTheme="minorEastAsia" w:cstheme="minorEastAsia"/>
          <w:color w:val="auto"/>
          <w:szCs w:val="24"/>
          <w:highlight w:val="none"/>
        </w:rPr>
        <w:fldChar w:fldCharType="end"/>
      </w:r>
    </w:p>
    <w:p w14:paraId="3CCFDB04">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_Toc2344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bCs/>
          <w:szCs w:val="24"/>
          <w:highlight w:val="none"/>
          <w:lang w:eastAsia="zh-CN"/>
        </w:rPr>
        <w:t>四、成交供应商的确认和变更</w:t>
      </w:r>
      <w:r>
        <w:tab/>
      </w:r>
      <w:r>
        <w:fldChar w:fldCharType="begin"/>
      </w:r>
      <w:r>
        <w:instrText xml:space="preserve"> PAGEREF _Toc2344 \h </w:instrText>
      </w:r>
      <w:r>
        <w:fldChar w:fldCharType="separate"/>
      </w:r>
      <w:r>
        <w:t>14</w:t>
      </w:r>
      <w:r>
        <w:fldChar w:fldCharType="end"/>
      </w:r>
      <w:r>
        <w:rPr>
          <w:rFonts w:hint="eastAsia" w:asciiTheme="minorEastAsia" w:hAnsiTheme="minorEastAsia" w:eastAsiaTheme="minorEastAsia" w:cstheme="minorEastAsia"/>
          <w:color w:val="auto"/>
          <w:szCs w:val="24"/>
          <w:highlight w:val="none"/>
        </w:rPr>
        <w:fldChar w:fldCharType="end"/>
      </w:r>
    </w:p>
    <w:p w14:paraId="27D12456">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_Toc18937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bCs/>
          <w:szCs w:val="24"/>
          <w:highlight w:val="none"/>
          <w:lang w:eastAsia="zh-CN"/>
        </w:rPr>
        <w:t>五、成交通知</w:t>
      </w:r>
      <w:r>
        <w:tab/>
      </w:r>
      <w:r>
        <w:fldChar w:fldCharType="begin"/>
      </w:r>
      <w:r>
        <w:instrText xml:space="preserve"> PAGEREF _Toc18937 \h </w:instrText>
      </w:r>
      <w:r>
        <w:fldChar w:fldCharType="separate"/>
      </w:r>
      <w:r>
        <w:t>14</w:t>
      </w:r>
      <w:r>
        <w:fldChar w:fldCharType="end"/>
      </w:r>
      <w:r>
        <w:rPr>
          <w:rFonts w:hint="eastAsia" w:asciiTheme="minorEastAsia" w:hAnsiTheme="minorEastAsia" w:eastAsiaTheme="minorEastAsia" w:cstheme="minorEastAsia"/>
          <w:color w:val="auto"/>
          <w:szCs w:val="24"/>
          <w:highlight w:val="none"/>
        </w:rPr>
        <w:fldChar w:fldCharType="end"/>
      </w:r>
    </w:p>
    <w:p w14:paraId="2E2E05AA">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_Toc5199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bCs/>
          <w:szCs w:val="24"/>
          <w:highlight w:val="none"/>
          <w:lang w:eastAsia="zh-CN"/>
        </w:rPr>
        <w:t>六、采购代理服务费</w:t>
      </w:r>
      <w:r>
        <w:tab/>
      </w:r>
      <w:r>
        <w:fldChar w:fldCharType="begin"/>
      </w:r>
      <w:r>
        <w:instrText xml:space="preserve"> PAGEREF _Toc5199 \h </w:instrText>
      </w:r>
      <w:r>
        <w:fldChar w:fldCharType="separate"/>
      </w:r>
      <w:r>
        <w:t>15</w:t>
      </w:r>
      <w:r>
        <w:fldChar w:fldCharType="end"/>
      </w:r>
      <w:r>
        <w:rPr>
          <w:rFonts w:hint="eastAsia" w:asciiTheme="minorEastAsia" w:hAnsiTheme="minorEastAsia" w:eastAsiaTheme="minorEastAsia" w:cstheme="minorEastAsia"/>
          <w:color w:val="auto"/>
          <w:szCs w:val="24"/>
          <w:highlight w:val="none"/>
        </w:rPr>
        <w:fldChar w:fldCharType="end"/>
      </w:r>
    </w:p>
    <w:p w14:paraId="108F077C">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_Toc27425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bCs/>
          <w:szCs w:val="24"/>
          <w:highlight w:val="none"/>
          <w:lang w:eastAsia="zh-CN"/>
        </w:rPr>
        <w:t>七</w:t>
      </w:r>
      <w:r>
        <w:rPr>
          <w:rFonts w:hint="eastAsia" w:asciiTheme="minorEastAsia" w:hAnsiTheme="minorEastAsia" w:eastAsiaTheme="minorEastAsia" w:cstheme="minorEastAsia"/>
          <w:bCs/>
          <w:szCs w:val="24"/>
          <w:highlight w:val="none"/>
        </w:rPr>
        <w:t>、关于质疑和投诉</w:t>
      </w:r>
      <w:r>
        <w:tab/>
      </w:r>
      <w:r>
        <w:fldChar w:fldCharType="begin"/>
      </w:r>
      <w:r>
        <w:instrText xml:space="preserve"> PAGEREF _Toc27425 \h </w:instrText>
      </w:r>
      <w:r>
        <w:fldChar w:fldCharType="separate"/>
      </w:r>
      <w:r>
        <w:t>15</w:t>
      </w:r>
      <w:r>
        <w:fldChar w:fldCharType="end"/>
      </w:r>
      <w:r>
        <w:rPr>
          <w:rFonts w:hint="eastAsia" w:asciiTheme="minorEastAsia" w:hAnsiTheme="minorEastAsia" w:eastAsiaTheme="minorEastAsia" w:cstheme="minorEastAsia"/>
          <w:color w:val="auto"/>
          <w:szCs w:val="24"/>
          <w:highlight w:val="none"/>
        </w:rPr>
        <w:fldChar w:fldCharType="end"/>
      </w:r>
    </w:p>
    <w:p w14:paraId="0D787483">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_Toc28829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bCs/>
          <w:szCs w:val="24"/>
          <w:highlight w:val="none"/>
        </w:rPr>
        <w:t>八、签订合同</w:t>
      </w:r>
      <w:r>
        <w:tab/>
      </w:r>
      <w:r>
        <w:fldChar w:fldCharType="begin"/>
      </w:r>
      <w:r>
        <w:instrText xml:space="preserve"> PAGEREF _Toc28829 \h </w:instrText>
      </w:r>
      <w:r>
        <w:fldChar w:fldCharType="separate"/>
      </w:r>
      <w:r>
        <w:t>16</w:t>
      </w:r>
      <w:r>
        <w:fldChar w:fldCharType="end"/>
      </w:r>
      <w:r>
        <w:rPr>
          <w:rFonts w:hint="eastAsia" w:asciiTheme="minorEastAsia" w:hAnsiTheme="minorEastAsia" w:eastAsiaTheme="minorEastAsia" w:cstheme="minorEastAsia"/>
          <w:color w:val="auto"/>
          <w:szCs w:val="24"/>
          <w:highlight w:val="none"/>
        </w:rPr>
        <w:fldChar w:fldCharType="end"/>
      </w:r>
    </w:p>
    <w:p w14:paraId="2311056C">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_Toc32767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bCs/>
          <w:szCs w:val="24"/>
          <w:highlight w:val="none"/>
        </w:rPr>
        <w:t>九、项目验收</w:t>
      </w:r>
      <w:r>
        <w:tab/>
      </w:r>
      <w:r>
        <w:fldChar w:fldCharType="begin"/>
      </w:r>
      <w:r>
        <w:instrText xml:space="preserve"> PAGEREF _Toc32767 \h </w:instrText>
      </w:r>
      <w:r>
        <w:fldChar w:fldCharType="separate"/>
      </w:r>
      <w:r>
        <w:t>17</w:t>
      </w:r>
      <w:r>
        <w:fldChar w:fldCharType="end"/>
      </w:r>
      <w:r>
        <w:rPr>
          <w:rFonts w:hint="eastAsia" w:asciiTheme="minorEastAsia" w:hAnsiTheme="minorEastAsia" w:eastAsiaTheme="minorEastAsia" w:cstheme="minorEastAsia"/>
          <w:color w:val="auto"/>
          <w:szCs w:val="24"/>
          <w:highlight w:val="none"/>
        </w:rPr>
        <w:fldChar w:fldCharType="end"/>
      </w:r>
    </w:p>
    <w:p w14:paraId="5171EA6F">
      <w:pPr>
        <w:pStyle w:val="37"/>
        <w:tabs>
          <w:tab w:val="right" w:leader="dot" w:pos="9412"/>
          <w:tab w:val="clear" w:pos="1260"/>
          <w:tab w:val="clear" w:pos="1685"/>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_Toc31050 </w:instrText>
      </w:r>
      <w:r>
        <w:rPr>
          <w:rFonts w:hint="eastAsia" w:asciiTheme="minorEastAsia" w:hAnsiTheme="minorEastAsia" w:eastAsiaTheme="minorEastAsia" w:cstheme="minorEastAsia"/>
          <w:szCs w:val="24"/>
          <w:highlight w:val="none"/>
        </w:rPr>
        <w:fldChar w:fldCharType="separate"/>
      </w:r>
      <w:r>
        <w:rPr>
          <w:rFonts w:hint="eastAsia"/>
          <w:highlight w:val="none"/>
        </w:rPr>
        <w:t>第六篇  合同主要条款和格式合同（样本</w:t>
      </w:r>
      <w:r>
        <w:rPr>
          <w:rFonts w:hint="eastAsia"/>
          <w:highlight w:val="none"/>
          <w:lang w:eastAsia="zh-CN"/>
        </w:rPr>
        <w:t>）</w:t>
      </w:r>
      <w:r>
        <w:tab/>
      </w:r>
      <w:r>
        <w:fldChar w:fldCharType="begin"/>
      </w:r>
      <w:r>
        <w:instrText xml:space="preserve"> PAGEREF _Toc31050 \h </w:instrText>
      </w:r>
      <w:r>
        <w:fldChar w:fldCharType="separate"/>
      </w:r>
      <w:r>
        <w:t>18</w:t>
      </w:r>
      <w:r>
        <w:fldChar w:fldCharType="end"/>
      </w:r>
      <w:r>
        <w:rPr>
          <w:rFonts w:hint="eastAsia" w:asciiTheme="minorEastAsia" w:hAnsiTheme="minorEastAsia" w:eastAsiaTheme="minorEastAsia" w:cstheme="minorEastAsia"/>
          <w:color w:val="auto"/>
          <w:szCs w:val="24"/>
          <w:highlight w:val="none"/>
        </w:rPr>
        <w:fldChar w:fldCharType="end"/>
      </w:r>
    </w:p>
    <w:p w14:paraId="08E6EF7F">
      <w:pPr>
        <w:pStyle w:val="37"/>
        <w:tabs>
          <w:tab w:val="right" w:leader="dot" w:pos="9412"/>
          <w:tab w:val="clear" w:pos="1260"/>
          <w:tab w:val="clear" w:pos="1685"/>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_Toc16967 </w:instrText>
      </w:r>
      <w:r>
        <w:rPr>
          <w:rFonts w:hint="eastAsia" w:asciiTheme="minorEastAsia" w:hAnsiTheme="minorEastAsia" w:eastAsiaTheme="minorEastAsia" w:cstheme="minorEastAsia"/>
          <w:szCs w:val="24"/>
          <w:highlight w:val="none"/>
        </w:rPr>
        <w:fldChar w:fldCharType="separate"/>
      </w:r>
      <w:r>
        <w:rPr>
          <w:rFonts w:hint="eastAsia"/>
          <w:highlight w:val="none"/>
        </w:rPr>
        <w:t>第七篇  响应文件格式</w:t>
      </w:r>
      <w:r>
        <w:tab/>
      </w:r>
      <w:r>
        <w:fldChar w:fldCharType="begin"/>
      </w:r>
      <w:r>
        <w:instrText xml:space="preserve"> PAGEREF _Toc16967 \h </w:instrText>
      </w:r>
      <w:r>
        <w:fldChar w:fldCharType="separate"/>
      </w:r>
      <w:r>
        <w:t>19</w:t>
      </w:r>
      <w:r>
        <w:fldChar w:fldCharType="end"/>
      </w:r>
      <w:r>
        <w:rPr>
          <w:rFonts w:hint="eastAsia" w:asciiTheme="minorEastAsia" w:hAnsiTheme="minorEastAsia" w:eastAsiaTheme="minorEastAsia" w:cstheme="minorEastAsia"/>
          <w:color w:val="auto"/>
          <w:szCs w:val="24"/>
          <w:highlight w:val="none"/>
        </w:rPr>
        <w:fldChar w:fldCharType="end"/>
      </w:r>
    </w:p>
    <w:p w14:paraId="7C235FAF">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_Toc1832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一、经济部分</w:t>
      </w:r>
      <w:r>
        <w:tab/>
      </w:r>
      <w:r>
        <w:fldChar w:fldCharType="begin"/>
      </w:r>
      <w:r>
        <w:instrText xml:space="preserve"> PAGEREF _Toc1832 \h </w:instrText>
      </w:r>
      <w:r>
        <w:fldChar w:fldCharType="separate"/>
      </w:r>
      <w:r>
        <w:t>20</w:t>
      </w:r>
      <w:r>
        <w:fldChar w:fldCharType="end"/>
      </w:r>
      <w:r>
        <w:rPr>
          <w:rFonts w:hint="eastAsia" w:asciiTheme="minorEastAsia" w:hAnsiTheme="minorEastAsia" w:eastAsiaTheme="minorEastAsia" w:cstheme="minorEastAsia"/>
          <w:color w:val="auto"/>
          <w:szCs w:val="24"/>
          <w:highlight w:val="none"/>
        </w:rPr>
        <w:fldChar w:fldCharType="end"/>
      </w:r>
    </w:p>
    <w:p w14:paraId="680AC7CD">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_Toc23976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8"/>
          <w:highlight w:val="none"/>
        </w:rPr>
        <w:t>二、</w:t>
      </w:r>
      <w:r>
        <w:rPr>
          <w:rFonts w:hint="eastAsia" w:asciiTheme="minorEastAsia" w:hAnsiTheme="minorEastAsia" w:eastAsiaTheme="minorEastAsia" w:cstheme="minorEastAsia"/>
          <w:szCs w:val="28"/>
          <w:highlight w:val="none"/>
          <w:lang w:val="en-US" w:eastAsia="zh-CN"/>
        </w:rPr>
        <w:t>服务</w:t>
      </w:r>
      <w:r>
        <w:rPr>
          <w:rFonts w:hint="eastAsia" w:asciiTheme="minorEastAsia" w:hAnsiTheme="minorEastAsia" w:eastAsiaTheme="minorEastAsia" w:cstheme="minorEastAsia"/>
          <w:szCs w:val="28"/>
          <w:highlight w:val="none"/>
          <w:lang w:eastAsia="zh-CN"/>
        </w:rPr>
        <w:t>部分</w:t>
      </w:r>
      <w:r>
        <w:tab/>
      </w:r>
      <w:r>
        <w:fldChar w:fldCharType="begin"/>
      </w:r>
      <w:r>
        <w:instrText xml:space="preserve"> PAGEREF _Toc23976 \h </w:instrText>
      </w:r>
      <w:r>
        <w:fldChar w:fldCharType="separate"/>
      </w:r>
      <w:r>
        <w:t>22</w:t>
      </w:r>
      <w:r>
        <w:fldChar w:fldCharType="end"/>
      </w:r>
      <w:r>
        <w:rPr>
          <w:rFonts w:hint="eastAsia" w:asciiTheme="minorEastAsia" w:hAnsiTheme="minorEastAsia" w:eastAsiaTheme="minorEastAsia" w:cstheme="minorEastAsia"/>
          <w:color w:val="auto"/>
          <w:szCs w:val="24"/>
          <w:highlight w:val="none"/>
        </w:rPr>
        <w:fldChar w:fldCharType="end"/>
      </w:r>
    </w:p>
    <w:p w14:paraId="47F20434">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_Toc7340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8"/>
          <w:highlight w:val="none"/>
        </w:rPr>
        <w:t>三、商务</w:t>
      </w:r>
      <w:r>
        <w:rPr>
          <w:rFonts w:hint="eastAsia" w:asciiTheme="minorEastAsia" w:hAnsiTheme="minorEastAsia" w:eastAsiaTheme="minorEastAsia" w:cstheme="minorEastAsia"/>
          <w:szCs w:val="28"/>
          <w:highlight w:val="none"/>
          <w:lang w:eastAsia="zh-CN"/>
        </w:rPr>
        <w:t>部分</w:t>
      </w:r>
      <w:r>
        <w:tab/>
      </w:r>
      <w:r>
        <w:fldChar w:fldCharType="begin"/>
      </w:r>
      <w:r>
        <w:instrText xml:space="preserve"> PAGEREF _Toc7340 \h </w:instrText>
      </w:r>
      <w:r>
        <w:fldChar w:fldCharType="separate"/>
      </w:r>
      <w:r>
        <w:t>24</w:t>
      </w:r>
      <w:r>
        <w:fldChar w:fldCharType="end"/>
      </w:r>
      <w:r>
        <w:rPr>
          <w:rFonts w:hint="eastAsia" w:asciiTheme="minorEastAsia" w:hAnsiTheme="minorEastAsia" w:eastAsiaTheme="minorEastAsia" w:cstheme="minorEastAsia"/>
          <w:color w:val="auto"/>
          <w:szCs w:val="24"/>
          <w:highlight w:val="none"/>
        </w:rPr>
        <w:fldChar w:fldCharType="end"/>
      </w:r>
    </w:p>
    <w:p w14:paraId="41AA5701">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_Toc16963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8"/>
          <w:highlight w:val="none"/>
        </w:rPr>
        <w:t>四、资格条件及其他</w:t>
      </w:r>
      <w:r>
        <w:tab/>
      </w:r>
      <w:r>
        <w:fldChar w:fldCharType="begin"/>
      </w:r>
      <w:r>
        <w:instrText xml:space="preserve"> PAGEREF _Toc16963 \h </w:instrText>
      </w:r>
      <w:r>
        <w:fldChar w:fldCharType="separate"/>
      </w:r>
      <w:r>
        <w:t>26</w:t>
      </w:r>
      <w:r>
        <w:fldChar w:fldCharType="end"/>
      </w:r>
      <w:r>
        <w:rPr>
          <w:rFonts w:hint="eastAsia" w:asciiTheme="minorEastAsia" w:hAnsiTheme="minorEastAsia" w:eastAsiaTheme="minorEastAsia" w:cstheme="minorEastAsia"/>
          <w:color w:val="auto"/>
          <w:szCs w:val="24"/>
          <w:highlight w:val="none"/>
        </w:rPr>
        <w:fldChar w:fldCharType="end"/>
      </w:r>
    </w:p>
    <w:p w14:paraId="6A160EB3">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_Toc27402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五、其他应提供的资料</w:t>
      </w:r>
      <w:r>
        <w:tab/>
      </w:r>
      <w:r>
        <w:fldChar w:fldCharType="begin"/>
      </w:r>
      <w:r>
        <w:instrText xml:space="preserve"> PAGEREF _Toc27402 \h </w:instrText>
      </w:r>
      <w:r>
        <w:fldChar w:fldCharType="separate"/>
      </w:r>
      <w:r>
        <w:t>30</w:t>
      </w:r>
      <w:r>
        <w:fldChar w:fldCharType="end"/>
      </w:r>
      <w:r>
        <w:rPr>
          <w:rFonts w:hint="eastAsia" w:asciiTheme="minorEastAsia" w:hAnsiTheme="minorEastAsia" w:eastAsiaTheme="minorEastAsia" w:cstheme="minorEastAsia"/>
          <w:color w:val="auto"/>
          <w:szCs w:val="24"/>
          <w:highlight w:val="none"/>
        </w:rPr>
        <w:fldChar w:fldCharType="end"/>
      </w:r>
    </w:p>
    <w:p w14:paraId="172F9C21">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_Toc8131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30"/>
          <w:highlight w:val="none"/>
          <w:lang w:val="en-US" w:eastAsia="zh-CN"/>
        </w:rPr>
        <w:t>附件一：</w:t>
      </w:r>
      <w:r>
        <w:rPr>
          <w:rFonts w:hint="eastAsia" w:asciiTheme="minorEastAsia" w:hAnsiTheme="minorEastAsia" w:eastAsiaTheme="minorEastAsia" w:cstheme="minorEastAsia"/>
          <w:szCs w:val="30"/>
          <w:highlight w:val="none"/>
          <w:lang w:eastAsia="zh-CN"/>
        </w:rPr>
        <w:t>重庆翊博项目管理有限公司</w:t>
      </w:r>
      <w:r>
        <w:rPr>
          <w:rFonts w:hint="eastAsia" w:asciiTheme="minorEastAsia" w:hAnsiTheme="minorEastAsia" w:eastAsiaTheme="minorEastAsia" w:cstheme="minorEastAsia"/>
          <w:highlight w:val="none"/>
          <w:lang w:eastAsia="zh-CN"/>
        </w:rPr>
        <w:t>竞争性磋商文件</w:t>
      </w:r>
      <w:r>
        <w:rPr>
          <w:rFonts w:hint="eastAsia" w:asciiTheme="minorEastAsia" w:hAnsiTheme="minorEastAsia" w:eastAsiaTheme="minorEastAsia" w:cstheme="minorEastAsia"/>
          <w:szCs w:val="30"/>
          <w:highlight w:val="none"/>
          <w:lang w:eastAsia="zh-CN"/>
        </w:rPr>
        <w:t>发售登记表</w:t>
      </w:r>
      <w:r>
        <w:tab/>
      </w:r>
      <w:r>
        <w:fldChar w:fldCharType="begin"/>
      </w:r>
      <w:r>
        <w:instrText xml:space="preserve"> PAGEREF _Toc8131 \h </w:instrText>
      </w:r>
      <w:r>
        <w:fldChar w:fldCharType="separate"/>
      </w:r>
      <w:r>
        <w:t>31</w:t>
      </w:r>
      <w:r>
        <w:fldChar w:fldCharType="end"/>
      </w:r>
      <w:r>
        <w:rPr>
          <w:rFonts w:hint="eastAsia" w:asciiTheme="minorEastAsia" w:hAnsiTheme="minorEastAsia" w:eastAsiaTheme="minorEastAsia" w:cstheme="minorEastAsia"/>
          <w:color w:val="auto"/>
          <w:szCs w:val="24"/>
          <w:highlight w:val="none"/>
        </w:rPr>
        <w:fldChar w:fldCharType="end"/>
      </w:r>
    </w:p>
    <w:p w14:paraId="2837A3A4">
      <w:pPr>
        <w:pStyle w:val="45"/>
        <w:tabs>
          <w:tab w:val="right" w:leader="dot" w:pos="9412"/>
          <w:tab w:val="clear" w:pos="8400"/>
        </w:tabs>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_Toc30323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30"/>
          <w:highlight w:val="none"/>
          <w:lang w:val="en-US" w:eastAsia="zh-CN"/>
        </w:rPr>
        <w:t>附件二：磋商最后报价表</w:t>
      </w:r>
      <w:r>
        <w:tab/>
      </w:r>
      <w:r>
        <w:fldChar w:fldCharType="begin"/>
      </w:r>
      <w:r>
        <w:instrText xml:space="preserve"> PAGEREF _Toc30323 \h </w:instrText>
      </w:r>
      <w:r>
        <w:fldChar w:fldCharType="separate"/>
      </w:r>
      <w:r>
        <w:t>32</w:t>
      </w:r>
      <w:r>
        <w:fldChar w:fldCharType="end"/>
      </w:r>
      <w:r>
        <w:rPr>
          <w:rFonts w:hint="eastAsia" w:asciiTheme="minorEastAsia" w:hAnsiTheme="minorEastAsia" w:eastAsiaTheme="minorEastAsia" w:cstheme="minorEastAsia"/>
          <w:color w:val="auto"/>
          <w:szCs w:val="24"/>
          <w:highlight w:val="none"/>
        </w:rPr>
        <w:fldChar w:fldCharType="end"/>
      </w:r>
    </w:p>
    <w:p w14:paraId="4ECBA60C">
      <w:pPr>
        <w:pStyle w:val="37"/>
        <w:ind w:firstLine="0" w:firstLineChars="0"/>
        <w:rPr>
          <w:rFonts w:hint="eastAsia" w:asciiTheme="minorEastAsia" w:hAnsiTheme="minorEastAsia" w:eastAsiaTheme="minorEastAsia" w:cstheme="minorEastAsia"/>
          <w:color w:val="auto"/>
          <w:sz w:val="32"/>
          <w:highlight w:val="none"/>
        </w:rPr>
        <w:sectPr>
          <w:footerReference r:id="rId6" w:type="default"/>
          <w:pgSz w:w="11907" w:h="16840"/>
          <w:pgMar w:top="1134" w:right="1191" w:bottom="1134" w:left="1304" w:header="964" w:footer="992" w:gutter="0"/>
          <w:pgNumType w:fmt="decimal" w:start="1"/>
          <w:cols w:space="720" w:num="1"/>
          <w:docGrid w:linePitch="312" w:charSpace="0"/>
        </w:sectPr>
      </w:pPr>
      <w:r>
        <w:rPr>
          <w:rFonts w:hint="eastAsia" w:asciiTheme="minorEastAsia" w:hAnsiTheme="minorEastAsia" w:eastAsiaTheme="minorEastAsia" w:cstheme="minorEastAsia"/>
          <w:color w:val="auto"/>
          <w:szCs w:val="24"/>
          <w:highlight w:val="none"/>
        </w:rPr>
        <w:fldChar w:fldCharType="end"/>
      </w:r>
    </w:p>
    <w:p w14:paraId="0302FA06">
      <w:pPr>
        <w:pStyle w:val="2"/>
        <w:bidi w:val="0"/>
        <w:rPr>
          <w:rFonts w:hint="eastAsia"/>
          <w:color w:val="auto"/>
          <w:highlight w:val="none"/>
        </w:rPr>
      </w:pPr>
      <w:bookmarkStart w:id="0" w:name="_Toc20367"/>
      <w:r>
        <w:rPr>
          <w:rFonts w:hint="eastAsia"/>
          <w:color w:val="auto"/>
          <w:highlight w:val="none"/>
        </w:rPr>
        <w:t xml:space="preserve">第一篇 </w:t>
      </w:r>
      <w:r>
        <w:rPr>
          <w:rFonts w:hint="eastAsia"/>
          <w:color w:val="auto"/>
          <w:highlight w:val="none"/>
          <w:lang w:eastAsia="zh-CN"/>
        </w:rPr>
        <w:t>采购</w:t>
      </w:r>
      <w:r>
        <w:rPr>
          <w:rFonts w:hint="eastAsia"/>
          <w:color w:val="auto"/>
          <w:highlight w:val="none"/>
        </w:rPr>
        <w:t>邀请书</w:t>
      </w:r>
      <w:bookmarkEnd w:id="0"/>
    </w:p>
    <w:p w14:paraId="2C435272">
      <w:pPr>
        <w:pageBreakBefore w:val="0"/>
        <w:kinsoku/>
        <w:wordWrap/>
        <w:overflowPunct/>
        <w:topLinePunct w:val="0"/>
        <w:autoSpaceDE/>
        <w:autoSpaceDN/>
        <w:bidi w:val="0"/>
        <w:snapToGrid w:val="0"/>
        <w:spacing w:line="400" w:lineRule="exact"/>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u w:val="single"/>
          <w:lang w:eastAsia="zh-CN"/>
        </w:rPr>
        <w:t>重庆翊博项目管理有限公司</w:t>
      </w:r>
      <w:r>
        <w:rPr>
          <w:rFonts w:hint="eastAsia" w:asciiTheme="minorEastAsia" w:hAnsiTheme="minorEastAsia" w:eastAsiaTheme="minorEastAsia" w:cstheme="minorEastAsia"/>
          <w:color w:val="auto"/>
          <w:sz w:val="24"/>
          <w:szCs w:val="24"/>
          <w:highlight w:val="none"/>
          <w:lang w:eastAsia="zh-CN"/>
        </w:rPr>
        <w:t>（以下简称：代理机构）接受</w:t>
      </w:r>
      <w:r>
        <w:rPr>
          <w:rFonts w:hint="eastAsia" w:asciiTheme="minorEastAsia" w:hAnsiTheme="minorEastAsia" w:eastAsiaTheme="minorEastAsia" w:cstheme="minorEastAsia"/>
          <w:color w:val="auto"/>
          <w:sz w:val="24"/>
          <w:szCs w:val="24"/>
          <w:highlight w:val="none"/>
          <w:u w:val="single"/>
          <w:lang w:eastAsia="zh-CN"/>
        </w:rPr>
        <w:t>大足石刻研究院</w:t>
      </w:r>
      <w:r>
        <w:rPr>
          <w:rFonts w:hint="eastAsia" w:asciiTheme="minorEastAsia" w:hAnsiTheme="minorEastAsia" w:eastAsiaTheme="minorEastAsia" w:cstheme="minorEastAsia"/>
          <w:color w:val="auto"/>
          <w:sz w:val="24"/>
          <w:szCs w:val="24"/>
          <w:highlight w:val="none"/>
          <w:lang w:eastAsia="zh-CN"/>
        </w:rPr>
        <w:t>（以下简称：采购人）的委托，对</w:t>
      </w:r>
      <w:r>
        <w:rPr>
          <w:rFonts w:hint="eastAsia" w:asciiTheme="minorEastAsia" w:hAnsiTheme="minorEastAsia" w:eastAsiaTheme="minorEastAsia" w:cstheme="minorEastAsia"/>
          <w:color w:val="auto"/>
          <w:sz w:val="24"/>
          <w:szCs w:val="24"/>
          <w:highlight w:val="none"/>
          <w:u w:val="single"/>
          <w:lang w:eastAsia="zh-CN"/>
        </w:rPr>
        <w:t>大足石刻2025-2026年度安防系统维保服务（含维护备品备件）及线路租用服务</w:t>
      </w:r>
      <w:r>
        <w:rPr>
          <w:rFonts w:hint="eastAsia" w:asciiTheme="minorEastAsia" w:hAnsiTheme="minorEastAsia" w:eastAsiaTheme="minorEastAsia" w:cstheme="minorEastAsia"/>
          <w:color w:val="auto"/>
          <w:sz w:val="24"/>
          <w:szCs w:val="24"/>
          <w:highlight w:val="none"/>
          <w:lang w:eastAsia="zh-CN"/>
        </w:rPr>
        <w:t>进行竞争性磋商采购。欢迎有资格的供应商前来参与磋商。</w:t>
      </w:r>
    </w:p>
    <w:p w14:paraId="67635CFC">
      <w:pPr>
        <w:pStyle w:val="3"/>
        <w:pageBreakBefore w:val="0"/>
        <w:kinsoku/>
        <w:wordWrap/>
        <w:overflowPunct/>
        <w:topLinePunct w:val="0"/>
        <w:autoSpaceDE/>
        <w:autoSpaceDN/>
        <w:bidi w:val="0"/>
        <w:spacing w:line="400" w:lineRule="exact"/>
        <w:ind w:left="0" w:leftChars="0" w:right="0" w:firstLine="482" w:firstLineChars="200"/>
        <w:textAlignment w:val="auto"/>
        <w:rPr>
          <w:rFonts w:hint="eastAsia" w:asciiTheme="minorEastAsia" w:hAnsiTheme="minorEastAsia" w:eastAsiaTheme="minorEastAsia" w:cstheme="minorEastAsia"/>
          <w:b/>
          <w:color w:val="auto"/>
          <w:sz w:val="24"/>
          <w:highlight w:val="none"/>
        </w:rPr>
      </w:pPr>
      <w:bookmarkStart w:id="1" w:name="_Toc24182"/>
      <w:r>
        <w:rPr>
          <w:rFonts w:hint="eastAsia" w:asciiTheme="minorEastAsia" w:hAnsiTheme="minorEastAsia" w:eastAsiaTheme="minorEastAsia" w:cstheme="minorEastAsia"/>
          <w:b/>
          <w:color w:val="auto"/>
          <w:sz w:val="24"/>
          <w:highlight w:val="none"/>
        </w:rPr>
        <w:t>一、竞争性磋商内容</w:t>
      </w:r>
      <w:bookmarkEnd w:id="1"/>
    </w:p>
    <w:tbl>
      <w:tblPr>
        <w:tblStyle w:val="57"/>
        <w:tblpPr w:leftFromText="180" w:rightFromText="180" w:vertAnchor="text" w:horzAnchor="page" w:tblpX="1402" w:tblpY="39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8"/>
        <w:gridCol w:w="1742"/>
        <w:gridCol w:w="1610"/>
        <w:gridCol w:w="1550"/>
        <w:gridCol w:w="1426"/>
      </w:tblGrid>
      <w:tr w14:paraId="3800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92" w:type="pct"/>
            <w:vAlign w:val="center"/>
          </w:tcPr>
          <w:p w14:paraId="5E3124EB">
            <w:pPr>
              <w:pStyle w:val="23"/>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bCs/>
                <w:color w:val="auto"/>
                <w:kern w:val="0"/>
                <w:sz w:val="21"/>
                <w:szCs w:val="24"/>
                <w:highlight w:val="none"/>
              </w:rPr>
              <w:t>项目名称</w:t>
            </w:r>
          </w:p>
        </w:tc>
        <w:tc>
          <w:tcPr>
            <w:tcW w:w="910" w:type="pct"/>
            <w:vAlign w:val="center"/>
          </w:tcPr>
          <w:p w14:paraId="66AA5EE1">
            <w:pPr>
              <w:pStyle w:val="23"/>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最高限价</w:t>
            </w:r>
          </w:p>
          <w:p w14:paraId="5891E868">
            <w:pPr>
              <w:pStyle w:val="23"/>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outlineLvl w:val="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rPr>
              <w:t>（元</w:t>
            </w:r>
            <w:r>
              <w:rPr>
                <w:rFonts w:hint="eastAsia" w:asciiTheme="minorEastAsia" w:hAnsiTheme="minorEastAsia" w:eastAsiaTheme="minorEastAsia" w:cstheme="minorEastAsia"/>
                <w:b/>
                <w:color w:val="auto"/>
                <w:sz w:val="21"/>
                <w:szCs w:val="21"/>
                <w:highlight w:val="none"/>
                <w:lang w:eastAsia="zh-CN"/>
              </w:rPr>
              <w:t>）</w:t>
            </w:r>
          </w:p>
        </w:tc>
        <w:tc>
          <w:tcPr>
            <w:tcW w:w="841" w:type="pct"/>
            <w:vAlign w:val="center"/>
          </w:tcPr>
          <w:p w14:paraId="6A8F3865">
            <w:pPr>
              <w:pStyle w:val="23"/>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outlineLvl w:val="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磋商保证金</w:t>
            </w:r>
          </w:p>
          <w:p w14:paraId="0D936D27">
            <w:pPr>
              <w:pStyle w:val="23"/>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outlineLvl w:val="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rPr>
              <w:t>（万元</w:t>
            </w:r>
            <w:r>
              <w:rPr>
                <w:rFonts w:hint="eastAsia" w:asciiTheme="minorEastAsia" w:hAnsiTheme="minorEastAsia" w:eastAsiaTheme="minorEastAsia" w:cstheme="minorEastAsia"/>
                <w:b/>
                <w:color w:val="auto"/>
                <w:sz w:val="21"/>
                <w:szCs w:val="21"/>
                <w:highlight w:val="none"/>
                <w:lang w:eastAsia="zh-CN"/>
              </w:rPr>
              <w:t>）</w:t>
            </w:r>
          </w:p>
        </w:tc>
        <w:tc>
          <w:tcPr>
            <w:tcW w:w="810" w:type="pct"/>
            <w:vAlign w:val="center"/>
          </w:tcPr>
          <w:p w14:paraId="1C97A20C">
            <w:pPr>
              <w:pStyle w:val="23"/>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中标人数量</w:t>
            </w:r>
          </w:p>
          <w:p w14:paraId="712DDECD">
            <w:pPr>
              <w:pStyle w:val="23"/>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outlineLvl w:val="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rPr>
              <w:t>（名</w:t>
            </w:r>
            <w:r>
              <w:rPr>
                <w:rFonts w:hint="eastAsia" w:asciiTheme="minorEastAsia" w:hAnsiTheme="minorEastAsia" w:eastAsiaTheme="minorEastAsia" w:cstheme="minorEastAsia"/>
                <w:b/>
                <w:color w:val="auto"/>
                <w:sz w:val="21"/>
                <w:szCs w:val="21"/>
                <w:highlight w:val="none"/>
                <w:lang w:eastAsia="zh-CN"/>
              </w:rPr>
              <w:t>）</w:t>
            </w:r>
          </w:p>
        </w:tc>
        <w:tc>
          <w:tcPr>
            <w:tcW w:w="745" w:type="pct"/>
            <w:vAlign w:val="center"/>
          </w:tcPr>
          <w:p w14:paraId="385EE823">
            <w:pPr>
              <w:pStyle w:val="23"/>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备注</w:t>
            </w:r>
          </w:p>
        </w:tc>
      </w:tr>
      <w:tr w14:paraId="1B7F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92" w:type="pct"/>
            <w:vAlign w:val="center"/>
          </w:tcPr>
          <w:p w14:paraId="48022363">
            <w:pPr>
              <w:pStyle w:val="15"/>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outlineLvl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大足石刻2025-2026年度安防系统维保服务（含维护备品备件）及线路租用服务</w:t>
            </w:r>
          </w:p>
        </w:tc>
        <w:tc>
          <w:tcPr>
            <w:tcW w:w="910" w:type="pct"/>
            <w:vAlign w:val="center"/>
          </w:tcPr>
          <w:p w14:paraId="1FC1877D">
            <w:pPr>
              <w:keepNext w:val="0"/>
              <w:keepLines w:val="0"/>
              <w:pageBreakBefore w:val="0"/>
              <w:widowControl/>
              <w:suppressLineNumbers w:val="0"/>
              <w:kinsoku/>
              <w:wordWrap/>
              <w:overflowPunct/>
              <w:topLinePunct w:val="0"/>
              <w:autoSpaceDE/>
              <w:autoSpaceDN/>
              <w:bidi w:val="0"/>
              <w:spacing w:line="240" w:lineRule="auto"/>
              <w:ind w:left="0" w:leftChars="0" w:right="0" w:firstLine="0" w:firstLineChars="0"/>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343068.39</w:t>
            </w:r>
          </w:p>
        </w:tc>
        <w:tc>
          <w:tcPr>
            <w:tcW w:w="841" w:type="pct"/>
            <w:vAlign w:val="center"/>
          </w:tcPr>
          <w:p w14:paraId="504BD9C3">
            <w:pPr>
              <w:pStyle w:val="15"/>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outlineLvl w:val="0"/>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0</w:t>
            </w:r>
          </w:p>
        </w:tc>
        <w:tc>
          <w:tcPr>
            <w:tcW w:w="810" w:type="pct"/>
            <w:vAlign w:val="center"/>
          </w:tcPr>
          <w:p w14:paraId="5FB76102">
            <w:pPr>
              <w:pStyle w:val="15"/>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outlineLvl w:val="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745" w:type="pct"/>
            <w:vAlign w:val="center"/>
          </w:tcPr>
          <w:p w14:paraId="59EF415A">
            <w:pPr>
              <w:pStyle w:val="15"/>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outlineLvl w:val="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无</w:t>
            </w:r>
          </w:p>
        </w:tc>
      </w:tr>
    </w:tbl>
    <w:p w14:paraId="62A7D62B">
      <w:pPr>
        <w:pStyle w:val="3"/>
        <w:pageBreakBefore w:val="0"/>
        <w:kinsoku/>
        <w:wordWrap/>
        <w:overflowPunct/>
        <w:topLinePunct w:val="0"/>
        <w:autoSpaceDE/>
        <w:autoSpaceDN/>
        <w:bidi w:val="0"/>
        <w:spacing w:line="400" w:lineRule="exact"/>
        <w:ind w:left="0" w:leftChars="0" w:right="0" w:firstLine="482" w:firstLineChars="200"/>
        <w:textAlignment w:val="auto"/>
        <w:rPr>
          <w:rFonts w:hint="eastAsia" w:asciiTheme="minorEastAsia" w:hAnsiTheme="minorEastAsia" w:eastAsiaTheme="minorEastAsia" w:cstheme="minorEastAsia"/>
          <w:b/>
          <w:color w:val="auto"/>
          <w:sz w:val="24"/>
          <w:highlight w:val="none"/>
        </w:rPr>
      </w:pPr>
      <w:bookmarkStart w:id="2" w:name="_Toc19214"/>
      <w:r>
        <w:rPr>
          <w:rFonts w:hint="eastAsia" w:asciiTheme="minorEastAsia" w:hAnsiTheme="minorEastAsia" w:eastAsiaTheme="minorEastAsia" w:cstheme="minorEastAsia"/>
          <w:b/>
          <w:color w:val="auto"/>
          <w:sz w:val="24"/>
          <w:highlight w:val="none"/>
        </w:rPr>
        <w:t>二、资金来源</w:t>
      </w:r>
      <w:bookmarkEnd w:id="2"/>
    </w:p>
    <w:p w14:paraId="79E8986D">
      <w:pPr>
        <w:pageBreakBefore w:val="0"/>
        <w:kinsoku/>
        <w:wordWrap/>
        <w:overflowPunct/>
        <w:topLinePunct w:val="0"/>
        <w:autoSpaceDE/>
        <w:autoSpaceDN/>
        <w:bidi w:val="0"/>
        <w:spacing w:line="400" w:lineRule="exact"/>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财政</w:t>
      </w:r>
      <w:r>
        <w:rPr>
          <w:rFonts w:hint="eastAsia" w:asciiTheme="minorEastAsia" w:hAnsiTheme="minorEastAsia" w:eastAsiaTheme="minorEastAsia" w:cstheme="minorEastAsia"/>
          <w:color w:val="auto"/>
          <w:sz w:val="24"/>
          <w:szCs w:val="24"/>
          <w:highlight w:val="none"/>
        </w:rPr>
        <w:t>资金，预算金额共计为</w:t>
      </w:r>
      <w:r>
        <w:rPr>
          <w:rFonts w:hint="eastAsia" w:asciiTheme="minorEastAsia" w:hAnsiTheme="minorEastAsia" w:eastAsiaTheme="minorEastAsia" w:cstheme="minorEastAsia"/>
          <w:color w:val="auto"/>
          <w:sz w:val="24"/>
          <w:szCs w:val="24"/>
          <w:highlight w:val="none"/>
          <w:lang w:val="en-US" w:eastAsia="zh-CN"/>
        </w:rPr>
        <w:t>343068.39</w:t>
      </w:r>
      <w:r>
        <w:rPr>
          <w:rFonts w:hint="eastAsia" w:asciiTheme="minorEastAsia" w:hAnsiTheme="minorEastAsia" w:eastAsiaTheme="minorEastAsia" w:cstheme="minorEastAsia"/>
          <w:color w:val="auto"/>
          <w:sz w:val="24"/>
          <w:szCs w:val="24"/>
          <w:highlight w:val="none"/>
        </w:rPr>
        <w:t>元。</w:t>
      </w:r>
    </w:p>
    <w:p w14:paraId="2DE10114">
      <w:pPr>
        <w:pStyle w:val="3"/>
        <w:pageBreakBefore w:val="0"/>
        <w:kinsoku/>
        <w:wordWrap/>
        <w:overflowPunct/>
        <w:topLinePunct w:val="0"/>
        <w:autoSpaceDE/>
        <w:autoSpaceDN/>
        <w:bidi w:val="0"/>
        <w:spacing w:line="400" w:lineRule="exact"/>
        <w:ind w:left="0" w:leftChars="0" w:right="0" w:firstLine="482" w:firstLineChars="200"/>
        <w:textAlignment w:val="auto"/>
        <w:rPr>
          <w:rFonts w:hint="eastAsia" w:asciiTheme="minorEastAsia" w:hAnsiTheme="minorEastAsia" w:eastAsiaTheme="minorEastAsia" w:cstheme="minorEastAsia"/>
          <w:b/>
          <w:color w:val="auto"/>
          <w:sz w:val="24"/>
          <w:highlight w:val="none"/>
        </w:rPr>
      </w:pPr>
      <w:bookmarkStart w:id="3" w:name="_Toc10313"/>
      <w:r>
        <w:rPr>
          <w:rFonts w:hint="eastAsia" w:asciiTheme="minorEastAsia" w:hAnsiTheme="minorEastAsia" w:eastAsiaTheme="minorEastAsia" w:cstheme="minorEastAsia"/>
          <w:b/>
          <w:color w:val="auto"/>
          <w:sz w:val="24"/>
          <w:highlight w:val="none"/>
        </w:rPr>
        <w:t>三、供应商资格条件</w:t>
      </w:r>
      <w:bookmarkEnd w:id="3"/>
    </w:p>
    <w:p w14:paraId="6E65C7BE">
      <w:pPr>
        <w:pStyle w:val="22"/>
        <w:pageBreakBefore w:val="0"/>
        <w:kinsoku/>
        <w:wordWrap/>
        <w:overflowPunct/>
        <w:topLinePunct w:val="0"/>
        <w:autoSpaceDE/>
        <w:autoSpaceDN/>
        <w:bidi w:val="0"/>
        <w:spacing w:after="0" w:line="4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（一）满足《中华人民共和国政府采购法》第二十二条规定；</w:t>
      </w:r>
    </w:p>
    <w:p w14:paraId="23F21398">
      <w:pPr>
        <w:pageBreakBefore w:val="0"/>
        <w:kinsoku/>
        <w:wordWrap/>
        <w:overflowPunct/>
        <w:topLinePunct w:val="0"/>
        <w:autoSpaceDE/>
        <w:autoSpaceDN/>
        <w:bidi w:val="0"/>
        <w:spacing w:line="4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48900ED5">
      <w:pPr>
        <w:pageBreakBefore w:val="0"/>
        <w:kinsoku/>
        <w:wordWrap/>
        <w:overflowPunct/>
        <w:topLinePunct w:val="0"/>
        <w:autoSpaceDE/>
        <w:autoSpaceDN/>
        <w:bidi w:val="0"/>
        <w:spacing w:line="4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688AA278">
      <w:pPr>
        <w:pageBreakBefore w:val="0"/>
        <w:kinsoku/>
        <w:wordWrap/>
        <w:overflowPunct/>
        <w:topLinePunct w:val="0"/>
        <w:autoSpaceDE/>
        <w:autoSpaceDN/>
        <w:bidi w:val="0"/>
        <w:spacing w:line="4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152D83EC">
      <w:pPr>
        <w:pageBreakBefore w:val="0"/>
        <w:kinsoku/>
        <w:wordWrap/>
        <w:overflowPunct/>
        <w:topLinePunct w:val="0"/>
        <w:autoSpaceDE/>
        <w:autoSpaceDN/>
        <w:bidi w:val="0"/>
        <w:spacing w:line="4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3C2BCD8D">
      <w:pPr>
        <w:pageBreakBefore w:val="0"/>
        <w:kinsoku/>
        <w:wordWrap/>
        <w:overflowPunct/>
        <w:topLinePunct w:val="0"/>
        <w:autoSpaceDE/>
        <w:autoSpaceDN/>
        <w:bidi w:val="0"/>
        <w:spacing w:line="4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5.参加政府采购活动前三年内，在经营活动中没有重大违法记录；</w:t>
      </w:r>
    </w:p>
    <w:p w14:paraId="5F9E7DC6">
      <w:pPr>
        <w:pageBreakBefore w:val="0"/>
        <w:kinsoku/>
        <w:wordWrap/>
        <w:overflowPunct/>
        <w:topLinePunct w:val="0"/>
        <w:autoSpaceDE/>
        <w:autoSpaceDN/>
        <w:bidi w:val="0"/>
        <w:spacing w:line="4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0644CD11">
      <w:pPr>
        <w:pageBreakBefore w:val="0"/>
        <w:kinsoku/>
        <w:wordWrap/>
        <w:overflowPunct/>
        <w:topLinePunct w:val="0"/>
        <w:autoSpaceDE/>
        <w:autoSpaceDN/>
        <w:bidi w:val="0"/>
        <w:spacing w:line="400" w:lineRule="exact"/>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落实政府采购政策需满足的资格要求：</w:t>
      </w:r>
      <w:r>
        <w:rPr>
          <w:rFonts w:hint="eastAsia" w:asciiTheme="minorEastAsia" w:hAnsiTheme="minorEastAsia" w:eastAsiaTheme="minorEastAsia" w:cstheme="minorEastAsia"/>
          <w:color w:val="auto"/>
          <w:sz w:val="24"/>
          <w:szCs w:val="24"/>
          <w:highlight w:val="none"/>
          <w:lang w:val="en-US" w:eastAsia="zh-CN"/>
        </w:rPr>
        <w:t>无</w:t>
      </w:r>
    </w:p>
    <w:p w14:paraId="010D1667">
      <w:pPr>
        <w:pageBreakBefore w:val="0"/>
        <w:kinsoku/>
        <w:wordWrap/>
        <w:overflowPunct/>
        <w:topLinePunct w:val="0"/>
        <w:autoSpaceDE/>
        <w:autoSpaceDN/>
        <w:bidi w:val="0"/>
        <w:spacing w:line="400" w:lineRule="exact"/>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本项目的特定资格要求：</w:t>
      </w:r>
      <w:r>
        <w:rPr>
          <w:rFonts w:hint="eastAsia" w:asciiTheme="minorEastAsia" w:hAnsiTheme="minorEastAsia" w:eastAsiaTheme="minorEastAsia" w:cstheme="minorEastAsia"/>
          <w:color w:val="auto"/>
          <w:sz w:val="24"/>
          <w:szCs w:val="24"/>
          <w:highlight w:val="none"/>
          <w:lang w:val="en-US" w:eastAsia="zh-CN"/>
        </w:rPr>
        <w:t>无</w:t>
      </w:r>
    </w:p>
    <w:p w14:paraId="3730C51A">
      <w:pPr>
        <w:pStyle w:val="3"/>
        <w:pageBreakBefore w:val="0"/>
        <w:kinsoku/>
        <w:wordWrap/>
        <w:overflowPunct/>
        <w:topLinePunct w:val="0"/>
        <w:autoSpaceDE/>
        <w:autoSpaceDN/>
        <w:bidi w:val="0"/>
        <w:spacing w:line="400" w:lineRule="exact"/>
        <w:ind w:left="0" w:leftChars="0" w:right="0" w:firstLine="482" w:firstLineChars="200"/>
        <w:textAlignment w:val="auto"/>
        <w:rPr>
          <w:rFonts w:hint="eastAsia" w:asciiTheme="minorEastAsia" w:hAnsiTheme="minorEastAsia" w:eastAsiaTheme="minorEastAsia" w:cstheme="minorEastAsia"/>
          <w:b/>
          <w:color w:val="auto"/>
          <w:sz w:val="24"/>
          <w:highlight w:val="none"/>
        </w:rPr>
      </w:pPr>
      <w:bookmarkStart w:id="4" w:name="_Toc6847"/>
      <w:r>
        <w:rPr>
          <w:rFonts w:hint="eastAsia" w:asciiTheme="minorEastAsia" w:hAnsiTheme="minorEastAsia" w:eastAsiaTheme="minorEastAsia" w:cstheme="minorEastAsia"/>
          <w:b/>
          <w:color w:val="auto"/>
          <w:sz w:val="24"/>
          <w:highlight w:val="none"/>
        </w:rPr>
        <w:t>四、磋商有关说明</w:t>
      </w:r>
      <w:bookmarkEnd w:id="4"/>
    </w:p>
    <w:p w14:paraId="602E447E">
      <w:pPr>
        <w:pageBreakBefore w:val="0"/>
        <w:kinsoku/>
        <w:wordWrap/>
        <w:overflowPunct/>
        <w:topLinePunct w:val="0"/>
        <w:autoSpaceDE/>
        <w:autoSpaceDN/>
        <w:bidi w:val="0"/>
        <w:spacing w:line="400" w:lineRule="exact"/>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供应商应通过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行采家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（https://www.gec123.com/</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登记加入“行采家供应商库”。</w:t>
      </w:r>
    </w:p>
    <w:p w14:paraId="44BB5127">
      <w:pPr>
        <w:pageBreakBefore w:val="0"/>
        <w:kinsoku/>
        <w:wordWrap/>
        <w:overflowPunct/>
        <w:topLinePunct w:val="0"/>
        <w:autoSpaceDE/>
        <w:autoSpaceDN/>
        <w:bidi w:val="0"/>
        <w:spacing w:line="400" w:lineRule="exact"/>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凡有意参加投标的供应商，请在“行采家”（https://www.gec123.com</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网上下载本项目竞争性磋商文件以及澄清等开标前公布的所有项目资料，无论</w:t>
      </w:r>
      <w:r>
        <w:rPr>
          <w:rFonts w:hint="eastAsia" w:asciiTheme="minorEastAsia" w:hAnsiTheme="minorEastAsia" w:eastAsiaTheme="minorEastAsia" w:cstheme="minorEastAsia"/>
          <w:bCs/>
          <w:color w:val="auto"/>
          <w:sz w:val="24"/>
          <w:szCs w:val="24"/>
          <w:highlight w:val="none"/>
        </w:rPr>
        <w:t>供应商</w:t>
      </w:r>
      <w:r>
        <w:rPr>
          <w:rFonts w:hint="eastAsia" w:asciiTheme="minorEastAsia" w:hAnsiTheme="minorEastAsia" w:eastAsiaTheme="minorEastAsia" w:cstheme="minorEastAsia"/>
          <w:color w:val="auto"/>
          <w:sz w:val="24"/>
          <w:szCs w:val="24"/>
          <w:highlight w:val="none"/>
        </w:rPr>
        <w:t>领取或下载与否，均视为已知晓所有招标内容。</w:t>
      </w:r>
    </w:p>
    <w:p w14:paraId="08814597">
      <w:pPr>
        <w:pageBreakBefore w:val="0"/>
        <w:kinsoku/>
        <w:wordWrap/>
        <w:overflowPunct/>
        <w:topLinePunct w:val="0"/>
        <w:autoSpaceDE/>
        <w:autoSpaceDN/>
        <w:bidi w:val="0"/>
        <w:spacing w:line="400" w:lineRule="exact"/>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磋商公告期限：自采购公告发布之日起五个工作日。</w:t>
      </w:r>
    </w:p>
    <w:p w14:paraId="126B4BD7">
      <w:pPr>
        <w:pStyle w:val="22"/>
        <w:pageBreakBefore w:val="0"/>
        <w:kinsoku/>
        <w:wordWrap/>
        <w:overflowPunct/>
        <w:topLinePunct w:val="0"/>
        <w:autoSpaceDE/>
        <w:autoSpaceDN/>
        <w:bidi w:val="0"/>
        <w:spacing w:line="400" w:lineRule="exact"/>
        <w:ind w:left="0" w:leftChars="0" w:right="0" w:firstLine="47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eastAsia="zh-CN"/>
        </w:rPr>
        <w:t>四）</w:t>
      </w:r>
      <w:r>
        <w:rPr>
          <w:rFonts w:hint="eastAsia" w:asciiTheme="minorEastAsia" w:hAnsiTheme="minorEastAsia" w:eastAsiaTheme="minorEastAsia" w:cstheme="minorEastAsia"/>
          <w:color w:val="auto"/>
          <w:spacing w:val="-2"/>
          <w:sz w:val="24"/>
          <w:szCs w:val="24"/>
          <w:highlight w:val="none"/>
        </w:rPr>
        <w:t>报名及采购文件发售</w:t>
      </w:r>
    </w:p>
    <w:p w14:paraId="3AAF4514">
      <w:pPr>
        <w:pStyle w:val="22"/>
        <w:pageBreakBefore w:val="0"/>
        <w:kinsoku/>
        <w:wordWrap/>
        <w:overflowPunct/>
        <w:topLinePunct w:val="0"/>
        <w:autoSpaceDE/>
        <w:autoSpaceDN/>
        <w:bidi w:val="0"/>
        <w:spacing w:line="400" w:lineRule="exact"/>
        <w:ind w:left="0" w:leftChars="0" w:right="0" w:firstLine="456" w:firstLineChars="200"/>
        <w:textAlignment w:val="auto"/>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1.采购文件发售期</w:t>
      </w:r>
      <w:r>
        <w:rPr>
          <w:rFonts w:hint="eastAsia" w:asciiTheme="minorEastAsia" w:hAnsiTheme="minorEastAsia" w:eastAsiaTheme="minorEastAsia" w:cstheme="minorEastAsia"/>
          <w:color w:val="auto"/>
          <w:spacing w:val="-6"/>
          <w:sz w:val="24"/>
          <w:szCs w:val="24"/>
          <w:highlight w:val="none"/>
          <w:lang w:eastAsia="zh-CN"/>
        </w:rPr>
        <w:t>：</w:t>
      </w:r>
      <w:r>
        <w:rPr>
          <w:rFonts w:hint="eastAsia" w:asciiTheme="minorEastAsia" w:hAnsiTheme="minorEastAsia" w:eastAsiaTheme="minorEastAsia" w:cstheme="minorEastAsia"/>
          <w:color w:val="auto"/>
          <w:spacing w:val="-6"/>
          <w:sz w:val="24"/>
          <w:szCs w:val="24"/>
          <w:highlight w:val="none"/>
          <w:lang w:val="en-US" w:eastAsia="zh-CN"/>
        </w:rPr>
        <w:t>2025</w:t>
      </w:r>
      <w:r>
        <w:rPr>
          <w:rFonts w:hint="eastAsia" w:asciiTheme="minorEastAsia" w:hAnsiTheme="minorEastAsia" w:eastAsiaTheme="minorEastAsia" w:cstheme="minorEastAsia"/>
          <w:color w:val="auto"/>
          <w:spacing w:val="-6"/>
          <w:sz w:val="24"/>
          <w:szCs w:val="24"/>
          <w:highlight w:val="none"/>
        </w:rPr>
        <w:t>年</w:t>
      </w:r>
      <w:r>
        <w:rPr>
          <w:rFonts w:hint="eastAsia" w:asciiTheme="minorEastAsia" w:hAnsiTheme="minorEastAsia" w:eastAsiaTheme="minorEastAsia" w:cstheme="minorEastAsia"/>
          <w:color w:val="auto"/>
          <w:spacing w:val="-6"/>
          <w:sz w:val="24"/>
          <w:szCs w:val="24"/>
          <w:highlight w:val="none"/>
          <w:lang w:val="en-US" w:eastAsia="zh-CN"/>
        </w:rPr>
        <w:t xml:space="preserve"> 10 </w:t>
      </w:r>
      <w:r>
        <w:rPr>
          <w:rFonts w:hint="eastAsia" w:asciiTheme="minorEastAsia" w:hAnsiTheme="minorEastAsia" w:eastAsiaTheme="minorEastAsia" w:cstheme="minorEastAsia"/>
          <w:color w:val="auto"/>
          <w:spacing w:val="-6"/>
          <w:sz w:val="24"/>
          <w:szCs w:val="24"/>
          <w:highlight w:val="none"/>
        </w:rPr>
        <w:t>月</w:t>
      </w:r>
      <w:r>
        <w:rPr>
          <w:rFonts w:hint="eastAsia" w:asciiTheme="minorEastAsia" w:hAnsiTheme="minorEastAsia" w:eastAsiaTheme="minorEastAsia" w:cstheme="minorEastAsia"/>
          <w:color w:val="auto"/>
          <w:spacing w:val="-6"/>
          <w:sz w:val="24"/>
          <w:szCs w:val="24"/>
          <w:highlight w:val="none"/>
          <w:lang w:val="en-US" w:eastAsia="zh-CN"/>
        </w:rPr>
        <w:t xml:space="preserve"> 27</w:t>
      </w:r>
      <w:r>
        <w:rPr>
          <w:rFonts w:hint="eastAsia" w:asciiTheme="minorEastAsia" w:hAnsiTheme="minorEastAsia" w:eastAsiaTheme="minorEastAsia" w:cstheme="minorEastAsia"/>
          <w:color w:val="auto"/>
          <w:spacing w:val="-6"/>
          <w:sz w:val="24"/>
          <w:szCs w:val="24"/>
          <w:highlight w:val="none"/>
        </w:rPr>
        <w:t>日至</w:t>
      </w:r>
      <w:r>
        <w:rPr>
          <w:rFonts w:hint="eastAsia" w:asciiTheme="minorEastAsia" w:hAnsiTheme="minorEastAsia" w:eastAsiaTheme="minorEastAsia" w:cstheme="minorEastAsia"/>
          <w:color w:val="auto"/>
          <w:spacing w:val="-6"/>
          <w:sz w:val="24"/>
          <w:szCs w:val="24"/>
          <w:highlight w:val="none"/>
          <w:lang w:val="en-US" w:eastAsia="zh-CN"/>
        </w:rPr>
        <w:t>2025</w:t>
      </w:r>
      <w:r>
        <w:rPr>
          <w:rFonts w:hint="eastAsia" w:asciiTheme="minorEastAsia" w:hAnsiTheme="minorEastAsia" w:eastAsiaTheme="minorEastAsia" w:cstheme="minorEastAsia"/>
          <w:color w:val="auto"/>
          <w:spacing w:val="-6"/>
          <w:sz w:val="24"/>
          <w:szCs w:val="24"/>
          <w:highlight w:val="none"/>
        </w:rPr>
        <w:t>年</w:t>
      </w:r>
      <w:r>
        <w:rPr>
          <w:rFonts w:hint="eastAsia" w:asciiTheme="minorEastAsia" w:hAnsiTheme="minorEastAsia" w:eastAsiaTheme="minorEastAsia" w:cstheme="minorEastAsia"/>
          <w:color w:val="auto"/>
          <w:spacing w:val="-6"/>
          <w:sz w:val="24"/>
          <w:szCs w:val="24"/>
          <w:highlight w:val="none"/>
          <w:lang w:val="en-US" w:eastAsia="zh-CN"/>
        </w:rPr>
        <w:t xml:space="preserve"> 11 </w:t>
      </w:r>
      <w:r>
        <w:rPr>
          <w:rFonts w:hint="eastAsia" w:asciiTheme="minorEastAsia" w:hAnsiTheme="minorEastAsia" w:eastAsiaTheme="minorEastAsia" w:cstheme="minorEastAsia"/>
          <w:color w:val="auto"/>
          <w:spacing w:val="-6"/>
          <w:sz w:val="24"/>
          <w:szCs w:val="24"/>
          <w:highlight w:val="none"/>
        </w:rPr>
        <w:t>月</w:t>
      </w:r>
      <w:r>
        <w:rPr>
          <w:rFonts w:hint="eastAsia" w:asciiTheme="minorEastAsia" w:hAnsiTheme="minorEastAsia" w:eastAsiaTheme="minorEastAsia" w:cstheme="minorEastAsia"/>
          <w:color w:val="auto"/>
          <w:spacing w:val="-6"/>
          <w:sz w:val="24"/>
          <w:szCs w:val="24"/>
          <w:highlight w:val="none"/>
          <w:lang w:val="en-US" w:eastAsia="zh-CN"/>
        </w:rPr>
        <w:t xml:space="preserve"> 6 </w:t>
      </w:r>
      <w:r>
        <w:rPr>
          <w:rFonts w:hint="eastAsia" w:asciiTheme="minorEastAsia" w:hAnsiTheme="minorEastAsia" w:eastAsiaTheme="minorEastAsia" w:cstheme="minorEastAsia"/>
          <w:color w:val="auto"/>
          <w:spacing w:val="-6"/>
          <w:sz w:val="24"/>
          <w:szCs w:val="24"/>
          <w:highlight w:val="none"/>
        </w:rPr>
        <w:t>日17:00（工作时间</w:t>
      </w:r>
      <w:r>
        <w:rPr>
          <w:rFonts w:hint="eastAsia" w:asciiTheme="minorEastAsia" w:hAnsiTheme="minorEastAsia" w:eastAsiaTheme="minorEastAsia" w:cstheme="minorEastAsia"/>
          <w:color w:val="auto"/>
          <w:spacing w:val="-6"/>
          <w:sz w:val="24"/>
          <w:szCs w:val="24"/>
          <w:highlight w:val="none"/>
          <w:lang w:eastAsia="zh-CN"/>
        </w:rPr>
        <w:t>）</w:t>
      </w:r>
      <w:r>
        <w:rPr>
          <w:rFonts w:hint="eastAsia" w:asciiTheme="minorEastAsia" w:hAnsiTheme="minorEastAsia" w:eastAsiaTheme="minorEastAsia" w:cstheme="minorEastAsia"/>
          <w:color w:val="auto"/>
          <w:spacing w:val="-6"/>
          <w:sz w:val="24"/>
          <w:szCs w:val="24"/>
          <w:highlight w:val="none"/>
        </w:rPr>
        <w:t>。</w:t>
      </w:r>
    </w:p>
    <w:p w14:paraId="24708752">
      <w:pPr>
        <w:pageBreakBefore w:val="0"/>
        <w:kinsoku/>
        <w:wordWrap/>
        <w:overflowPunct/>
        <w:topLinePunct w:val="0"/>
        <w:autoSpaceDE/>
        <w:autoSpaceDN/>
        <w:bidi w:val="0"/>
        <w:spacing w:line="400" w:lineRule="exact"/>
        <w:ind w:left="0" w:leftChars="0" w:right="0" w:firstLine="456"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kern w:val="2"/>
          <w:sz w:val="24"/>
          <w:szCs w:val="24"/>
          <w:highlight w:val="none"/>
          <w:lang w:val="en-US" w:eastAsia="zh-CN" w:bidi="ar-SA"/>
        </w:rPr>
        <w:t>2.报名方式：现场报名。</w:t>
      </w:r>
    </w:p>
    <w:p w14:paraId="508D8BBC">
      <w:pPr>
        <w:pStyle w:val="22"/>
        <w:pageBreakBefore w:val="0"/>
        <w:kinsoku/>
        <w:wordWrap/>
        <w:overflowPunct/>
        <w:topLinePunct w:val="0"/>
        <w:autoSpaceDE/>
        <w:autoSpaceDN/>
        <w:bidi w:val="0"/>
        <w:spacing w:line="400" w:lineRule="exact"/>
        <w:ind w:left="0" w:leftChars="0" w:right="0" w:firstLine="47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3</w:t>
      </w:r>
      <w:r>
        <w:rPr>
          <w:rFonts w:hint="eastAsia" w:asciiTheme="minorEastAsia" w:hAnsiTheme="minorEastAsia" w:eastAsiaTheme="minorEastAsia" w:cstheme="minorEastAsia"/>
          <w:color w:val="auto"/>
          <w:spacing w:val="-2"/>
          <w:sz w:val="24"/>
          <w:szCs w:val="24"/>
          <w:highlight w:val="none"/>
        </w:rPr>
        <w:t>.采购文件售价：人民币500元/份（售后不退</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w:t>
      </w:r>
    </w:p>
    <w:p w14:paraId="52AE0A4E">
      <w:pPr>
        <w:pStyle w:val="22"/>
        <w:pageBreakBefore w:val="0"/>
        <w:kinsoku/>
        <w:wordWrap/>
        <w:overflowPunct/>
        <w:topLinePunct w:val="0"/>
        <w:autoSpaceDE/>
        <w:autoSpaceDN/>
        <w:bidi w:val="0"/>
        <w:spacing w:line="400" w:lineRule="exact"/>
        <w:ind w:left="0" w:leftChars="0" w:right="0" w:firstLine="484"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.采购文件提供期限内，供应商到</w:t>
      </w:r>
      <w:r>
        <w:rPr>
          <w:rFonts w:hint="eastAsia" w:asciiTheme="minorEastAsia" w:hAnsiTheme="minorEastAsia" w:eastAsiaTheme="minorEastAsia" w:cstheme="minorEastAsia"/>
          <w:color w:val="auto"/>
          <w:spacing w:val="1"/>
          <w:sz w:val="24"/>
          <w:szCs w:val="24"/>
          <w:highlight w:val="none"/>
          <w:lang w:eastAsia="zh-CN"/>
        </w:rPr>
        <w:t>重庆翊博项目管理有限公司</w:t>
      </w:r>
      <w:r>
        <w:rPr>
          <w:rFonts w:hint="eastAsia" w:asciiTheme="minorEastAsia" w:hAnsiTheme="minorEastAsia" w:eastAsiaTheme="minorEastAsia" w:cstheme="minorEastAsia"/>
          <w:color w:val="auto"/>
          <w:spacing w:val="1"/>
          <w:sz w:val="24"/>
          <w:szCs w:val="24"/>
          <w:highlight w:val="none"/>
        </w:rPr>
        <w:t>（地址：</w:t>
      </w:r>
      <w:r>
        <w:rPr>
          <w:rFonts w:hint="eastAsia" w:asciiTheme="minorEastAsia" w:hAnsiTheme="minorEastAsia" w:eastAsiaTheme="minorEastAsia" w:cstheme="minorEastAsia"/>
          <w:color w:val="auto"/>
          <w:spacing w:val="1"/>
          <w:sz w:val="24"/>
          <w:szCs w:val="24"/>
          <w:highlight w:val="none"/>
          <w:lang w:eastAsia="zh-CN"/>
        </w:rPr>
        <w:t>重庆市大足区棠香街道棠凤路409号2-12</w:t>
      </w:r>
      <w:r>
        <w:rPr>
          <w:rFonts w:hint="eastAsia" w:asciiTheme="minorEastAsia" w:hAnsiTheme="minorEastAsia" w:eastAsiaTheme="minorEastAsia" w:cstheme="minorEastAsia"/>
          <w:color w:val="auto"/>
          <w:spacing w:val="-7"/>
          <w:sz w:val="24"/>
          <w:szCs w:val="24"/>
          <w:highlight w:val="none"/>
          <w:lang w:eastAsia="zh-CN"/>
        </w:rPr>
        <w:t>）</w:t>
      </w:r>
      <w:r>
        <w:rPr>
          <w:rFonts w:hint="eastAsia" w:asciiTheme="minorEastAsia" w:hAnsiTheme="minorEastAsia" w:eastAsiaTheme="minorEastAsia" w:cstheme="minorEastAsia"/>
          <w:color w:val="auto"/>
          <w:spacing w:val="-7"/>
          <w:sz w:val="24"/>
          <w:szCs w:val="24"/>
          <w:highlight w:val="none"/>
          <w:lang w:val="en-US" w:eastAsia="zh-CN"/>
        </w:rPr>
        <w:t>登记</w:t>
      </w:r>
      <w:r>
        <w:rPr>
          <w:rFonts w:hint="eastAsia" w:asciiTheme="minorEastAsia" w:hAnsiTheme="minorEastAsia" w:eastAsiaTheme="minorEastAsia" w:cstheme="minorEastAsia"/>
          <w:color w:val="auto"/>
          <w:spacing w:val="-7"/>
          <w:sz w:val="24"/>
          <w:szCs w:val="24"/>
          <w:highlight w:val="none"/>
        </w:rPr>
        <w:t>购买采购文件</w:t>
      </w:r>
      <w:r>
        <w:rPr>
          <w:rFonts w:hint="eastAsia" w:asciiTheme="minorEastAsia" w:hAnsiTheme="minorEastAsia" w:eastAsiaTheme="minorEastAsia" w:cstheme="minorEastAsia"/>
          <w:color w:val="auto"/>
          <w:spacing w:val="-7"/>
          <w:sz w:val="24"/>
          <w:szCs w:val="24"/>
          <w:highlight w:val="none"/>
          <w:lang w:val="en-US" w:eastAsia="zh-CN"/>
        </w:rPr>
        <w:t>并递交</w:t>
      </w:r>
      <w:r>
        <w:rPr>
          <w:rFonts w:hint="eastAsia" w:asciiTheme="minorEastAsia" w:hAnsiTheme="minorEastAsia" w:eastAsiaTheme="minorEastAsia" w:cstheme="minorEastAsia"/>
          <w:color w:val="auto"/>
          <w:spacing w:val="-7"/>
          <w:sz w:val="24"/>
          <w:szCs w:val="24"/>
          <w:highlight w:val="none"/>
        </w:rPr>
        <w:t>《</w:t>
      </w:r>
      <w:r>
        <w:rPr>
          <w:rFonts w:hint="eastAsia" w:asciiTheme="minorEastAsia" w:hAnsiTheme="minorEastAsia" w:eastAsiaTheme="minorEastAsia" w:cstheme="minorEastAsia"/>
          <w:color w:val="auto"/>
          <w:spacing w:val="-7"/>
          <w:sz w:val="24"/>
          <w:szCs w:val="24"/>
          <w:highlight w:val="none"/>
          <w:lang w:eastAsia="zh-CN"/>
        </w:rPr>
        <w:t>重庆翊博项目管理有限公司</w:t>
      </w:r>
      <w:r>
        <w:rPr>
          <w:rFonts w:hint="eastAsia" w:asciiTheme="minorEastAsia" w:hAnsiTheme="minorEastAsia" w:eastAsiaTheme="minorEastAsia" w:cstheme="minorEastAsia"/>
          <w:color w:val="auto"/>
          <w:spacing w:val="1"/>
          <w:sz w:val="24"/>
          <w:szCs w:val="24"/>
          <w:highlight w:val="none"/>
        </w:rPr>
        <w:t>采购文件发售登记表》（加盖供应商公章</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格式详见附件一</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rPr>
        <w:t>。</w:t>
      </w:r>
    </w:p>
    <w:p w14:paraId="1B018296">
      <w:pPr>
        <w:pStyle w:val="22"/>
        <w:pageBreakBefore w:val="0"/>
        <w:kinsoku/>
        <w:wordWrap/>
        <w:overflowPunct/>
        <w:topLinePunct w:val="0"/>
        <w:autoSpaceDE/>
        <w:autoSpaceDN/>
        <w:bidi w:val="0"/>
        <w:spacing w:line="400" w:lineRule="exact"/>
        <w:ind w:left="0" w:leftChars="0" w:right="0" w:firstLine="46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pacing w:val="-5"/>
          <w:sz w:val="24"/>
          <w:szCs w:val="24"/>
          <w:highlight w:val="none"/>
          <w:lang w:eastAsia="zh-CN"/>
        </w:rPr>
        <w:t>五）</w:t>
      </w:r>
      <w:r>
        <w:rPr>
          <w:rFonts w:hint="eastAsia" w:asciiTheme="minorEastAsia" w:hAnsiTheme="minorEastAsia" w:eastAsiaTheme="minorEastAsia" w:cstheme="minorEastAsia"/>
          <w:color w:val="auto"/>
          <w:spacing w:val="-5"/>
          <w:sz w:val="24"/>
          <w:szCs w:val="24"/>
          <w:highlight w:val="none"/>
        </w:rPr>
        <w:t>投标</w:t>
      </w:r>
    </w:p>
    <w:p w14:paraId="61615C94">
      <w:pPr>
        <w:pStyle w:val="22"/>
        <w:pageBreakBefore w:val="0"/>
        <w:kinsoku/>
        <w:wordWrap/>
        <w:overflowPunct/>
        <w:topLinePunct w:val="0"/>
        <w:autoSpaceDE/>
        <w:autoSpaceDN/>
        <w:bidi w:val="0"/>
        <w:spacing w:line="400" w:lineRule="exact"/>
        <w:ind w:left="0" w:leftChars="0" w:right="0" w:firstLine="456" w:firstLineChars="200"/>
        <w:textAlignment w:val="auto"/>
        <w:rPr>
          <w:rFonts w:hint="eastAsia"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6"/>
          <w:sz w:val="24"/>
          <w:szCs w:val="24"/>
          <w:highlight w:val="none"/>
        </w:rPr>
        <w:t>1.响应文件递交时间：</w:t>
      </w:r>
      <w:r>
        <w:rPr>
          <w:rFonts w:hint="eastAsia" w:asciiTheme="minorEastAsia" w:hAnsiTheme="minorEastAsia" w:eastAsiaTheme="minorEastAsia" w:cstheme="minorEastAsia"/>
          <w:color w:val="auto"/>
          <w:spacing w:val="-6"/>
          <w:sz w:val="24"/>
          <w:szCs w:val="24"/>
          <w:highlight w:val="none"/>
          <w:lang w:val="en-US" w:eastAsia="zh-CN"/>
        </w:rPr>
        <w:t>2025</w:t>
      </w:r>
      <w:r>
        <w:rPr>
          <w:rFonts w:hint="eastAsia" w:asciiTheme="minorEastAsia" w:hAnsiTheme="minorEastAsia" w:eastAsiaTheme="minorEastAsia" w:cstheme="minorEastAsia"/>
          <w:color w:val="auto"/>
          <w:spacing w:val="-6"/>
          <w:sz w:val="24"/>
          <w:szCs w:val="24"/>
          <w:highlight w:val="none"/>
        </w:rPr>
        <w:t>年</w:t>
      </w:r>
      <w:r>
        <w:rPr>
          <w:rFonts w:hint="eastAsia" w:asciiTheme="minorEastAsia" w:hAnsiTheme="minorEastAsia" w:eastAsiaTheme="minorEastAsia" w:cstheme="minorEastAsia"/>
          <w:color w:val="auto"/>
          <w:spacing w:val="-6"/>
          <w:sz w:val="24"/>
          <w:szCs w:val="24"/>
          <w:highlight w:val="none"/>
          <w:lang w:val="en-US" w:eastAsia="zh-CN"/>
        </w:rPr>
        <w:t xml:space="preserve">  11 </w:t>
      </w:r>
      <w:r>
        <w:rPr>
          <w:rFonts w:hint="eastAsia" w:asciiTheme="minorEastAsia" w:hAnsiTheme="minorEastAsia" w:eastAsiaTheme="minorEastAsia" w:cstheme="minorEastAsia"/>
          <w:color w:val="auto"/>
          <w:spacing w:val="-6"/>
          <w:sz w:val="24"/>
          <w:szCs w:val="24"/>
          <w:highlight w:val="none"/>
        </w:rPr>
        <w:t>月</w:t>
      </w:r>
      <w:r>
        <w:rPr>
          <w:rFonts w:hint="eastAsia" w:asciiTheme="minorEastAsia" w:hAnsiTheme="minorEastAsia" w:eastAsiaTheme="minorEastAsia" w:cstheme="minorEastAsia"/>
          <w:color w:val="auto"/>
          <w:spacing w:val="-6"/>
          <w:sz w:val="24"/>
          <w:szCs w:val="24"/>
          <w:highlight w:val="none"/>
          <w:lang w:val="en-US" w:eastAsia="zh-CN"/>
        </w:rPr>
        <w:t xml:space="preserve">  7 </w:t>
      </w:r>
      <w:r>
        <w:rPr>
          <w:rFonts w:hint="eastAsia" w:asciiTheme="minorEastAsia" w:hAnsiTheme="minorEastAsia" w:eastAsiaTheme="minorEastAsia" w:cstheme="minorEastAsia"/>
          <w:color w:val="auto"/>
          <w:spacing w:val="-6"/>
          <w:sz w:val="24"/>
          <w:szCs w:val="24"/>
          <w:highlight w:val="none"/>
        </w:rPr>
        <w:t>日9:</w:t>
      </w:r>
      <w:r>
        <w:rPr>
          <w:rFonts w:hint="eastAsia" w:asciiTheme="minorEastAsia" w:hAnsiTheme="minorEastAsia" w:eastAsiaTheme="minorEastAsia" w:cstheme="minorEastAsia"/>
          <w:color w:val="auto"/>
          <w:spacing w:val="-6"/>
          <w:sz w:val="24"/>
          <w:szCs w:val="24"/>
          <w:highlight w:val="none"/>
          <w:lang w:val="en-US" w:eastAsia="zh-CN"/>
        </w:rPr>
        <w:t>3</w:t>
      </w:r>
      <w:r>
        <w:rPr>
          <w:rFonts w:hint="eastAsia" w:asciiTheme="minorEastAsia" w:hAnsiTheme="minorEastAsia" w:eastAsiaTheme="minorEastAsia" w:cstheme="minorEastAsia"/>
          <w:color w:val="auto"/>
          <w:spacing w:val="-6"/>
          <w:sz w:val="24"/>
          <w:szCs w:val="24"/>
          <w:highlight w:val="none"/>
        </w:rPr>
        <w:t>0</w:t>
      </w:r>
      <w:r>
        <w:rPr>
          <w:rFonts w:hint="eastAsia" w:asciiTheme="minorEastAsia" w:hAnsiTheme="minorEastAsia" w:eastAsiaTheme="minorEastAsia" w:cstheme="minorEastAsia"/>
          <w:color w:val="auto"/>
          <w:spacing w:val="-7"/>
          <w:sz w:val="24"/>
          <w:szCs w:val="24"/>
          <w:highlight w:val="none"/>
        </w:rPr>
        <w:t>至</w:t>
      </w:r>
      <w:r>
        <w:rPr>
          <w:rFonts w:hint="eastAsia" w:asciiTheme="minorEastAsia" w:hAnsiTheme="minorEastAsia" w:eastAsiaTheme="minorEastAsia" w:cstheme="minorEastAsia"/>
          <w:color w:val="auto"/>
          <w:spacing w:val="27"/>
          <w:sz w:val="24"/>
          <w:szCs w:val="24"/>
          <w:highlight w:val="none"/>
          <w:lang w:val="en-US" w:eastAsia="zh-CN"/>
        </w:rPr>
        <w:t>10</w:t>
      </w:r>
      <w:r>
        <w:rPr>
          <w:rFonts w:hint="eastAsia" w:asciiTheme="minorEastAsia" w:hAnsiTheme="minorEastAsia" w:eastAsiaTheme="minorEastAsia" w:cstheme="minorEastAsia"/>
          <w:color w:val="auto"/>
          <w:spacing w:val="-7"/>
          <w:sz w:val="24"/>
          <w:szCs w:val="24"/>
          <w:highlight w:val="none"/>
        </w:rPr>
        <w:t>:</w:t>
      </w:r>
      <w:r>
        <w:rPr>
          <w:rFonts w:hint="eastAsia" w:asciiTheme="minorEastAsia" w:hAnsiTheme="minorEastAsia" w:eastAsiaTheme="minorEastAsia" w:cstheme="minorEastAsia"/>
          <w:color w:val="auto"/>
          <w:spacing w:val="-7"/>
          <w:sz w:val="24"/>
          <w:szCs w:val="24"/>
          <w:highlight w:val="none"/>
          <w:lang w:val="en-US" w:eastAsia="zh-CN"/>
        </w:rPr>
        <w:t>0</w:t>
      </w:r>
      <w:r>
        <w:rPr>
          <w:rFonts w:hint="eastAsia" w:asciiTheme="minorEastAsia" w:hAnsiTheme="minorEastAsia" w:eastAsiaTheme="minorEastAsia" w:cstheme="minorEastAsia"/>
          <w:color w:val="auto"/>
          <w:spacing w:val="-7"/>
          <w:sz w:val="24"/>
          <w:szCs w:val="24"/>
          <w:highlight w:val="none"/>
        </w:rPr>
        <w:t>0</w:t>
      </w:r>
      <w:r>
        <w:rPr>
          <w:rFonts w:hint="eastAsia" w:asciiTheme="minorEastAsia" w:hAnsiTheme="minorEastAsia" w:eastAsiaTheme="minorEastAsia" w:cstheme="minorEastAsia"/>
          <w:color w:val="auto"/>
          <w:spacing w:val="-7"/>
          <w:sz w:val="24"/>
          <w:szCs w:val="24"/>
          <w:highlight w:val="none"/>
          <w:lang w:eastAsia="zh-CN"/>
        </w:rPr>
        <w:t>（</w:t>
      </w:r>
      <w:r>
        <w:rPr>
          <w:rFonts w:hint="eastAsia" w:asciiTheme="minorEastAsia" w:hAnsiTheme="minorEastAsia" w:eastAsiaTheme="minorEastAsia" w:cstheme="minorEastAsia"/>
          <w:color w:val="auto"/>
          <w:spacing w:val="-7"/>
          <w:sz w:val="24"/>
          <w:szCs w:val="24"/>
          <w:highlight w:val="none"/>
        </w:rPr>
        <w:t>北京时间</w:t>
      </w:r>
      <w:r>
        <w:rPr>
          <w:rFonts w:hint="eastAsia" w:asciiTheme="minorEastAsia" w:hAnsiTheme="minorEastAsia" w:eastAsiaTheme="minorEastAsia" w:cstheme="minorEastAsia"/>
          <w:color w:val="auto"/>
          <w:spacing w:val="-7"/>
          <w:sz w:val="24"/>
          <w:szCs w:val="24"/>
          <w:highlight w:val="none"/>
          <w:lang w:eastAsia="zh-CN"/>
        </w:rPr>
        <w:t>）</w:t>
      </w:r>
    </w:p>
    <w:p w14:paraId="0C6ACA8E">
      <w:pPr>
        <w:pStyle w:val="22"/>
        <w:pageBreakBefore w:val="0"/>
        <w:kinsoku/>
        <w:wordWrap/>
        <w:overflowPunct/>
        <w:topLinePunct w:val="0"/>
        <w:autoSpaceDE/>
        <w:autoSpaceDN/>
        <w:bidi w:val="0"/>
        <w:spacing w:line="400" w:lineRule="exact"/>
        <w:ind w:left="0" w:leftChars="0" w:right="0" w:firstLine="452"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val="en-US" w:eastAsia="zh-CN"/>
        </w:rPr>
        <w:t>2</w:t>
      </w:r>
      <w:r>
        <w:rPr>
          <w:rFonts w:hint="eastAsia" w:asciiTheme="minorEastAsia" w:hAnsiTheme="minorEastAsia" w:eastAsiaTheme="minorEastAsia" w:cstheme="minorEastAsia"/>
          <w:color w:val="auto"/>
          <w:spacing w:val="-7"/>
          <w:sz w:val="24"/>
          <w:szCs w:val="24"/>
          <w:highlight w:val="none"/>
        </w:rPr>
        <w:t>.</w:t>
      </w:r>
      <w:r>
        <w:rPr>
          <w:rFonts w:hint="eastAsia" w:asciiTheme="minorEastAsia" w:hAnsiTheme="minorEastAsia" w:eastAsiaTheme="minorEastAsia" w:cstheme="minorEastAsia"/>
          <w:color w:val="auto"/>
          <w:spacing w:val="-7"/>
          <w:sz w:val="24"/>
          <w:szCs w:val="24"/>
          <w:highlight w:val="none"/>
          <w:lang w:val="en-US" w:eastAsia="zh-CN"/>
        </w:rPr>
        <w:t>磋商</w:t>
      </w:r>
      <w:r>
        <w:rPr>
          <w:rFonts w:hint="eastAsia" w:asciiTheme="minorEastAsia" w:hAnsiTheme="minorEastAsia" w:eastAsiaTheme="minorEastAsia" w:cstheme="minorEastAsia"/>
          <w:color w:val="auto"/>
          <w:spacing w:val="-7"/>
          <w:sz w:val="24"/>
          <w:szCs w:val="24"/>
          <w:highlight w:val="none"/>
        </w:rPr>
        <w:t>开始时间：</w:t>
      </w:r>
      <w:r>
        <w:rPr>
          <w:rFonts w:hint="eastAsia" w:asciiTheme="minorEastAsia" w:hAnsiTheme="minorEastAsia" w:eastAsiaTheme="minorEastAsia" w:cstheme="minorEastAsia"/>
          <w:color w:val="auto"/>
          <w:spacing w:val="-7"/>
          <w:sz w:val="24"/>
          <w:szCs w:val="24"/>
          <w:highlight w:val="none"/>
          <w:lang w:val="en-US" w:eastAsia="zh-CN"/>
        </w:rPr>
        <w:t>2025</w:t>
      </w:r>
      <w:r>
        <w:rPr>
          <w:rFonts w:hint="eastAsia" w:asciiTheme="minorEastAsia" w:hAnsiTheme="minorEastAsia" w:eastAsiaTheme="minorEastAsia" w:cstheme="minorEastAsia"/>
          <w:color w:val="auto"/>
          <w:spacing w:val="-6"/>
          <w:sz w:val="24"/>
          <w:szCs w:val="24"/>
          <w:highlight w:val="none"/>
        </w:rPr>
        <w:t>年</w:t>
      </w:r>
      <w:r>
        <w:rPr>
          <w:rFonts w:hint="eastAsia" w:asciiTheme="minorEastAsia" w:hAnsiTheme="minorEastAsia" w:eastAsiaTheme="minorEastAsia" w:cstheme="minorEastAsia"/>
          <w:color w:val="auto"/>
          <w:spacing w:val="-6"/>
          <w:sz w:val="24"/>
          <w:szCs w:val="24"/>
          <w:highlight w:val="none"/>
          <w:lang w:val="en-US" w:eastAsia="zh-CN"/>
        </w:rPr>
        <w:t xml:space="preserve"> 11  </w:t>
      </w:r>
      <w:r>
        <w:rPr>
          <w:rFonts w:hint="eastAsia" w:asciiTheme="minorEastAsia" w:hAnsiTheme="minorEastAsia" w:eastAsiaTheme="minorEastAsia" w:cstheme="minorEastAsia"/>
          <w:color w:val="auto"/>
          <w:spacing w:val="-6"/>
          <w:sz w:val="24"/>
          <w:szCs w:val="24"/>
          <w:highlight w:val="none"/>
        </w:rPr>
        <w:t>月</w:t>
      </w:r>
      <w:r>
        <w:rPr>
          <w:rFonts w:hint="eastAsia" w:asciiTheme="minorEastAsia" w:hAnsiTheme="minorEastAsia" w:eastAsiaTheme="minorEastAsia" w:cstheme="minorEastAsia"/>
          <w:color w:val="auto"/>
          <w:spacing w:val="-6"/>
          <w:sz w:val="24"/>
          <w:szCs w:val="24"/>
          <w:highlight w:val="none"/>
          <w:lang w:val="en-US" w:eastAsia="zh-CN"/>
        </w:rPr>
        <w:t xml:space="preserve">  7 </w:t>
      </w:r>
      <w:r>
        <w:rPr>
          <w:rFonts w:hint="eastAsia" w:asciiTheme="minorEastAsia" w:hAnsiTheme="minorEastAsia" w:eastAsiaTheme="minorEastAsia" w:cstheme="minorEastAsia"/>
          <w:color w:val="auto"/>
          <w:spacing w:val="-6"/>
          <w:sz w:val="24"/>
          <w:szCs w:val="24"/>
          <w:highlight w:val="none"/>
        </w:rPr>
        <w:t>日</w:t>
      </w:r>
      <w:r>
        <w:rPr>
          <w:rFonts w:hint="eastAsia" w:asciiTheme="minorEastAsia" w:hAnsiTheme="minorEastAsia" w:eastAsiaTheme="minorEastAsia" w:cstheme="minorEastAsia"/>
          <w:color w:val="auto"/>
          <w:spacing w:val="-7"/>
          <w:sz w:val="24"/>
          <w:szCs w:val="24"/>
          <w:highlight w:val="none"/>
        </w:rPr>
        <w:t>10:00</w:t>
      </w:r>
      <w:r>
        <w:rPr>
          <w:rFonts w:hint="eastAsia" w:asciiTheme="minorEastAsia" w:hAnsiTheme="minorEastAsia" w:eastAsiaTheme="minorEastAsia" w:cstheme="minorEastAsia"/>
          <w:color w:val="auto"/>
          <w:spacing w:val="-7"/>
          <w:sz w:val="24"/>
          <w:szCs w:val="24"/>
          <w:highlight w:val="none"/>
          <w:lang w:eastAsia="zh-CN"/>
        </w:rPr>
        <w:t>（</w:t>
      </w:r>
      <w:r>
        <w:rPr>
          <w:rFonts w:hint="eastAsia" w:asciiTheme="minorEastAsia" w:hAnsiTheme="minorEastAsia" w:eastAsiaTheme="minorEastAsia" w:cstheme="minorEastAsia"/>
          <w:color w:val="auto"/>
          <w:spacing w:val="-7"/>
          <w:sz w:val="24"/>
          <w:szCs w:val="24"/>
          <w:highlight w:val="none"/>
        </w:rPr>
        <w:t>北京时间</w:t>
      </w:r>
      <w:r>
        <w:rPr>
          <w:rFonts w:hint="eastAsia" w:asciiTheme="minorEastAsia" w:hAnsiTheme="minorEastAsia" w:eastAsiaTheme="minorEastAsia" w:cstheme="minorEastAsia"/>
          <w:color w:val="auto"/>
          <w:spacing w:val="-7"/>
          <w:sz w:val="24"/>
          <w:szCs w:val="24"/>
          <w:highlight w:val="none"/>
          <w:lang w:eastAsia="zh-CN"/>
        </w:rPr>
        <w:t>）</w:t>
      </w:r>
    </w:p>
    <w:p w14:paraId="1FE73495">
      <w:pPr>
        <w:pStyle w:val="22"/>
        <w:pageBreakBefore w:val="0"/>
        <w:kinsoku/>
        <w:wordWrap/>
        <w:overflowPunct/>
        <w:topLinePunct w:val="0"/>
        <w:autoSpaceDE/>
        <w:autoSpaceDN/>
        <w:bidi w:val="0"/>
        <w:spacing w:line="400" w:lineRule="exact"/>
        <w:ind w:left="0" w:leftChars="0" w:right="0" w:firstLine="484" w:firstLineChars="200"/>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3</w:t>
      </w: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val="en-US" w:eastAsia="zh-CN"/>
        </w:rPr>
        <w:t>磋商</w:t>
      </w:r>
      <w:r>
        <w:rPr>
          <w:rFonts w:hint="eastAsia" w:asciiTheme="minorEastAsia" w:hAnsiTheme="minorEastAsia" w:eastAsiaTheme="minorEastAsia" w:cstheme="minorEastAsia"/>
          <w:color w:val="auto"/>
          <w:spacing w:val="1"/>
          <w:sz w:val="24"/>
          <w:szCs w:val="24"/>
          <w:highlight w:val="none"/>
        </w:rPr>
        <w:t>地点：</w:t>
      </w:r>
      <w:r>
        <w:rPr>
          <w:rFonts w:hint="eastAsia" w:asciiTheme="minorEastAsia" w:hAnsiTheme="minorEastAsia" w:eastAsiaTheme="minorEastAsia" w:cstheme="minorEastAsia"/>
          <w:color w:val="auto"/>
          <w:spacing w:val="1"/>
          <w:sz w:val="24"/>
          <w:szCs w:val="24"/>
          <w:highlight w:val="none"/>
          <w:lang w:eastAsia="zh-CN"/>
        </w:rPr>
        <w:t>重庆翊博项目管理有限公司</w:t>
      </w:r>
      <w:r>
        <w:rPr>
          <w:rFonts w:hint="eastAsia" w:asciiTheme="minorEastAsia" w:hAnsiTheme="minorEastAsia" w:eastAsiaTheme="minorEastAsia" w:cstheme="minorEastAsia"/>
          <w:color w:val="auto"/>
          <w:spacing w:val="1"/>
          <w:sz w:val="24"/>
          <w:szCs w:val="24"/>
          <w:highlight w:val="none"/>
        </w:rPr>
        <w:t>开标室（地址：</w:t>
      </w:r>
      <w:r>
        <w:rPr>
          <w:rFonts w:hint="eastAsia" w:asciiTheme="minorEastAsia" w:hAnsiTheme="minorEastAsia" w:eastAsiaTheme="minorEastAsia" w:cstheme="minorEastAsia"/>
          <w:color w:val="auto"/>
          <w:spacing w:val="1"/>
          <w:sz w:val="24"/>
          <w:szCs w:val="24"/>
          <w:highlight w:val="none"/>
          <w:lang w:eastAsia="zh-CN"/>
        </w:rPr>
        <w:t>重庆市大足区棠香街道棠凤路409号2-12</w:t>
      </w: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rPr>
        <w:t>。</w:t>
      </w:r>
    </w:p>
    <w:p w14:paraId="4DD9DE56">
      <w:pPr>
        <w:pageBreakBefore w:val="0"/>
        <w:kinsoku/>
        <w:wordWrap/>
        <w:overflowPunct/>
        <w:topLinePunct w:val="0"/>
        <w:autoSpaceDE/>
        <w:autoSpaceDN/>
        <w:bidi w:val="0"/>
        <w:snapToGrid w:val="0"/>
        <w:spacing w:line="400" w:lineRule="exact"/>
        <w:ind w:left="0" w:leftChars="0" w:right="0" w:firstLine="484" w:firstLineChars="200"/>
        <w:textAlignment w:val="auto"/>
        <w:rPr>
          <w:rFonts w:hint="eastAsia" w:asciiTheme="minorEastAsia" w:hAnsiTheme="minorEastAsia" w:eastAsiaTheme="minorEastAsia" w:cstheme="minorEastAsia"/>
          <w:color w:val="auto"/>
          <w:spacing w:val="1"/>
          <w:kern w:val="2"/>
          <w:sz w:val="24"/>
          <w:szCs w:val="24"/>
          <w:highlight w:val="none"/>
          <w:lang w:val="en-US" w:eastAsia="zh-CN" w:bidi="ar-SA"/>
        </w:rPr>
      </w:pPr>
      <w:r>
        <w:rPr>
          <w:rFonts w:hint="eastAsia" w:asciiTheme="minorEastAsia" w:hAnsiTheme="minorEastAsia" w:eastAsiaTheme="minorEastAsia" w:cstheme="minorEastAsia"/>
          <w:color w:val="auto"/>
          <w:spacing w:val="1"/>
          <w:kern w:val="2"/>
          <w:sz w:val="24"/>
          <w:szCs w:val="24"/>
          <w:highlight w:val="none"/>
          <w:lang w:val="en-US" w:eastAsia="zh-CN" w:bidi="ar-SA"/>
        </w:rPr>
        <w:t>注：供应商须满足以下两种要件，其响应文件才被接受：</w:t>
      </w:r>
    </w:p>
    <w:p w14:paraId="31A834F6">
      <w:pPr>
        <w:pageBreakBefore w:val="0"/>
        <w:kinsoku/>
        <w:wordWrap/>
        <w:overflowPunct/>
        <w:topLinePunct w:val="0"/>
        <w:autoSpaceDE/>
        <w:autoSpaceDN/>
        <w:bidi w:val="0"/>
        <w:snapToGrid w:val="0"/>
        <w:spacing w:line="400" w:lineRule="exact"/>
        <w:ind w:left="0" w:leftChars="0" w:right="0" w:firstLine="484" w:firstLineChars="200"/>
        <w:textAlignment w:val="auto"/>
        <w:rPr>
          <w:rFonts w:hint="eastAsia" w:asciiTheme="minorEastAsia" w:hAnsiTheme="minorEastAsia" w:eastAsiaTheme="minorEastAsia" w:cstheme="minorEastAsia"/>
          <w:color w:val="auto"/>
          <w:spacing w:val="1"/>
          <w:kern w:val="2"/>
          <w:sz w:val="24"/>
          <w:szCs w:val="24"/>
          <w:highlight w:val="none"/>
          <w:lang w:val="en-US" w:eastAsia="zh-CN" w:bidi="ar-SA"/>
        </w:rPr>
      </w:pPr>
      <w:r>
        <w:rPr>
          <w:rFonts w:hint="eastAsia" w:asciiTheme="minorEastAsia" w:hAnsiTheme="minorEastAsia" w:eastAsiaTheme="minorEastAsia" w:cstheme="minorEastAsia"/>
          <w:color w:val="auto"/>
          <w:spacing w:val="1"/>
          <w:kern w:val="2"/>
          <w:sz w:val="24"/>
          <w:szCs w:val="24"/>
          <w:highlight w:val="none"/>
          <w:lang w:val="en-US" w:eastAsia="zh-CN" w:bidi="ar-SA"/>
        </w:rPr>
        <w:t>1.在采购文件发售期内，按时间要求将《文件发售登记表》（详见附件1）（加盖供</w:t>
      </w:r>
    </w:p>
    <w:p w14:paraId="1C9DD12C">
      <w:pPr>
        <w:pageBreakBefore w:val="0"/>
        <w:kinsoku/>
        <w:wordWrap/>
        <w:overflowPunct/>
        <w:topLinePunct w:val="0"/>
        <w:autoSpaceDE/>
        <w:autoSpaceDN/>
        <w:bidi w:val="0"/>
        <w:snapToGrid w:val="0"/>
        <w:spacing w:line="400" w:lineRule="exact"/>
        <w:ind w:left="0" w:leftChars="0" w:right="0" w:firstLine="484" w:firstLineChars="200"/>
        <w:textAlignment w:val="auto"/>
        <w:rPr>
          <w:rFonts w:hint="eastAsia" w:asciiTheme="minorEastAsia" w:hAnsiTheme="minorEastAsia" w:eastAsiaTheme="minorEastAsia" w:cstheme="minorEastAsia"/>
          <w:color w:val="auto"/>
          <w:spacing w:val="1"/>
          <w:kern w:val="2"/>
          <w:sz w:val="24"/>
          <w:szCs w:val="24"/>
          <w:highlight w:val="none"/>
          <w:lang w:val="en-US" w:eastAsia="zh-CN" w:bidi="ar-SA"/>
        </w:rPr>
      </w:pPr>
      <w:r>
        <w:rPr>
          <w:rFonts w:hint="eastAsia" w:asciiTheme="minorEastAsia" w:hAnsiTheme="minorEastAsia" w:eastAsiaTheme="minorEastAsia" w:cstheme="minorEastAsia"/>
          <w:color w:val="auto"/>
          <w:spacing w:val="1"/>
          <w:kern w:val="2"/>
          <w:sz w:val="24"/>
          <w:szCs w:val="24"/>
          <w:highlight w:val="none"/>
          <w:lang w:val="en-US" w:eastAsia="zh-CN" w:bidi="ar-SA"/>
        </w:rPr>
        <w:t>应商公章）递交至代理公司工作人员。</w:t>
      </w:r>
    </w:p>
    <w:p w14:paraId="462D4C63">
      <w:pPr>
        <w:pageBreakBefore w:val="0"/>
        <w:kinsoku/>
        <w:wordWrap/>
        <w:overflowPunct/>
        <w:topLinePunct w:val="0"/>
        <w:autoSpaceDE/>
        <w:autoSpaceDN/>
        <w:bidi w:val="0"/>
        <w:snapToGrid w:val="0"/>
        <w:spacing w:line="400" w:lineRule="exact"/>
        <w:ind w:left="0" w:leftChars="0" w:right="0" w:firstLine="484" w:firstLineChars="200"/>
        <w:textAlignment w:val="auto"/>
        <w:rPr>
          <w:rFonts w:hint="eastAsia" w:asciiTheme="minorEastAsia" w:hAnsiTheme="minorEastAsia" w:eastAsiaTheme="minorEastAsia" w:cstheme="minorEastAsia"/>
          <w:color w:val="auto"/>
          <w:spacing w:val="1"/>
          <w:kern w:val="2"/>
          <w:sz w:val="24"/>
          <w:szCs w:val="24"/>
          <w:highlight w:val="none"/>
          <w:lang w:val="en-US" w:eastAsia="zh-CN" w:bidi="ar-SA"/>
        </w:rPr>
      </w:pPr>
      <w:r>
        <w:rPr>
          <w:rFonts w:hint="eastAsia" w:asciiTheme="minorEastAsia" w:hAnsiTheme="minorEastAsia" w:eastAsiaTheme="minorEastAsia" w:cstheme="minorEastAsia"/>
          <w:color w:val="auto"/>
          <w:spacing w:val="1"/>
          <w:kern w:val="2"/>
          <w:sz w:val="24"/>
          <w:szCs w:val="24"/>
          <w:highlight w:val="none"/>
          <w:lang w:val="en-US" w:eastAsia="zh-CN" w:bidi="ar-SA"/>
        </w:rPr>
        <w:t>2.按时在磋商地点递交了纸质版响应文件。</w:t>
      </w:r>
    </w:p>
    <w:p w14:paraId="5FA30F21">
      <w:pPr>
        <w:pageBreakBefore w:val="0"/>
        <w:kinsoku/>
        <w:wordWrap/>
        <w:overflowPunct/>
        <w:topLinePunct w:val="0"/>
        <w:autoSpaceDE/>
        <w:autoSpaceDN/>
        <w:bidi w:val="0"/>
        <w:snapToGrid w:val="0"/>
        <w:spacing w:line="400" w:lineRule="exact"/>
        <w:ind w:left="0" w:leftChars="0" w:right="0" w:firstLine="484" w:firstLineChars="200"/>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1"/>
          <w:kern w:val="2"/>
          <w:sz w:val="24"/>
          <w:szCs w:val="24"/>
          <w:highlight w:val="none"/>
          <w:lang w:val="en-US" w:eastAsia="zh-CN" w:bidi="ar-SA"/>
        </w:rPr>
        <w:t>注：未按以上要求递交相关资料的供应商，将无法成为成交供应商。</w:t>
      </w:r>
    </w:p>
    <w:p w14:paraId="249E9073">
      <w:pPr>
        <w:pStyle w:val="22"/>
        <w:pageBreakBefore w:val="0"/>
        <w:kinsoku/>
        <w:wordWrap/>
        <w:overflowPunct/>
        <w:topLinePunct w:val="0"/>
        <w:autoSpaceDE/>
        <w:autoSpaceDN/>
        <w:bidi w:val="0"/>
        <w:spacing w:line="400" w:lineRule="exact"/>
        <w:ind w:left="0" w:leftChars="0" w:right="0" w:firstLine="468"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lang w:eastAsia="zh-CN"/>
        </w:rPr>
        <w:t>六）磋商保证金：</w:t>
      </w:r>
      <w:r>
        <w:rPr>
          <w:rFonts w:hint="eastAsia" w:asciiTheme="minorEastAsia" w:hAnsiTheme="minorEastAsia" w:eastAsiaTheme="minorEastAsia" w:cstheme="minorEastAsia"/>
          <w:color w:val="auto"/>
          <w:spacing w:val="-3"/>
          <w:sz w:val="24"/>
          <w:szCs w:val="24"/>
          <w:highlight w:val="none"/>
          <w:lang w:val="en-US" w:eastAsia="zh-CN"/>
        </w:rPr>
        <w:t>无</w:t>
      </w:r>
    </w:p>
    <w:p w14:paraId="128AE370">
      <w:pPr>
        <w:pStyle w:val="3"/>
        <w:pageBreakBefore w:val="0"/>
        <w:kinsoku/>
        <w:wordWrap/>
        <w:overflowPunct/>
        <w:topLinePunct w:val="0"/>
        <w:autoSpaceDE/>
        <w:autoSpaceDN/>
        <w:bidi w:val="0"/>
        <w:spacing w:line="400" w:lineRule="exact"/>
        <w:ind w:left="0" w:leftChars="0" w:right="0" w:firstLine="482" w:firstLineChars="200"/>
        <w:textAlignment w:val="auto"/>
        <w:rPr>
          <w:rFonts w:hint="eastAsia" w:asciiTheme="minorEastAsia" w:hAnsiTheme="minorEastAsia" w:eastAsiaTheme="minorEastAsia" w:cstheme="minorEastAsia"/>
          <w:b/>
          <w:color w:val="auto"/>
          <w:sz w:val="24"/>
          <w:highlight w:val="none"/>
        </w:rPr>
      </w:pPr>
      <w:bookmarkStart w:id="5" w:name="_Toc600"/>
      <w:bookmarkStart w:id="6" w:name="_Toc2907"/>
      <w:bookmarkStart w:id="7" w:name="_Toc7526"/>
      <w:r>
        <w:rPr>
          <w:rFonts w:hint="eastAsia" w:asciiTheme="minorEastAsia" w:hAnsiTheme="minorEastAsia" w:eastAsiaTheme="minorEastAsia" w:cstheme="minorEastAsia"/>
          <w:b/>
          <w:color w:val="auto"/>
          <w:sz w:val="24"/>
          <w:highlight w:val="none"/>
          <w:lang w:eastAsia="zh-CN"/>
        </w:rPr>
        <w:t>五</w:t>
      </w:r>
      <w:r>
        <w:rPr>
          <w:rFonts w:hint="eastAsia" w:asciiTheme="minorEastAsia" w:hAnsiTheme="minorEastAsia" w:eastAsiaTheme="minorEastAsia" w:cstheme="minorEastAsia"/>
          <w:b/>
          <w:color w:val="auto"/>
          <w:sz w:val="24"/>
          <w:highlight w:val="none"/>
        </w:rPr>
        <w:t>、其他有关规定</w:t>
      </w:r>
      <w:bookmarkEnd w:id="5"/>
      <w:bookmarkEnd w:id="6"/>
      <w:bookmarkEnd w:id="7"/>
    </w:p>
    <w:p w14:paraId="678128F3">
      <w:pPr>
        <w:pageBreakBefore w:val="0"/>
        <w:kinsoku/>
        <w:wordWrap/>
        <w:overflowPunct/>
        <w:topLinePunct w:val="0"/>
        <w:autoSpaceDE/>
        <w:autoSpaceDN/>
        <w:bidi w:val="0"/>
        <w:spacing w:line="4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单位负责人为同一人或者存在直接控股、管理关系的不同供应商，不得参加同一合同项（包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下的采购活动，否则均为无效响应。</w:t>
      </w:r>
    </w:p>
    <w:p w14:paraId="42FBA39C">
      <w:pPr>
        <w:pageBreakBefore w:val="0"/>
        <w:kinsoku/>
        <w:wordWrap/>
        <w:overflowPunct/>
        <w:topLinePunct w:val="0"/>
        <w:autoSpaceDE/>
        <w:autoSpaceDN/>
        <w:bidi w:val="0"/>
        <w:spacing w:line="4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（二）本项目允许总公司或经总公司授权的分公司参加磋商。(分公司参与磋商的</w:t>
      </w:r>
      <w:r>
        <w:rPr>
          <w:rFonts w:hint="eastAsia" w:asciiTheme="minorEastAsia" w:hAnsiTheme="minorEastAsia" w:eastAsiaTheme="minorEastAsia" w:cstheme="minorEastAsia"/>
          <w:color w:val="auto"/>
          <w:sz w:val="24"/>
          <w:szCs w:val="24"/>
          <w:highlight w:val="none"/>
          <w:lang w:val="en-US" w:eastAsia="zh-CN"/>
        </w:rPr>
        <w:t>应</w:t>
      </w:r>
      <w:r>
        <w:rPr>
          <w:rFonts w:hint="eastAsia" w:asciiTheme="minorEastAsia" w:hAnsiTheme="minorEastAsia" w:eastAsiaTheme="minorEastAsia" w:cstheme="minorEastAsia"/>
          <w:color w:val="auto"/>
          <w:sz w:val="24"/>
          <w:szCs w:val="24"/>
          <w:highlight w:val="none"/>
        </w:rPr>
        <w:t>提供总公司授权书</w:t>
      </w:r>
      <w:r>
        <w:rPr>
          <w:rFonts w:hint="eastAsia" w:asciiTheme="minorEastAsia" w:hAnsiTheme="minorEastAsia" w:eastAsiaTheme="minorEastAsia" w:cstheme="minorEastAsia"/>
          <w:color w:val="auto"/>
          <w:sz w:val="24"/>
          <w:szCs w:val="24"/>
          <w:highlight w:val="none"/>
          <w:lang w:val="en-US" w:eastAsia="zh-CN"/>
        </w:rPr>
        <w:t>原件或复印件</w:t>
      </w:r>
      <w:r>
        <w:rPr>
          <w:rFonts w:hint="eastAsia" w:asciiTheme="minorEastAsia" w:hAnsiTheme="minorEastAsia" w:eastAsiaTheme="minorEastAsia" w:cstheme="minorEastAsia"/>
          <w:color w:val="auto"/>
          <w:sz w:val="24"/>
          <w:szCs w:val="24"/>
          <w:highlight w:val="none"/>
        </w:rPr>
        <w:t>）。若供应商为总公司授权的分公司参与磋商的，只接受总公司授权的一家分公司参与磋商，若授权多家分公司参与磋商的，被授权的所有分公司均为无效响应。授权分公司参与磋商的，本招标文件要求“法人”、“供应商”或“法定代表人”的地方，可以为被授权分公司的相关证照或者单位负责人的相关委托或签署或盖章。</w:t>
      </w:r>
    </w:p>
    <w:p w14:paraId="4F7338FF">
      <w:pPr>
        <w:pageBreakBefore w:val="0"/>
        <w:kinsoku/>
        <w:wordWrap/>
        <w:overflowPunct/>
        <w:topLinePunct w:val="0"/>
        <w:autoSpaceDE/>
        <w:autoSpaceDN/>
        <w:bidi w:val="0"/>
        <w:spacing w:line="4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为采购项目提供整体设计、规范编制或者项目管理、监理、检测等服务的供应商，不得再参加该采购项目的其他采购活动。</w:t>
      </w:r>
    </w:p>
    <w:p w14:paraId="7ABF2B04">
      <w:pPr>
        <w:pageBreakBefore w:val="0"/>
        <w:kinsoku/>
        <w:wordWrap/>
        <w:overflowPunct/>
        <w:topLinePunct w:val="0"/>
        <w:autoSpaceDE/>
        <w:autoSpaceDN/>
        <w:bidi w:val="0"/>
        <w:spacing w:line="4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本项目的澄清文件（如果有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一律在</w:t>
      </w:r>
      <w:r>
        <w:rPr>
          <w:rFonts w:hint="eastAsia" w:asciiTheme="minorEastAsia" w:hAnsiTheme="minorEastAsia" w:eastAsiaTheme="minorEastAsia" w:cstheme="minorEastAsia"/>
          <w:color w:val="auto"/>
          <w:sz w:val="24"/>
          <w:szCs w:val="24"/>
          <w:highlight w:val="none"/>
          <w:lang w:eastAsia="zh-CN"/>
        </w:rPr>
        <w:t>行采家（http://www.gec123.com）</w:t>
      </w:r>
      <w:r>
        <w:rPr>
          <w:rFonts w:hint="eastAsia" w:asciiTheme="minorEastAsia" w:hAnsiTheme="minorEastAsia" w:eastAsiaTheme="minorEastAsia" w:cstheme="minorEastAsia"/>
          <w:color w:val="auto"/>
          <w:sz w:val="24"/>
          <w:szCs w:val="24"/>
          <w:highlight w:val="none"/>
        </w:rPr>
        <w:t>上发布，请各供应商注意下载或到采购代理机构领取；无论供应商下载或领取与否，均视同供应商已知晓本项目澄清文件（如果有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的内容。</w:t>
      </w:r>
    </w:p>
    <w:p w14:paraId="40D1AC4B">
      <w:pPr>
        <w:pageBreakBefore w:val="0"/>
        <w:kinsoku/>
        <w:wordWrap/>
        <w:overflowPunct/>
        <w:topLinePunct w:val="0"/>
        <w:autoSpaceDE/>
        <w:autoSpaceDN/>
        <w:bidi w:val="0"/>
        <w:spacing w:line="4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超过响应文件截止时间递交的响应文件，恕不接收。</w:t>
      </w:r>
    </w:p>
    <w:p w14:paraId="0083DF19">
      <w:pPr>
        <w:pageBreakBefore w:val="0"/>
        <w:kinsoku/>
        <w:wordWrap/>
        <w:overflowPunct/>
        <w:topLinePunct w:val="0"/>
        <w:autoSpaceDE/>
        <w:autoSpaceDN/>
        <w:bidi w:val="0"/>
        <w:spacing w:line="4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磋商费用：无论磋商结果如何，供应商参与本项目磋商的所有费用均应由供应商自行承担。</w:t>
      </w:r>
    </w:p>
    <w:p w14:paraId="35415D2C">
      <w:pPr>
        <w:pageBreakBefore w:val="0"/>
        <w:kinsoku/>
        <w:wordWrap/>
        <w:overflowPunct/>
        <w:topLinePunct w:val="0"/>
        <w:autoSpaceDE/>
        <w:autoSpaceDN/>
        <w:bidi w:val="0"/>
        <w:spacing w:line="400" w:lineRule="exact"/>
        <w:ind w:left="0" w:leftChars="0" w:right="0" w:righ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本项目不接受联合体参与磋商。</w:t>
      </w:r>
    </w:p>
    <w:p w14:paraId="64B3D478">
      <w:pPr>
        <w:pageBreakBefore w:val="0"/>
        <w:kinsoku/>
        <w:wordWrap/>
        <w:overflowPunct/>
        <w:topLinePunct w:val="0"/>
        <w:autoSpaceDE/>
        <w:autoSpaceDN/>
        <w:bidi w:val="0"/>
        <w:spacing w:line="400" w:lineRule="exact"/>
        <w:ind w:left="0" w:leftChars="0" w:right="0" w:rightChars="0" w:firstLine="482"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本项目不接受合同分包。</w:t>
      </w:r>
    </w:p>
    <w:p w14:paraId="05DC0A0B">
      <w:pPr>
        <w:pageBreakBefore w:val="0"/>
        <w:kinsoku/>
        <w:wordWrap/>
        <w:overflowPunct/>
        <w:topLinePunct w:val="0"/>
        <w:autoSpaceDE/>
        <w:autoSpaceDN/>
        <w:bidi w:val="0"/>
        <w:spacing w:line="4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DBB1439">
      <w:pPr>
        <w:pStyle w:val="3"/>
        <w:pageBreakBefore w:val="0"/>
        <w:kinsoku/>
        <w:wordWrap/>
        <w:overflowPunct/>
        <w:topLinePunct w:val="0"/>
        <w:autoSpaceDE/>
        <w:autoSpaceDN/>
        <w:bidi w:val="0"/>
        <w:spacing w:line="400" w:lineRule="exact"/>
        <w:ind w:left="0" w:leftChars="0" w:right="0" w:firstLine="482" w:firstLineChars="200"/>
        <w:textAlignment w:val="auto"/>
        <w:rPr>
          <w:rFonts w:hint="eastAsia" w:asciiTheme="minorEastAsia" w:hAnsiTheme="minorEastAsia" w:eastAsiaTheme="minorEastAsia" w:cstheme="minorEastAsia"/>
          <w:b/>
          <w:color w:val="auto"/>
          <w:sz w:val="24"/>
          <w:highlight w:val="none"/>
          <w:lang w:eastAsia="zh-CN"/>
        </w:rPr>
      </w:pPr>
      <w:bookmarkStart w:id="8" w:name="_Toc27383"/>
      <w:bookmarkStart w:id="9" w:name="_Toc13410"/>
      <w:bookmarkStart w:id="10" w:name="_Toc28228"/>
      <w:r>
        <w:rPr>
          <w:rFonts w:hint="eastAsia" w:asciiTheme="minorEastAsia" w:hAnsiTheme="minorEastAsia" w:eastAsiaTheme="minorEastAsia" w:cstheme="minorEastAsia"/>
          <w:b/>
          <w:color w:val="auto"/>
          <w:sz w:val="24"/>
          <w:highlight w:val="none"/>
          <w:lang w:eastAsia="zh-CN"/>
        </w:rPr>
        <w:t>六、现场踏勘</w:t>
      </w:r>
      <w:bookmarkEnd w:id="8"/>
      <w:bookmarkEnd w:id="9"/>
      <w:bookmarkEnd w:id="10"/>
    </w:p>
    <w:p w14:paraId="440D8B77">
      <w:pPr>
        <w:pageBreakBefore w:val="0"/>
        <w:kinsoku/>
        <w:wordWrap/>
        <w:overflowPunct/>
        <w:topLinePunct w:val="0"/>
        <w:autoSpaceDE/>
        <w:autoSpaceDN/>
        <w:bidi w:val="0"/>
        <w:spacing w:line="4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为减少相关误差，如潜在</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需要进行现场踏勘的，请自行组织踏勘。</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对考察中获取的现场资料负责，无论是否踏勘过现场，均被认为已经对现场做过充分详实了解，并在投标文件中已充分考虑了现场和环境因素。踏勘现场所发生的费用由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5AC4980D">
      <w:pPr>
        <w:pStyle w:val="3"/>
        <w:pageBreakBefore w:val="0"/>
        <w:kinsoku/>
        <w:wordWrap/>
        <w:overflowPunct/>
        <w:topLinePunct w:val="0"/>
        <w:autoSpaceDE/>
        <w:autoSpaceDN/>
        <w:bidi w:val="0"/>
        <w:spacing w:line="400" w:lineRule="exact"/>
        <w:ind w:left="0" w:leftChars="0" w:right="0" w:firstLine="482" w:firstLineChars="200"/>
        <w:textAlignment w:val="auto"/>
        <w:rPr>
          <w:rFonts w:hint="eastAsia" w:asciiTheme="minorEastAsia" w:hAnsiTheme="minorEastAsia" w:eastAsiaTheme="minorEastAsia" w:cstheme="minorEastAsia"/>
          <w:b/>
          <w:color w:val="auto"/>
          <w:sz w:val="24"/>
          <w:highlight w:val="none"/>
          <w:lang w:eastAsia="zh-CN"/>
        </w:rPr>
      </w:pPr>
      <w:bookmarkStart w:id="11" w:name="_Toc16704"/>
      <w:r>
        <w:rPr>
          <w:rFonts w:hint="eastAsia" w:asciiTheme="minorEastAsia" w:hAnsiTheme="minorEastAsia" w:eastAsiaTheme="minorEastAsia" w:cstheme="minorEastAsia"/>
          <w:b/>
          <w:color w:val="auto"/>
          <w:sz w:val="24"/>
          <w:highlight w:val="none"/>
          <w:lang w:eastAsia="zh-CN"/>
        </w:rPr>
        <w:t>七、联系方式</w:t>
      </w:r>
      <w:bookmarkEnd w:id="11"/>
    </w:p>
    <w:p w14:paraId="0703C530">
      <w:pPr>
        <w:pageBreakBefore w:val="0"/>
        <w:kinsoku/>
        <w:wordWrap/>
        <w:overflowPunct/>
        <w:topLinePunct w:val="0"/>
        <w:autoSpaceDE/>
        <w:autoSpaceDN/>
        <w:bidi w:val="0"/>
        <w:snapToGrid w:val="0"/>
        <w:spacing w:line="400" w:lineRule="exact"/>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eastAsia="zh-CN"/>
        </w:rPr>
        <w:t>大足石刻研究院</w:t>
      </w:r>
    </w:p>
    <w:p w14:paraId="2508511B">
      <w:pPr>
        <w:pageBreakBefore w:val="0"/>
        <w:kinsoku/>
        <w:wordWrap/>
        <w:overflowPunct/>
        <w:topLinePunct w:val="0"/>
        <w:autoSpaceDE/>
        <w:autoSpaceDN/>
        <w:bidi w:val="0"/>
        <w:spacing w:line="400" w:lineRule="exact"/>
        <w:ind w:left="0" w:leftChars="0" w:righ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联系人：隆老师</w:t>
      </w:r>
    </w:p>
    <w:p w14:paraId="15660943">
      <w:pPr>
        <w:pageBreakBefore w:val="0"/>
        <w:kinsoku/>
        <w:wordWrap/>
        <w:overflowPunct/>
        <w:topLinePunct w:val="0"/>
        <w:autoSpaceDE/>
        <w:autoSpaceDN/>
        <w:bidi w:val="0"/>
        <w:spacing w:line="400" w:lineRule="exact"/>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  话：43733323</w:t>
      </w:r>
    </w:p>
    <w:p w14:paraId="2DEC816D">
      <w:pPr>
        <w:pageBreakBefore w:val="0"/>
        <w:kinsoku/>
        <w:wordWrap/>
        <w:overflowPunct/>
        <w:topLinePunct w:val="0"/>
        <w:autoSpaceDE/>
        <w:autoSpaceDN/>
        <w:bidi w:val="0"/>
        <w:spacing w:line="400" w:lineRule="exact"/>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地  址：重庆市大足区龙岗街道北山路7号</w:t>
      </w:r>
    </w:p>
    <w:p w14:paraId="7B95702E">
      <w:pPr>
        <w:pageBreakBefore w:val="0"/>
        <w:kinsoku/>
        <w:wordWrap/>
        <w:overflowPunct/>
        <w:topLinePunct w:val="0"/>
        <w:autoSpaceDE/>
        <w:autoSpaceDN/>
        <w:bidi w:val="0"/>
        <w:snapToGrid w:val="0"/>
        <w:spacing w:line="400" w:lineRule="exact"/>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p>
    <w:p w14:paraId="2554B7FE">
      <w:pPr>
        <w:pageBreakBefore w:val="0"/>
        <w:kinsoku/>
        <w:wordWrap/>
        <w:overflowPunct/>
        <w:topLinePunct w:val="0"/>
        <w:autoSpaceDE/>
        <w:autoSpaceDN/>
        <w:bidi w:val="0"/>
        <w:snapToGrid w:val="0"/>
        <w:spacing w:line="400" w:lineRule="exact"/>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szCs w:val="24"/>
          <w:highlight w:val="none"/>
          <w:lang w:eastAsia="zh-CN"/>
        </w:rPr>
        <w:t>重庆翊博项目管理有限公司</w:t>
      </w:r>
    </w:p>
    <w:p w14:paraId="5C461B41">
      <w:pPr>
        <w:pageBreakBefore w:val="0"/>
        <w:kinsoku/>
        <w:wordWrap/>
        <w:overflowPunct/>
        <w:topLinePunct w:val="0"/>
        <w:autoSpaceDE/>
        <w:autoSpaceDN/>
        <w:bidi w:val="0"/>
        <w:snapToGrid w:val="0"/>
        <w:spacing w:line="400" w:lineRule="exact"/>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张</w:t>
      </w:r>
      <w:r>
        <w:rPr>
          <w:rFonts w:hint="eastAsia" w:asciiTheme="minorEastAsia" w:hAnsiTheme="minorEastAsia" w:eastAsiaTheme="minorEastAsia" w:cstheme="minorEastAsia"/>
          <w:color w:val="auto"/>
          <w:sz w:val="24"/>
          <w:szCs w:val="24"/>
          <w:highlight w:val="none"/>
          <w:lang w:eastAsia="zh-CN"/>
        </w:rPr>
        <w:t>老师</w:t>
      </w:r>
    </w:p>
    <w:p w14:paraId="4EF408A4">
      <w:pPr>
        <w:pageBreakBefore w:val="0"/>
        <w:kinsoku/>
        <w:wordWrap/>
        <w:overflowPunct/>
        <w:topLinePunct w:val="0"/>
        <w:autoSpaceDE/>
        <w:autoSpaceDN/>
        <w:bidi w:val="0"/>
        <w:snapToGrid w:val="0"/>
        <w:spacing w:line="400" w:lineRule="exact"/>
        <w:ind w:left="0" w:leftChars="0" w:right="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13310232231</w:t>
      </w:r>
    </w:p>
    <w:p w14:paraId="69FD7890">
      <w:pPr>
        <w:pStyle w:val="229"/>
        <w:pageBreakBefore w:val="0"/>
        <w:kinsoku/>
        <w:wordWrap/>
        <w:overflowPunct/>
        <w:topLinePunct w:val="0"/>
        <w:autoSpaceDE/>
        <w:autoSpaceDN/>
        <w:bidi w:val="0"/>
        <w:spacing w:line="400" w:lineRule="exact"/>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eastAsia="zh-CN"/>
        </w:rPr>
        <w:sectPr>
          <w:footerReference r:id="rId7" w:type="default"/>
          <w:pgSz w:w="11907" w:h="16840"/>
          <w:pgMar w:top="1417" w:right="1134" w:bottom="1417" w:left="1417" w:header="0" w:footer="993" w:gutter="0"/>
          <w:pgNumType w:fmt="decimal" w:start="1"/>
          <w:cols w:space="720" w:num="1"/>
        </w:sect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eastAsia="zh-CN"/>
        </w:rPr>
        <w:t>重庆市大足区棠香街道棠凤路409号2-12</w:t>
      </w:r>
    </w:p>
    <w:p w14:paraId="4184CC0F">
      <w:pPr>
        <w:pStyle w:val="2"/>
        <w:bidi w:val="0"/>
        <w:rPr>
          <w:rFonts w:hint="eastAsia"/>
          <w:color w:val="auto"/>
          <w:highlight w:val="none"/>
        </w:rPr>
      </w:pPr>
      <w:bookmarkStart w:id="12" w:name="_Toc15659"/>
      <w:bookmarkStart w:id="13" w:name="_Toc18264"/>
      <w:r>
        <w:rPr>
          <w:rFonts w:hint="eastAsia"/>
          <w:color w:val="auto"/>
          <w:highlight w:val="none"/>
          <w:lang w:eastAsia="zh-CN"/>
        </w:rPr>
        <w:t>第二篇</w:t>
      </w:r>
      <w:r>
        <w:rPr>
          <w:rFonts w:hint="eastAsia"/>
          <w:color w:val="auto"/>
          <w:highlight w:val="none"/>
          <w:lang w:val="en-US" w:eastAsia="zh-CN"/>
        </w:rPr>
        <w:t xml:space="preserve"> </w:t>
      </w:r>
      <w:r>
        <w:rPr>
          <w:rFonts w:hint="eastAsia"/>
          <w:color w:val="auto"/>
          <w:highlight w:val="none"/>
        </w:rPr>
        <w:t>项目</w:t>
      </w:r>
      <w:r>
        <w:rPr>
          <w:rFonts w:hint="eastAsia"/>
          <w:color w:val="auto"/>
          <w:highlight w:val="none"/>
          <w:lang w:val="en-US" w:eastAsia="zh-CN"/>
        </w:rPr>
        <w:t>服务需</w:t>
      </w:r>
      <w:r>
        <w:rPr>
          <w:rFonts w:hint="eastAsia"/>
          <w:color w:val="auto"/>
          <w:highlight w:val="none"/>
        </w:rPr>
        <w:t>求</w:t>
      </w:r>
      <w:bookmarkEnd w:id="12"/>
      <w:bookmarkEnd w:id="13"/>
    </w:p>
    <w:p w14:paraId="3B2A3420">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14" w:name="_Toc8540"/>
      <w:r>
        <w:rPr>
          <w:rFonts w:hint="eastAsia" w:asciiTheme="minorEastAsia" w:hAnsiTheme="minorEastAsia" w:eastAsiaTheme="minorEastAsia" w:cstheme="minorEastAsia"/>
          <w:b/>
          <w:color w:val="auto"/>
          <w:sz w:val="24"/>
          <w:szCs w:val="24"/>
          <w:highlight w:val="none"/>
        </w:rPr>
        <w:t>一、项目基本概况</w:t>
      </w:r>
      <w:bookmarkEnd w:id="14"/>
    </w:p>
    <w:p w14:paraId="37902DD0">
      <w:pPr>
        <w:pStyle w:val="15"/>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包含宝顶山、北山等50余处文物保护单位信息系统维保服务，各类系统数据传输的VPN专线8条、裸纤6条租用服务以及安防摄像机、网线、电源线等设备用于维护日常更换。</w:t>
      </w:r>
    </w:p>
    <w:p w14:paraId="3F3D07EE">
      <w:pPr>
        <w:pStyle w:val="3"/>
        <w:pageBreakBefore w:val="0"/>
        <w:widowControl w:val="0"/>
        <w:numPr>
          <w:ilvl w:val="0"/>
          <w:numId w:val="16"/>
        </w:numPr>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15" w:name="_Toc21017"/>
      <w:r>
        <w:rPr>
          <w:rFonts w:hint="eastAsia" w:asciiTheme="minorEastAsia" w:hAnsiTheme="minorEastAsia" w:eastAsiaTheme="minorEastAsia" w:cstheme="minorEastAsia"/>
          <w:b/>
          <w:color w:val="auto"/>
          <w:sz w:val="24"/>
          <w:szCs w:val="24"/>
          <w:highlight w:val="none"/>
          <w:lang w:val="en-US" w:eastAsia="zh-CN"/>
        </w:rPr>
        <w:t>服务范围及明细</w:t>
      </w:r>
      <w:bookmarkEnd w:id="15"/>
    </w:p>
    <w:p w14:paraId="492451BF">
      <w:pPr>
        <w:pStyle w:val="236"/>
        <w:pageBreakBefore w:val="0"/>
        <w:widowControl w:val="0"/>
        <w:numPr>
          <w:ilvl w:val="0"/>
          <w:numId w:val="17"/>
        </w:numPr>
        <w:kinsoku/>
        <w:wordWrap/>
        <w:overflowPunct/>
        <w:topLinePunct w:val="0"/>
        <w:autoSpaceDE/>
        <w:autoSpaceDN/>
        <w:bidi w:val="0"/>
        <w:spacing w:line="400" w:lineRule="exact"/>
        <w:ind w:left="0" w:leftChars="0" w:firstLine="0" w:firstLineChars="0"/>
        <w:jc w:val="both"/>
        <w:textAlignment w:val="auto"/>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大足石刻研究院信息系统维修区域</w:t>
      </w:r>
    </w:p>
    <w:tbl>
      <w:tblPr>
        <w:tblStyle w:val="5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2065"/>
        <w:gridCol w:w="4059"/>
        <w:gridCol w:w="2412"/>
      </w:tblGrid>
      <w:tr w14:paraId="5009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65" w:type="pct"/>
            <w:noWrap w:val="0"/>
            <w:vAlign w:val="center"/>
          </w:tcPr>
          <w:p w14:paraId="3DD114E1">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序号</w:t>
            </w:r>
          </w:p>
        </w:tc>
        <w:tc>
          <w:tcPr>
            <w:tcW w:w="1073" w:type="pct"/>
            <w:noWrap w:val="0"/>
            <w:vAlign w:val="center"/>
          </w:tcPr>
          <w:p w14:paraId="00BCC5C5">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镇街</w:t>
            </w:r>
          </w:p>
        </w:tc>
        <w:tc>
          <w:tcPr>
            <w:tcW w:w="2109" w:type="pct"/>
            <w:noWrap w:val="0"/>
            <w:vAlign w:val="center"/>
          </w:tcPr>
          <w:p w14:paraId="17E7E481">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文物点名称</w:t>
            </w:r>
          </w:p>
        </w:tc>
        <w:tc>
          <w:tcPr>
            <w:tcW w:w="1251" w:type="pct"/>
            <w:noWrap w:val="0"/>
            <w:vAlign w:val="center"/>
          </w:tcPr>
          <w:p w14:paraId="244DE571">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备注</w:t>
            </w:r>
          </w:p>
        </w:tc>
      </w:tr>
      <w:tr w14:paraId="2034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6415D455">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1</w:t>
            </w:r>
          </w:p>
        </w:tc>
        <w:tc>
          <w:tcPr>
            <w:tcW w:w="1073" w:type="pct"/>
            <w:noWrap w:val="0"/>
            <w:vAlign w:val="center"/>
          </w:tcPr>
          <w:p w14:paraId="5983CE8D">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龙岗街道</w:t>
            </w:r>
          </w:p>
        </w:tc>
        <w:tc>
          <w:tcPr>
            <w:tcW w:w="2109" w:type="pct"/>
            <w:noWrap w:val="0"/>
            <w:vAlign w:val="center"/>
          </w:tcPr>
          <w:p w14:paraId="0D9789FB">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rPr>
              <w:t>大足石刻研究院机关</w:t>
            </w:r>
            <w:r>
              <w:rPr>
                <w:rFonts w:hint="eastAsia" w:asciiTheme="minorEastAsia" w:hAnsiTheme="minorEastAsia" w:eastAsiaTheme="minorEastAsia" w:cstheme="minorEastAsia"/>
                <w:bCs/>
                <w:color w:val="auto"/>
                <w:kern w:val="0"/>
                <w:sz w:val="22"/>
                <w:szCs w:val="22"/>
                <w:highlight w:val="none"/>
                <w:lang w:val="en-US" w:eastAsia="zh-CN"/>
              </w:rPr>
              <w:t>监控中心</w:t>
            </w:r>
          </w:p>
        </w:tc>
        <w:tc>
          <w:tcPr>
            <w:tcW w:w="1251" w:type="pct"/>
            <w:noWrap w:val="0"/>
            <w:vAlign w:val="center"/>
          </w:tcPr>
          <w:p w14:paraId="7BBE2B00">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7B22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5" w:type="pct"/>
            <w:noWrap w:val="0"/>
            <w:vAlign w:val="center"/>
          </w:tcPr>
          <w:p w14:paraId="43914AC5">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2</w:t>
            </w:r>
          </w:p>
        </w:tc>
        <w:tc>
          <w:tcPr>
            <w:tcW w:w="1073" w:type="pct"/>
            <w:noWrap w:val="0"/>
            <w:vAlign w:val="center"/>
          </w:tcPr>
          <w:p w14:paraId="63443ACB">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宝顶镇</w:t>
            </w:r>
          </w:p>
        </w:tc>
        <w:tc>
          <w:tcPr>
            <w:tcW w:w="2109" w:type="pct"/>
            <w:noWrap w:val="0"/>
            <w:vAlign w:val="center"/>
          </w:tcPr>
          <w:p w14:paraId="5303F551">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宝顶山石刻景区</w:t>
            </w:r>
          </w:p>
        </w:tc>
        <w:tc>
          <w:tcPr>
            <w:tcW w:w="1251" w:type="pct"/>
            <w:noWrap w:val="0"/>
            <w:vAlign w:val="center"/>
          </w:tcPr>
          <w:p w14:paraId="224740D3">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65BD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7E4064F0">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3</w:t>
            </w:r>
          </w:p>
        </w:tc>
        <w:tc>
          <w:tcPr>
            <w:tcW w:w="1073" w:type="pct"/>
            <w:noWrap w:val="0"/>
            <w:vAlign w:val="center"/>
          </w:tcPr>
          <w:p w14:paraId="7A84298D">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龙岗街道</w:t>
            </w:r>
          </w:p>
        </w:tc>
        <w:tc>
          <w:tcPr>
            <w:tcW w:w="2109" w:type="pct"/>
            <w:noWrap w:val="0"/>
            <w:vAlign w:val="center"/>
          </w:tcPr>
          <w:p w14:paraId="615A10A9">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北山石刻景区</w:t>
            </w:r>
          </w:p>
        </w:tc>
        <w:tc>
          <w:tcPr>
            <w:tcW w:w="1251" w:type="pct"/>
            <w:noWrap w:val="0"/>
            <w:vAlign w:val="center"/>
          </w:tcPr>
          <w:p w14:paraId="1397FBB7">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6DD7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4D3F7CB8">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4</w:t>
            </w:r>
          </w:p>
        </w:tc>
        <w:tc>
          <w:tcPr>
            <w:tcW w:w="1073" w:type="pct"/>
            <w:noWrap w:val="0"/>
            <w:vAlign w:val="center"/>
          </w:tcPr>
          <w:p w14:paraId="464019BF">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龙岗街道</w:t>
            </w:r>
          </w:p>
        </w:tc>
        <w:tc>
          <w:tcPr>
            <w:tcW w:w="2109" w:type="pct"/>
            <w:noWrap w:val="0"/>
            <w:vAlign w:val="center"/>
          </w:tcPr>
          <w:p w14:paraId="7B5509ED">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南山摩崖造像</w:t>
            </w:r>
          </w:p>
        </w:tc>
        <w:tc>
          <w:tcPr>
            <w:tcW w:w="1251" w:type="pct"/>
            <w:noWrap w:val="0"/>
            <w:vAlign w:val="center"/>
          </w:tcPr>
          <w:p w14:paraId="3D183CF6">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67D4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612909D4">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5</w:t>
            </w:r>
          </w:p>
        </w:tc>
        <w:tc>
          <w:tcPr>
            <w:tcW w:w="1073" w:type="pct"/>
            <w:noWrap w:val="0"/>
            <w:vAlign w:val="center"/>
          </w:tcPr>
          <w:p w14:paraId="034FEFBA">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龙岗街道</w:t>
            </w:r>
          </w:p>
        </w:tc>
        <w:tc>
          <w:tcPr>
            <w:tcW w:w="2109" w:type="pct"/>
            <w:noWrap w:val="0"/>
            <w:vAlign w:val="center"/>
          </w:tcPr>
          <w:p w14:paraId="1AF43409">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营盘坡摩崖造像</w:t>
            </w:r>
          </w:p>
        </w:tc>
        <w:tc>
          <w:tcPr>
            <w:tcW w:w="1251" w:type="pct"/>
            <w:noWrap w:val="0"/>
            <w:vAlign w:val="center"/>
          </w:tcPr>
          <w:p w14:paraId="2370FD3A">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56D0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5177F8BD">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6</w:t>
            </w:r>
          </w:p>
        </w:tc>
        <w:tc>
          <w:tcPr>
            <w:tcW w:w="1073" w:type="pct"/>
            <w:noWrap w:val="0"/>
            <w:vAlign w:val="center"/>
          </w:tcPr>
          <w:p w14:paraId="546FFADD">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棠香街道</w:t>
            </w:r>
          </w:p>
        </w:tc>
        <w:tc>
          <w:tcPr>
            <w:tcW w:w="2109" w:type="pct"/>
            <w:noWrap w:val="0"/>
            <w:vAlign w:val="center"/>
          </w:tcPr>
          <w:p w14:paraId="7A51E368">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大石头佛寺摩崖造像</w:t>
            </w:r>
          </w:p>
        </w:tc>
        <w:tc>
          <w:tcPr>
            <w:tcW w:w="1251" w:type="pct"/>
            <w:noWrap w:val="0"/>
            <w:vAlign w:val="center"/>
          </w:tcPr>
          <w:p w14:paraId="051C8DE3">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2AEB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1790561D">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7</w:t>
            </w:r>
          </w:p>
        </w:tc>
        <w:tc>
          <w:tcPr>
            <w:tcW w:w="1073" w:type="pct"/>
            <w:noWrap w:val="0"/>
            <w:vAlign w:val="center"/>
          </w:tcPr>
          <w:p w14:paraId="282AE8BB">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中敖镇</w:t>
            </w:r>
          </w:p>
        </w:tc>
        <w:tc>
          <w:tcPr>
            <w:tcW w:w="2109" w:type="pct"/>
            <w:noWrap w:val="0"/>
            <w:vAlign w:val="center"/>
          </w:tcPr>
          <w:p w14:paraId="2D329331">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舒成岩摩崖造像</w:t>
            </w:r>
          </w:p>
        </w:tc>
        <w:tc>
          <w:tcPr>
            <w:tcW w:w="1251" w:type="pct"/>
            <w:noWrap w:val="0"/>
            <w:vAlign w:val="center"/>
          </w:tcPr>
          <w:p w14:paraId="5136255F">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1B68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5978FBE8">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8</w:t>
            </w:r>
          </w:p>
        </w:tc>
        <w:tc>
          <w:tcPr>
            <w:tcW w:w="1073" w:type="pct"/>
            <w:noWrap w:val="0"/>
            <w:vAlign w:val="center"/>
          </w:tcPr>
          <w:p w14:paraId="1B7D9719">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中敖镇</w:t>
            </w:r>
          </w:p>
        </w:tc>
        <w:tc>
          <w:tcPr>
            <w:tcW w:w="2109" w:type="pct"/>
            <w:noWrap w:val="0"/>
            <w:vAlign w:val="center"/>
          </w:tcPr>
          <w:p w14:paraId="6248B248">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峰山寺摩崖造像</w:t>
            </w:r>
          </w:p>
        </w:tc>
        <w:tc>
          <w:tcPr>
            <w:tcW w:w="1251" w:type="pct"/>
            <w:noWrap w:val="0"/>
            <w:vAlign w:val="center"/>
          </w:tcPr>
          <w:p w14:paraId="1E89C031">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583F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0A5EF5DA">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9</w:t>
            </w:r>
          </w:p>
        </w:tc>
        <w:tc>
          <w:tcPr>
            <w:tcW w:w="1073" w:type="pct"/>
            <w:noWrap w:val="0"/>
            <w:vAlign w:val="center"/>
          </w:tcPr>
          <w:p w14:paraId="2BDA8B17">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中敖镇</w:t>
            </w:r>
          </w:p>
        </w:tc>
        <w:tc>
          <w:tcPr>
            <w:tcW w:w="2109" w:type="pct"/>
            <w:noWrap w:val="0"/>
            <w:vAlign w:val="center"/>
          </w:tcPr>
          <w:p w14:paraId="456FEA9E">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普圣庙摩崖造像</w:t>
            </w:r>
          </w:p>
        </w:tc>
        <w:tc>
          <w:tcPr>
            <w:tcW w:w="1251" w:type="pct"/>
            <w:noWrap w:val="0"/>
            <w:vAlign w:val="center"/>
          </w:tcPr>
          <w:p w14:paraId="410839E1">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473A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5" w:type="pct"/>
            <w:noWrap w:val="0"/>
            <w:vAlign w:val="center"/>
          </w:tcPr>
          <w:p w14:paraId="1D4D30FC">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10</w:t>
            </w:r>
          </w:p>
        </w:tc>
        <w:tc>
          <w:tcPr>
            <w:tcW w:w="1073" w:type="pct"/>
            <w:noWrap w:val="0"/>
            <w:vAlign w:val="center"/>
          </w:tcPr>
          <w:p w14:paraId="3AB07B22">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中敖镇</w:t>
            </w:r>
          </w:p>
        </w:tc>
        <w:tc>
          <w:tcPr>
            <w:tcW w:w="2109" w:type="pct"/>
            <w:noWrap w:val="0"/>
            <w:vAlign w:val="center"/>
          </w:tcPr>
          <w:p w14:paraId="28E20D60">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板昌沟摩崖造像</w:t>
            </w:r>
          </w:p>
        </w:tc>
        <w:tc>
          <w:tcPr>
            <w:tcW w:w="1251" w:type="pct"/>
            <w:noWrap w:val="0"/>
            <w:vAlign w:val="center"/>
          </w:tcPr>
          <w:p w14:paraId="5A21049C">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7B05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0AC7726F">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11</w:t>
            </w:r>
          </w:p>
        </w:tc>
        <w:tc>
          <w:tcPr>
            <w:tcW w:w="1073" w:type="pct"/>
            <w:noWrap w:val="0"/>
            <w:vAlign w:val="center"/>
          </w:tcPr>
          <w:p w14:paraId="2042E78A">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中敖镇</w:t>
            </w:r>
          </w:p>
        </w:tc>
        <w:tc>
          <w:tcPr>
            <w:tcW w:w="2109" w:type="pct"/>
            <w:noWrap w:val="0"/>
            <w:vAlign w:val="center"/>
          </w:tcPr>
          <w:p w14:paraId="491BD67B">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潮水寺摩崖造像</w:t>
            </w:r>
          </w:p>
        </w:tc>
        <w:tc>
          <w:tcPr>
            <w:tcW w:w="1251" w:type="pct"/>
            <w:noWrap w:val="0"/>
            <w:vAlign w:val="center"/>
          </w:tcPr>
          <w:p w14:paraId="48D42F6B">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73EA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245F96EC">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12</w:t>
            </w:r>
          </w:p>
        </w:tc>
        <w:tc>
          <w:tcPr>
            <w:tcW w:w="1073" w:type="pct"/>
            <w:noWrap w:val="0"/>
            <w:vAlign w:val="center"/>
          </w:tcPr>
          <w:p w14:paraId="653B5D37">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中敖镇</w:t>
            </w:r>
          </w:p>
        </w:tc>
        <w:tc>
          <w:tcPr>
            <w:tcW w:w="2109" w:type="pct"/>
            <w:noWrap w:val="0"/>
            <w:vAlign w:val="center"/>
          </w:tcPr>
          <w:p w14:paraId="3E607F8F">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斗碗寨摩崖造像</w:t>
            </w:r>
          </w:p>
        </w:tc>
        <w:tc>
          <w:tcPr>
            <w:tcW w:w="1251" w:type="pct"/>
            <w:noWrap w:val="0"/>
            <w:vAlign w:val="center"/>
          </w:tcPr>
          <w:p w14:paraId="43928DFA">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1ED2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2A291D9B">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13</w:t>
            </w:r>
          </w:p>
        </w:tc>
        <w:tc>
          <w:tcPr>
            <w:tcW w:w="1073" w:type="pct"/>
            <w:noWrap w:val="0"/>
            <w:vAlign w:val="center"/>
          </w:tcPr>
          <w:p w14:paraId="66F34FFA">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中敖镇</w:t>
            </w:r>
          </w:p>
        </w:tc>
        <w:tc>
          <w:tcPr>
            <w:tcW w:w="2109" w:type="pct"/>
            <w:noWrap w:val="0"/>
            <w:vAlign w:val="center"/>
          </w:tcPr>
          <w:p w14:paraId="50625E1A">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雷公嘴摩崖造像</w:t>
            </w:r>
          </w:p>
        </w:tc>
        <w:tc>
          <w:tcPr>
            <w:tcW w:w="1251" w:type="pct"/>
            <w:noWrap w:val="0"/>
            <w:vAlign w:val="center"/>
          </w:tcPr>
          <w:p w14:paraId="6561708D">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1DA2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7B70FF82">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14</w:t>
            </w:r>
          </w:p>
        </w:tc>
        <w:tc>
          <w:tcPr>
            <w:tcW w:w="1073" w:type="pct"/>
            <w:noWrap w:val="0"/>
            <w:vAlign w:val="center"/>
          </w:tcPr>
          <w:p w14:paraId="6BB9DAAE">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中敖镇</w:t>
            </w:r>
          </w:p>
        </w:tc>
        <w:tc>
          <w:tcPr>
            <w:tcW w:w="2109" w:type="pct"/>
            <w:noWrap w:val="0"/>
            <w:vAlign w:val="center"/>
          </w:tcPr>
          <w:p w14:paraId="5BE29C8C">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龙凤山摩崖造像</w:t>
            </w:r>
          </w:p>
        </w:tc>
        <w:tc>
          <w:tcPr>
            <w:tcW w:w="1251" w:type="pct"/>
            <w:noWrap w:val="0"/>
            <w:vAlign w:val="center"/>
          </w:tcPr>
          <w:p w14:paraId="347EF680">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1E2B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719F37B2">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15</w:t>
            </w:r>
          </w:p>
        </w:tc>
        <w:tc>
          <w:tcPr>
            <w:tcW w:w="1073" w:type="pct"/>
            <w:noWrap w:val="0"/>
            <w:vAlign w:val="center"/>
          </w:tcPr>
          <w:p w14:paraId="0FBB876C">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中敖镇</w:t>
            </w:r>
          </w:p>
        </w:tc>
        <w:tc>
          <w:tcPr>
            <w:tcW w:w="2109" w:type="pct"/>
            <w:noWrap w:val="0"/>
            <w:vAlign w:val="center"/>
          </w:tcPr>
          <w:p w14:paraId="39ABEAEB">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麻杨村摩崖造像</w:t>
            </w:r>
          </w:p>
        </w:tc>
        <w:tc>
          <w:tcPr>
            <w:tcW w:w="1251" w:type="pct"/>
            <w:noWrap w:val="0"/>
            <w:vAlign w:val="center"/>
          </w:tcPr>
          <w:p w14:paraId="2A3E3519">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3E2A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657AE293">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16</w:t>
            </w:r>
          </w:p>
        </w:tc>
        <w:tc>
          <w:tcPr>
            <w:tcW w:w="1073" w:type="pct"/>
            <w:noWrap w:val="0"/>
            <w:vAlign w:val="center"/>
          </w:tcPr>
          <w:p w14:paraId="1A7E7D02">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中敖镇</w:t>
            </w:r>
          </w:p>
        </w:tc>
        <w:tc>
          <w:tcPr>
            <w:tcW w:w="2109" w:type="pct"/>
            <w:noWrap w:val="0"/>
            <w:vAlign w:val="center"/>
          </w:tcPr>
          <w:p w14:paraId="67E630F8">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三村岩摩崖造像</w:t>
            </w:r>
          </w:p>
        </w:tc>
        <w:tc>
          <w:tcPr>
            <w:tcW w:w="1251" w:type="pct"/>
            <w:noWrap w:val="0"/>
            <w:vAlign w:val="center"/>
          </w:tcPr>
          <w:p w14:paraId="2EA5BE3C">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0236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51ABFC18">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17</w:t>
            </w:r>
          </w:p>
        </w:tc>
        <w:tc>
          <w:tcPr>
            <w:tcW w:w="1073" w:type="pct"/>
            <w:noWrap w:val="0"/>
            <w:vAlign w:val="center"/>
          </w:tcPr>
          <w:p w14:paraId="294BF579">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中敖镇</w:t>
            </w:r>
          </w:p>
        </w:tc>
        <w:tc>
          <w:tcPr>
            <w:tcW w:w="2109" w:type="pct"/>
            <w:noWrap w:val="0"/>
            <w:vAlign w:val="center"/>
          </w:tcPr>
          <w:p w14:paraId="1FDAC6C6">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柿花村摩崖造像</w:t>
            </w:r>
          </w:p>
        </w:tc>
        <w:tc>
          <w:tcPr>
            <w:tcW w:w="1251" w:type="pct"/>
            <w:noWrap w:val="0"/>
            <w:vAlign w:val="center"/>
          </w:tcPr>
          <w:p w14:paraId="57E29131">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6EBC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52C543CC">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18</w:t>
            </w:r>
          </w:p>
        </w:tc>
        <w:tc>
          <w:tcPr>
            <w:tcW w:w="1073" w:type="pct"/>
            <w:noWrap w:val="0"/>
            <w:vAlign w:val="center"/>
          </w:tcPr>
          <w:p w14:paraId="51CF43ED">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中敖镇</w:t>
            </w:r>
          </w:p>
        </w:tc>
        <w:tc>
          <w:tcPr>
            <w:tcW w:w="2109" w:type="pct"/>
            <w:noWrap w:val="0"/>
            <w:vAlign w:val="center"/>
          </w:tcPr>
          <w:p w14:paraId="10FE7D44">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玉皇庙摩崖造像</w:t>
            </w:r>
          </w:p>
        </w:tc>
        <w:tc>
          <w:tcPr>
            <w:tcW w:w="1251" w:type="pct"/>
            <w:noWrap w:val="0"/>
            <w:vAlign w:val="center"/>
          </w:tcPr>
          <w:p w14:paraId="06BEE44B">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4E3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219C05AC">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19</w:t>
            </w:r>
          </w:p>
        </w:tc>
        <w:tc>
          <w:tcPr>
            <w:tcW w:w="1073" w:type="pct"/>
            <w:noWrap w:val="0"/>
            <w:vAlign w:val="center"/>
          </w:tcPr>
          <w:p w14:paraId="7FB3562D">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高坪镇</w:t>
            </w:r>
          </w:p>
        </w:tc>
        <w:tc>
          <w:tcPr>
            <w:tcW w:w="2109" w:type="pct"/>
            <w:noWrap w:val="0"/>
            <w:vAlign w:val="center"/>
          </w:tcPr>
          <w:p w14:paraId="16E8AA3A">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老君庙摩崖造像</w:t>
            </w:r>
          </w:p>
        </w:tc>
        <w:tc>
          <w:tcPr>
            <w:tcW w:w="1251" w:type="pct"/>
            <w:noWrap w:val="0"/>
            <w:vAlign w:val="center"/>
          </w:tcPr>
          <w:p w14:paraId="6A1C297C">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4F27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71A94D75">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20</w:t>
            </w:r>
          </w:p>
        </w:tc>
        <w:tc>
          <w:tcPr>
            <w:tcW w:w="1073" w:type="pct"/>
            <w:noWrap w:val="0"/>
            <w:vAlign w:val="center"/>
          </w:tcPr>
          <w:p w14:paraId="0272CC6C">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高坪镇</w:t>
            </w:r>
          </w:p>
        </w:tc>
        <w:tc>
          <w:tcPr>
            <w:tcW w:w="2109" w:type="pct"/>
            <w:noWrap w:val="0"/>
            <w:vAlign w:val="center"/>
          </w:tcPr>
          <w:p w14:paraId="0433CA25">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九龙村摩崖造像</w:t>
            </w:r>
          </w:p>
        </w:tc>
        <w:tc>
          <w:tcPr>
            <w:tcW w:w="1251" w:type="pct"/>
            <w:noWrap w:val="0"/>
            <w:vAlign w:val="center"/>
          </w:tcPr>
          <w:p w14:paraId="70A8F178">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5147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2C8C3E74">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21</w:t>
            </w:r>
          </w:p>
        </w:tc>
        <w:tc>
          <w:tcPr>
            <w:tcW w:w="1073" w:type="pct"/>
            <w:noWrap w:val="0"/>
            <w:vAlign w:val="center"/>
          </w:tcPr>
          <w:p w14:paraId="03F45A39">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高坪镇</w:t>
            </w:r>
          </w:p>
        </w:tc>
        <w:tc>
          <w:tcPr>
            <w:tcW w:w="2109" w:type="pct"/>
            <w:noWrap w:val="0"/>
            <w:vAlign w:val="center"/>
          </w:tcPr>
          <w:p w14:paraId="3D014C51">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光明殿摩崖造像</w:t>
            </w:r>
          </w:p>
        </w:tc>
        <w:tc>
          <w:tcPr>
            <w:tcW w:w="1251" w:type="pct"/>
            <w:noWrap w:val="0"/>
            <w:vAlign w:val="center"/>
          </w:tcPr>
          <w:p w14:paraId="07783004">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4A11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56C0A919">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22</w:t>
            </w:r>
          </w:p>
        </w:tc>
        <w:tc>
          <w:tcPr>
            <w:tcW w:w="1073" w:type="pct"/>
            <w:noWrap w:val="0"/>
            <w:vAlign w:val="center"/>
          </w:tcPr>
          <w:p w14:paraId="3189E41C">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高坪镇</w:t>
            </w:r>
          </w:p>
        </w:tc>
        <w:tc>
          <w:tcPr>
            <w:tcW w:w="2109" w:type="pct"/>
            <w:noWrap w:val="0"/>
            <w:vAlign w:val="center"/>
          </w:tcPr>
          <w:p w14:paraId="4FB52AB2">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玄顶村摩崖造像</w:t>
            </w:r>
          </w:p>
        </w:tc>
        <w:tc>
          <w:tcPr>
            <w:tcW w:w="1251" w:type="pct"/>
            <w:noWrap w:val="0"/>
            <w:vAlign w:val="center"/>
          </w:tcPr>
          <w:p w14:paraId="1157F145">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6106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28BD98E7">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23</w:t>
            </w:r>
          </w:p>
        </w:tc>
        <w:tc>
          <w:tcPr>
            <w:tcW w:w="1073" w:type="pct"/>
            <w:noWrap w:val="0"/>
            <w:vAlign w:val="center"/>
          </w:tcPr>
          <w:p w14:paraId="30D5E895">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高坪镇</w:t>
            </w:r>
          </w:p>
        </w:tc>
        <w:tc>
          <w:tcPr>
            <w:tcW w:w="2109" w:type="pct"/>
            <w:noWrap w:val="0"/>
            <w:vAlign w:val="center"/>
          </w:tcPr>
          <w:p w14:paraId="602C05AD">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眠牛石摩崖造像</w:t>
            </w:r>
          </w:p>
        </w:tc>
        <w:tc>
          <w:tcPr>
            <w:tcW w:w="1251" w:type="pct"/>
            <w:noWrap w:val="0"/>
            <w:vAlign w:val="center"/>
          </w:tcPr>
          <w:p w14:paraId="7359541D">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1700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393CED84">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24</w:t>
            </w:r>
          </w:p>
        </w:tc>
        <w:tc>
          <w:tcPr>
            <w:tcW w:w="1073" w:type="pct"/>
            <w:noWrap w:val="0"/>
            <w:vAlign w:val="center"/>
          </w:tcPr>
          <w:p w14:paraId="4708E2E2">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高坪镇</w:t>
            </w:r>
          </w:p>
        </w:tc>
        <w:tc>
          <w:tcPr>
            <w:tcW w:w="2109" w:type="pct"/>
            <w:noWrap w:val="0"/>
            <w:vAlign w:val="center"/>
          </w:tcPr>
          <w:p w14:paraId="7116E8D1">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石壁寺摩崖造像</w:t>
            </w:r>
          </w:p>
        </w:tc>
        <w:tc>
          <w:tcPr>
            <w:tcW w:w="1251" w:type="pct"/>
            <w:noWrap w:val="0"/>
            <w:vAlign w:val="center"/>
          </w:tcPr>
          <w:p w14:paraId="56A674DF">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0D08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0299072D">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25</w:t>
            </w:r>
          </w:p>
        </w:tc>
        <w:tc>
          <w:tcPr>
            <w:tcW w:w="1073" w:type="pct"/>
            <w:noWrap w:val="0"/>
            <w:vAlign w:val="center"/>
          </w:tcPr>
          <w:p w14:paraId="5DEE164F">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宝兴镇</w:t>
            </w:r>
          </w:p>
        </w:tc>
        <w:tc>
          <w:tcPr>
            <w:tcW w:w="2109" w:type="pct"/>
            <w:noWrap w:val="0"/>
            <w:vAlign w:val="center"/>
          </w:tcPr>
          <w:p w14:paraId="44DF7E06">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灵岩寺摩崖造像</w:t>
            </w:r>
          </w:p>
        </w:tc>
        <w:tc>
          <w:tcPr>
            <w:tcW w:w="1251" w:type="pct"/>
            <w:noWrap w:val="0"/>
            <w:vAlign w:val="center"/>
          </w:tcPr>
          <w:p w14:paraId="14DFA2A3">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6B21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4352C961">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26</w:t>
            </w:r>
          </w:p>
        </w:tc>
        <w:tc>
          <w:tcPr>
            <w:tcW w:w="1073" w:type="pct"/>
            <w:noWrap w:val="0"/>
            <w:vAlign w:val="center"/>
          </w:tcPr>
          <w:p w14:paraId="323A9788">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高升镇</w:t>
            </w:r>
          </w:p>
        </w:tc>
        <w:tc>
          <w:tcPr>
            <w:tcW w:w="2109" w:type="pct"/>
            <w:noWrap w:val="0"/>
            <w:vAlign w:val="center"/>
          </w:tcPr>
          <w:p w14:paraId="274FC7C3">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前进村摩崖造像</w:t>
            </w:r>
          </w:p>
        </w:tc>
        <w:tc>
          <w:tcPr>
            <w:tcW w:w="1251" w:type="pct"/>
            <w:noWrap w:val="0"/>
            <w:vAlign w:val="center"/>
          </w:tcPr>
          <w:p w14:paraId="16DE7D37">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1BCA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17049E08">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27</w:t>
            </w:r>
          </w:p>
        </w:tc>
        <w:tc>
          <w:tcPr>
            <w:tcW w:w="1073" w:type="pct"/>
            <w:noWrap w:val="0"/>
            <w:vAlign w:val="center"/>
          </w:tcPr>
          <w:p w14:paraId="795B6804">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高升镇</w:t>
            </w:r>
          </w:p>
        </w:tc>
        <w:tc>
          <w:tcPr>
            <w:tcW w:w="2109" w:type="pct"/>
            <w:noWrap w:val="0"/>
            <w:vAlign w:val="center"/>
          </w:tcPr>
          <w:p w14:paraId="7AE9AECD">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圣水寺摩崖造像</w:t>
            </w:r>
          </w:p>
        </w:tc>
        <w:tc>
          <w:tcPr>
            <w:tcW w:w="1251" w:type="pct"/>
            <w:noWrap w:val="0"/>
            <w:vAlign w:val="center"/>
          </w:tcPr>
          <w:p w14:paraId="178B04F5">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6911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1116D063">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28</w:t>
            </w:r>
          </w:p>
        </w:tc>
        <w:tc>
          <w:tcPr>
            <w:tcW w:w="1073" w:type="pct"/>
            <w:noWrap w:val="0"/>
            <w:vAlign w:val="center"/>
          </w:tcPr>
          <w:p w14:paraId="1FEBFC0D">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邮亭镇</w:t>
            </w:r>
          </w:p>
        </w:tc>
        <w:tc>
          <w:tcPr>
            <w:tcW w:w="2109" w:type="pct"/>
            <w:noWrap w:val="0"/>
            <w:vAlign w:val="center"/>
          </w:tcPr>
          <w:p w14:paraId="42F605C7">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普和寺摩崖造像</w:t>
            </w:r>
          </w:p>
        </w:tc>
        <w:tc>
          <w:tcPr>
            <w:tcW w:w="1251" w:type="pct"/>
            <w:noWrap w:val="0"/>
            <w:vAlign w:val="center"/>
          </w:tcPr>
          <w:p w14:paraId="4C76DA16">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7B34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284E2438">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29</w:t>
            </w:r>
          </w:p>
        </w:tc>
        <w:tc>
          <w:tcPr>
            <w:tcW w:w="1073" w:type="pct"/>
            <w:noWrap w:val="0"/>
            <w:vAlign w:val="center"/>
          </w:tcPr>
          <w:p w14:paraId="66E2A979">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邮亭镇</w:t>
            </w:r>
          </w:p>
        </w:tc>
        <w:tc>
          <w:tcPr>
            <w:tcW w:w="2109" w:type="pct"/>
            <w:noWrap w:val="0"/>
            <w:vAlign w:val="center"/>
          </w:tcPr>
          <w:p w14:paraId="158975F5">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水利村佛耳岩摩崖造像</w:t>
            </w:r>
          </w:p>
        </w:tc>
        <w:tc>
          <w:tcPr>
            <w:tcW w:w="1251" w:type="pct"/>
            <w:noWrap w:val="0"/>
            <w:vAlign w:val="center"/>
          </w:tcPr>
          <w:p w14:paraId="21966C54">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3BE3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1FA66CE9">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30</w:t>
            </w:r>
          </w:p>
        </w:tc>
        <w:tc>
          <w:tcPr>
            <w:tcW w:w="1073" w:type="pct"/>
            <w:noWrap w:val="0"/>
            <w:vAlign w:val="center"/>
          </w:tcPr>
          <w:p w14:paraId="5CE82254">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邮亭镇</w:t>
            </w:r>
          </w:p>
        </w:tc>
        <w:tc>
          <w:tcPr>
            <w:tcW w:w="2109" w:type="pct"/>
            <w:noWrap w:val="0"/>
            <w:vAlign w:val="center"/>
          </w:tcPr>
          <w:p w14:paraId="1BCE7CB0">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长河村摩崖造像</w:t>
            </w:r>
          </w:p>
        </w:tc>
        <w:tc>
          <w:tcPr>
            <w:tcW w:w="1251" w:type="pct"/>
            <w:noWrap w:val="0"/>
            <w:vAlign w:val="center"/>
          </w:tcPr>
          <w:p w14:paraId="7F110FCC">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516F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4DC68D47">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31</w:t>
            </w:r>
          </w:p>
        </w:tc>
        <w:tc>
          <w:tcPr>
            <w:tcW w:w="1073" w:type="pct"/>
            <w:noWrap w:val="0"/>
            <w:vAlign w:val="center"/>
          </w:tcPr>
          <w:p w14:paraId="4D8BA5EB">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智凤街道</w:t>
            </w:r>
          </w:p>
        </w:tc>
        <w:tc>
          <w:tcPr>
            <w:tcW w:w="2109" w:type="pct"/>
            <w:noWrap w:val="0"/>
            <w:vAlign w:val="center"/>
          </w:tcPr>
          <w:p w14:paraId="30ECA123">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全佛岩摩崖造像</w:t>
            </w:r>
          </w:p>
        </w:tc>
        <w:tc>
          <w:tcPr>
            <w:tcW w:w="1251" w:type="pct"/>
            <w:noWrap w:val="0"/>
            <w:vAlign w:val="center"/>
          </w:tcPr>
          <w:p w14:paraId="57D23614">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4BF7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3BE53064">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32</w:t>
            </w:r>
          </w:p>
        </w:tc>
        <w:tc>
          <w:tcPr>
            <w:tcW w:w="1073" w:type="pct"/>
            <w:noWrap w:val="0"/>
            <w:vAlign w:val="center"/>
          </w:tcPr>
          <w:p w14:paraId="6B145F4F">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智凤街道</w:t>
            </w:r>
          </w:p>
        </w:tc>
        <w:tc>
          <w:tcPr>
            <w:tcW w:w="2109" w:type="pct"/>
            <w:noWrap w:val="0"/>
            <w:vAlign w:val="center"/>
          </w:tcPr>
          <w:p w14:paraId="6EFA423E">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塔耳山摩崖造像</w:t>
            </w:r>
          </w:p>
        </w:tc>
        <w:tc>
          <w:tcPr>
            <w:tcW w:w="1251" w:type="pct"/>
            <w:noWrap w:val="0"/>
            <w:vAlign w:val="center"/>
          </w:tcPr>
          <w:p w14:paraId="542D3D24">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07B9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185838C6">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33</w:t>
            </w:r>
          </w:p>
        </w:tc>
        <w:tc>
          <w:tcPr>
            <w:tcW w:w="1073" w:type="pct"/>
            <w:noWrap w:val="0"/>
            <w:vAlign w:val="center"/>
          </w:tcPr>
          <w:p w14:paraId="70A1E241">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国梁镇</w:t>
            </w:r>
          </w:p>
        </w:tc>
        <w:tc>
          <w:tcPr>
            <w:tcW w:w="2109" w:type="pct"/>
            <w:noWrap w:val="0"/>
            <w:vAlign w:val="center"/>
          </w:tcPr>
          <w:p w14:paraId="58397F4C">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双山寺摩崖造像</w:t>
            </w:r>
          </w:p>
        </w:tc>
        <w:tc>
          <w:tcPr>
            <w:tcW w:w="1251" w:type="pct"/>
            <w:noWrap w:val="0"/>
            <w:vAlign w:val="center"/>
          </w:tcPr>
          <w:p w14:paraId="1BD71827">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41A3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5F603D2E">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34</w:t>
            </w:r>
          </w:p>
        </w:tc>
        <w:tc>
          <w:tcPr>
            <w:tcW w:w="1073" w:type="pct"/>
            <w:noWrap w:val="0"/>
            <w:vAlign w:val="center"/>
          </w:tcPr>
          <w:p w14:paraId="50F2BE7E">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季家镇</w:t>
            </w:r>
          </w:p>
        </w:tc>
        <w:tc>
          <w:tcPr>
            <w:tcW w:w="2109" w:type="pct"/>
            <w:noWrap w:val="0"/>
            <w:vAlign w:val="center"/>
          </w:tcPr>
          <w:p w14:paraId="5E2D1AEB">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妙高山摩崖造像（妙高寺）</w:t>
            </w:r>
          </w:p>
        </w:tc>
        <w:tc>
          <w:tcPr>
            <w:tcW w:w="1251" w:type="pct"/>
            <w:noWrap w:val="0"/>
            <w:vAlign w:val="center"/>
          </w:tcPr>
          <w:p w14:paraId="026A8A8E">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44E4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6BA72E3F">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35</w:t>
            </w:r>
          </w:p>
        </w:tc>
        <w:tc>
          <w:tcPr>
            <w:tcW w:w="1073" w:type="pct"/>
            <w:noWrap w:val="0"/>
            <w:vAlign w:val="center"/>
          </w:tcPr>
          <w:p w14:paraId="22905A96">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金山镇</w:t>
            </w:r>
          </w:p>
        </w:tc>
        <w:tc>
          <w:tcPr>
            <w:tcW w:w="2109" w:type="pct"/>
            <w:noWrap w:val="0"/>
            <w:vAlign w:val="center"/>
          </w:tcPr>
          <w:p w14:paraId="51E422C8">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陈家岩摩崖造像</w:t>
            </w:r>
          </w:p>
        </w:tc>
        <w:tc>
          <w:tcPr>
            <w:tcW w:w="1251" w:type="pct"/>
            <w:noWrap w:val="0"/>
            <w:vAlign w:val="center"/>
          </w:tcPr>
          <w:p w14:paraId="7AAFE3B6">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6C3A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07945BB7">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36</w:t>
            </w:r>
          </w:p>
        </w:tc>
        <w:tc>
          <w:tcPr>
            <w:tcW w:w="1073" w:type="pct"/>
            <w:noWrap w:val="0"/>
            <w:vAlign w:val="center"/>
          </w:tcPr>
          <w:p w14:paraId="7ED67D68">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石马镇</w:t>
            </w:r>
          </w:p>
        </w:tc>
        <w:tc>
          <w:tcPr>
            <w:tcW w:w="2109" w:type="pct"/>
            <w:noWrap w:val="0"/>
            <w:vAlign w:val="center"/>
          </w:tcPr>
          <w:p w14:paraId="48FD02FD">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石门山摩崖造像</w:t>
            </w:r>
          </w:p>
        </w:tc>
        <w:tc>
          <w:tcPr>
            <w:tcW w:w="1251" w:type="pct"/>
            <w:noWrap w:val="0"/>
            <w:vAlign w:val="center"/>
          </w:tcPr>
          <w:p w14:paraId="17430371">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7E52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7DE76A68">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37</w:t>
            </w:r>
          </w:p>
        </w:tc>
        <w:tc>
          <w:tcPr>
            <w:tcW w:w="1073" w:type="pct"/>
            <w:noWrap w:val="0"/>
            <w:vAlign w:val="center"/>
          </w:tcPr>
          <w:p w14:paraId="35C3C693">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石马镇</w:t>
            </w:r>
          </w:p>
        </w:tc>
        <w:tc>
          <w:tcPr>
            <w:tcW w:w="2109" w:type="pct"/>
            <w:noWrap w:val="0"/>
            <w:vAlign w:val="center"/>
          </w:tcPr>
          <w:p w14:paraId="7246A583">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真武祖师摩崖造像</w:t>
            </w:r>
          </w:p>
        </w:tc>
        <w:tc>
          <w:tcPr>
            <w:tcW w:w="1251" w:type="pct"/>
            <w:noWrap w:val="0"/>
            <w:vAlign w:val="center"/>
          </w:tcPr>
          <w:p w14:paraId="14F89080">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6026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2267A83E">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38</w:t>
            </w:r>
          </w:p>
        </w:tc>
        <w:tc>
          <w:tcPr>
            <w:tcW w:w="1073" w:type="pct"/>
            <w:noWrap w:val="0"/>
            <w:vAlign w:val="center"/>
          </w:tcPr>
          <w:p w14:paraId="6FD3230B">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铁山镇</w:t>
            </w:r>
          </w:p>
        </w:tc>
        <w:tc>
          <w:tcPr>
            <w:tcW w:w="2109" w:type="pct"/>
            <w:noWrap w:val="0"/>
            <w:vAlign w:val="center"/>
          </w:tcPr>
          <w:p w14:paraId="6FC271FA">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尖山子摩崖造像</w:t>
            </w:r>
          </w:p>
        </w:tc>
        <w:tc>
          <w:tcPr>
            <w:tcW w:w="1251" w:type="pct"/>
            <w:noWrap w:val="0"/>
            <w:vAlign w:val="center"/>
          </w:tcPr>
          <w:p w14:paraId="34E84A79">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5148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7EAB4806">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39</w:t>
            </w:r>
          </w:p>
        </w:tc>
        <w:tc>
          <w:tcPr>
            <w:tcW w:w="1073" w:type="pct"/>
            <w:noWrap w:val="0"/>
            <w:vAlign w:val="center"/>
          </w:tcPr>
          <w:p w14:paraId="10754AAD">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铁山镇</w:t>
            </w:r>
          </w:p>
        </w:tc>
        <w:tc>
          <w:tcPr>
            <w:tcW w:w="2109" w:type="pct"/>
            <w:noWrap w:val="0"/>
            <w:vAlign w:val="center"/>
          </w:tcPr>
          <w:p w14:paraId="5A722C7A">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大佛寺石刻</w:t>
            </w:r>
          </w:p>
        </w:tc>
        <w:tc>
          <w:tcPr>
            <w:tcW w:w="1251" w:type="pct"/>
            <w:noWrap w:val="0"/>
            <w:vAlign w:val="center"/>
          </w:tcPr>
          <w:p w14:paraId="45675058">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065B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2156536F">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40</w:t>
            </w:r>
          </w:p>
        </w:tc>
        <w:tc>
          <w:tcPr>
            <w:tcW w:w="1073" w:type="pct"/>
            <w:noWrap w:val="0"/>
            <w:vAlign w:val="center"/>
          </w:tcPr>
          <w:p w14:paraId="35CFF702">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铁山镇</w:t>
            </w:r>
          </w:p>
        </w:tc>
        <w:tc>
          <w:tcPr>
            <w:tcW w:w="2109" w:type="pct"/>
            <w:noWrap w:val="0"/>
            <w:vAlign w:val="center"/>
          </w:tcPr>
          <w:p w14:paraId="21454446">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无量寺</w:t>
            </w:r>
          </w:p>
        </w:tc>
        <w:tc>
          <w:tcPr>
            <w:tcW w:w="1251" w:type="pct"/>
            <w:noWrap w:val="0"/>
            <w:vAlign w:val="center"/>
          </w:tcPr>
          <w:p w14:paraId="0F405A99">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10D1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0EF46FA5">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41</w:t>
            </w:r>
          </w:p>
        </w:tc>
        <w:tc>
          <w:tcPr>
            <w:tcW w:w="1073" w:type="pct"/>
            <w:noWrap w:val="0"/>
            <w:vAlign w:val="center"/>
          </w:tcPr>
          <w:p w14:paraId="574B17AB">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铁山镇</w:t>
            </w:r>
          </w:p>
        </w:tc>
        <w:tc>
          <w:tcPr>
            <w:tcW w:w="2109" w:type="pct"/>
            <w:noWrap w:val="0"/>
            <w:vAlign w:val="center"/>
          </w:tcPr>
          <w:p w14:paraId="5C3BF96D">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桂香村摩崖造像</w:t>
            </w:r>
          </w:p>
        </w:tc>
        <w:tc>
          <w:tcPr>
            <w:tcW w:w="1251" w:type="pct"/>
            <w:noWrap w:val="0"/>
            <w:vAlign w:val="center"/>
          </w:tcPr>
          <w:p w14:paraId="2F89B244">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5EBF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5C856284">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42</w:t>
            </w:r>
          </w:p>
        </w:tc>
        <w:tc>
          <w:tcPr>
            <w:tcW w:w="1073" w:type="pct"/>
            <w:noWrap w:val="0"/>
            <w:vAlign w:val="center"/>
          </w:tcPr>
          <w:p w14:paraId="2D86FB8A">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珠溪镇</w:t>
            </w:r>
          </w:p>
        </w:tc>
        <w:tc>
          <w:tcPr>
            <w:tcW w:w="2109" w:type="pct"/>
            <w:noWrap w:val="0"/>
            <w:vAlign w:val="center"/>
          </w:tcPr>
          <w:p w14:paraId="1C43FEAB">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玉滩摩崖造像</w:t>
            </w:r>
          </w:p>
        </w:tc>
        <w:tc>
          <w:tcPr>
            <w:tcW w:w="1251" w:type="pct"/>
            <w:noWrap w:val="0"/>
            <w:vAlign w:val="center"/>
          </w:tcPr>
          <w:p w14:paraId="52258D60">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50DA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7096366A">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43</w:t>
            </w:r>
          </w:p>
        </w:tc>
        <w:tc>
          <w:tcPr>
            <w:tcW w:w="1073" w:type="pct"/>
            <w:noWrap w:val="0"/>
            <w:vAlign w:val="center"/>
          </w:tcPr>
          <w:p w14:paraId="410EE22F">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珠溪镇</w:t>
            </w:r>
          </w:p>
        </w:tc>
        <w:tc>
          <w:tcPr>
            <w:tcW w:w="2109" w:type="pct"/>
            <w:noWrap w:val="0"/>
            <w:vAlign w:val="center"/>
          </w:tcPr>
          <w:p w14:paraId="40CABDB1">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潮阳洞摩崖造像</w:t>
            </w:r>
          </w:p>
        </w:tc>
        <w:tc>
          <w:tcPr>
            <w:tcW w:w="1251" w:type="pct"/>
            <w:noWrap w:val="0"/>
            <w:vAlign w:val="center"/>
          </w:tcPr>
          <w:p w14:paraId="61404CCE">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522E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1B5C6AF2">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44</w:t>
            </w:r>
          </w:p>
        </w:tc>
        <w:tc>
          <w:tcPr>
            <w:tcW w:w="1073" w:type="pct"/>
            <w:noWrap w:val="0"/>
            <w:vAlign w:val="center"/>
          </w:tcPr>
          <w:p w14:paraId="325656D3">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珠溪镇</w:t>
            </w:r>
          </w:p>
        </w:tc>
        <w:tc>
          <w:tcPr>
            <w:tcW w:w="2109" w:type="pct"/>
            <w:noWrap w:val="0"/>
            <w:vAlign w:val="center"/>
          </w:tcPr>
          <w:p w14:paraId="6381409D">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佛安桥摩崖造像</w:t>
            </w:r>
          </w:p>
        </w:tc>
        <w:tc>
          <w:tcPr>
            <w:tcW w:w="1251" w:type="pct"/>
            <w:noWrap w:val="0"/>
            <w:vAlign w:val="center"/>
          </w:tcPr>
          <w:p w14:paraId="0848D99A">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7288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2333D1A2">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45</w:t>
            </w:r>
          </w:p>
        </w:tc>
        <w:tc>
          <w:tcPr>
            <w:tcW w:w="1073" w:type="pct"/>
            <w:noWrap w:val="0"/>
            <w:vAlign w:val="center"/>
          </w:tcPr>
          <w:p w14:paraId="1B2456AE">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龙石镇</w:t>
            </w:r>
          </w:p>
        </w:tc>
        <w:tc>
          <w:tcPr>
            <w:tcW w:w="2109" w:type="pct"/>
            <w:noWrap w:val="0"/>
            <w:vAlign w:val="center"/>
          </w:tcPr>
          <w:p w14:paraId="78533972">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保家村摩崖造像</w:t>
            </w:r>
          </w:p>
        </w:tc>
        <w:tc>
          <w:tcPr>
            <w:tcW w:w="1251" w:type="pct"/>
            <w:noWrap w:val="0"/>
            <w:vAlign w:val="center"/>
          </w:tcPr>
          <w:p w14:paraId="48282500">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5ACA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3F590C1B">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46</w:t>
            </w:r>
          </w:p>
        </w:tc>
        <w:tc>
          <w:tcPr>
            <w:tcW w:w="1073" w:type="pct"/>
            <w:noWrap w:val="0"/>
            <w:vAlign w:val="center"/>
          </w:tcPr>
          <w:p w14:paraId="12FE1A61">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龙水镇</w:t>
            </w:r>
          </w:p>
        </w:tc>
        <w:tc>
          <w:tcPr>
            <w:tcW w:w="2109" w:type="pct"/>
            <w:noWrap w:val="0"/>
            <w:vAlign w:val="center"/>
          </w:tcPr>
          <w:p w14:paraId="6717F5F3">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新农村摩崖造像</w:t>
            </w:r>
          </w:p>
        </w:tc>
        <w:tc>
          <w:tcPr>
            <w:tcW w:w="1251" w:type="pct"/>
            <w:noWrap w:val="0"/>
            <w:vAlign w:val="center"/>
          </w:tcPr>
          <w:p w14:paraId="7556CEE9">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10F0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42572A26">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47</w:t>
            </w:r>
          </w:p>
        </w:tc>
        <w:tc>
          <w:tcPr>
            <w:tcW w:w="1073" w:type="pct"/>
            <w:noWrap w:val="0"/>
            <w:vAlign w:val="center"/>
          </w:tcPr>
          <w:p w14:paraId="5951D896">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三驱镇</w:t>
            </w:r>
          </w:p>
        </w:tc>
        <w:tc>
          <w:tcPr>
            <w:tcW w:w="2109" w:type="pct"/>
            <w:noWrap w:val="0"/>
            <w:vAlign w:val="center"/>
          </w:tcPr>
          <w:p w14:paraId="78997B96">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石篆山摩崖造像（佛会寺）</w:t>
            </w:r>
          </w:p>
        </w:tc>
        <w:tc>
          <w:tcPr>
            <w:tcW w:w="1251" w:type="pct"/>
            <w:noWrap w:val="0"/>
            <w:vAlign w:val="center"/>
          </w:tcPr>
          <w:p w14:paraId="3C36BC14">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6E40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2EF02AB0">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48</w:t>
            </w:r>
          </w:p>
        </w:tc>
        <w:tc>
          <w:tcPr>
            <w:tcW w:w="1073" w:type="pct"/>
            <w:noWrap w:val="0"/>
            <w:vAlign w:val="center"/>
          </w:tcPr>
          <w:p w14:paraId="5BE26030">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三驱镇</w:t>
            </w:r>
          </w:p>
        </w:tc>
        <w:tc>
          <w:tcPr>
            <w:tcW w:w="2109" w:type="pct"/>
            <w:noWrap w:val="0"/>
            <w:vAlign w:val="center"/>
          </w:tcPr>
          <w:p w14:paraId="01F10AED">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千佛岩摩崖造像</w:t>
            </w:r>
          </w:p>
        </w:tc>
        <w:tc>
          <w:tcPr>
            <w:tcW w:w="1251" w:type="pct"/>
            <w:noWrap w:val="0"/>
            <w:vAlign w:val="center"/>
          </w:tcPr>
          <w:p w14:paraId="2502B2F3">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4AD8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2A368A68">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49</w:t>
            </w:r>
          </w:p>
        </w:tc>
        <w:tc>
          <w:tcPr>
            <w:tcW w:w="1073" w:type="pct"/>
            <w:noWrap w:val="0"/>
            <w:vAlign w:val="center"/>
          </w:tcPr>
          <w:p w14:paraId="076B53A3">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三驱镇</w:t>
            </w:r>
          </w:p>
        </w:tc>
        <w:tc>
          <w:tcPr>
            <w:tcW w:w="2109" w:type="pct"/>
            <w:noWrap w:val="0"/>
            <w:vAlign w:val="center"/>
          </w:tcPr>
          <w:p w14:paraId="2D8A000E">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老佛洞摩崖造像</w:t>
            </w:r>
          </w:p>
        </w:tc>
        <w:tc>
          <w:tcPr>
            <w:tcW w:w="1251" w:type="pct"/>
            <w:noWrap w:val="0"/>
            <w:vAlign w:val="center"/>
          </w:tcPr>
          <w:p w14:paraId="0826360D">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5C96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noWrap w:val="0"/>
            <w:vAlign w:val="center"/>
          </w:tcPr>
          <w:p w14:paraId="0AD94C23">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50</w:t>
            </w:r>
          </w:p>
        </w:tc>
        <w:tc>
          <w:tcPr>
            <w:tcW w:w="1073" w:type="pct"/>
            <w:noWrap w:val="0"/>
            <w:vAlign w:val="center"/>
          </w:tcPr>
          <w:p w14:paraId="2F21E1F8">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三驱镇</w:t>
            </w:r>
          </w:p>
        </w:tc>
        <w:tc>
          <w:tcPr>
            <w:tcW w:w="2109" w:type="pct"/>
            <w:noWrap w:val="0"/>
            <w:vAlign w:val="center"/>
          </w:tcPr>
          <w:p w14:paraId="2A4537E6">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兴隆庵摩崖造像</w:t>
            </w:r>
          </w:p>
        </w:tc>
        <w:tc>
          <w:tcPr>
            <w:tcW w:w="1251" w:type="pct"/>
            <w:noWrap w:val="0"/>
            <w:vAlign w:val="center"/>
          </w:tcPr>
          <w:p w14:paraId="3BFC127B">
            <w:pPr>
              <w:pStyle w:val="2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rPr>
            </w:pPr>
          </w:p>
        </w:tc>
      </w:tr>
      <w:tr w14:paraId="5C40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14:paraId="682CCABA">
            <w:pPr>
              <w:pStyle w:val="23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备注：该项费用最高限价合计为162000.00元</w:t>
            </w:r>
          </w:p>
        </w:tc>
      </w:tr>
    </w:tbl>
    <w:p w14:paraId="5A73DB98">
      <w:pPr>
        <w:pageBreakBefore w:val="0"/>
        <w:numPr>
          <w:ilvl w:val="0"/>
          <w:numId w:val="17"/>
        </w:numPr>
        <w:kinsoku/>
        <w:wordWrap/>
        <w:overflowPunct/>
        <w:topLinePunct w:val="0"/>
        <w:autoSpaceDE/>
        <w:autoSpaceDN/>
        <w:bidi w:val="0"/>
        <w:spacing w:line="440" w:lineRule="exact"/>
        <w:ind w:left="0" w:leftChars="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线路租用服务明细</w:t>
      </w:r>
    </w:p>
    <w:tbl>
      <w:tblPr>
        <w:tblStyle w:val="57"/>
        <w:tblW w:w="49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792"/>
        <w:gridCol w:w="3544"/>
        <w:gridCol w:w="1150"/>
        <w:gridCol w:w="1475"/>
        <w:gridCol w:w="2073"/>
      </w:tblGrid>
      <w:tr w14:paraId="06AED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B9C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2B2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组网方式</w:t>
            </w:r>
          </w:p>
        </w:tc>
        <w:tc>
          <w:tcPr>
            <w:tcW w:w="1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256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用途</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F16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C5E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速率</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B46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7F3E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11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F2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裸光纤</w:t>
            </w:r>
          </w:p>
        </w:tc>
        <w:tc>
          <w:tcPr>
            <w:tcW w:w="1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8AD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宝顶至院监控中心安防数据传输</w:t>
            </w:r>
          </w:p>
          <w:p w14:paraId="18AF314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北山至院监控中心安防数据传输</w:t>
            </w:r>
          </w:p>
          <w:p w14:paraId="1AEA711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南山至院监控中心安防数据传输</w:t>
            </w:r>
          </w:p>
          <w:p w14:paraId="78E0E87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石门山至院监控中心安防数据传输</w:t>
            </w:r>
          </w:p>
          <w:p w14:paraId="50139A2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石篆山至院监控中心安防数据传输</w:t>
            </w:r>
          </w:p>
          <w:p w14:paraId="3CCAE1A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游客中心至宝顶监控中心安防数据传输</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F7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6</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794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裸芯</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BE5D">
            <w:pPr>
              <w:jc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游客中心至宝顶监控中心安防数据传输</w:t>
            </w:r>
            <w:r>
              <w:rPr>
                <w:rFonts w:hint="eastAsia" w:ascii="宋体" w:hAnsi="宋体" w:cs="宋体"/>
                <w:i w:val="0"/>
                <w:iCs w:val="0"/>
                <w:color w:val="auto"/>
                <w:kern w:val="0"/>
                <w:sz w:val="22"/>
                <w:szCs w:val="22"/>
                <w:highlight w:val="none"/>
                <w:u w:val="none"/>
                <w:lang w:val="en-US" w:eastAsia="zh-CN" w:bidi="ar"/>
              </w:rPr>
              <w:t>（两芯）</w:t>
            </w:r>
          </w:p>
        </w:tc>
      </w:tr>
      <w:tr w14:paraId="10F78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35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4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VPN专线</w:t>
            </w:r>
          </w:p>
        </w:tc>
        <w:tc>
          <w:tcPr>
            <w:tcW w:w="1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3E9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南山接入电子政务云（出入口控制系统）</w:t>
            </w:r>
          </w:p>
          <w:p w14:paraId="4DC90D4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宝顶接入电子政务云（出入口控制系统）一主一备（主线）</w:t>
            </w:r>
          </w:p>
          <w:p w14:paraId="5DA9CF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宝顶接入电子政务云（出入口控制系统）一主一备（备线）</w:t>
            </w:r>
          </w:p>
          <w:p w14:paraId="13954B9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北山接入宝顶汇聚交换机（出入口控制系统）</w:t>
            </w:r>
          </w:p>
          <w:p w14:paraId="1E92FF6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北山接入防火摄像头</w:t>
            </w:r>
          </w:p>
          <w:p w14:paraId="1D0647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监测中心接入电子政务云（人像对比专线）</w:t>
            </w:r>
          </w:p>
          <w:p w14:paraId="326F60D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党政办公外网</w:t>
            </w:r>
          </w:p>
          <w:p w14:paraId="2690F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佛祖寺接入宝顶安防平台</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03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8</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F2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20MB</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C837">
            <w:pPr>
              <w:jc w:val="center"/>
              <w:rPr>
                <w:rFonts w:hint="eastAsia" w:ascii="宋体" w:hAnsi="宋体" w:eastAsia="宋体" w:cs="宋体"/>
                <w:i w:val="0"/>
                <w:iCs w:val="0"/>
                <w:color w:val="auto"/>
                <w:sz w:val="22"/>
                <w:szCs w:val="22"/>
                <w:highlight w:val="none"/>
                <w:u w:val="none"/>
              </w:rPr>
            </w:pPr>
          </w:p>
        </w:tc>
      </w:tr>
      <w:tr w14:paraId="5FA80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74E7">
            <w:pPr>
              <w:jc w:val="center"/>
              <w:rPr>
                <w:rFonts w:hint="eastAsia" w:ascii="宋体" w:hAnsi="宋体" w:eastAsia="宋体" w:cs="宋体"/>
                <w:i w:val="0"/>
                <w:iCs w:val="0"/>
                <w:color w:val="auto"/>
                <w:sz w:val="22"/>
                <w:szCs w:val="22"/>
                <w:highlight w:val="none"/>
                <w:u w:val="none"/>
              </w:rPr>
            </w:pPr>
            <w:r>
              <w:rPr>
                <w:rFonts w:hint="eastAsia" w:asciiTheme="minorEastAsia" w:hAnsiTheme="minorEastAsia" w:eastAsiaTheme="minorEastAsia" w:cstheme="minorEastAsia"/>
                <w:bCs/>
                <w:color w:val="auto"/>
                <w:kern w:val="0"/>
                <w:sz w:val="22"/>
                <w:szCs w:val="22"/>
                <w:highlight w:val="none"/>
                <w:lang w:val="en-US" w:eastAsia="zh-CN"/>
              </w:rPr>
              <w:t>备注：该项费用最高限价合计为136800.00元</w:t>
            </w:r>
          </w:p>
        </w:tc>
      </w:tr>
    </w:tbl>
    <w:p w14:paraId="7C90B920">
      <w:pPr>
        <w:pageBreakBefore w:val="0"/>
        <w:numPr>
          <w:ilvl w:val="0"/>
          <w:numId w:val="17"/>
        </w:numPr>
        <w:kinsoku/>
        <w:wordWrap/>
        <w:overflowPunct/>
        <w:topLinePunct w:val="0"/>
        <w:autoSpaceDE/>
        <w:autoSpaceDN/>
        <w:bidi w:val="0"/>
        <w:spacing w:line="440" w:lineRule="exact"/>
        <w:ind w:left="0" w:leftChars="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维护项目备品备件</w:t>
      </w:r>
    </w:p>
    <w:tbl>
      <w:tblPr>
        <w:tblStyle w:val="57"/>
        <w:tblW w:w="504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994"/>
        <w:gridCol w:w="5772"/>
        <w:gridCol w:w="701"/>
        <w:gridCol w:w="766"/>
        <w:gridCol w:w="739"/>
      </w:tblGrid>
      <w:tr w14:paraId="5F41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07C3">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84026">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2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6A18">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参数</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9520">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FA67">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4E8F">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49B4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BBF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8D2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网线</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52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UTP-5e，第五类增强型非屏蔽双绞线</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6D54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B05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箱</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BE40">
            <w:pPr>
              <w:spacing w:line="240" w:lineRule="auto"/>
              <w:jc w:val="center"/>
              <w:rPr>
                <w:rFonts w:hint="eastAsia" w:ascii="宋体" w:hAnsi="宋体" w:eastAsia="宋体" w:cs="宋体"/>
                <w:i w:val="0"/>
                <w:iCs w:val="0"/>
                <w:color w:val="auto"/>
                <w:sz w:val="22"/>
                <w:szCs w:val="22"/>
                <w:highlight w:val="none"/>
                <w:u w:val="none"/>
              </w:rPr>
            </w:pPr>
          </w:p>
        </w:tc>
      </w:tr>
      <w:tr w14:paraId="6997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185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9CC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电源线</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30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RVV2*2.5铜芯电缆线</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7AD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8B4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8AB1">
            <w:pPr>
              <w:spacing w:line="240" w:lineRule="auto"/>
              <w:jc w:val="center"/>
              <w:rPr>
                <w:rFonts w:hint="eastAsia" w:ascii="宋体" w:hAnsi="宋体" w:eastAsia="宋体" w:cs="宋体"/>
                <w:i w:val="0"/>
                <w:iCs w:val="0"/>
                <w:color w:val="auto"/>
                <w:sz w:val="22"/>
                <w:szCs w:val="22"/>
                <w:highlight w:val="none"/>
                <w:u w:val="none"/>
              </w:rPr>
            </w:pPr>
          </w:p>
        </w:tc>
      </w:tr>
      <w:tr w14:paraId="01A8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DE6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403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pvc20</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E3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直径：20mm；材质：硬聚氯乙烯（PVC-U）</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9AD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BCB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60D7">
            <w:pPr>
              <w:spacing w:line="240" w:lineRule="auto"/>
              <w:jc w:val="center"/>
              <w:rPr>
                <w:rFonts w:hint="eastAsia" w:ascii="宋体" w:hAnsi="宋体" w:eastAsia="宋体" w:cs="宋体"/>
                <w:i w:val="0"/>
                <w:iCs w:val="0"/>
                <w:color w:val="auto"/>
                <w:sz w:val="22"/>
                <w:szCs w:val="22"/>
                <w:highlight w:val="none"/>
                <w:u w:val="none"/>
              </w:rPr>
            </w:pPr>
          </w:p>
        </w:tc>
      </w:tr>
      <w:tr w14:paraId="660E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15D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69BA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波纹管</w:t>
            </w:r>
          </w:p>
        </w:tc>
        <w:tc>
          <w:tcPr>
            <w:tcW w:w="5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6D5CE0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直径：25mm；材质：聚乙烯（PE）</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EB1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A671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30AD">
            <w:pPr>
              <w:spacing w:line="240" w:lineRule="auto"/>
              <w:jc w:val="center"/>
              <w:rPr>
                <w:rFonts w:hint="eastAsia" w:ascii="宋体" w:hAnsi="宋体" w:eastAsia="宋体" w:cs="宋体"/>
                <w:i w:val="0"/>
                <w:iCs w:val="0"/>
                <w:color w:val="auto"/>
                <w:sz w:val="22"/>
                <w:szCs w:val="22"/>
                <w:highlight w:val="none"/>
                <w:u w:val="none"/>
              </w:rPr>
            </w:pPr>
          </w:p>
        </w:tc>
      </w:tr>
      <w:tr w14:paraId="17BB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4C3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65F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监控（枪机）</w:t>
            </w:r>
          </w:p>
        </w:tc>
        <w:tc>
          <w:tcPr>
            <w:tcW w:w="2969" w:type="pct"/>
            <w:tcBorders>
              <w:top w:val="single" w:color="auto" w:sz="4" w:space="0"/>
              <w:left w:val="single" w:color="auto" w:sz="4" w:space="0"/>
              <w:bottom w:val="single" w:color="auto" w:sz="4" w:space="0"/>
              <w:right w:val="single" w:color="auto" w:sz="4" w:space="0"/>
            </w:tcBorders>
            <w:shd w:val="clear" w:color="auto" w:fill="auto"/>
            <w:vAlign w:val="center"/>
          </w:tcPr>
          <w:p w14:paraId="21990E18">
            <w:pPr>
              <w:keepNext w:val="0"/>
              <w:keepLines w:val="0"/>
              <w:widowControl/>
              <w:suppressLineNumbers w:val="0"/>
              <w:spacing w:line="24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400万白光全彩筒型网络摄像机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传感器类型 1/2.7" Progressive Scan CMOS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最大图像尺寸 1920 × 1080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最低照度 彩色：0.01 Lux @（F1.2，AGC ON），0 Lux with IR</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智能补光，可切换白光灯、红外灯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红外光最远可达50 m，白光最远可达30 m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支持防补光过曝</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红外波长范围 850 nm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防护等级 IP66</w:t>
            </w:r>
          </w:p>
        </w:tc>
        <w:tc>
          <w:tcPr>
            <w:tcW w:w="360" w:type="pct"/>
            <w:tcBorders>
              <w:top w:val="single" w:color="000000" w:sz="4" w:space="0"/>
              <w:left w:val="single" w:color="auto" w:sz="4" w:space="0"/>
              <w:bottom w:val="single" w:color="000000" w:sz="4" w:space="0"/>
              <w:right w:val="single" w:color="000000" w:sz="4" w:space="0"/>
            </w:tcBorders>
            <w:shd w:val="clear" w:color="auto" w:fill="auto"/>
            <w:vAlign w:val="center"/>
          </w:tcPr>
          <w:p w14:paraId="2ABAF54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59D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274F">
            <w:pPr>
              <w:spacing w:line="240" w:lineRule="auto"/>
              <w:jc w:val="center"/>
              <w:rPr>
                <w:rFonts w:hint="eastAsia" w:ascii="宋体" w:hAnsi="宋体" w:eastAsia="宋体" w:cs="宋体"/>
                <w:i w:val="0"/>
                <w:iCs w:val="0"/>
                <w:color w:val="auto"/>
                <w:sz w:val="22"/>
                <w:szCs w:val="22"/>
                <w:highlight w:val="none"/>
                <w:u w:val="none"/>
              </w:rPr>
            </w:pPr>
          </w:p>
        </w:tc>
      </w:tr>
      <w:tr w14:paraId="64AC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65E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6</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451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8口交换机</w:t>
            </w:r>
          </w:p>
        </w:tc>
        <w:tc>
          <w:tcPr>
            <w:tcW w:w="2969" w:type="pct"/>
            <w:tcBorders>
              <w:top w:val="single" w:color="auto" w:sz="4" w:space="0"/>
              <w:left w:val="single" w:color="000000" w:sz="4" w:space="0"/>
              <w:bottom w:val="single" w:color="000000" w:sz="4" w:space="0"/>
              <w:right w:val="single" w:color="000000" w:sz="4" w:space="0"/>
            </w:tcBorders>
            <w:shd w:val="clear" w:color="auto" w:fill="auto"/>
            <w:vAlign w:val="center"/>
          </w:tcPr>
          <w:p w14:paraId="2C1E9063">
            <w:pPr>
              <w:keepNext w:val="0"/>
              <w:keepLines w:val="0"/>
              <w:widowControl/>
              <w:suppressLineNumbers w:val="0"/>
              <w:spacing w:line="24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8口10/100/1000Mbps 自适应千兆非管理型塑壳交换机。支持业务端口4kV防雷，即插即用。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7F7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A9E9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3BB1">
            <w:pPr>
              <w:spacing w:line="240" w:lineRule="auto"/>
              <w:jc w:val="center"/>
              <w:rPr>
                <w:rFonts w:hint="eastAsia" w:ascii="宋体" w:hAnsi="宋体" w:eastAsia="宋体" w:cs="宋体"/>
                <w:i w:val="0"/>
                <w:iCs w:val="0"/>
                <w:color w:val="auto"/>
                <w:sz w:val="22"/>
                <w:szCs w:val="22"/>
                <w:highlight w:val="none"/>
                <w:u w:val="none"/>
              </w:rPr>
            </w:pPr>
          </w:p>
        </w:tc>
      </w:tr>
      <w:tr w14:paraId="50E7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F66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573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5口交换机</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D1EA2">
            <w:pPr>
              <w:keepNext w:val="0"/>
              <w:keepLines w:val="0"/>
              <w:widowControl/>
              <w:suppressLineNumbers w:val="0"/>
              <w:spacing w:line="24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5口10/100/1000Mbps 自适应千兆非管理型塑壳交换机。支持业务端口4kV防雷，即插即用。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0AC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8789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1C88">
            <w:pPr>
              <w:spacing w:line="240" w:lineRule="auto"/>
              <w:jc w:val="center"/>
              <w:rPr>
                <w:rFonts w:hint="eastAsia" w:ascii="宋体" w:hAnsi="宋体" w:eastAsia="宋体" w:cs="宋体"/>
                <w:i w:val="0"/>
                <w:iCs w:val="0"/>
                <w:color w:val="auto"/>
                <w:sz w:val="22"/>
                <w:szCs w:val="22"/>
                <w:highlight w:val="none"/>
                <w:u w:val="none"/>
              </w:rPr>
            </w:pPr>
          </w:p>
        </w:tc>
      </w:tr>
      <w:tr w14:paraId="6359A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A4A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483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16口交换机</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5D22">
            <w:pPr>
              <w:keepNext w:val="0"/>
              <w:keepLines w:val="0"/>
              <w:widowControl/>
              <w:suppressLineNumbers w:val="0"/>
              <w:spacing w:line="24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16个10/100/1000M自适应电口，非网管，桌面级</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69F8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958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AAA0">
            <w:pPr>
              <w:spacing w:line="240" w:lineRule="auto"/>
              <w:jc w:val="center"/>
              <w:rPr>
                <w:rFonts w:hint="eastAsia" w:ascii="宋体" w:hAnsi="宋体" w:eastAsia="宋体" w:cs="宋体"/>
                <w:i w:val="0"/>
                <w:iCs w:val="0"/>
                <w:color w:val="auto"/>
                <w:sz w:val="22"/>
                <w:szCs w:val="22"/>
                <w:highlight w:val="none"/>
                <w:u w:val="none"/>
              </w:rPr>
            </w:pPr>
          </w:p>
        </w:tc>
      </w:tr>
      <w:tr w14:paraId="7E5A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FE1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EFC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光收发</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6AB0">
            <w:pPr>
              <w:keepNext w:val="0"/>
              <w:keepLines w:val="0"/>
              <w:widowControl/>
              <w:suppressLineNumbers w:val="0"/>
              <w:spacing w:line="24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1个10/100/1000Mbps自适应RJ45电口，1个1000Mbps SC光口，最大传输距离3kM，非网管型光纤收发器，与RG-FC11G-3A配套使用，可配合RG-FCR14收发器机架使用。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48C2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905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B793">
            <w:pPr>
              <w:spacing w:line="240" w:lineRule="auto"/>
              <w:jc w:val="center"/>
              <w:rPr>
                <w:rFonts w:hint="eastAsia" w:ascii="宋体" w:hAnsi="宋体" w:eastAsia="宋体" w:cs="宋体"/>
                <w:i w:val="0"/>
                <w:iCs w:val="0"/>
                <w:color w:val="auto"/>
                <w:sz w:val="22"/>
                <w:szCs w:val="22"/>
                <w:highlight w:val="none"/>
                <w:u w:val="none"/>
              </w:rPr>
            </w:pPr>
          </w:p>
        </w:tc>
      </w:tr>
      <w:tr w14:paraId="1713D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E60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A41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监控电源（室内）</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617C">
            <w:pPr>
              <w:keepNext w:val="0"/>
              <w:keepLines w:val="0"/>
              <w:widowControl/>
              <w:suppressLineNumbers w:val="0"/>
              <w:spacing w:line="240" w:lineRule="auto"/>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输出电压：</w:t>
            </w:r>
            <w:r>
              <w:rPr>
                <w:rFonts w:hint="eastAsia" w:ascii="宋体" w:hAnsi="宋体" w:eastAsia="宋体" w:cs="宋体"/>
                <w:i w:val="0"/>
                <w:iCs w:val="0"/>
                <w:color w:val="auto"/>
                <w:kern w:val="0"/>
                <w:sz w:val="22"/>
                <w:szCs w:val="22"/>
                <w:highlight w:val="none"/>
                <w:u w:val="none"/>
                <w:lang w:val="en-US" w:eastAsia="zh-CN" w:bidi="ar"/>
              </w:rPr>
              <w:t>12V</w:t>
            </w:r>
            <w:r>
              <w:rPr>
                <w:rFonts w:hint="eastAsia" w:ascii="宋体" w:hAnsi="宋体" w:cs="宋体"/>
                <w:i w:val="0"/>
                <w:iCs w:val="0"/>
                <w:color w:val="auto"/>
                <w:kern w:val="0"/>
                <w:sz w:val="22"/>
                <w:szCs w:val="22"/>
                <w:highlight w:val="none"/>
                <w:u w:val="none"/>
                <w:lang w:val="en-US" w:eastAsia="zh-CN" w:bidi="ar"/>
              </w:rPr>
              <w:t>；输出电流：直流电</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DDC3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7DF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01F9">
            <w:pPr>
              <w:spacing w:line="240" w:lineRule="auto"/>
              <w:jc w:val="center"/>
              <w:rPr>
                <w:rFonts w:hint="eastAsia" w:ascii="宋体" w:hAnsi="宋体" w:eastAsia="宋体" w:cs="宋体"/>
                <w:i w:val="0"/>
                <w:iCs w:val="0"/>
                <w:color w:val="auto"/>
                <w:sz w:val="22"/>
                <w:szCs w:val="22"/>
                <w:highlight w:val="none"/>
                <w:u w:val="none"/>
              </w:rPr>
            </w:pPr>
          </w:p>
        </w:tc>
      </w:tr>
      <w:tr w14:paraId="7F03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706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CF4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监控电源（室外）</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6205">
            <w:pPr>
              <w:keepNext w:val="0"/>
              <w:keepLines w:val="0"/>
              <w:widowControl/>
              <w:suppressLineNumbers w:val="0"/>
              <w:spacing w:line="24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输出电压：</w:t>
            </w:r>
            <w:r>
              <w:rPr>
                <w:rFonts w:hint="eastAsia" w:ascii="宋体" w:hAnsi="宋体" w:eastAsia="宋体" w:cs="宋体"/>
                <w:i w:val="0"/>
                <w:iCs w:val="0"/>
                <w:color w:val="auto"/>
                <w:kern w:val="0"/>
                <w:sz w:val="22"/>
                <w:szCs w:val="22"/>
                <w:highlight w:val="none"/>
                <w:u w:val="none"/>
                <w:lang w:val="en-US" w:eastAsia="zh-CN" w:bidi="ar"/>
              </w:rPr>
              <w:t>12V</w:t>
            </w:r>
            <w:r>
              <w:rPr>
                <w:rFonts w:hint="eastAsia" w:ascii="宋体" w:hAnsi="宋体" w:cs="宋体"/>
                <w:i w:val="0"/>
                <w:iCs w:val="0"/>
                <w:color w:val="auto"/>
                <w:kern w:val="0"/>
                <w:sz w:val="22"/>
                <w:szCs w:val="22"/>
                <w:highlight w:val="none"/>
                <w:u w:val="none"/>
                <w:lang w:val="en-US" w:eastAsia="zh-CN" w:bidi="ar"/>
              </w:rPr>
              <w:t>；输出电流：直流电</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E1F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01A9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53A5">
            <w:pPr>
              <w:spacing w:line="240" w:lineRule="auto"/>
              <w:jc w:val="center"/>
              <w:rPr>
                <w:rFonts w:hint="eastAsia" w:ascii="宋体" w:hAnsi="宋体" w:eastAsia="宋体" w:cs="宋体"/>
                <w:i w:val="0"/>
                <w:iCs w:val="0"/>
                <w:color w:val="auto"/>
                <w:sz w:val="22"/>
                <w:szCs w:val="22"/>
                <w:highlight w:val="none"/>
                <w:u w:val="none"/>
              </w:rPr>
            </w:pPr>
          </w:p>
        </w:tc>
      </w:tr>
      <w:tr w14:paraId="30EE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973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3E8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监控电源（集供）</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FC365">
            <w:pPr>
              <w:keepNext w:val="0"/>
              <w:keepLines w:val="0"/>
              <w:widowControl/>
              <w:suppressLineNumbers w:val="0"/>
              <w:spacing w:line="240" w:lineRule="auto"/>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输出电压：</w:t>
            </w:r>
            <w:r>
              <w:rPr>
                <w:rFonts w:hint="eastAsia" w:ascii="宋体" w:hAnsi="宋体" w:eastAsia="宋体" w:cs="宋体"/>
                <w:i w:val="0"/>
                <w:iCs w:val="0"/>
                <w:color w:val="auto"/>
                <w:kern w:val="0"/>
                <w:sz w:val="22"/>
                <w:szCs w:val="22"/>
                <w:highlight w:val="none"/>
                <w:u w:val="none"/>
                <w:lang w:val="en-US" w:eastAsia="zh-CN" w:bidi="ar"/>
              </w:rPr>
              <w:t>12V</w:t>
            </w:r>
            <w:r>
              <w:rPr>
                <w:rFonts w:hint="eastAsia" w:ascii="宋体" w:hAnsi="宋体" w:cs="宋体"/>
                <w:i w:val="0"/>
                <w:iCs w:val="0"/>
                <w:color w:val="auto"/>
                <w:kern w:val="0"/>
                <w:sz w:val="22"/>
                <w:szCs w:val="22"/>
                <w:highlight w:val="none"/>
                <w:u w:val="none"/>
                <w:lang w:val="en-US" w:eastAsia="zh-CN" w:bidi="ar"/>
              </w:rPr>
              <w:t>；输出电流：直流电；额定电流20A</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A23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0AFE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2B17">
            <w:pPr>
              <w:spacing w:line="240" w:lineRule="auto"/>
              <w:jc w:val="center"/>
              <w:rPr>
                <w:rFonts w:hint="eastAsia" w:ascii="宋体" w:hAnsi="宋体" w:eastAsia="宋体" w:cs="宋体"/>
                <w:i w:val="0"/>
                <w:iCs w:val="0"/>
                <w:color w:val="auto"/>
                <w:sz w:val="22"/>
                <w:szCs w:val="22"/>
                <w:highlight w:val="none"/>
                <w:u w:val="none"/>
              </w:rPr>
            </w:pPr>
          </w:p>
        </w:tc>
      </w:tr>
      <w:tr w14:paraId="2E5B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DB3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E8F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抱箍支架</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5732">
            <w:pPr>
              <w:keepNext w:val="0"/>
              <w:keepLines w:val="0"/>
              <w:widowControl/>
              <w:suppressLineNumbers w:val="0"/>
              <w:spacing w:line="24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枪机抱箍支架</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49A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BD9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8857">
            <w:pPr>
              <w:spacing w:line="240" w:lineRule="auto"/>
              <w:jc w:val="center"/>
              <w:rPr>
                <w:rFonts w:hint="eastAsia" w:ascii="宋体" w:hAnsi="宋体" w:eastAsia="宋体" w:cs="宋体"/>
                <w:i w:val="0"/>
                <w:iCs w:val="0"/>
                <w:color w:val="auto"/>
                <w:sz w:val="22"/>
                <w:szCs w:val="22"/>
                <w:highlight w:val="none"/>
                <w:u w:val="none"/>
              </w:rPr>
            </w:pPr>
          </w:p>
        </w:tc>
      </w:tr>
      <w:tr w14:paraId="2E80E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A3A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AEF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RJ45水晶头</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6C66">
            <w:pPr>
              <w:keepNext w:val="0"/>
              <w:keepLines w:val="0"/>
              <w:widowControl/>
              <w:suppressLineNumbers w:val="0"/>
              <w:spacing w:line="24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100个/盒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21A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FF5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1960">
            <w:pPr>
              <w:spacing w:line="240" w:lineRule="auto"/>
              <w:jc w:val="center"/>
              <w:rPr>
                <w:rFonts w:hint="eastAsia" w:ascii="宋体" w:hAnsi="宋体" w:eastAsia="宋体" w:cs="宋体"/>
                <w:i w:val="0"/>
                <w:iCs w:val="0"/>
                <w:color w:val="auto"/>
                <w:sz w:val="22"/>
                <w:szCs w:val="22"/>
                <w:highlight w:val="none"/>
                <w:u w:val="none"/>
              </w:rPr>
            </w:pPr>
          </w:p>
        </w:tc>
      </w:tr>
      <w:tr w14:paraId="462B1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992A">
            <w:pPr>
              <w:keepNext w:val="0"/>
              <w:keepLines w:val="0"/>
              <w:widowControl/>
              <w:suppressLineNumbers w:val="0"/>
              <w:spacing w:line="240" w:lineRule="auto"/>
              <w:jc w:val="center"/>
              <w:textAlignment w:val="center"/>
              <w:rPr>
                <w:rFonts w:hint="default"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15</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87CC">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耗材</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6BA7B">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卡钉、绝缘胶带、扎带、接头</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9193">
            <w:pPr>
              <w:keepNext w:val="0"/>
              <w:keepLines w:val="0"/>
              <w:widowControl/>
              <w:suppressLineNumbers w:val="0"/>
              <w:spacing w:line="240" w:lineRule="auto"/>
              <w:jc w:val="center"/>
              <w:textAlignment w:val="center"/>
              <w:rPr>
                <w:rFonts w:hint="default"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6093">
            <w:pPr>
              <w:keepNext w:val="0"/>
              <w:keepLines w:val="0"/>
              <w:widowControl/>
              <w:suppressLineNumbers w:val="0"/>
              <w:spacing w:line="240" w:lineRule="auto"/>
              <w:jc w:val="center"/>
              <w:textAlignment w:val="center"/>
              <w:rPr>
                <w:rFonts w:hint="default"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项</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51D6">
            <w:pPr>
              <w:spacing w:line="240" w:lineRule="auto"/>
              <w:jc w:val="center"/>
              <w:rPr>
                <w:rFonts w:hint="eastAsia" w:ascii="宋体" w:hAnsi="宋体" w:eastAsia="宋体" w:cs="宋体"/>
                <w:i w:val="0"/>
                <w:iCs w:val="0"/>
                <w:color w:val="auto"/>
                <w:sz w:val="22"/>
                <w:szCs w:val="22"/>
                <w:highlight w:val="none"/>
                <w:u w:val="none"/>
              </w:rPr>
            </w:pPr>
          </w:p>
        </w:tc>
      </w:tr>
      <w:tr w14:paraId="65C2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91A9">
            <w:pPr>
              <w:spacing w:line="240" w:lineRule="auto"/>
              <w:jc w:val="center"/>
              <w:rPr>
                <w:rFonts w:hint="eastAsia" w:ascii="宋体" w:hAnsi="宋体" w:eastAsia="宋体" w:cs="宋体"/>
                <w:i w:val="0"/>
                <w:iCs w:val="0"/>
                <w:color w:val="auto"/>
                <w:sz w:val="22"/>
                <w:szCs w:val="22"/>
                <w:highlight w:val="none"/>
                <w:u w:val="none"/>
              </w:rPr>
            </w:pPr>
            <w:r>
              <w:rPr>
                <w:rFonts w:hint="eastAsia" w:asciiTheme="minorEastAsia" w:hAnsiTheme="minorEastAsia" w:eastAsiaTheme="minorEastAsia" w:cstheme="minorEastAsia"/>
                <w:bCs/>
                <w:color w:val="auto"/>
                <w:kern w:val="0"/>
                <w:sz w:val="22"/>
                <w:szCs w:val="22"/>
                <w:highlight w:val="none"/>
                <w:lang w:val="en-US" w:eastAsia="zh-CN"/>
              </w:rPr>
              <w:t>备注：该项费用最高限价合计为44268.39元</w:t>
            </w:r>
          </w:p>
        </w:tc>
      </w:tr>
    </w:tbl>
    <w:p w14:paraId="2CEA0CAB">
      <w:pPr>
        <w:pageBreakBefore w:val="0"/>
        <w:numPr>
          <w:ilvl w:val="0"/>
          <w:numId w:val="0"/>
        </w:numPr>
        <w:kinsoku/>
        <w:wordWrap/>
        <w:overflowPunct/>
        <w:topLinePunct w:val="0"/>
        <w:autoSpaceDE/>
        <w:autoSpaceDN/>
        <w:bidi w:val="0"/>
        <w:spacing w:line="440" w:lineRule="exact"/>
        <w:ind w:leftChars="0"/>
        <w:jc w:val="both"/>
        <w:rPr>
          <w:rFonts w:hint="eastAsia" w:asciiTheme="minorEastAsia" w:hAnsiTheme="minorEastAsia" w:eastAsiaTheme="minorEastAsia" w:cstheme="minorEastAsia"/>
          <w:color w:val="auto"/>
          <w:sz w:val="24"/>
          <w:szCs w:val="24"/>
          <w:highlight w:val="none"/>
          <w:lang w:val="en-US" w:eastAsia="zh-CN"/>
        </w:rPr>
      </w:pPr>
    </w:p>
    <w:p w14:paraId="0A72F950">
      <w:pPr>
        <w:pStyle w:val="3"/>
        <w:pageBreakBefore w:val="0"/>
        <w:widowControl w:val="0"/>
        <w:numPr>
          <w:ilvl w:val="0"/>
          <w:numId w:val="16"/>
        </w:numPr>
        <w:kinsoku/>
        <w:wordWrap/>
        <w:overflowPunct/>
        <w:topLinePunct w:val="0"/>
        <w:autoSpaceDE/>
        <w:autoSpaceDN/>
        <w:bidi w:val="0"/>
        <w:snapToGrid w:val="0"/>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bookmarkStart w:id="16" w:name="_Toc14456"/>
      <w:r>
        <w:rPr>
          <w:rFonts w:hint="eastAsia" w:asciiTheme="minorEastAsia" w:hAnsiTheme="minorEastAsia" w:eastAsiaTheme="minorEastAsia" w:cstheme="minorEastAsia"/>
          <w:b/>
          <w:color w:val="auto"/>
          <w:sz w:val="24"/>
          <w:szCs w:val="24"/>
          <w:highlight w:val="none"/>
          <w:lang w:val="en-US" w:eastAsia="zh-CN"/>
        </w:rPr>
        <w:t>服务要求</w:t>
      </w:r>
      <w:bookmarkEnd w:id="16"/>
    </w:p>
    <w:p w14:paraId="0BE1D437">
      <w:pPr>
        <w:pageBreakBefore w:val="0"/>
        <w:widowControl w:val="0"/>
        <w:numPr>
          <w:ilvl w:val="0"/>
          <w:numId w:val="0"/>
        </w:numPr>
        <w:kinsoku/>
        <w:wordWrap/>
        <w:overflowPunct/>
        <w:topLinePunct w:val="0"/>
        <w:autoSpaceDE/>
        <w:autoSpaceDN/>
        <w:bidi w:val="0"/>
        <w:snapToGrid w:val="0"/>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（一）建立系统设备台账管理</w:t>
      </w:r>
    </w:p>
    <w:p w14:paraId="3C1EF21A">
      <w:pPr>
        <w:pageBreakBefore w:val="0"/>
        <w:widowControl w:val="0"/>
        <w:numPr>
          <w:ilvl w:val="0"/>
          <w:numId w:val="0"/>
        </w:numPr>
        <w:kinsoku/>
        <w:wordWrap/>
        <w:overflowPunct/>
        <w:topLinePunct w:val="0"/>
        <w:autoSpaceDE/>
        <w:autoSpaceDN/>
        <w:bidi w:val="0"/>
        <w:snapToGrid w:val="0"/>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分类登记设备信息，包括厂家、用途、安装地点、运行状态、重要配置及维修记录等，便于查询和了解设备情况。</w:t>
      </w:r>
    </w:p>
    <w:p w14:paraId="32912E55">
      <w:pPr>
        <w:pageBreakBefore w:val="0"/>
        <w:widowControl w:val="0"/>
        <w:numPr>
          <w:ilvl w:val="0"/>
          <w:numId w:val="0"/>
        </w:numPr>
        <w:kinsoku/>
        <w:wordWrap/>
        <w:overflowPunct/>
        <w:topLinePunct w:val="0"/>
        <w:autoSpaceDE/>
        <w:autoSpaceDN/>
        <w:bidi w:val="0"/>
        <w:snapToGrid w:val="0"/>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（二）分级定期巡检</w:t>
      </w:r>
    </w:p>
    <w:p w14:paraId="12FEE594">
      <w:pPr>
        <w:pageBreakBefore w:val="0"/>
        <w:widowControl w:val="0"/>
        <w:numPr>
          <w:ilvl w:val="0"/>
          <w:numId w:val="0"/>
        </w:numPr>
        <w:kinsoku/>
        <w:wordWrap/>
        <w:overflowPunct/>
        <w:topLinePunct w:val="0"/>
        <w:autoSpaceDE/>
        <w:autoSpaceDN/>
        <w:bidi w:val="0"/>
        <w:snapToGrid w:val="0"/>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根据设备不同的运行环境、用途及使用寿命特征建立分类分级的巡检方案，便于及时掌握系统运行状态，预警故障及可能发生的安全隐患。</w:t>
      </w:r>
    </w:p>
    <w:p w14:paraId="466B7542">
      <w:pPr>
        <w:pageBreakBefore w:val="0"/>
        <w:widowControl w:val="0"/>
        <w:numPr>
          <w:ilvl w:val="0"/>
          <w:numId w:val="0"/>
        </w:numPr>
        <w:kinsoku/>
        <w:wordWrap/>
        <w:overflowPunct/>
        <w:topLinePunct w:val="0"/>
        <w:autoSpaceDE/>
        <w:autoSpaceDN/>
        <w:bidi w:val="0"/>
        <w:snapToGrid w:val="0"/>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（三）人员配置</w:t>
      </w:r>
    </w:p>
    <w:p w14:paraId="7DA459AF">
      <w:pPr>
        <w:pageBreakBefore w:val="0"/>
        <w:widowControl w:val="0"/>
        <w:numPr>
          <w:ilvl w:val="0"/>
          <w:numId w:val="0"/>
        </w:numPr>
        <w:kinsoku/>
        <w:wordWrap/>
        <w:overflowPunct/>
        <w:topLinePunct w:val="0"/>
        <w:autoSpaceDE/>
        <w:autoSpaceDN/>
        <w:bidi w:val="0"/>
        <w:snapToGrid w:val="0"/>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strike w:val="0"/>
          <w:dstrike w:val="0"/>
          <w:color w:val="auto"/>
          <w:sz w:val="24"/>
          <w:szCs w:val="24"/>
          <w:highlight w:val="none"/>
          <w:lang w:val="en-US" w:eastAsia="zh-CN"/>
        </w:rPr>
        <w:t>至少配备</w:t>
      </w:r>
      <w:r>
        <w:rPr>
          <w:rFonts w:hint="eastAsia" w:asciiTheme="minorEastAsia" w:hAnsiTheme="minorEastAsia" w:eastAsiaTheme="minorEastAsia" w:cstheme="minorEastAsia"/>
          <w:strike w:val="0"/>
          <w:dstrike w:val="0"/>
          <w:color w:val="auto"/>
          <w:sz w:val="24"/>
          <w:szCs w:val="24"/>
          <w:highlight w:val="none"/>
          <w:lang w:val="en-US" w:eastAsia="zh-CN"/>
        </w:rPr>
        <w:t>1</w:t>
      </w:r>
      <w:r>
        <w:rPr>
          <w:rFonts w:hint="default" w:asciiTheme="minorEastAsia" w:hAnsiTheme="minorEastAsia" w:eastAsiaTheme="minorEastAsia" w:cstheme="minorEastAsia"/>
          <w:strike w:val="0"/>
          <w:dstrike w:val="0"/>
          <w:color w:val="auto"/>
          <w:sz w:val="24"/>
          <w:szCs w:val="24"/>
          <w:highlight w:val="none"/>
          <w:lang w:val="en-US" w:eastAsia="zh-CN"/>
        </w:rPr>
        <w:t>名技术人员提供定点服务</w:t>
      </w:r>
      <w:r>
        <w:rPr>
          <w:rFonts w:hint="default" w:asciiTheme="minorEastAsia" w:hAnsiTheme="minorEastAsia" w:eastAsiaTheme="minorEastAsia" w:cstheme="minorEastAsia"/>
          <w:strike w:val="0"/>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技术人员应具备操作、维护和检修“视频监控系统”、“入侵报警系统”“网络系统”“出入口控制系统”等设备的能力，负责现场的日常维护及故障处理。重大故障应及时安排中高级职称的技术人员现场处理。现场维护人员应服从采购人及物业方的各项规章制度，遵纪守法。</w:t>
      </w:r>
    </w:p>
    <w:p w14:paraId="4255C82B">
      <w:pPr>
        <w:pageBreakBefore w:val="0"/>
        <w:widowControl w:val="0"/>
        <w:numPr>
          <w:ilvl w:val="0"/>
          <w:numId w:val="0"/>
        </w:numPr>
        <w:kinsoku/>
        <w:wordWrap/>
        <w:overflowPunct/>
        <w:topLinePunct w:val="0"/>
        <w:autoSpaceDE/>
        <w:autoSpaceDN/>
        <w:bidi w:val="0"/>
        <w:snapToGrid w:val="0"/>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（四）故障处理</w:t>
      </w:r>
    </w:p>
    <w:p w14:paraId="2C84720B">
      <w:pPr>
        <w:pageBreakBefore w:val="0"/>
        <w:widowControl w:val="0"/>
        <w:numPr>
          <w:ilvl w:val="0"/>
          <w:numId w:val="0"/>
        </w:numPr>
        <w:kinsoku/>
        <w:wordWrap/>
        <w:overflowPunct/>
        <w:topLinePunct w:val="0"/>
        <w:autoSpaceDE/>
        <w:autoSpaceDN/>
        <w:bidi w:val="0"/>
        <w:snapToGrid w:val="0"/>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若发生故障，应及时进行故障判断，第一时间使用备品备件对故障设备进行替换，保证系统的正常运行。故障发生后应在30分钟内响应，对一般问题1小时内快速准确进行定位，2小时内完成故障修复。摄像机故障，4小时内进行更换及恢复；存储故障，8小时内进行硬盘更换及阵列重构恢复；系统故障，4小时内恢复；并提供7*24小时不间断电话支持服务。</w:t>
      </w:r>
    </w:p>
    <w:p w14:paraId="30F34BC7">
      <w:pPr>
        <w:pageBreakBefore w:val="0"/>
        <w:widowControl w:val="0"/>
        <w:numPr>
          <w:ilvl w:val="0"/>
          <w:numId w:val="0"/>
        </w:numPr>
        <w:kinsoku/>
        <w:wordWrap/>
        <w:overflowPunct/>
        <w:topLinePunct w:val="0"/>
        <w:autoSpaceDE/>
        <w:autoSpaceDN/>
        <w:bidi w:val="0"/>
        <w:snapToGrid w:val="0"/>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五</w:t>
      </w:r>
      <w:r>
        <w:rPr>
          <w:rFonts w:hint="default" w:asciiTheme="minorEastAsia" w:hAnsiTheme="minorEastAsia" w:eastAsiaTheme="minorEastAsia" w:cstheme="minorEastAsia"/>
          <w:color w:val="auto"/>
          <w:sz w:val="24"/>
          <w:szCs w:val="24"/>
          <w:highlight w:val="none"/>
          <w:lang w:val="en-US" w:eastAsia="zh-CN"/>
        </w:rPr>
        <w:t>）运维报告</w:t>
      </w:r>
    </w:p>
    <w:p w14:paraId="4A7EBFE5">
      <w:pPr>
        <w:pageBreakBefore w:val="0"/>
        <w:widowControl w:val="0"/>
        <w:numPr>
          <w:ilvl w:val="0"/>
          <w:numId w:val="0"/>
        </w:numPr>
        <w:kinsoku/>
        <w:wordWrap/>
        <w:overflowPunct/>
        <w:topLinePunct w:val="0"/>
        <w:autoSpaceDE/>
        <w:autoSpaceDN/>
        <w:bidi w:val="0"/>
        <w:snapToGrid w:val="0"/>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每月提交一份当月的运维情况总结报告，便于维保人员和设备管理人员掌握了解设备运行状况，有无风险隐患及预防措施。每周巡查报告单、月度维保报告和日常故障恢复及时率等将作为考核维保服务工作质量的重要指标，并与服务费的支付挂钩。</w:t>
      </w:r>
    </w:p>
    <w:p w14:paraId="4AB81F47">
      <w:pPr>
        <w:pageBreakBefore w:val="0"/>
        <w:widowControl w:val="0"/>
        <w:numPr>
          <w:ilvl w:val="0"/>
          <w:numId w:val="0"/>
        </w:numPr>
        <w:kinsoku/>
        <w:wordWrap/>
        <w:overflowPunct/>
        <w:topLinePunct w:val="0"/>
        <w:autoSpaceDE/>
        <w:autoSpaceDN/>
        <w:bidi w:val="0"/>
        <w:snapToGrid w:val="0"/>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六</w:t>
      </w:r>
      <w:r>
        <w:rPr>
          <w:rFonts w:hint="default" w:asciiTheme="minorEastAsia" w:hAnsiTheme="minorEastAsia" w:eastAsiaTheme="minorEastAsia" w:cstheme="minorEastAsia"/>
          <w:color w:val="auto"/>
          <w:sz w:val="24"/>
          <w:szCs w:val="24"/>
          <w:highlight w:val="none"/>
          <w:lang w:val="en-US" w:eastAsia="zh-CN"/>
        </w:rPr>
        <w:t>）其它要求</w:t>
      </w:r>
    </w:p>
    <w:p w14:paraId="5C1B1BE4">
      <w:pPr>
        <w:pageBreakBefore w:val="0"/>
        <w:widowControl w:val="0"/>
        <w:numPr>
          <w:ilvl w:val="0"/>
          <w:numId w:val="0"/>
        </w:numPr>
        <w:kinsoku/>
        <w:wordWrap/>
        <w:overflowPunct/>
        <w:topLinePunct w:val="0"/>
        <w:autoSpaceDE/>
        <w:autoSpaceDN/>
        <w:bidi w:val="0"/>
        <w:snapToGrid w:val="0"/>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1.采购人有重大活动时，供应商应制定相应预案，并派专人值守现场至采购人重大活动结束时为止。重大活动以采购人书面通知为准。</w:t>
      </w:r>
    </w:p>
    <w:p w14:paraId="453294BE">
      <w:pPr>
        <w:pageBreakBefore w:val="0"/>
        <w:widowControl w:val="0"/>
        <w:numPr>
          <w:ilvl w:val="0"/>
          <w:numId w:val="0"/>
        </w:numPr>
        <w:kinsoku/>
        <w:wordWrap/>
        <w:overflowPunct/>
        <w:topLinePunct w:val="0"/>
        <w:autoSpaceDE/>
        <w:autoSpaceDN/>
        <w:bidi w:val="0"/>
        <w:snapToGrid w:val="0"/>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2.因设备不完好造成的损失所产生的后果由供应商承担。</w:t>
      </w:r>
    </w:p>
    <w:p w14:paraId="2C057ACE">
      <w:pPr>
        <w:pageBreakBefore w:val="0"/>
        <w:widowControl w:val="0"/>
        <w:numPr>
          <w:ilvl w:val="0"/>
          <w:numId w:val="0"/>
        </w:numPr>
        <w:kinsoku/>
        <w:wordWrap/>
        <w:overflowPunct/>
        <w:topLinePunct w:val="0"/>
        <w:autoSpaceDE/>
        <w:autoSpaceDN/>
        <w:bidi w:val="0"/>
        <w:snapToGrid w:val="0"/>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3.供应商及其工作人员应保守在为采购人服务期间所获得的技术秘密、商业秘密等。技术更改、数据更改需经采购人书面同意，并做好相应记录。</w:t>
      </w:r>
    </w:p>
    <w:p w14:paraId="684A5979">
      <w:pPr>
        <w:pageBreakBefore w:val="0"/>
        <w:widowControl w:val="0"/>
        <w:numPr>
          <w:ilvl w:val="0"/>
          <w:numId w:val="0"/>
        </w:numPr>
        <w:kinsoku/>
        <w:wordWrap/>
        <w:overflowPunct/>
        <w:topLinePunct w:val="0"/>
        <w:autoSpaceDE/>
        <w:autoSpaceDN/>
        <w:bidi w:val="0"/>
        <w:snapToGrid w:val="0"/>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4.其它未涉及到的维保内容和技术要求，均按国家、地方相关标准、规范等执行。</w:t>
      </w:r>
    </w:p>
    <w:p w14:paraId="4567D1DD">
      <w:pPr>
        <w:pageBreakBefore w:val="0"/>
        <w:widowControl w:val="0"/>
        <w:numPr>
          <w:ilvl w:val="0"/>
          <w:numId w:val="0"/>
        </w:numPr>
        <w:kinsoku/>
        <w:wordWrap/>
        <w:overflowPunct/>
        <w:topLinePunct w:val="0"/>
        <w:autoSpaceDE/>
        <w:autoSpaceDN/>
        <w:bidi w:val="0"/>
        <w:snapToGrid w:val="0"/>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5.供应商为采购人提供设施设备运行管理的专业培训，并协助采购人完善相关管理制度及标准化管理档案的建立。</w:t>
      </w:r>
    </w:p>
    <w:p w14:paraId="18F722F9">
      <w:pPr>
        <w:pageBreakBefore w:val="0"/>
        <w:widowControl w:val="0"/>
        <w:numPr>
          <w:ilvl w:val="0"/>
          <w:numId w:val="0"/>
        </w:numPr>
        <w:kinsoku/>
        <w:wordWrap/>
        <w:overflowPunct/>
        <w:topLinePunct w:val="0"/>
        <w:autoSpaceDE/>
        <w:autoSpaceDN/>
        <w:bidi w:val="0"/>
        <w:snapToGrid w:val="0"/>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6.供应商应根据采购人的要求深化维保方案，根据采购人的情况制定详细的维保计划执行时间表，采购人认可签字后方可实施。</w:t>
      </w:r>
    </w:p>
    <w:p w14:paraId="32AB1537">
      <w:pPr>
        <w:pageBreakBefore w:val="0"/>
        <w:widowControl w:val="0"/>
        <w:numPr>
          <w:ilvl w:val="0"/>
          <w:numId w:val="0"/>
        </w:numPr>
        <w:kinsoku/>
        <w:wordWrap/>
        <w:overflowPunct/>
        <w:topLinePunct w:val="0"/>
        <w:autoSpaceDE/>
        <w:autoSpaceDN/>
        <w:bidi w:val="0"/>
        <w:snapToGrid w:val="0"/>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7.维保期满后，在采购人未确定新的维保单位之前，供应商需按现网上竞采文件的要求进行维保，费用按月进行计算。确定新的维保单位后，采购人需配合新的维保单位进行维保交接。</w:t>
      </w:r>
    </w:p>
    <w:p w14:paraId="314CECC8">
      <w:pPr>
        <w:pStyle w:val="3"/>
        <w:pageBreakBefore w:val="0"/>
        <w:widowControl w:val="0"/>
        <w:numPr>
          <w:ilvl w:val="0"/>
          <w:numId w:val="16"/>
        </w:numPr>
        <w:kinsoku/>
        <w:wordWrap/>
        <w:overflowPunct/>
        <w:topLinePunct w:val="0"/>
        <w:autoSpaceDE/>
        <w:autoSpaceDN/>
        <w:bidi w:val="0"/>
        <w:snapToGrid w:val="0"/>
        <w:spacing w:line="400" w:lineRule="exact"/>
        <w:ind w:firstLine="482" w:firstLineChars="200"/>
        <w:textAlignment w:val="auto"/>
        <w:rPr>
          <w:rFonts w:hint="default" w:asciiTheme="minorEastAsia" w:hAnsiTheme="minorEastAsia" w:eastAsiaTheme="minorEastAsia" w:cstheme="minorEastAsia"/>
          <w:b/>
          <w:color w:val="auto"/>
          <w:sz w:val="24"/>
          <w:szCs w:val="24"/>
          <w:highlight w:val="none"/>
          <w:lang w:val="en-US" w:eastAsia="zh-CN"/>
        </w:rPr>
      </w:pPr>
      <w:bookmarkStart w:id="17" w:name="_Toc15560"/>
      <w:r>
        <w:rPr>
          <w:rFonts w:hint="default" w:asciiTheme="minorEastAsia" w:hAnsiTheme="minorEastAsia" w:eastAsiaTheme="minorEastAsia" w:cstheme="minorEastAsia"/>
          <w:b/>
          <w:color w:val="auto"/>
          <w:sz w:val="24"/>
          <w:szCs w:val="24"/>
          <w:highlight w:val="none"/>
          <w:lang w:val="en-US" w:eastAsia="zh-CN"/>
        </w:rPr>
        <w:t>质量要求</w:t>
      </w:r>
      <w:bookmarkEnd w:id="17"/>
    </w:p>
    <w:p w14:paraId="017ECC3F">
      <w:pPr>
        <w:pageBreakBefore w:val="0"/>
        <w:widowControl w:val="0"/>
        <w:numPr>
          <w:ilvl w:val="0"/>
          <w:numId w:val="0"/>
        </w:numPr>
        <w:kinsoku/>
        <w:wordWrap/>
        <w:overflowPunct/>
        <w:topLinePunct w:val="0"/>
        <w:autoSpaceDE/>
        <w:autoSpaceDN/>
        <w:bidi w:val="0"/>
        <w:snapToGrid w:val="0"/>
        <w:spacing w:line="400" w:lineRule="exact"/>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满足日常维护保养后的设备应当符合相关规定。</w:t>
      </w:r>
    </w:p>
    <w:p w14:paraId="6194AC86">
      <w:pPr>
        <w:widowControl w:val="0"/>
        <w:numPr>
          <w:ilvl w:val="0"/>
          <w:numId w:val="0"/>
        </w:numPr>
        <w:snapToGrid w:val="0"/>
        <w:spacing w:line="400" w:lineRule="exact"/>
        <w:jc w:val="both"/>
        <w:rPr>
          <w:rFonts w:hint="default" w:asciiTheme="minorEastAsia" w:hAnsiTheme="minorEastAsia" w:eastAsiaTheme="minorEastAsia" w:cstheme="minorEastAsia"/>
          <w:color w:val="auto"/>
          <w:sz w:val="24"/>
          <w:szCs w:val="24"/>
          <w:highlight w:val="none"/>
          <w:lang w:val="en-US" w:eastAsia="zh-CN"/>
        </w:rPr>
      </w:pPr>
    </w:p>
    <w:p w14:paraId="1CED4FCE">
      <w:pPr>
        <w:widowControl w:val="0"/>
        <w:numPr>
          <w:ilvl w:val="0"/>
          <w:numId w:val="0"/>
        </w:numPr>
        <w:snapToGrid w:val="0"/>
        <w:spacing w:line="400" w:lineRule="exact"/>
        <w:jc w:val="both"/>
        <w:rPr>
          <w:rFonts w:hint="default" w:asciiTheme="minorEastAsia" w:hAnsiTheme="minorEastAsia" w:eastAsiaTheme="minorEastAsia" w:cstheme="minorEastAsia"/>
          <w:color w:val="auto"/>
          <w:sz w:val="24"/>
          <w:szCs w:val="24"/>
          <w:highlight w:val="none"/>
          <w:lang w:val="en-US" w:eastAsia="zh-CN"/>
        </w:rPr>
      </w:pPr>
    </w:p>
    <w:p w14:paraId="05AACE68">
      <w:pPr>
        <w:widowControl w:val="0"/>
        <w:numPr>
          <w:ilvl w:val="0"/>
          <w:numId w:val="0"/>
        </w:numPr>
        <w:snapToGrid w:val="0"/>
        <w:spacing w:line="400" w:lineRule="exact"/>
        <w:jc w:val="both"/>
        <w:rPr>
          <w:rFonts w:hint="default" w:asciiTheme="minorEastAsia" w:hAnsiTheme="minorEastAsia" w:eastAsiaTheme="minorEastAsia" w:cstheme="minorEastAsia"/>
          <w:color w:val="auto"/>
          <w:sz w:val="24"/>
          <w:szCs w:val="24"/>
          <w:highlight w:val="none"/>
          <w:lang w:val="en-US" w:eastAsia="zh-CN"/>
        </w:rPr>
        <w:sectPr>
          <w:footerReference r:id="rId8" w:type="default"/>
          <w:footerReference r:id="rId9" w:type="even"/>
          <w:pgSz w:w="11907" w:h="16840"/>
          <w:pgMar w:top="1134" w:right="1191" w:bottom="1134" w:left="1304" w:header="964" w:footer="992" w:gutter="0"/>
          <w:pgNumType w:fmt="decimal"/>
          <w:cols w:space="720" w:num="1"/>
          <w:docGrid w:linePitch="381" w:charSpace="0"/>
        </w:sectPr>
      </w:pPr>
    </w:p>
    <w:p w14:paraId="29FB0207">
      <w:pPr>
        <w:pStyle w:val="2"/>
        <w:bidi w:val="0"/>
        <w:rPr>
          <w:rFonts w:hint="eastAsia"/>
          <w:color w:val="auto"/>
          <w:highlight w:val="none"/>
        </w:rPr>
      </w:pPr>
      <w:bookmarkStart w:id="18" w:name="_Toc26115"/>
      <w:r>
        <w:rPr>
          <w:rFonts w:hint="eastAsia"/>
          <w:color w:val="auto"/>
          <w:highlight w:val="none"/>
        </w:rPr>
        <w:t>第三篇  项目商务要求</w:t>
      </w:r>
      <w:bookmarkEnd w:id="18"/>
      <w:bookmarkStart w:id="19" w:name="_Toc267320049"/>
    </w:p>
    <w:bookmarkEnd w:id="19"/>
    <w:p w14:paraId="4E7059F4">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20" w:name="_Toc527367117"/>
      <w:bookmarkStart w:id="21" w:name="_Toc29312"/>
      <w:r>
        <w:rPr>
          <w:rFonts w:hint="eastAsia" w:asciiTheme="minorEastAsia" w:hAnsiTheme="minorEastAsia" w:eastAsiaTheme="minorEastAsia" w:cstheme="minorEastAsia"/>
          <w:b/>
          <w:color w:val="auto"/>
          <w:sz w:val="24"/>
          <w:szCs w:val="24"/>
          <w:highlight w:val="none"/>
        </w:rPr>
        <w:t>一、</w:t>
      </w:r>
      <w:bookmarkEnd w:id="20"/>
      <w:bookmarkStart w:id="22" w:name="_Toc527367118"/>
      <w:bookmarkStart w:id="23" w:name="_Toc267320050"/>
      <w:r>
        <w:rPr>
          <w:rFonts w:hint="eastAsia" w:asciiTheme="minorEastAsia" w:hAnsiTheme="minorEastAsia" w:eastAsiaTheme="minorEastAsia" w:cstheme="minorEastAsia"/>
          <w:b/>
          <w:color w:val="auto"/>
          <w:sz w:val="24"/>
          <w:szCs w:val="24"/>
          <w:highlight w:val="none"/>
        </w:rPr>
        <w:t>服务期、服务地点及验收方式</w:t>
      </w:r>
      <w:bookmarkEnd w:id="21"/>
    </w:p>
    <w:p w14:paraId="049FF437">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（一）服务期</w:t>
      </w:r>
    </w:p>
    <w:p w14:paraId="3026F63A">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服务期一年，服务期起算时间</w:t>
      </w:r>
      <w:r>
        <w:rPr>
          <w:rFonts w:hint="eastAsia" w:asciiTheme="minorEastAsia" w:hAnsiTheme="minorEastAsia" w:eastAsiaTheme="minorEastAsia" w:cstheme="minorEastAsia"/>
          <w:color w:val="auto"/>
          <w:kern w:val="0"/>
          <w:sz w:val="24"/>
          <w:szCs w:val="24"/>
          <w:highlight w:val="none"/>
          <w:lang w:val="en-US" w:eastAsia="zh-CN"/>
        </w:rPr>
        <w:t>按合同签订之日起</w:t>
      </w:r>
      <w:r>
        <w:rPr>
          <w:rFonts w:hint="eastAsia" w:asciiTheme="minorEastAsia" w:hAnsiTheme="minorEastAsia" w:eastAsiaTheme="minorEastAsia" w:cstheme="minorEastAsia"/>
          <w:color w:val="auto"/>
          <w:kern w:val="0"/>
          <w:sz w:val="24"/>
          <w:szCs w:val="24"/>
          <w:highlight w:val="none"/>
        </w:rPr>
        <w:t>。</w:t>
      </w:r>
    </w:p>
    <w:p w14:paraId="35D7339D">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（二）服务地点</w:t>
      </w:r>
    </w:p>
    <w:p w14:paraId="382DB05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采购人指定或同意地点。</w:t>
      </w:r>
    </w:p>
    <w:p w14:paraId="4AD36AAD">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（三）验收方式</w:t>
      </w:r>
    </w:p>
    <w:p w14:paraId="5AB4A7B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1.验收组织单位：</w:t>
      </w:r>
      <w:r>
        <w:rPr>
          <w:rFonts w:hint="eastAsia" w:asciiTheme="minorEastAsia" w:hAnsiTheme="minorEastAsia" w:eastAsiaTheme="minorEastAsia" w:cstheme="minorEastAsia"/>
          <w:color w:val="auto"/>
          <w:kern w:val="0"/>
          <w:sz w:val="24"/>
          <w:szCs w:val="24"/>
          <w:highlight w:val="none"/>
          <w:lang w:val="en-US" w:eastAsia="zh-CN"/>
        </w:rPr>
        <w:t>大足石刻</w:t>
      </w:r>
      <w:r>
        <w:rPr>
          <w:rFonts w:hint="eastAsia" w:asciiTheme="minorEastAsia" w:hAnsiTheme="minorEastAsia" w:eastAsiaTheme="minorEastAsia" w:cstheme="minorEastAsia"/>
          <w:color w:val="auto"/>
          <w:kern w:val="0"/>
          <w:sz w:val="24"/>
          <w:szCs w:val="24"/>
          <w:highlight w:val="none"/>
        </w:rPr>
        <w:t>研究院。</w:t>
      </w:r>
    </w:p>
    <w:p w14:paraId="24E99264">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2.验收标准：运维服务期到期前1个月内，成交供应商向采购人提交运维服务验收申请，采购人在5个工作日内，组织验收小组开展运维服务验收。运维服务验收的主要依据包括磋商文件、响应文件、运维服务合同、运维服务报告（所在年度、季度）和日常考核结果。</w:t>
      </w:r>
    </w:p>
    <w:p w14:paraId="28E2747B">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24" w:name="_Toc29803"/>
      <w:r>
        <w:rPr>
          <w:rFonts w:hint="eastAsia" w:asciiTheme="minorEastAsia" w:hAnsiTheme="minorEastAsia" w:eastAsiaTheme="minorEastAsia" w:cstheme="minorEastAsia"/>
          <w:b/>
          <w:color w:val="auto"/>
          <w:sz w:val="24"/>
          <w:szCs w:val="24"/>
          <w:highlight w:val="none"/>
        </w:rPr>
        <w:t>二、报价要求</w:t>
      </w:r>
      <w:bookmarkEnd w:id="22"/>
      <w:bookmarkEnd w:id="24"/>
    </w:p>
    <w:p w14:paraId="3A6B889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bookmarkStart w:id="25" w:name="_Toc527367119"/>
      <w:r>
        <w:rPr>
          <w:rFonts w:hint="eastAsia" w:asciiTheme="minorEastAsia" w:hAnsiTheme="minorEastAsia" w:eastAsiaTheme="minorEastAsia" w:cstheme="minorEastAsia"/>
          <w:color w:val="auto"/>
          <w:kern w:val="0"/>
          <w:sz w:val="24"/>
          <w:szCs w:val="24"/>
          <w:highlight w:val="none"/>
        </w:rPr>
        <w:t>本项目报价须为人民币报价。供应商的报价应包括完成项目的全部费用，包括但不限于运维服务费、技术升级费、辅材费、耗材费、人工费、培训费、税费及其它与本项目相关的一切费用。采购人除此以外不支付其它费用。因供应商自身原因造成漏报、少报皆由其自行承担责任，采购人不再补偿。</w:t>
      </w:r>
      <w:bookmarkEnd w:id="23"/>
      <w:bookmarkEnd w:id="25"/>
    </w:p>
    <w:p w14:paraId="42D5AD9B">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bookmarkStart w:id="26" w:name="_Toc267320051"/>
      <w:bookmarkStart w:id="27" w:name="_Toc30898"/>
      <w:bookmarkStart w:id="28" w:name="_Toc527367120"/>
      <w:r>
        <w:rPr>
          <w:rFonts w:hint="eastAsia" w:asciiTheme="minorEastAsia" w:hAnsiTheme="minorEastAsia" w:eastAsiaTheme="minorEastAsia" w:cstheme="minorEastAsia"/>
          <w:b/>
          <w:color w:val="auto"/>
          <w:sz w:val="24"/>
          <w:szCs w:val="24"/>
          <w:highlight w:val="none"/>
          <w:lang w:val="en-US" w:eastAsia="zh-CN"/>
        </w:rPr>
        <w:t>三、付款方式</w:t>
      </w:r>
      <w:bookmarkEnd w:id="26"/>
      <w:bookmarkEnd w:id="27"/>
      <w:bookmarkEnd w:id="28"/>
      <w:bookmarkStart w:id="29" w:name="_Toc527367123"/>
    </w:p>
    <w:p w14:paraId="690952F0">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strike w:val="0"/>
          <w:dstrike w:val="0"/>
          <w:color w:val="auto"/>
          <w:kern w:val="2"/>
          <w:sz w:val="24"/>
          <w:szCs w:val="24"/>
          <w:highlight w:val="none"/>
          <w:lang w:val="en-US" w:eastAsia="zh-CN" w:bidi="ar-SA"/>
        </w:rPr>
        <w:t>（一）本项目付款方式：</w:t>
      </w:r>
      <w:r>
        <w:rPr>
          <w:rFonts w:hint="eastAsia" w:asciiTheme="minorEastAsia" w:hAnsiTheme="minorEastAsia" w:eastAsiaTheme="minorEastAsia" w:cstheme="minorEastAsia"/>
          <w:color w:val="auto"/>
          <w:kern w:val="2"/>
          <w:sz w:val="24"/>
          <w:szCs w:val="24"/>
          <w:highlight w:val="none"/>
          <w:lang w:val="en-US" w:eastAsia="zh-CN" w:bidi="ar-SA"/>
        </w:rPr>
        <w:t>大足石刻研究院信息系统维修、线路租用服务部分每月按月计费，成交供应商向采购人开具这两部分的总金额的1/12金额发票，采购人在收到发票后10日内支付。</w:t>
      </w:r>
    </w:p>
    <w:p w14:paraId="6C260774">
      <w:pPr>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维护项目备品备件部分，合同签订完成维护项目备品备件服务后10日内支付维护项目备品备件金额。</w:t>
      </w:r>
    </w:p>
    <w:p w14:paraId="7AB19555">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（二）成交供应商付款前向采购人开具税务部门认可的合法的发票。</w:t>
      </w:r>
    </w:p>
    <w:p w14:paraId="49B1177E">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bookmarkStart w:id="30" w:name="_Toc3378"/>
      <w:r>
        <w:rPr>
          <w:rFonts w:hint="eastAsia" w:asciiTheme="minorEastAsia" w:hAnsiTheme="minorEastAsia" w:eastAsiaTheme="minorEastAsia" w:cstheme="minorEastAsia"/>
          <w:b/>
          <w:color w:val="auto"/>
          <w:sz w:val="24"/>
          <w:szCs w:val="24"/>
          <w:highlight w:val="none"/>
          <w:lang w:val="en-US" w:eastAsia="zh-CN"/>
        </w:rPr>
        <w:t>四、</w:t>
      </w:r>
      <w:bookmarkEnd w:id="29"/>
      <w:r>
        <w:rPr>
          <w:rFonts w:hint="eastAsia" w:asciiTheme="minorEastAsia" w:hAnsiTheme="minorEastAsia" w:eastAsiaTheme="minorEastAsia" w:cstheme="minorEastAsia"/>
          <w:b/>
          <w:color w:val="auto"/>
          <w:sz w:val="24"/>
          <w:szCs w:val="24"/>
          <w:highlight w:val="none"/>
          <w:lang w:val="en-US" w:eastAsia="zh-CN"/>
        </w:rPr>
        <w:t>知识产权</w:t>
      </w:r>
      <w:bookmarkEnd w:id="30"/>
    </w:p>
    <w:p w14:paraId="242A225B">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8"/>
          <w:highlight w:val="none"/>
        </w:rPr>
        <w:t>采购方在中华人民共和国境内使用中标人提供的货物及服务时，免受第三方提出的侵犯其专利权或其它知识产权的起诉。如果第三方提出侵权指控，中标人应承担由此而引起的一切法律责任和费用。</w:t>
      </w:r>
    </w:p>
    <w:p w14:paraId="737AB8AF">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31" w:name="_Toc267320054"/>
      <w:bookmarkStart w:id="32" w:name="_Toc527367124"/>
      <w:bookmarkStart w:id="33" w:name="_Toc28006"/>
      <w:r>
        <w:rPr>
          <w:rFonts w:hint="eastAsia" w:asciiTheme="minorEastAsia" w:hAnsiTheme="minorEastAsia" w:eastAsiaTheme="minorEastAsia" w:cstheme="minorEastAsia"/>
          <w:b/>
          <w:color w:val="auto"/>
          <w:sz w:val="24"/>
          <w:szCs w:val="24"/>
          <w:highlight w:val="none"/>
          <w:lang w:val="en-US" w:eastAsia="zh-CN"/>
        </w:rPr>
        <w:t>五</w:t>
      </w:r>
      <w:r>
        <w:rPr>
          <w:rFonts w:hint="eastAsia" w:asciiTheme="minorEastAsia" w:hAnsiTheme="minorEastAsia" w:eastAsiaTheme="minorEastAsia" w:cstheme="minorEastAsia"/>
          <w:b/>
          <w:color w:val="auto"/>
          <w:sz w:val="24"/>
          <w:szCs w:val="24"/>
          <w:highlight w:val="none"/>
        </w:rPr>
        <w:t>、</w:t>
      </w:r>
      <w:bookmarkEnd w:id="31"/>
      <w:r>
        <w:rPr>
          <w:rFonts w:hint="eastAsia" w:asciiTheme="minorEastAsia" w:hAnsiTheme="minorEastAsia" w:eastAsiaTheme="minorEastAsia" w:cstheme="minorEastAsia"/>
          <w:b/>
          <w:color w:val="auto"/>
          <w:sz w:val="24"/>
          <w:szCs w:val="24"/>
          <w:highlight w:val="none"/>
        </w:rPr>
        <w:t>其他商务要求内容</w:t>
      </w:r>
      <w:bookmarkEnd w:id="32"/>
      <w:bookmarkEnd w:id="33"/>
    </w:p>
    <w:p w14:paraId="39500D4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供应商必须在响应文件中对以上条款和服务承诺明确列出，承诺内容必须达到本篇及竞争性磋商文件其他条款的要求。</w:t>
      </w:r>
    </w:p>
    <w:p w14:paraId="1EE3E7E4">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其他未尽事宜由供需双方在采购合同中详细约定。</w:t>
      </w:r>
    </w:p>
    <w:p w14:paraId="44FDAE2F">
      <w:pPr>
        <w:pStyle w:val="2"/>
        <w:numPr>
          <w:ilvl w:val="0"/>
          <w:numId w:val="18"/>
        </w:numPr>
        <w:spacing w:before="0" w:beforeLines="0" w:after="0" w:afterLines="0" w:line="400" w:lineRule="exact"/>
        <w:ind w:firstLine="560"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sz w:val="28"/>
          <w:highlight w:val="none"/>
        </w:rPr>
        <w:br w:type="page"/>
      </w:r>
      <w:bookmarkStart w:id="34" w:name="_Toc17999"/>
      <w:bookmarkEnd w:id="34"/>
      <w:bookmarkStart w:id="35" w:name="_Toc8343"/>
      <w:bookmarkEnd w:id="35"/>
      <w:bookmarkStart w:id="36" w:name="_Toc13225"/>
      <w:bookmarkEnd w:id="36"/>
      <w:bookmarkStart w:id="37" w:name="_Toc21574"/>
      <w:bookmarkEnd w:id="37"/>
      <w:bookmarkStart w:id="38" w:name="_Toc9332"/>
      <w:bookmarkEnd w:id="38"/>
      <w:bookmarkStart w:id="39" w:name="_Toc11941"/>
      <w:bookmarkEnd w:id="39"/>
    </w:p>
    <w:p w14:paraId="4D5A3C5A">
      <w:pPr>
        <w:pStyle w:val="2"/>
        <w:bidi w:val="0"/>
        <w:rPr>
          <w:rFonts w:hint="eastAsia"/>
          <w:color w:val="auto"/>
          <w:highlight w:val="none"/>
        </w:rPr>
      </w:pPr>
      <w:bookmarkStart w:id="40" w:name="_Toc21642"/>
      <w:r>
        <w:rPr>
          <w:rFonts w:hint="eastAsia"/>
          <w:color w:val="auto"/>
          <w:highlight w:val="none"/>
        </w:rPr>
        <w:t>第</w:t>
      </w:r>
      <w:r>
        <w:rPr>
          <w:rFonts w:hint="eastAsia"/>
          <w:color w:val="auto"/>
          <w:highlight w:val="none"/>
          <w:lang w:eastAsia="zh-CN"/>
        </w:rPr>
        <w:t>四</w:t>
      </w:r>
      <w:r>
        <w:rPr>
          <w:rFonts w:hint="eastAsia"/>
          <w:color w:val="auto"/>
          <w:highlight w:val="none"/>
        </w:rPr>
        <w:t xml:space="preserve">篇 </w:t>
      </w:r>
      <w:bookmarkStart w:id="41" w:name="_Toc5725"/>
      <w:bookmarkStart w:id="42" w:name="_Toc77151661"/>
      <w:bookmarkStart w:id="43" w:name="_Toc474603926"/>
      <w:r>
        <w:rPr>
          <w:rFonts w:hint="eastAsia"/>
          <w:color w:val="auto"/>
          <w:highlight w:val="none"/>
        </w:rPr>
        <w:t>磋商程序及方法、评审标准、无效响应和采购终止</w:t>
      </w:r>
      <w:bookmarkEnd w:id="40"/>
      <w:bookmarkEnd w:id="41"/>
    </w:p>
    <w:p w14:paraId="12A01135">
      <w:pPr>
        <w:pStyle w:val="3"/>
        <w:pageBreakBefore w:val="0"/>
        <w:widowControl/>
        <w:kinsoku/>
        <w:wordWrap/>
        <w:overflowPunct/>
        <w:topLinePunct w:val="0"/>
        <w:autoSpaceDE/>
        <w:autoSpaceDN/>
        <w:bidi w:val="0"/>
        <w:spacing w:before="0" w:after="0" w:line="400" w:lineRule="exact"/>
        <w:ind w:left="0" w:firstLine="482" w:firstLineChars="200"/>
        <w:textAlignment w:val="auto"/>
        <w:rPr>
          <w:rFonts w:hint="eastAsia" w:asciiTheme="minorEastAsia" w:hAnsiTheme="minorEastAsia" w:eastAsiaTheme="minorEastAsia" w:cstheme="minorEastAsia"/>
          <w:b/>
          <w:bCs/>
          <w:color w:val="auto"/>
          <w:sz w:val="24"/>
          <w:szCs w:val="24"/>
          <w:highlight w:val="none"/>
        </w:rPr>
      </w:pPr>
      <w:bookmarkStart w:id="44" w:name="_Toc30720"/>
      <w:bookmarkStart w:id="45" w:name="_Toc31848"/>
      <w:bookmarkStart w:id="46" w:name="_Toc14437"/>
      <w:r>
        <w:rPr>
          <w:rFonts w:hint="eastAsia" w:asciiTheme="minorEastAsia" w:hAnsiTheme="minorEastAsia" w:eastAsiaTheme="minorEastAsia" w:cstheme="minorEastAsia"/>
          <w:b/>
          <w:bCs/>
          <w:color w:val="auto"/>
          <w:sz w:val="24"/>
          <w:szCs w:val="24"/>
          <w:highlight w:val="none"/>
        </w:rPr>
        <w:t>一、磋商程序及方法</w:t>
      </w:r>
      <w:bookmarkEnd w:id="42"/>
      <w:bookmarkEnd w:id="44"/>
      <w:bookmarkEnd w:id="45"/>
      <w:bookmarkEnd w:id="46"/>
    </w:p>
    <w:p w14:paraId="4AE5D914">
      <w:pPr>
        <w:pageBreakBefore w:val="0"/>
        <w:widowControl/>
        <w:kinsoku/>
        <w:wordWrap/>
        <w:overflowPunct/>
        <w:topLinePunct w:val="0"/>
        <w:autoSpaceDE/>
        <w:autoSpaceDN/>
        <w:bidi w:val="0"/>
        <w:spacing w:line="40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磋商按竞争性磋商文件规定的时间和地点进行，供应商须有法定代表人（或其授权代表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或自然人参加并签到。竞争性磋商以抽签的形式确定磋商顺序，由本项目依法组建的竞争性磋商小组（以下简称磋商小组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分别与各供应商进行磋商。</w:t>
      </w:r>
    </w:p>
    <w:p w14:paraId="0BE984D9">
      <w:pPr>
        <w:pageBreakBefore w:val="0"/>
        <w:widowControl/>
        <w:kinsoku/>
        <w:wordWrap/>
        <w:overflowPunct/>
        <w:topLinePunct w:val="0"/>
        <w:autoSpaceDE/>
        <w:autoSpaceDN/>
        <w:bidi w:val="0"/>
        <w:spacing w:line="40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磋商小组对各供应商的资格条件、响应文件的有效性、完整性和响应程度进行审查。各供应商只有在完全符合要求的前提下，才能参与正式磋商。</w:t>
      </w:r>
    </w:p>
    <w:p w14:paraId="542D14E5">
      <w:pPr>
        <w:pageBreakBefore w:val="0"/>
        <w:widowControl/>
        <w:kinsoku/>
        <w:wordWrap/>
        <w:overflowPunct/>
        <w:topLinePunct w:val="0"/>
        <w:autoSpaceDE/>
        <w:autoSpaceDN/>
        <w:bidi w:val="0"/>
        <w:spacing w:line="40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1.资格性审查。依据法律法规和竞争性磋商文件的规定，对响应文件中的资格证明、等进行审查，以确定供应商是否具备磋商资格。资格性审查资料表如下：</w:t>
      </w:r>
    </w:p>
    <w:tbl>
      <w:tblPr>
        <w:tblStyle w:val="5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18"/>
        <w:gridCol w:w="3161"/>
        <w:gridCol w:w="5052"/>
      </w:tblGrid>
      <w:tr w14:paraId="031A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2E6B7836">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序号</w:t>
            </w:r>
          </w:p>
        </w:tc>
        <w:tc>
          <w:tcPr>
            <w:tcW w:w="3879" w:type="dxa"/>
            <w:gridSpan w:val="2"/>
            <w:tcBorders>
              <w:top w:val="single" w:color="auto" w:sz="4" w:space="0"/>
              <w:left w:val="single" w:color="auto" w:sz="4" w:space="0"/>
              <w:bottom w:val="single" w:color="auto" w:sz="4" w:space="0"/>
              <w:right w:val="single" w:color="auto" w:sz="4" w:space="0"/>
            </w:tcBorders>
            <w:noWrap w:val="0"/>
            <w:vAlign w:val="center"/>
          </w:tcPr>
          <w:p w14:paraId="09E2D071">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检查因素</w:t>
            </w:r>
          </w:p>
        </w:tc>
        <w:tc>
          <w:tcPr>
            <w:tcW w:w="5052" w:type="dxa"/>
            <w:tcBorders>
              <w:top w:val="single" w:color="auto" w:sz="4" w:space="0"/>
              <w:left w:val="single" w:color="auto" w:sz="4" w:space="0"/>
              <w:bottom w:val="single" w:color="auto" w:sz="4" w:space="0"/>
              <w:right w:val="single" w:color="auto" w:sz="4" w:space="0"/>
            </w:tcBorders>
            <w:noWrap w:val="0"/>
            <w:vAlign w:val="center"/>
          </w:tcPr>
          <w:p w14:paraId="4E83B753">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检查内容</w:t>
            </w:r>
          </w:p>
        </w:tc>
      </w:tr>
      <w:tr w14:paraId="29FA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828" w:type="dxa"/>
            <w:vMerge w:val="restart"/>
            <w:noWrap w:val="0"/>
            <w:vAlign w:val="center"/>
          </w:tcPr>
          <w:p w14:paraId="6E3BAAE4">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w:t>
            </w:r>
          </w:p>
        </w:tc>
        <w:tc>
          <w:tcPr>
            <w:tcW w:w="718" w:type="dxa"/>
            <w:vMerge w:val="restart"/>
            <w:noWrap w:val="0"/>
            <w:vAlign w:val="center"/>
          </w:tcPr>
          <w:p w14:paraId="03B79AF0">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《中华人民共和国政府采购法》第二十二条规定</w:t>
            </w:r>
          </w:p>
        </w:tc>
        <w:tc>
          <w:tcPr>
            <w:tcW w:w="3161" w:type="dxa"/>
            <w:noWrap w:val="0"/>
            <w:vAlign w:val="center"/>
          </w:tcPr>
          <w:p w14:paraId="4AE1E7BF">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tc>
        <w:tc>
          <w:tcPr>
            <w:tcW w:w="5052" w:type="dxa"/>
            <w:noWrap w:val="0"/>
            <w:vAlign w:val="center"/>
          </w:tcPr>
          <w:p w14:paraId="115836DB">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1.供应商法人营业执照（副本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或事业单位法人证书（副本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或个体工商户营业执照或有效的自然人身份证明或社会团体法人登记证书（提供复印件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p>
          <w:p w14:paraId="0A2A1D31">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2.供应商法定代表人身份证明和法定代表人授权代表委托书。</w:t>
            </w:r>
          </w:p>
        </w:tc>
      </w:tr>
      <w:tr w14:paraId="10B4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Merge w:val="continue"/>
            <w:noWrap w:val="0"/>
            <w:vAlign w:val="center"/>
          </w:tcPr>
          <w:p w14:paraId="1F43EC62">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718" w:type="dxa"/>
            <w:vMerge w:val="continue"/>
            <w:noWrap w:val="0"/>
            <w:vAlign w:val="center"/>
          </w:tcPr>
          <w:p w14:paraId="34C79269">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lang w:val="zh-CN"/>
              </w:rPr>
            </w:pPr>
          </w:p>
        </w:tc>
        <w:tc>
          <w:tcPr>
            <w:tcW w:w="3161" w:type="dxa"/>
            <w:noWrap w:val="0"/>
            <w:vAlign w:val="center"/>
          </w:tcPr>
          <w:p w14:paraId="69CC2F26">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具有良好的商业信誉和健全的财务会计制度</w:t>
            </w:r>
          </w:p>
        </w:tc>
        <w:tc>
          <w:tcPr>
            <w:tcW w:w="5052" w:type="dxa"/>
            <w:vMerge w:val="restart"/>
            <w:noWrap w:val="0"/>
            <w:vAlign w:val="center"/>
          </w:tcPr>
          <w:p w14:paraId="263422C3">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供应商提供“基本资格条件承诺函”（格式详见第七篇</w:t>
            </w:r>
            <w:r>
              <w:rPr>
                <w:rFonts w:hint="eastAsia" w:asciiTheme="minorEastAsia" w:hAnsiTheme="minorEastAsia" w:eastAsiaTheme="minorEastAsia" w:cstheme="minorEastAsia"/>
                <w:color w:val="auto"/>
                <w:sz w:val="24"/>
                <w:szCs w:val="24"/>
                <w:highlight w:val="none"/>
                <w:lang w:eastAsia="zh-CN"/>
              </w:rPr>
              <w:t>）</w:t>
            </w:r>
          </w:p>
        </w:tc>
      </w:tr>
      <w:tr w14:paraId="36FA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Merge w:val="continue"/>
            <w:noWrap w:val="0"/>
            <w:vAlign w:val="center"/>
          </w:tcPr>
          <w:p w14:paraId="551E23F6">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718" w:type="dxa"/>
            <w:vMerge w:val="continue"/>
            <w:noWrap w:val="0"/>
            <w:vAlign w:val="center"/>
          </w:tcPr>
          <w:p w14:paraId="49CF1931">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lang w:val="zh-CN"/>
              </w:rPr>
            </w:pPr>
          </w:p>
        </w:tc>
        <w:tc>
          <w:tcPr>
            <w:tcW w:w="3161" w:type="dxa"/>
            <w:noWrap w:val="0"/>
            <w:vAlign w:val="center"/>
          </w:tcPr>
          <w:p w14:paraId="0FABBA2D">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3.具有履行合同所必需的设备和专业技术能力</w:t>
            </w:r>
          </w:p>
        </w:tc>
        <w:tc>
          <w:tcPr>
            <w:tcW w:w="5052" w:type="dxa"/>
            <w:vMerge w:val="continue"/>
            <w:noWrap w:val="0"/>
            <w:vAlign w:val="center"/>
          </w:tcPr>
          <w:p w14:paraId="0C9F3AE9">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rPr>
            </w:pPr>
          </w:p>
        </w:tc>
      </w:tr>
      <w:tr w14:paraId="4BA0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Merge w:val="continue"/>
            <w:noWrap w:val="0"/>
            <w:vAlign w:val="center"/>
          </w:tcPr>
          <w:p w14:paraId="3623C826">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718" w:type="dxa"/>
            <w:vMerge w:val="continue"/>
            <w:noWrap w:val="0"/>
            <w:vAlign w:val="center"/>
          </w:tcPr>
          <w:p w14:paraId="61F9E36B">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lang w:val="zh-CN"/>
              </w:rPr>
            </w:pPr>
          </w:p>
        </w:tc>
        <w:tc>
          <w:tcPr>
            <w:tcW w:w="3161" w:type="dxa"/>
            <w:noWrap w:val="0"/>
            <w:vAlign w:val="center"/>
          </w:tcPr>
          <w:p w14:paraId="411B043B">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4.有依法缴纳税收和社会保障金的良好记录</w:t>
            </w:r>
          </w:p>
        </w:tc>
        <w:tc>
          <w:tcPr>
            <w:tcW w:w="5052" w:type="dxa"/>
            <w:vMerge w:val="continue"/>
            <w:noWrap w:val="0"/>
            <w:vAlign w:val="center"/>
          </w:tcPr>
          <w:p w14:paraId="38576D1C">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rPr>
            </w:pPr>
          </w:p>
        </w:tc>
      </w:tr>
      <w:tr w14:paraId="62CD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Merge w:val="continue"/>
            <w:noWrap w:val="0"/>
            <w:vAlign w:val="center"/>
          </w:tcPr>
          <w:p w14:paraId="179245B1">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718" w:type="dxa"/>
            <w:vMerge w:val="continue"/>
            <w:noWrap w:val="0"/>
            <w:vAlign w:val="center"/>
          </w:tcPr>
          <w:p w14:paraId="649EE126">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lang w:val="zh-CN"/>
              </w:rPr>
            </w:pPr>
          </w:p>
        </w:tc>
        <w:tc>
          <w:tcPr>
            <w:tcW w:w="3161" w:type="dxa"/>
            <w:noWrap w:val="0"/>
            <w:vAlign w:val="center"/>
          </w:tcPr>
          <w:p w14:paraId="301F3C99">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5.参加政府采购活动前三年内，在经营活动中没有重大违法记录</w:t>
            </w:r>
          </w:p>
        </w:tc>
        <w:tc>
          <w:tcPr>
            <w:tcW w:w="5052" w:type="dxa"/>
            <w:vMerge w:val="continue"/>
            <w:noWrap w:val="0"/>
            <w:vAlign w:val="center"/>
          </w:tcPr>
          <w:p w14:paraId="47E580EA">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b/>
                <w:color w:val="auto"/>
                <w:sz w:val="24"/>
                <w:szCs w:val="24"/>
                <w:highlight w:val="none"/>
              </w:rPr>
            </w:pPr>
          </w:p>
        </w:tc>
      </w:tr>
      <w:tr w14:paraId="0F87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Merge w:val="continue"/>
            <w:noWrap w:val="0"/>
            <w:vAlign w:val="center"/>
          </w:tcPr>
          <w:p w14:paraId="1B0B9C7D">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718" w:type="dxa"/>
            <w:vMerge w:val="continue"/>
            <w:noWrap w:val="0"/>
            <w:vAlign w:val="center"/>
          </w:tcPr>
          <w:p w14:paraId="175CF8AF">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rPr>
            </w:pPr>
          </w:p>
        </w:tc>
        <w:tc>
          <w:tcPr>
            <w:tcW w:w="3161" w:type="dxa"/>
            <w:noWrap w:val="0"/>
            <w:vAlign w:val="center"/>
          </w:tcPr>
          <w:p w14:paraId="55E1B53D">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tc>
        <w:tc>
          <w:tcPr>
            <w:tcW w:w="5052" w:type="dxa"/>
            <w:noWrap w:val="0"/>
            <w:vAlign w:val="center"/>
          </w:tcPr>
          <w:p w14:paraId="4C72BF2D">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rPr>
            </w:pPr>
          </w:p>
        </w:tc>
      </w:tr>
    </w:tbl>
    <w:p w14:paraId="15735590">
      <w:pPr>
        <w:pageBreakBefore w:val="0"/>
        <w:widowControl/>
        <w:kinsoku/>
        <w:wordWrap/>
        <w:overflowPunct/>
        <w:topLinePunct w:val="0"/>
        <w:autoSpaceDE/>
        <w:autoSpaceDN/>
        <w:bidi w:val="0"/>
        <w:snapToGrid w:val="0"/>
        <w:spacing w:line="400" w:lineRule="exact"/>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14:paraId="090027EF">
      <w:pPr>
        <w:pageBreakBefore w:val="0"/>
        <w:widowControl/>
        <w:kinsoku/>
        <w:wordWrap/>
        <w:overflowPunct/>
        <w:topLinePunct w:val="0"/>
        <w:autoSpaceDE/>
        <w:autoSpaceDN/>
        <w:bidi w:val="0"/>
        <w:snapToGrid w:val="0"/>
        <w:spacing w:line="400" w:lineRule="exact"/>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eq \o\ac(</w:instrText>
      </w:r>
      <w:r>
        <w:rPr>
          <w:rFonts w:hint="eastAsia" w:asciiTheme="minorEastAsia" w:hAnsiTheme="minorEastAsia" w:eastAsiaTheme="minorEastAsia" w:cstheme="minorEastAsia"/>
          <w:color w:val="auto"/>
          <w:kern w:val="0"/>
          <w:position w:val="-4"/>
          <w:sz w:val="36"/>
          <w:szCs w:val="24"/>
          <w:highlight w:val="none"/>
        </w:rPr>
        <w:instrText xml:space="preserve">○</w:instrText>
      </w:r>
      <w:r>
        <w:rPr>
          <w:rFonts w:hint="eastAsia" w:asciiTheme="minorEastAsia" w:hAnsiTheme="minorEastAsia" w:eastAsiaTheme="minorEastAsia" w:cstheme="minorEastAsia"/>
          <w:color w:val="auto"/>
          <w:kern w:val="0"/>
          <w:position w:val="0"/>
          <w:sz w:val="24"/>
          <w:szCs w:val="24"/>
          <w:highlight w:val="none"/>
        </w:rPr>
        <w:instrText xml:space="preserve">,1)</w:instrTex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供应商按“多证合一”登记制度办理营业执照的，税务登记证（副本</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和社会保险登记证以供应商所提供的营业执照（副本</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复印件为准。</w:t>
      </w:r>
    </w:p>
    <w:p w14:paraId="2A28DE4A">
      <w:pPr>
        <w:pageBreakBefore w:val="0"/>
        <w:widowControl/>
        <w:kinsoku/>
        <w:wordWrap/>
        <w:overflowPunct/>
        <w:topLinePunct w:val="0"/>
        <w:autoSpaceDE/>
        <w:autoSpaceDN/>
        <w:bidi w:val="0"/>
        <w:snapToGrid w:val="0"/>
        <w:spacing w:line="400" w:lineRule="exact"/>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eq \o\ac(</w:instrText>
      </w:r>
      <w:r>
        <w:rPr>
          <w:rFonts w:hint="eastAsia" w:asciiTheme="minorEastAsia" w:hAnsiTheme="minorEastAsia" w:eastAsiaTheme="minorEastAsia" w:cstheme="minorEastAsia"/>
          <w:color w:val="auto"/>
          <w:kern w:val="0"/>
          <w:position w:val="-4"/>
          <w:sz w:val="36"/>
          <w:szCs w:val="24"/>
          <w:highlight w:val="none"/>
        </w:rPr>
        <w:instrText xml:space="preserve">○</w:instrText>
      </w:r>
      <w:r>
        <w:rPr>
          <w:rFonts w:hint="eastAsia" w:asciiTheme="minorEastAsia" w:hAnsiTheme="minorEastAsia" w:eastAsiaTheme="minorEastAsia" w:cstheme="minorEastAsia"/>
          <w:color w:val="auto"/>
          <w:kern w:val="0"/>
          <w:position w:val="0"/>
          <w:sz w:val="24"/>
          <w:szCs w:val="24"/>
          <w:highlight w:val="none"/>
        </w:rPr>
        <w:instrText xml:space="preserve">,2)</w:instrTex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0E1A5E52">
      <w:pPr>
        <w:pageBreakBefore w:val="0"/>
        <w:widowControl/>
        <w:kinsoku/>
        <w:wordWrap/>
        <w:overflowPunct/>
        <w:topLinePunct w:val="0"/>
        <w:autoSpaceDE/>
        <w:autoSpaceDN/>
        <w:bidi w:val="0"/>
        <w:snapToGrid w:val="0"/>
        <w:spacing w:line="400" w:lineRule="exact"/>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2.符合性审查。依据竞争性磋商文件的规定，从响应文件的有效性、完整性和对竞争性磋商文件的响应程度进行审查，以确定是否对竞争性磋商文件的实质性要求作出响应。符合性检查资料表如下：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545"/>
        <w:gridCol w:w="1966"/>
        <w:gridCol w:w="5359"/>
      </w:tblGrid>
      <w:tr w14:paraId="6CEE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68" w:type="dxa"/>
            <w:noWrap w:val="0"/>
            <w:vAlign w:val="center"/>
          </w:tcPr>
          <w:p w14:paraId="2532E86F">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序号</w:t>
            </w:r>
          </w:p>
        </w:tc>
        <w:tc>
          <w:tcPr>
            <w:tcW w:w="3511" w:type="dxa"/>
            <w:gridSpan w:val="2"/>
            <w:noWrap w:val="0"/>
            <w:vAlign w:val="center"/>
          </w:tcPr>
          <w:p w14:paraId="75E81115">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评审因素</w:t>
            </w:r>
          </w:p>
        </w:tc>
        <w:tc>
          <w:tcPr>
            <w:tcW w:w="5359" w:type="dxa"/>
            <w:noWrap w:val="0"/>
            <w:vAlign w:val="center"/>
          </w:tcPr>
          <w:p w14:paraId="38CB5D09">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评审标准</w:t>
            </w:r>
          </w:p>
        </w:tc>
      </w:tr>
      <w:tr w14:paraId="3DB3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8" w:type="dxa"/>
            <w:vMerge w:val="restart"/>
            <w:noWrap w:val="0"/>
            <w:vAlign w:val="center"/>
          </w:tcPr>
          <w:p w14:paraId="4866E4F3">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545" w:type="dxa"/>
            <w:vMerge w:val="restart"/>
            <w:noWrap w:val="0"/>
            <w:vAlign w:val="center"/>
          </w:tcPr>
          <w:p w14:paraId="01A980E7">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有效性审查</w:t>
            </w:r>
          </w:p>
        </w:tc>
        <w:tc>
          <w:tcPr>
            <w:tcW w:w="1966" w:type="dxa"/>
            <w:noWrap w:val="0"/>
            <w:vAlign w:val="center"/>
          </w:tcPr>
          <w:p w14:paraId="0D9234EC">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响应文件签署或盖章</w:t>
            </w:r>
          </w:p>
        </w:tc>
        <w:tc>
          <w:tcPr>
            <w:tcW w:w="5359" w:type="dxa"/>
            <w:noWrap w:val="0"/>
            <w:vAlign w:val="center"/>
          </w:tcPr>
          <w:p w14:paraId="7904697B">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按竞争性磋商文件“第七篇响应文件编制要求”要求签署或盖章。</w:t>
            </w:r>
          </w:p>
        </w:tc>
      </w:tr>
      <w:tr w14:paraId="35E9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8" w:type="dxa"/>
            <w:vMerge w:val="continue"/>
            <w:noWrap w:val="0"/>
            <w:vAlign w:val="center"/>
          </w:tcPr>
          <w:p w14:paraId="359699B8">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color w:val="auto"/>
                <w:kern w:val="0"/>
                <w:sz w:val="24"/>
                <w:szCs w:val="24"/>
                <w:highlight w:val="none"/>
              </w:rPr>
            </w:pPr>
          </w:p>
        </w:tc>
        <w:tc>
          <w:tcPr>
            <w:tcW w:w="1545" w:type="dxa"/>
            <w:vMerge w:val="continue"/>
            <w:noWrap w:val="0"/>
            <w:vAlign w:val="center"/>
          </w:tcPr>
          <w:p w14:paraId="5EC5A2C9">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kern w:val="0"/>
                <w:sz w:val="24"/>
                <w:szCs w:val="24"/>
                <w:highlight w:val="none"/>
              </w:rPr>
            </w:pPr>
          </w:p>
        </w:tc>
        <w:tc>
          <w:tcPr>
            <w:tcW w:w="1966" w:type="dxa"/>
            <w:noWrap w:val="0"/>
            <w:vAlign w:val="center"/>
          </w:tcPr>
          <w:p w14:paraId="7FEBB008">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法定代表人身份证明及授权委托书</w:t>
            </w:r>
          </w:p>
        </w:tc>
        <w:tc>
          <w:tcPr>
            <w:tcW w:w="5359" w:type="dxa"/>
            <w:noWrap w:val="0"/>
            <w:vAlign w:val="center"/>
          </w:tcPr>
          <w:p w14:paraId="6682D47B">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法定代表人身份证明及授权委托书有效，符合竞争性磋商文件规定的格式，签署或盖章齐全。</w:t>
            </w:r>
          </w:p>
        </w:tc>
      </w:tr>
      <w:tr w14:paraId="1C44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8" w:type="dxa"/>
            <w:vMerge w:val="continue"/>
            <w:noWrap w:val="0"/>
            <w:vAlign w:val="center"/>
          </w:tcPr>
          <w:p w14:paraId="4C3974DD">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color w:val="auto"/>
                <w:kern w:val="0"/>
                <w:sz w:val="24"/>
                <w:szCs w:val="24"/>
                <w:highlight w:val="none"/>
              </w:rPr>
            </w:pPr>
          </w:p>
        </w:tc>
        <w:tc>
          <w:tcPr>
            <w:tcW w:w="1545" w:type="dxa"/>
            <w:vMerge w:val="continue"/>
            <w:noWrap w:val="0"/>
            <w:vAlign w:val="center"/>
          </w:tcPr>
          <w:p w14:paraId="368E3F24">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kern w:val="0"/>
                <w:sz w:val="24"/>
                <w:szCs w:val="24"/>
                <w:highlight w:val="none"/>
              </w:rPr>
            </w:pPr>
          </w:p>
        </w:tc>
        <w:tc>
          <w:tcPr>
            <w:tcW w:w="1966" w:type="dxa"/>
            <w:noWrap w:val="0"/>
            <w:vAlign w:val="center"/>
          </w:tcPr>
          <w:p w14:paraId="481A45D8">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方案</w:t>
            </w:r>
          </w:p>
        </w:tc>
        <w:tc>
          <w:tcPr>
            <w:tcW w:w="5359" w:type="dxa"/>
            <w:noWrap w:val="0"/>
            <w:vAlign w:val="center"/>
          </w:tcPr>
          <w:p w14:paraId="1F804A58">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zh-CN"/>
              </w:rPr>
              <w:t>每个包只能有一个</w:t>
            </w: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方案。</w:t>
            </w:r>
          </w:p>
        </w:tc>
      </w:tr>
      <w:tr w14:paraId="1F62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8" w:type="dxa"/>
            <w:vMerge w:val="continue"/>
            <w:noWrap w:val="0"/>
            <w:vAlign w:val="center"/>
          </w:tcPr>
          <w:p w14:paraId="10B4A2EE">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color w:val="auto"/>
                <w:kern w:val="0"/>
                <w:sz w:val="24"/>
                <w:szCs w:val="24"/>
                <w:highlight w:val="none"/>
              </w:rPr>
            </w:pPr>
          </w:p>
        </w:tc>
        <w:tc>
          <w:tcPr>
            <w:tcW w:w="1545" w:type="dxa"/>
            <w:vMerge w:val="continue"/>
            <w:noWrap w:val="0"/>
            <w:vAlign w:val="center"/>
          </w:tcPr>
          <w:p w14:paraId="6D122D5E">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kern w:val="0"/>
                <w:sz w:val="24"/>
                <w:szCs w:val="24"/>
                <w:highlight w:val="none"/>
              </w:rPr>
            </w:pPr>
          </w:p>
        </w:tc>
        <w:tc>
          <w:tcPr>
            <w:tcW w:w="1966" w:type="dxa"/>
            <w:noWrap w:val="0"/>
            <w:vAlign w:val="center"/>
          </w:tcPr>
          <w:p w14:paraId="3306FD4F">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报价唯一</w:t>
            </w:r>
          </w:p>
        </w:tc>
        <w:tc>
          <w:tcPr>
            <w:tcW w:w="5359" w:type="dxa"/>
            <w:noWrap w:val="0"/>
            <w:vAlign w:val="center"/>
          </w:tcPr>
          <w:p w14:paraId="0D086488">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只能有一个有效报价，不得提交选择性报价。</w:t>
            </w:r>
          </w:p>
        </w:tc>
      </w:tr>
      <w:tr w14:paraId="4B33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668" w:type="dxa"/>
            <w:noWrap w:val="0"/>
            <w:vAlign w:val="center"/>
          </w:tcPr>
          <w:p w14:paraId="6FFCCD9E">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1545" w:type="dxa"/>
            <w:noWrap w:val="0"/>
            <w:vAlign w:val="center"/>
          </w:tcPr>
          <w:p w14:paraId="468087CB">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完整性审查</w:t>
            </w:r>
          </w:p>
        </w:tc>
        <w:tc>
          <w:tcPr>
            <w:tcW w:w="1966" w:type="dxa"/>
            <w:noWrap w:val="0"/>
            <w:vAlign w:val="center"/>
          </w:tcPr>
          <w:p w14:paraId="4DBD147A">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文件份数</w:t>
            </w:r>
          </w:p>
        </w:tc>
        <w:tc>
          <w:tcPr>
            <w:tcW w:w="5359" w:type="dxa"/>
            <w:noWrap w:val="0"/>
            <w:vAlign w:val="center"/>
          </w:tcPr>
          <w:p w14:paraId="4DBAEE21">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文件正、副本数量（含电子文档）符合</w:t>
            </w:r>
            <w:r>
              <w:rPr>
                <w:rFonts w:hint="eastAsia" w:asciiTheme="minorEastAsia" w:hAnsiTheme="minorEastAsia" w:eastAsiaTheme="minorEastAsia" w:cstheme="minorEastAsia"/>
                <w:color w:val="auto"/>
                <w:sz w:val="24"/>
                <w:szCs w:val="24"/>
                <w:highlight w:val="none"/>
              </w:rPr>
              <w:t>竞争性磋商</w:t>
            </w:r>
            <w:r>
              <w:rPr>
                <w:rFonts w:hint="eastAsia" w:asciiTheme="minorEastAsia" w:hAnsiTheme="minorEastAsia" w:eastAsiaTheme="minorEastAsia" w:cstheme="minorEastAsia"/>
                <w:color w:val="auto"/>
                <w:sz w:val="24"/>
                <w:szCs w:val="24"/>
                <w:highlight w:val="none"/>
                <w:lang w:val="zh-CN"/>
              </w:rPr>
              <w:t>文件要求。</w:t>
            </w:r>
          </w:p>
        </w:tc>
      </w:tr>
      <w:tr w14:paraId="2EBE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68" w:type="dxa"/>
            <w:vMerge w:val="restart"/>
            <w:noWrap w:val="0"/>
            <w:vAlign w:val="center"/>
          </w:tcPr>
          <w:p w14:paraId="6958B8AB">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545" w:type="dxa"/>
            <w:vMerge w:val="restart"/>
            <w:noWrap w:val="0"/>
            <w:vAlign w:val="center"/>
          </w:tcPr>
          <w:p w14:paraId="15ECD1F2">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kern w:val="0"/>
                <w:sz w:val="24"/>
                <w:szCs w:val="24"/>
                <w:highlight w:val="none"/>
              </w:rPr>
              <w:t>响应程度审查</w:t>
            </w:r>
          </w:p>
        </w:tc>
        <w:tc>
          <w:tcPr>
            <w:tcW w:w="1966" w:type="dxa"/>
            <w:noWrap w:val="0"/>
            <w:vAlign w:val="center"/>
          </w:tcPr>
          <w:p w14:paraId="630BFEB7">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实质性响应</w:t>
            </w:r>
          </w:p>
        </w:tc>
        <w:tc>
          <w:tcPr>
            <w:tcW w:w="5359" w:type="dxa"/>
            <w:noWrap w:val="0"/>
            <w:vAlign w:val="center"/>
          </w:tcPr>
          <w:p w14:paraId="6912AF50">
            <w:pPr>
              <w:pStyle w:val="32"/>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竞争性磋商文件第二篇、第三篇“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”标注部分。</w:t>
            </w:r>
          </w:p>
        </w:tc>
      </w:tr>
      <w:tr w14:paraId="2E56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68" w:type="dxa"/>
            <w:vMerge w:val="continue"/>
            <w:noWrap w:val="0"/>
            <w:vAlign w:val="center"/>
          </w:tcPr>
          <w:p w14:paraId="3CA04CF8">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color w:val="auto"/>
                <w:kern w:val="0"/>
                <w:sz w:val="24"/>
                <w:szCs w:val="24"/>
                <w:highlight w:val="none"/>
              </w:rPr>
            </w:pPr>
          </w:p>
        </w:tc>
        <w:tc>
          <w:tcPr>
            <w:tcW w:w="1545" w:type="dxa"/>
            <w:vMerge w:val="continue"/>
            <w:noWrap w:val="0"/>
            <w:vAlign w:val="center"/>
          </w:tcPr>
          <w:p w14:paraId="1E19B330">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sz w:val="24"/>
                <w:szCs w:val="24"/>
                <w:highlight w:val="none"/>
                <w:lang w:val="zh-CN"/>
              </w:rPr>
            </w:pPr>
          </w:p>
        </w:tc>
        <w:tc>
          <w:tcPr>
            <w:tcW w:w="1966" w:type="dxa"/>
            <w:noWrap w:val="0"/>
            <w:vAlign w:val="center"/>
          </w:tcPr>
          <w:p w14:paraId="1D589FB3">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磋商有效期</w:t>
            </w:r>
          </w:p>
        </w:tc>
        <w:tc>
          <w:tcPr>
            <w:tcW w:w="5359" w:type="dxa"/>
            <w:noWrap w:val="0"/>
            <w:vAlign w:val="center"/>
          </w:tcPr>
          <w:p w14:paraId="464DBE81">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响应文件及有关承诺文件有效期为提交响应文件截止时间起90天。</w:t>
            </w:r>
          </w:p>
        </w:tc>
      </w:tr>
    </w:tbl>
    <w:p w14:paraId="506B3B76">
      <w:pPr>
        <w:pageBreakBefore w:val="0"/>
        <w:widowControl/>
        <w:kinsoku/>
        <w:wordWrap/>
        <w:overflowPunct/>
        <w:topLinePunct w:val="0"/>
        <w:autoSpaceDE/>
        <w:autoSpaceDN/>
        <w:bidi w:val="0"/>
        <w:snapToGrid w:val="0"/>
        <w:spacing w:line="400" w:lineRule="exact"/>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3.根据《财政部关于政府采购竞争性磋商采购方式管理暂行办法有关问题的补充通知》（财库〔2015〕124号</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采用竞争性磋商采购方式采购的政府购买服务项目（含政府和社会资本合作项目</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，在采购过程中符合要求的供应商（社会资本</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只有2家的，竞争性磋商采购活动可以继续进行。</w:t>
      </w:r>
    </w:p>
    <w:p w14:paraId="22634DC4">
      <w:pPr>
        <w:pageBreakBefore w:val="0"/>
        <w:widowControl/>
        <w:kinsoku/>
        <w:wordWrap/>
        <w:overflowPunct/>
        <w:topLinePunct w:val="0"/>
        <w:autoSpaceDE/>
        <w:autoSpaceDN/>
        <w:bidi w:val="0"/>
        <w:snapToGrid w:val="0"/>
        <w:spacing w:line="400" w:lineRule="exact"/>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（三</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2F419ED">
      <w:pPr>
        <w:pageBreakBefore w:val="0"/>
        <w:widowControl/>
        <w:kinsoku/>
        <w:wordWrap/>
        <w:overflowPunct/>
        <w:topLinePunct w:val="0"/>
        <w:autoSpaceDE/>
        <w:autoSpaceDN/>
        <w:bidi w:val="0"/>
        <w:snapToGrid w:val="0"/>
        <w:spacing w:line="400" w:lineRule="exact"/>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（四</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磋商小组要求供应商澄清、说明或者更正响应文件应当以书面形式作出。供应商的澄清、说明或者更正应当由法定代表人（或其授权代表</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或自然人签字或者加盖公章。由授权代表签字的，应当附法定代表人授权书。供应商为自然人的，应当由本人签字并附身份证明。</w:t>
      </w:r>
    </w:p>
    <w:p w14:paraId="4A945A39">
      <w:pPr>
        <w:pageBreakBefore w:val="0"/>
        <w:widowControl/>
        <w:kinsoku/>
        <w:wordWrap/>
        <w:overflowPunct/>
        <w:topLinePunct w:val="0"/>
        <w:autoSpaceDE/>
        <w:autoSpaceDN/>
        <w:bidi w:val="0"/>
        <w:snapToGrid w:val="0"/>
        <w:spacing w:line="400" w:lineRule="exact"/>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（五</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在磋商过程中磋商的任何一方不得向他人透露与磋商有关的服务资料、价格或其他信息。</w:t>
      </w:r>
    </w:p>
    <w:p w14:paraId="590AB275">
      <w:pPr>
        <w:pageBreakBefore w:val="0"/>
        <w:widowControl/>
        <w:kinsoku/>
        <w:wordWrap/>
        <w:overflowPunct/>
        <w:topLinePunct w:val="0"/>
        <w:autoSpaceDE/>
        <w:autoSpaceDN/>
        <w:bidi w:val="0"/>
        <w:snapToGrid w:val="0"/>
        <w:spacing w:line="400" w:lineRule="exact"/>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（六</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60223D8C">
      <w:pPr>
        <w:pageBreakBefore w:val="0"/>
        <w:widowControl/>
        <w:kinsoku/>
        <w:wordWrap/>
        <w:overflowPunct/>
        <w:topLinePunct w:val="0"/>
        <w:autoSpaceDE/>
        <w:autoSpaceDN/>
        <w:bidi w:val="0"/>
        <w:snapToGrid w:val="0"/>
        <w:spacing w:line="400" w:lineRule="exact"/>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（七</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供应商在磋商时作出的所有书面承诺须由法定代表人（或其授权代表</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或自然人签字。</w:t>
      </w:r>
    </w:p>
    <w:p w14:paraId="00E0D05F">
      <w:pPr>
        <w:pageBreakBefore w:val="0"/>
        <w:widowControl/>
        <w:kinsoku/>
        <w:wordWrap/>
        <w:overflowPunct/>
        <w:topLinePunct w:val="0"/>
        <w:autoSpaceDE/>
        <w:autoSpaceDN/>
        <w:bidi w:val="0"/>
        <w:snapToGrid w:val="0"/>
        <w:spacing w:line="400" w:lineRule="exact"/>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（八</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经磋商确定最终采购需求且磋商结束后，供应商应当按照竞争性磋商文件的变动情况和磋商小组的要求重新提交响应文件或重新做出相关的书面承诺，最后书面提交最后报价及有关承诺（《最后报价表》详见附</w:t>
      </w:r>
      <w:r>
        <w:rPr>
          <w:rFonts w:hint="eastAsia" w:asciiTheme="minorEastAsia" w:hAnsiTheme="minorEastAsia" w:eastAsiaTheme="minorEastAsia" w:cstheme="minorEastAsia"/>
          <w:color w:val="auto"/>
          <w:kern w:val="0"/>
          <w:sz w:val="24"/>
          <w:szCs w:val="24"/>
          <w:highlight w:val="none"/>
          <w:lang w:eastAsia="zh-CN"/>
        </w:rPr>
        <w:t>三）</w:t>
      </w:r>
      <w:r>
        <w:rPr>
          <w:rFonts w:hint="eastAsia" w:asciiTheme="minorEastAsia" w:hAnsiTheme="minorEastAsia" w:eastAsiaTheme="minorEastAsia" w:cstheme="minorEastAsia"/>
          <w:color w:val="auto"/>
          <w:kern w:val="0"/>
          <w:sz w:val="24"/>
          <w:szCs w:val="24"/>
          <w:highlight w:val="none"/>
        </w:rPr>
        <w:t>。已提交响应文件但未在规定时间内进行最后报价的供应商，视为放弃最后报价，以供应商响应文件中的报价为准。</w:t>
      </w:r>
    </w:p>
    <w:p w14:paraId="06979429">
      <w:pPr>
        <w:pageBreakBefore w:val="0"/>
        <w:widowControl/>
        <w:kinsoku/>
        <w:wordWrap/>
        <w:overflowPunct/>
        <w:topLinePunct w:val="0"/>
        <w:autoSpaceDE/>
        <w:autoSpaceDN/>
        <w:bidi w:val="0"/>
        <w:snapToGrid w:val="0"/>
        <w:spacing w:line="400" w:lineRule="exact"/>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（九</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磋商小组采用综合评分法对提交最后报价的供应商的响应文件和最后报价（含有效书面承诺</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进行综合评分。综合评分法，是指响应文件满足竞争性磋商文件全部实质性要求且按照评审因素的量化指标评审得分最高的供应商为成交候选供应商的评审方法。供应商总得分为价格、</w:t>
      </w:r>
      <w:r>
        <w:rPr>
          <w:rFonts w:hint="eastAsia" w:asciiTheme="minorEastAsia" w:hAnsiTheme="minorEastAsia" w:eastAsiaTheme="minorEastAsia" w:cstheme="minorEastAsia"/>
          <w:color w:val="auto"/>
          <w:kern w:val="0"/>
          <w:sz w:val="24"/>
          <w:szCs w:val="24"/>
          <w:highlight w:val="none"/>
          <w:lang w:eastAsia="zh-CN"/>
        </w:rPr>
        <w:t>技术</w:t>
      </w:r>
      <w:r>
        <w:rPr>
          <w:rFonts w:hint="eastAsia" w:asciiTheme="minorEastAsia" w:hAnsiTheme="minorEastAsia" w:eastAsiaTheme="minorEastAsia" w:cstheme="minorEastAsia"/>
          <w:color w:val="auto"/>
          <w:kern w:val="0"/>
          <w:sz w:val="24"/>
          <w:szCs w:val="24"/>
          <w:highlight w:val="none"/>
        </w:rPr>
        <w:t>、商务等评定因素分别按照相应权重值计算分项得分后相加，满分为100分。</w:t>
      </w:r>
    </w:p>
    <w:p w14:paraId="05C38747">
      <w:pPr>
        <w:pageBreakBefore w:val="0"/>
        <w:widowControl/>
        <w:kinsoku/>
        <w:wordWrap/>
        <w:overflowPunct/>
        <w:topLinePunct w:val="0"/>
        <w:autoSpaceDE/>
        <w:autoSpaceDN/>
        <w:bidi w:val="0"/>
        <w:snapToGrid w:val="0"/>
        <w:spacing w:line="400" w:lineRule="exact"/>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磋商小组各成员独立对每个有效响应（通过资格性审查、符合性审查的供应商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w:t>
      </w:r>
      <w:r>
        <w:rPr>
          <w:rFonts w:hint="eastAsia" w:asciiTheme="minorEastAsia" w:hAnsiTheme="minorEastAsia" w:eastAsiaTheme="minorEastAsia" w:cstheme="minorEastAsia"/>
          <w:color w:val="auto"/>
          <w:kern w:val="0"/>
          <w:sz w:val="24"/>
          <w:szCs w:val="24"/>
          <w:highlight w:val="none"/>
          <w:lang w:eastAsia="zh-CN"/>
        </w:rPr>
        <w:t>技术</w:t>
      </w:r>
      <w:r>
        <w:rPr>
          <w:rFonts w:hint="eastAsia" w:asciiTheme="minorEastAsia" w:hAnsiTheme="minorEastAsia" w:eastAsiaTheme="minorEastAsia" w:cstheme="minorEastAsia"/>
          <w:color w:val="auto"/>
          <w:kern w:val="0"/>
          <w:sz w:val="24"/>
          <w:szCs w:val="24"/>
          <w:highlight w:val="none"/>
        </w:rPr>
        <w:t>指标优劣顺序排列推荐。以上都相同的，按商务条款的优劣顺序排列推荐。若供应商的</w:t>
      </w:r>
      <w:r>
        <w:rPr>
          <w:rFonts w:hint="eastAsia" w:asciiTheme="minorEastAsia" w:hAnsiTheme="minorEastAsia" w:eastAsiaTheme="minorEastAsia" w:cstheme="minorEastAsia"/>
          <w:color w:val="auto"/>
          <w:kern w:val="0"/>
          <w:sz w:val="24"/>
          <w:szCs w:val="24"/>
          <w:highlight w:val="none"/>
          <w:lang w:eastAsia="zh-CN"/>
        </w:rPr>
        <w:t>技术</w:t>
      </w:r>
      <w:r>
        <w:rPr>
          <w:rFonts w:hint="eastAsia" w:asciiTheme="minorEastAsia" w:hAnsiTheme="minorEastAsia" w:eastAsiaTheme="minorEastAsia" w:cstheme="minorEastAsia"/>
          <w:color w:val="auto"/>
          <w:kern w:val="0"/>
          <w:sz w:val="24"/>
          <w:szCs w:val="24"/>
          <w:highlight w:val="none"/>
        </w:rPr>
        <w:t>部分为0分，将失去成为成交候选供应商的资格。</w:t>
      </w:r>
    </w:p>
    <w:p w14:paraId="090E2A9B">
      <w:pPr>
        <w:pStyle w:val="3"/>
        <w:pageBreakBefore w:val="0"/>
        <w:widowControl/>
        <w:kinsoku/>
        <w:wordWrap/>
        <w:overflowPunct/>
        <w:topLinePunct w:val="0"/>
        <w:autoSpaceDE/>
        <w:autoSpaceDN/>
        <w:bidi w:val="0"/>
        <w:spacing w:before="0" w:after="0" w:line="400" w:lineRule="exact"/>
        <w:ind w:left="0" w:firstLine="482" w:firstLineChars="200"/>
        <w:jc w:val="both"/>
        <w:textAlignment w:val="auto"/>
        <w:rPr>
          <w:rFonts w:hint="eastAsia" w:asciiTheme="minorEastAsia" w:hAnsiTheme="minorEastAsia" w:eastAsiaTheme="minorEastAsia" w:cstheme="minorEastAsia"/>
          <w:b/>
          <w:bCs/>
          <w:color w:val="auto"/>
          <w:sz w:val="24"/>
          <w:szCs w:val="24"/>
          <w:highlight w:val="none"/>
        </w:rPr>
      </w:pPr>
      <w:bookmarkStart w:id="47" w:name="_Toc26569"/>
      <w:bookmarkStart w:id="48" w:name="_Toc13524"/>
      <w:bookmarkStart w:id="49" w:name="_Toc5348"/>
      <w:r>
        <w:rPr>
          <w:rFonts w:hint="eastAsia" w:asciiTheme="minorEastAsia" w:hAnsiTheme="minorEastAsia" w:eastAsiaTheme="minorEastAsia" w:cstheme="minorEastAsia"/>
          <w:b/>
          <w:bCs/>
          <w:color w:val="auto"/>
          <w:sz w:val="24"/>
          <w:szCs w:val="24"/>
          <w:highlight w:val="none"/>
        </w:rPr>
        <w:t>二、评审标准</w:t>
      </w:r>
      <w:bookmarkEnd w:id="47"/>
      <w:bookmarkEnd w:id="48"/>
      <w:bookmarkEnd w:id="49"/>
    </w:p>
    <w:tbl>
      <w:tblPr>
        <w:tblStyle w:val="57"/>
        <w:tblW w:w="96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992"/>
        <w:gridCol w:w="4678"/>
        <w:gridCol w:w="2115"/>
      </w:tblGrid>
      <w:tr w14:paraId="1284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709" w:type="dxa"/>
            <w:noWrap w:val="0"/>
            <w:vAlign w:val="center"/>
          </w:tcPr>
          <w:p w14:paraId="66371938">
            <w:pPr>
              <w:pageBreakBefore w:val="0"/>
              <w:kinsoku/>
              <w:wordWrap/>
              <w:overflowPunct/>
              <w:topLinePunct w:val="0"/>
              <w:autoSpaceDE/>
              <w:autoSpaceDN/>
              <w:bidi w:val="0"/>
              <w:snapToGrid/>
              <w:spacing w:line="240" w:lineRule="auto"/>
              <w:ind w:left="0" w:firstLine="28"/>
              <w:jc w:val="center"/>
              <w:textAlignment w:val="auto"/>
              <w:rPr>
                <w:rFonts w:ascii="宋体" w:hAnsi="宋体"/>
                <w:b/>
                <w:color w:val="auto"/>
                <w:sz w:val="21"/>
                <w:szCs w:val="21"/>
                <w:highlight w:val="none"/>
              </w:rPr>
            </w:pPr>
            <w:r>
              <w:rPr>
                <w:rFonts w:hint="eastAsia" w:ascii="宋体" w:hAnsi="宋体"/>
                <w:b/>
                <w:color w:val="auto"/>
                <w:sz w:val="21"/>
                <w:szCs w:val="21"/>
                <w:highlight w:val="none"/>
              </w:rPr>
              <w:t>序号</w:t>
            </w:r>
          </w:p>
        </w:tc>
        <w:tc>
          <w:tcPr>
            <w:tcW w:w="1134" w:type="dxa"/>
            <w:noWrap w:val="0"/>
            <w:vAlign w:val="center"/>
          </w:tcPr>
          <w:p w14:paraId="249130DA">
            <w:pPr>
              <w:pageBreakBefore w:val="0"/>
              <w:kinsoku/>
              <w:wordWrap/>
              <w:overflowPunct/>
              <w:topLinePunct w:val="0"/>
              <w:autoSpaceDE/>
              <w:autoSpaceDN/>
              <w:bidi w:val="0"/>
              <w:snapToGrid/>
              <w:spacing w:line="240" w:lineRule="auto"/>
              <w:ind w:left="0" w:firstLine="28"/>
              <w:jc w:val="center"/>
              <w:textAlignment w:val="auto"/>
              <w:rPr>
                <w:rFonts w:ascii="宋体" w:hAnsi="宋体"/>
                <w:b/>
                <w:color w:val="auto"/>
                <w:sz w:val="21"/>
                <w:szCs w:val="21"/>
                <w:highlight w:val="none"/>
              </w:rPr>
            </w:pPr>
            <w:r>
              <w:rPr>
                <w:rFonts w:hint="eastAsia" w:ascii="宋体" w:hAnsi="宋体"/>
                <w:b/>
                <w:color w:val="auto"/>
                <w:sz w:val="21"/>
                <w:szCs w:val="21"/>
                <w:highlight w:val="none"/>
              </w:rPr>
              <w:t>评分因素及权值</w:t>
            </w:r>
          </w:p>
        </w:tc>
        <w:tc>
          <w:tcPr>
            <w:tcW w:w="992" w:type="dxa"/>
            <w:noWrap w:val="0"/>
            <w:vAlign w:val="center"/>
          </w:tcPr>
          <w:p w14:paraId="29140E0B">
            <w:pPr>
              <w:pageBreakBefore w:val="0"/>
              <w:kinsoku/>
              <w:wordWrap/>
              <w:overflowPunct/>
              <w:topLinePunct w:val="0"/>
              <w:autoSpaceDE/>
              <w:autoSpaceDN/>
              <w:bidi w:val="0"/>
              <w:snapToGrid/>
              <w:spacing w:line="240" w:lineRule="auto"/>
              <w:ind w:left="0" w:firstLine="28"/>
              <w:jc w:val="center"/>
              <w:textAlignment w:val="auto"/>
              <w:rPr>
                <w:rFonts w:ascii="宋体" w:hAnsi="宋体"/>
                <w:b/>
                <w:color w:val="auto"/>
                <w:sz w:val="21"/>
                <w:szCs w:val="21"/>
                <w:highlight w:val="none"/>
              </w:rPr>
            </w:pPr>
            <w:r>
              <w:rPr>
                <w:rFonts w:hint="eastAsia" w:ascii="宋体" w:hAnsi="宋体"/>
                <w:b/>
                <w:color w:val="auto"/>
                <w:sz w:val="21"/>
                <w:szCs w:val="21"/>
                <w:highlight w:val="none"/>
              </w:rPr>
              <w:t>分值</w:t>
            </w:r>
          </w:p>
        </w:tc>
        <w:tc>
          <w:tcPr>
            <w:tcW w:w="4678" w:type="dxa"/>
            <w:noWrap w:val="0"/>
            <w:vAlign w:val="center"/>
          </w:tcPr>
          <w:p w14:paraId="05D738C1">
            <w:pPr>
              <w:pageBreakBefore w:val="0"/>
              <w:kinsoku/>
              <w:wordWrap/>
              <w:overflowPunct/>
              <w:topLinePunct w:val="0"/>
              <w:autoSpaceDE/>
              <w:autoSpaceDN/>
              <w:bidi w:val="0"/>
              <w:snapToGrid/>
              <w:spacing w:line="240" w:lineRule="auto"/>
              <w:ind w:left="0" w:firstLine="28"/>
              <w:jc w:val="center"/>
              <w:textAlignment w:val="auto"/>
              <w:rPr>
                <w:rFonts w:ascii="宋体" w:hAnsi="宋体"/>
                <w:b/>
                <w:color w:val="auto"/>
                <w:sz w:val="21"/>
                <w:szCs w:val="21"/>
                <w:highlight w:val="none"/>
              </w:rPr>
            </w:pPr>
            <w:r>
              <w:rPr>
                <w:rFonts w:hint="eastAsia" w:ascii="宋体" w:hAnsi="宋体"/>
                <w:b/>
                <w:color w:val="auto"/>
                <w:sz w:val="21"/>
                <w:szCs w:val="21"/>
                <w:highlight w:val="none"/>
              </w:rPr>
              <w:t>评分标准</w:t>
            </w:r>
          </w:p>
        </w:tc>
        <w:tc>
          <w:tcPr>
            <w:tcW w:w="2115" w:type="dxa"/>
            <w:noWrap w:val="0"/>
            <w:vAlign w:val="center"/>
          </w:tcPr>
          <w:p w14:paraId="0C67549F">
            <w:pPr>
              <w:pageBreakBefore w:val="0"/>
              <w:kinsoku/>
              <w:wordWrap/>
              <w:overflowPunct/>
              <w:topLinePunct w:val="0"/>
              <w:autoSpaceDE/>
              <w:autoSpaceDN/>
              <w:bidi w:val="0"/>
              <w:snapToGrid/>
              <w:spacing w:line="240" w:lineRule="auto"/>
              <w:ind w:left="0"/>
              <w:jc w:val="center"/>
              <w:textAlignment w:val="auto"/>
              <w:rPr>
                <w:rFonts w:ascii="宋体" w:hAnsi="宋体"/>
                <w:b/>
                <w:color w:val="auto"/>
                <w:sz w:val="21"/>
                <w:szCs w:val="21"/>
                <w:highlight w:val="none"/>
              </w:rPr>
            </w:pPr>
            <w:r>
              <w:rPr>
                <w:rFonts w:hint="eastAsia" w:ascii="宋体" w:hAnsi="宋体"/>
                <w:b/>
                <w:color w:val="auto"/>
                <w:sz w:val="21"/>
                <w:szCs w:val="21"/>
                <w:highlight w:val="none"/>
              </w:rPr>
              <w:t>说明</w:t>
            </w:r>
          </w:p>
        </w:tc>
      </w:tr>
      <w:tr w14:paraId="6166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09" w:type="dxa"/>
            <w:noWrap w:val="0"/>
            <w:vAlign w:val="center"/>
          </w:tcPr>
          <w:p w14:paraId="352F7F88">
            <w:pPr>
              <w:pageBreakBefore w:val="0"/>
              <w:kinsoku/>
              <w:wordWrap/>
              <w:overflowPunct/>
              <w:topLinePunct w:val="0"/>
              <w:autoSpaceDE/>
              <w:autoSpaceDN/>
              <w:bidi w:val="0"/>
              <w:snapToGrid/>
              <w:spacing w:line="240" w:lineRule="auto"/>
              <w:ind w:left="0" w:firstLine="28"/>
              <w:jc w:val="center"/>
              <w:textAlignment w:val="auto"/>
              <w:rPr>
                <w:rFonts w:ascii="宋体" w:hAnsi="宋体"/>
                <w:color w:val="auto"/>
                <w:sz w:val="21"/>
                <w:szCs w:val="21"/>
                <w:highlight w:val="none"/>
              </w:rPr>
            </w:pPr>
            <w:r>
              <w:rPr>
                <w:rFonts w:hint="eastAsia" w:ascii="宋体" w:hAnsi="宋体"/>
                <w:color w:val="auto"/>
                <w:sz w:val="21"/>
                <w:szCs w:val="21"/>
                <w:highlight w:val="none"/>
              </w:rPr>
              <w:t>1</w:t>
            </w:r>
          </w:p>
        </w:tc>
        <w:tc>
          <w:tcPr>
            <w:tcW w:w="1134" w:type="dxa"/>
            <w:noWrap w:val="0"/>
            <w:vAlign w:val="center"/>
          </w:tcPr>
          <w:p w14:paraId="356601FF">
            <w:pPr>
              <w:pageBreakBefore w:val="0"/>
              <w:kinsoku/>
              <w:wordWrap/>
              <w:overflowPunct/>
              <w:topLinePunct w:val="0"/>
              <w:autoSpaceDE/>
              <w:autoSpaceDN/>
              <w:bidi w:val="0"/>
              <w:snapToGrid/>
              <w:spacing w:line="240" w:lineRule="auto"/>
              <w:ind w:left="0" w:firstLine="28"/>
              <w:jc w:val="center"/>
              <w:textAlignment w:val="auto"/>
              <w:rPr>
                <w:rFonts w:ascii="宋体" w:hAnsi="宋体"/>
                <w:color w:val="auto"/>
                <w:sz w:val="21"/>
                <w:szCs w:val="21"/>
                <w:highlight w:val="none"/>
              </w:rPr>
            </w:pPr>
            <w:r>
              <w:rPr>
                <w:rFonts w:hint="eastAsia" w:ascii="宋体" w:hAnsi="宋体"/>
                <w:color w:val="auto"/>
                <w:sz w:val="21"/>
                <w:szCs w:val="21"/>
                <w:highlight w:val="none"/>
              </w:rPr>
              <w:t>磋商报价</w:t>
            </w:r>
          </w:p>
          <w:p w14:paraId="18C1DF54">
            <w:pPr>
              <w:pageBreakBefore w:val="0"/>
              <w:kinsoku/>
              <w:wordWrap/>
              <w:overflowPunct/>
              <w:topLinePunct w:val="0"/>
              <w:autoSpaceDE/>
              <w:autoSpaceDN/>
              <w:bidi w:val="0"/>
              <w:snapToGrid/>
              <w:spacing w:line="240" w:lineRule="auto"/>
              <w:ind w:left="0" w:firstLine="28"/>
              <w:jc w:val="center"/>
              <w:textAlignment w:val="auto"/>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w:t>
            </w:r>
          </w:p>
        </w:tc>
        <w:tc>
          <w:tcPr>
            <w:tcW w:w="992" w:type="dxa"/>
            <w:noWrap w:val="0"/>
            <w:vAlign w:val="center"/>
          </w:tcPr>
          <w:p w14:paraId="4CB3EAF4">
            <w:pPr>
              <w:pageBreakBefore w:val="0"/>
              <w:kinsoku/>
              <w:wordWrap/>
              <w:overflowPunct/>
              <w:topLinePunct w:val="0"/>
              <w:autoSpaceDE/>
              <w:autoSpaceDN/>
              <w:bidi w:val="0"/>
              <w:snapToGrid/>
              <w:spacing w:line="240" w:lineRule="auto"/>
              <w:ind w:left="0" w:firstLine="28"/>
              <w:jc w:val="center"/>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0分</w:t>
            </w:r>
          </w:p>
        </w:tc>
        <w:tc>
          <w:tcPr>
            <w:tcW w:w="4678" w:type="dxa"/>
            <w:noWrap w:val="0"/>
            <w:vAlign w:val="center"/>
          </w:tcPr>
          <w:p w14:paraId="0B880ADD">
            <w:pPr>
              <w:pageBreakBefore w:val="0"/>
              <w:kinsoku/>
              <w:wordWrap/>
              <w:overflowPunct/>
              <w:topLinePunct w:val="0"/>
              <w:autoSpaceDE/>
              <w:autoSpaceDN/>
              <w:bidi w:val="0"/>
              <w:snapToGrid/>
              <w:spacing w:line="240" w:lineRule="auto"/>
              <w:ind w:left="0"/>
              <w:textAlignment w:val="auto"/>
              <w:rPr>
                <w:rFonts w:hint="eastAsia" w:ascii="宋体" w:hAnsi="宋体"/>
                <w:color w:val="auto"/>
                <w:sz w:val="21"/>
                <w:szCs w:val="21"/>
                <w:highlight w:val="none"/>
              </w:rPr>
            </w:pPr>
            <w:r>
              <w:rPr>
                <w:rFonts w:hint="eastAsia" w:ascii="宋体" w:hAnsi="宋体"/>
                <w:color w:val="auto"/>
                <w:sz w:val="21"/>
                <w:szCs w:val="21"/>
                <w:highlight w:val="none"/>
              </w:rPr>
              <w:t>满足资格性、符合性要求且最后报价最低的供应商的价格为磋商基准价，其价格分为满分。其他供应商的价格分统一按照下列公式计算：</w:t>
            </w:r>
          </w:p>
          <w:p w14:paraId="5DCEAA8A">
            <w:pPr>
              <w:pageBreakBefore w:val="0"/>
              <w:kinsoku/>
              <w:wordWrap/>
              <w:overflowPunct/>
              <w:topLinePunct w:val="0"/>
              <w:autoSpaceDE/>
              <w:autoSpaceDN/>
              <w:bidi w:val="0"/>
              <w:snapToGrid/>
              <w:spacing w:line="240" w:lineRule="auto"/>
              <w:ind w:left="0"/>
              <w:textAlignment w:val="auto"/>
              <w:rPr>
                <w:rFonts w:ascii="宋体" w:hAnsi="宋体"/>
                <w:color w:val="auto"/>
                <w:sz w:val="21"/>
                <w:szCs w:val="21"/>
                <w:highlight w:val="none"/>
              </w:rPr>
            </w:pPr>
            <w:r>
              <w:rPr>
                <w:rFonts w:hint="eastAsia" w:ascii="宋体" w:hAnsi="宋体"/>
                <w:color w:val="auto"/>
                <w:sz w:val="21"/>
                <w:szCs w:val="21"/>
                <w:highlight w:val="none"/>
              </w:rPr>
              <w:t>磋商报价得分=（磋商基准价/最后磋商报价）×价格权值×100</w:t>
            </w:r>
          </w:p>
        </w:tc>
        <w:tc>
          <w:tcPr>
            <w:tcW w:w="2115" w:type="dxa"/>
            <w:noWrap w:val="0"/>
            <w:vAlign w:val="center"/>
          </w:tcPr>
          <w:p w14:paraId="63C0D075">
            <w:pPr>
              <w:pageBreakBefore w:val="0"/>
              <w:kinsoku/>
              <w:wordWrap/>
              <w:overflowPunct/>
              <w:topLinePunct w:val="0"/>
              <w:autoSpaceDE/>
              <w:autoSpaceDN/>
              <w:bidi w:val="0"/>
              <w:snapToGrid/>
              <w:spacing w:line="240" w:lineRule="auto"/>
              <w:ind w:left="0"/>
              <w:textAlignment w:val="auto"/>
              <w:rPr>
                <w:rFonts w:ascii="宋体" w:hAnsi="宋体"/>
                <w:color w:val="auto"/>
                <w:sz w:val="21"/>
                <w:szCs w:val="21"/>
                <w:highlight w:val="none"/>
              </w:rPr>
            </w:pPr>
            <w:bookmarkStart w:id="50" w:name="_Toc24886"/>
            <w:r>
              <w:rPr>
                <w:rFonts w:hint="eastAsia" w:ascii="宋体" w:hAnsi="宋体"/>
                <w:color w:val="auto"/>
                <w:sz w:val="21"/>
                <w:szCs w:val="21"/>
                <w:highlight w:val="none"/>
              </w:rPr>
              <w:t>最后报价</w:t>
            </w:r>
            <w:r>
              <w:rPr>
                <w:rFonts w:hint="eastAsia" w:ascii="宋体" w:hAnsi="宋体" w:eastAsia="宋体" w:cs="宋体"/>
                <w:b w:val="0"/>
                <w:bCs w:val="0"/>
                <w:color w:val="auto"/>
                <w:sz w:val="21"/>
                <w:szCs w:val="21"/>
                <w:highlight w:val="none"/>
                <w:lang w:val="en-US" w:eastAsia="zh-CN"/>
              </w:rPr>
              <w:t>高于最高限价</w:t>
            </w:r>
            <w:bookmarkStart w:id="137" w:name="_GoBack"/>
            <w:bookmarkEnd w:id="137"/>
            <w:r>
              <w:rPr>
                <w:rFonts w:hint="eastAsia" w:ascii="宋体" w:hAnsi="宋体" w:eastAsia="宋体" w:cs="宋体"/>
                <w:b w:val="0"/>
                <w:bCs w:val="0"/>
                <w:color w:val="auto"/>
                <w:sz w:val="21"/>
                <w:szCs w:val="21"/>
                <w:highlight w:val="none"/>
                <w:lang w:val="en-US" w:eastAsia="zh-CN"/>
              </w:rPr>
              <w:t>为无效报价。</w:t>
            </w:r>
            <w:bookmarkEnd w:id="50"/>
          </w:p>
        </w:tc>
      </w:tr>
      <w:tr w14:paraId="07F2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709" w:type="dxa"/>
            <w:vMerge w:val="restart"/>
            <w:noWrap w:val="0"/>
            <w:vAlign w:val="center"/>
          </w:tcPr>
          <w:p w14:paraId="41367D82">
            <w:pPr>
              <w:pageBreakBefore w:val="0"/>
              <w:kinsoku/>
              <w:wordWrap/>
              <w:overflowPunct/>
              <w:topLinePunct w:val="0"/>
              <w:autoSpaceDE/>
              <w:autoSpaceDN/>
              <w:bidi w:val="0"/>
              <w:snapToGrid/>
              <w:spacing w:line="240" w:lineRule="auto"/>
              <w:ind w:left="0" w:firstLine="28"/>
              <w:jc w:val="center"/>
              <w:textAlignment w:val="auto"/>
              <w:rPr>
                <w:rFonts w:ascii="宋体" w:hAnsi="宋体"/>
                <w:color w:val="auto"/>
                <w:sz w:val="21"/>
                <w:szCs w:val="21"/>
                <w:highlight w:val="none"/>
              </w:rPr>
            </w:pPr>
            <w:r>
              <w:rPr>
                <w:rFonts w:hint="eastAsia" w:ascii="宋体" w:hAnsi="宋体"/>
                <w:color w:val="auto"/>
                <w:sz w:val="21"/>
                <w:szCs w:val="21"/>
                <w:highlight w:val="none"/>
              </w:rPr>
              <w:t>2</w:t>
            </w:r>
          </w:p>
        </w:tc>
        <w:tc>
          <w:tcPr>
            <w:tcW w:w="1134" w:type="dxa"/>
            <w:vMerge w:val="restart"/>
            <w:noWrap w:val="0"/>
            <w:vAlign w:val="center"/>
          </w:tcPr>
          <w:p w14:paraId="3E5B105C">
            <w:pPr>
              <w:pageBreakBefore w:val="0"/>
              <w:kinsoku/>
              <w:wordWrap/>
              <w:overflowPunct/>
              <w:topLinePunct w:val="0"/>
              <w:autoSpaceDE/>
              <w:autoSpaceDN/>
              <w:bidi w:val="0"/>
              <w:snapToGrid/>
              <w:spacing w:line="240" w:lineRule="auto"/>
              <w:ind w:left="0" w:firstLine="28"/>
              <w:jc w:val="center"/>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服务</w:t>
            </w:r>
            <w:r>
              <w:rPr>
                <w:rFonts w:hint="eastAsia" w:ascii="宋体" w:hAnsi="宋体"/>
                <w:color w:val="auto"/>
                <w:sz w:val="21"/>
                <w:szCs w:val="21"/>
                <w:highlight w:val="none"/>
              </w:rPr>
              <w:t>部分（</w:t>
            </w:r>
            <w:r>
              <w:rPr>
                <w:rFonts w:hint="eastAsia" w:ascii="宋体" w:hAnsi="宋体"/>
                <w:color w:val="auto"/>
                <w:sz w:val="21"/>
                <w:szCs w:val="21"/>
                <w:highlight w:val="none"/>
                <w:lang w:val="en-US" w:eastAsia="zh-CN"/>
              </w:rPr>
              <w:t>70</w:t>
            </w:r>
            <w:r>
              <w:rPr>
                <w:rFonts w:hint="eastAsia" w:ascii="宋体" w:hAnsi="宋体"/>
                <w:color w:val="auto"/>
                <w:sz w:val="21"/>
                <w:szCs w:val="21"/>
                <w:highlight w:val="none"/>
              </w:rPr>
              <w:t>%）</w:t>
            </w:r>
          </w:p>
        </w:tc>
        <w:tc>
          <w:tcPr>
            <w:tcW w:w="992" w:type="dxa"/>
            <w:vMerge w:val="restart"/>
            <w:noWrap w:val="0"/>
            <w:vAlign w:val="center"/>
          </w:tcPr>
          <w:p w14:paraId="0E3D9FCA">
            <w:pPr>
              <w:pageBreakBefore w:val="0"/>
              <w:kinsoku/>
              <w:wordWrap/>
              <w:overflowPunct/>
              <w:topLinePunct w:val="0"/>
              <w:autoSpaceDE/>
              <w:autoSpaceDN/>
              <w:bidi w:val="0"/>
              <w:snapToGrid/>
              <w:spacing w:line="240" w:lineRule="auto"/>
              <w:ind w:left="0"/>
              <w:jc w:val="center"/>
              <w:textAlignment w:val="auto"/>
              <w:rPr>
                <w:rFonts w:ascii="宋体" w:hAnsi="宋体" w:cs="仿宋"/>
                <w:color w:val="auto"/>
                <w:sz w:val="21"/>
                <w:szCs w:val="21"/>
                <w:highlight w:val="none"/>
              </w:rPr>
            </w:pPr>
            <w:r>
              <w:rPr>
                <w:rFonts w:hint="eastAsia" w:ascii="宋体" w:hAnsi="宋体" w:cs="仿宋"/>
                <w:color w:val="auto"/>
                <w:sz w:val="21"/>
                <w:szCs w:val="21"/>
                <w:highlight w:val="none"/>
                <w:lang w:val="en-US" w:eastAsia="zh-CN"/>
              </w:rPr>
              <w:t>70</w:t>
            </w:r>
            <w:r>
              <w:rPr>
                <w:rFonts w:hint="eastAsia" w:ascii="宋体" w:hAnsi="宋体" w:cs="仿宋"/>
                <w:color w:val="auto"/>
                <w:sz w:val="21"/>
                <w:szCs w:val="21"/>
                <w:highlight w:val="none"/>
              </w:rPr>
              <w:t>分</w:t>
            </w:r>
          </w:p>
        </w:tc>
        <w:tc>
          <w:tcPr>
            <w:tcW w:w="4678" w:type="dxa"/>
            <w:noWrap w:val="0"/>
            <w:vAlign w:val="center"/>
          </w:tcPr>
          <w:p w14:paraId="200EAAFC">
            <w:pPr>
              <w:pageBreakBefore w:val="0"/>
              <w:kinsoku/>
              <w:wordWrap/>
              <w:overflowPunct/>
              <w:topLinePunct w:val="0"/>
              <w:autoSpaceDE/>
              <w:autoSpaceDN/>
              <w:bidi w:val="0"/>
              <w:snapToGrid/>
              <w:spacing w:line="240" w:lineRule="auto"/>
              <w:ind w:left="0"/>
              <w:textAlignment w:val="auto"/>
              <w:rPr>
                <w:rFonts w:hint="eastAsia" w:ascii="宋体" w:hAnsi="宋体" w:cs="仿宋"/>
                <w:color w:val="auto"/>
                <w:sz w:val="21"/>
                <w:szCs w:val="21"/>
                <w:highlight w:val="none"/>
              </w:rPr>
            </w:pPr>
            <w:r>
              <w:rPr>
                <w:rFonts w:hint="eastAsia" w:ascii="宋体" w:hAnsi="宋体" w:cs="仿宋"/>
                <w:color w:val="auto"/>
                <w:sz w:val="21"/>
                <w:szCs w:val="21"/>
                <w:highlight w:val="none"/>
              </w:rPr>
              <w:t>1.对本项目的理解及技术方案（20分）：</w:t>
            </w:r>
          </w:p>
          <w:p w14:paraId="09E6C822">
            <w:pPr>
              <w:pageBreakBefore w:val="0"/>
              <w:kinsoku/>
              <w:wordWrap/>
              <w:overflowPunct/>
              <w:topLinePunct w:val="0"/>
              <w:autoSpaceDE/>
              <w:autoSpaceDN/>
              <w:bidi w:val="0"/>
              <w:snapToGrid/>
              <w:spacing w:line="240" w:lineRule="auto"/>
              <w:ind w:left="0"/>
              <w:textAlignment w:val="auto"/>
              <w:rPr>
                <w:rFonts w:hint="eastAsia" w:ascii="宋体" w:hAnsi="宋体" w:cs="仿宋"/>
                <w:color w:val="auto"/>
                <w:sz w:val="21"/>
                <w:szCs w:val="21"/>
                <w:highlight w:val="none"/>
              </w:rPr>
            </w:pPr>
            <w:r>
              <w:rPr>
                <w:rFonts w:hint="eastAsia" w:ascii="宋体" w:hAnsi="宋体" w:cs="仿宋"/>
                <w:color w:val="auto"/>
                <w:sz w:val="21"/>
                <w:szCs w:val="21"/>
                <w:highlight w:val="none"/>
              </w:rPr>
              <w:t>①内容完整、详细，工作措施、方法完善合理与本项目相适应，得20分。</w:t>
            </w:r>
          </w:p>
          <w:p w14:paraId="59F6335A">
            <w:pPr>
              <w:pageBreakBefore w:val="0"/>
              <w:kinsoku/>
              <w:wordWrap/>
              <w:overflowPunct/>
              <w:topLinePunct w:val="0"/>
              <w:autoSpaceDE/>
              <w:autoSpaceDN/>
              <w:bidi w:val="0"/>
              <w:snapToGrid/>
              <w:spacing w:line="240" w:lineRule="auto"/>
              <w:ind w:left="0"/>
              <w:textAlignment w:val="auto"/>
              <w:rPr>
                <w:rFonts w:hint="eastAsia" w:ascii="宋体" w:hAnsi="宋体" w:cs="仿宋"/>
                <w:color w:val="auto"/>
                <w:sz w:val="21"/>
                <w:szCs w:val="21"/>
                <w:highlight w:val="none"/>
              </w:rPr>
            </w:pPr>
            <w:r>
              <w:rPr>
                <w:rFonts w:hint="eastAsia" w:ascii="宋体" w:hAnsi="宋体" w:cs="仿宋"/>
                <w:color w:val="auto"/>
                <w:sz w:val="21"/>
                <w:szCs w:val="21"/>
                <w:highlight w:val="none"/>
              </w:rPr>
              <w:t>②内容基本完整、详细，工作措施、方法基本清晰合理与本项目相适应，得12分。</w:t>
            </w:r>
          </w:p>
          <w:p w14:paraId="65EA3E55">
            <w:pPr>
              <w:pageBreakBefore w:val="0"/>
              <w:kinsoku/>
              <w:wordWrap/>
              <w:overflowPunct/>
              <w:topLinePunct w:val="0"/>
              <w:autoSpaceDE/>
              <w:autoSpaceDN/>
              <w:bidi w:val="0"/>
              <w:snapToGrid/>
              <w:spacing w:line="240" w:lineRule="auto"/>
              <w:ind w:left="0"/>
              <w:textAlignment w:val="auto"/>
              <w:rPr>
                <w:rFonts w:hint="eastAsia" w:ascii="宋体" w:hAnsi="宋体" w:cs="仿宋"/>
                <w:color w:val="auto"/>
                <w:sz w:val="21"/>
                <w:szCs w:val="21"/>
                <w:highlight w:val="none"/>
              </w:rPr>
            </w:pPr>
            <w:r>
              <w:rPr>
                <w:rFonts w:hint="eastAsia" w:ascii="宋体" w:hAnsi="宋体" w:cs="仿宋"/>
                <w:color w:val="auto"/>
                <w:sz w:val="21"/>
                <w:szCs w:val="21"/>
                <w:highlight w:val="none"/>
              </w:rPr>
              <w:t>③内容缺项，工作措施、方法不合理与本项目不适应，得6分。</w:t>
            </w:r>
          </w:p>
          <w:p w14:paraId="1DE7CC44">
            <w:pPr>
              <w:pageBreakBefore w:val="0"/>
              <w:kinsoku/>
              <w:wordWrap/>
              <w:overflowPunct/>
              <w:topLinePunct w:val="0"/>
              <w:autoSpaceDE/>
              <w:autoSpaceDN/>
              <w:bidi w:val="0"/>
              <w:snapToGrid/>
              <w:spacing w:line="240" w:lineRule="auto"/>
              <w:ind w:left="0"/>
              <w:textAlignment w:val="auto"/>
              <w:rPr>
                <w:rFonts w:hint="eastAsia" w:ascii="宋体" w:hAnsi="宋体" w:cs="仿宋"/>
                <w:color w:val="auto"/>
                <w:sz w:val="21"/>
                <w:szCs w:val="21"/>
                <w:highlight w:val="none"/>
              </w:rPr>
            </w:pPr>
            <w:r>
              <w:rPr>
                <w:rFonts w:hint="eastAsia" w:ascii="宋体" w:hAnsi="宋体" w:cs="仿宋"/>
                <w:color w:val="auto"/>
                <w:sz w:val="21"/>
                <w:szCs w:val="21"/>
                <w:highlight w:val="none"/>
              </w:rPr>
              <w:t>④未提供不得分。</w:t>
            </w:r>
          </w:p>
        </w:tc>
        <w:tc>
          <w:tcPr>
            <w:tcW w:w="2115" w:type="dxa"/>
            <w:vMerge w:val="restart"/>
            <w:noWrap w:val="0"/>
            <w:vAlign w:val="center"/>
          </w:tcPr>
          <w:p w14:paraId="6F5E1956">
            <w:pPr>
              <w:pageBreakBefore w:val="0"/>
              <w:kinsoku/>
              <w:wordWrap/>
              <w:overflowPunct/>
              <w:topLinePunct w:val="0"/>
              <w:autoSpaceDE/>
              <w:autoSpaceDN/>
              <w:bidi w:val="0"/>
              <w:spacing w:line="240" w:lineRule="auto"/>
              <w:ind w:left="0"/>
              <w:textAlignment w:val="auto"/>
              <w:rPr>
                <w:rFonts w:ascii="宋体" w:hAnsi="宋体"/>
                <w:color w:val="auto"/>
                <w:sz w:val="21"/>
                <w:szCs w:val="21"/>
                <w:highlight w:val="none"/>
              </w:rPr>
            </w:pPr>
            <w:r>
              <w:rPr>
                <w:rFonts w:hint="eastAsia" w:ascii="宋体" w:hAnsi="宋体"/>
                <w:color w:val="auto"/>
                <w:sz w:val="21"/>
                <w:szCs w:val="21"/>
                <w:highlight w:val="none"/>
              </w:rPr>
              <w:t>根据供应商方案评分。</w:t>
            </w:r>
          </w:p>
        </w:tc>
      </w:tr>
      <w:tr w14:paraId="33F3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9" w:type="dxa"/>
            <w:vMerge w:val="continue"/>
            <w:noWrap w:val="0"/>
            <w:vAlign w:val="center"/>
          </w:tcPr>
          <w:p w14:paraId="74254E52">
            <w:pPr>
              <w:pageBreakBefore w:val="0"/>
              <w:kinsoku/>
              <w:wordWrap/>
              <w:overflowPunct/>
              <w:topLinePunct w:val="0"/>
              <w:autoSpaceDE/>
              <w:autoSpaceDN/>
              <w:bidi w:val="0"/>
              <w:snapToGrid/>
              <w:spacing w:line="240" w:lineRule="auto"/>
              <w:ind w:left="0" w:firstLine="28"/>
              <w:jc w:val="center"/>
              <w:textAlignment w:val="auto"/>
              <w:rPr>
                <w:rFonts w:ascii="宋体" w:hAnsi="宋体"/>
                <w:color w:val="auto"/>
                <w:sz w:val="21"/>
                <w:szCs w:val="21"/>
                <w:highlight w:val="none"/>
              </w:rPr>
            </w:pPr>
          </w:p>
        </w:tc>
        <w:tc>
          <w:tcPr>
            <w:tcW w:w="1134" w:type="dxa"/>
            <w:vMerge w:val="continue"/>
            <w:noWrap w:val="0"/>
            <w:vAlign w:val="center"/>
          </w:tcPr>
          <w:p w14:paraId="78A493FD">
            <w:pPr>
              <w:pageBreakBefore w:val="0"/>
              <w:kinsoku/>
              <w:wordWrap/>
              <w:overflowPunct/>
              <w:topLinePunct w:val="0"/>
              <w:autoSpaceDE/>
              <w:autoSpaceDN/>
              <w:bidi w:val="0"/>
              <w:snapToGrid/>
              <w:spacing w:line="240" w:lineRule="auto"/>
              <w:ind w:left="0" w:firstLine="28"/>
              <w:jc w:val="center"/>
              <w:textAlignment w:val="auto"/>
              <w:rPr>
                <w:rFonts w:ascii="宋体" w:hAnsi="宋体"/>
                <w:color w:val="auto"/>
                <w:sz w:val="21"/>
                <w:szCs w:val="21"/>
                <w:highlight w:val="none"/>
              </w:rPr>
            </w:pPr>
          </w:p>
        </w:tc>
        <w:tc>
          <w:tcPr>
            <w:tcW w:w="992" w:type="dxa"/>
            <w:vMerge w:val="continue"/>
            <w:noWrap w:val="0"/>
            <w:vAlign w:val="center"/>
          </w:tcPr>
          <w:p w14:paraId="1ABB0CA5">
            <w:pPr>
              <w:pageBreakBefore w:val="0"/>
              <w:kinsoku/>
              <w:wordWrap/>
              <w:overflowPunct/>
              <w:topLinePunct w:val="0"/>
              <w:autoSpaceDE/>
              <w:autoSpaceDN/>
              <w:bidi w:val="0"/>
              <w:spacing w:line="240" w:lineRule="auto"/>
              <w:ind w:left="0"/>
              <w:jc w:val="center"/>
              <w:textAlignment w:val="auto"/>
              <w:rPr>
                <w:rFonts w:ascii="宋体" w:hAnsi="宋体" w:cs="仿宋"/>
                <w:color w:val="auto"/>
                <w:sz w:val="21"/>
                <w:szCs w:val="21"/>
                <w:highlight w:val="none"/>
              </w:rPr>
            </w:pPr>
          </w:p>
        </w:tc>
        <w:tc>
          <w:tcPr>
            <w:tcW w:w="4678" w:type="dxa"/>
            <w:noWrap w:val="0"/>
            <w:vAlign w:val="center"/>
          </w:tcPr>
          <w:p w14:paraId="47E07237">
            <w:pPr>
              <w:pageBreakBefore w:val="0"/>
              <w:kinsoku/>
              <w:wordWrap/>
              <w:overflowPunct/>
              <w:topLinePunct w:val="0"/>
              <w:autoSpaceDE/>
              <w:autoSpaceDN/>
              <w:bidi w:val="0"/>
              <w:snapToGrid/>
              <w:spacing w:line="240" w:lineRule="auto"/>
              <w:ind w:left="0"/>
              <w:textAlignment w:val="auto"/>
              <w:rPr>
                <w:rFonts w:hint="eastAsia" w:ascii="宋体" w:hAnsi="宋体" w:cs="仿宋"/>
                <w:color w:val="auto"/>
                <w:sz w:val="21"/>
                <w:szCs w:val="21"/>
                <w:highlight w:val="none"/>
              </w:rPr>
            </w:pPr>
            <w:r>
              <w:rPr>
                <w:rFonts w:hint="eastAsia" w:ascii="宋体" w:hAnsi="宋体" w:cs="仿宋"/>
                <w:color w:val="auto"/>
                <w:sz w:val="21"/>
                <w:szCs w:val="21"/>
                <w:highlight w:val="none"/>
              </w:rPr>
              <w:t>2.维保服务方案（</w:t>
            </w:r>
            <w:r>
              <w:rPr>
                <w:rFonts w:hint="eastAsia" w:ascii="宋体" w:hAnsi="宋体" w:cs="仿宋"/>
                <w:color w:val="auto"/>
                <w:sz w:val="21"/>
                <w:szCs w:val="21"/>
                <w:highlight w:val="none"/>
                <w:lang w:val="en-US" w:eastAsia="zh-CN"/>
              </w:rPr>
              <w:t>18</w:t>
            </w:r>
            <w:r>
              <w:rPr>
                <w:rFonts w:hint="eastAsia" w:ascii="宋体" w:hAnsi="宋体" w:cs="仿宋"/>
                <w:color w:val="auto"/>
                <w:sz w:val="21"/>
                <w:szCs w:val="21"/>
                <w:highlight w:val="none"/>
              </w:rPr>
              <w:t>分）：</w:t>
            </w:r>
          </w:p>
          <w:p w14:paraId="6B4CA44B">
            <w:pPr>
              <w:pageBreakBefore w:val="0"/>
              <w:kinsoku/>
              <w:wordWrap/>
              <w:overflowPunct/>
              <w:topLinePunct w:val="0"/>
              <w:autoSpaceDE/>
              <w:autoSpaceDN/>
              <w:bidi w:val="0"/>
              <w:snapToGrid/>
              <w:spacing w:line="240" w:lineRule="auto"/>
              <w:ind w:left="0"/>
              <w:textAlignment w:val="auto"/>
              <w:rPr>
                <w:rFonts w:hint="eastAsia" w:ascii="宋体" w:hAnsi="宋体" w:cs="仿宋"/>
                <w:color w:val="auto"/>
                <w:sz w:val="21"/>
                <w:szCs w:val="21"/>
                <w:highlight w:val="none"/>
              </w:rPr>
            </w:pPr>
            <w:r>
              <w:rPr>
                <w:rFonts w:hint="eastAsia" w:ascii="宋体" w:hAnsi="宋体" w:cs="仿宋"/>
                <w:color w:val="auto"/>
                <w:sz w:val="21"/>
                <w:szCs w:val="21"/>
                <w:highlight w:val="none"/>
              </w:rPr>
              <w:t>①内容完整、详细，工作措施、方法完善合理与本项目相适应，得</w:t>
            </w:r>
            <w:r>
              <w:rPr>
                <w:rFonts w:hint="eastAsia" w:ascii="宋体" w:hAnsi="宋体" w:cs="仿宋"/>
                <w:color w:val="auto"/>
                <w:sz w:val="21"/>
                <w:szCs w:val="21"/>
                <w:highlight w:val="none"/>
                <w:lang w:val="en-US" w:eastAsia="zh-CN"/>
              </w:rPr>
              <w:t>18</w:t>
            </w:r>
            <w:r>
              <w:rPr>
                <w:rFonts w:hint="eastAsia" w:ascii="宋体" w:hAnsi="宋体" w:cs="仿宋"/>
                <w:color w:val="auto"/>
                <w:sz w:val="21"/>
                <w:szCs w:val="21"/>
                <w:highlight w:val="none"/>
              </w:rPr>
              <w:t>分。</w:t>
            </w:r>
          </w:p>
          <w:p w14:paraId="4842D32E">
            <w:pPr>
              <w:pageBreakBefore w:val="0"/>
              <w:kinsoku/>
              <w:wordWrap/>
              <w:overflowPunct/>
              <w:topLinePunct w:val="0"/>
              <w:autoSpaceDE/>
              <w:autoSpaceDN/>
              <w:bidi w:val="0"/>
              <w:snapToGrid/>
              <w:spacing w:line="240" w:lineRule="auto"/>
              <w:ind w:left="0"/>
              <w:textAlignment w:val="auto"/>
              <w:rPr>
                <w:rFonts w:hint="eastAsia" w:ascii="宋体" w:hAnsi="宋体" w:cs="仿宋"/>
                <w:color w:val="auto"/>
                <w:sz w:val="21"/>
                <w:szCs w:val="21"/>
                <w:highlight w:val="none"/>
              </w:rPr>
            </w:pPr>
            <w:r>
              <w:rPr>
                <w:rFonts w:hint="eastAsia" w:ascii="宋体" w:hAnsi="宋体" w:cs="仿宋"/>
                <w:color w:val="auto"/>
                <w:sz w:val="21"/>
                <w:szCs w:val="21"/>
                <w:highlight w:val="none"/>
              </w:rPr>
              <w:t>②内容基本完整、详细，工作措施、方法基本清晰合理与本项目相适应，得</w:t>
            </w:r>
            <w:r>
              <w:rPr>
                <w:rFonts w:hint="eastAsia" w:ascii="宋体" w:hAnsi="宋体" w:cs="仿宋"/>
                <w:color w:val="auto"/>
                <w:sz w:val="21"/>
                <w:szCs w:val="21"/>
                <w:highlight w:val="none"/>
                <w:lang w:val="en-US" w:eastAsia="zh-CN"/>
              </w:rPr>
              <w:t>15</w:t>
            </w:r>
            <w:r>
              <w:rPr>
                <w:rFonts w:hint="eastAsia" w:ascii="宋体" w:hAnsi="宋体" w:cs="仿宋"/>
                <w:color w:val="auto"/>
                <w:sz w:val="21"/>
                <w:szCs w:val="21"/>
                <w:highlight w:val="none"/>
              </w:rPr>
              <w:t>分。</w:t>
            </w:r>
          </w:p>
          <w:p w14:paraId="3C12E4C4">
            <w:pPr>
              <w:pageBreakBefore w:val="0"/>
              <w:kinsoku/>
              <w:wordWrap/>
              <w:overflowPunct/>
              <w:topLinePunct w:val="0"/>
              <w:autoSpaceDE/>
              <w:autoSpaceDN/>
              <w:bidi w:val="0"/>
              <w:snapToGrid/>
              <w:spacing w:line="240" w:lineRule="auto"/>
              <w:ind w:left="0"/>
              <w:textAlignment w:val="auto"/>
              <w:rPr>
                <w:rFonts w:hint="eastAsia" w:ascii="宋体" w:hAnsi="宋体" w:cs="仿宋"/>
                <w:color w:val="auto"/>
                <w:sz w:val="21"/>
                <w:szCs w:val="21"/>
                <w:highlight w:val="none"/>
              </w:rPr>
            </w:pPr>
            <w:r>
              <w:rPr>
                <w:rFonts w:hint="eastAsia" w:ascii="宋体" w:hAnsi="宋体" w:cs="仿宋"/>
                <w:color w:val="auto"/>
                <w:sz w:val="21"/>
                <w:szCs w:val="21"/>
                <w:highlight w:val="none"/>
              </w:rPr>
              <w:t>③内容缺项，工作措施、方法不合理与本项目不适应，得</w:t>
            </w:r>
            <w:r>
              <w:rPr>
                <w:rFonts w:hint="eastAsia" w:ascii="宋体" w:hAnsi="宋体" w:cs="仿宋"/>
                <w:color w:val="auto"/>
                <w:sz w:val="21"/>
                <w:szCs w:val="21"/>
                <w:highlight w:val="none"/>
                <w:lang w:val="en-US" w:eastAsia="zh-CN"/>
              </w:rPr>
              <w:t>8</w:t>
            </w:r>
            <w:r>
              <w:rPr>
                <w:rFonts w:hint="eastAsia" w:ascii="宋体" w:hAnsi="宋体" w:cs="仿宋"/>
                <w:color w:val="auto"/>
                <w:sz w:val="21"/>
                <w:szCs w:val="21"/>
                <w:highlight w:val="none"/>
              </w:rPr>
              <w:t>分。</w:t>
            </w:r>
          </w:p>
          <w:p w14:paraId="43F9B1F5">
            <w:pPr>
              <w:pageBreakBefore w:val="0"/>
              <w:kinsoku/>
              <w:wordWrap/>
              <w:overflowPunct/>
              <w:topLinePunct w:val="0"/>
              <w:autoSpaceDE/>
              <w:autoSpaceDN/>
              <w:bidi w:val="0"/>
              <w:snapToGrid/>
              <w:spacing w:line="240" w:lineRule="auto"/>
              <w:ind w:left="0"/>
              <w:textAlignment w:val="auto"/>
              <w:rPr>
                <w:rFonts w:ascii="宋体" w:hAnsi="宋体" w:cs="仿宋"/>
                <w:color w:val="auto"/>
                <w:sz w:val="21"/>
                <w:szCs w:val="21"/>
                <w:highlight w:val="none"/>
              </w:rPr>
            </w:pPr>
            <w:r>
              <w:rPr>
                <w:rFonts w:hint="eastAsia" w:ascii="宋体" w:hAnsi="宋体" w:cs="仿宋"/>
                <w:color w:val="auto"/>
                <w:sz w:val="21"/>
                <w:szCs w:val="21"/>
                <w:highlight w:val="none"/>
              </w:rPr>
              <w:t>④未提供不得分。</w:t>
            </w:r>
          </w:p>
        </w:tc>
        <w:tc>
          <w:tcPr>
            <w:tcW w:w="2115" w:type="dxa"/>
            <w:vMerge w:val="continue"/>
            <w:noWrap w:val="0"/>
            <w:vAlign w:val="center"/>
          </w:tcPr>
          <w:p w14:paraId="4D77F51B">
            <w:pPr>
              <w:pageBreakBefore w:val="0"/>
              <w:kinsoku/>
              <w:wordWrap/>
              <w:overflowPunct/>
              <w:topLinePunct w:val="0"/>
              <w:autoSpaceDE/>
              <w:autoSpaceDN/>
              <w:bidi w:val="0"/>
              <w:spacing w:line="240" w:lineRule="auto"/>
              <w:ind w:left="0"/>
              <w:textAlignment w:val="auto"/>
              <w:rPr>
                <w:rFonts w:ascii="宋体" w:hAnsi="宋体"/>
                <w:color w:val="auto"/>
                <w:sz w:val="21"/>
                <w:szCs w:val="21"/>
                <w:highlight w:val="none"/>
              </w:rPr>
            </w:pPr>
          </w:p>
        </w:tc>
      </w:tr>
      <w:tr w14:paraId="13C9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9" w:type="dxa"/>
            <w:vMerge w:val="continue"/>
            <w:noWrap w:val="0"/>
            <w:vAlign w:val="center"/>
          </w:tcPr>
          <w:p w14:paraId="4DA26CDB">
            <w:pPr>
              <w:pageBreakBefore w:val="0"/>
              <w:kinsoku/>
              <w:wordWrap/>
              <w:overflowPunct/>
              <w:topLinePunct w:val="0"/>
              <w:autoSpaceDE/>
              <w:autoSpaceDN/>
              <w:bidi w:val="0"/>
              <w:snapToGrid/>
              <w:spacing w:line="240" w:lineRule="auto"/>
              <w:ind w:left="0" w:firstLine="28"/>
              <w:jc w:val="center"/>
              <w:textAlignment w:val="auto"/>
              <w:rPr>
                <w:rFonts w:ascii="宋体" w:hAnsi="宋体"/>
                <w:color w:val="auto"/>
                <w:sz w:val="21"/>
                <w:szCs w:val="21"/>
                <w:highlight w:val="none"/>
              </w:rPr>
            </w:pPr>
          </w:p>
        </w:tc>
        <w:tc>
          <w:tcPr>
            <w:tcW w:w="1134" w:type="dxa"/>
            <w:vMerge w:val="continue"/>
            <w:noWrap w:val="0"/>
            <w:vAlign w:val="center"/>
          </w:tcPr>
          <w:p w14:paraId="0C991606">
            <w:pPr>
              <w:pageBreakBefore w:val="0"/>
              <w:kinsoku/>
              <w:wordWrap/>
              <w:overflowPunct/>
              <w:topLinePunct w:val="0"/>
              <w:autoSpaceDE/>
              <w:autoSpaceDN/>
              <w:bidi w:val="0"/>
              <w:snapToGrid/>
              <w:spacing w:line="240" w:lineRule="auto"/>
              <w:ind w:left="0" w:firstLine="28"/>
              <w:jc w:val="center"/>
              <w:textAlignment w:val="auto"/>
              <w:rPr>
                <w:rFonts w:ascii="宋体" w:hAnsi="宋体"/>
                <w:color w:val="auto"/>
                <w:sz w:val="21"/>
                <w:szCs w:val="21"/>
                <w:highlight w:val="none"/>
              </w:rPr>
            </w:pPr>
          </w:p>
        </w:tc>
        <w:tc>
          <w:tcPr>
            <w:tcW w:w="992" w:type="dxa"/>
            <w:vMerge w:val="continue"/>
            <w:noWrap w:val="0"/>
            <w:vAlign w:val="center"/>
          </w:tcPr>
          <w:p w14:paraId="784E8BBD">
            <w:pPr>
              <w:pageBreakBefore w:val="0"/>
              <w:kinsoku/>
              <w:wordWrap/>
              <w:overflowPunct/>
              <w:topLinePunct w:val="0"/>
              <w:autoSpaceDE/>
              <w:autoSpaceDN/>
              <w:bidi w:val="0"/>
              <w:spacing w:line="240" w:lineRule="auto"/>
              <w:ind w:left="0"/>
              <w:jc w:val="center"/>
              <w:textAlignment w:val="auto"/>
              <w:rPr>
                <w:rFonts w:ascii="宋体" w:hAnsi="宋体" w:cs="仿宋"/>
                <w:color w:val="auto"/>
                <w:sz w:val="21"/>
                <w:szCs w:val="21"/>
                <w:highlight w:val="none"/>
              </w:rPr>
            </w:pPr>
          </w:p>
        </w:tc>
        <w:tc>
          <w:tcPr>
            <w:tcW w:w="4678" w:type="dxa"/>
            <w:noWrap w:val="0"/>
            <w:vAlign w:val="center"/>
          </w:tcPr>
          <w:p w14:paraId="2711D48C">
            <w:pPr>
              <w:pageBreakBefore w:val="0"/>
              <w:kinsoku/>
              <w:wordWrap/>
              <w:overflowPunct/>
              <w:topLinePunct w:val="0"/>
              <w:autoSpaceDE/>
              <w:autoSpaceDN/>
              <w:bidi w:val="0"/>
              <w:snapToGrid/>
              <w:spacing w:line="240" w:lineRule="auto"/>
              <w:ind w:left="0"/>
              <w:textAlignment w:val="auto"/>
              <w:rPr>
                <w:rFonts w:hint="eastAsia" w:ascii="宋体" w:hAnsi="宋体" w:cs="仿宋"/>
                <w:color w:val="auto"/>
                <w:sz w:val="21"/>
                <w:szCs w:val="21"/>
                <w:highlight w:val="none"/>
              </w:rPr>
            </w:pPr>
            <w:r>
              <w:rPr>
                <w:rFonts w:hint="eastAsia" w:ascii="宋体" w:hAnsi="宋体" w:cs="仿宋"/>
                <w:color w:val="auto"/>
                <w:sz w:val="21"/>
                <w:szCs w:val="21"/>
                <w:highlight w:val="none"/>
              </w:rPr>
              <w:t>3.服务现场安全保障方案（</w:t>
            </w:r>
            <w:r>
              <w:rPr>
                <w:rFonts w:hint="eastAsia" w:ascii="宋体" w:hAnsi="宋体" w:cs="仿宋"/>
                <w:color w:val="auto"/>
                <w:sz w:val="21"/>
                <w:szCs w:val="21"/>
                <w:highlight w:val="none"/>
                <w:lang w:val="en-US" w:eastAsia="zh-CN"/>
              </w:rPr>
              <w:t>18</w:t>
            </w:r>
            <w:r>
              <w:rPr>
                <w:rFonts w:hint="eastAsia" w:ascii="宋体" w:hAnsi="宋体" w:cs="仿宋"/>
                <w:color w:val="auto"/>
                <w:sz w:val="21"/>
                <w:szCs w:val="21"/>
                <w:highlight w:val="none"/>
              </w:rPr>
              <w:t>分）</w:t>
            </w:r>
          </w:p>
          <w:p w14:paraId="3B47B2B6">
            <w:pPr>
              <w:pageBreakBefore w:val="0"/>
              <w:kinsoku/>
              <w:wordWrap/>
              <w:overflowPunct/>
              <w:topLinePunct w:val="0"/>
              <w:autoSpaceDE/>
              <w:autoSpaceDN/>
              <w:bidi w:val="0"/>
              <w:snapToGrid/>
              <w:spacing w:line="240" w:lineRule="auto"/>
              <w:ind w:left="0"/>
              <w:textAlignment w:val="auto"/>
              <w:rPr>
                <w:rFonts w:hint="eastAsia" w:ascii="宋体" w:hAnsi="宋体" w:cs="仿宋"/>
                <w:color w:val="auto"/>
                <w:sz w:val="21"/>
                <w:szCs w:val="21"/>
                <w:highlight w:val="none"/>
              </w:rPr>
            </w:pPr>
            <w:r>
              <w:rPr>
                <w:rFonts w:hint="eastAsia" w:ascii="宋体" w:hAnsi="宋体" w:cs="仿宋"/>
                <w:color w:val="auto"/>
                <w:sz w:val="21"/>
                <w:szCs w:val="21"/>
                <w:highlight w:val="none"/>
              </w:rPr>
              <w:t>①内容完整、详细，工作措施、方法完善合理与本项目相适应，得</w:t>
            </w:r>
            <w:r>
              <w:rPr>
                <w:rFonts w:hint="eastAsia" w:ascii="宋体" w:hAnsi="宋体" w:cs="仿宋"/>
                <w:color w:val="auto"/>
                <w:sz w:val="21"/>
                <w:szCs w:val="21"/>
                <w:highlight w:val="none"/>
                <w:lang w:val="en-US" w:eastAsia="zh-CN"/>
              </w:rPr>
              <w:t>18</w:t>
            </w:r>
            <w:r>
              <w:rPr>
                <w:rFonts w:hint="eastAsia" w:ascii="宋体" w:hAnsi="宋体" w:cs="仿宋"/>
                <w:color w:val="auto"/>
                <w:sz w:val="21"/>
                <w:szCs w:val="21"/>
                <w:highlight w:val="none"/>
              </w:rPr>
              <w:t>分。</w:t>
            </w:r>
          </w:p>
          <w:p w14:paraId="3928ABB2">
            <w:pPr>
              <w:pageBreakBefore w:val="0"/>
              <w:kinsoku/>
              <w:wordWrap/>
              <w:overflowPunct/>
              <w:topLinePunct w:val="0"/>
              <w:autoSpaceDE/>
              <w:autoSpaceDN/>
              <w:bidi w:val="0"/>
              <w:snapToGrid/>
              <w:spacing w:line="240" w:lineRule="auto"/>
              <w:ind w:left="0"/>
              <w:textAlignment w:val="auto"/>
              <w:rPr>
                <w:rFonts w:hint="eastAsia" w:ascii="宋体" w:hAnsi="宋体" w:cs="仿宋"/>
                <w:color w:val="auto"/>
                <w:sz w:val="21"/>
                <w:szCs w:val="21"/>
                <w:highlight w:val="none"/>
              </w:rPr>
            </w:pPr>
            <w:r>
              <w:rPr>
                <w:rFonts w:hint="eastAsia" w:ascii="宋体" w:hAnsi="宋体" w:cs="仿宋"/>
                <w:color w:val="auto"/>
                <w:sz w:val="21"/>
                <w:szCs w:val="21"/>
                <w:highlight w:val="none"/>
              </w:rPr>
              <w:t>②内容基本完整、详细，工作措施、方法基本清晰合理与本项目相适应，得</w:t>
            </w:r>
            <w:r>
              <w:rPr>
                <w:rFonts w:hint="eastAsia" w:ascii="宋体" w:hAnsi="宋体" w:cs="仿宋"/>
                <w:color w:val="auto"/>
                <w:sz w:val="21"/>
                <w:szCs w:val="21"/>
                <w:highlight w:val="none"/>
                <w:lang w:val="en-US" w:eastAsia="zh-CN"/>
              </w:rPr>
              <w:t>15</w:t>
            </w:r>
            <w:r>
              <w:rPr>
                <w:rFonts w:hint="eastAsia" w:ascii="宋体" w:hAnsi="宋体" w:cs="仿宋"/>
                <w:color w:val="auto"/>
                <w:sz w:val="21"/>
                <w:szCs w:val="21"/>
                <w:highlight w:val="none"/>
              </w:rPr>
              <w:t>分。</w:t>
            </w:r>
          </w:p>
          <w:p w14:paraId="3465CF64">
            <w:pPr>
              <w:pageBreakBefore w:val="0"/>
              <w:kinsoku/>
              <w:wordWrap/>
              <w:overflowPunct/>
              <w:topLinePunct w:val="0"/>
              <w:autoSpaceDE/>
              <w:autoSpaceDN/>
              <w:bidi w:val="0"/>
              <w:snapToGrid/>
              <w:spacing w:line="240" w:lineRule="auto"/>
              <w:ind w:left="0"/>
              <w:textAlignment w:val="auto"/>
              <w:rPr>
                <w:rFonts w:hint="eastAsia" w:ascii="宋体" w:hAnsi="宋体" w:cs="仿宋"/>
                <w:color w:val="auto"/>
                <w:sz w:val="21"/>
                <w:szCs w:val="21"/>
                <w:highlight w:val="none"/>
              </w:rPr>
            </w:pPr>
            <w:r>
              <w:rPr>
                <w:rFonts w:hint="eastAsia" w:ascii="宋体" w:hAnsi="宋体" w:cs="仿宋"/>
                <w:color w:val="auto"/>
                <w:sz w:val="21"/>
                <w:szCs w:val="21"/>
                <w:highlight w:val="none"/>
              </w:rPr>
              <w:t>③内容缺项，工作措施、方法不合理与本项目不适应，得</w:t>
            </w:r>
            <w:r>
              <w:rPr>
                <w:rFonts w:hint="eastAsia" w:ascii="宋体" w:hAnsi="宋体" w:cs="仿宋"/>
                <w:color w:val="auto"/>
                <w:sz w:val="21"/>
                <w:szCs w:val="21"/>
                <w:highlight w:val="none"/>
                <w:lang w:val="en-US" w:eastAsia="zh-CN"/>
              </w:rPr>
              <w:t>8</w:t>
            </w:r>
            <w:r>
              <w:rPr>
                <w:rFonts w:hint="eastAsia" w:ascii="宋体" w:hAnsi="宋体" w:cs="仿宋"/>
                <w:color w:val="auto"/>
                <w:sz w:val="21"/>
                <w:szCs w:val="21"/>
                <w:highlight w:val="none"/>
              </w:rPr>
              <w:t>分。</w:t>
            </w:r>
          </w:p>
          <w:p w14:paraId="5F95F43A">
            <w:pPr>
              <w:pageBreakBefore w:val="0"/>
              <w:kinsoku/>
              <w:wordWrap/>
              <w:overflowPunct/>
              <w:topLinePunct w:val="0"/>
              <w:autoSpaceDE/>
              <w:autoSpaceDN/>
              <w:bidi w:val="0"/>
              <w:snapToGrid/>
              <w:spacing w:line="240" w:lineRule="auto"/>
              <w:ind w:left="0"/>
              <w:textAlignment w:val="auto"/>
              <w:rPr>
                <w:rFonts w:hint="eastAsia" w:ascii="宋体" w:hAnsi="宋体" w:cs="仿宋"/>
                <w:color w:val="auto"/>
                <w:sz w:val="21"/>
                <w:szCs w:val="21"/>
                <w:highlight w:val="none"/>
              </w:rPr>
            </w:pPr>
            <w:r>
              <w:rPr>
                <w:rFonts w:hint="eastAsia" w:ascii="宋体" w:hAnsi="宋体" w:cs="仿宋"/>
                <w:color w:val="auto"/>
                <w:sz w:val="21"/>
                <w:szCs w:val="21"/>
                <w:highlight w:val="none"/>
              </w:rPr>
              <w:t>④未提供不得分。</w:t>
            </w:r>
          </w:p>
        </w:tc>
        <w:tc>
          <w:tcPr>
            <w:tcW w:w="2115" w:type="dxa"/>
            <w:vMerge w:val="continue"/>
            <w:noWrap w:val="0"/>
            <w:vAlign w:val="center"/>
          </w:tcPr>
          <w:p w14:paraId="22FC504C">
            <w:pPr>
              <w:pageBreakBefore w:val="0"/>
              <w:kinsoku/>
              <w:wordWrap/>
              <w:overflowPunct/>
              <w:topLinePunct w:val="0"/>
              <w:autoSpaceDE/>
              <w:autoSpaceDN/>
              <w:bidi w:val="0"/>
              <w:spacing w:line="240" w:lineRule="auto"/>
              <w:ind w:left="0"/>
              <w:textAlignment w:val="auto"/>
              <w:rPr>
                <w:rFonts w:ascii="宋体" w:hAnsi="宋体"/>
                <w:color w:val="auto"/>
                <w:sz w:val="21"/>
                <w:szCs w:val="21"/>
                <w:highlight w:val="none"/>
              </w:rPr>
            </w:pPr>
          </w:p>
        </w:tc>
      </w:tr>
      <w:tr w14:paraId="699B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9" w:type="dxa"/>
            <w:vMerge w:val="continue"/>
            <w:noWrap w:val="0"/>
            <w:vAlign w:val="center"/>
          </w:tcPr>
          <w:p w14:paraId="32CDEC66">
            <w:pPr>
              <w:pageBreakBefore w:val="0"/>
              <w:kinsoku/>
              <w:wordWrap/>
              <w:overflowPunct/>
              <w:topLinePunct w:val="0"/>
              <w:autoSpaceDE/>
              <w:autoSpaceDN/>
              <w:bidi w:val="0"/>
              <w:snapToGrid/>
              <w:spacing w:line="240" w:lineRule="auto"/>
              <w:ind w:left="0" w:firstLine="28"/>
              <w:jc w:val="center"/>
              <w:textAlignment w:val="auto"/>
              <w:rPr>
                <w:rFonts w:ascii="宋体" w:hAnsi="宋体"/>
                <w:color w:val="auto"/>
                <w:sz w:val="21"/>
                <w:szCs w:val="21"/>
                <w:highlight w:val="none"/>
              </w:rPr>
            </w:pPr>
          </w:p>
        </w:tc>
        <w:tc>
          <w:tcPr>
            <w:tcW w:w="1134" w:type="dxa"/>
            <w:vMerge w:val="continue"/>
            <w:noWrap w:val="0"/>
            <w:vAlign w:val="center"/>
          </w:tcPr>
          <w:p w14:paraId="6A449CAE">
            <w:pPr>
              <w:pageBreakBefore w:val="0"/>
              <w:kinsoku/>
              <w:wordWrap/>
              <w:overflowPunct/>
              <w:topLinePunct w:val="0"/>
              <w:autoSpaceDE/>
              <w:autoSpaceDN/>
              <w:bidi w:val="0"/>
              <w:snapToGrid/>
              <w:spacing w:line="240" w:lineRule="auto"/>
              <w:ind w:left="0" w:firstLine="28"/>
              <w:jc w:val="center"/>
              <w:textAlignment w:val="auto"/>
              <w:rPr>
                <w:rFonts w:ascii="宋体" w:hAnsi="宋体"/>
                <w:color w:val="auto"/>
                <w:sz w:val="21"/>
                <w:szCs w:val="21"/>
                <w:highlight w:val="none"/>
              </w:rPr>
            </w:pPr>
          </w:p>
        </w:tc>
        <w:tc>
          <w:tcPr>
            <w:tcW w:w="992" w:type="dxa"/>
            <w:vMerge w:val="continue"/>
            <w:noWrap w:val="0"/>
            <w:vAlign w:val="center"/>
          </w:tcPr>
          <w:p w14:paraId="50835692">
            <w:pPr>
              <w:pageBreakBefore w:val="0"/>
              <w:kinsoku/>
              <w:wordWrap/>
              <w:overflowPunct/>
              <w:topLinePunct w:val="0"/>
              <w:autoSpaceDE/>
              <w:autoSpaceDN/>
              <w:bidi w:val="0"/>
              <w:spacing w:line="240" w:lineRule="auto"/>
              <w:ind w:left="0"/>
              <w:jc w:val="center"/>
              <w:textAlignment w:val="auto"/>
              <w:rPr>
                <w:rFonts w:ascii="宋体" w:hAnsi="宋体" w:cs="仿宋"/>
                <w:color w:val="auto"/>
                <w:sz w:val="21"/>
                <w:szCs w:val="21"/>
                <w:highlight w:val="none"/>
              </w:rPr>
            </w:pPr>
          </w:p>
        </w:tc>
        <w:tc>
          <w:tcPr>
            <w:tcW w:w="4678" w:type="dxa"/>
            <w:noWrap w:val="0"/>
            <w:vAlign w:val="center"/>
          </w:tcPr>
          <w:p w14:paraId="5CCE4564">
            <w:pPr>
              <w:pageBreakBefore w:val="0"/>
              <w:kinsoku/>
              <w:wordWrap/>
              <w:overflowPunct/>
              <w:topLinePunct w:val="0"/>
              <w:autoSpaceDE/>
              <w:autoSpaceDN/>
              <w:bidi w:val="0"/>
              <w:snapToGrid/>
              <w:spacing w:line="240" w:lineRule="auto"/>
              <w:ind w:left="0"/>
              <w:textAlignment w:val="auto"/>
              <w:rPr>
                <w:rFonts w:hint="eastAsia" w:ascii="宋体" w:hAnsi="宋体" w:cs="仿宋"/>
                <w:color w:val="auto"/>
                <w:sz w:val="21"/>
                <w:szCs w:val="21"/>
                <w:highlight w:val="none"/>
              </w:rPr>
            </w:pPr>
            <w:r>
              <w:rPr>
                <w:rFonts w:hint="eastAsia" w:ascii="宋体" w:hAnsi="宋体" w:cs="仿宋"/>
                <w:color w:val="auto"/>
                <w:sz w:val="21"/>
                <w:szCs w:val="21"/>
                <w:highlight w:val="none"/>
                <w:lang w:val="en-US" w:eastAsia="zh-CN"/>
              </w:rPr>
              <w:t>4</w:t>
            </w:r>
            <w:r>
              <w:rPr>
                <w:rFonts w:hint="eastAsia" w:ascii="宋体" w:hAnsi="宋体" w:cs="仿宋"/>
                <w:color w:val="auto"/>
                <w:sz w:val="21"/>
                <w:szCs w:val="21"/>
                <w:highlight w:val="none"/>
              </w:rPr>
              <w:t>.售后服务方案（</w:t>
            </w:r>
            <w:r>
              <w:rPr>
                <w:rFonts w:hint="eastAsia" w:ascii="宋体" w:hAnsi="宋体" w:cs="仿宋"/>
                <w:color w:val="auto"/>
                <w:sz w:val="21"/>
                <w:szCs w:val="21"/>
                <w:highlight w:val="none"/>
                <w:lang w:val="en-US" w:eastAsia="zh-CN"/>
              </w:rPr>
              <w:t>14</w:t>
            </w:r>
            <w:r>
              <w:rPr>
                <w:rFonts w:hint="eastAsia" w:ascii="宋体" w:hAnsi="宋体" w:cs="仿宋"/>
                <w:color w:val="auto"/>
                <w:sz w:val="21"/>
                <w:szCs w:val="21"/>
                <w:highlight w:val="none"/>
              </w:rPr>
              <w:t>分）</w:t>
            </w:r>
          </w:p>
          <w:p w14:paraId="62DB818A">
            <w:pPr>
              <w:pageBreakBefore w:val="0"/>
              <w:kinsoku/>
              <w:wordWrap/>
              <w:overflowPunct/>
              <w:topLinePunct w:val="0"/>
              <w:autoSpaceDE/>
              <w:autoSpaceDN/>
              <w:bidi w:val="0"/>
              <w:snapToGrid/>
              <w:spacing w:line="240" w:lineRule="auto"/>
              <w:ind w:left="0"/>
              <w:textAlignment w:val="auto"/>
              <w:rPr>
                <w:rFonts w:hint="eastAsia" w:ascii="宋体" w:hAnsi="宋体" w:cs="仿宋"/>
                <w:color w:val="auto"/>
                <w:sz w:val="21"/>
                <w:szCs w:val="21"/>
                <w:highlight w:val="none"/>
              </w:rPr>
            </w:pPr>
            <w:r>
              <w:rPr>
                <w:rFonts w:hint="eastAsia" w:ascii="宋体" w:hAnsi="宋体" w:cs="仿宋"/>
                <w:color w:val="auto"/>
                <w:sz w:val="21"/>
                <w:szCs w:val="21"/>
                <w:highlight w:val="none"/>
              </w:rPr>
              <w:t>①内容完整、详细，工作措施、方法完善合理与本项目相适应，得</w:t>
            </w:r>
            <w:r>
              <w:rPr>
                <w:rFonts w:hint="eastAsia" w:ascii="宋体" w:hAnsi="宋体" w:cs="仿宋"/>
                <w:color w:val="auto"/>
                <w:sz w:val="21"/>
                <w:szCs w:val="21"/>
                <w:highlight w:val="none"/>
                <w:lang w:val="en-US" w:eastAsia="zh-CN"/>
              </w:rPr>
              <w:t>14</w:t>
            </w:r>
            <w:r>
              <w:rPr>
                <w:rFonts w:hint="eastAsia" w:ascii="宋体" w:hAnsi="宋体" w:cs="仿宋"/>
                <w:color w:val="auto"/>
                <w:sz w:val="21"/>
                <w:szCs w:val="21"/>
                <w:highlight w:val="none"/>
              </w:rPr>
              <w:t>分。</w:t>
            </w:r>
          </w:p>
          <w:p w14:paraId="299919F9">
            <w:pPr>
              <w:pageBreakBefore w:val="0"/>
              <w:kinsoku/>
              <w:wordWrap/>
              <w:overflowPunct/>
              <w:topLinePunct w:val="0"/>
              <w:autoSpaceDE/>
              <w:autoSpaceDN/>
              <w:bidi w:val="0"/>
              <w:snapToGrid/>
              <w:spacing w:line="240" w:lineRule="auto"/>
              <w:ind w:left="0"/>
              <w:textAlignment w:val="auto"/>
              <w:rPr>
                <w:rFonts w:hint="eastAsia" w:ascii="宋体" w:hAnsi="宋体" w:cs="仿宋"/>
                <w:color w:val="auto"/>
                <w:sz w:val="21"/>
                <w:szCs w:val="21"/>
                <w:highlight w:val="none"/>
              </w:rPr>
            </w:pPr>
            <w:r>
              <w:rPr>
                <w:rFonts w:hint="eastAsia" w:ascii="宋体" w:hAnsi="宋体" w:cs="仿宋"/>
                <w:color w:val="auto"/>
                <w:sz w:val="21"/>
                <w:szCs w:val="21"/>
                <w:highlight w:val="none"/>
              </w:rPr>
              <w:t>②内容基本完整、详细，工作措施、方法基本清晰合理与本项目相适应，得</w:t>
            </w:r>
            <w:r>
              <w:rPr>
                <w:rFonts w:hint="eastAsia" w:ascii="宋体" w:hAnsi="宋体" w:cs="仿宋"/>
                <w:color w:val="auto"/>
                <w:sz w:val="21"/>
                <w:szCs w:val="21"/>
                <w:highlight w:val="none"/>
                <w:lang w:val="en-US" w:eastAsia="zh-CN"/>
              </w:rPr>
              <w:t>8</w:t>
            </w:r>
            <w:r>
              <w:rPr>
                <w:rFonts w:hint="eastAsia" w:ascii="宋体" w:hAnsi="宋体" w:cs="仿宋"/>
                <w:color w:val="auto"/>
                <w:sz w:val="21"/>
                <w:szCs w:val="21"/>
                <w:highlight w:val="none"/>
              </w:rPr>
              <w:t>分。</w:t>
            </w:r>
          </w:p>
          <w:p w14:paraId="582E8B78">
            <w:pPr>
              <w:pageBreakBefore w:val="0"/>
              <w:kinsoku/>
              <w:wordWrap/>
              <w:overflowPunct/>
              <w:topLinePunct w:val="0"/>
              <w:autoSpaceDE/>
              <w:autoSpaceDN/>
              <w:bidi w:val="0"/>
              <w:snapToGrid/>
              <w:spacing w:line="240" w:lineRule="auto"/>
              <w:ind w:left="0"/>
              <w:textAlignment w:val="auto"/>
              <w:rPr>
                <w:rFonts w:hint="eastAsia" w:ascii="宋体" w:hAnsi="宋体" w:cs="仿宋"/>
                <w:color w:val="auto"/>
                <w:sz w:val="21"/>
                <w:szCs w:val="21"/>
                <w:highlight w:val="none"/>
              </w:rPr>
            </w:pPr>
            <w:r>
              <w:rPr>
                <w:rFonts w:hint="eastAsia" w:ascii="宋体" w:hAnsi="宋体" w:cs="仿宋"/>
                <w:color w:val="auto"/>
                <w:sz w:val="21"/>
                <w:szCs w:val="21"/>
                <w:highlight w:val="none"/>
              </w:rPr>
              <w:t>③内容缺项，工作措施、方法不合理与本项目不适应，得</w:t>
            </w:r>
            <w:r>
              <w:rPr>
                <w:rFonts w:hint="eastAsia" w:ascii="宋体" w:hAnsi="宋体" w:cs="仿宋"/>
                <w:color w:val="auto"/>
                <w:sz w:val="21"/>
                <w:szCs w:val="21"/>
                <w:highlight w:val="none"/>
                <w:lang w:val="en-US" w:eastAsia="zh-CN"/>
              </w:rPr>
              <w:t>4</w:t>
            </w:r>
            <w:r>
              <w:rPr>
                <w:rFonts w:hint="eastAsia" w:ascii="宋体" w:hAnsi="宋体" w:cs="仿宋"/>
                <w:color w:val="auto"/>
                <w:sz w:val="21"/>
                <w:szCs w:val="21"/>
                <w:highlight w:val="none"/>
              </w:rPr>
              <w:t>分。</w:t>
            </w:r>
          </w:p>
          <w:p w14:paraId="151001FC">
            <w:pPr>
              <w:pageBreakBefore w:val="0"/>
              <w:kinsoku/>
              <w:wordWrap/>
              <w:overflowPunct/>
              <w:topLinePunct w:val="0"/>
              <w:autoSpaceDE/>
              <w:autoSpaceDN/>
              <w:bidi w:val="0"/>
              <w:snapToGrid/>
              <w:spacing w:line="240" w:lineRule="auto"/>
              <w:ind w:left="0"/>
              <w:textAlignment w:val="auto"/>
              <w:rPr>
                <w:rFonts w:hint="eastAsia" w:ascii="宋体" w:hAnsi="宋体" w:cs="仿宋"/>
                <w:color w:val="auto"/>
                <w:sz w:val="21"/>
                <w:szCs w:val="21"/>
                <w:highlight w:val="none"/>
              </w:rPr>
            </w:pPr>
            <w:r>
              <w:rPr>
                <w:rFonts w:hint="eastAsia" w:ascii="宋体" w:hAnsi="宋体" w:cs="仿宋"/>
                <w:color w:val="auto"/>
                <w:sz w:val="21"/>
                <w:szCs w:val="21"/>
                <w:highlight w:val="none"/>
              </w:rPr>
              <w:t>④未提供不得分。</w:t>
            </w:r>
          </w:p>
        </w:tc>
        <w:tc>
          <w:tcPr>
            <w:tcW w:w="2115" w:type="dxa"/>
            <w:noWrap w:val="0"/>
            <w:vAlign w:val="center"/>
          </w:tcPr>
          <w:p w14:paraId="207EB7FB">
            <w:pPr>
              <w:pageBreakBefore w:val="0"/>
              <w:kinsoku/>
              <w:wordWrap/>
              <w:overflowPunct/>
              <w:topLinePunct w:val="0"/>
              <w:autoSpaceDE/>
              <w:autoSpaceDN/>
              <w:bidi w:val="0"/>
              <w:spacing w:line="240" w:lineRule="auto"/>
              <w:ind w:left="0"/>
              <w:textAlignment w:val="auto"/>
              <w:rPr>
                <w:rFonts w:ascii="宋体" w:hAnsi="宋体"/>
                <w:color w:val="auto"/>
                <w:sz w:val="21"/>
                <w:szCs w:val="21"/>
                <w:highlight w:val="none"/>
              </w:rPr>
            </w:pPr>
          </w:p>
          <w:p w14:paraId="63FA61F7">
            <w:pPr>
              <w:pageBreakBefore w:val="0"/>
              <w:kinsoku/>
              <w:wordWrap/>
              <w:overflowPunct/>
              <w:topLinePunct w:val="0"/>
              <w:autoSpaceDE/>
              <w:autoSpaceDN/>
              <w:bidi w:val="0"/>
              <w:spacing w:line="240" w:lineRule="auto"/>
              <w:ind w:left="0"/>
              <w:textAlignment w:val="auto"/>
              <w:rPr>
                <w:rFonts w:ascii="宋体" w:hAnsi="宋体"/>
                <w:color w:val="auto"/>
                <w:sz w:val="21"/>
                <w:szCs w:val="21"/>
                <w:highlight w:val="none"/>
              </w:rPr>
            </w:pPr>
          </w:p>
        </w:tc>
      </w:tr>
      <w:tr w14:paraId="3990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09" w:type="dxa"/>
            <w:noWrap w:val="0"/>
            <w:vAlign w:val="center"/>
          </w:tcPr>
          <w:p w14:paraId="778DECC4">
            <w:pPr>
              <w:pageBreakBefore w:val="0"/>
              <w:kinsoku/>
              <w:wordWrap/>
              <w:overflowPunct/>
              <w:topLinePunct w:val="0"/>
              <w:autoSpaceDE/>
              <w:autoSpaceDN/>
              <w:bidi w:val="0"/>
              <w:snapToGrid/>
              <w:spacing w:line="240" w:lineRule="auto"/>
              <w:ind w:left="0" w:firstLine="28"/>
              <w:jc w:val="center"/>
              <w:textAlignment w:val="auto"/>
              <w:rPr>
                <w:rFonts w:ascii="宋体" w:hAnsi="宋体"/>
                <w:color w:val="auto"/>
                <w:sz w:val="21"/>
                <w:szCs w:val="21"/>
                <w:highlight w:val="none"/>
              </w:rPr>
            </w:pPr>
            <w:r>
              <w:rPr>
                <w:rFonts w:hint="eastAsia" w:ascii="宋体" w:hAnsi="宋体"/>
                <w:color w:val="auto"/>
                <w:sz w:val="21"/>
                <w:szCs w:val="21"/>
                <w:highlight w:val="none"/>
              </w:rPr>
              <w:t>3</w:t>
            </w:r>
          </w:p>
        </w:tc>
        <w:tc>
          <w:tcPr>
            <w:tcW w:w="1134" w:type="dxa"/>
            <w:noWrap w:val="0"/>
            <w:vAlign w:val="center"/>
          </w:tcPr>
          <w:p w14:paraId="019F27CA">
            <w:pPr>
              <w:pageBreakBefore w:val="0"/>
              <w:kinsoku/>
              <w:wordWrap/>
              <w:overflowPunct/>
              <w:topLinePunct w:val="0"/>
              <w:autoSpaceDE/>
              <w:autoSpaceDN/>
              <w:bidi w:val="0"/>
              <w:snapToGrid/>
              <w:spacing w:line="240" w:lineRule="auto"/>
              <w:ind w:left="0" w:firstLine="28"/>
              <w:jc w:val="center"/>
              <w:textAlignment w:val="auto"/>
              <w:rPr>
                <w:rFonts w:ascii="宋体" w:hAnsi="宋体"/>
                <w:color w:val="auto"/>
                <w:sz w:val="21"/>
                <w:szCs w:val="21"/>
                <w:highlight w:val="none"/>
              </w:rPr>
            </w:pPr>
            <w:r>
              <w:rPr>
                <w:rFonts w:hint="eastAsia" w:ascii="宋体" w:hAnsi="宋体"/>
                <w:color w:val="auto"/>
                <w:sz w:val="21"/>
                <w:szCs w:val="21"/>
                <w:highlight w:val="none"/>
              </w:rPr>
              <w:t>商务部分</w:t>
            </w:r>
          </w:p>
          <w:p w14:paraId="6F717179">
            <w:pPr>
              <w:pageBreakBefore w:val="0"/>
              <w:kinsoku/>
              <w:wordWrap/>
              <w:overflowPunct/>
              <w:topLinePunct w:val="0"/>
              <w:autoSpaceDE/>
              <w:autoSpaceDN/>
              <w:bidi w:val="0"/>
              <w:snapToGrid/>
              <w:spacing w:line="240" w:lineRule="auto"/>
              <w:ind w:left="0" w:firstLine="28"/>
              <w:jc w:val="center"/>
              <w:textAlignment w:val="auto"/>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w:t>
            </w:r>
          </w:p>
        </w:tc>
        <w:tc>
          <w:tcPr>
            <w:tcW w:w="992" w:type="dxa"/>
            <w:noWrap w:val="0"/>
            <w:vAlign w:val="center"/>
          </w:tcPr>
          <w:p w14:paraId="50D993BB">
            <w:pPr>
              <w:pageBreakBefore w:val="0"/>
              <w:kinsoku/>
              <w:wordWrap/>
              <w:overflowPunct/>
              <w:topLinePunct w:val="0"/>
              <w:autoSpaceDE/>
              <w:autoSpaceDN/>
              <w:bidi w:val="0"/>
              <w:snapToGrid/>
              <w:spacing w:line="240" w:lineRule="auto"/>
              <w:ind w:left="0"/>
              <w:jc w:val="center"/>
              <w:textAlignment w:val="auto"/>
              <w:rPr>
                <w:rFonts w:hint="eastAsia" w:ascii="宋体" w:hAnsi="宋体"/>
                <w:color w:val="auto"/>
                <w:sz w:val="21"/>
                <w:szCs w:val="21"/>
                <w:highlight w:val="none"/>
                <w:lang w:eastAsia="zh-Hans"/>
              </w:rPr>
            </w:pPr>
            <w:r>
              <w:rPr>
                <w:rFonts w:hint="eastAsia" w:ascii="宋体" w:hAnsi="宋体"/>
                <w:color w:val="auto"/>
                <w:sz w:val="21"/>
                <w:szCs w:val="21"/>
                <w:highlight w:val="none"/>
                <w:lang w:eastAsia="zh-Hans"/>
              </w:rPr>
              <w:t>业绩</w:t>
            </w:r>
          </w:p>
          <w:p w14:paraId="3C071D89">
            <w:pPr>
              <w:pageBreakBefore w:val="0"/>
              <w:kinsoku/>
              <w:wordWrap/>
              <w:overflowPunct/>
              <w:topLinePunct w:val="0"/>
              <w:autoSpaceDE/>
              <w:autoSpaceDN/>
              <w:bidi w:val="0"/>
              <w:snapToGrid/>
              <w:spacing w:line="240" w:lineRule="auto"/>
              <w:ind w:left="0"/>
              <w:jc w:val="center"/>
              <w:textAlignment w:val="auto"/>
              <w:rPr>
                <w:rFonts w:ascii="宋体" w:hAnsi="宋体"/>
                <w:color w:val="auto"/>
                <w:sz w:val="21"/>
                <w:szCs w:val="21"/>
                <w:highlight w:val="none"/>
              </w:rPr>
            </w:pPr>
            <w:r>
              <w:rPr>
                <w:rFonts w:hint="eastAsia" w:ascii="宋体" w:hAnsi="宋体"/>
                <w:color w:val="auto"/>
                <w:sz w:val="21"/>
                <w:szCs w:val="21"/>
                <w:highlight w:val="none"/>
                <w:lang w:eastAsia="zh-Hans"/>
              </w:rPr>
              <w:t>（</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lang w:eastAsia="zh-Hans"/>
              </w:rPr>
              <w:t>分）</w:t>
            </w:r>
          </w:p>
        </w:tc>
        <w:tc>
          <w:tcPr>
            <w:tcW w:w="4678" w:type="dxa"/>
            <w:noWrap w:val="0"/>
            <w:vAlign w:val="center"/>
          </w:tcPr>
          <w:p w14:paraId="73879509">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供应商具有维保业绩的，每有1个得</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分，最多得</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分。</w:t>
            </w:r>
          </w:p>
          <w:p w14:paraId="1B2399B5">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ascii="宋体" w:hAnsi="宋体"/>
                <w:color w:val="auto"/>
                <w:sz w:val="21"/>
                <w:szCs w:val="21"/>
                <w:highlight w:val="none"/>
              </w:rPr>
            </w:pPr>
            <w:r>
              <w:rPr>
                <w:rFonts w:hint="eastAsia" w:ascii="宋体" w:hAnsi="宋体"/>
                <w:color w:val="auto"/>
                <w:sz w:val="21"/>
                <w:szCs w:val="21"/>
                <w:highlight w:val="none"/>
              </w:rPr>
              <w:t>注：同一业主同一项目不同时期签订的合同按一个业绩计算。</w:t>
            </w:r>
          </w:p>
        </w:tc>
        <w:tc>
          <w:tcPr>
            <w:tcW w:w="2115" w:type="dxa"/>
            <w:noWrap w:val="0"/>
            <w:vAlign w:val="center"/>
          </w:tcPr>
          <w:p w14:paraId="0DF59922">
            <w:pPr>
              <w:pageBreakBefore w:val="0"/>
              <w:kinsoku/>
              <w:wordWrap/>
              <w:overflowPunct/>
              <w:topLinePunct w:val="0"/>
              <w:autoSpaceDE/>
              <w:autoSpaceDN/>
              <w:bidi w:val="0"/>
              <w:snapToGrid/>
              <w:spacing w:line="240" w:lineRule="auto"/>
              <w:ind w:left="0"/>
              <w:textAlignment w:val="auto"/>
              <w:rPr>
                <w:rFonts w:ascii="宋体" w:hAnsi="宋体"/>
                <w:color w:val="auto"/>
                <w:sz w:val="21"/>
                <w:szCs w:val="21"/>
                <w:highlight w:val="none"/>
              </w:rPr>
            </w:pPr>
            <w:r>
              <w:rPr>
                <w:rFonts w:hint="eastAsia" w:ascii="宋体" w:hAnsi="宋体"/>
                <w:color w:val="auto"/>
                <w:sz w:val="21"/>
                <w:szCs w:val="21"/>
                <w:highlight w:val="none"/>
              </w:rPr>
              <w:t>提供合同复印件加盖供应商公章。</w:t>
            </w:r>
          </w:p>
        </w:tc>
      </w:tr>
    </w:tbl>
    <w:p w14:paraId="51467ABF">
      <w:pPr>
        <w:pageBreakBefore w:val="0"/>
        <w:widowControl/>
        <w:kinsoku/>
        <w:wordWrap/>
        <w:overflowPunct/>
        <w:topLinePunct w:val="0"/>
        <w:autoSpaceDE/>
        <w:autoSpaceDN/>
        <w:bidi w:val="0"/>
        <w:spacing w:line="40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eastAsia="zh-CN"/>
        </w:rPr>
        <w:t>磋商小组</w:t>
      </w:r>
      <w:r>
        <w:rPr>
          <w:rFonts w:hint="eastAsia" w:asciiTheme="minorEastAsia" w:hAnsiTheme="minorEastAsia" w:eastAsiaTheme="minorEastAsia" w:cstheme="minorEastAsia"/>
          <w:color w:val="auto"/>
          <w:sz w:val="24"/>
          <w:szCs w:val="24"/>
          <w:highlight w:val="none"/>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Theme="minorEastAsia" w:hAnsiTheme="minorEastAsia" w:eastAsiaTheme="minorEastAsia" w:cstheme="minorEastAsia"/>
          <w:color w:val="auto"/>
          <w:sz w:val="24"/>
          <w:szCs w:val="24"/>
          <w:highlight w:val="none"/>
          <w:lang w:eastAsia="zh-CN"/>
        </w:rPr>
        <w:t>磋商小组</w:t>
      </w:r>
      <w:r>
        <w:rPr>
          <w:rFonts w:hint="eastAsia" w:asciiTheme="minorEastAsia" w:hAnsiTheme="minorEastAsia" w:eastAsiaTheme="minorEastAsia" w:cstheme="minorEastAsia"/>
          <w:color w:val="auto"/>
          <w:sz w:val="24"/>
          <w:szCs w:val="24"/>
          <w:highlight w:val="none"/>
        </w:rPr>
        <w:t>应当将其作为无效投标处理。</w:t>
      </w:r>
    </w:p>
    <w:bookmarkEnd w:id="43"/>
    <w:p w14:paraId="34646716">
      <w:pPr>
        <w:pStyle w:val="3"/>
        <w:pageBreakBefore w:val="0"/>
        <w:widowControl/>
        <w:kinsoku/>
        <w:wordWrap/>
        <w:overflowPunct/>
        <w:topLinePunct w:val="0"/>
        <w:autoSpaceDE/>
        <w:autoSpaceDN/>
        <w:bidi w:val="0"/>
        <w:spacing w:before="0" w:after="0" w:line="400" w:lineRule="exact"/>
        <w:ind w:left="0" w:firstLine="482" w:firstLineChars="200"/>
        <w:textAlignment w:val="auto"/>
        <w:rPr>
          <w:rFonts w:hint="eastAsia" w:asciiTheme="minorEastAsia" w:hAnsiTheme="minorEastAsia" w:eastAsiaTheme="minorEastAsia" w:cstheme="minorEastAsia"/>
          <w:b/>
          <w:bCs/>
          <w:color w:val="auto"/>
          <w:sz w:val="24"/>
          <w:szCs w:val="24"/>
          <w:highlight w:val="none"/>
        </w:rPr>
      </w:pPr>
      <w:bookmarkStart w:id="51" w:name="_Toc3363"/>
      <w:bookmarkStart w:id="52" w:name="_Toc8792"/>
      <w:bookmarkStart w:id="53" w:name="_Toc15492"/>
      <w:bookmarkStart w:id="54" w:name="_Toc474603927"/>
      <w:bookmarkStart w:id="55" w:name="_Toc102227320"/>
      <w:bookmarkStart w:id="56" w:name="_Toc342913394"/>
      <w:r>
        <w:rPr>
          <w:rFonts w:hint="eastAsia" w:asciiTheme="minorEastAsia" w:hAnsiTheme="minorEastAsia" w:eastAsiaTheme="minorEastAsia" w:cstheme="minorEastAsia"/>
          <w:b/>
          <w:bCs/>
          <w:color w:val="auto"/>
          <w:sz w:val="24"/>
          <w:szCs w:val="24"/>
          <w:highlight w:val="none"/>
        </w:rPr>
        <w:t>三、无效响应</w:t>
      </w:r>
      <w:bookmarkEnd w:id="51"/>
      <w:bookmarkEnd w:id="52"/>
      <w:bookmarkEnd w:id="53"/>
      <w:bookmarkEnd w:id="54"/>
    </w:p>
    <w:p w14:paraId="2FD6EFCD">
      <w:pPr>
        <w:pageBreakBefore w:val="0"/>
        <w:widowControl/>
        <w:kinsoku/>
        <w:wordWrap/>
        <w:overflowPunct/>
        <w:topLinePunct w:val="0"/>
        <w:autoSpaceDE/>
        <w:autoSpaceDN/>
        <w:bidi w:val="0"/>
        <w:spacing w:line="40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14:paraId="728C3CB8">
      <w:pPr>
        <w:pageBreakBefore w:val="0"/>
        <w:widowControl/>
        <w:kinsoku/>
        <w:wordWrap/>
        <w:overflowPunct/>
        <w:topLinePunct w:val="0"/>
        <w:autoSpaceDE/>
        <w:autoSpaceDN/>
        <w:bidi w:val="0"/>
        <w:spacing w:line="40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供应商不符合规定的基本资格条件或特定资格条件的；</w:t>
      </w:r>
    </w:p>
    <w:p w14:paraId="4611FE4B">
      <w:pPr>
        <w:pageBreakBefore w:val="0"/>
        <w:widowControl/>
        <w:kinsoku/>
        <w:wordWrap/>
        <w:overflowPunct/>
        <w:topLinePunct w:val="0"/>
        <w:autoSpaceDE/>
        <w:autoSpaceDN/>
        <w:bidi w:val="0"/>
        <w:spacing w:line="40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供应商的法定代表人或其授权代表未参加磋商；</w:t>
      </w:r>
    </w:p>
    <w:p w14:paraId="06549F0A">
      <w:pPr>
        <w:pageBreakBefore w:val="0"/>
        <w:widowControl/>
        <w:kinsoku/>
        <w:wordWrap/>
        <w:overflowPunct/>
        <w:topLinePunct w:val="0"/>
        <w:autoSpaceDE/>
        <w:autoSpaceDN/>
        <w:bidi w:val="0"/>
        <w:spacing w:line="40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供应商未按照竞争性磋商文件的要求缴纳</w:t>
      </w:r>
      <w:r>
        <w:rPr>
          <w:rFonts w:hint="eastAsia" w:asciiTheme="minorEastAsia" w:hAnsiTheme="minorEastAsia" w:eastAsiaTheme="minorEastAsia" w:cstheme="minorEastAsia"/>
          <w:color w:val="auto"/>
          <w:sz w:val="24"/>
          <w:szCs w:val="24"/>
          <w:highlight w:val="none"/>
          <w:lang w:eastAsia="zh-CN"/>
        </w:rPr>
        <w:t>磋商保证金</w:t>
      </w:r>
      <w:r>
        <w:rPr>
          <w:rFonts w:hint="eastAsia" w:asciiTheme="minorEastAsia" w:hAnsiTheme="minorEastAsia" w:eastAsiaTheme="minorEastAsia" w:cstheme="minorEastAsia"/>
          <w:color w:val="auto"/>
          <w:sz w:val="24"/>
          <w:szCs w:val="24"/>
          <w:highlight w:val="none"/>
        </w:rPr>
        <w:t>；</w:t>
      </w:r>
    </w:p>
    <w:p w14:paraId="5E29F18B">
      <w:pPr>
        <w:pageBreakBefore w:val="0"/>
        <w:widowControl/>
        <w:kinsoku/>
        <w:wordWrap/>
        <w:overflowPunct/>
        <w:topLinePunct w:val="0"/>
        <w:autoSpaceDE/>
        <w:autoSpaceDN/>
        <w:bidi w:val="0"/>
        <w:spacing w:line="40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供应商所提交的响应文件不按第七篇“响应文件编制要求”规定签字、盖章；</w:t>
      </w:r>
    </w:p>
    <w:p w14:paraId="31D3D5EF">
      <w:pPr>
        <w:pageBreakBefore w:val="0"/>
        <w:widowControl/>
        <w:kinsoku/>
        <w:wordWrap/>
        <w:overflowPunct/>
        <w:topLinePunct w:val="0"/>
        <w:autoSpaceDE/>
        <w:autoSpaceDN/>
        <w:bidi w:val="0"/>
        <w:spacing w:line="40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供应商的最后报价超过采购限价的；</w:t>
      </w:r>
    </w:p>
    <w:p w14:paraId="4295490E">
      <w:pPr>
        <w:pageBreakBefore w:val="0"/>
        <w:widowControl/>
        <w:kinsoku/>
        <w:wordWrap/>
        <w:overflowPunct/>
        <w:topLinePunct w:val="0"/>
        <w:autoSpaceDE/>
        <w:autoSpaceDN/>
        <w:bidi w:val="0"/>
        <w:spacing w:line="40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法定代表人为同一个人的两个及两个以上法人，母公司、全资子公司及其控股公司，在同一分包采购中同时参与磋商；</w:t>
      </w:r>
    </w:p>
    <w:p w14:paraId="276F758B">
      <w:pPr>
        <w:pageBreakBefore w:val="0"/>
        <w:widowControl/>
        <w:kinsoku/>
        <w:wordWrap/>
        <w:overflowPunct/>
        <w:topLinePunct w:val="0"/>
        <w:autoSpaceDE/>
        <w:autoSpaceDN/>
        <w:bidi w:val="0"/>
        <w:spacing w:line="40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单位负责人为同一人或者存在直接控股、管理关系的不同供应商，参加同一合同项下的政府采购活动的；</w:t>
      </w:r>
    </w:p>
    <w:p w14:paraId="5845C0AF">
      <w:pPr>
        <w:pageBreakBefore w:val="0"/>
        <w:widowControl/>
        <w:kinsoku/>
        <w:wordWrap/>
        <w:overflowPunct/>
        <w:topLinePunct w:val="0"/>
        <w:autoSpaceDE/>
        <w:autoSpaceDN/>
        <w:bidi w:val="0"/>
        <w:spacing w:line="40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为采购项目提供整体设计、规范编制或者项目管理、监理、检测等服务的供应商，再参加该采购项目的其他采购活动；</w:t>
      </w:r>
    </w:p>
    <w:p w14:paraId="2CA9353B">
      <w:pPr>
        <w:pageBreakBefore w:val="0"/>
        <w:widowControl/>
        <w:kinsoku/>
        <w:wordWrap/>
        <w:overflowPunct/>
        <w:topLinePunct w:val="0"/>
        <w:autoSpaceDE/>
        <w:autoSpaceDN/>
        <w:bidi w:val="0"/>
        <w:spacing w:line="40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供应商的服务期、质量保证期及磋商有效期不满足竞争性磋商文件要求的；</w:t>
      </w:r>
    </w:p>
    <w:p w14:paraId="58DE1B48">
      <w:pPr>
        <w:pageBreakBefore w:val="0"/>
        <w:widowControl/>
        <w:kinsoku/>
        <w:wordWrap/>
        <w:overflowPunct/>
        <w:topLinePunct w:val="0"/>
        <w:autoSpaceDE/>
        <w:autoSpaceDN/>
        <w:bidi w:val="0"/>
        <w:spacing w:line="40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供应商响应文件内容有与国家现行法律法规相违背的内容，或附有采购人无法接受的条件。</w:t>
      </w:r>
    </w:p>
    <w:p w14:paraId="1656D78C">
      <w:pPr>
        <w:pStyle w:val="3"/>
        <w:pageBreakBefore w:val="0"/>
        <w:widowControl/>
        <w:kinsoku/>
        <w:wordWrap/>
        <w:overflowPunct/>
        <w:topLinePunct w:val="0"/>
        <w:autoSpaceDE/>
        <w:autoSpaceDN/>
        <w:bidi w:val="0"/>
        <w:spacing w:before="0" w:after="0" w:line="400" w:lineRule="exact"/>
        <w:ind w:left="0" w:firstLine="482" w:firstLineChars="200"/>
        <w:textAlignment w:val="auto"/>
        <w:rPr>
          <w:rFonts w:hint="eastAsia" w:asciiTheme="minorEastAsia" w:hAnsiTheme="minorEastAsia" w:eastAsiaTheme="minorEastAsia" w:cstheme="minorEastAsia"/>
          <w:b/>
          <w:bCs/>
          <w:color w:val="auto"/>
          <w:sz w:val="24"/>
          <w:szCs w:val="24"/>
          <w:highlight w:val="none"/>
        </w:rPr>
      </w:pPr>
      <w:bookmarkStart w:id="57" w:name="_Toc18783"/>
      <w:bookmarkStart w:id="58" w:name="_Toc474603928"/>
      <w:bookmarkStart w:id="59" w:name="_Toc16356"/>
      <w:bookmarkStart w:id="60" w:name="_Toc27516"/>
      <w:r>
        <w:rPr>
          <w:rFonts w:hint="eastAsia" w:asciiTheme="minorEastAsia" w:hAnsiTheme="minorEastAsia" w:eastAsiaTheme="minorEastAsia" w:cstheme="minorEastAsia"/>
          <w:b/>
          <w:bCs/>
          <w:color w:val="auto"/>
          <w:sz w:val="24"/>
          <w:szCs w:val="24"/>
          <w:highlight w:val="none"/>
        </w:rPr>
        <w:t>四、</w:t>
      </w:r>
      <w:bookmarkEnd w:id="55"/>
      <w:bookmarkEnd w:id="56"/>
      <w:r>
        <w:rPr>
          <w:rFonts w:hint="eastAsia" w:asciiTheme="minorEastAsia" w:hAnsiTheme="minorEastAsia" w:eastAsiaTheme="minorEastAsia" w:cstheme="minorEastAsia"/>
          <w:b/>
          <w:bCs/>
          <w:color w:val="auto"/>
          <w:sz w:val="24"/>
          <w:szCs w:val="24"/>
          <w:highlight w:val="none"/>
        </w:rPr>
        <w:t>采购终止</w:t>
      </w:r>
      <w:bookmarkEnd w:id="57"/>
      <w:bookmarkEnd w:id="58"/>
      <w:bookmarkEnd w:id="59"/>
      <w:bookmarkEnd w:id="60"/>
    </w:p>
    <w:p w14:paraId="6E8E2652">
      <w:pPr>
        <w:pageBreakBefore w:val="0"/>
        <w:widowControl/>
        <w:kinsoku/>
        <w:wordWrap/>
        <w:overflowPunct/>
        <w:topLinePunct w:val="0"/>
        <w:autoSpaceDE/>
        <w:autoSpaceDN/>
        <w:bidi w:val="0"/>
        <w:spacing w:line="40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出现下列情形之一的，采购人或者采购代理机构应当终止竞争性磋商采购活动，发布项目终止公告并说明原因，重新开展采购活动：</w:t>
      </w:r>
    </w:p>
    <w:p w14:paraId="559AD71C">
      <w:pPr>
        <w:pageBreakBefore w:val="0"/>
        <w:widowControl/>
        <w:kinsoku/>
        <w:wordWrap/>
        <w:overflowPunct/>
        <w:topLinePunct w:val="0"/>
        <w:autoSpaceDE/>
        <w:autoSpaceDN/>
        <w:bidi w:val="0"/>
        <w:spacing w:line="40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因情况变化，不再符合规定的竞争性磋商采购方式适用情形的；</w:t>
      </w:r>
    </w:p>
    <w:p w14:paraId="2201B2D0">
      <w:pPr>
        <w:pageBreakBefore w:val="0"/>
        <w:widowControl/>
        <w:kinsoku/>
        <w:wordWrap/>
        <w:overflowPunct/>
        <w:topLinePunct w:val="0"/>
        <w:autoSpaceDE/>
        <w:autoSpaceDN/>
        <w:bidi w:val="0"/>
        <w:spacing w:line="400" w:lineRule="exact"/>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出现影响采购公正的违法、违规行为的；</w:t>
      </w:r>
    </w:p>
    <w:p w14:paraId="6DCD90D2">
      <w:pPr>
        <w:pStyle w:val="2"/>
        <w:bidi w:val="0"/>
        <w:rPr>
          <w:rFonts w:hint="eastAsia"/>
          <w:color w:val="auto"/>
          <w:highlight w:val="none"/>
        </w:rPr>
      </w:pPr>
      <w:r>
        <w:rPr>
          <w:rFonts w:hint="eastAsia" w:asciiTheme="minorEastAsia" w:hAnsiTheme="minorEastAsia" w:eastAsiaTheme="minorEastAsia" w:cstheme="minorEastAsia"/>
          <w:color w:val="auto"/>
          <w:highlight w:val="none"/>
        </w:rPr>
        <w:br w:type="page"/>
      </w:r>
      <w:bookmarkStart w:id="61" w:name="_Toc31543"/>
      <w:r>
        <w:rPr>
          <w:rFonts w:hint="eastAsia"/>
          <w:color w:val="auto"/>
          <w:highlight w:val="none"/>
        </w:rPr>
        <w:t>第五篇  供应商须知</w:t>
      </w:r>
      <w:bookmarkEnd w:id="61"/>
    </w:p>
    <w:p w14:paraId="1363706B">
      <w:pPr>
        <w:pStyle w:val="3"/>
        <w:pageBreakBefore w:val="0"/>
        <w:widowControl w:val="0"/>
        <w:kinsoku/>
        <w:wordWrap/>
        <w:overflowPunct/>
        <w:topLinePunct w:val="0"/>
        <w:autoSpaceDE/>
        <w:autoSpaceDN/>
        <w:bidi w:val="0"/>
        <w:spacing w:before="0" w:after="0" w:line="400" w:lineRule="exact"/>
        <w:ind w:right="0"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bookmarkStart w:id="62" w:name="_Toc29114"/>
      <w:bookmarkStart w:id="63" w:name="_Toc342913389"/>
      <w:bookmarkStart w:id="64" w:name="_Toc760"/>
      <w:r>
        <w:rPr>
          <w:rFonts w:hint="eastAsia" w:asciiTheme="minorEastAsia" w:hAnsiTheme="minorEastAsia" w:eastAsiaTheme="minorEastAsia" w:cstheme="minorEastAsia"/>
          <w:b/>
          <w:bCs/>
          <w:color w:val="auto"/>
          <w:sz w:val="24"/>
          <w:szCs w:val="24"/>
          <w:highlight w:val="none"/>
          <w:lang w:eastAsia="zh-CN"/>
        </w:rPr>
        <w:t>一、磋商费用</w:t>
      </w:r>
      <w:bookmarkEnd w:id="62"/>
      <w:bookmarkEnd w:id="63"/>
      <w:bookmarkEnd w:id="64"/>
    </w:p>
    <w:p w14:paraId="581A84B4">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bookmarkStart w:id="65" w:name="_Toc342913391"/>
      <w:bookmarkStart w:id="66" w:name="_Toc12111"/>
      <w:r>
        <w:rPr>
          <w:rFonts w:hint="eastAsia" w:asciiTheme="minorEastAsia" w:hAnsiTheme="minorEastAsia" w:eastAsiaTheme="minorEastAsia" w:cstheme="minorEastAsia"/>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bookmarkEnd w:id="65"/>
    <w:bookmarkEnd w:id="66"/>
    <w:p w14:paraId="76FA95DA">
      <w:pPr>
        <w:pStyle w:val="3"/>
        <w:pageBreakBefore w:val="0"/>
        <w:widowControl w:val="0"/>
        <w:kinsoku/>
        <w:wordWrap/>
        <w:overflowPunct/>
        <w:topLinePunct w:val="0"/>
        <w:autoSpaceDE/>
        <w:autoSpaceDN/>
        <w:bidi w:val="0"/>
        <w:spacing w:before="0" w:after="0" w:line="400" w:lineRule="exact"/>
        <w:ind w:right="0"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bookmarkStart w:id="67" w:name="_Toc27391"/>
      <w:bookmarkStart w:id="68" w:name="_Toc179714297"/>
      <w:bookmarkStart w:id="69" w:name="_Toc28442"/>
      <w:bookmarkStart w:id="70" w:name="_Toc342913392"/>
      <w:bookmarkStart w:id="71" w:name="_Toc102227318"/>
      <w:r>
        <w:rPr>
          <w:rFonts w:hint="eastAsia" w:asciiTheme="minorEastAsia" w:hAnsiTheme="minorEastAsia" w:eastAsiaTheme="minorEastAsia" w:cstheme="minorEastAsia"/>
          <w:b/>
          <w:bCs/>
          <w:color w:val="auto"/>
          <w:sz w:val="24"/>
          <w:szCs w:val="24"/>
          <w:highlight w:val="none"/>
          <w:lang w:eastAsia="zh-CN"/>
        </w:rPr>
        <w:t>二、竞争性磋商文件</w:t>
      </w:r>
      <w:bookmarkEnd w:id="67"/>
    </w:p>
    <w:p w14:paraId="6DCB0A36">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竞争性磋商文件由采购邀请书、项目</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需求、供应商须知、项目商务需求、磋商程序及方法、评审标准、无效响应和采购终止、供应商须知</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政府采购合同</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响应文件编制要求七部分组成。</w:t>
      </w:r>
    </w:p>
    <w:p w14:paraId="4665DC86">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采购人所作的一切有效的书面通知、修改及补充，都是竞争性磋商文件不可分割的部分。</w:t>
      </w:r>
    </w:p>
    <w:p w14:paraId="52C45604">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竞争性磋商文件的解释</w:t>
      </w:r>
    </w:p>
    <w:p w14:paraId="09083BF9">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2" w:name="_Toc318159780"/>
      <w:bookmarkStart w:id="73" w:name="_Toc318159349"/>
      <w:bookmarkStart w:id="74" w:name="_Toc318166429"/>
      <w:bookmarkStart w:id="75" w:name="_Toc318159160"/>
    </w:p>
    <w:p w14:paraId="3E2304EB">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本竞争性磋商文件中，磋商小组根据与供应商进行磋商可能实质性变动的内容为竞争性磋商文件第二、三、四篇全部内容。</w:t>
      </w:r>
    </w:p>
    <w:p w14:paraId="1CD9C4AF">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评审的依据为竞争性磋商文件和响应文件（含有效的书面承诺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。磋商小组判断响应文件对竞争性磋商文件的响应，仅基于响应文件本身而不靠外部证据。</w:t>
      </w:r>
    </w:p>
    <w:bookmarkEnd w:id="72"/>
    <w:bookmarkEnd w:id="73"/>
    <w:bookmarkEnd w:id="74"/>
    <w:bookmarkEnd w:id="75"/>
    <w:p w14:paraId="23FEF36E">
      <w:pPr>
        <w:pStyle w:val="3"/>
        <w:pageBreakBefore w:val="0"/>
        <w:widowControl w:val="0"/>
        <w:kinsoku/>
        <w:wordWrap/>
        <w:overflowPunct/>
        <w:topLinePunct w:val="0"/>
        <w:autoSpaceDE/>
        <w:autoSpaceDN/>
        <w:bidi w:val="0"/>
        <w:spacing w:before="0" w:after="0" w:line="400" w:lineRule="exact"/>
        <w:ind w:right="0"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bookmarkStart w:id="76" w:name="_Toc9719"/>
      <w:r>
        <w:rPr>
          <w:rFonts w:hint="eastAsia" w:asciiTheme="minorEastAsia" w:hAnsiTheme="minorEastAsia" w:eastAsiaTheme="minorEastAsia" w:cstheme="minorEastAsia"/>
          <w:b/>
          <w:bCs/>
          <w:color w:val="auto"/>
          <w:sz w:val="24"/>
          <w:szCs w:val="24"/>
          <w:highlight w:val="none"/>
          <w:lang w:eastAsia="zh-CN"/>
        </w:rPr>
        <w:t>三、磋商要求</w:t>
      </w:r>
      <w:bookmarkEnd w:id="68"/>
      <w:bookmarkEnd w:id="69"/>
      <w:bookmarkEnd w:id="70"/>
      <w:bookmarkEnd w:id="71"/>
      <w:bookmarkEnd w:id="76"/>
    </w:p>
    <w:p w14:paraId="018A3E8C">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w:t>
      </w:r>
    </w:p>
    <w:p w14:paraId="18761E3A">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供应商应当按照竞争性磋商文件的要求编制响应文件，并对竞争性磋商文件提出的要求和条件作出实质性响应，响应文件原则上采用软面订本，同时应编制完整的页码、目录。</w:t>
      </w:r>
    </w:p>
    <w:p w14:paraId="3507D0ED">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响应文件组成</w:t>
      </w:r>
    </w:p>
    <w:p w14:paraId="4B4D3A7C">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5CA6D24">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联合体</w:t>
      </w:r>
    </w:p>
    <w:p w14:paraId="0434923D">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本项目不接受联合体参与磋商。</w:t>
      </w:r>
    </w:p>
    <w:p w14:paraId="31CEFFCB">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磋商有效期：响应文件及有关承诺文件有效期为提交响应文件截止时间起90天。</w:t>
      </w:r>
    </w:p>
    <w:p w14:paraId="2BCE8D71">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修正错误</w:t>
      </w:r>
    </w:p>
    <w:p w14:paraId="5085D0A5">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若供应商所递交的响应文件或最后报价中的价格出现大写金额和小写金额不一致的错误，以大写金额修正为准。</w:t>
      </w:r>
    </w:p>
    <w:p w14:paraId="2B16C97E">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磋商小组按上述修正错误的原则及方法修正供应商的报价，供应商同意并签字确认后，修正后的报价对供应商具有约束作用。如果供应商不接受修正后的价格，将失去成为成交供应商的资格。</w:t>
      </w:r>
    </w:p>
    <w:p w14:paraId="192B16DD">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提交响应文件的份数和签署</w:t>
      </w:r>
    </w:p>
    <w:p w14:paraId="6AC43E0F">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响应文件一式4份，其中正本1份，副本2份，电子文档1份（电子文档内容应与纸质文件正本一致，如不一致以纸质文件正本为准。推荐采用光盘或U盘为电子文档载体</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；副本可为正本的复印件，应与正本一致，如出现不一致情况以正本为准。</w:t>
      </w:r>
    </w:p>
    <w:p w14:paraId="63B139B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 </w:t>
      </w:r>
      <w:r>
        <w:rPr>
          <w:rFonts w:hint="eastAsia" w:asciiTheme="minorEastAsia" w:hAnsiTheme="minorEastAsia" w:eastAsiaTheme="minorEastAsia" w:cstheme="minorEastAsia"/>
          <w:color w:val="auto"/>
          <w:sz w:val="24"/>
          <w:highlight w:val="none"/>
        </w:rPr>
        <w:t>在响应文件正本中，竞争性磋商文件第七篇响应文件编制要求中规定签字、盖章的地方必须按其规定签字、盖章。</w:t>
      </w:r>
    </w:p>
    <w:p w14:paraId="4E822E80">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响应文件的递交</w:t>
      </w:r>
    </w:p>
    <w:p w14:paraId="31167E35">
      <w:pPr>
        <w:pStyle w:val="30"/>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z w:val="24"/>
          <w:highlight w:val="none"/>
        </w:rPr>
        <w:t>响应文件的密封与标记</w:t>
      </w:r>
    </w:p>
    <w:p w14:paraId="089F271D">
      <w:pPr>
        <w:pStyle w:val="30"/>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highlight w:val="none"/>
        </w:rPr>
        <w:t>响应文件的正本、副本</w:t>
      </w:r>
      <w:r>
        <w:rPr>
          <w:rFonts w:hint="eastAsia" w:asciiTheme="minorEastAsia" w:hAnsiTheme="minorEastAsia" w:eastAsiaTheme="minorEastAsia" w:cstheme="minorEastAsia"/>
          <w:color w:val="auto"/>
          <w:sz w:val="24"/>
          <w:highlight w:val="none"/>
          <w:lang w:eastAsia="zh-CN"/>
        </w:rPr>
        <w:t>及电子档</w:t>
      </w:r>
      <w:r>
        <w:rPr>
          <w:rFonts w:hint="eastAsia" w:asciiTheme="minorEastAsia" w:hAnsiTheme="minorEastAsia" w:eastAsiaTheme="minorEastAsia" w:cstheme="minorEastAsia"/>
          <w:color w:val="auto"/>
          <w:sz w:val="24"/>
          <w:highlight w:val="none"/>
        </w:rPr>
        <w:t>均应密封送达磋商地点，应在封套上注明项目名称、供应商名称。若正本、副本以及电子文档分别进行密封的，还应在封套上注明“正本”、“副本”字样</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电子文档</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字样。</w:t>
      </w:r>
    </w:p>
    <w:p w14:paraId="486E750F">
      <w:pPr>
        <w:pStyle w:val="30"/>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highlight w:val="none"/>
        </w:rPr>
        <w:t>封套的封口处应加盖供应商公章或由法定代表人授权代表签字。</w:t>
      </w:r>
    </w:p>
    <w:p w14:paraId="58ED4EF7">
      <w:pPr>
        <w:pStyle w:val="30"/>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2.本次</w:t>
      </w:r>
      <w:r>
        <w:rPr>
          <w:rFonts w:hint="eastAsia" w:asciiTheme="minorEastAsia" w:hAnsiTheme="minorEastAsia" w:eastAsiaTheme="minorEastAsia" w:cstheme="minorEastAsia"/>
          <w:color w:val="auto"/>
          <w:sz w:val="24"/>
          <w:highlight w:val="none"/>
        </w:rPr>
        <w:t>响应文件不接受邮寄递交。</w:t>
      </w:r>
    </w:p>
    <w:p w14:paraId="6F246BC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highlight w:val="none"/>
        </w:rPr>
        <w:t>如果未按上述规定进行密封和标记，采购代理机构对响应文件误投、丢失或提前拆封不负责任。</w:t>
      </w:r>
    </w:p>
    <w:p w14:paraId="54A5C5E4">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供应商参与人员</w:t>
      </w:r>
    </w:p>
    <w:p w14:paraId="095A966D">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各个供应商应当派1—2名代表参与磋商，至少1人应为法定代表人或具有法定代表人授权委托书的授权代表。</w:t>
      </w:r>
    </w:p>
    <w:p w14:paraId="767D37C7">
      <w:pPr>
        <w:pStyle w:val="3"/>
        <w:pageBreakBefore w:val="0"/>
        <w:widowControl w:val="0"/>
        <w:kinsoku/>
        <w:wordWrap/>
        <w:overflowPunct/>
        <w:topLinePunct w:val="0"/>
        <w:autoSpaceDE/>
        <w:autoSpaceDN/>
        <w:bidi w:val="0"/>
        <w:spacing w:before="0" w:after="0" w:line="400" w:lineRule="exact"/>
        <w:ind w:right="0"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bookmarkStart w:id="77" w:name="_Toc12534"/>
      <w:bookmarkStart w:id="78" w:name="_Toc2344"/>
      <w:r>
        <w:rPr>
          <w:rFonts w:hint="eastAsia" w:asciiTheme="minorEastAsia" w:hAnsiTheme="minorEastAsia" w:eastAsiaTheme="minorEastAsia" w:cstheme="minorEastAsia"/>
          <w:b/>
          <w:bCs/>
          <w:color w:val="auto"/>
          <w:sz w:val="24"/>
          <w:szCs w:val="24"/>
          <w:highlight w:val="none"/>
          <w:lang w:eastAsia="zh-CN"/>
        </w:rPr>
        <w:t>四、成交供应商的确认和变更</w:t>
      </w:r>
      <w:bookmarkEnd w:id="77"/>
      <w:bookmarkEnd w:id="78"/>
    </w:p>
    <w:p w14:paraId="04B2AD58">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成交供应商的确认</w:t>
      </w:r>
    </w:p>
    <w:p w14:paraId="46169057">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77D108B">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成交供应商的变更</w:t>
      </w:r>
    </w:p>
    <w:p w14:paraId="5F751AF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成交供应商因不可抗力或者自身原因不能履行合同的，采购人可以确定排名其后一位的成交候选人为成交供应商。</w:t>
      </w:r>
    </w:p>
    <w:p w14:paraId="2B23D4E4">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成交供应商无充分理由放弃成交的，采购人将会同采购代理机构把相关情况报财政部门，财政部门将根据财政部十八号令第七十五条的规定对违规供应商进行处罚。</w:t>
      </w:r>
    </w:p>
    <w:p w14:paraId="3B4C3F0B">
      <w:pPr>
        <w:pStyle w:val="3"/>
        <w:pageBreakBefore w:val="0"/>
        <w:widowControl w:val="0"/>
        <w:kinsoku/>
        <w:wordWrap/>
        <w:overflowPunct/>
        <w:topLinePunct w:val="0"/>
        <w:autoSpaceDE/>
        <w:autoSpaceDN/>
        <w:bidi w:val="0"/>
        <w:spacing w:before="0" w:after="0" w:line="400" w:lineRule="exact"/>
        <w:ind w:right="0"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bookmarkStart w:id="79" w:name="_Toc342913395"/>
      <w:bookmarkStart w:id="80" w:name="_Toc102227321"/>
      <w:bookmarkStart w:id="81" w:name="_Toc14485"/>
      <w:bookmarkStart w:id="82" w:name="_Toc18937"/>
      <w:r>
        <w:rPr>
          <w:rFonts w:hint="eastAsia" w:asciiTheme="minorEastAsia" w:hAnsiTheme="minorEastAsia" w:eastAsiaTheme="minorEastAsia" w:cstheme="minorEastAsia"/>
          <w:b/>
          <w:bCs/>
          <w:color w:val="auto"/>
          <w:sz w:val="24"/>
          <w:szCs w:val="24"/>
          <w:highlight w:val="none"/>
          <w:lang w:eastAsia="zh-CN"/>
        </w:rPr>
        <w:t>五、成交通知</w:t>
      </w:r>
      <w:bookmarkEnd w:id="79"/>
      <w:bookmarkEnd w:id="80"/>
      <w:bookmarkEnd w:id="81"/>
      <w:bookmarkEnd w:id="82"/>
    </w:p>
    <w:p w14:paraId="1716CFAC">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成交供应商确定后，采购人将在“行采家”网上发布成交结果公告。</w:t>
      </w:r>
    </w:p>
    <w:p w14:paraId="5FEEF858">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结果公告发出同时，采购人将以书面形式发出《成交通知书》。《成交通知书》一经发出即发生法律效力。</w:t>
      </w:r>
    </w:p>
    <w:p w14:paraId="6D5D0156">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《成交通知书》将作为签订合同的依据。</w:t>
      </w:r>
    </w:p>
    <w:p w14:paraId="30E621E9">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如有供应商对成交结果提出质疑的，在质疑处理完毕后发出成交通知书。</w:t>
      </w:r>
    </w:p>
    <w:p w14:paraId="7F512BD6">
      <w:pPr>
        <w:pStyle w:val="3"/>
        <w:pageBreakBefore w:val="0"/>
        <w:widowControl w:val="0"/>
        <w:kinsoku/>
        <w:wordWrap/>
        <w:overflowPunct/>
        <w:topLinePunct w:val="0"/>
        <w:autoSpaceDE/>
        <w:autoSpaceDN/>
        <w:bidi w:val="0"/>
        <w:spacing w:before="0" w:after="0" w:line="400" w:lineRule="exact"/>
        <w:ind w:right="0"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bookmarkStart w:id="83" w:name="_Toc5199"/>
      <w:r>
        <w:rPr>
          <w:rFonts w:hint="eastAsia" w:asciiTheme="minorEastAsia" w:hAnsiTheme="minorEastAsia" w:eastAsiaTheme="minorEastAsia" w:cstheme="minorEastAsia"/>
          <w:b/>
          <w:bCs/>
          <w:color w:val="auto"/>
          <w:sz w:val="24"/>
          <w:szCs w:val="24"/>
          <w:highlight w:val="none"/>
          <w:lang w:eastAsia="zh-CN"/>
        </w:rPr>
        <w:t>六、采购代理服务费</w:t>
      </w:r>
      <w:bookmarkEnd w:id="83"/>
    </w:p>
    <w:p w14:paraId="07B35E01">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缴纳代理服务费</w:t>
      </w:r>
    </w:p>
    <w:p w14:paraId="5C45A927">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本项目采购代理服务费为</w:t>
      </w:r>
      <w:r>
        <w:rPr>
          <w:rFonts w:hint="eastAsia" w:asciiTheme="minorEastAsia" w:hAnsiTheme="minorEastAsia" w:eastAsiaTheme="minorEastAsia" w:cstheme="minorEastAsia"/>
          <w:color w:val="auto"/>
          <w:sz w:val="24"/>
          <w:highlight w:val="none"/>
          <w:lang w:val="en-US" w:eastAsia="zh-CN"/>
        </w:rPr>
        <w:t>5600.00元</w:t>
      </w:r>
      <w:r>
        <w:rPr>
          <w:rFonts w:hint="eastAsia" w:asciiTheme="minorEastAsia" w:hAnsiTheme="minorEastAsia" w:eastAsiaTheme="minorEastAsia" w:cstheme="minorEastAsia"/>
          <w:color w:val="auto"/>
          <w:sz w:val="24"/>
          <w:highlight w:val="none"/>
        </w:rPr>
        <w:t>（大写：</w:t>
      </w:r>
      <w:r>
        <w:rPr>
          <w:rFonts w:hint="eastAsia" w:asciiTheme="minorEastAsia" w:hAnsiTheme="minorEastAsia" w:eastAsiaTheme="minorEastAsia" w:cstheme="minorEastAsia"/>
          <w:color w:val="auto"/>
          <w:sz w:val="24"/>
          <w:highlight w:val="none"/>
          <w:lang w:val="en-US" w:eastAsia="zh-CN"/>
        </w:rPr>
        <w:t>伍仟陆佰</w:t>
      </w:r>
      <w:r>
        <w:rPr>
          <w:rFonts w:hint="eastAsia" w:asciiTheme="minorEastAsia" w:hAnsiTheme="minorEastAsia" w:eastAsiaTheme="minorEastAsia" w:cstheme="minorEastAsia"/>
          <w:color w:val="auto"/>
          <w:sz w:val="24"/>
          <w:highlight w:val="none"/>
          <w:lang w:eastAsia="zh-CN"/>
        </w:rPr>
        <w:t>元整）</w:t>
      </w:r>
      <w:r>
        <w:rPr>
          <w:rFonts w:hint="eastAsia" w:asciiTheme="minorEastAsia" w:hAnsiTheme="minorEastAsia" w:eastAsiaTheme="minorEastAsia" w:cstheme="minorEastAsia"/>
          <w:color w:val="auto"/>
          <w:sz w:val="24"/>
          <w:highlight w:val="none"/>
        </w:rPr>
        <w:t>，由成交供应商支付，即成交供应商在领取成交通知书之前以现金或转账形式一次性支付给代理机构，并在银行转账（汇款</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凭证备注栏中注明“代理服务费—</w:t>
      </w:r>
      <w:r>
        <w:rPr>
          <w:rFonts w:hint="eastAsia" w:asciiTheme="minorEastAsia" w:hAnsiTheme="minorEastAsia" w:eastAsiaTheme="minorEastAsia" w:cstheme="minorEastAsia"/>
          <w:color w:val="auto"/>
          <w:sz w:val="24"/>
          <w:highlight w:val="none"/>
          <w:lang w:val="en-US" w:eastAsia="zh-CN"/>
        </w:rPr>
        <w:t>安防系统维保服务</w:t>
      </w:r>
      <w:r>
        <w:rPr>
          <w:rFonts w:hint="eastAsia" w:asciiTheme="minorEastAsia" w:hAnsiTheme="minorEastAsia" w:eastAsiaTheme="minorEastAsia" w:cstheme="minorEastAsia"/>
          <w:color w:val="auto"/>
          <w:sz w:val="24"/>
          <w:highlight w:val="none"/>
        </w:rPr>
        <w:t>”。</w:t>
      </w:r>
    </w:p>
    <w:p w14:paraId="585D51E7">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成交供应商如未按上述规定缴纳采购代理服务费，将不予发放成交通知书。</w:t>
      </w:r>
    </w:p>
    <w:p w14:paraId="6F6A558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采购代理服务费缴纳账户信息：</w:t>
      </w:r>
    </w:p>
    <w:p w14:paraId="0A808F67">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户  名：</w:t>
      </w:r>
      <w:r>
        <w:rPr>
          <w:rFonts w:hint="eastAsia" w:asciiTheme="minorEastAsia" w:hAnsiTheme="minorEastAsia" w:eastAsiaTheme="minorEastAsia" w:cstheme="minorEastAsia"/>
          <w:color w:val="auto"/>
          <w:sz w:val="24"/>
          <w:highlight w:val="none"/>
          <w:lang w:eastAsia="zh-CN"/>
        </w:rPr>
        <w:t>重庆翊博项目管理有限公司</w:t>
      </w:r>
    </w:p>
    <w:p w14:paraId="7C403031">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开户行：中国建设银行大足支行</w:t>
      </w:r>
    </w:p>
    <w:p w14:paraId="6A2D4C3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账  号：5005 0100 4341 0000 0924</w:t>
      </w:r>
    </w:p>
    <w:p w14:paraId="14610BD3">
      <w:pPr>
        <w:pStyle w:val="3"/>
        <w:pageBreakBefore w:val="0"/>
        <w:widowControl w:val="0"/>
        <w:kinsoku/>
        <w:wordWrap/>
        <w:overflowPunct/>
        <w:topLinePunct w:val="0"/>
        <w:autoSpaceDE/>
        <w:autoSpaceDN/>
        <w:bidi w:val="0"/>
        <w:spacing w:before="0" w:after="0" w:line="400" w:lineRule="exact"/>
        <w:ind w:right="0" w:firstLine="482" w:firstLineChars="200"/>
        <w:textAlignment w:val="auto"/>
        <w:rPr>
          <w:rFonts w:hint="eastAsia" w:asciiTheme="minorEastAsia" w:hAnsiTheme="minorEastAsia" w:eastAsiaTheme="minorEastAsia" w:cstheme="minorEastAsia"/>
          <w:b/>
          <w:bCs/>
          <w:color w:val="auto"/>
          <w:sz w:val="24"/>
          <w:szCs w:val="24"/>
          <w:highlight w:val="none"/>
        </w:rPr>
      </w:pPr>
      <w:bookmarkStart w:id="84" w:name="_Toc22507"/>
      <w:bookmarkStart w:id="85" w:name="_Toc5194"/>
      <w:bookmarkStart w:id="86" w:name="_Toc27425"/>
      <w:bookmarkStart w:id="87" w:name="_Toc1876"/>
      <w:r>
        <w:rPr>
          <w:rFonts w:hint="eastAsia" w:asciiTheme="minorEastAsia" w:hAnsiTheme="minorEastAsia" w:eastAsiaTheme="minorEastAsia" w:cstheme="minorEastAsia"/>
          <w:b/>
          <w:bCs/>
          <w:color w:val="auto"/>
          <w:sz w:val="24"/>
          <w:szCs w:val="24"/>
          <w:highlight w:val="none"/>
          <w:lang w:eastAsia="zh-CN"/>
        </w:rPr>
        <w:t>七</w:t>
      </w:r>
      <w:r>
        <w:rPr>
          <w:rFonts w:hint="eastAsia" w:asciiTheme="minorEastAsia" w:hAnsiTheme="minorEastAsia" w:eastAsiaTheme="minorEastAsia" w:cstheme="minorEastAsia"/>
          <w:b/>
          <w:bCs/>
          <w:color w:val="auto"/>
          <w:sz w:val="24"/>
          <w:szCs w:val="24"/>
          <w:highlight w:val="none"/>
        </w:rPr>
        <w:t>、</w:t>
      </w:r>
      <w:bookmarkStart w:id="88" w:name="_Toc474603954"/>
      <w:r>
        <w:rPr>
          <w:rFonts w:hint="eastAsia" w:asciiTheme="minorEastAsia" w:hAnsiTheme="minorEastAsia" w:eastAsiaTheme="minorEastAsia" w:cstheme="minorEastAsia"/>
          <w:b/>
          <w:bCs/>
          <w:color w:val="auto"/>
          <w:sz w:val="24"/>
          <w:szCs w:val="24"/>
          <w:highlight w:val="none"/>
        </w:rPr>
        <w:t>关于质疑和投诉</w:t>
      </w:r>
      <w:bookmarkEnd w:id="84"/>
      <w:bookmarkEnd w:id="85"/>
      <w:bookmarkEnd w:id="86"/>
    </w:p>
    <w:p w14:paraId="788BCB4E">
      <w:pPr>
        <w:pStyle w:val="33"/>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质疑</w:t>
      </w:r>
    </w:p>
    <w:p w14:paraId="7A29E8ED">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供应商认为采购文件、采购过程和成交结果使自己的权益收到伤害的，可向采购人或采购代理机构以书面形式提出质疑。</w:t>
      </w:r>
    </w:p>
    <w:p w14:paraId="54C72FF9">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提出质疑的应当是参与所质疑项目采购活动的供应商。 </w:t>
      </w:r>
    </w:p>
    <w:p w14:paraId="2AF12556">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1.质疑时限、内容</w:t>
      </w:r>
    </w:p>
    <w:p w14:paraId="06D5792D">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1.1供应商认为采购文件、采购过程、成交结果使自己的权益受到损害的，可以在知道或者应知其权益受到损害之日起7个工作日内，以书面形式向采购人、采购代理机构提出质疑。</w:t>
      </w:r>
    </w:p>
    <w:p w14:paraId="4C6607CC">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1.2供应商提出质疑应当提交质疑函和必要的证明材料，质疑函应当包括下列内容：</w:t>
      </w:r>
    </w:p>
    <w:p w14:paraId="64AC6081">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1.2.1供应商的姓名或者名称、地址、邮编、联系人及联系电话；</w:t>
      </w:r>
    </w:p>
    <w:p w14:paraId="5586B862">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1.2.2质疑项目的项目名称、项目号以及采购项目号；</w:t>
      </w:r>
    </w:p>
    <w:p w14:paraId="513FD24E">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1.2.3具体、明确的质疑事项和与质疑事项相关的请求；</w:t>
      </w:r>
    </w:p>
    <w:p w14:paraId="72D59054">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1.2.4事实依据；</w:t>
      </w:r>
    </w:p>
    <w:p w14:paraId="4BEB7EC9">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1.2.5必要的法律依据；</w:t>
      </w:r>
    </w:p>
    <w:p w14:paraId="0DB3092E">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1.2.6提出质疑的日期；</w:t>
      </w:r>
    </w:p>
    <w:p w14:paraId="73D8DC13">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1.2.7营业执照（或事业单位法人证书，或个体工商户营业执照或有效的自然人身份证明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复印件；</w:t>
      </w:r>
    </w:p>
    <w:p w14:paraId="1488202D">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1.2.8法定代表人授权委托书原件、法定代表人身份证复印件和其授权代表的身份证复印件（供应商为自然人的提供自然人身份证复印件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573E5BAD">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6C8643CF">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2.质疑答复</w:t>
      </w:r>
    </w:p>
    <w:p w14:paraId="6901027D">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采购人、采购代理机构应当在收到供应商的书面质疑后七个工作日内作出答复，并以书面形式通知质疑供应商和其他有关供应商。</w:t>
      </w:r>
    </w:p>
    <w:p w14:paraId="0356B31E">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3.其他</w:t>
      </w:r>
    </w:p>
    <w:p w14:paraId="21B2548B">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3.1供应商应按照《政府采购质疑和投诉办法》（财政部令第94号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及相关法律法规要求，在法定质疑期内一次性提出针对同一采购程序环节的质疑。</w:t>
      </w:r>
    </w:p>
    <w:p w14:paraId="1C575DA8">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3.2质疑函范本可在中国政府采购网下载。</w:t>
      </w:r>
    </w:p>
    <w:p w14:paraId="55AAD15A">
      <w:pPr>
        <w:pStyle w:val="33"/>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投诉</w:t>
      </w:r>
    </w:p>
    <w:p w14:paraId="78941B9B">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1.供应商对采购人、采购代理机构的答复不满意，或者采购人、采购代理机构未在规定时间内作出答复的，可以在答复期满后15个工作日内按照相关法律法规向</w:t>
      </w:r>
      <w:r>
        <w:rPr>
          <w:rFonts w:hint="eastAsia" w:asciiTheme="minorEastAsia" w:hAnsiTheme="minorEastAsia" w:eastAsiaTheme="minorEastAsia" w:cstheme="minorEastAsia"/>
          <w:color w:val="auto"/>
          <w:sz w:val="24"/>
          <w:szCs w:val="24"/>
          <w:highlight w:val="none"/>
          <w:lang w:val="en-US" w:eastAsia="zh-CN"/>
        </w:rPr>
        <w:t>重庆市大足区财政局</w:t>
      </w:r>
      <w:r>
        <w:rPr>
          <w:rFonts w:hint="eastAsia" w:asciiTheme="minorEastAsia" w:hAnsiTheme="minorEastAsia" w:eastAsiaTheme="minorEastAsia" w:cstheme="minorEastAsia"/>
          <w:color w:val="auto"/>
          <w:sz w:val="24"/>
          <w:szCs w:val="24"/>
          <w:highlight w:val="none"/>
        </w:rPr>
        <w:t>提起投诉。</w:t>
      </w:r>
    </w:p>
    <w:p w14:paraId="23B12584">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2.供应商应按照《政府采购质疑和投诉办法》（财政部令第94号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及相关法律法规要求递交投诉书和必要的证明材料，投诉书范本可在中国政府采购网下载。</w:t>
      </w:r>
    </w:p>
    <w:p w14:paraId="649A1D0F">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F14B237">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4.在确定受理投诉后，受理部门自受理投诉之日起30个工作日内（需要检验、检测、鉴定、专家评审以及需要投诉人补正材料的，所需时间不计算在投诉处理期限内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对投诉事项做出处理决定。</w:t>
      </w:r>
    </w:p>
    <w:p w14:paraId="22A277F3">
      <w:pPr>
        <w:pStyle w:val="3"/>
        <w:pageBreakBefore w:val="0"/>
        <w:widowControl w:val="0"/>
        <w:kinsoku/>
        <w:wordWrap/>
        <w:overflowPunct/>
        <w:topLinePunct w:val="0"/>
        <w:autoSpaceDE/>
        <w:autoSpaceDN/>
        <w:bidi w:val="0"/>
        <w:spacing w:before="0" w:after="0" w:line="400" w:lineRule="exact"/>
        <w:ind w:right="0" w:firstLine="482" w:firstLineChars="200"/>
        <w:textAlignment w:val="auto"/>
        <w:rPr>
          <w:rFonts w:hint="eastAsia" w:asciiTheme="minorEastAsia" w:hAnsiTheme="minorEastAsia" w:eastAsiaTheme="minorEastAsia" w:cstheme="minorEastAsia"/>
          <w:b/>
          <w:bCs/>
          <w:color w:val="auto"/>
          <w:sz w:val="24"/>
          <w:szCs w:val="24"/>
          <w:highlight w:val="none"/>
        </w:rPr>
      </w:pPr>
      <w:bookmarkStart w:id="89" w:name="_Toc28829"/>
      <w:bookmarkStart w:id="90" w:name="_Toc6124"/>
      <w:bookmarkStart w:id="91" w:name="_Toc17569"/>
      <w:r>
        <w:rPr>
          <w:rFonts w:hint="eastAsia" w:asciiTheme="minorEastAsia" w:hAnsiTheme="minorEastAsia" w:eastAsiaTheme="minorEastAsia" w:cstheme="minorEastAsia"/>
          <w:b/>
          <w:bCs/>
          <w:color w:val="auto"/>
          <w:sz w:val="24"/>
          <w:szCs w:val="24"/>
          <w:highlight w:val="none"/>
        </w:rPr>
        <w:t>八、签订合同</w:t>
      </w:r>
      <w:bookmarkEnd w:id="88"/>
      <w:bookmarkEnd w:id="89"/>
      <w:bookmarkEnd w:id="90"/>
      <w:bookmarkEnd w:id="91"/>
    </w:p>
    <w:p w14:paraId="6489E626">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采购人原则上应在中标通知书发出之日起二十日内和中标人签订政府采购合同，无正当理由不得拒绝或拖延合同签订。所签订的合同不得对</w:t>
      </w:r>
      <w:r>
        <w:rPr>
          <w:rFonts w:hint="eastAsia" w:asciiTheme="minorEastAsia" w:hAnsiTheme="minorEastAsia" w:eastAsiaTheme="minorEastAsia" w:cstheme="minorEastAsia"/>
          <w:color w:val="auto"/>
          <w:sz w:val="24"/>
          <w:highlight w:val="none"/>
          <w:lang w:eastAsia="zh-CN"/>
        </w:rPr>
        <w:t>竞争性磋商文件</w:t>
      </w:r>
      <w:r>
        <w:rPr>
          <w:rFonts w:hint="eastAsia" w:asciiTheme="minorEastAsia" w:hAnsiTheme="minorEastAsia" w:eastAsiaTheme="minorEastAsia" w:cstheme="minorEastAsia"/>
          <w:color w:val="auto"/>
          <w:sz w:val="24"/>
          <w:highlight w:val="none"/>
        </w:rPr>
        <w:t>和中标人投标文件作实质性修改。</w:t>
      </w:r>
      <w:r>
        <w:rPr>
          <w:rFonts w:hint="eastAsia" w:asciiTheme="minorEastAsia" w:hAnsiTheme="minorEastAsia" w:eastAsiaTheme="minorEastAsia" w:cstheme="minorEastAsia"/>
          <w:color w:val="auto"/>
          <w:kern w:val="0"/>
          <w:sz w:val="24"/>
          <w:szCs w:val="24"/>
          <w:highlight w:val="none"/>
        </w:rPr>
        <w:t>其他未尽事宜由采购人和中标人在采购合同中详细约定。</w:t>
      </w:r>
    </w:p>
    <w:p w14:paraId="73DD841F">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（二</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szCs w:val="24"/>
          <w:highlight w:val="none"/>
        </w:rPr>
        <w:t>竞争性磋商文件、供应商的响应文件及澄清文件等，均为签订政府采购合同的依据。</w:t>
      </w:r>
    </w:p>
    <w:p w14:paraId="560C4A02">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合同生效条款由供需双方约定，法律、行政法规规定应当办理批准、登记等手续后生效的合同，依照其规定。</w:t>
      </w:r>
    </w:p>
    <w:p w14:paraId="2AB7F224">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合同原则上应按照《重庆市政府采购合同》签订，相关单位要求适用合同通用格式版本的，应按其要求另行签订其他合同。</w:t>
      </w:r>
    </w:p>
    <w:p w14:paraId="1C445304">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五）</w:t>
      </w:r>
      <w:r>
        <w:rPr>
          <w:rFonts w:hint="eastAsia" w:asciiTheme="minorEastAsia" w:hAnsiTheme="minorEastAsia" w:eastAsiaTheme="minorEastAsia" w:cstheme="minorEastAsia"/>
          <w:color w:val="auto"/>
          <w:sz w:val="24"/>
          <w:szCs w:val="24"/>
          <w:highlight w:val="none"/>
        </w:rPr>
        <w:t>采购人要求成交供应商提供履约保证金的，应当在竞争性磋商文件中予以约定。成交供应商履约完毕后，采购人应按磋商文件及合同的约定无息退还其履约保证金。</w:t>
      </w:r>
    </w:p>
    <w:p w14:paraId="16AE77C1">
      <w:pPr>
        <w:pStyle w:val="3"/>
        <w:pageBreakBefore w:val="0"/>
        <w:widowControl w:val="0"/>
        <w:kinsoku/>
        <w:wordWrap/>
        <w:overflowPunct/>
        <w:topLinePunct w:val="0"/>
        <w:autoSpaceDE/>
        <w:autoSpaceDN/>
        <w:bidi w:val="0"/>
        <w:spacing w:before="0" w:after="0" w:line="400" w:lineRule="exact"/>
        <w:ind w:right="0" w:firstLine="482" w:firstLineChars="200"/>
        <w:textAlignment w:val="auto"/>
        <w:rPr>
          <w:rFonts w:hint="eastAsia" w:asciiTheme="minorEastAsia" w:hAnsiTheme="minorEastAsia" w:eastAsiaTheme="minorEastAsia" w:cstheme="minorEastAsia"/>
          <w:b/>
          <w:bCs/>
          <w:color w:val="auto"/>
          <w:sz w:val="24"/>
          <w:szCs w:val="24"/>
          <w:highlight w:val="none"/>
        </w:rPr>
      </w:pPr>
      <w:bookmarkStart w:id="92" w:name="_Toc21652"/>
      <w:bookmarkStart w:id="93" w:name="_Toc27311"/>
      <w:bookmarkStart w:id="94" w:name="_Toc4863"/>
      <w:bookmarkStart w:id="95" w:name="_Toc12837"/>
      <w:bookmarkStart w:id="96" w:name="_Toc32767"/>
      <w:r>
        <w:rPr>
          <w:rFonts w:hint="eastAsia" w:asciiTheme="minorEastAsia" w:hAnsiTheme="minorEastAsia" w:eastAsiaTheme="minorEastAsia" w:cstheme="minorEastAsia"/>
          <w:b/>
          <w:bCs/>
          <w:color w:val="auto"/>
          <w:sz w:val="24"/>
          <w:szCs w:val="24"/>
          <w:highlight w:val="none"/>
        </w:rPr>
        <w:t>九、</w:t>
      </w:r>
      <w:bookmarkEnd w:id="92"/>
      <w:bookmarkEnd w:id="93"/>
      <w:r>
        <w:rPr>
          <w:rFonts w:hint="eastAsia" w:asciiTheme="minorEastAsia" w:hAnsiTheme="minorEastAsia" w:eastAsiaTheme="minorEastAsia" w:cstheme="minorEastAsia"/>
          <w:b/>
          <w:bCs/>
          <w:color w:val="auto"/>
          <w:sz w:val="24"/>
          <w:szCs w:val="24"/>
          <w:highlight w:val="none"/>
        </w:rPr>
        <w:t>项目验收</w:t>
      </w:r>
      <w:bookmarkEnd w:id="94"/>
      <w:bookmarkEnd w:id="95"/>
      <w:bookmarkEnd w:id="96"/>
    </w:p>
    <w:p w14:paraId="0867140D">
      <w:pPr>
        <w:pageBreakBefore w:val="0"/>
        <w:widowControl w:val="0"/>
        <w:kinsoku/>
        <w:wordWrap/>
        <w:overflowPunct/>
        <w:topLinePunct w:val="0"/>
        <w:autoSpaceDE/>
        <w:autoSpaceDN/>
        <w:bidi w:val="0"/>
        <w:spacing w:line="40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合同执行完毕，采购人或采购代理机构原则上应在7个工作日内组织履约情况验收，不得无故拖延或附加额外条件。</w:t>
      </w:r>
    </w:p>
    <w:bookmarkEnd w:id="87"/>
    <w:p w14:paraId="31B34473">
      <w:pPr>
        <w:jc w:val="center"/>
        <w:rPr>
          <w:rFonts w:hint="eastAsia" w:asciiTheme="minorEastAsia" w:hAnsiTheme="minorEastAsia" w:eastAsiaTheme="minorEastAsia" w:cstheme="minorEastAsia"/>
          <w:b/>
          <w:color w:val="auto"/>
          <w:highlight w:val="none"/>
        </w:rPr>
      </w:pPr>
    </w:p>
    <w:p w14:paraId="3F6F87FD">
      <w:pPr>
        <w:jc w:val="center"/>
        <w:rPr>
          <w:rFonts w:hint="eastAsia" w:asciiTheme="minorEastAsia" w:hAnsiTheme="minorEastAsia" w:eastAsiaTheme="minorEastAsia" w:cstheme="minorEastAsia"/>
          <w:b/>
          <w:color w:val="auto"/>
          <w:highlight w:val="none"/>
        </w:rPr>
      </w:pPr>
    </w:p>
    <w:p w14:paraId="24B10C88">
      <w:pPr>
        <w:jc w:val="center"/>
        <w:rPr>
          <w:rFonts w:hint="eastAsia" w:asciiTheme="minorEastAsia" w:hAnsiTheme="minorEastAsia" w:eastAsiaTheme="minorEastAsia" w:cstheme="minorEastAsia"/>
          <w:b/>
          <w:color w:val="auto"/>
          <w:highlight w:val="none"/>
        </w:rPr>
      </w:pPr>
    </w:p>
    <w:p w14:paraId="7FFC9A30">
      <w:pPr>
        <w:jc w:val="center"/>
        <w:rPr>
          <w:rFonts w:hint="eastAsia" w:asciiTheme="minorEastAsia" w:hAnsiTheme="minorEastAsia" w:eastAsiaTheme="minorEastAsia" w:cstheme="minorEastAsia"/>
          <w:b/>
          <w:color w:val="auto"/>
          <w:highlight w:val="none"/>
        </w:rPr>
      </w:pPr>
    </w:p>
    <w:p w14:paraId="712560C7">
      <w:pPr>
        <w:jc w:val="center"/>
        <w:rPr>
          <w:rFonts w:hint="eastAsia" w:asciiTheme="minorEastAsia" w:hAnsiTheme="minorEastAsia" w:eastAsiaTheme="minorEastAsia" w:cstheme="minorEastAsia"/>
          <w:b/>
          <w:color w:val="auto"/>
          <w:highlight w:val="none"/>
        </w:rPr>
      </w:pPr>
    </w:p>
    <w:p w14:paraId="17E26B77">
      <w:pPr>
        <w:jc w:val="center"/>
        <w:rPr>
          <w:rFonts w:hint="eastAsia" w:asciiTheme="minorEastAsia" w:hAnsiTheme="minorEastAsia" w:eastAsiaTheme="minorEastAsia" w:cstheme="minorEastAsia"/>
          <w:b/>
          <w:color w:val="auto"/>
          <w:highlight w:val="none"/>
        </w:rPr>
      </w:pPr>
    </w:p>
    <w:p w14:paraId="3DEDF6E1">
      <w:pPr>
        <w:jc w:val="center"/>
        <w:rPr>
          <w:rFonts w:hint="eastAsia" w:asciiTheme="minorEastAsia" w:hAnsiTheme="minorEastAsia" w:eastAsiaTheme="minorEastAsia" w:cstheme="minorEastAsia"/>
          <w:b/>
          <w:color w:val="auto"/>
          <w:highlight w:val="none"/>
        </w:rPr>
      </w:pPr>
    </w:p>
    <w:p w14:paraId="5A167AEE">
      <w:pPr>
        <w:jc w:val="center"/>
        <w:rPr>
          <w:rFonts w:hint="eastAsia" w:asciiTheme="minorEastAsia" w:hAnsiTheme="minorEastAsia" w:eastAsiaTheme="minorEastAsia" w:cstheme="minorEastAsia"/>
          <w:b/>
          <w:color w:val="auto"/>
          <w:highlight w:val="none"/>
        </w:rPr>
      </w:pPr>
    </w:p>
    <w:p w14:paraId="08103AD0">
      <w:pPr>
        <w:jc w:val="center"/>
        <w:rPr>
          <w:rFonts w:hint="eastAsia" w:asciiTheme="minorEastAsia" w:hAnsiTheme="minorEastAsia" w:eastAsiaTheme="minorEastAsia" w:cstheme="minorEastAsia"/>
          <w:b/>
          <w:color w:val="auto"/>
          <w:highlight w:val="none"/>
        </w:rPr>
      </w:pPr>
    </w:p>
    <w:p w14:paraId="67C66AA2">
      <w:pPr>
        <w:jc w:val="center"/>
        <w:rPr>
          <w:rFonts w:hint="eastAsia" w:asciiTheme="minorEastAsia" w:hAnsiTheme="minorEastAsia" w:eastAsiaTheme="minorEastAsia" w:cstheme="minorEastAsia"/>
          <w:b/>
          <w:color w:val="auto"/>
          <w:highlight w:val="none"/>
        </w:rPr>
      </w:pPr>
    </w:p>
    <w:p w14:paraId="485EBB42">
      <w:pPr>
        <w:jc w:val="center"/>
        <w:rPr>
          <w:rFonts w:hint="eastAsia" w:asciiTheme="minorEastAsia" w:hAnsiTheme="minorEastAsia" w:eastAsiaTheme="minorEastAsia" w:cstheme="minorEastAsia"/>
          <w:b/>
          <w:color w:val="auto"/>
          <w:highlight w:val="none"/>
        </w:rPr>
      </w:pPr>
    </w:p>
    <w:p w14:paraId="2ADBC9A1">
      <w:pPr>
        <w:jc w:val="center"/>
        <w:rPr>
          <w:rFonts w:hint="eastAsia" w:asciiTheme="minorEastAsia" w:hAnsiTheme="minorEastAsia" w:eastAsiaTheme="minorEastAsia" w:cstheme="minorEastAsia"/>
          <w:b/>
          <w:color w:val="auto"/>
          <w:highlight w:val="none"/>
        </w:rPr>
      </w:pPr>
    </w:p>
    <w:p w14:paraId="028F6D43">
      <w:pPr>
        <w:jc w:val="center"/>
        <w:rPr>
          <w:rFonts w:hint="eastAsia" w:asciiTheme="minorEastAsia" w:hAnsiTheme="minorEastAsia" w:eastAsiaTheme="minorEastAsia" w:cstheme="minorEastAsia"/>
          <w:b/>
          <w:color w:val="auto"/>
          <w:highlight w:val="none"/>
        </w:rPr>
      </w:pPr>
    </w:p>
    <w:p w14:paraId="110CC712">
      <w:pPr>
        <w:jc w:val="center"/>
        <w:rPr>
          <w:rFonts w:hint="eastAsia" w:asciiTheme="minorEastAsia" w:hAnsiTheme="minorEastAsia" w:eastAsiaTheme="minorEastAsia" w:cstheme="minorEastAsia"/>
          <w:b/>
          <w:color w:val="auto"/>
          <w:highlight w:val="none"/>
        </w:rPr>
      </w:pPr>
    </w:p>
    <w:p w14:paraId="6AFC2F7D">
      <w:pPr>
        <w:jc w:val="center"/>
        <w:rPr>
          <w:rFonts w:hint="eastAsia" w:asciiTheme="minorEastAsia" w:hAnsiTheme="minorEastAsia" w:eastAsiaTheme="minorEastAsia" w:cstheme="minorEastAsia"/>
          <w:b/>
          <w:color w:val="auto"/>
          <w:highlight w:val="none"/>
        </w:rPr>
      </w:pPr>
    </w:p>
    <w:p w14:paraId="5A20AE7F">
      <w:pPr>
        <w:jc w:val="center"/>
        <w:rPr>
          <w:rFonts w:hint="eastAsia" w:asciiTheme="minorEastAsia" w:hAnsiTheme="minorEastAsia" w:eastAsiaTheme="minorEastAsia" w:cstheme="minorEastAsia"/>
          <w:b/>
          <w:color w:val="auto"/>
          <w:highlight w:val="none"/>
        </w:rPr>
      </w:pPr>
    </w:p>
    <w:p w14:paraId="0E57173B">
      <w:pPr>
        <w:jc w:val="center"/>
        <w:rPr>
          <w:rFonts w:hint="eastAsia" w:asciiTheme="minorEastAsia" w:hAnsiTheme="minorEastAsia" w:eastAsiaTheme="minorEastAsia" w:cstheme="minorEastAsia"/>
          <w:b/>
          <w:color w:val="auto"/>
          <w:highlight w:val="none"/>
        </w:rPr>
      </w:pPr>
    </w:p>
    <w:p w14:paraId="243A0A34">
      <w:pPr>
        <w:jc w:val="center"/>
        <w:rPr>
          <w:rFonts w:hint="eastAsia" w:asciiTheme="minorEastAsia" w:hAnsiTheme="minorEastAsia" w:eastAsiaTheme="minorEastAsia" w:cstheme="minorEastAsia"/>
          <w:b/>
          <w:color w:val="auto"/>
          <w:highlight w:val="none"/>
        </w:rPr>
      </w:pPr>
    </w:p>
    <w:p w14:paraId="1834DE1C">
      <w:pPr>
        <w:jc w:val="center"/>
        <w:rPr>
          <w:rFonts w:hint="eastAsia" w:asciiTheme="minorEastAsia" w:hAnsiTheme="minorEastAsia" w:eastAsiaTheme="minorEastAsia" w:cstheme="minorEastAsia"/>
          <w:b/>
          <w:color w:val="auto"/>
          <w:highlight w:val="none"/>
        </w:rPr>
      </w:pPr>
    </w:p>
    <w:p w14:paraId="7897DC1E">
      <w:pPr>
        <w:jc w:val="center"/>
        <w:rPr>
          <w:rFonts w:hint="eastAsia" w:asciiTheme="minorEastAsia" w:hAnsiTheme="minorEastAsia" w:eastAsiaTheme="minorEastAsia" w:cstheme="minorEastAsia"/>
          <w:b/>
          <w:color w:val="auto"/>
          <w:highlight w:val="none"/>
        </w:rPr>
      </w:pPr>
    </w:p>
    <w:p w14:paraId="60C3E901">
      <w:pPr>
        <w:jc w:val="center"/>
        <w:rPr>
          <w:rFonts w:hint="eastAsia" w:asciiTheme="minorEastAsia" w:hAnsiTheme="minorEastAsia" w:eastAsiaTheme="minorEastAsia" w:cstheme="minorEastAsia"/>
          <w:b/>
          <w:color w:val="auto"/>
          <w:highlight w:val="none"/>
        </w:rPr>
      </w:pPr>
    </w:p>
    <w:p w14:paraId="6EDD791E">
      <w:pPr>
        <w:jc w:val="center"/>
        <w:rPr>
          <w:rFonts w:hint="eastAsia" w:asciiTheme="minorEastAsia" w:hAnsiTheme="minorEastAsia" w:eastAsiaTheme="minorEastAsia" w:cstheme="minorEastAsia"/>
          <w:b/>
          <w:color w:val="auto"/>
          <w:highlight w:val="none"/>
        </w:rPr>
      </w:pPr>
    </w:p>
    <w:p w14:paraId="50E7C72C">
      <w:pPr>
        <w:jc w:val="center"/>
        <w:rPr>
          <w:rFonts w:hint="eastAsia" w:asciiTheme="minorEastAsia" w:hAnsiTheme="minorEastAsia" w:eastAsiaTheme="minorEastAsia" w:cstheme="minorEastAsia"/>
          <w:b/>
          <w:color w:val="auto"/>
          <w:highlight w:val="none"/>
        </w:rPr>
      </w:pPr>
    </w:p>
    <w:p w14:paraId="71A38D16">
      <w:pPr>
        <w:jc w:val="center"/>
        <w:rPr>
          <w:rFonts w:hint="eastAsia" w:asciiTheme="minorEastAsia" w:hAnsiTheme="minorEastAsia" w:eastAsiaTheme="minorEastAsia" w:cstheme="minorEastAsia"/>
          <w:b/>
          <w:color w:val="auto"/>
          <w:highlight w:val="none"/>
        </w:rPr>
      </w:pPr>
    </w:p>
    <w:p w14:paraId="67692D8E">
      <w:pPr>
        <w:jc w:val="center"/>
        <w:rPr>
          <w:rFonts w:hint="eastAsia" w:asciiTheme="minorEastAsia" w:hAnsiTheme="minorEastAsia" w:eastAsiaTheme="minorEastAsia" w:cstheme="minorEastAsia"/>
          <w:b/>
          <w:color w:val="auto"/>
          <w:highlight w:val="none"/>
        </w:rPr>
      </w:pPr>
    </w:p>
    <w:p w14:paraId="689518C3">
      <w:pPr>
        <w:jc w:val="center"/>
        <w:rPr>
          <w:rFonts w:hint="eastAsia" w:asciiTheme="minorEastAsia" w:hAnsiTheme="minorEastAsia" w:eastAsiaTheme="minorEastAsia" w:cstheme="minorEastAsia"/>
          <w:b/>
          <w:color w:val="auto"/>
          <w:highlight w:val="none"/>
        </w:rPr>
      </w:pPr>
    </w:p>
    <w:p w14:paraId="2310670A">
      <w:pPr>
        <w:jc w:val="center"/>
        <w:rPr>
          <w:rFonts w:hint="eastAsia" w:asciiTheme="minorEastAsia" w:hAnsiTheme="minorEastAsia" w:eastAsiaTheme="minorEastAsia" w:cstheme="minorEastAsia"/>
          <w:b/>
          <w:color w:val="auto"/>
          <w:highlight w:val="none"/>
        </w:rPr>
      </w:pPr>
    </w:p>
    <w:p w14:paraId="13ABE173">
      <w:pPr>
        <w:jc w:val="center"/>
        <w:rPr>
          <w:rFonts w:hint="eastAsia" w:asciiTheme="minorEastAsia" w:hAnsiTheme="minorEastAsia" w:eastAsiaTheme="minorEastAsia" w:cstheme="minorEastAsia"/>
          <w:b/>
          <w:color w:val="auto"/>
          <w:highlight w:val="none"/>
        </w:rPr>
      </w:pPr>
    </w:p>
    <w:p w14:paraId="1817C705">
      <w:pPr>
        <w:jc w:val="center"/>
        <w:rPr>
          <w:rFonts w:hint="eastAsia" w:asciiTheme="minorEastAsia" w:hAnsiTheme="minorEastAsia" w:eastAsiaTheme="minorEastAsia" w:cstheme="minorEastAsia"/>
          <w:b/>
          <w:color w:val="auto"/>
          <w:highlight w:val="none"/>
        </w:rPr>
      </w:pPr>
    </w:p>
    <w:p w14:paraId="062EA61B">
      <w:pPr>
        <w:jc w:val="center"/>
        <w:rPr>
          <w:rFonts w:hint="eastAsia" w:asciiTheme="minorEastAsia" w:hAnsiTheme="minorEastAsia" w:eastAsiaTheme="minorEastAsia" w:cstheme="minorEastAsia"/>
          <w:b/>
          <w:color w:val="auto"/>
          <w:highlight w:val="none"/>
        </w:rPr>
      </w:pPr>
    </w:p>
    <w:p w14:paraId="5C117D92">
      <w:pPr>
        <w:jc w:val="center"/>
        <w:rPr>
          <w:rFonts w:hint="eastAsia" w:asciiTheme="minorEastAsia" w:hAnsiTheme="minorEastAsia" w:eastAsiaTheme="minorEastAsia" w:cstheme="minorEastAsia"/>
          <w:b/>
          <w:color w:val="auto"/>
          <w:highlight w:val="none"/>
        </w:rPr>
      </w:pPr>
    </w:p>
    <w:p w14:paraId="012C1250">
      <w:pPr>
        <w:jc w:val="center"/>
        <w:rPr>
          <w:rFonts w:hint="eastAsia" w:asciiTheme="minorEastAsia" w:hAnsiTheme="minorEastAsia" w:eastAsiaTheme="minorEastAsia" w:cstheme="minorEastAsia"/>
          <w:b/>
          <w:color w:val="auto"/>
          <w:highlight w:val="none"/>
        </w:rPr>
      </w:pPr>
    </w:p>
    <w:p w14:paraId="3995E68F">
      <w:pPr>
        <w:jc w:val="center"/>
        <w:rPr>
          <w:rFonts w:hint="eastAsia" w:asciiTheme="minorEastAsia" w:hAnsiTheme="minorEastAsia" w:eastAsiaTheme="minorEastAsia" w:cstheme="minorEastAsia"/>
          <w:b/>
          <w:color w:val="auto"/>
          <w:highlight w:val="none"/>
        </w:rPr>
      </w:pPr>
    </w:p>
    <w:p w14:paraId="5ECD9E24">
      <w:pPr>
        <w:pStyle w:val="2"/>
        <w:bidi w:val="0"/>
        <w:rPr>
          <w:rFonts w:hint="eastAsia"/>
          <w:color w:val="auto"/>
          <w:highlight w:val="none"/>
          <w:lang w:eastAsia="zh-CN"/>
        </w:rPr>
      </w:pPr>
      <w:bookmarkStart w:id="97" w:name="_Toc31050"/>
      <w:r>
        <w:rPr>
          <w:rFonts w:hint="eastAsia"/>
          <w:color w:val="auto"/>
          <w:highlight w:val="none"/>
        </w:rPr>
        <w:t>第六篇  合同主要条款和格式合同（样本</w:t>
      </w:r>
      <w:r>
        <w:rPr>
          <w:rFonts w:hint="eastAsia"/>
          <w:color w:val="auto"/>
          <w:highlight w:val="none"/>
          <w:lang w:eastAsia="zh-CN"/>
        </w:rPr>
        <w:t>）</w:t>
      </w:r>
      <w:bookmarkEnd w:id="97"/>
    </w:p>
    <w:p w14:paraId="50C9ADA1">
      <w:pPr>
        <w:bidi w:val="0"/>
        <w:rPr>
          <w:rFonts w:hint="eastAsia" w:eastAsia="宋体"/>
          <w:color w:val="auto"/>
          <w:highlight w:val="none"/>
          <w:lang w:eastAsia="zh-CN"/>
        </w:rPr>
      </w:pPr>
      <w:bookmarkStart w:id="98" w:name="_Toc285722713"/>
      <w:bookmarkStart w:id="99" w:name="_Toc277084871"/>
      <w:r>
        <w:rPr>
          <w:rFonts w:hint="eastAsia"/>
          <w:color w:val="auto"/>
          <w:highlight w:val="none"/>
        </w:rPr>
        <w:t>一、采购合同（格式</w:t>
      </w:r>
      <w:bookmarkEnd w:id="98"/>
      <w:bookmarkEnd w:id="99"/>
      <w:r>
        <w:rPr>
          <w:rFonts w:hint="eastAsia"/>
          <w:color w:val="auto"/>
          <w:highlight w:val="none"/>
          <w:lang w:eastAsia="zh-CN"/>
        </w:rPr>
        <w:t>）</w:t>
      </w:r>
    </w:p>
    <w:p w14:paraId="6331DFB2">
      <w:pPr>
        <w:spacing w:line="500" w:lineRule="exact"/>
        <w:jc w:val="center"/>
        <w:rPr>
          <w:rFonts w:hint="eastAsia" w:asciiTheme="minorEastAsia" w:hAnsiTheme="minorEastAsia" w:eastAsiaTheme="minorEastAsia" w:cstheme="minorEastAsia"/>
          <w:b/>
          <w:color w:val="auto"/>
          <w:sz w:val="44"/>
          <w:highlight w:val="none"/>
        </w:rPr>
      </w:pPr>
      <w:r>
        <w:rPr>
          <w:rFonts w:hint="eastAsia" w:asciiTheme="minorEastAsia" w:hAnsiTheme="minorEastAsia" w:eastAsiaTheme="minorEastAsia" w:cstheme="minorEastAsia"/>
          <w:b/>
          <w:color w:val="auto"/>
          <w:sz w:val="44"/>
          <w:highlight w:val="none"/>
        </w:rPr>
        <w:t>重庆市政府采购合同</w:t>
      </w:r>
    </w:p>
    <w:p w14:paraId="09D6A29D">
      <w:pPr>
        <w:spacing w:line="5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 xml:space="preserve">（项目号：     </w:t>
      </w:r>
      <w:r>
        <w:rPr>
          <w:rFonts w:hint="eastAsia" w:asciiTheme="minorEastAsia" w:hAnsiTheme="minorEastAsia" w:eastAsiaTheme="minorEastAsia" w:cstheme="minorEastAsia"/>
          <w:color w:val="auto"/>
          <w:highlight w:val="none"/>
          <w:lang w:eastAsia="zh-CN"/>
        </w:rPr>
        <w:t>）</w:t>
      </w:r>
    </w:p>
    <w:p w14:paraId="23A82240">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甲方（需方</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：___________________________      计价单位：____________</w:t>
      </w:r>
    </w:p>
    <w:p w14:paraId="1F0F0ACC">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乙方（供方</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：___________________________      计量单位：_____________</w:t>
      </w:r>
    </w:p>
    <w:p w14:paraId="3AAA811F">
      <w:pPr>
        <w:spacing w:line="500" w:lineRule="exact"/>
        <w:rPr>
          <w:rFonts w:hint="eastAsia" w:asciiTheme="minorEastAsia" w:hAnsiTheme="minorEastAsia" w:eastAsiaTheme="minorEastAsia" w:cstheme="minorEastAsia"/>
          <w:color w:val="auto"/>
          <w:sz w:val="24"/>
          <w:highlight w:val="none"/>
        </w:rPr>
      </w:pPr>
    </w:p>
    <w:p w14:paraId="10E0564E">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经双方协商一致，达成以下购销合同：</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EEF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0755C88">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磋商项目名称</w:t>
            </w:r>
          </w:p>
        </w:tc>
        <w:tc>
          <w:tcPr>
            <w:tcW w:w="984" w:type="dxa"/>
            <w:noWrap w:val="0"/>
            <w:vAlign w:val="center"/>
          </w:tcPr>
          <w:p w14:paraId="3D59BB9D">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1298" w:type="dxa"/>
            <w:gridSpan w:val="2"/>
            <w:noWrap w:val="0"/>
            <w:vAlign w:val="center"/>
          </w:tcPr>
          <w:p w14:paraId="024F52E6">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综合单价</w:t>
            </w:r>
          </w:p>
        </w:tc>
        <w:tc>
          <w:tcPr>
            <w:tcW w:w="1134" w:type="dxa"/>
            <w:noWrap w:val="0"/>
            <w:vAlign w:val="center"/>
          </w:tcPr>
          <w:p w14:paraId="751041A5">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总价</w:t>
            </w:r>
          </w:p>
        </w:tc>
        <w:tc>
          <w:tcPr>
            <w:tcW w:w="1559" w:type="dxa"/>
            <w:noWrap w:val="0"/>
            <w:vAlign w:val="center"/>
          </w:tcPr>
          <w:p w14:paraId="4AD0EB30">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服务时间</w:t>
            </w:r>
          </w:p>
        </w:tc>
        <w:tc>
          <w:tcPr>
            <w:tcW w:w="1567" w:type="dxa"/>
            <w:noWrap w:val="0"/>
            <w:vAlign w:val="center"/>
          </w:tcPr>
          <w:p w14:paraId="5FF4D2BB">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服务地点</w:t>
            </w:r>
          </w:p>
        </w:tc>
      </w:tr>
      <w:tr w14:paraId="2A75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B3DC7E2">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84" w:type="dxa"/>
            <w:noWrap w:val="0"/>
            <w:vAlign w:val="center"/>
          </w:tcPr>
          <w:p w14:paraId="006E7267">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298" w:type="dxa"/>
            <w:gridSpan w:val="2"/>
            <w:noWrap w:val="0"/>
            <w:vAlign w:val="center"/>
          </w:tcPr>
          <w:p w14:paraId="039D1AF9">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35EA03CF">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59" w:type="dxa"/>
            <w:noWrap w:val="0"/>
            <w:vAlign w:val="center"/>
          </w:tcPr>
          <w:p w14:paraId="7BC94EB7">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67" w:type="dxa"/>
            <w:noWrap w:val="0"/>
            <w:vAlign w:val="center"/>
          </w:tcPr>
          <w:p w14:paraId="76169F07">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14:paraId="1A0C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0BA72B95">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84" w:type="dxa"/>
            <w:noWrap w:val="0"/>
            <w:vAlign w:val="center"/>
          </w:tcPr>
          <w:p w14:paraId="38F03A1C">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298" w:type="dxa"/>
            <w:gridSpan w:val="2"/>
            <w:noWrap w:val="0"/>
            <w:vAlign w:val="center"/>
          </w:tcPr>
          <w:p w14:paraId="5211F94E">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3D82171F">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59" w:type="dxa"/>
            <w:noWrap w:val="0"/>
            <w:vAlign w:val="center"/>
          </w:tcPr>
          <w:p w14:paraId="5BF8B1E8">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67" w:type="dxa"/>
            <w:noWrap w:val="0"/>
            <w:vAlign w:val="center"/>
          </w:tcPr>
          <w:p w14:paraId="507E06FF">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14:paraId="75FD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755FBA96">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合计人民币（小写</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tc>
      </w:tr>
      <w:tr w14:paraId="1D68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28A86ECE">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合计人民币（大写</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tc>
      </w:tr>
      <w:tr w14:paraId="42FF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68F32977">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一、服务要求</w:t>
            </w:r>
          </w:p>
        </w:tc>
      </w:tr>
      <w:tr w14:paraId="2CFA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0AC8A11B">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二、考核方式</w:t>
            </w:r>
          </w:p>
        </w:tc>
      </w:tr>
      <w:tr w14:paraId="5092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7EAD2EEC">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三、付款方式：</w:t>
            </w:r>
          </w:p>
          <w:p w14:paraId="0350AE23">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highlight w:val="none"/>
              </w:rPr>
            </w:pPr>
          </w:p>
        </w:tc>
      </w:tr>
      <w:tr w14:paraId="4638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14:paraId="24A908A5">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X、履约保证金：</w:t>
            </w:r>
          </w:p>
        </w:tc>
      </w:tr>
      <w:tr w14:paraId="758D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86E1707">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四、违约责任：</w:t>
            </w:r>
          </w:p>
          <w:p w14:paraId="563ACF3B">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按《中华人民共和国民法典》、《中华人民共和国政府采购法》执行，或按双方约定。</w:t>
            </w:r>
          </w:p>
        </w:tc>
      </w:tr>
      <w:tr w14:paraId="35D4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688D732">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五、其他约定事项：</w:t>
            </w:r>
          </w:p>
          <w:p w14:paraId="36E005DF">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1.采购文件及其澄清文件、响应文件和承诺是本合同不可分割的部分。</w:t>
            </w:r>
          </w:p>
          <w:p w14:paraId="3118D895">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2.本合同如发生争议由双方协商解决，协商不成向需方所在人民法院提请诉讼。</w:t>
            </w:r>
          </w:p>
          <w:p w14:paraId="7A1E6B61">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3.本合同一式__份， 需方__份，供方__份，具同等法律效力。</w:t>
            </w:r>
          </w:p>
          <w:p w14:paraId="210EB964">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4.其他：</w:t>
            </w:r>
          </w:p>
        </w:tc>
      </w:tr>
      <w:tr w14:paraId="05A4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137A9EFC">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需方：</w:t>
            </w:r>
          </w:p>
          <w:p w14:paraId="3EEDE089">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14:paraId="3368AA69">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p w14:paraId="0274BCAC">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w:t>
            </w:r>
          </w:p>
        </w:tc>
        <w:tc>
          <w:tcPr>
            <w:tcW w:w="4984" w:type="dxa"/>
            <w:gridSpan w:val="5"/>
            <w:noWrap w:val="0"/>
            <w:vAlign w:val="top"/>
          </w:tcPr>
          <w:p w14:paraId="7416FA37">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供方：</w:t>
            </w:r>
          </w:p>
          <w:p w14:paraId="12CD358D">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14:paraId="7763FAE6">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p w14:paraId="1095A582">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p>
          <w:p w14:paraId="6CA85F77">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p w14:paraId="36FC2E29">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p w14:paraId="5A6F3D18">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w:t>
            </w:r>
          </w:p>
          <w:p w14:paraId="2D22BB75">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（本栏请用计算机打印以便于准确付款</w:t>
            </w:r>
            <w:r>
              <w:rPr>
                <w:rFonts w:hint="eastAsia" w:asciiTheme="minorEastAsia" w:hAnsiTheme="minorEastAsia" w:eastAsiaTheme="minorEastAsia" w:cstheme="minorEastAsia"/>
                <w:color w:val="auto"/>
                <w:sz w:val="21"/>
                <w:szCs w:val="21"/>
                <w:highlight w:val="none"/>
                <w:lang w:eastAsia="zh-CN"/>
              </w:rPr>
              <w:t>）</w:t>
            </w:r>
          </w:p>
        </w:tc>
      </w:tr>
      <w:tr w14:paraId="490F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628" w:type="dxa"/>
            <w:gridSpan w:val="8"/>
            <w:noWrap w:val="0"/>
            <w:vAlign w:val="top"/>
          </w:tcPr>
          <w:p w14:paraId="2A31D2B4">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p w14:paraId="0FFD8B61">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textAlignment w:val="auto"/>
              <w:rPr>
                <w:rFonts w:hint="eastAsia" w:asciiTheme="minorEastAsia" w:hAnsiTheme="minorEastAsia" w:eastAsiaTheme="minorEastAsia" w:cstheme="minorEastAsia"/>
                <w:color w:val="auto"/>
                <w:sz w:val="21"/>
                <w:szCs w:val="21"/>
                <w:highlight w:val="none"/>
              </w:rPr>
            </w:pPr>
          </w:p>
        </w:tc>
      </w:tr>
    </w:tbl>
    <w:p w14:paraId="3086A0B1">
      <w:pPr>
        <w:rPr>
          <w:rFonts w:hint="eastAsia" w:asciiTheme="minorEastAsia" w:hAnsiTheme="minorEastAsia" w:eastAsiaTheme="minorEastAsia" w:cstheme="minorEastAsia"/>
          <w:color w:val="auto"/>
          <w:highlight w:val="none"/>
        </w:rPr>
        <w:sectPr>
          <w:headerReference r:id="rId10" w:type="default"/>
          <w:footerReference r:id="rId11" w:type="default"/>
          <w:pgSz w:w="11907" w:h="16840"/>
          <w:pgMar w:top="1134" w:right="1191" w:bottom="1134" w:left="1304" w:header="964" w:footer="992" w:gutter="0"/>
          <w:pgNumType w:fmt="decimal"/>
          <w:cols w:space="720" w:num="1"/>
          <w:docGrid w:linePitch="312" w:charSpace="0"/>
        </w:sectPr>
      </w:pPr>
      <w:r>
        <w:rPr>
          <w:rFonts w:hint="eastAsia" w:asciiTheme="minorEastAsia" w:hAnsiTheme="minorEastAsia" w:eastAsiaTheme="minorEastAsia" w:cstheme="minorEastAsia"/>
          <w:color w:val="auto"/>
          <w:sz w:val="24"/>
          <w:highlight w:val="none"/>
        </w:rPr>
        <w:t>签约时间：           年   月   日      签约地点：</w:t>
      </w:r>
    </w:p>
    <w:p w14:paraId="2A2E9294">
      <w:pPr>
        <w:pStyle w:val="2"/>
        <w:bidi w:val="0"/>
        <w:rPr>
          <w:rFonts w:hint="eastAsia"/>
          <w:color w:val="auto"/>
          <w:highlight w:val="none"/>
        </w:rPr>
      </w:pPr>
      <w:bookmarkStart w:id="100" w:name="_Toc16967"/>
      <w:r>
        <w:rPr>
          <w:rFonts w:hint="eastAsia"/>
          <w:color w:val="auto"/>
          <w:highlight w:val="none"/>
        </w:rPr>
        <w:t>第七篇  响应文件格式</w:t>
      </w:r>
      <w:bookmarkEnd w:id="100"/>
    </w:p>
    <w:p w14:paraId="56C7B142">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一、经济部分</w:t>
      </w:r>
    </w:p>
    <w:p w14:paraId="69E21C9D">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竞争性磋商报价函</w:t>
      </w:r>
    </w:p>
    <w:p w14:paraId="6DAA9657">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明细报价表</w:t>
      </w:r>
    </w:p>
    <w:p w14:paraId="642CF979">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部分</w:t>
      </w:r>
    </w:p>
    <w:p w14:paraId="0F454976">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方案</w:t>
      </w:r>
    </w:p>
    <w:p w14:paraId="273AC2B0">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响应偏离表</w:t>
      </w:r>
    </w:p>
    <w:p w14:paraId="3C6EC13F">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三、商务部分</w:t>
      </w:r>
    </w:p>
    <w:p w14:paraId="0C52F5B1">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color w:val="auto"/>
          <w:sz w:val="24"/>
          <w:szCs w:val="24"/>
          <w:highlight w:val="none"/>
        </w:rPr>
        <w:t>商务响应偏离表</w:t>
      </w:r>
    </w:p>
    <w:p w14:paraId="149C82C9">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其它优惠服务承诺</w:t>
      </w:r>
    </w:p>
    <w:p w14:paraId="6EE44C0C">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四、资格条件及其他</w:t>
      </w:r>
    </w:p>
    <w:p w14:paraId="44ECCE18">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营业执照（副本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或事业单位法人证书（副本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复印件</w:t>
      </w:r>
    </w:p>
    <w:p w14:paraId="7B26059B">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法定代表人身份证明书（格式</w:t>
      </w:r>
      <w:r>
        <w:rPr>
          <w:rFonts w:hint="eastAsia" w:asciiTheme="minorEastAsia" w:hAnsiTheme="minorEastAsia" w:eastAsiaTheme="minorEastAsia" w:cstheme="minorEastAsia"/>
          <w:color w:val="auto"/>
          <w:sz w:val="24"/>
          <w:szCs w:val="24"/>
          <w:highlight w:val="none"/>
          <w:lang w:eastAsia="zh-CN"/>
        </w:rPr>
        <w:t>）</w:t>
      </w:r>
    </w:p>
    <w:p w14:paraId="38323E0A">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法定代表人授权委托书（格式</w:t>
      </w:r>
      <w:r>
        <w:rPr>
          <w:rFonts w:hint="eastAsia" w:asciiTheme="minorEastAsia" w:hAnsiTheme="minorEastAsia" w:eastAsiaTheme="minorEastAsia" w:cstheme="minorEastAsia"/>
          <w:color w:val="auto"/>
          <w:sz w:val="24"/>
          <w:szCs w:val="24"/>
          <w:highlight w:val="none"/>
          <w:lang w:eastAsia="zh-CN"/>
        </w:rPr>
        <w:t>）</w:t>
      </w:r>
    </w:p>
    <w:p w14:paraId="250D765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基本资格条件承诺函（格式</w:t>
      </w:r>
      <w:r>
        <w:rPr>
          <w:rFonts w:hint="eastAsia" w:asciiTheme="minorEastAsia" w:hAnsiTheme="minorEastAsia" w:eastAsiaTheme="minorEastAsia" w:cstheme="minorEastAsia"/>
          <w:color w:val="auto"/>
          <w:sz w:val="24"/>
          <w:szCs w:val="24"/>
          <w:highlight w:val="none"/>
          <w:lang w:eastAsia="zh-CN"/>
        </w:rPr>
        <w:t>）</w:t>
      </w:r>
    </w:p>
    <w:p w14:paraId="3E5C83AD">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五、其他应提供的资料</w:t>
      </w:r>
    </w:p>
    <w:p w14:paraId="398C4C87">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其他与项目有关的资料（自附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：供应商总体情况介绍、其他与本项目有关的资料等。</w:t>
      </w:r>
    </w:p>
    <w:p w14:paraId="4A64D938">
      <w:pPr>
        <w:spacing w:line="440" w:lineRule="exact"/>
        <w:ind w:firstLine="480" w:firstLineChars="200"/>
        <w:rPr>
          <w:rFonts w:hint="eastAsia" w:asciiTheme="minorEastAsia" w:hAnsiTheme="minorEastAsia" w:eastAsiaTheme="minorEastAsia" w:cstheme="minorEastAsia"/>
          <w:color w:val="auto"/>
          <w:sz w:val="24"/>
          <w:szCs w:val="24"/>
          <w:highlight w:val="none"/>
        </w:rPr>
        <w:sectPr>
          <w:type w:val="nextColumn"/>
          <w:pgSz w:w="11907" w:h="16840"/>
          <w:pgMar w:top="1134" w:right="1191" w:bottom="1134" w:left="1304" w:header="851" w:footer="992" w:gutter="0"/>
          <w:pgNumType w:fmt="decimal"/>
          <w:cols w:space="720" w:num="1"/>
          <w:docGrid w:linePitch="380" w:charSpace="-5735"/>
        </w:sectPr>
      </w:pPr>
    </w:p>
    <w:p w14:paraId="538C615C">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p>
    <w:p w14:paraId="4D89320F">
      <w:pPr>
        <w:pStyle w:val="4"/>
        <w:spacing w:before="0" w:after="0" w:line="360" w:lineRule="auto"/>
        <w:rPr>
          <w:rFonts w:hint="eastAsia" w:asciiTheme="minorEastAsia" w:hAnsiTheme="minorEastAsia" w:eastAsiaTheme="minorEastAsia" w:cstheme="minorEastAsia"/>
          <w:color w:val="auto"/>
          <w:sz w:val="24"/>
          <w:szCs w:val="24"/>
          <w:highlight w:val="none"/>
        </w:rPr>
      </w:pPr>
      <w:bookmarkStart w:id="101" w:name="_Toc41"/>
      <w:bookmarkStart w:id="102" w:name="_Toc15788"/>
      <w:bookmarkStart w:id="103" w:name="_Toc1832"/>
      <w:bookmarkStart w:id="104" w:name="_Toc342913419"/>
      <w:bookmarkStart w:id="105" w:name="_Toc313888360"/>
      <w:bookmarkStart w:id="106" w:name="_Toc313008356"/>
      <w:bookmarkStart w:id="107" w:name="_Toc283382454"/>
      <w:bookmarkStart w:id="108" w:name="_Toc12789073"/>
      <w:r>
        <w:rPr>
          <w:rStyle w:val="75"/>
          <w:rFonts w:hint="eastAsia" w:asciiTheme="minorEastAsia" w:hAnsiTheme="minorEastAsia" w:eastAsiaTheme="minorEastAsia" w:cstheme="minorEastAsia"/>
          <w:color w:val="auto"/>
          <w:highlight w:val="none"/>
        </w:rPr>
        <w:t>一、经济部分</w:t>
      </w:r>
      <w:bookmarkEnd w:id="101"/>
      <w:bookmarkEnd w:id="102"/>
      <w:bookmarkEnd w:id="103"/>
      <w:bookmarkEnd w:id="104"/>
      <w:bookmarkEnd w:id="105"/>
      <w:bookmarkEnd w:id="106"/>
    </w:p>
    <w:bookmarkEnd w:id="107"/>
    <w:bookmarkEnd w:id="108"/>
    <w:p w14:paraId="4E763AAE">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竞争性磋商报价函</w:t>
      </w:r>
    </w:p>
    <w:p w14:paraId="1DAD0B2C">
      <w:pPr>
        <w:tabs>
          <w:tab w:val="left" w:pos="6300"/>
        </w:tabs>
        <w:snapToGrid w:val="0"/>
        <w:spacing w:line="312" w:lineRule="auto"/>
        <w:jc w:val="center"/>
        <w:outlineLvl w:val="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竞争性磋商报价函</w:t>
      </w:r>
    </w:p>
    <w:p w14:paraId="4F5ECC23">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__________________________</w:t>
      </w:r>
      <w:r>
        <w:rPr>
          <w:rFonts w:hint="eastAsia" w:asciiTheme="minorEastAsia" w:hAnsiTheme="minorEastAsia" w:eastAsiaTheme="minorEastAsia" w:cstheme="minorEastAsia"/>
          <w:color w:val="auto"/>
          <w:sz w:val="24"/>
          <w:szCs w:val="24"/>
          <w:highlight w:val="none"/>
          <w:lang w:eastAsia="zh-CN"/>
        </w:rPr>
        <w:t>（采购人名称）</w:t>
      </w:r>
      <w:r>
        <w:rPr>
          <w:rFonts w:hint="eastAsia" w:asciiTheme="minorEastAsia" w:hAnsiTheme="minorEastAsia" w:eastAsiaTheme="minorEastAsia" w:cstheme="minorEastAsia"/>
          <w:color w:val="auto"/>
          <w:sz w:val="24"/>
          <w:szCs w:val="24"/>
          <w:highlight w:val="none"/>
        </w:rPr>
        <w:t>：</w:t>
      </w:r>
    </w:p>
    <w:p w14:paraId="43F1B22E">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我方收到____________________________（项目名称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的竞争性磋商文件，经详细研究，决定参加该项目的磋商。</w:t>
      </w:r>
    </w:p>
    <w:p w14:paraId="70F1F011">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1、愿意按照竞争性磋商文件中的一切要求，提供本项目的服务，初始报价为人民币大写：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；人民币小写：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元。以我公司最后报价为准。</w:t>
      </w:r>
    </w:p>
    <w:p w14:paraId="0DE8E4BA">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2、我方现提交的响应文件为：响应文件正本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，电子文档</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份</w:t>
      </w:r>
      <w:r>
        <w:rPr>
          <w:rFonts w:hint="eastAsia" w:asciiTheme="minorEastAsia" w:hAnsiTheme="minorEastAsia" w:eastAsiaTheme="minorEastAsia" w:cstheme="minorEastAsia"/>
          <w:color w:val="auto"/>
          <w:sz w:val="24"/>
          <w:szCs w:val="24"/>
          <w:highlight w:val="none"/>
        </w:rPr>
        <w:t>。</w:t>
      </w:r>
    </w:p>
    <w:p w14:paraId="1095C7CB">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3、我方承诺：本次磋商的有效期为90天。</w:t>
      </w:r>
    </w:p>
    <w:p w14:paraId="03BB7455">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4、我方完全理解和接受贵方竞争性磋商文件的一切规定和要求及评审办法。</w:t>
      </w:r>
    </w:p>
    <w:p w14:paraId="0B88DFC6">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5、在整个竞争性磋商过程中，我方若有违规行为，接受按照《中华人民共和国政府采购法》和《竞争性磋商文件》之规定给予惩罚。</w:t>
      </w:r>
    </w:p>
    <w:p w14:paraId="1E1A2BA5">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6、我方若成为成交供应商，将按照最终磋商结果签订合同，并且严格履行合同义务。本承诺函将成为合同不可分割的一部分，与合同具有同等的法律效力。</w:t>
      </w:r>
    </w:p>
    <w:p w14:paraId="3F64C69E">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p>
    <w:p w14:paraId="6F32DE5D">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620FC1B4">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77781107">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14:paraId="5138266C">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14:paraId="705D2D21">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375575CC">
      <w:pPr>
        <w:snapToGrid w:val="0"/>
        <w:spacing w:line="312"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4"/>
          <w:highlight w:val="none"/>
        </w:rPr>
        <w:t xml:space="preserve">                                                  年   月  </w:t>
      </w:r>
      <w:r>
        <w:rPr>
          <w:rFonts w:hint="eastAsia" w:asciiTheme="minorEastAsia" w:hAnsiTheme="minorEastAsia" w:eastAsiaTheme="minorEastAsia" w:cstheme="minorEastAsia"/>
          <w:color w:val="auto"/>
          <w:sz w:val="24"/>
          <w:szCs w:val="24"/>
          <w:highlight w:val="none"/>
          <w:lang w:val="en-US" w:eastAsia="zh-CN"/>
        </w:rPr>
        <w:t xml:space="preserve">  日</w:t>
      </w:r>
      <w:r>
        <w:rPr>
          <w:rFonts w:hint="eastAsia" w:asciiTheme="minorEastAsia" w:hAnsiTheme="minorEastAsia" w:eastAsiaTheme="minorEastAsia" w:cstheme="minorEastAsia"/>
          <w:color w:val="auto"/>
          <w:sz w:val="24"/>
          <w:szCs w:val="24"/>
          <w:highlight w:val="none"/>
        </w:rPr>
        <w:t xml:space="preserve"> </w:t>
      </w:r>
    </w:p>
    <w:p w14:paraId="1D68AFE2">
      <w:pPr>
        <w:snapToGrid w:val="0"/>
        <w:spacing w:line="500" w:lineRule="exact"/>
        <w:ind w:firstLine="56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Cs w:val="28"/>
          <w:highlight w:val="none"/>
        </w:rPr>
        <w:br w:type="page"/>
      </w:r>
      <w:r>
        <w:rPr>
          <w:rFonts w:hint="eastAsia" w:asciiTheme="minorEastAsia" w:hAnsiTheme="minorEastAsia" w:eastAsiaTheme="minorEastAsia" w:cstheme="minorEastAsia"/>
          <w:color w:val="auto"/>
          <w:szCs w:val="36"/>
          <w:highlight w:val="none"/>
        </w:rPr>
        <w:t>（二</w:t>
      </w:r>
      <w:r>
        <w:rPr>
          <w:rFonts w:hint="eastAsia" w:asciiTheme="minorEastAsia" w:hAnsiTheme="minorEastAsia" w:eastAsiaTheme="minorEastAsia" w:cstheme="minorEastAsia"/>
          <w:color w:val="auto"/>
          <w:szCs w:val="36"/>
          <w:highlight w:val="none"/>
          <w:lang w:eastAsia="zh-CN"/>
        </w:rPr>
        <w:t>）</w:t>
      </w:r>
      <w:r>
        <w:rPr>
          <w:rFonts w:hint="eastAsia" w:asciiTheme="minorEastAsia" w:hAnsiTheme="minorEastAsia" w:eastAsiaTheme="minorEastAsia" w:cstheme="minorEastAsia"/>
          <w:color w:val="auto"/>
          <w:szCs w:val="36"/>
          <w:highlight w:val="none"/>
        </w:rPr>
        <w:t>明细报价表</w:t>
      </w:r>
    </w:p>
    <w:p w14:paraId="4F6B16CC">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项目名称：</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4302"/>
        <w:gridCol w:w="4435"/>
      </w:tblGrid>
      <w:tr w14:paraId="1B42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noWrap w:val="0"/>
            <w:vAlign w:val="center"/>
          </w:tcPr>
          <w:p w14:paraId="6B08B7BD">
            <w:pPr>
              <w:pStyle w:val="22"/>
              <w:jc w:val="center"/>
              <w:rPr>
                <w:rFonts w:hint="eastAsia" w:ascii="宋体" w:hAnsi="宋体" w:eastAsia="宋体" w:cs="宋体"/>
                <w:color w:val="auto"/>
                <w:sz w:val="28"/>
                <w:szCs w:val="28"/>
                <w:highlight w:val="none"/>
                <w:vertAlign w:val="baseline"/>
                <w:lang w:val="en-US" w:eastAsia="zh-CN"/>
              </w:rPr>
            </w:pPr>
            <w:r>
              <w:rPr>
                <w:rFonts w:hint="eastAsia" w:ascii="方正黑体_GBK" w:hAnsi="方正黑体_GBK" w:eastAsia="方正黑体_GBK" w:cs="方正黑体_GBK"/>
                <w:color w:val="auto"/>
                <w:sz w:val="28"/>
                <w:szCs w:val="28"/>
                <w:highlight w:val="none"/>
                <w:lang w:val="en-US" w:eastAsia="zh-CN"/>
              </w:rPr>
              <w:t>安防系统维护项目报价汇总表</w:t>
            </w:r>
          </w:p>
        </w:tc>
      </w:tr>
      <w:tr w14:paraId="3BA8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noWrap w:val="0"/>
            <w:vAlign w:val="center"/>
          </w:tcPr>
          <w:p w14:paraId="32BBABA5">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序号</w:t>
            </w:r>
          </w:p>
        </w:tc>
        <w:tc>
          <w:tcPr>
            <w:tcW w:w="2234" w:type="pct"/>
            <w:noWrap w:val="0"/>
            <w:vAlign w:val="center"/>
          </w:tcPr>
          <w:p w14:paraId="4A1ECCFD">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内容</w:t>
            </w:r>
          </w:p>
        </w:tc>
        <w:tc>
          <w:tcPr>
            <w:tcW w:w="2301" w:type="pct"/>
            <w:noWrap w:val="0"/>
            <w:vAlign w:val="center"/>
          </w:tcPr>
          <w:p w14:paraId="168F753E">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报价（元）</w:t>
            </w:r>
          </w:p>
        </w:tc>
      </w:tr>
      <w:tr w14:paraId="3F4D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noWrap w:val="0"/>
            <w:vAlign w:val="center"/>
          </w:tcPr>
          <w:p w14:paraId="2C3B9BC6">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w:t>
            </w:r>
          </w:p>
        </w:tc>
        <w:tc>
          <w:tcPr>
            <w:tcW w:w="2234" w:type="pct"/>
            <w:noWrap w:val="0"/>
            <w:vAlign w:val="center"/>
          </w:tcPr>
          <w:p w14:paraId="68F13AF5">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bCs/>
                <w:color w:val="auto"/>
                <w:kern w:val="0"/>
                <w:sz w:val="28"/>
                <w:szCs w:val="28"/>
                <w:highlight w:val="none"/>
                <w:lang w:val="en-US" w:eastAsia="zh-CN" w:bidi="ar-SA"/>
              </w:rPr>
              <w:t>信息系统维保</w:t>
            </w:r>
          </w:p>
        </w:tc>
        <w:tc>
          <w:tcPr>
            <w:tcW w:w="2301" w:type="pct"/>
            <w:noWrap w:val="0"/>
            <w:vAlign w:val="center"/>
          </w:tcPr>
          <w:p w14:paraId="62AD9E67">
            <w:pPr>
              <w:pStyle w:val="22"/>
              <w:jc w:val="center"/>
              <w:rPr>
                <w:rFonts w:hint="eastAsia" w:ascii="宋体" w:hAnsi="宋体" w:eastAsia="宋体" w:cs="宋体"/>
                <w:bCs/>
                <w:color w:val="auto"/>
                <w:kern w:val="0"/>
                <w:sz w:val="28"/>
                <w:szCs w:val="28"/>
                <w:highlight w:val="none"/>
                <w:lang w:val="en-US" w:eastAsia="zh-CN"/>
              </w:rPr>
            </w:pPr>
          </w:p>
        </w:tc>
      </w:tr>
      <w:tr w14:paraId="40BE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noWrap w:val="0"/>
            <w:vAlign w:val="center"/>
          </w:tcPr>
          <w:p w14:paraId="3D471EFF">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2</w:t>
            </w:r>
          </w:p>
        </w:tc>
        <w:tc>
          <w:tcPr>
            <w:tcW w:w="2234" w:type="pct"/>
            <w:noWrap w:val="0"/>
            <w:vAlign w:val="center"/>
          </w:tcPr>
          <w:p w14:paraId="1480AD52">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bCs/>
                <w:color w:val="auto"/>
                <w:kern w:val="0"/>
                <w:sz w:val="28"/>
                <w:szCs w:val="28"/>
                <w:highlight w:val="none"/>
                <w:lang w:val="en-US" w:eastAsia="zh-CN" w:bidi="ar-SA"/>
              </w:rPr>
              <w:t>维护项目备品备件</w:t>
            </w:r>
          </w:p>
        </w:tc>
        <w:tc>
          <w:tcPr>
            <w:tcW w:w="2301" w:type="pct"/>
            <w:noWrap w:val="0"/>
            <w:vAlign w:val="center"/>
          </w:tcPr>
          <w:p w14:paraId="13FF558B">
            <w:pPr>
              <w:pStyle w:val="22"/>
              <w:jc w:val="center"/>
              <w:rPr>
                <w:rFonts w:hint="eastAsia" w:ascii="宋体" w:hAnsi="宋体" w:eastAsia="宋体" w:cs="宋体"/>
                <w:bCs/>
                <w:color w:val="auto"/>
                <w:kern w:val="0"/>
                <w:sz w:val="28"/>
                <w:szCs w:val="28"/>
                <w:highlight w:val="none"/>
                <w:lang w:val="en-US" w:eastAsia="zh-CN"/>
              </w:rPr>
            </w:pPr>
          </w:p>
        </w:tc>
      </w:tr>
      <w:tr w14:paraId="38C4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noWrap w:val="0"/>
            <w:vAlign w:val="center"/>
          </w:tcPr>
          <w:p w14:paraId="46BA44B6">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3</w:t>
            </w:r>
          </w:p>
        </w:tc>
        <w:tc>
          <w:tcPr>
            <w:tcW w:w="2234" w:type="pct"/>
            <w:noWrap w:val="0"/>
            <w:vAlign w:val="center"/>
          </w:tcPr>
          <w:p w14:paraId="023E0D1B">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线路租用服务</w:t>
            </w:r>
          </w:p>
        </w:tc>
        <w:tc>
          <w:tcPr>
            <w:tcW w:w="2301" w:type="pct"/>
            <w:noWrap w:val="0"/>
            <w:vAlign w:val="center"/>
          </w:tcPr>
          <w:p w14:paraId="48697ED6">
            <w:pPr>
              <w:pStyle w:val="22"/>
              <w:jc w:val="center"/>
              <w:rPr>
                <w:rFonts w:hint="default" w:ascii="宋体" w:hAnsi="宋体" w:eastAsia="宋体" w:cs="宋体"/>
                <w:bCs/>
                <w:color w:val="auto"/>
                <w:kern w:val="0"/>
                <w:sz w:val="28"/>
                <w:szCs w:val="28"/>
                <w:highlight w:val="none"/>
                <w:lang w:val="en-US" w:eastAsia="zh-CN"/>
              </w:rPr>
            </w:pPr>
          </w:p>
        </w:tc>
      </w:tr>
      <w:tr w14:paraId="2C8C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noWrap w:val="0"/>
            <w:vAlign w:val="center"/>
          </w:tcPr>
          <w:p w14:paraId="2F4730FB">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4</w:t>
            </w:r>
          </w:p>
        </w:tc>
        <w:tc>
          <w:tcPr>
            <w:tcW w:w="2234" w:type="pct"/>
            <w:noWrap w:val="0"/>
            <w:vAlign w:val="center"/>
          </w:tcPr>
          <w:p w14:paraId="31CDC81E">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合计</w:t>
            </w:r>
          </w:p>
        </w:tc>
        <w:tc>
          <w:tcPr>
            <w:tcW w:w="2301" w:type="pct"/>
            <w:noWrap w:val="0"/>
            <w:vAlign w:val="center"/>
          </w:tcPr>
          <w:p w14:paraId="7136F939">
            <w:pPr>
              <w:pStyle w:val="22"/>
              <w:jc w:val="center"/>
              <w:rPr>
                <w:rFonts w:hint="default" w:ascii="宋体" w:hAnsi="宋体" w:eastAsia="宋体" w:cs="宋体"/>
                <w:color w:val="auto"/>
                <w:sz w:val="28"/>
                <w:szCs w:val="28"/>
                <w:highlight w:val="none"/>
                <w:vertAlign w:val="baseline"/>
                <w:lang w:val="en-US" w:eastAsia="zh-CN"/>
              </w:rPr>
            </w:pPr>
          </w:p>
        </w:tc>
      </w:tr>
    </w:tbl>
    <w:p w14:paraId="1B735273">
      <w:pPr>
        <w:spacing w:line="500" w:lineRule="exact"/>
        <w:ind w:firstLine="480" w:firstLineChars="200"/>
        <w:rPr>
          <w:rFonts w:hint="eastAsia" w:asciiTheme="minorEastAsia" w:hAnsiTheme="minorEastAsia" w:eastAsiaTheme="minorEastAsia" w:cstheme="minorEastAsia"/>
          <w:color w:val="auto"/>
          <w:sz w:val="24"/>
          <w:szCs w:val="28"/>
          <w:highlight w:val="none"/>
        </w:rPr>
      </w:pPr>
    </w:p>
    <w:p w14:paraId="14ABA6F5">
      <w:pPr>
        <w:spacing w:line="500" w:lineRule="exact"/>
        <w:ind w:firstLine="600" w:firstLineChars="2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供应商：                          </w:t>
      </w:r>
      <w:r>
        <w:rPr>
          <w:rFonts w:hint="eastAsia" w:asciiTheme="minorEastAsia" w:hAnsiTheme="minorEastAsia" w:eastAsiaTheme="minorEastAsia" w:cstheme="minorEastAsia"/>
          <w:color w:val="auto"/>
          <w:sz w:val="24"/>
          <w:szCs w:val="24"/>
          <w:highlight w:val="none"/>
        </w:rPr>
        <w:t>法定代表人（或其授权代表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或自然人：</w:t>
      </w:r>
    </w:p>
    <w:p w14:paraId="49B4811B">
      <w:pPr>
        <w:spacing w:line="500" w:lineRule="exact"/>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rPr>
        <w:t xml:space="preserve">  （供应商公章</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 xml:space="preserve">                               （签字或盖章</w:t>
      </w:r>
      <w:r>
        <w:rPr>
          <w:rFonts w:hint="eastAsia" w:asciiTheme="minorEastAsia" w:hAnsiTheme="minorEastAsia" w:eastAsiaTheme="minorEastAsia" w:cstheme="minorEastAsia"/>
          <w:color w:val="auto"/>
          <w:sz w:val="24"/>
          <w:szCs w:val="28"/>
          <w:highlight w:val="none"/>
          <w:lang w:eastAsia="zh-CN"/>
        </w:rPr>
        <w:t>）</w:t>
      </w:r>
    </w:p>
    <w:p w14:paraId="3A201C8D">
      <w:pPr>
        <w:spacing w:line="500" w:lineRule="exact"/>
        <w:rPr>
          <w:rFonts w:hint="eastAsia" w:asciiTheme="minorEastAsia" w:hAnsiTheme="minorEastAsia" w:eastAsiaTheme="minorEastAsia" w:cstheme="minorEastAsia"/>
          <w:color w:val="auto"/>
          <w:sz w:val="24"/>
          <w:szCs w:val="28"/>
          <w:highlight w:val="none"/>
        </w:rPr>
      </w:pPr>
    </w:p>
    <w:p w14:paraId="3DC40E02">
      <w:pPr>
        <w:spacing w:line="500" w:lineRule="exact"/>
        <w:rPr>
          <w:rFonts w:hint="eastAsia" w:asciiTheme="minorEastAsia" w:hAnsiTheme="minorEastAsia" w:eastAsiaTheme="minorEastAsia" w:cstheme="minorEastAsia"/>
          <w:color w:val="auto"/>
          <w:sz w:val="24"/>
          <w:szCs w:val="28"/>
          <w:highlight w:val="none"/>
        </w:rPr>
      </w:pPr>
    </w:p>
    <w:p w14:paraId="58523CA4">
      <w:pPr>
        <w:snapToGrid w:val="0"/>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年     月     日</w:t>
      </w:r>
    </w:p>
    <w:p w14:paraId="1082B46E">
      <w:pPr>
        <w:snapToGrid w:val="0"/>
        <w:spacing w:line="500" w:lineRule="exact"/>
        <w:ind w:firstLine="480" w:firstLineChars="200"/>
        <w:rPr>
          <w:rFonts w:hint="eastAsia" w:asciiTheme="minorEastAsia" w:hAnsiTheme="minorEastAsia" w:eastAsiaTheme="minorEastAsia" w:cstheme="minorEastAsia"/>
          <w:color w:val="auto"/>
          <w:sz w:val="24"/>
          <w:szCs w:val="28"/>
          <w:highlight w:val="none"/>
        </w:rPr>
      </w:pPr>
    </w:p>
    <w:p w14:paraId="51412A1A">
      <w:pPr>
        <w:snapToGrid w:val="0"/>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注：</w:t>
      </w:r>
    </w:p>
    <w:p w14:paraId="10D4D4E6">
      <w:pPr>
        <w:snapToGrid w:val="0"/>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1.请供应商完整填写本表；</w:t>
      </w:r>
    </w:p>
    <w:p w14:paraId="0AA3FE9D">
      <w:pPr>
        <w:snapToGrid w:val="0"/>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2.该表可扩展，并逐页签字或盖章。</w:t>
      </w:r>
    </w:p>
    <w:p w14:paraId="7FA632CB">
      <w:pPr>
        <w:pStyle w:val="3"/>
        <w:pageBreakBefore/>
        <w:spacing w:line="500" w:lineRule="exact"/>
        <w:ind w:firstLine="562" w:firstLineChars="200"/>
        <w:rPr>
          <w:rFonts w:hint="eastAsia" w:asciiTheme="minorEastAsia" w:hAnsiTheme="minorEastAsia" w:eastAsiaTheme="minorEastAsia" w:cstheme="minorEastAsia"/>
          <w:b/>
          <w:color w:val="auto"/>
          <w:sz w:val="24"/>
          <w:highlight w:val="none"/>
          <w:lang w:eastAsia="zh-CN"/>
        </w:rPr>
      </w:pPr>
      <w:bookmarkStart w:id="109" w:name="_Toc493178790"/>
      <w:bookmarkStart w:id="110" w:name="_Toc16202"/>
      <w:bookmarkStart w:id="111" w:name="_Toc23976"/>
      <w:r>
        <w:rPr>
          <w:rFonts w:hint="eastAsia" w:asciiTheme="minorEastAsia" w:hAnsiTheme="minorEastAsia" w:eastAsiaTheme="minorEastAsia" w:cstheme="minorEastAsia"/>
          <w:b/>
          <w:color w:val="auto"/>
          <w:szCs w:val="28"/>
          <w:highlight w:val="none"/>
        </w:rPr>
        <w:t>二、</w:t>
      </w:r>
      <w:bookmarkEnd w:id="109"/>
      <w:r>
        <w:rPr>
          <w:rFonts w:hint="eastAsia" w:asciiTheme="minorEastAsia" w:hAnsiTheme="minorEastAsia" w:eastAsiaTheme="minorEastAsia" w:cstheme="minorEastAsia"/>
          <w:b/>
          <w:color w:val="auto"/>
          <w:szCs w:val="28"/>
          <w:highlight w:val="none"/>
          <w:lang w:val="en-US" w:eastAsia="zh-CN"/>
        </w:rPr>
        <w:t>服务</w:t>
      </w:r>
      <w:r>
        <w:rPr>
          <w:rFonts w:hint="eastAsia" w:asciiTheme="minorEastAsia" w:hAnsiTheme="minorEastAsia" w:eastAsiaTheme="minorEastAsia" w:cstheme="minorEastAsia"/>
          <w:b/>
          <w:color w:val="auto"/>
          <w:szCs w:val="28"/>
          <w:highlight w:val="none"/>
          <w:lang w:eastAsia="zh-CN"/>
        </w:rPr>
        <w:t>部分</w:t>
      </w:r>
      <w:bookmarkEnd w:id="110"/>
      <w:bookmarkEnd w:id="111"/>
    </w:p>
    <w:p w14:paraId="2A63D482">
      <w:pPr>
        <w:snapToGrid w:val="0"/>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方案（格式可自定</w:t>
      </w:r>
      <w:r>
        <w:rPr>
          <w:rFonts w:hint="eastAsia" w:asciiTheme="minorEastAsia" w:hAnsiTheme="minorEastAsia" w:eastAsiaTheme="minorEastAsia" w:cstheme="minorEastAsia"/>
          <w:color w:val="auto"/>
          <w:sz w:val="24"/>
          <w:szCs w:val="24"/>
          <w:highlight w:val="none"/>
          <w:lang w:eastAsia="zh-CN"/>
        </w:rPr>
        <w:t>）</w:t>
      </w:r>
    </w:p>
    <w:p w14:paraId="243DEF6B">
      <w:pPr>
        <w:tabs>
          <w:tab w:val="left" w:pos="6300"/>
        </w:tabs>
        <w:snapToGrid w:val="0"/>
        <w:spacing w:line="500" w:lineRule="exact"/>
        <w:ind w:firstLine="570"/>
        <w:rPr>
          <w:rFonts w:hint="eastAsia" w:asciiTheme="minorEastAsia" w:hAnsiTheme="minorEastAsia" w:eastAsiaTheme="minorEastAsia" w:cstheme="minorEastAsia"/>
          <w:color w:val="auto"/>
          <w:szCs w:val="24"/>
          <w:highlight w:val="none"/>
        </w:rPr>
      </w:pPr>
    </w:p>
    <w:p w14:paraId="033C936D">
      <w:pPr>
        <w:tabs>
          <w:tab w:val="left" w:pos="6300"/>
        </w:tabs>
        <w:snapToGrid w:val="0"/>
        <w:spacing w:line="500" w:lineRule="exact"/>
        <w:ind w:firstLine="57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br w:type="page"/>
      </w: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响应偏离表</w:t>
      </w:r>
    </w:p>
    <w:p w14:paraId="77A9CF7D">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bl>
      <w:tblPr>
        <w:tblStyle w:val="5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2968"/>
        <w:gridCol w:w="3080"/>
        <w:gridCol w:w="2307"/>
      </w:tblGrid>
      <w:tr w14:paraId="5F42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59" w:type="pct"/>
            <w:vAlign w:val="center"/>
          </w:tcPr>
          <w:p w14:paraId="6BC3B3DF">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541" w:type="pct"/>
            <w:vAlign w:val="center"/>
          </w:tcPr>
          <w:p w14:paraId="28FB9260">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采购需求</w:t>
            </w:r>
          </w:p>
        </w:tc>
        <w:tc>
          <w:tcPr>
            <w:tcW w:w="1599" w:type="pct"/>
            <w:vAlign w:val="center"/>
          </w:tcPr>
          <w:p w14:paraId="3EE33DF3">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响应情况</w:t>
            </w:r>
          </w:p>
        </w:tc>
        <w:tc>
          <w:tcPr>
            <w:tcW w:w="1198" w:type="pct"/>
            <w:vAlign w:val="center"/>
          </w:tcPr>
          <w:p w14:paraId="2EC9EBB1">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差异说明</w:t>
            </w:r>
          </w:p>
        </w:tc>
      </w:tr>
      <w:tr w14:paraId="1EB5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7C0D69B0">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41" w:type="pct"/>
            <w:vAlign w:val="center"/>
          </w:tcPr>
          <w:p w14:paraId="6DE8C4E8">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99" w:type="pct"/>
            <w:vAlign w:val="center"/>
          </w:tcPr>
          <w:p w14:paraId="66E47413">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198" w:type="pct"/>
            <w:vAlign w:val="center"/>
          </w:tcPr>
          <w:p w14:paraId="091922E5">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6181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43034B46">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41" w:type="pct"/>
            <w:vAlign w:val="center"/>
          </w:tcPr>
          <w:p w14:paraId="418E40FC">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99" w:type="pct"/>
            <w:vAlign w:val="center"/>
          </w:tcPr>
          <w:p w14:paraId="7C5EBF0F">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198" w:type="pct"/>
            <w:vAlign w:val="center"/>
          </w:tcPr>
          <w:p w14:paraId="4042AA3F">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4753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54D54FC1">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41" w:type="pct"/>
            <w:vAlign w:val="center"/>
          </w:tcPr>
          <w:p w14:paraId="06843D4E">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99" w:type="pct"/>
            <w:vAlign w:val="center"/>
          </w:tcPr>
          <w:p w14:paraId="5E93F992">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198" w:type="pct"/>
            <w:vAlign w:val="center"/>
          </w:tcPr>
          <w:p w14:paraId="6A608B88">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1DB7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75D33D66">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41" w:type="pct"/>
            <w:vAlign w:val="center"/>
          </w:tcPr>
          <w:p w14:paraId="636682FA">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99" w:type="pct"/>
            <w:vAlign w:val="center"/>
          </w:tcPr>
          <w:p w14:paraId="716D543B">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198" w:type="pct"/>
            <w:vAlign w:val="center"/>
          </w:tcPr>
          <w:p w14:paraId="25476794">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0D5F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5E5FD595">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41" w:type="pct"/>
            <w:vAlign w:val="center"/>
          </w:tcPr>
          <w:p w14:paraId="78290915">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99" w:type="pct"/>
            <w:vAlign w:val="center"/>
          </w:tcPr>
          <w:p w14:paraId="10AD4131">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198" w:type="pct"/>
            <w:vAlign w:val="center"/>
          </w:tcPr>
          <w:p w14:paraId="1596B031">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1898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0EA76DA1">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41" w:type="pct"/>
            <w:vAlign w:val="center"/>
          </w:tcPr>
          <w:p w14:paraId="7CF8F98D">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99" w:type="pct"/>
            <w:vAlign w:val="center"/>
          </w:tcPr>
          <w:p w14:paraId="2D879C83">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198" w:type="pct"/>
            <w:vAlign w:val="center"/>
          </w:tcPr>
          <w:p w14:paraId="72B5253F">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4724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7795A36C">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41" w:type="pct"/>
            <w:vAlign w:val="center"/>
          </w:tcPr>
          <w:p w14:paraId="649289C6">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99" w:type="pct"/>
            <w:vAlign w:val="center"/>
          </w:tcPr>
          <w:p w14:paraId="060FE43B">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198" w:type="pct"/>
            <w:vAlign w:val="center"/>
          </w:tcPr>
          <w:p w14:paraId="61B42D14">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6435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38D7C0A1">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41" w:type="pct"/>
            <w:vAlign w:val="center"/>
          </w:tcPr>
          <w:p w14:paraId="65FCDE5F">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99" w:type="pct"/>
            <w:vAlign w:val="center"/>
          </w:tcPr>
          <w:p w14:paraId="39EFF353">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198" w:type="pct"/>
            <w:vAlign w:val="center"/>
          </w:tcPr>
          <w:p w14:paraId="2A1EA28E">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6220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41CA77B3">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41" w:type="pct"/>
            <w:vAlign w:val="center"/>
          </w:tcPr>
          <w:p w14:paraId="1DB4DBC4">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99" w:type="pct"/>
            <w:vAlign w:val="center"/>
          </w:tcPr>
          <w:p w14:paraId="425A427D">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198" w:type="pct"/>
            <w:vAlign w:val="center"/>
          </w:tcPr>
          <w:p w14:paraId="0794922D">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4E43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2EEDCA3C">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41" w:type="pct"/>
            <w:vAlign w:val="center"/>
          </w:tcPr>
          <w:p w14:paraId="4CAEDF1B">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599" w:type="pct"/>
            <w:vAlign w:val="center"/>
          </w:tcPr>
          <w:p w14:paraId="2D6C289A">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1198" w:type="pct"/>
            <w:vAlign w:val="center"/>
          </w:tcPr>
          <w:p w14:paraId="4FB89855">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bl>
    <w:p w14:paraId="241D7DE6">
      <w:pPr>
        <w:spacing w:line="500" w:lineRule="exact"/>
        <w:ind w:firstLine="600" w:firstLineChars="2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供应商：                           </w:t>
      </w:r>
      <w:r>
        <w:rPr>
          <w:rFonts w:hint="eastAsia" w:asciiTheme="minorEastAsia" w:hAnsiTheme="minorEastAsia" w:eastAsiaTheme="minorEastAsia" w:cstheme="minorEastAsia"/>
          <w:color w:val="auto"/>
          <w:sz w:val="24"/>
          <w:szCs w:val="24"/>
          <w:highlight w:val="none"/>
        </w:rPr>
        <w:t>法定代表人（或其授权代表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或自然人：</w:t>
      </w:r>
    </w:p>
    <w:p w14:paraId="013C3D23">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w:t>
      </w:r>
    </w:p>
    <w:p w14:paraId="2C30E6BA">
      <w:pPr>
        <w:spacing w:line="500" w:lineRule="exact"/>
        <w:ind w:firstLine="720" w:firstLineChars="30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rPr>
        <w:t>（供应商公章</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 xml:space="preserve">                               （签字或盖章</w:t>
      </w:r>
      <w:r>
        <w:rPr>
          <w:rFonts w:hint="eastAsia" w:asciiTheme="minorEastAsia" w:hAnsiTheme="minorEastAsia" w:eastAsiaTheme="minorEastAsia" w:cstheme="minorEastAsia"/>
          <w:color w:val="auto"/>
          <w:sz w:val="24"/>
          <w:szCs w:val="28"/>
          <w:highlight w:val="none"/>
          <w:lang w:eastAsia="zh-CN"/>
        </w:rPr>
        <w:t>）</w:t>
      </w:r>
    </w:p>
    <w:p w14:paraId="74B95836">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3D472FBC">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07C5E87F">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highlight w:val="none"/>
        </w:rPr>
        <w:t>、本表即为对本项目“第二篇  项目</w:t>
      </w:r>
      <w:r>
        <w:rPr>
          <w:rFonts w:hint="eastAsia" w:asciiTheme="minorEastAsia" w:hAnsiTheme="minorEastAsia" w:eastAsiaTheme="minorEastAsia" w:cstheme="minorEastAsia"/>
          <w:color w:val="auto"/>
          <w:sz w:val="24"/>
          <w:highlight w:val="none"/>
          <w:lang w:val="en-US" w:eastAsia="zh-CN"/>
        </w:rPr>
        <w:t>服务</w:t>
      </w:r>
      <w:r>
        <w:rPr>
          <w:rFonts w:hint="eastAsia" w:asciiTheme="minorEastAsia" w:hAnsiTheme="minorEastAsia" w:eastAsiaTheme="minorEastAsia" w:cstheme="minorEastAsia"/>
          <w:color w:val="auto"/>
          <w:sz w:val="24"/>
          <w:highlight w:val="none"/>
        </w:rPr>
        <w:t>需求”中所列</w:t>
      </w:r>
      <w:r>
        <w:rPr>
          <w:rFonts w:hint="eastAsia" w:asciiTheme="minorEastAsia" w:hAnsiTheme="minorEastAsia" w:eastAsiaTheme="minorEastAsia" w:cstheme="minorEastAsia"/>
          <w:color w:val="auto"/>
          <w:sz w:val="24"/>
          <w:highlight w:val="none"/>
          <w:lang w:val="en-US" w:eastAsia="zh-CN"/>
        </w:rPr>
        <w:t>服务</w:t>
      </w:r>
      <w:r>
        <w:rPr>
          <w:rFonts w:hint="eastAsia" w:asciiTheme="minorEastAsia" w:hAnsiTheme="minorEastAsia" w:eastAsiaTheme="minorEastAsia" w:cstheme="minorEastAsia"/>
          <w:color w:val="auto"/>
          <w:sz w:val="24"/>
          <w:highlight w:val="none"/>
        </w:rPr>
        <w:t>要求进行比较和响应；</w:t>
      </w:r>
    </w:p>
    <w:p w14:paraId="2908FF76">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2、该表必须按照竞争性磋商要求逐条如实填写，根据响应情况在“差异说明”项填写正偏离或负偏离及原因，完全符合的填写“无差异”；</w:t>
      </w:r>
    </w:p>
    <w:p w14:paraId="1272623E">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3、该表可扩展；</w:t>
      </w:r>
    </w:p>
    <w:p w14:paraId="5A312042">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4、可附相关支撑材料。（格式自定</w:t>
      </w:r>
      <w:r>
        <w:rPr>
          <w:rFonts w:hint="eastAsia" w:asciiTheme="minorEastAsia" w:hAnsiTheme="minorEastAsia" w:eastAsiaTheme="minorEastAsia" w:cstheme="minorEastAsia"/>
          <w:color w:val="auto"/>
          <w:sz w:val="24"/>
          <w:highlight w:val="none"/>
          <w:lang w:eastAsia="zh-CN"/>
        </w:rPr>
        <w:t>）</w:t>
      </w:r>
    </w:p>
    <w:p w14:paraId="6E86EECC">
      <w:pPr>
        <w:tabs>
          <w:tab w:val="left" w:pos="6300"/>
        </w:tabs>
        <w:snapToGrid w:val="0"/>
        <w:spacing w:line="500" w:lineRule="exact"/>
        <w:ind w:firstLine="57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 w:val="24"/>
          <w:highlight w:val="none"/>
        </w:rPr>
        <w:t>5、若“响应情况”栏中仅填写“无偏离”或“有偏离”等内容而未作实质性参数描述，该供应商将</w:t>
      </w:r>
      <w:r>
        <w:rPr>
          <w:rFonts w:hint="eastAsia" w:asciiTheme="minorEastAsia" w:hAnsiTheme="minorEastAsia" w:eastAsiaTheme="minorEastAsia" w:cstheme="minorEastAsia"/>
          <w:color w:val="auto"/>
          <w:sz w:val="24"/>
          <w:szCs w:val="24"/>
          <w:highlight w:val="none"/>
        </w:rPr>
        <w:t>失去成为成交供应商的资格，仅保留其合格供应商的身份。</w:t>
      </w:r>
    </w:p>
    <w:p w14:paraId="5D66685A">
      <w:pPr>
        <w:pStyle w:val="3"/>
        <w:pageBreakBefore/>
        <w:spacing w:line="500" w:lineRule="exact"/>
        <w:ind w:firstLine="562" w:firstLineChars="200"/>
        <w:rPr>
          <w:rFonts w:hint="eastAsia" w:asciiTheme="minorEastAsia" w:hAnsiTheme="minorEastAsia" w:eastAsiaTheme="minorEastAsia" w:cstheme="minorEastAsia"/>
          <w:b/>
          <w:color w:val="auto"/>
          <w:szCs w:val="28"/>
          <w:highlight w:val="none"/>
          <w:lang w:eastAsia="zh-CN"/>
        </w:rPr>
      </w:pPr>
      <w:bookmarkStart w:id="112" w:name="_Toc493178791"/>
      <w:bookmarkStart w:id="113" w:name="_Toc492721039"/>
      <w:bookmarkStart w:id="114" w:name="_Toc14941"/>
      <w:bookmarkStart w:id="115" w:name="_Toc7340"/>
      <w:r>
        <w:rPr>
          <w:rFonts w:hint="eastAsia" w:asciiTheme="minorEastAsia" w:hAnsiTheme="minorEastAsia" w:eastAsiaTheme="minorEastAsia" w:cstheme="minorEastAsia"/>
          <w:b/>
          <w:color w:val="auto"/>
          <w:szCs w:val="28"/>
          <w:highlight w:val="none"/>
        </w:rPr>
        <w:t>三、商务</w:t>
      </w:r>
      <w:bookmarkEnd w:id="112"/>
      <w:bookmarkEnd w:id="113"/>
      <w:r>
        <w:rPr>
          <w:rFonts w:hint="eastAsia" w:asciiTheme="minorEastAsia" w:hAnsiTheme="minorEastAsia" w:eastAsiaTheme="minorEastAsia" w:cstheme="minorEastAsia"/>
          <w:b/>
          <w:color w:val="auto"/>
          <w:szCs w:val="28"/>
          <w:highlight w:val="none"/>
          <w:lang w:eastAsia="zh-CN"/>
        </w:rPr>
        <w:t>部分</w:t>
      </w:r>
      <w:bookmarkEnd w:id="114"/>
      <w:bookmarkEnd w:id="115"/>
    </w:p>
    <w:p w14:paraId="07EE0BE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一）商务</w:t>
      </w:r>
      <w:r>
        <w:rPr>
          <w:rFonts w:hint="eastAsia" w:asciiTheme="minorEastAsia" w:hAnsiTheme="minorEastAsia" w:eastAsiaTheme="minorEastAsia" w:cstheme="minorEastAsia"/>
          <w:color w:val="auto"/>
          <w:sz w:val="24"/>
          <w:szCs w:val="24"/>
          <w:highlight w:val="none"/>
        </w:rPr>
        <w:t xml:space="preserve">响应偏离表                               </w:t>
      </w:r>
    </w:p>
    <w:p w14:paraId="64553666">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C28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4F542F6A">
            <w:pPr>
              <w:snapToGrid w:val="0"/>
              <w:spacing w:line="360" w:lineRule="auto"/>
              <w:ind w:firstLine="465"/>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序号</w:t>
            </w:r>
          </w:p>
        </w:tc>
        <w:tc>
          <w:tcPr>
            <w:tcW w:w="3179" w:type="dxa"/>
            <w:noWrap w:val="0"/>
            <w:vAlign w:val="center"/>
          </w:tcPr>
          <w:p w14:paraId="4AF42683">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bookmarkStart w:id="116" w:name="_Toc12724"/>
            <w:bookmarkStart w:id="117" w:name="_Toc18736"/>
            <w:bookmarkStart w:id="118" w:name="_Toc6174"/>
            <w:r>
              <w:rPr>
                <w:rFonts w:hint="eastAsia" w:asciiTheme="minorEastAsia" w:hAnsiTheme="minorEastAsia" w:eastAsiaTheme="minorEastAsia" w:cstheme="minorEastAsia"/>
                <w:color w:val="auto"/>
                <w:sz w:val="21"/>
                <w:szCs w:val="24"/>
                <w:highlight w:val="none"/>
              </w:rPr>
              <w:t>磋商项目商务需求</w:t>
            </w:r>
            <w:bookmarkEnd w:id="116"/>
            <w:bookmarkEnd w:id="117"/>
            <w:bookmarkEnd w:id="118"/>
          </w:p>
        </w:tc>
        <w:tc>
          <w:tcPr>
            <w:tcW w:w="2434" w:type="dxa"/>
            <w:noWrap w:val="0"/>
            <w:vAlign w:val="center"/>
          </w:tcPr>
          <w:p w14:paraId="4A83DDF5">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bookmarkStart w:id="119" w:name="_Toc32013"/>
            <w:bookmarkStart w:id="120" w:name="_Toc15299"/>
            <w:bookmarkStart w:id="121" w:name="_Toc12561"/>
            <w:r>
              <w:rPr>
                <w:rFonts w:hint="eastAsia" w:asciiTheme="minorEastAsia" w:hAnsiTheme="minorEastAsia" w:eastAsiaTheme="minorEastAsia" w:cstheme="minorEastAsia"/>
                <w:color w:val="auto"/>
                <w:sz w:val="21"/>
                <w:szCs w:val="24"/>
                <w:highlight w:val="none"/>
              </w:rPr>
              <w:t>响应情况</w:t>
            </w:r>
            <w:bookmarkEnd w:id="119"/>
            <w:bookmarkEnd w:id="120"/>
            <w:bookmarkEnd w:id="121"/>
          </w:p>
        </w:tc>
        <w:tc>
          <w:tcPr>
            <w:tcW w:w="2355" w:type="dxa"/>
            <w:noWrap w:val="0"/>
            <w:vAlign w:val="center"/>
          </w:tcPr>
          <w:p w14:paraId="6D1F93D4">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bookmarkStart w:id="122" w:name="_Toc15313"/>
            <w:bookmarkStart w:id="123" w:name="_Toc32266"/>
            <w:bookmarkStart w:id="124" w:name="_Toc23108"/>
            <w:r>
              <w:rPr>
                <w:rFonts w:hint="eastAsia" w:asciiTheme="minorEastAsia" w:hAnsiTheme="minorEastAsia" w:eastAsiaTheme="minorEastAsia" w:cstheme="minorEastAsia"/>
                <w:color w:val="auto"/>
                <w:sz w:val="21"/>
                <w:szCs w:val="24"/>
                <w:highlight w:val="none"/>
              </w:rPr>
              <w:t>偏离说明</w:t>
            </w:r>
            <w:bookmarkEnd w:id="122"/>
            <w:bookmarkEnd w:id="123"/>
            <w:bookmarkEnd w:id="124"/>
          </w:p>
        </w:tc>
      </w:tr>
      <w:tr w14:paraId="7114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D00AF11">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28079DCE">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7F674F8B">
            <w:pPr>
              <w:tabs>
                <w:tab w:val="left" w:pos="6300"/>
              </w:tabs>
              <w:snapToGrid w:val="0"/>
              <w:spacing w:line="360" w:lineRule="auto"/>
              <w:outlineLvl w:val="0"/>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469429F8">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r w14:paraId="1BFC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85ABC74">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3A8742B4">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20B572E2">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0378C091">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r w14:paraId="3D48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E1D39A6">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06FF934E">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4243AD23">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495DBB04">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r w14:paraId="2D89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6A7800A">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08B2E93C">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01773E9C">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170C596C">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r w14:paraId="4049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E916F0">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079EBE19">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3D540F29">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5CC1024B">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r w14:paraId="0D96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6FB002C">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74134EE7">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42C2342A">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55995E79">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bl>
    <w:p w14:paraId="347996DC">
      <w:pPr>
        <w:snapToGrid w:val="0"/>
        <w:spacing w:line="360" w:lineRule="auto"/>
        <w:ind w:firstLine="465"/>
        <w:rPr>
          <w:rFonts w:hint="eastAsia" w:asciiTheme="minorEastAsia" w:hAnsiTheme="minorEastAsia" w:eastAsiaTheme="minorEastAsia" w:cstheme="minorEastAsia"/>
          <w:color w:val="auto"/>
          <w:sz w:val="24"/>
          <w:szCs w:val="24"/>
          <w:highlight w:val="none"/>
        </w:rPr>
      </w:pPr>
    </w:p>
    <w:p w14:paraId="4A3343AA">
      <w:pPr>
        <w:spacing w:line="500" w:lineRule="exact"/>
        <w:ind w:firstLine="600" w:firstLineChars="2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供应商：                          </w:t>
      </w:r>
      <w:r>
        <w:rPr>
          <w:rFonts w:hint="eastAsia" w:asciiTheme="minorEastAsia" w:hAnsiTheme="minorEastAsia" w:eastAsiaTheme="minorEastAsia" w:cstheme="minorEastAsia"/>
          <w:color w:val="auto"/>
          <w:sz w:val="24"/>
          <w:szCs w:val="24"/>
          <w:highlight w:val="none"/>
        </w:rPr>
        <w:t>法定代表人（或其授权代表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或自然人：</w:t>
      </w:r>
    </w:p>
    <w:p w14:paraId="07491EF8">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w:t>
      </w:r>
    </w:p>
    <w:p w14:paraId="39137A7A">
      <w:pPr>
        <w:spacing w:line="500" w:lineRule="exact"/>
        <w:ind w:firstLine="360" w:firstLineChars="15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rPr>
        <w:t>（供应商公章</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 xml:space="preserve">                                 （签署或盖章</w:t>
      </w:r>
      <w:r>
        <w:rPr>
          <w:rFonts w:hint="eastAsia" w:asciiTheme="minorEastAsia" w:hAnsiTheme="minorEastAsia" w:eastAsiaTheme="minorEastAsia" w:cstheme="minorEastAsia"/>
          <w:color w:val="auto"/>
          <w:sz w:val="24"/>
          <w:szCs w:val="28"/>
          <w:highlight w:val="none"/>
          <w:lang w:eastAsia="zh-CN"/>
        </w:rPr>
        <w:t>）</w:t>
      </w:r>
    </w:p>
    <w:p w14:paraId="5F3781C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13D08B65">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03E1505C">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本表即为对本项目“第三篇  项目商务需求”中所列条款进行比较和响应；</w:t>
      </w:r>
    </w:p>
    <w:p w14:paraId="4703427A">
      <w:pPr>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2.本表可扩展。</w:t>
      </w:r>
    </w:p>
    <w:p w14:paraId="661FA79A">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.该表必须按照</w:t>
      </w:r>
      <w:r>
        <w:rPr>
          <w:rFonts w:hint="eastAsia" w:asciiTheme="minorEastAsia" w:hAnsiTheme="minorEastAsia" w:eastAsiaTheme="minorEastAsia" w:cstheme="minorEastAsia"/>
          <w:color w:val="auto"/>
          <w:sz w:val="24"/>
          <w:highlight w:val="none"/>
          <w:lang w:eastAsia="zh-CN"/>
        </w:rPr>
        <w:t>竞争性磋商文件</w:t>
      </w:r>
      <w:r>
        <w:rPr>
          <w:rFonts w:hint="eastAsia" w:asciiTheme="minorEastAsia" w:hAnsiTheme="minorEastAsia" w:eastAsiaTheme="minorEastAsia" w:cstheme="minorEastAsia"/>
          <w:color w:val="auto"/>
          <w:sz w:val="24"/>
          <w:highlight w:val="none"/>
        </w:rPr>
        <w:t>要求逐条如实填写，根据响应情况在“差异说明”项填写正偏离或负偏离及原因，完全符合的填写“无差异”；</w:t>
      </w:r>
    </w:p>
    <w:p w14:paraId="265620D8">
      <w:pPr>
        <w:snapToGrid w:val="0"/>
        <w:spacing w:line="360" w:lineRule="auto"/>
        <w:rPr>
          <w:rFonts w:hint="eastAsia" w:asciiTheme="minorEastAsia" w:hAnsiTheme="minorEastAsia" w:eastAsiaTheme="minorEastAsia" w:cstheme="minorEastAsia"/>
          <w:color w:val="auto"/>
          <w:sz w:val="24"/>
          <w:szCs w:val="24"/>
          <w:highlight w:val="none"/>
        </w:rPr>
      </w:pPr>
    </w:p>
    <w:p w14:paraId="4FB6F94F">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27DCC2C1">
      <w:pPr>
        <w:tabs>
          <w:tab w:val="left" w:pos="6300"/>
        </w:tabs>
        <w:snapToGrid w:val="0"/>
        <w:spacing w:line="500" w:lineRule="exact"/>
        <w:ind w:firstLine="57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Cs w:val="28"/>
          <w:highlight w:val="none"/>
        </w:rPr>
        <w:br w:type="page"/>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二）</w:t>
      </w:r>
      <w:r>
        <w:rPr>
          <w:rFonts w:hint="eastAsia" w:asciiTheme="minorEastAsia" w:hAnsiTheme="minorEastAsia" w:eastAsiaTheme="minorEastAsia" w:cstheme="minorEastAsia"/>
          <w:color w:val="auto"/>
          <w:highlight w:val="none"/>
        </w:rPr>
        <w:t>其他商务资料（自拟</w:t>
      </w:r>
      <w:r>
        <w:rPr>
          <w:rFonts w:hint="eastAsia" w:asciiTheme="minorEastAsia" w:hAnsiTheme="minorEastAsia" w:eastAsiaTheme="minorEastAsia" w:cstheme="minorEastAsia"/>
          <w:color w:val="auto"/>
          <w:highlight w:val="none"/>
          <w:lang w:eastAsia="zh-CN"/>
        </w:rPr>
        <w:t>）</w:t>
      </w:r>
    </w:p>
    <w:p w14:paraId="00A13D40">
      <w:pPr>
        <w:pStyle w:val="3"/>
        <w:pageBreakBefore/>
        <w:spacing w:line="500" w:lineRule="exact"/>
        <w:ind w:firstLine="562" w:firstLineChars="200"/>
        <w:rPr>
          <w:rFonts w:hint="eastAsia" w:asciiTheme="minorEastAsia" w:hAnsiTheme="minorEastAsia" w:eastAsiaTheme="minorEastAsia" w:cstheme="minorEastAsia"/>
          <w:b/>
          <w:color w:val="auto"/>
          <w:szCs w:val="28"/>
          <w:highlight w:val="none"/>
        </w:rPr>
      </w:pPr>
      <w:bookmarkStart w:id="125" w:name="_Toc11022"/>
      <w:bookmarkStart w:id="126" w:name="_Toc16963"/>
      <w:r>
        <w:rPr>
          <w:rFonts w:hint="eastAsia" w:asciiTheme="minorEastAsia" w:hAnsiTheme="minorEastAsia" w:eastAsiaTheme="minorEastAsia" w:cstheme="minorEastAsia"/>
          <w:b/>
          <w:color w:val="auto"/>
          <w:szCs w:val="28"/>
          <w:highlight w:val="none"/>
        </w:rPr>
        <w:t>四、资格条件及其他</w:t>
      </w:r>
      <w:bookmarkEnd w:id="125"/>
      <w:bookmarkEnd w:id="126"/>
    </w:p>
    <w:p w14:paraId="458FC2E6">
      <w:pPr>
        <w:spacing w:line="4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（一</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法人营业执照（副本</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或事业单位法人证书（副本</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或个体工商户营业执照或有效的自然人身份证明或社会团体法人登记证书复印件</w:t>
      </w:r>
    </w:p>
    <w:p w14:paraId="4DBC35FF">
      <w:pPr>
        <w:tabs>
          <w:tab w:val="left" w:pos="6300"/>
        </w:tabs>
        <w:snapToGrid w:val="0"/>
        <w:spacing w:line="500" w:lineRule="exact"/>
        <w:ind w:firstLine="560"/>
        <w:jc w:val="left"/>
        <w:rPr>
          <w:rFonts w:hint="eastAsia" w:asciiTheme="minorEastAsia" w:hAnsiTheme="minorEastAsia" w:eastAsiaTheme="minorEastAsia" w:cstheme="minorEastAsia"/>
          <w:color w:val="auto"/>
          <w:highlight w:val="none"/>
        </w:rPr>
      </w:pPr>
    </w:p>
    <w:p w14:paraId="29C49E1C">
      <w:pPr>
        <w:widowControl/>
        <w:ind w:firstLine="560" w:firstLineChars="20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（二</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法定代表人（负责人</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身份证明书（格式</w:t>
      </w:r>
      <w:r>
        <w:rPr>
          <w:rFonts w:hint="eastAsia" w:asciiTheme="minorEastAsia" w:hAnsiTheme="minorEastAsia" w:eastAsiaTheme="minorEastAsia" w:cstheme="minorEastAsia"/>
          <w:color w:val="auto"/>
          <w:highlight w:val="none"/>
          <w:lang w:eastAsia="zh-CN"/>
        </w:rPr>
        <w:t>）</w:t>
      </w:r>
    </w:p>
    <w:p w14:paraId="73C4200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1BB27B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14:paraId="45D2C8E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861F25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lang w:eastAsia="zh-CN"/>
        </w:rPr>
        <w:t>采购人名称</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t>
      </w:r>
    </w:p>
    <w:p w14:paraId="13A5B50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（法定代表人（负责人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姓名</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职务，是（供应商名称</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的法定代表人（负责人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t>
      </w:r>
    </w:p>
    <w:p w14:paraId="4F7BA34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BDD0FF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68931A2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A6C8A2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3AAF87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10C8283">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 xml:space="preserve">                                             （供应商公章</w:t>
      </w:r>
      <w:r>
        <w:rPr>
          <w:rFonts w:hint="eastAsia" w:asciiTheme="minorEastAsia" w:hAnsiTheme="minorEastAsia" w:eastAsiaTheme="minorEastAsia" w:cstheme="minorEastAsia"/>
          <w:color w:val="auto"/>
          <w:sz w:val="24"/>
          <w:highlight w:val="none"/>
          <w:lang w:eastAsia="zh-CN"/>
        </w:rPr>
        <w:t>）</w:t>
      </w:r>
    </w:p>
    <w:p w14:paraId="0E75B13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A475A1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6D62B13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D85B4C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（附：法定代表人身份证正反面复印件</w:t>
      </w:r>
      <w:r>
        <w:rPr>
          <w:rFonts w:hint="eastAsia" w:asciiTheme="minorEastAsia" w:hAnsiTheme="minorEastAsia" w:eastAsiaTheme="minorEastAsia" w:cstheme="minorEastAsia"/>
          <w:color w:val="auto"/>
          <w:sz w:val="24"/>
          <w:highlight w:val="none"/>
          <w:lang w:eastAsia="zh-CN"/>
        </w:rPr>
        <w:t>）</w:t>
      </w:r>
    </w:p>
    <w:p w14:paraId="233DFA8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3CAE129">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5B1B14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85BB88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1B61A95">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27ABE0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EEB5542">
      <w:pPr>
        <w:tabs>
          <w:tab w:val="left" w:pos="6300"/>
        </w:tabs>
        <w:snapToGrid w:val="0"/>
        <w:spacing w:line="500" w:lineRule="exact"/>
        <w:ind w:firstLine="57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highlight w:val="none"/>
        </w:rPr>
        <w:t>（三</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法定代表人（负责人</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授权委托书（格式</w:t>
      </w:r>
      <w:r>
        <w:rPr>
          <w:rFonts w:hint="eastAsia" w:asciiTheme="minorEastAsia" w:hAnsiTheme="minorEastAsia" w:eastAsiaTheme="minorEastAsia" w:cstheme="minorEastAsia"/>
          <w:color w:val="auto"/>
          <w:highlight w:val="none"/>
          <w:lang w:eastAsia="zh-CN"/>
        </w:rPr>
        <w:t>）</w:t>
      </w:r>
    </w:p>
    <w:p w14:paraId="22D7A26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4729CD3D">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项目名称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14:paraId="6EC75F6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F1F1D17">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lang w:eastAsia="zh-CN"/>
        </w:rPr>
        <w:t>采购人名称</w:t>
      </w:r>
      <w:r>
        <w:rPr>
          <w:rFonts w:hint="eastAsia" w:asciiTheme="minorEastAsia" w:hAnsiTheme="minorEastAsia" w:eastAsiaTheme="minorEastAsia" w:cstheme="minorEastAsia"/>
          <w:color w:val="auto"/>
          <w:sz w:val="24"/>
          <w:highlight w:val="none"/>
          <w:lang w:eastAsia="zh-CN"/>
        </w:rPr>
        <w:t>）</w:t>
      </w:r>
    </w:p>
    <w:p w14:paraId="212B7ACD">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（供应商法定代表人（负责人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的法定代表人（负责人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（被授权人姓名及身份证代码</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代表我单位全权办理上述项目的磋商、签约等具体工作，并签署全部有关文件、协议及合同。</w:t>
      </w:r>
    </w:p>
    <w:p w14:paraId="3789041E">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我单位对被授权人的签字负全部责任。</w:t>
      </w:r>
    </w:p>
    <w:p w14:paraId="14D70C4C">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在撤消授权的书面通知以前，本授权书一直有效。被授权人在授权书有效期内签署的所有文件不因授权的撤消而失效。</w:t>
      </w:r>
    </w:p>
    <w:p w14:paraId="0E9E51A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6F0B14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56F0FD5">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供应商法定代表人（负责人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t>
      </w:r>
    </w:p>
    <w:p w14:paraId="611C6687">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rPr>
        <w:t>（签字或盖章</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 xml:space="preserve">                                （签字或盖章</w:t>
      </w:r>
      <w:r>
        <w:rPr>
          <w:rFonts w:hint="eastAsia" w:asciiTheme="minorEastAsia" w:hAnsiTheme="minorEastAsia" w:eastAsiaTheme="minorEastAsia" w:cstheme="minorEastAsia"/>
          <w:color w:val="auto"/>
          <w:sz w:val="24"/>
          <w:szCs w:val="28"/>
          <w:highlight w:val="none"/>
          <w:lang w:eastAsia="zh-CN"/>
        </w:rPr>
        <w:t>）</w:t>
      </w:r>
    </w:p>
    <w:p w14:paraId="2BEDAAE5">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p>
    <w:p w14:paraId="28AA087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3CAE4D5">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（附：被授权人身份证正反面复印件</w:t>
      </w:r>
      <w:r>
        <w:rPr>
          <w:rFonts w:hint="eastAsia" w:asciiTheme="minorEastAsia" w:hAnsiTheme="minorEastAsia" w:eastAsiaTheme="minorEastAsia" w:cstheme="minorEastAsia"/>
          <w:color w:val="auto"/>
          <w:sz w:val="24"/>
          <w:highlight w:val="none"/>
          <w:lang w:eastAsia="zh-CN"/>
        </w:rPr>
        <w:t>）</w:t>
      </w:r>
    </w:p>
    <w:p w14:paraId="6CE48CC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0E9D839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56A3B1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E3C5638">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（供应商公章</w:t>
      </w:r>
      <w:r>
        <w:rPr>
          <w:rFonts w:hint="eastAsia" w:asciiTheme="minorEastAsia" w:hAnsiTheme="minorEastAsia" w:eastAsiaTheme="minorEastAsia" w:cstheme="minorEastAsia"/>
          <w:color w:val="auto"/>
          <w:sz w:val="24"/>
          <w:highlight w:val="none"/>
          <w:lang w:eastAsia="zh-CN"/>
        </w:rPr>
        <w:t>）</w:t>
      </w:r>
    </w:p>
    <w:p w14:paraId="6CB33078">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14:paraId="2E7B80E0">
      <w:pPr>
        <w:spacing w:line="400" w:lineRule="exact"/>
        <w:ind w:firstLine="56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8"/>
          <w:highlight w:val="none"/>
        </w:rPr>
        <w:t>（四</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基本资格条件承诺函</w:t>
      </w:r>
    </w:p>
    <w:p w14:paraId="25B4F44B">
      <w:pPr>
        <w:tabs>
          <w:tab w:val="left" w:pos="6300"/>
        </w:tabs>
        <w:snapToGrid w:val="0"/>
        <w:spacing w:line="500" w:lineRule="exact"/>
        <w:ind w:firstLine="643" w:firstLineChars="200"/>
        <w:jc w:val="center"/>
        <w:outlineLvl w:val="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14:paraId="5B8E56AE">
      <w:pPr>
        <w:tabs>
          <w:tab w:val="left" w:pos="6300"/>
        </w:tabs>
        <w:snapToGrid w:val="0"/>
        <w:spacing w:line="530" w:lineRule="exact"/>
        <w:rPr>
          <w:rFonts w:hint="eastAsia" w:asciiTheme="minorEastAsia" w:hAnsiTheme="minorEastAsia" w:eastAsiaTheme="minorEastAsia" w:cstheme="minorEastAsia"/>
          <w:color w:val="auto"/>
          <w:sz w:val="24"/>
          <w:highlight w:val="none"/>
        </w:rPr>
      </w:pPr>
    </w:p>
    <w:p w14:paraId="2684F217">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lang w:eastAsia="zh-CN"/>
        </w:rPr>
        <w:t>采购人名称</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t>
      </w:r>
    </w:p>
    <w:p w14:paraId="68508B38">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郑重承诺：</w:t>
      </w:r>
    </w:p>
    <w:p w14:paraId="12CF2402">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14:paraId="61FBB4B6">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“失信被执行人”、“重大税收违法案件当事人名单”中，也未列入中国政府采购网（www.ccgp.gov.cn</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“政府采购严重违法失信行为记录名单”中。</w:t>
      </w:r>
    </w:p>
    <w:p w14:paraId="454B6887">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3.我方在采购项目评审（评标</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环节结束后，随时接受采购人、采购代理机构的检查验证，配合提供相关证明材料，证明符合《中华人民共和国政府采购法》规定的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基本资格条件。</w:t>
      </w:r>
    </w:p>
    <w:p w14:paraId="4A036F0B">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14:paraId="380F8168">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4CF17541">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p>
    <w:p w14:paraId="79E7FB52">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（供应商公章</w:t>
      </w:r>
      <w:r>
        <w:rPr>
          <w:rFonts w:hint="eastAsia" w:asciiTheme="minorEastAsia" w:hAnsiTheme="minorEastAsia" w:eastAsiaTheme="minorEastAsia" w:cstheme="minorEastAsia"/>
          <w:color w:val="auto"/>
          <w:sz w:val="24"/>
          <w:highlight w:val="none"/>
          <w:lang w:eastAsia="zh-CN"/>
        </w:rPr>
        <w:t>）</w:t>
      </w:r>
    </w:p>
    <w:p w14:paraId="315C0468">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14:paraId="08D42D6D">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p>
    <w:p w14:paraId="6B51814C">
      <w:pPr>
        <w:spacing w:line="400" w:lineRule="exact"/>
        <w:rPr>
          <w:rFonts w:hint="eastAsia" w:asciiTheme="minorEastAsia" w:hAnsiTheme="minorEastAsia" w:eastAsiaTheme="minorEastAsia" w:cstheme="minorEastAsia"/>
          <w:color w:val="auto"/>
          <w:highlight w:val="none"/>
        </w:rPr>
      </w:pPr>
    </w:p>
    <w:p w14:paraId="580085EA">
      <w:pPr>
        <w:spacing w:line="400" w:lineRule="exact"/>
        <w:rPr>
          <w:rFonts w:hint="eastAsia" w:asciiTheme="minorEastAsia" w:hAnsiTheme="minorEastAsia" w:eastAsiaTheme="minorEastAsia" w:cstheme="minorEastAsia"/>
          <w:color w:val="auto"/>
          <w:highlight w:val="none"/>
        </w:rPr>
      </w:pPr>
    </w:p>
    <w:p w14:paraId="3A5BEB73">
      <w:pPr>
        <w:spacing w:line="400" w:lineRule="exact"/>
        <w:rPr>
          <w:rFonts w:hint="eastAsia" w:asciiTheme="minorEastAsia" w:hAnsiTheme="minorEastAsia" w:eastAsiaTheme="minorEastAsia" w:cstheme="minorEastAsia"/>
          <w:color w:val="auto"/>
          <w:highlight w:val="none"/>
        </w:rPr>
      </w:pPr>
    </w:p>
    <w:p w14:paraId="58164485">
      <w:pPr>
        <w:spacing w:line="400" w:lineRule="exact"/>
        <w:rPr>
          <w:rFonts w:hint="eastAsia" w:asciiTheme="minorEastAsia" w:hAnsiTheme="minorEastAsia" w:eastAsiaTheme="minorEastAsia" w:cstheme="minorEastAsia"/>
          <w:color w:val="auto"/>
          <w:highlight w:val="none"/>
        </w:rPr>
      </w:pPr>
    </w:p>
    <w:p w14:paraId="522850BB">
      <w:pPr>
        <w:spacing w:line="400" w:lineRule="exact"/>
        <w:rPr>
          <w:rFonts w:hint="eastAsia" w:asciiTheme="minorEastAsia" w:hAnsiTheme="minorEastAsia" w:eastAsiaTheme="minorEastAsia" w:cstheme="minorEastAsia"/>
          <w:color w:val="auto"/>
          <w:highlight w:val="none"/>
        </w:rPr>
      </w:pPr>
    </w:p>
    <w:p w14:paraId="37670054">
      <w:pPr>
        <w:spacing w:line="400" w:lineRule="exact"/>
        <w:rPr>
          <w:rFonts w:hint="eastAsia" w:asciiTheme="minorEastAsia" w:hAnsiTheme="minorEastAsia" w:eastAsiaTheme="minorEastAsia" w:cstheme="minorEastAsia"/>
          <w:color w:val="auto"/>
          <w:highlight w:val="none"/>
        </w:rPr>
      </w:pPr>
    </w:p>
    <w:p w14:paraId="032343A3">
      <w:pPr>
        <w:spacing w:line="400" w:lineRule="exact"/>
        <w:rPr>
          <w:rFonts w:hint="eastAsia" w:asciiTheme="minorEastAsia" w:hAnsiTheme="minorEastAsia" w:eastAsiaTheme="minorEastAsia" w:cstheme="minorEastAsia"/>
          <w:color w:val="auto"/>
          <w:highlight w:val="none"/>
        </w:rPr>
      </w:pPr>
    </w:p>
    <w:p w14:paraId="17068347">
      <w:pPr>
        <w:spacing w:line="400" w:lineRule="exact"/>
        <w:rPr>
          <w:rFonts w:hint="eastAsia" w:asciiTheme="minorEastAsia" w:hAnsiTheme="minorEastAsia" w:eastAsiaTheme="minorEastAsia" w:cstheme="minorEastAsia"/>
          <w:color w:val="auto"/>
          <w:highlight w:val="none"/>
        </w:rPr>
      </w:pPr>
    </w:p>
    <w:p w14:paraId="2235057A">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8"/>
          <w:highlight w:val="none"/>
        </w:rPr>
      </w:pPr>
    </w:p>
    <w:p w14:paraId="61B3D7BC">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8"/>
          <w:highlight w:val="none"/>
        </w:rPr>
      </w:pPr>
    </w:p>
    <w:p w14:paraId="581794EA">
      <w:pPr>
        <w:pStyle w:val="4"/>
        <w:spacing w:before="0" w:after="0"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bookmarkStart w:id="127" w:name="_Toc14422"/>
      <w:bookmarkStart w:id="128" w:name="_Toc17528"/>
      <w:r>
        <w:rPr>
          <w:rFonts w:hint="eastAsia" w:asciiTheme="minorEastAsia" w:hAnsiTheme="minorEastAsia" w:eastAsiaTheme="minorEastAsia" w:cstheme="minorEastAsia"/>
          <w:b w:val="0"/>
          <w:color w:val="auto"/>
          <w:sz w:val="28"/>
          <w:highlight w:val="none"/>
        </w:rPr>
        <w:t xml:space="preserve">    </w:t>
      </w:r>
      <w:bookmarkStart w:id="129" w:name="_Toc20014"/>
      <w:bookmarkStart w:id="130" w:name="_Toc27402"/>
      <w:r>
        <w:rPr>
          <w:rStyle w:val="75"/>
          <w:rFonts w:hint="eastAsia" w:asciiTheme="minorEastAsia" w:hAnsiTheme="minorEastAsia" w:eastAsiaTheme="minorEastAsia" w:cstheme="minorEastAsia"/>
          <w:color w:val="auto"/>
          <w:highlight w:val="none"/>
        </w:rPr>
        <w:t>五、其他应提供的资料</w:t>
      </w:r>
      <w:bookmarkEnd w:id="127"/>
      <w:bookmarkEnd w:id="128"/>
      <w:bookmarkEnd w:id="129"/>
      <w:bookmarkEnd w:id="130"/>
    </w:p>
    <w:p w14:paraId="395663A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其他与项目有关的资料（自附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：供应商总体情况介绍、其他与本项目有关的资料等。</w:t>
      </w:r>
    </w:p>
    <w:p w14:paraId="3BF4120B">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0D38EC03">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D3126E3">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55836AC">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1BFE5C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05A0350">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1D9062A">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8DB650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B38AEB0">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A26D864">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B407FEA">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FB67ADB">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5614633">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9753D7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D88E810">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649079B">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744A86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（结束</w:t>
      </w:r>
      <w:r>
        <w:rPr>
          <w:rFonts w:hint="eastAsia" w:asciiTheme="minorEastAsia" w:hAnsiTheme="minorEastAsia" w:eastAsiaTheme="minorEastAsia" w:cstheme="minorEastAsia"/>
          <w:color w:val="auto"/>
          <w:sz w:val="24"/>
          <w:szCs w:val="24"/>
          <w:highlight w:val="none"/>
          <w:lang w:eastAsia="zh-CN"/>
        </w:rPr>
        <w:t>）</w:t>
      </w:r>
    </w:p>
    <w:p w14:paraId="6535A69C">
      <w:pPr>
        <w:pStyle w:val="15"/>
        <w:rPr>
          <w:rFonts w:hint="eastAsia" w:asciiTheme="minorEastAsia" w:hAnsiTheme="minorEastAsia" w:eastAsiaTheme="minorEastAsia" w:cstheme="minorEastAsia"/>
          <w:color w:val="auto"/>
          <w:sz w:val="24"/>
          <w:szCs w:val="24"/>
          <w:highlight w:val="none"/>
        </w:rPr>
      </w:pPr>
    </w:p>
    <w:p w14:paraId="22796150">
      <w:pPr>
        <w:pStyle w:val="15"/>
        <w:rPr>
          <w:rFonts w:hint="eastAsia" w:asciiTheme="minorEastAsia" w:hAnsiTheme="minorEastAsia" w:eastAsiaTheme="minorEastAsia" w:cstheme="minorEastAsia"/>
          <w:color w:val="auto"/>
          <w:sz w:val="24"/>
          <w:szCs w:val="24"/>
          <w:highlight w:val="none"/>
        </w:rPr>
      </w:pPr>
    </w:p>
    <w:p w14:paraId="6878B007">
      <w:pPr>
        <w:pStyle w:val="15"/>
        <w:rPr>
          <w:rFonts w:hint="eastAsia" w:asciiTheme="minorEastAsia" w:hAnsiTheme="minorEastAsia" w:eastAsiaTheme="minorEastAsia" w:cstheme="minorEastAsia"/>
          <w:color w:val="auto"/>
          <w:sz w:val="24"/>
          <w:szCs w:val="24"/>
          <w:highlight w:val="none"/>
        </w:rPr>
      </w:pPr>
    </w:p>
    <w:p w14:paraId="06D3A8F9">
      <w:pPr>
        <w:pStyle w:val="15"/>
        <w:rPr>
          <w:rFonts w:hint="eastAsia" w:asciiTheme="minorEastAsia" w:hAnsiTheme="minorEastAsia" w:eastAsiaTheme="minorEastAsia" w:cstheme="minorEastAsia"/>
          <w:color w:val="auto"/>
          <w:sz w:val="24"/>
          <w:szCs w:val="24"/>
          <w:highlight w:val="none"/>
        </w:rPr>
      </w:pPr>
    </w:p>
    <w:p w14:paraId="709CD625">
      <w:pPr>
        <w:pStyle w:val="15"/>
        <w:rPr>
          <w:rFonts w:hint="eastAsia" w:asciiTheme="minorEastAsia" w:hAnsiTheme="minorEastAsia" w:eastAsiaTheme="minorEastAsia" w:cstheme="minorEastAsia"/>
          <w:color w:val="auto"/>
          <w:sz w:val="24"/>
          <w:szCs w:val="24"/>
          <w:highlight w:val="none"/>
        </w:rPr>
      </w:pPr>
    </w:p>
    <w:p w14:paraId="228558BE">
      <w:pPr>
        <w:pStyle w:val="15"/>
        <w:rPr>
          <w:rFonts w:hint="eastAsia" w:asciiTheme="minorEastAsia" w:hAnsiTheme="minorEastAsia" w:eastAsiaTheme="minorEastAsia" w:cstheme="minorEastAsia"/>
          <w:color w:val="auto"/>
          <w:sz w:val="24"/>
          <w:szCs w:val="24"/>
          <w:highlight w:val="none"/>
        </w:rPr>
      </w:pPr>
    </w:p>
    <w:p w14:paraId="5B18F989">
      <w:pPr>
        <w:pStyle w:val="15"/>
        <w:rPr>
          <w:rFonts w:hint="eastAsia" w:asciiTheme="minorEastAsia" w:hAnsiTheme="minorEastAsia" w:eastAsiaTheme="minorEastAsia" w:cstheme="minorEastAsia"/>
          <w:color w:val="auto"/>
          <w:sz w:val="24"/>
          <w:szCs w:val="24"/>
          <w:highlight w:val="none"/>
        </w:rPr>
      </w:pPr>
    </w:p>
    <w:p w14:paraId="23791898">
      <w:pPr>
        <w:pStyle w:val="15"/>
        <w:rPr>
          <w:rFonts w:hint="eastAsia" w:asciiTheme="minorEastAsia" w:hAnsiTheme="minorEastAsia" w:eastAsiaTheme="minorEastAsia" w:cstheme="minorEastAsia"/>
          <w:color w:val="auto"/>
          <w:sz w:val="24"/>
          <w:szCs w:val="24"/>
          <w:highlight w:val="none"/>
        </w:rPr>
      </w:pPr>
    </w:p>
    <w:p w14:paraId="403EDD12">
      <w:pPr>
        <w:pStyle w:val="3"/>
        <w:spacing w:before="48" w:after="48" w:line="400" w:lineRule="exact"/>
        <w:ind w:firstLine="600" w:firstLineChars="200"/>
        <w:jc w:val="center"/>
        <w:rPr>
          <w:rFonts w:hint="eastAsia" w:asciiTheme="minorEastAsia" w:hAnsiTheme="minorEastAsia" w:eastAsiaTheme="minorEastAsia" w:cstheme="minorEastAsia"/>
          <w:color w:val="auto"/>
          <w:sz w:val="30"/>
          <w:szCs w:val="30"/>
          <w:highlight w:val="none"/>
          <w:lang w:eastAsia="zh-CN"/>
        </w:rPr>
      </w:pPr>
      <w:bookmarkStart w:id="131" w:name="_Toc8131"/>
      <w:r>
        <w:rPr>
          <w:rFonts w:hint="eastAsia" w:asciiTheme="minorEastAsia" w:hAnsiTheme="minorEastAsia" w:eastAsiaTheme="minorEastAsia" w:cstheme="minorEastAsia"/>
          <w:color w:val="auto"/>
          <w:sz w:val="30"/>
          <w:szCs w:val="30"/>
          <w:highlight w:val="none"/>
          <w:lang w:val="en-US" w:eastAsia="zh-CN"/>
        </w:rPr>
        <w:t>附件一：</w:t>
      </w:r>
      <w:r>
        <w:rPr>
          <w:rFonts w:hint="eastAsia" w:asciiTheme="minorEastAsia" w:hAnsiTheme="minorEastAsia" w:eastAsiaTheme="minorEastAsia" w:cstheme="minorEastAsia"/>
          <w:color w:val="auto"/>
          <w:sz w:val="30"/>
          <w:szCs w:val="30"/>
          <w:highlight w:val="none"/>
          <w:lang w:eastAsia="zh-CN"/>
        </w:rPr>
        <w:t>重庆翊博项目管理有限公司</w:t>
      </w:r>
      <w:r>
        <w:rPr>
          <w:rFonts w:hint="eastAsia" w:asciiTheme="minorEastAsia" w:hAnsiTheme="minorEastAsia" w:eastAsiaTheme="minorEastAsia" w:cstheme="minorEastAsia"/>
          <w:color w:val="auto"/>
          <w:highlight w:val="none"/>
          <w:lang w:eastAsia="zh-CN"/>
        </w:rPr>
        <w:t>竞争性磋商文件</w:t>
      </w:r>
      <w:bookmarkEnd w:id="131"/>
    </w:p>
    <w:p w14:paraId="2726C070">
      <w:pPr>
        <w:pStyle w:val="3"/>
        <w:spacing w:before="48" w:after="48" w:line="400" w:lineRule="exact"/>
        <w:ind w:firstLine="600" w:firstLineChars="200"/>
        <w:jc w:val="center"/>
        <w:rPr>
          <w:rFonts w:hint="eastAsia" w:asciiTheme="minorEastAsia" w:hAnsiTheme="minorEastAsia" w:eastAsiaTheme="minorEastAsia" w:cstheme="minorEastAsia"/>
          <w:color w:val="auto"/>
          <w:sz w:val="30"/>
          <w:szCs w:val="30"/>
          <w:highlight w:val="none"/>
          <w:lang w:eastAsia="zh-CN"/>
        </w:rPr>
      </w:pPr>
      <w:bookmarkStart w:id="132" w:name="_Toc28742"/>
      <w:bookmarkStart w:id="133" w:name="_Toc22236"/>
      <w:bookmarkStart w:id="134" w:name="_Toc27162"/>
      <w:bookmarkStart w:id="135" w:name="_Toc16732"/>
      <w:r>
        <w:rPr>
          <w:rFonts w:hint="eastAsia" w:asciiTheme="minorEastAsia" w:hAnsiTheme="minorEastAsia" w:eastAsiaTheme="minorEastAsia" w:cstheme="minorEastAsia"/>
          <w:color w:val="auto"/>
          <w:sz w:val="30"/>
          <w:szCs w:val="30"/>
          <w:highlight w:val="none"/>
          <w:lang w:eastAsia="zh-CN"/>
        </w:rPr>
        <w:t>发售登记表</w:t>
      </w:r>
      <w:bookmarkEnd w:id="132"/>
      <w:bookmarkEnd w:id="133"/>
      <w:bookmarkEnd w:id="134"/>
      <w:bookmarkEnd w:id="135"/>
    </w:p>
    <w:tbl>
      <w:tblPr>
        <w:tblStyle w:val="5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1E9F39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522E379E">
            <w:pPr>
              <w:ind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项目号</w:t>
            </w:r>
          </w:p>
        </w:tc>
        <w:tc>
          <w:tcPr>
            <w:tcW w:w="7407" w:type="dxa"/>
            <w:gridSpan w:val="3"/>
            <w:noWrap w:val="0"/>
            <w:vAlign w:val="center"/>
          </w:tcPr>
          <w:p w14:paraId="323DF077">
            <w:pPr>
              <w:ind w:firstLine="0" w:firstLineChars="0"/>
              <w:jc w:val="center"/>
              <w:rPr>
                <w:rFonts w:hint="eastAsia" w:asciiTheme="minorEastAsia" w:hAnsiTheme="minorEastAsia" w:eastAsiaTheme="minorEastAsia" w:cstheme="minorEastAsia"/>
                <w:color w:val="auto"/>
                <w:sz w:val="28"/>
                <w:szCs w:val="21"/>
                <w:highlight w:val="none"/>
              </w:rPr>
            </w:pPr>
          </w:p>
        </w:tc>
      </w:tr>
      <w:tr w14:paraId="6B3DDE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63A84091">
            <w:pPr>
              <w:ind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项目名称</w:t>
            </w:r>
          </w:p>
        </w:tc>
        <w:tc>
          <w:tcPr>
            <w:tcW w:w="7407" w:type="dxa"/>
            <w:gridSpan w:val="3"/>
            <w:noWrap w:val="0"/>
            <w:vAlign w:val="center"/>
          </w:tcPr>
          <w:p w14:paraId="57C69106">
            <w:pPr>
              <w:ind w:firstLine="0" w:firstLineChars="0"/>
              <w:jc w:val="center"/>
              <w:rPr>
                <w:rFonts w:hint="eastAsia" w:asciiTheme="minorEastAsia" w:hAnsiTheme="minorEastAsia" w:eastAsiaTheme="minorEastAsia" w:cstheme="minorEastAsia"/>
                <w:color w:val="auto"/>
                <w:sz w:val="28"/>
                <w:szCs w:val="21"/>
                <w:highlight w:val="none"/>
              </w:rPr>
            </w:pPr>
          </w:p>
        </w:tc>
      </w:tr>
      <w:tr w14:paraId="322F9C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541026BE">
            <w:pPr>
              <w:ind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供应商名称</w:t>
            </w:r>
          </w:p>
        </w:tc>
        <w:tc>
          <w:tcPr>
            <w:tcW w:w="7407" w:type="dxa"/>
            <w:gridSpan w:val="3"/>
            <w:noWrap w:val="0"/>
            <w:vAlign w:val="center"/>
          </w:tcPr>
          <w:p w14:paraId="47D7E2ED">
            <w:pPr>
              <w:ind w:firstLine="0" w:firstLineChars="0"/>
              <w:jc w:val="center"/>
              <w:rPr>
                <w:rFonts w:hint="eastAsia" w:asciiTheme="minorEastAsia" w:hAnsiTheme="minorEastAsia" w:eastAsiaTheme="minorEastAsia" w:cstheme="minorEastAsia"/>
                <w:color w:val="auto"/>
                <w:sz w:val="28"/>
                <w:szCs w:val="21"/>
                <w:highlight w:val="none"/>
                <w:lang w:eastAsia="zh-CN"/>
              </w:rPr>
            </w:pPr>
            <w:r>
              <w:rPr>
                <w:rFonts w:hint="eastAsia" w:asciiTheme="minorEastAsia" w:hAnsiTheme="minorEastAsia" w:eastAsiaTheme="minorEastAsia" w:cstheme="minorEastAsia"/>
                <w:color w:val="auto"/>
                <w:sz w:val="28"/>
                <w:szCs w:val="21"/>
                <w:highlight w:val="none"/>
              </w:rPr>
              <w:t>（供应商公章</w:t>
            </w:r>
            <w:r>
              <w:rPr>
                <w:rFonts w:hint="eastAsia" w:asciiTheme="minorEastAsia" w:hAnsiTheme="minorEastAsia" w:eastAsiaTheme="minorEastAsia" w:cstheme="minorEastAsia"/>
                <w:color w:val="auto"/>
                <w:sz w:val="28"/>
                <w:szCs w:val="21"/>
                <w:highlight w:val="none"/>
                <w:lang w:eastAsia="zh-CN"/>
              </w:rPr>
              <w:t>）</w:t>
            </w:r>
          </w:p>
        </w:tc>
      </w:tr>
      <w:tr w14:paraId="4D52CE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63732EB4">
            <w:pPr>
              <w:ind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联系人</w:t>
            </w:r>
          </w:p>
        </w:tc>
        <w:tc>
          <w:tcPr>
            <w:tcW w:w="2391" w:type="dxa"/>
            <w:noWrap w:val="0"/>
            <w:vAlign w:val="center"/>
          </w:tcPr>
          <w:p w14:paraId="7879E308">
            <w:pPr>
              <w:ind w:firstLine="0" w:firstLineChars="0"/>
              <w:jc w:val="center"/>
              <w:rPr>
                <w:rFonts w:hint="eastAsia" w:asciiTheme="minorEastAsia" w:hAnsiTheme="minorEastAsia" w:eastAsiaTheme="minorEastAsia" w:cstheme="minorEastAsia"/>
                <w:color w:val="auto"/>
                <w:sz w:val="28"/>
                <w:szCs w:val="21"/>
                <w:highlight w:val="none"/>
              </w:rPr>
            </w:pPr>
          </w:p>
        </w:tc>
        <w:tc>
          <w:tcPr>
            <w:tcW w:w="1051" w:type="dxa"/>
            <w:noWrap w:val="0"/>
            <w:vAlign w:val="center"/>
          </w:tcPr>
          <w:p w14:paraId="17EA1BDA">
            <w:pPr>
              <w:ind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手机</w:t>
            </w:r>
          </w:p>
        </w:tc>
        <w:tc>
          <w:tcPr>
            <w:tcW w:w="3965" w:type="dxa"/>
            <w:noWrap w:val="0"/>
            <w:vAlign w:val="center"/>
          </w:tcPr>
          <w:p w14:paraId="10365156">
            <w:pPr>
              <w:ind w:firstLine="0" w:firstLineChars="0"/>
              <w:jc w:val="center"/>
              <w:rPr>
                <w:rFonts w:hint="eastAsia" w:asciiTheme="minorEastAsia" w:hAnsiTheme="minorEastAsia" w:eastAsiaTheme="minorEastAsia" w:cstheme="minorEastAsia"/>
                <w:color w:val="auto"/>
                <w:sz w:val="28"/>
                <w:szCs w:val="21"/>
                <w:highlight w:val="none"/>
              </w:rPr>
            </w:pPr>
          </w:p>
        </w:tc>
      </w:tr>
      <w:tr w14:paraId="4B14CE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0A1D45E4">
            <w:pPr>
              <w:ind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办公电话</w:t>
            </w:r>
          </w:p>
        </w:tc>
        <w:tc>
          <w:tcPr>
            <w:tcW w:w="2391" w:type="dxa"/>
            <w:noWrap w:val="0"/>
            <w:vAlign w:val="center"/>
          </w:tcPr>
          <w:p w14:paraId="37D89AC6">
            <w:pPr>
              <w:ind w:firstLine="0" w:firstLineChars="0"/>
              <w:jc w:val="center"/>
              <w:rPr>
                <w:rFonts w:hint="eastAsia" w:asciiTheme="minorEastAsia" w:hAnsiTheme="minorEastAsia" w:eastAsiaTheme="minorEastAsia" w:cstheme="minorEastAsia"/>
                <w:color w:val="auto"/>
                <w:sz w:val="28"/>
                <w:szCs w:val="21"/>
                <w:highlight w:val="none"/>
              </w:rPr>
            </w:pPr>
          </w:p>
        </w:tc>
        <w:tc>
          <w:tcPr>
            <w:tcW w:w="1051" w:type="dxa"/>
            <w:noWrap w:val="0"/>
            <w:vAlign w:val="center"/>
          </w:tcPr>
          <w:p w14:paraId="676EF1B6">
            <w:pPr>
              <w:ind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传真</w:t>
            </w:r>
          </w:p>
        </w:tc>
        <w:tc>
          <w:tcPr>
            <w:tcW w:w="3965" w:type="dxa"/>
            <w:noWrap w:val="0"/>
            <w:vAlign w:val="center"/>
          </w:tcPr>
          <w:p w14:paraId="0E78A33C">
            <w:pPr>
              <w:ind w:firstLine="0" w:firstLineChars="0"/>
              <w:jc w:val="center"/>
              <w:rPr>
                <w:rFonts w:hint="eastAsia" w:asciiTheme="minorEastAsia" w:hAnsiTheme="minorEastAsia" w:eastAsiaTheme="minorEastAsia" w:cstheme="minorEastAsia"/>
                <w:color w:val="auto"/>
                <w:sz w:val="28"/>
                <w:szCs w:val="21"/>
                <w:highlight w:val="none"/>
              </w:rPr>
            </w:pPr>
          </w:p>
        </w:tc>
      </w:tr>
      <w:tr w14:paraId="5EBB19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3E612900">
            <w:pPr>
              <w:ind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E-mail</w:t>
            </w:r>
          </w:p>
        </w:tc>
        <w:tc>
          <w:tcPr>
            <w:tcW w:w="7407" w:type="dxa"/>
            <w:gridSpan w:val="3"/>
            <w:noWrap w:val="0"/>
            <w:vAlign w:val="center"/>
          </w:tcPr>
          <w:p w14:paraId="77909F03">
            <w:pPr>
              <w:ind w:firstLine="0" w:firstLineChars="0"/>
              <w:jc w:val="center"/>
              <w:rPr>
                <w:rFonts w:hint="eastAsia" w:asciiTheme="minorEastAsia" w:hAnsiTheme="minorEastAsia" w:eastAsiaTheme="minorEastAsia" w:cstheme="minorEastAsia"/>
                <w:color w:val="auto"/>
                <w:sz w:val="28"/>
                <w:szCs w:val="21"/>
                <w:highlight w:val="none"/>
              </w:rPr>
            </w:pPr>
          </w:p>
        </w:tc>
      </w:tr>
      <w:tr w14:paraId="6CCFD4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4F7A5D01">
            <w:pPr>
              <w:ind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单位地址</w:t>
            </w:r>
          </w:p>
        </w:tc>
        <w:tc>
          <w:tcPr>
            <w:tcW w:w="7407" w:type="dxa"/>
            <w:gridSpan w:val="3"/>
            <w:noWrap w:val="0"/>
            <w:vAlign w:val="center"/>
          </w:tcPr>
          <w:p w14:paraId="06C5A119">
            <w:pPr>
              <w:ind w:firstLine="0" w:firstLineChars="0"/>
              <w:jc w:val="center"/>
              <w:rPr>
                <w:rFonts w:hint="eastAsia" w:asciiTheme="minorEastAsia" w:hAnsiTheme="minorEastAsia" w:eastAsiaTheme="minorEastAsia" w:cstheme="minorEastAsia"/>
                <w:color w:val="auto"/>
                <w:sz w:val="28"/>
                <w:szCs w:val="21"/>
                <w:highlight w:val="none"/>
              </w:rPr>
            </w:pPr>
          </w:p>
        </w:tc>
      </w:tr>
    </w:tbl>
    <w:p w14:paraId="170F21F7">
      <w:pPr>
        <w:spacing w:line="60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采购文件售价：</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 xml:space="preserve">00元/份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 xml:space="preserve"> 发售人：</w:t>
      </w:r>
      <w:r>
        <w:rPr>
          <w:rFonts w:hint="eastAsia" w:asciiTheme="minorEastAsia" w:hAnsiTheme="minorEastAsia" w:eastAsiaTheme="minorEastAsia" w:cstheme="minorEastAsia"/>
          <w:color w:val="auto"/>
          <w:highlight w:val="none"/>
          <w:lang w:eastAsia="zh-CN"/>
        </w:rPr>
        <w:t>重庆翊博项目管理有限公司</w:t>
      </w:r>
      <w:r>
        <w:rPr>
          <w:rFonts w:hint="eastAsia" w:asciiTheme="minorEastAsia" w:hAnsiTheme="minorEastAsia" w:eastAsiaTheme="minorEastAsia" w:cstheme="minorEastAsia"/>
          <w:color w:val="auto"/>
          <w:highlight w:val="none"/>
        </w:rPr>
        <w:t xml:space="preserve">    </w:t>
      </w:r>
    </w:p>
    <w:p w14:paraId="678D9F53">
      <w:pPr>
        <w:spacing w:line="600" w:lineRule="exact"/>
        <w:ind w:firstLine="480"/>
        <w:rPr>
          <w:rFonts w:hint="eastAsia" w:asciiTheme="minorEastAsia" w:hAnsiTheme="minorEastAsia" w:eastAsiaTheme="minorEastAsia" w:cstheme="minorEastAsia"/>
          <w:color w:val="auto"/>
          <w:highlight w:val="none"/>
        </w:rPr>
      </w:pPr>
    </w:p>
    <w:p w14:paraId="2D001576">
      <w:pPr>
        <w:spacing w:line="60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相关说明：</w:t>
      </w:r>
    </w:p>
    <w:p w14:paraId="2B2C61F8">
      <w:pPr>
        <w:spacing w:line="60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1.现金购买</w:t>
      </w:r>
    </w:p>
    <w:p w14:paraId="389E21E6">
      <w:pPr>
        <w:spacing w:line="60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在采购文件发售期内（工作时间：工作日内每天上午9：00-12:00时，下午14：00-17：00时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，供应商到</w:t>
      </w:r>
      <w:r>
        <w:rPr>
          <w:rFonts w:hint="eastAsia" w:asciiTheme="minorEastAsia" w:hAnsiTheme="minorEastAsia" w:eastAsiaTheme="minorEastAsia" w:cstheme="minorEastAsia"/>
          <w:color w:val="auto"/>
          <w:highlight w:val="none"/>
          <w:lang w:eastAsia="zh-CN"/>
        </w:rPr>
        <w:t>重庆翊博项目管理有限公司</w:t>
      </w:r>
      <w:r>
        <w:rPr>
          <w:rFonts w:hint="eastAsia" w:asciiTheme="minorEastAsia" w:hAnsiTheme="minorEastAsia" w:eastAsiaTheme="minorEastAsia" w:cstheme="minorEastAsia"/>
          <w:color w:val="auto"/>
          <w:highlight w:val="none"/>
        </w:rPr>
        <w:t>购买采购文件的，地址：同投标地点一致，供应商在缴纳购买采购文件费用后，请将《</w:t>
      </w:r>
      <w:r>
        <w:rPr>
          <w:rFonts w:hint="eastAsia" w:asciiTheme="minorEastAsia" w:hAnsiTheme="minorEastAsia" w:eastAsiaTheme="minorEastAsia" w:cstheme="minorEastAsia"/>
          <w:color w:val="auto"/>
          <w:highlight w:val="none"/>
          <w:lang w:eastAsia="zh-CN"/>
        </w:rPr>
        <w:t>重庆翊博项目管理有限公司竞争性磋商文件</w:t>
      </w:r>
      <w:r>
        <w:rPr>
          <w:rFonts w:hint="eastAsia" w:asciiTheme="minorEastAsia" w:hAnsiTheme="minorEastAsia" w:eastAsiaTheme="minorEastAsia" w:cstheme="minorEastAsia"/>
          <w:color w:val="auto"/>
          <w:highlight w:val="none"/>
        </w:rPr>
        <w:t>发售登记表》（加盖供应商公章</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递交至代理公司工作人员。</w:t>
      </w:r>
    </w:p>
    <w:p w14:paraId="09406720">
      <w:pPr>
        <w:pStyle w:val="3"/>
        <w:spacing w:before="48" w:after="48" w:line="400" w:lineRule="exact"/>
        <w:ind w:firstLine="600" w:firstLineChars="200"/>
        <w:jc w:val="center"/>
        <w:rPr>
          <w:rFonts w:hint="eastAsia" w:asciiTheme="minorEastAsia" w:hAnsiTheme="minorEastAsia" w:eastAsiaTheme="minorEastAsia" w:cstheme="minorEastAsia"/>
          <w:color w:val="auto"/>
          <w:sz w:val="30"/>
          <w:szCs w:val="30"/>
          <w:highlight w:val="none"/>
          <w:lang w:val="en-US" w:eastAsia="zh-CN"/>
        </w:rPr>
      </w:pPr>
    </w:p>
    <w:p w14:paraId="00F0820D">
      <w:pPr>
        <w:pStyle w:val="3"/>
        <w:spacing w:before="48" w:after="48" w:line="400" w:lineRule="exact"/>
        <w:ind w:firstLine="600" w:firstLineChars="200"/>
        <w:jc w:val="center"/>
        <w:rPr>
          <w:rFonts w:hint="eastAsia" w:asciiTheme="minorEastAsia" w:hAnsiTheme="minorEastAsia" w:eastAsiaTheme="minorEastAsia" w:cstheme="minorEastAsia"/>
          <w:color w:val="auto"/>
          <w:sz w:val="30"/>
          <w:szCs w:val="30"/>
          <w:highlight w:val="none"/>
          <w:lang w:val="en-US" w:eastAsia="zh-CN"/>
        </w:rPr>
      </w:pPr>
    </w:p>
    <w:p w14:paraId="13342F91">
      <w:pPr>
        <w:rPr>
          <w:rFonts w:hint="eastAsia" w:asciiTheme="minorEastAsia" w:hAnsiTheme="minorEastAsia" w:eastAsiaTheme="minorEastAsia" w:cstheme="minorEastAsia"/>
          <w:color w:val="auto"/>
          <w:sz w:val="30"/>
          <w:szCs w:val="30"/>
          <w:highlight w:val="none"/>
          <w:lang w:val="en-US" w:eastAsia="zh-CN"/>
        </w:rPr>
      </w:pPr>
    </w:p>
    <w:p w14:paraId="7676404E">
      <w:pPr>
        <w:pStyle w:val="76"/>
        <w:rPr>
          <w:rFonts w:hint="eastAsia" w:asciiTheme="minorEastAsia" w:hAnsiTheme="minorEastAsia" w:eastAsiaTheme="minorEastAsia" w:cstheme="minorEastAsia"/>
          <w:color w:val="auto"/>
          <w:sz w:val="30"/>
          <w:szCs w:val="30"/>
          <w:highlight w:val="none"/>
          <w:lang w:val="en-US" w:eastAsia="zh-CN"/>
        </w:rPr>
      </w:pPr>
    </w:p>
    <w:p w14:paraId="4C359BC2">
      <w:pPr>
        <w:pStyle w:val="76"/>
        <w:rPr>
          <w:rFonts w:hint="eastAsia" w:asciiTheme="minorEastAsia" w:hAnsiTheme="minorEastAsia" w:eastAsiaTheme="minorEastAsia" w:cstheme="minorEastAsia"/>
          <w:color w:val="auto"/>
          <w:sz w:val="30"/>
          <w:szCs w:val="30"/>
          <w:highlight w:val="none"/>
          <w:lang w:val="en-US" w:eastAsia="zh-CN"/>
        </w:rPr>
      </w:pPr>
    </w:p>
    <w:p w14:paraId="4B270B26">
      <w:pPr>
        <w:pStyle w:val="3"/>
        <w:spacing w:before="48" w:after="48" w:line="400" w:lineRule="exact"/>
        <w:jc w:val="center"/>
        <w:rPr>
          <w:rFonts w:hint="eastAsia" w:asciiTheme="minorEastAsia" w:hAnsiTheme="minorEastAsia" w:eastAsiaTheme="minorEastAsia" w:cstheme="minorEastAsia"/>
          <w:color w:val="auto"/>
          <w:sz w:val="30"/>
          <w:szCs w:val="30"/>
          <w:highlight w:val="none"/>
          <w:lang w:val="en-US" w:eastAsia="zh-CN"/>
        </w:rPr>
      </w:pPr>
      <w:bookmarkStart w:id="136" w:name="_Toc30323"/>
      <w:r>
        <w:rPr>
          <w:rFonts w:hint="eastAsia" w:asciiTheme="minorEastAsia" w:hAnsiTheme="minorEastAsia" w:eastAsiaTheme="minorEastAsia" w:cstheme="minorEastAsia"/>
          <w:color w:val="auto"/>
          <w:sz w:val="30"/>
          <w:szCs w:val="30"/>
          <w:highlight w:val="none"/>
          <w:lang w:val="en-US" w:eastAsia="zh-CN"/>
        </w:rPr>
        <w:t>附件二：磋商最后报价表</w:t>
      </w:r>
      <w:bookmarkEnd w:id="136"/>
    </w:p>
    <w:p w14:paraId="046A89BC">
      <w:pPr>
        <w:pStyle w:val="76"/>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                               </w:t>
      </w:r>
    </w:p>
    <w:p w14:paraId="53DAAFD4">
      <w:pPr>
        <w:pStyle w:val="76"/>
        <w:ind w:firstLine="5320" w:firstLineChars="1900"/>
        <w:rPr>
          <w:rFonts w:hint="eastAsia" w:asciiTheme="minorEastAsia" w:hAnsiTheme="minorEastAsia" w:eastAsiaTheme="minorEastAsia" w:cstheme="minorEastAsia"/>
          <w:color w:val="auto"/>
          <w:highlight w:val="none"/>
        </w:rPr>
      </w:pPr>
    </w:p>
    <w:p w14:paraId="770B9D6B">
      <w:pPr>
        <w:pStyle w:val="76"/>
        <w:ind w:firstLine="5320" w:firstLineChars="19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时间：    年   月    日</w:t>
      </w:r>
    </w:p>
    <w:p w14:paraId="26E800F4">
      <w:pPr>
        <w:rPr>
          <w:rFonts w:hint="eastAsia"/>
          <w:color w:val="auto"/>
          <w:highlight w:val="none"/>
          <w:lang w:val="en-US" w:eastAsia="zh-CN"/>
        </w:rPr>
      </w:pPr>
      <w:r>
        <w:rPr>
          <w:rFonts w:hint="eastAsia"/>
          <w:color w:val="auto"/>
          <w:highlight w:val="none"/>
          <w:lang w:val="en-US" w:eastAsia="zh-CN"/>
        </w:rPr>
        <w:t>1、项目总价报价</w:t>
      </w:r>
    </w:p>
    <w:p w14:paraId="0587EFE5">
      <w:pPr>
        <w:rPr>
          <w:rFonts w:hint="eastAsia"/>
          <w:color w:val="auto"/>
          <w:highlight w:val="none"/>
        </w:rPr>
      </w:pPr>
    </w:p>
    <w:tbl>
      <w:tblPr>
        <w:tblStyle w:val="57"/>
        <w:tblpPr w:leftFromText="180" w:rightFromText="180" w:vertAnchor="text" w:horzAnchor="page" w:tblpX="1306" w:tblpY="3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6451"/>
      </w:tblGrid>
      <w:tr w14:paraId="2CCB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95" w:hRule="atLeast"/>
        </w:trPr>
        <w:tc>
          <w:tcPr>
            <w:tcW w:w="2940" w:type="dxa"/>
            <w:noWrap w:val="0"/>
            <w:vAlign w:val="center"/>
          </w:tcPr>
          <w:p w14:paraId="66B946E6">
            <w:pPr>
              <w:jc w:val="center"/>
              <w:rPr>
                <w:rFonts w:hint="eastAsia"/>
                <w:color w:val="auto"/>
                <w:highlight w:val="none"/>
                <w:lang w:val="en-US" w:eastAsia="zh-CN"/>
              </w:rPr>
            </w:pPr>
            <w:r>
              <w:rPr>
                <w:rFonts w:hint="eastAsia"/>
                <w:color w:val="auto"/>
                <w:highlight w:val="none"/>
                <w:lang w:val="en-US" w:eastAsia="zh-CN"/>
              </w:rPr>
              <w:t>供应商</w:t>
            </w:r>
          </w:p>
        </w:tc>
        <w:tc>
          <w:tcPr>
            <w:tcW w:w="6451" w:type="dxa"/>
            <w:noWrap w:val="0"/>
            <w:vAlign w:val="center"/>
          </w:tcPr>
          <w:p w14:paraId="7AEA89F1">
            <w:pPr>
              <w:rPr>
                <w:rFonts w:hint="eastAsia"/>
                <w:color w:val="auto"/>
                <w:highlight w:val="none"/>
              </w:rPr>
            </w:pPr>
          </w:p>
        </w:tc>
      </w:tr>
      <w:tr w14:paraId="3731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trPr>
        <w:tc>
          <w:tcPr>
            <w:tcW w:w="2940" w:type="dxa"/>
            <w:noWrap w:val="0"/>
            <w:vAlign w:val="center"/>
          </w:tcPr>
          <w:p w14:paraId="0374A764">
            <w:pPr>
              <w:spacing w:line="500" w:lineRule="exact"/>
              <w:ind w:firstLine="0" w:firstLineChars="0"/>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项目名称</w:t>
            </w:r>
          </w:p>
        </w:tc>
        <w:tc>
          <w:tcPr>
            <w:tcW w:w="6451" w:type="dxa"/>
            <w:noWrap w:val="0"/>
            <w:vAlign w:val="center"/>
          </w:tcPr>
          <w:p w14:paraId="604154D8">
            <w:pPr>
              <w:spacing w:line="500" w:lineRule="exact"/>
              <w:ind w:firstLine="0" w:firstLineChars="0"/>
              <w:jc w:val="center"/>
              <w:rPr>
                <w:rFonts w:hint="eastAsia" w:asciiTheme="minorEastAsia" w:hAnsiTheme="minorEastAsia" w:eastAsiaTheme="minorEastAsia" w:cstheme="minorEastAsia"/>
                <w:color w:val="auto"/>
                <w:szCs w:val="28"/>
                <w:highlight w:val="none"/>
              </w:rPr>
            </w:pPr>
          </w:p>
        </w:tc>
      </w:tr>
      <w:tr w14:paraId="620C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exact"/>
        </w:trPr>
        <w:tc>
          <w:tcPr>
            <w:tcW w:w="2940" w:type="dxa"/>
            <w:noWrap w:val="0"/>
            <w:vAlign w:val="center"/>
          </w:tcPr>
          <w:p w14:paraId="176D9333">
            <w:pPr>
              <w:ind w:firstLine="0" w:firstLineChars="0"/>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总价报价</w:t>
            </w:r>
          </w:p>
        </w:tc>
        <w:tc>
          <w:tcPr>
            <w:tcW w:w="6451" w:type="dxa"/>
            <w:noWrap w:val="0"/>
            <w:vAlign w:val="center"/>
          </w:tcPr>
          <w:p w14:paraId="50713BBE">
            <w:pPr>
              <w:wordWrap w:val="0"/>
              <w:ind w:firstLine="0" w:firstLineChars="0"/>
              <w:jc w:val="both"/>
              <w:rPr>
                <w:rFonts w:hint="eastAsia" w:asciiTheme="minorEastAsia" w:hAnsiTheme="minorEastAsia" w:eastAsiaTheme="minorEastAsia" w:cstheme="minorEastAsia"/>
                <w:color w:val="auto"/>
                <w:szCs w:val="28"/>
                <w:highlight w:val="none"/>
                <w:lang w:eastAsia="zh-CN"/>
              </w:rPr>
            </w:pPr>
            <w:r>
              <w:rPr>
                <w:rFonts w:hint="eastAsia" w:asciiTheme="minorEastAsia" w:hAnsiTheme="minorEastAsia" w:eastAsiaTheme="minorEastAsia" w:cstheme="minorEastAsia"/>
                <w:color w:val="auto"/>
                <w:szCs w:val="28"/>
                <w:highlight w:val="none"/>
              </w:rPr>
              <w:t xml:space="preserve">小写￥            （大写：                  </w:t>
            </w:r>
            <w:r>
              <w:rPr>
                <w:rFonts w:hint="eastAsia" w:asciiTheme="minorEastAsia" w:hAnsiTheme="minorEastAsia" w:eastAsiaTheme="minorEastAsia" w:cstheme="minorEastAsia"/>
                <w:color w:val="auto"/>
                <w:szCs w:val="28"/>
                <w:highlight w:val="none"/>
                <w:lang w:eastAsia="zh-CN"/>
              </w:rPr>
              <w:t>）</w:t>
            </w:r>
          </w:p>
        </w:tc>
      </w:tr>
      <w:tr w14:paraId="50DE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8" w:hRule="atLeast"/>
        </w:trPr>
        <w:tc>
          <w:tcPr>
            <w:tcW w:w="9391" w:type="dxa"/>
            <w:gridSpan w:val="2"/>
            <w:noWrap w:val="0"/>
            <w:vAlign w:val="top"/>
          </w:tcPr>
          <w:p w14:paraId="7916F256">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其他承诺或需要澄清的内容：</w:t>
            </w:r>
          </w:p>
        </w:tc>
      </w:tr>
    </w:tbl>
    <w:p w14:paraId="0DD589DD">
      <w:pPr>
        <w:pStyle w:val="76"/>
        <w:ind w:firstLine="0" w:firstLineChars="0"/>
        <w:rPr>
          <w:rFonts w:hint="eastAsia" w:asciiTheme="minorEastAsia" w:hAnsiTheme="minorEastAsia" w:eastAsiaTheme="minorEastAsia" w:cstheme="minorEastAsia"/>
          <w:color w:val="auto"/>
          <w:highlight w:val="none"/>
        </w:rPr>
      </w:pPr>
    </w:p>
    <w:p w14:paraId="51B89965">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               法定代表人（或其授权代表</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或自然人：</w:t>
      </w:r>
    </w:p>
    <w:p w14:paraId="463BEFB6">
      <w:pPr>
        <w:ind w:firstLine="48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公章</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 xml:space="preserve">                            （签字或盖章</w:t>
      </w:r>
      <w:r>
        <w:rPr>
          <w:rFonts w:hint="eastAsia" w:asciiTheme="minorEastAsia" w:hAnsiTheme="minorEastAsia" w:eastAsiaTheme="minorEastAsia" w:cstheme="minorEastAsia"/>
          <w:color w:val="auto"/>
          <w:highlight w:val="none"/>
          <w:lang w:eastAsia="zh-CN"/>
        </w:rPr>
        <w:t>）</w:t>
      </w:r>
    </w:p>
    <w:p w14:paraId="5692B77C">
      <w:pPr>
        <w:ind w:firstLine="480"/>
        <w:rPr>
          <w:rFonts w:hint="eastAsia" w:asciiTheme="minorEastAsia" w:hAnsiTheme="minorEastAsia" w:eastAsiaTheme="minorEastAsia" w:cstheme="minorEastAsia"/>
          <w:color w:val="auto"/>
          <w:highlight w:val="none"/>
        </w:rPr>
      </w:pPr>
    </w:p>
    <w:p w14:paraId="61C7FAA9">
      <w:pPr>
        <w:ind w:firstLine="480"/>
        <w:rPr>
          <w:rFonts w:hint="eastAsia" w:asciiTheme="minorEastAsia" w:hAnsiTheme="minorEastAsia" w:eastAsiaTheme="minorEastAsia" w:cstheme="minorEastAsia"/>
          <w:color w:val="auto"/>
          <w:highlight w:val="none"/>
        </w:rPr>
      </w:pPr>
    </w:p>
    <w:p w14:paraId="14F68D71">
      <w:pPr>
        <w:ind w:firstLine="480"/>
        <w:rPr>
          <w:rFonts w:hint="eastAsia" w:asciiTheme="minorEastAsia" w:hAnsiTheme="minorEastAsia" w:eastAsiaTheme="minorEastAsia" w:cstheme="minorEastAsia"/>
          <w:color w:val="auto"/>
          <w:highlight w:val="none"/>
        </w:rPr>
      </w:pPr>
    </w:p>
    <w:p w14:paraId="75C50B69">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6BD6F03E">
      <w:pPr>
        <w:pStyle w:val="76"/>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 xml:space="preserve">                                               年     月    </w:t>
      </w:r>
      <w:r>
        <w:rPr>
          <w:rFonts w:hint="eastAsia" w:asciiTheme="minorEastAsia" w:hAnsiTheme="minorEastAsia" w:eastAsiaTheme="minorEastAsia" w:cstheme="minorEastAsia"/>
          <w:color w:val="auto"/>
          <w:highlight w:val="none"/>
          <w:lang w:eastAsia="zh-CN"/>
        </w:rPr>
        <w:t>日</w:t>
      </w:r>
    </w:p>
    <w:p w14:paraId="096F3A25">
      <w:pPr>
        <w:pStyle w:val="76"/>
        <w:rPr>
          <w:rFonts w:hint="eastAsia" w:asciiTheme="minorEastAsia" w:hAnsiTheme="minorEastAsia" w:eastAsiaTheme="minorEastAsia" w:cstheme="minorEastAsia"/>
          <w:color w:val="auto"/>
          <w:highlight w:val="none"/>
          <w:lang w:eastAsia="zh-CN"/>
        </w:rPr>
      </w:pPr>
    </w:p>
    <w:p w14:paraId="66D03BC2">
      <w:pPr>
        <w:pStyle w:val="76"/>
        <w:rPr>
          <w:rFonts w:hint="eastAsia" w:asciiTheme="minorEastAsia" w:hAnsiTheme="minorEastAsia" w:eastAsiaTheme="minorEastAsia" w:cstheme="minorEastAsia"/>
          <w:color w:val="auto"/>
          <w:highlight w:val="none"/>
          <w:lang w:eastAsia="zh-CN"/>
        </w:rPr>
      </w:pPr>
    </w:p>
    <w:p w14:paraId="2198D36F">
      <w:pPr>
        <w:pStyle w:val="76"/>
        <w:rPr>
          <w:rFonts w:hint="eastAsia" w:asciiTheme="minorEastAsia" w:hAnsiTheme="minorEastAsia" w:eastAsiaTheme="minorEastAsia" w:cstheme="minorEastAsia"/>
          <w:color w:val="auto"/>
          <w:highlight w:val="none"/>
          <w:lang w:eastAsia="zh-CN"/>
        </w:rPr>
      </w:pPr>
    </w:p>
    <w:p w14:paraId="3C59F41A">
      <w:pPr>
        <w:pStyle w:val="76"/>
        <w:rPr>
          <w:rFonts w:hint="eastAsia" w:asciiTheme="minorEastAsia" w:hAnsiTheme="minorEastAsia" w:eastAsiaTheme="minorEastAsia" w:cstheme="minorEastAsia"/>
          <w:color w:val="auto"/>
          <w:highlight w:val="none"/>
          <w:lang w:eastAsia="zh-CN"/>
        </w:rPr>
      </w:pPr>
    </w:p>
    <w:p w14:paraId="7F524557">
      <w:pPr>
        <w:pStyle w:val="76"/>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分项报价：</w:t>
      </w:r>
    </w:p>
    <w:p w14:paraId="1471A51E">
      <w:pPr>
        <w:pStyle w:val="76"/>
        <w:rPr>
          <w:rFonts w:hint="eastAsia" w:asciiTheme="minorEastAsia" w:hAnsiTheme="minorEastAsia" w:eastAsiaTheme="minorEastAsia" w:cstheme="minorEastAsia"/>
          <w:color w:val="auto"/>
          <w:highlight w:val="none"/>
          <w:lang w:eastAsia="zh-CN"/>
        </w:rPr>
      </w:pP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4302"/>
        <w:gridCol w:w="4435"/>
      </w:tblGrid>
      <w:tr w14:paraId="252C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noWrap w:val="0"/>
            <w:vAlign w:val="center"/>
          </w:tcPr>
          <w:p w14:paraId="7CE4D641">
            <w:pPr>
              <w:pStyle w:val="22"/>
              <w:jc w:val="center"/>
              <w:rPr>
                <w:rFonts w:hint="eastAsia" w:ascii="宋体" w:hAnsi="宋体" w:eastAsia="宋体" w:cs="宋体"/>
                <w:color w:val="auto"/>
                <w:sz w:val="28"/>
                <w:szCs w:val="28"/>
                <w:highlight w:val="none"/>
                <w:vertAlign w:val="baseline"/>
                <w:lang w:val="en-US" w:eastAsia="zh-CN"/>
              </w:rPr>
            </w:pPr>
            <w:r>
              <w:rPr>
                <w:rFonts w:hint="eastAsia"/>
                <w:b/>
                <w:bCs/>
                <w:lang w:val="en-US" w:eastAsia="zh-CN"/>
              </w:rPr>
              <w:t>安防系统维护项目最后报价汇总表</w:t>
            </w:r>
          </w:p>
        </w:tc>
      </w:tr>
      <w:tr w14:paraId="00A1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noWrap w:val="0"/>
            <w:vAlign w:val="center"/>
          </w:tcPr>
          <w:p w14:paraId="37217983">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序号</w:t>
            </w:r>
          </w:p>
        </w:tc>
        <w:tc>
          <w:tcPr>
            <w:tcW w:w="2234" w:type="pct"/>
            <w:noWrap w:val="0"/>
            <w:vAlign w:val="center"/>
          </w:tcPr>
          <w:p w14:paraId="1CD2568E">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内容</w:t>
            </w:r>
          </w:p>
        </w:tc>
        <w:tc>
          <w:tcPr>
            <w:tcW w:w="2301" w:type="pct"/>
            <w:noWrap w:val="0"/>
            <w:vAlign w:val="center"/>
          </w:tcPr>
          <w:p w14:paraId="48506DAD">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报价（元）</w:t>
            </w:r>
          </w:p>
        </w:tc>
      </w:tr>
      <w:tr w14:paraId="162C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noWrap w:val="0"/>
            <w:vAlign w:val="center"/>
          </w:tcPr>
          <w:p w14:paraId="09244387">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w:t>
            </w:r>
          </w:p>
        </w:tc>
        <w:tc>
          <w:tcPr>
            <w:tcW w:w="2234" w:type="pct"/>
            <w:noWrap w:val="0"/>
            <w:vAlign w:val="center"/>
          </w:tcPr>
          <w:p w14:paraId="4A2A9FA3">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bCs/>
                <w:color w:val="auto"/>
                <w:kern w:val="0"/>
                <w:sz w:val="28"/>
                <w:szCs w:val="28"/>
                <w:highlight w:val="none"/>
                <w:lang w:val="en-US" w:eastAsia="zh-CN" w:bidi="ar-SA"/>
              </w:rPr>
              <w:t>信息系统维保</w:t>
            </w:r>
          </w:p>
        </w:tc>
        <w:tc>
          <w:tcPr>
            <w:tcW w:w="2301" w:type="pct"/>
            <w:noWrap w:val="0"/>
            <w:vAlign w:val="center"/>
          </w:tcPr>
          <w:p w14:paraId="16506733">
            <w:pPr>
              <w:pStyle w:val="22"/>
              <w:jc w:val="center"/>
              <w:rPr>
                <w:rFonts w:hint="eastAsia" w:ascii="宋体" w:hAnsi="宋体" w:eastAsia="宋体" w:cs="宋体"/>
                <w:bCs/>
                <w:color w:val="auto"/>
                <w:kern w:val="0"/>
                <w:sz w:val="28"/>
                <w:szCs w:val="28"/>
                <w:highlight w:val="none"/>
                <w:lang w:val="en-US" w:eastAsia="zh-CN"/>
              </w:rPr>
            </w:pPr>
          </w:p>
        </w:tc>
      </w:tr>
      <w:tr w14:paraId="7530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noWrap w:val="0"/>
            <w:vAlign w:val="center"/>
          </w:tcPr>
          <w:p w14:paraId="50A06F89">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2</w:t>
            </w:r>
          </w:p>
        </w:tc>
        <w:tc>
          <w:tcPr>
            <w:tcW w:w="2234" w:type="pct"/>
            <w:noWrap w:val="0"/>
            <w:vAlign w:val="center"/>
          </w:tcPr>
          <w:p w14:paraId="7BBAC285">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bCs/>
                <w:color w:val="auto"/>
                <w:kern w:val="0"/>
                <w:sz w:val="28"/>
                <w:szCs w:val="28"/>
                <w:highlight w:val="none"/>
                <w:lang w:val="en-US" w:eastAsia="zh-CN" w:bidi="ar-SA"/>
              </w:rPr>
              <w:t>维护项目备品备件</w:t>
            </w:r>
          </w:p>
        </w:tc>
        <w:tc>
          <w:tcPr>
            <w:tcW w:w="2301" w:type="pct"/>
            <w:noWrap w:val="0"/>
            <w:vAlign w:val="center"/>
          </w:tcPr>
          <w:p w14:paraId="06D5D2E8">
            <w:pPr>
              <w:pStyle w:val="22"/>
              <w:jc w:val="center"/>
              <w:rPr>
                <w:rFonts w:hint="eastAsia" w:ascii="宋体" w:hAnsi="宋体" w:eastAsia="宋体" w:cs="宋体"/>
                <w:bCs/>
                <w:color w:val="auto"/>
                <w:kern w:val="0"/>
                <w:sz w:val="28"/>
                <w:szCs w:val="28"/>
                <w:highlight w:val="none"/>
                <w:lang w:val="en-US" w:eastAsia="zh-CN"/>
              </w:rPr>
            </w:pPr>
          </w:p>
        </w:tc>
      </w:tr>
      <w:tr w14:paraId="72D2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noWrap w:val="0"/>
            <w:vAlign w:val="center"/>
          </w:tcPr>
          <w:p w14:paraId="2FD41A51">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3</w:t>
            </w:r>
          </w:p>
        </w:tc>
        <w:tc>
          <w:tcPr>
            <w:tcW w:w="2234" w:type="pct"/>
            <w:noWrap w:val="0"/>
            <w:vAlign w:val="center"/>
          </w:tcPr>
          <w:p w14:paraId="24B3579A">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线路租用服务</w:t>
            </w:r>
          </w:p>
        </w:tc>
        <w:tc>
          <w:tcPr>
            <w:tcW w:w="2301" w:type="pct"/>
            <w:noWrap w:val="0"/>
            <w:vAlign w:val="center"/>
          </w:tcPr>
          <w:p w14:paraId="103A5CB4">
            <w:pPr>
              <w:pStyle w:val="22"/>
              <w:jc w:val="center"/>
              <w:rPr>
                <w:rFonts w:hint="default" w:ascii="宋体" w:hAnsi="宋体" w:eastAsia="宋体" w:cs="宋体"/>
                <w:bCs/>
                <w:color w:val="auto"/>
                <w:kern w:val="0"/>
                <w:sz w:val="28"/>
                <w:szCs w:val="28"/>
                <w:highlight w:val="none"/>
                <w:lang w:val="en-US" w:eastAsia="zh-CN"/>
              </w:rPr>
            </w:pPr>
          </w:p>
        </w:tc>
      </w:tr>
      <w:tr w14:paraId="0747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pct"/>
            <w:noWrap w:val="0"/>
            <w:vAlign w:val="center"/>
          </w:tcPr>
          <w:p w14:paraId="73B4ED4B">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4</w:t>
            </w:r>
          </w:p>
        </w:tc>
        <w:tc>
          <w:tcPr>
            <w:tcW w:w="2234" w:type="pct"/>
            <w:noWrap w:val="0"/>
            <w:vAlign w:val="center"/>
          </w:tcPr>
          <w:p w14:paraId="768C3783">
            <w:pPr>
              <w:pStyle w:val="22"/>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合计</w:t>
            </w:r>
          </w:p>
        </w:tc>
        <w:tc>
          <w:tcPr>
            <w:tcW w:w="2301" w:type="pct"/>
            <w:noWrap w:val="0"/>
            <w:vAlign w:val="center"/>
          </w:tcPr>
          <w:p w14:paraId="25E10C4F">
            <w:pPr>
              <w:pStyle w:val="22"/>
              <w:jc w:val="center"/>
              <w:rPr>
                <w:rFonts w:hint="default" w:ascii="宋体" w:hAnsi="宋体" w:eastAsia="宋体" w:cs="宋体"/>
                <w:color w:val="auto"/>
                <w:sz w:val="28"/>
                <w:szCs w:val="28"/>
                <w:highlight w:val="none"/>
                <w:vertAlign w:val="baseline"/>
                <w:lang w:val="en-US" w:eastAsia="zh-CN"/>
              </w:rPr>
            </w:pPr>
          </w:p>
        </w:tc>
      </w:tr>
    </w:tbl>
    <w:p w14:paraId="5A01309B">
      <w:pPr>
        <w:ind w:firstLine="480"/>
        <w:rPr>
          <w:rFonts w:hint="eastAsia" w:asciiTheme="minorEastAsia" w:hAnsiTheme="minorEastAsia" w:eastAsiaTheme="minorEastAsia" w:cstheme="minorEastAsia"/>
          <w:color w:val="auto"/>
          <w:highlight w:val="none"/>
          <w:lang w:eastAsia="zh-CN"/>
        </w:rPr>
      </w:pPr>
    </w:p>
    <w:p w14:paraId="77FD712E">
      <w:pPr>
        <w:ind w:firstLine="480"/>
        <w:rPr>
          <w:rFonts w:hint="eastAsia" w:asciiTheme="minorEastAsia" w:hAnsiTheme="minorEastAsia" w:eastAsiaTheme="minorEastAsia" w:cstheme="minorEastAsia"/>
          <w:color w:val="auto"/>
          <w:highlight w:val="none"/>
          <w:lang w:eastAsia="zh-CN"/>
        </w:rPr>
      </w:pPr>
    </w:p>
    <w:p w14:paraId="6FCE4D85">
      <w:pPr>
        <w:ind w:firstLine="480"/>
        <w:rPr>
          <w:rFonts w:hint="eastAsia" w:asciiTheme="minorEastAsia" w:hAnsiTheme="minorEastAsia" w:eastAsiaTheme="minorEastAsia" w:cstheme="minorEastAsia"/>
          <w:color w:val="auto"/>
          <w:highlight w:val="none"/>
          <w:lang w:eastAsia="zh-CN"/>
        </w:rPr>
      </w:pPr>
    </w:p>
    <w:p w14:paraId="0CE8D667">
      <w:pPr>
        <w:ind w:firstLine="480"/>
        <w:rPr>
          <w:rFonts w:hint="eastAsia" w:asciiTheme="minorEastAsia" w:hAnsiTheme="minorEastAsia" w:eastAsiaTheme="minorEastAsia" w:cstheme="minorEastAsia"/>
          <w:color w:val="auto"/>
          <w:highlight w:val="none"/>
          <w:lang w:eastAsia="zh-CN"/>
        </w:rPr>
      </w:pPr>
    </w:p>
    <w:p w14:paraId="42F01881">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               法定代表人（或其授权代表</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或自然人：</w:t>
      </w:r>
    </w:p>
    <w:p w14:paraId="76DC6489">
      <w:pPr>
        <w:ind w:firstLine="48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公章</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 xml:space="preserve">                            （签字或盖章</w:t>
      </w:r>
      <w:r>
        <w:rPr>
          <w:rFonts w:hint="eastAsia" w:asciiTheme="minorEastAsia" w:hAnsiTheme="minorEastAsia" w:eastAsiaTheme="minorEastAsia" w:cstheme="minorEastAsia"/>
          <w:color w:val="auto"/>
          <w:highlight w:val="none"/>
          <w:lang w:eastAsia="zh-CN"/>
        </w:rPr>
        <w:t>）</w:t>
      </w:r>
    </w:p>
    <w:p w14:paraId="4987A423">
      <w:pPr>
        <w:ind w:firstLine="480"/>
        <w:rPr>
          <w:rFonts w:hint="eastAsia" w:asciiTheme="minorEastAsia" w:hAnsiTheme="minorEastAsia" w:eastAsiaTheme="minorEastAsia" w:cstheme="minorEastAsia"/>
          <w:color w:val="auto"/>
          <w:highlight w:val="none"/>
        </w:rPr>
      </w:pPr>
    </w:p>
    <w:p w14:paraId="0112B844">
      <w:pPr>
        <w:ind w:firstLine="480"/>
        <w:rPr>
          <w:rFonts w:hint="eastAsia" w:asciiTheme="minorEastAsia" w:hAnsiTheme="minorEastAsia" w:eastAsiaTheme="minorEastAsia" w:cstheme="minorEastAsia"/>
          <w:color w:val="auto"/>
          <w:highlight w:val="none"/>
        </w:rPr>
      </w:pPr>
    </w:p>
    <w:p w14:paraId="23832EDF">
      <w:pPr>
        <w:ind w:firstLine="480"/>
        <w:rPr>
          <w:rFonts w:hint="eastAsia" w:asciiTheme="minorEastAsia" w:hAnsiTheme="minorEastAsia" w:eastAsiaTheme="minorEastAsia" w:cstheme="minorEastAsia"/>
          <w:color w:val="auto"/>
          <w:highlight w:val="none"/>
        </w:rPr>
      </w:pPr>
    </w:p>
    <w:p w14:paraId="38C204BC">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1C56ECA8">
      <w:pPr>
        <w:pStyle w:val="76"/>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 xml:space="preserve">                                               年     月    </w:t>
      </w:r>
      <w:r>
        <w:rPr>
          <w:rFonts w:hint="eastAsia" w:asciiTheme="minorEastAsia" w:hAnsiTheme="minorEastAsia" w:eastAsiaTheme="minorEastAsia" w:cstheme="minorEastAsia"/>
          <w:color w:val="auto"/>
          <w:highlight w:val="none"/>
          <w:lang w:eastAsia="zh-CN"/>
        </w:rPr>
        <w:t>日</w:t>
      </w:r>
    </w:p>
    <w:p w14:paraId="55AF97E0">
      <w:pPr>
        <w:pStyle w:val="76"/>
        <w:rPr>
          <w:rFonts w:hint="eastAsia" w:asciiTheme="minorEastAsia" w:hAnsiTheme="minorEastAsia" w:eastAsiaTheme="minorEastAsia" w:cstheme="minorEastAsia"/>
          <w:color w:val="auto"/>
          <w:highlight w:val="none"/>
          <w:lang w:eastAsia="zh-CN"/>
        </w:rPr>
      </w:pPr>
    </w:p>
    <w:sectPr>
      <w:headerReference r:id="rId12" w:type="default"/>
      <w:footerReference r:id="rId13" w:type="default"/>
      <w:type w:val="nextColumn"/>
      <w:pgSz w:w="11907" w:h="16840"/>
      <w:pgMar w:top="1134" w:right="1191" w:bottom="1134" w:left="1304" w:header="964"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37052CEB-3AAE-417E-8261-9E58759D1961}"/>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8"/>
    <w:family w:val="decorative"/>
    <w:pitch w:val="default"/>
    <w:sig w:usb0="00000000" w:usb1="00000000" w:usb2="00000010" w:usb3="00000000" w:csb0="00100000" w:csb1="00000000"/>
  </w:font>
  <w:font w:name="方正黑体_GBK">
    <w:panose1 w:val="02010600010101010101"/>
    <w:charset w:val="86"/>
    <w:family w:val="script"/>
    <w:pitch w:val="default"/>
    <w:sig w:usb0="00000001" w:usb1="080E0000" w:usb2="00000000" w:usb3="00000000" w:csb0="00040000" w:csb1="00000000"/>
    <w:embedRegular r:id="rId2" w:fontKey="{9385316D-06DD-4074-A9D2-5F5C84560B21}"/>
  </w:font>
  <w:font w:name="方正仿宋_GB2312">
    <w:altName w:val="仿宋"/>
    <w:panose1 w:val="02000000000000000000"/>
    <w:charset w:val="86"/>
    <w:family w:val="auto"/>
    <w:pitch w:val="default"/>
    <w:sig w:usb0="00000000" w:usb1="00000000" w:usb2="00000012" w:usb3="00000000" w:csb0="00040001" w:csb1="00000000"/>
  </w:font>
  <w:font w:name="WPSEMBED1">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79FD7">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4866D701">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D77C0">
    <w:pPr>
      <w:pStyle w:val="35"/>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8605E">
    <w:pPr>
      <w:spacing w:line="176" w:lineRule="auto"/>
      <w:ind w:left="53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A5BF0">
                          <w:pPr>
                            <w:pStyle w:val="3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6A5BF0">
                    <w:pPr>
                      <w:pStyle w:val="3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E5D6C">
    <w:pPr>
      <w:pStyle w:val="35"/>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BE399">
                          <w:pPr>
                            <w:pStyle w:val="3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9BE399">
                    <w:pPr>
                      <w:pStyle w:val="3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79B75">
    <w:pPr>
      <w:pStyle w:val="35"/>
      <w:framePr w:wrap="around" w:vAnchor="text" w:hAnchor="margin" w:xAlign="right" w:y="1"/>
      <w:rPr>
        <w:rStyle w:val="61"/>
      </w:rPr>
    </w:pPr>
    <w:r>
      <w:fldChar w:fldCharType="begin"/>
    </w:r>
    <w:r>
      <w:rPr>
        <w:rStyle w:val="61"/>
      </w:rPr>
      <w:instrText xml:space="preserve">PAGE  </w:instrText>
    </w:r>
    <w:r>
      <w:fldChar w:fldCharType="separate"/>
    </w:r>
    <w:r>
      <w:fldChar w:fldCharType="end"/>
    </w:r>
  </w:p>
  <w:p w14:paraId="55991723">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9B1ED">
    <w:pPr>
      <w:pStyle w:val="35"/>
      <w:tabs>
        <w:tab w:val="left" w:pos="1260"/>
      </w:tabs>
      <w:jc w:val="left"/>
      <w:rPr>
        <w:rFonts w:hint="eastAsia" w:ascii="宋体" w:hAnsi="宋体" w:eastAsia="宋体"/>
        <w:sz w:val="21"/>
        <w:szCs w:val="21"/>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A6A96">
                          <w:pPr>
                            <w:pStyle w:val="3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14A6A96">
                    <w:pPr>
                      <w:pStyle w:val="35"/>
                    </w:pPr>
                    <w:r>
                      <w:fldChar w:fldCharType="begin"/>
                    </w:r>
                    <w:r>
                      <w:instrText xml:space="preserve"> PAGE  \* MERGEFORMAT </w:instrText>
                    </w:r>
                    <w:r>
                      <w:fldChar w:fldCharType="separate"/>
                    </w:r>
                    <w:r>
                      <w:t>30</w:t>
                    </w:r>
                    <w:r>
                      <w:fldChar w:fldCharType="end"/>
                    </w:r>
                  </w:p>
                </w:txbxContent>
              </v:textbox>
            </v:shape>
          </w:pict>
        </mc:Fallback>
      </mc:AlternateContent>
    </w:r>
    <w:r>
      <w:rPr>
        <w:rFonts w:hint="eastAsia"/>
        <w:sz w:val="21"/>
        <w:lang w:eastAsia="zh-CN"/>
      </w:rPr>
      <w:tab/>
    </w:r>
    <w:r>
      <w:rPr>
        <w:rFonts w:hint="eastAsia"/>
        <w:sz w:val="21"/>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3314A">
    <w:pPr>
      <w:pStyle w:val="35"/>
      <w:rPr>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DBFB0">
                          <w:pPr>
                            <w:pStyle w:val="3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4DBFB0">
                    <w:pPr>
                      <w:pStyle w:val="3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0E326">
    <w:pPr>
      <w:pStyle w:val="3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54EFA">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461F4">
    <w:pPr>
      <w:pStyle w:val="3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022CF">
    <w:pPr>
      <w:pStyle w:val="3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15DAF"/>
    <w:multiLevelType w:val="singleLevel"/>
    <w:tmpl w:val="D8015DAF"/>
    <w:lvl w:ilvl="0" w:tentative="0">
      <w:start w:val="3"/>
      <w:numFmt w:val="chineseCounting"/>
      <w:suff w:val="space"/>
      <w:lvlText w:val="第%1篇"/>
      <w:lvlJc w:val="left"/>
      <w:rPr>
        <w:rFonts w:hint="eastAsia"/>
      </w:rPr>
    </w:lvl>
  </w:abstractNum>
  <w:abstractNum w:abstractNumId="1">
    <w:nsid w:val="00000003"/>
    <w:multiLevelType w:val="singleLevel"/>
    <w:tmpl w:val="00000003"/>
    <w:lvl w:ilvl="0" w:tentative="0">
      <w:start w:val="1"/>
      <w:numFmt w:val="decimal"/>
      <w:pStyle w:val="13"/>
      <w:lvlText w:val="%1."/>
      <w:lvlJc w:val="left"/>
      <w:pPr>
        <w:tabs>
          <w:tab w:val="left" w:pos="780"/>
        </w:tabs>
        <w:ind w:left="780" w:hanging="360"/>
      </w:pPr>
    </w:lvl>
  </w:abstractNum>
  <w:abstractNum w:abstractNumId="2">
    <w:nsid w:val="00000005"/>
    <w:multiLevelType w:val="multilevel"/>
    <w:tmpl w:val="00000005"/>
    <w:lvl w:ilvl="0" w:tentative="0">
      <w:start w:val="1"/>
      <w:numFmt w:val="bullet"/>
      <w:pStyle w:val="208"/>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3">
    <w:nsid w:val="00000006"/>
    <w:multiLevelType w:val="singleLevel"/>
    <w:tmpl w:val="00000006"/>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4">
    <w:nsid w:val="00000007"/>
    <w:multiLevelType w:val="multilevel"/>
    <w:tmpl w:val="00000007"/>
    <w:lvl w:ilvl="0" w:tentative="0">
      <w:start w:val="1"/>
      <w:numFmt w:val="bullet"/>
      <w:pStyle w:val="15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0A"/>
    <w:multiLevelType w:val="multilevel"/>
    <w:tmpl w:val="0000000A"/>
    <w:lvl w:ilvl="0" w:tentative="0">
      <w:start w:val="8"/>
      <w:numFmt w:val="decimal"/>
      <w:pStyle w:val="139"/>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80"/>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0000012"/>
    <w:multiLevelType w:val="singleLevel"/>
    <w:tmpl w:val="00000012"/>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9">
    <w:nsid w:val="00000013"/>
    <w:multiLevelType w:val="multilevel"/>
    <w:tmpl w:val="00000013"/>
    <w:lvl w:ilvl="0" w:tentative="0">
      <w:start w:val="1"/>
      <w:numFmt w:val="bullet"/>
      <w:pStyle w:val="14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5"/>
    <w:multiLevelType w:val="multilevel"/>
    <w:tmpl w:val="00000015"/>
    <w:lvl w:ilvl="0" w:tentative="0">
      <w:start w:val="1"/>
      <w:numFmt w:val="decimal"/>
      <w:pStyle w:val="135"/>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6"/>
    <w:multiLevelType w:val="singleLevel"/>
    <w:tmpl w:val="00000016"/>
    <w:lvl w:ilvl="0" w:tentative="0">
      <w:start w:val="1"/>
      <w:numFmt w:val="bullet"/>
      <w:pStyle w:val="134"/>
      <w:lvlText w:val=""/>
      <w:lvlJc w:val="left"/>
      <w:pPr>
        <w:tabs>
          <w:tab w:val="left" w:pos="360"/>
        </w:tabs>
        <w:ind w:left="360" w:hanging="360"/>
      </w:pPr>
      <w:rPr>
        <w:rFonts w:hint="default" w:ascii="Wingdings" w:hAnsi="Wingdings"/>
      </w:rPr>
    </w:lvl>
  </w:abstractNum>
  <w:abstractNum w:abstractNumId="12">
    <w:nsid w:val="00000017"/>
    <w:multiLevelType w:val="singleLevel"/>
    <w:tmpl w:val="00000017"/>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3">
    <w:nsid w:val="00000019"/>
    <w:multiLevelType w:val="singleLevel"/>
    <w:tmpl w:val="00000019"/>
    <w:lvl w:ilvl="0" w:tentative="0">
      <w:start w:val="1"/>
      <w:numFmt w:val="decimal"/>
      <w:pStyle w:val="165"/>
      <w:lvlText w:val="%1)"/>
      <w:lvlJc w:val="left"/>
      <w:pPr>
        <w:tabs>
          <w:tab w:val="left" w:pos="425"/>
        </w:tabs>
        <w:ind w:left="425" w:hanging="425"/>
      </w:pPr>
      <w:rPr>
        <w:rFonts w:hint="eastAsia"/>
      </w:rPr>
    </w:lvl>
  </w:abstractNum>
  <w:abstractNum w:abstractNumId="14">
    <w:nsid w:val="0000001A"/>
    <w:multiLevelType w:val="multilevel"/>
    <w:tmpl w:val="0000001A"/>
    <w:lvl w:ilvl="0" w:tentative="0">
      <w:start w:val="1"/>
      <w:numFmt w:val="decimal"/>
      <w:pStyle w:val="14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D"/>
    <w:multiLevelType w:val="multilevel"/>
    <w:tmpl w:val="0000001D"/>
    <w:lvl w:ilvl="0" w:tentative="0">
      <w:start w:val="1"/>
      <w:numFmt w:val="chineseCountingThousand"/>
      <w:pStyle w:val="11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35B83EB"/>
    <w:multiLevelType w:val="singleLevel"/>
    <w:tmpl w:val="235B83EB"/>
    <w:lvl w:ilvl="0" w:tentative="0">
      <w:start w:val="2"/>
      <w:numFmt w:val="chineseCounting"/>
      <w:suff w:val="nothing"/>
      <w:lvlText w:val="%1、"/>
      <w:lvlJc w:val="left"/>
      <w:rPr>
        <w:rFonts w:hint="eastAsia"/>
      </w:rPr>
    </w:lvl>
  </w:abstractNum>
  <w:abstractNum w:abstractNumId="17">
    <w:nsid w:val="2F3E3F81"/>
    <w:multiLevelType w:val="singleLevel"/>
    <w:tmpl w:val="2F3E3F81"/>
    <w:lvl w:ilvl="0" w:tentative="0">
      <w:start w:val="1"/>
      <w:numFmt w:val="chineseCounting"/>
      <w:suff w:val="nothing"/>
      <w:lvlText w:val="（%1）"/>
      <w:lvlJc w:val="left"/>
      <w:rPr>
        <w:rFonts w:hint="eastAsia"/>
      </w:rPr>
    </w:lvl>
  </w:abstractNum>
  <w:num w:numId="1">
    <w:abstractNumId w:val="5"/>
  </w:num>
  <w:num w:numId="2">
    <w:abstractNumId w:val="1"/>
  </w:num>
  <w:num w:numId="3">
    <w:abstractNumId w:val="3"/>
  </w:num>
  <w:num w:numId="4">
    <w:abstractNumId w:val="12"/>
  </w:num>
  <w:num w:numId="5">
    <w:abstractNumId w:val="8"/>
  </w:num>
  <w:num w:numId="6">
    <w:abstractNumId w:val="15"/>
  </w:num>
  <w:num w:numId="7">
    <w:abstractNumId w:val="6"/>
  </w:num>
  <w:num w:numId="8">
    <w:abstractNumId w:val="11"/>
  </w:num>
  <w:num w:numId="9">
    <w:abstractNumId w:val="10"/>
  </w:num>
  <w:num w:numId="10">
    <w:abstractNumId w:val="7"/>
  </w:num>
  <w:num w:numId="11">
    <w:abstractNumId w:val="9"/>
  </w:num>
  <w:num w:numId="12">
    <w:abstractNumId w:val="14"/>
  </w:num>
  <w:num w:numId="13">
    <w:abstractNumId w:val="4"/>
  </w:num>
  <w:num w:numId="14">
    <w:abstractNumId w:val="13"/>
  </w:num>
  <w:num w:numId="15">
    <w:abstractNumId w:val="2"/>
  </w:num>
  <w:num w:numId="16">
    <w:abstractNumId w:val="16"/>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hMzFmYzM5Yjg4ODhiZWVkMzlkOGI5YWE1NzdjNmIifQ=="/>
  </w:docVars>
  <w:rsids>
    <w:rsidRoot w:val="00172A27"/>
    <w:rsid w:val="0000222D"/>
    <w:rsid w:val="00003684"/>
    <w:rsid w:val="000072F0"/>
    <w:rsid w:val="00011AF1"/>
    <w:rsid w:val="000139CA"/>
    <w:rsid w:val="00021946"/>
    <w:rsid w:val="000232F5"/>
    <w:rsid w:val="000266A1"/>
    <w:rsid w:val="0003075E"/>
    <w:rsid w:val="00031F64"/>
    <w:rsid w:val="0003282A"/>
    <w:rsid w:val="00033494"/>
    <w:rsid w:val="00034A67"/>
    <w:rsid w:val="0003767C"/>
    <w:rsid w:val="000376BA"/>
    <w:rsid w:val="00037FAD"/>
    <w:rsid w:val="00042250"/>
    <w:rsid w:val="00043311"/>
    <w:rsid w:val="00047144"/>
    <w:rsid w:val="000477D1"/>
    <w:rsid w:val="00056058"/>
    <w:rsid w:val="00057356"/>
    <w:rsid w:val="00057565"/>
    <w:rsid w:val="00060807"/>
    <w:rsid w:val="00064EA7"/>
    <w:rsid w:val="0006572E"/>
    <w:rsid w:val="00075520"/>
    <w:rsid w:val="00077C89"/>
    <w:rsid w:val="0008272E"/>
    <w:rsid w:val="000908E7"/>
    <w:rsid w:val="0009136B"/>
    <w:rsid w:val="000946BD"/>
    <w:rsid w:val="00094D91"/>
    <w:rsid w:val="0009759E"/>
    <w:rsid w:val="000A2FB3"/>
    <w:rsid w:val="000A3ABD"/>
    <w:rsid w:val="000A5589"/>
    <w:rsid w:val="000A7D62"/>
    <w:rsid w:val="000B2716"/>
    <w:rsid w:val="000B279B"/>
    <w:rsid w:val="000B2953"/>
    <w:rsid w:val="000B4F50"/>
    <w:rsid w:val="000B71EF"/>
    <w:rsid w:val="000B7516"/>
    <w:rsid w:val="000C06D1"/>
    <w:rsid w:val="000C2017"/>
    <w:rsid w:val="000C211D"/>
    <w:rsid w:val="000C2606"/>
    <w:rsid w:val="000C2A90"/>
    <w:rsid w:val="000C47BC"/>
    <w:rsid w:val="000C5334"/>
    <w:rsid w:val="000C7237"/>
    <w:rsid w:val="000C7F1A"/>
    <w:rsid w:val="000D15E3"/>
    <w:rsid w:val="000D1CE8"/>
    <w:rsid w:val="000D568F"/>
    <w:rsid w:val="000E32C9"/>
    <w:rsid w:val="000E43DC"/>
    <w:rsid w:val="000E491B"/>
    <w:rsid w:val="000E52BD"/>
    <w:rsid w:val="000E6331"/>
    <w:rsid w:val="000E7B26"/>
    <w:rsid w:val="000F16AA"/>
    <w:rsid w:val="000F176A"/>
    <w:rsid w:val="000F2213"/>
    <w:rsid w:val="000F30CC"/>
    <w:rsid w:val="000F391C"/>
    <w:rsid w:val="000F482B"/>
    <w:rsid w:val="000F54DE"/>
    <w:rsid w:val="00101981"/>
    <w:rsid w:val="001035DF"/>
    <w:rsid w:val="001103D7"/>
    <w:rsid w:val="00110AA3"/>
    <w:rsid w:val="00111819"/>
    <w:rsid w:val="0011194D"/>
    <w:rsid w:val="001125BF"/>
    <w:rsid w:val="00115115"/>
    <w:rsid w:val="00115565"/>
    <w:rsid w:val="00120F7F"/>
    <w:rsid w:val="00121660"/>
    <w:rsid w:val="00121E47"/>
    <w:rsid w:val="001227CA"/>
    <w:rsid w:val="0012297F"/>
    <w:rsid w:val="00122FAE"/>
    <w:rsid w:val="00124FCD"/>
    <w:rsid w:val="001254D3"/>
    <w:rsid w:val="00125B25"/>
    <w:rsid w:val="00125E3E"/>
    <w:rsid w:val="001329C4"/>
    <w:rsid w:val="00135250"/>
    <w:rsid w:val="0014045A"/>
    <w:rsid w:val="001407F6"/>
    <w:rsid w:val="00140887"/>
    <w:rsid w:val="00144CFC"/>
    <w:rsid w:val="00145284"/>
    <w:rsid w:val="0015271E"/>
    <w:rsid w:val="001528E5"/>
    <w:rsid w:val="00161645"/>
    <w:rsid w:val="00164563"/>
    <w:rsid w:val="00172A27"/>
    <w:rsid w:val="00173AC9"/>
    <w:rsid w:val="001767A8"/>
    <w:rsid w:val="0018194D"/>
    <w:rsid w:val="0018361D"/>
    <w:rsid w:val="00185269"/>
    <w:rsid w:val="001864B0"/>
    <w:rsid w:val="00186A28"/>
    <w:rsid w:val="00187F68"/>
    <w:rsid w:val="0019129E"/>
    <w:rsid w:val="00191EDB"/>
    <w:rsid w:val="00194E17"/>
    <w:rsid w:val="00195FDD"/>
    <w:rsid w:val="001961B5"/>
    <w:rsid w:val="0019721E"/>
    <w:rsid w:val="00197352"/>
    <w:rsid w:val="00197B98"/>
    <w:rsid w:val="001A0940"/>
    <w:rsid w:val="001A11DC"/>
    <w:rsid w:val="001A264C"/>
    <w:rsid w:val="001A648A"/>
    <w:rsid w:val="001B18A7"/>
    <w:rsid w:val="001B4A20"/>
    <w:rsid w:val="001B539D"/>
    <w:rsid w:val="001C08B0"/>
    <w:rsid w:val="001C0EFC"/>
    <w:rsid w:val="001C2080"/>
    <w:rsid w:val="001C4398"/>
    <w:rsid w:val="001C54FE"/>
    <w:rsid w:val="001C6A1E"/>
    <w:rsid w:val="001D3224"/>
    <w:rsid w:val="001D3B7E"/>
    <w:rsid w:val="001D7E51"/>
    <w:rsid w:val="001E00AD"/>
    <w:rsid w:val="001E0A33"/>
    <w:rsid w:val="001E2993"/>
    <w:rsid w:val="001E2F12"/>
    <w:rsid w:val="001E4BE9"/>
    <w:rsid w:val="001E4F32"/>
    <w:rsid w:val="001E5383"/>
    <w:rsid w:val="001E5576"/>
    <w:rsid w:val="001F07F7"/>
    <w:rsid w:val="001F1597"/>
    <w:rsid w:val="001F2CAB"/>
    <w:rsid w:val="001F381D"/>
    <w:rsid w:val="001F4FBB"/>
    <w:rsid w:val="001F6C1F"/>
    <w:rsid w:val="001F707E"/>
    <w:rsid w:val="0020026E"/>
    <w:rsid w:val="00202354"/>
    <w:rsid w:val="002101B3"/>
    <w:rsid w:val="00210FCE"/>
    <w:rsid w:val="00211510"/>
    <w:rsid w:val="00217474"/>
    <w:rsid w:val="00217C0F"/>
    <w:rsid w:val="00220225"/>
    <w:rsid w:val="00223B03"/>
    <w:rsid w:val="0022640C"/>
    <w:rsid w:val="0022711C"/>
    <w:rsid w:val="00227651"/>
    <w:rsid w:val="00230CE6"/>
    <w:rsid w:val="00233AFE"/>
    <w:rsid w:val="0023537E"/>
    <w:rsid w:val="00236A54"/>
    <w:rsid w:val="00236E09"/>
    <w:rsid w:val="00237468"/>
    <w:rsid w:val="00237C42"/>
    <w:rsid w:val="002423C3"/>
    <w:rsid w:val="002435D0"/>
    <w:rsid w:val="00243F8F"/>
    <w:rsid w:val="002474A9"/>
    <w:rsid w:val="00251AB6"/>
    <w:rsid w:val="00251E45"/>
    <w:rsid w:val="00252691"/>
    <w:rsid w:val="00252999"/>
    <w:rsid w:val="0025308A"/>
    <w:rsid w:val="0025530F"/>
    <w:rsid w:val="0025601D"/>
    <w:rsid w:val="00257FF1"/>
    <w:rsid w:val="00261D69"/>
    <w:rsid w:val="00262267"/>
    <w:rsid w:val="00262F6F"/>
    <w:rsid w:val="00263F00"/>
    <w:rsid w:val="00264A68"/>
    <w:rsid w:val="00265244"/>
    <w:rsid w:val="002665A1"/>
    <w:rsid w:val="00266BCA"/>
    <w:rsid w:val="00267EDC"/>
    <w:rsid w:val="00270B2B"/>
    <w:rsid w:val="00275F04"/>
    <w:rsid w:val="0028038E"/>
    <w:rsid w:val="0028066C"/>
    <w:rsid w:val="00281077"/>
    <w:rsid w:val="00282E57"/>
    <w:rsid w:val="002833CF"/>
    <w:rsid w:val="00284574"/>
    <w:rsid w:val="00286D19"/>
    <w:rsid w:val="0029022C"/>
    <w:rsid w:val="002919F0"/>
    <w:rsid w:val="00293471"/>
    <w:rsid w:val="00297B69"/>
    <w:rsid w:val="002A0397"/>
    <w:rsid w:val="002A0576"/>
    <w:rsid w:val="002A3478"/>
    <w:rsid w:val="002A4174"/>
    <w:rsid w:val="002B02CF"/>
    <w:rsid w:val="002B12DD"/>
    <w:rsid w:val="002B1A88"/>
    <w:rsid w:val="002B26F0"/>
    <w:rsid w:val="002B31D4"/>
    <w:rsid w:val="002B6669"/>
    <w:rsid w:val="002C0253"/>
    <w:rsid w:val="002C1FF6"/>
    <w:rsid w:val="002C64CD"/>
    <w:rsid w:val="002C6836"/>
    <w:rsid w:val="002C7F2B"/>
    <w:rsid w:val="002D2F75"/>
    <w:rsid w:val="002E00AC"/>
    <w:rsid w:val="002E0FB6"/>
    <w:rsid w:val="002E1597"/>
    <w:rsid w:val="002E17D8"/>
    <w:rsid w:val="002E2816"/>
    <w:rsid w:val="002E3949"/>
    <w:rsid w:val="002E41DF"/>
    <w:rsid w:val="002E6DFA"/>
    <w:rsid w:val="002F1086"/>
    <w:rsid w:val="002F1557"/>
    <w:rsid w:val="002F35C1"/>
    <w:rsid w:val="002F5EEF"/>
    <w:rsid w:val="003008F8"/>
    <w:rsid w:val="003051FD"/>
    <w:rsid w:val="003055FB"/>
    <w:rsid w:val="00305F51"/>
    <w:rsid w:val="003075D9"/>
    <w:rsid w:val="003078AE"/>
    <w:rsid w:val="003131E0"/>
    <w:rsid w:val="00313530"/>
    <w:rsid w:val="0031481E"/>
    <w:rsid w:val="00316847"/>
    <w:rsid w:val="00316C9A"/>
    <w:rsid w:val="00317BBE"/>
    <w:rsid w:val="0032105F"/>
    <w:rsid w:val="00321104"/>
    <w:rsid w:val="003220FF"/>
    <w:rsid w:val="003228F3"/>
    <w:rsid w:val="003231A8"/>
    <w:rsid w:val="00324A70"/>
    <w:rsid w:val="00324EEF"/>
    <w:rsid w:val="00331597"/>
    <w:rsid w:val="00331AC1"/>
    <w:rsid w:val="003340BB"/>
    <w:rsid w:val="00337B7B"/>
    <w:rsid w:val="003431D8"/>
    <w:rsid w:val="00344FF3"/>
    <w:rsid w:val="00347CE1"/>
    <w:rsid w:val="00350F6A"/>
    <w:rsid w:val="00353630"/>
    <w:rsid w:val="00356617"/>
    <w:rsid w:val="00357DCC"/>
    <w:rsid w:val="00364602"/>
    <w:rsid w:val="003657B2"/>
    <w:rsid w:val="00367EEC"/>
    <w:rsid w:val="00370BF4"/>
    <w:rsid w:val="0037133A"/>
    <w:rsid w:val="0037169E"/>
    <w:rsid w:val="00372DC7"/>
    <w:rsid w:val="00373D11"/>
    <w:rsid w:val="0037479B"/>
    <w:rsid w:val="003754CD"/>
    <w:rsid w:val="00375B89"/>
    <w:rsid w:val="00381AAF"/>
    <w:rsid w:val="00381F76"/>
    <w:rsid w:val="00383322"/>
    <w:rsid w:val="003836F8"/>
    <w:rsid w:val="00383C9F"/>
    <w:rsid w:val="0038467E"/>
    <w:rsid w:val="003846F7"/>
    <w:rsid w:val="00385BDB"/>
    <w:rsid w:val="0038635F"/>
    <w:rsid w:val="00386B26"/>
    <w:rsid w:val="003902F6"/>
    <w:rsid w:val="003968A8"/>
    <w:rsid w:val="003A4636"/>
    <w:rsid w:val="003A4A63"/>
    <w:rsid w:val="003A6A32"/>
    <w:rsid w:val="003A7281"/>
    <w:rsid w:val="003B01D1"/>
    <w:rsid w:val="003B2994"/>
    <w:rsid w:val="003B35D0"/>
    <w:rsid w:val="003C30C4"/>
    <w:rsid w:val="003C3995"/>
    <w:rsid w:val="003D00D2"/>
    <w:rsid w:val="003D0992"/>
    <w:rsid w:val="003D1857"/>
    <w:rsid w:val="003D1F45"/>
    <w:rsid w:val="003D6FF0"/>
    <w:rsid w:val="003D7619"/>
    <w:rsid w:val="003E39B8"/>
    <w:rsid w:val="003E5E95"/>
    <w:rsid w:val="003E61EF"/>
    <w:rsid w:val="003E699F"/>
    <w:rsid w:val="003F0777"/>
    <w:rsid w:val="003F2CFF"/>
    <w:rsid w:val="003F5BC7"/>
    <w:rsid w:val="003F6A6B"/>
    <w:rsid w:val="0040154D"/>
    <w:rsid w:val="0040366C"/>
    <w:rsid w:val="00404747"/>
    <w:rsid w:val="0040799A"/>
    <w:rsid w:val="00410665"/>
    <w:rsid w:val="00410D92"/>
    <w:rsid w:val="00411390"/>
    <w:rsid w:val="00411686"/>
    <w:rsid w:val="00411C41"/>
    <w:rsid w:val="004157DD"/>
    <w:rsid w:val="00415899"/>
    <w:rsid w:val="00420FC9"/>
    <w:rsid w:val="00421FE4"/>
    <w:rsid w:val="00422693"/>
    <w:rsid w:val="00422860"/>
    <w:rsid w:val="00425B08"/>
    <w:rsid w:val="004333D4"/>
    <w:rsid w:val="004344E7"/>
    <w:rsid w:val="00435281"/>
    <w:rsid w:val="004376BB"/>
    <w:rsid w:val="00442474"/>
    <w:rsid w:val="0044361E"/>
    <w:rsid w:val="004437F7"/>
    <w:rsid w:val="0044637A"/>
    <w:rsid w:val="00446B28"/>
    <w:rsid w:val="0045181E"/>
    <w:rsid w:val="00454511"/>
    <w:rsid w:val="004558F5"/>
    <w:rsid w:val="0045590E"/>
    <w:rsid w:val="004610E1"/>
    <w:rsid w:val="00462D63"/>
    <w:rsid w:val="00464052"/>
    <w:rsid w:val="004658C3"/>
    <w:rsid w:val="00466D5A"/>
    <w:rsid w:val="00475385"/>
    <w:rsid w:val="0047562B"/>
    <w:rsid w:val="00476E7D"/>
    <w:rsid w:val="00477B69"/>
    <w:rsid w:val="00480379"/>
    <w:rsid w:val="00481478"/>
    <w:rsid w:val="00482023"/>
    <w:rsid w:val="0048396B"/>
    <w:rsid w:val="00485174"/>
    <w:rsid w:val="00485B6A"/>
    <w:rsid w:val="00486EC6"/>
    <w:rsid w:val="00487CDA"/>
    <w:rsid w:val="00490AF2"/>
    <w:rsid w:val="004915E3"/>
    <w:rsid w:val="00491AED"/>
    <w:rsid w:val="004978F0"/>
    <w:rsid w:val="0049799F"/>
    <w:rsid w:val="004A0052"/>
    <w:rsid w:val="004A2306"/>
    <w:rsid w:val="004A263F"/>
    <w:rsid w:val="004A3E70"/>
    <w:rsid w:val="004B144A"/>
    <w:rsid w:val="004B1497"/>
    <w:rsid w:val="004B159F"/>
    <w:rsid w:val="004B2038"/>
    <w:rsid w:val="004B2831"/>
    <w:rsid w:val="004B69BC"/>
    <w:rsid w:val="004B6CA6"/>
    <w:rsid w:val="004B7FE0"/>
    <w:rsid w:val="004C1FC5"/>
    <w:rsid w:val="004C2193"/>
    <w:rsid w:val="004C278B"/>
    <w:rsid w:val="004C2A6E"/>
    <w:rsid w:val="004C3A16"/>
    <w:rsid w:val="004D009E"/>
    <w:rsid w:val="004D2588"/>
    <w:rsid w:val="004D32AF"/>
    <w:rsid w:val="004D5994"/>
    <w:rsid w:val="004E0781"/>
    <w:rsid w:val="004E1A81"/>
    <w:rsid w:val="004E257E"/>
    <w:rsid w:val="004E2D07"/>
    <w:rsid w:val="004E7B9B"/>
    <w:rsid w:val="004F0D15"/>
    <w:rsid w:val="004F2721"/>
    <w:rsid w:val="004F2BA7"/>
    <w:rsid w:val="004F323B"/>
    <w:rsid w:val="004F6C76"/>
    <w:rsid w:val="004F73CF"/>
    <w:rsid w:val="00500E9B"/>
    <w:rsid w:val="005016D9"/>
    <w:rsid w:val="005017C1"/>
    <w:rsid w:val="00501938"/>
    <w:rsid w:val="0050253D"/>
    <w:rsid w:val="00502629"/>
    <w:rsid w:val="00503149"/>
    <w:rsid w:val="00504ACE"/>
    <w:rsid w:val="005102E2"/>
    <w:rsid w:val="00510FCB"/>
    <w:rsid w:val="00512491"/>
    <w:rsid w:val="00512C2F"/>
    <w:rsid w:val="00513CBD"/>
    <w:rsid w:val="0051425E"/>
    <w:rsid w:val="00515415"/>
    <w:rsid w:val="00517F73"/>
    <w:rsid w:val="00523546"/>
    <w:rsid w:val="0052411B"/>
    <w:rsid w:val="00525E4A"/>
    <w:rsid w:val="00526C0A"/>
    <w:rsid w:val="005310E4"/>
    <w:rsid w:val="0053343F"/>
    <w:rsid w:val="00533F51"/>
    <w:rsid w:val="00536251"/>
    <w:rsid w:val="005375CE"/>
    <w:rsid w:val="005378DE"/>
    <w:rsid w:val="00537C42"/>
    <w:rsid w:val="00541231"/>
    <w:rsid w:val="00543C27"/>
    <w:rsid w:val="00546C36"/>
    <w:rsid w:val="0055311C"/>
    <w:rsid w:val="00556C4B"/>
    <w:rsid w:val="00557AA1"/>
    <w:rsid w:val="00557E63"/>
    <w:rsid w:val="00563C00"/>
    <w:rsid w:val="005645D3"/>
    <w:rsid w:val="005663BA"/>
    <w:rsid w:val="00566CBB"/>
    <w:rsid w:val="005731EA"/>
    <w:rsid w:val="005756F3"/>
    <w:rsid w:val="00575ED9"/>
    <w:rsid w:val="00583A49"/>
    <w:rsid w:val="005870EE"/>
    <w:rsid w:val="00587496"/>
    <w:rsid w:val="005908C3"/>
    <w:rsid w:val="005943B0"/>
    <w:rsid w:val="005952C5"/>
    <w:rsid w:val="005963E8"/>
    <w:rsid w:val="005A18A4"/>
    <w:rsid w:val="005A4766"/>
    <w:rsid w:val="005A56F6"/>
    <w:rsid w:val="005A6846"/>
    <w:rsid w:val="005A7181"/>
    <w:rsid w:val="005A77D2"/>
    <w:rsid w:val="005B1105"/>
    <w:rsid w:val="005B1829"/>
    <w:rsid w:val="005B2466"/>
    <w:rsid w:val="005B2700"/>
    <w:rsid w:val="005B33FF"/>
    <w:rsid w:val="005B47B6"/>
    <w:rsid w:val="005B5D00"/>
    <w:rsid w:val="005C00AC"/>
    <w:rsid w:val="005C4345"/>
    <w:rsid w:val="005C466D"/>
    <w:rsid w:val="005C6486"/>
    <w:rsid w:val="005C789B"/>
    <w:rsid w:val="005D2F52"/>
    <w:rsid w:val="005D4D42"/>
    <w:rsid w:val="005D4E6B"/>
    <w:rsid w:val="005D6AC1"/>
    <w:rsid w:val="005E10AD"/>
    <w:rsid w:val="005E117E"/>
    <w:rsid w:val="005E12B4"/>
    <w:rsid w:val="005E1346"/>
    <w:rsid w:val="005E144F"/>
    <w:rsid w:val="005E150E"/>
    <w:rsid w:val="005E3225"/>
    <w:rsid w:val="005E7B12"/>
    <w:rsid w:val="005F1587"/>
    <w:rsid w:val="005F5262"/>
    <w:rsid w:val="005F65A7"/>
    <w:rsid w:val="00600B39"/>
    <w:rsid w:val="00600DF2"/>
    <w:rsid w:val="00601283"/>
    <w:rsid w:val="006016E0"/>
    <w:rsid w:val="0060469C"/>
    <w:rsid w:val="006048ED"/>
    <w:rsid w:val="00606612"/>
    <w:rsid w:val="006069DE"/>
    <w:rsid w:val="006165CD"/>
    <w:rsid w:val="00616EC6"/>
    <w:rsid w:val="006178FA"/>
    <w:rsid w:val="0062257C"/>
    <w:rsid w:val="00627A96"/>
    <w:rsid w:val="00633632"/>
    <w:rsid w:val="006341BD"/>
    <w:rsid w:val="006347BE"/>
    <w:rsid w:val="00634DCC"/>
    <w:rsid w:val="006356C4"/>
    <w:rsid w:val="00636C1F"/>
    <w:rsid w:val="006412F3"/>
    <w:rsid w:val="00641FD5"/>
    <w:rsid w:val="0064246C"/>
    <w:rsid w:val="0064263E"/>
    <w:rsid w:val="0064298F"/>
    <w:rsid w:val="00642DAF"/>
    <w:rsid w:val="006452D5"/>
    <w:rsid w:val="006456C7"/>
    <w:rsid w:val="0064587D"/>
    <w:rsid w:val="00653FC4"/>
    <w:rsid w:val="00655645"/>
    <w:rsid w:val="006558D7"/>
    <w:rsid w:val="00655CB3"/>
    <w:rsid w:val="00662357"/>
    <w:rsid w:val="00664D6E"/>
    <w:rsid w:val="006661A4"/>
    <w:rsid w:val="0066764A"/>
    <w:rsid w:val="00675735"/>
    <w:rsid w:val="00675E52"/>
    <w:rsid w:val="00676D6D"/>
    <w:rsid w:val="0067799C"/>
    <w:rsid w:val="00680072"/>
    <w:rsid w:val="006800A2"/>
    <w:rsid w:val="00680CC4"/>
    <w:rsid w:val="00680EEC"/>
    <w:rsid w:val="0068128E"/>
    <w:rsid w:val="0068367F"/>
    <w:rsid w:val="00683DDF"/>
    <w:rsid w:val="00687999"/>
    <w:rsid w:val="00692295"/>
    <w:rsid w:val="00696EEA"/>
    <w:rsid w:val="006A052E"/>
    <w:rsid w:val="006A0741"/>
    <w:rsid w:val="006A0B45"/>
    <w:rsid w:val="006A2E67"/>
    <w:rsid w:val="006A3DC1"/>
    <w:rsid w:val="006A5644"/>
    <w:rsid w:val="006A71EB"/>
    <w:rsid w:val="006B1D0E"/>
    <w:rsid w:val="006C2CA6"/>
    <w:rsid w:val="006C32BC"/>
    <w:rsid w:val="006C4663"/>
    <w:rsid w:val="006C4830"/>
    <w:rsid w:val="006C4988"/>
    <w:rsid w:val="006C4D2A"/>
    <w:rsid w:val="006C53C9"/>
    <w:rsid w:val="006C790A"/>
    <w:rsid w:val="006D2E18"/>
    <w:rsid w:val="006D3608"/>
    <w:rsid w:val="006D560A"/>
    <w:rsid w:val="006D7125"/>
    <w:rsid w:val="006E016E"/>
    <w:rsid w:val="006E11B4"/>
    <w:rsid w:val="006E1550"/>
    <w:rsid w:val="006E2F2B"/>
    <w:rsid w:val="006E54AA"/>
    <w:rsid w:val="006F1A60"/>
    <w:rsid w:val="006F2F80"/>
    <w:rsid w:val="006F7B0F"/>
    <w:rsid w:val="00701C96"/>
    <w:rsid w:val="00701E8B"/>
    <w:rsid w:val="00704DC4"/>
    <w:rsid w:val="007070E3"/>
    <w:rsid w:val="007101F0"/>
    <w:rsid w:val="00711349"/>
    <w:rsid w:val="00714F15"/>
    <w:rsid w:val="007201FE"/>
    <w:rsid w:val="00721A8E"/>
    <w:rsid w:val="00726CCC"/>
    <w:rsid w:val="00727554"/>
    <w:rsid w:val="007306D2"/>
    <w:rsid w:val="00730AB1"/>
    <w:rsid w:val="00731E6E"/>
    <w:rsid w:val="0073357F"/>
    <w:rsid w:val="00733B6B"/>
    <w:rsid w:val="00735BA5"/>
    <w:rsid w:val="007430D5"/>
    <w:rsid w:val="007440E6"/>
    <w:rsid w:val="007445DB"/>
    <w:rsid w:val="00746361"/>
    <w:rsid w:val="00751B58"/>
    <w:rsid w:val="007570BB"/>
    <w:rsid w:val="00757139"/>
    <w:rsid w:val="00757B02"/>
    <w:rsid w:val="007613AA"/>
    <w:rsid w:val="0076140A"/>
    <w:rsid w:val="007615A8"/>
    <w:rsid w:val="00761E7F"/>
    <w:rsid w:val="007629D1"/>
    <w:rsid w:val="007641FC"/>
    <w:rsid w:val="0077350A"/>
    <w:rsid w:val="0077586D"/>
    <w:rsid w:val="00781400"/>
    <w:rsid w:val="00781E90"/>
    <w:rsid w:val="007842E8"/>
    <w:rsid w:val="007843B7"/>
    <w:rsid w:val="007849C7"/>
    <w:rsid w:val="007856C6"/>
    <w:rsid w:val="007859FF"/>
    <w:rsid w:val="0079150F"/>
    <w:rsid w:val="007916F0"/>
    <w:rsid w:val="00793B9D"/>
    <w:rsid w:val="007953B5"/>
    <w:rsid w:val="00795641"/>
    <w:rsid w:val="00795A90"/>
    <w:rsid w:val="007977A7"/>
    <w:rsid w:val="007A1958"/>
    <w:rsid w:val="007A1D16"/>
    <w:rsid w:val="007A4884"/>
    <w:rsid w:val="007A4D8F"/>
    <w:rsid w:val="007A7855"/>
    <w:rsid w:val="007B08DC"/>
    <w:rsid w:val="007B12C5"/>
    <w:rsid w:val="007B346A"/>
    <w:rsid w:val="007B6CDF"/>
    <w:rsid w:val="007C15B0"/>
    <w:rsid w:val="007C2699"/>
    <w:rsid w:val="007C7FA8"/>
    <w:rsid w:val="007D0A31"/>
    <w:rsid w:val="007D5328"/>
    <w:rsid w:val="007E0353"/>
    <w:rsid w:val="007E0FF7"/>
    <w:rsid w:val="007E2F17"/>
    <w:rsid w:val="007E34AB"/>
    <w:rsid w:val="007E7604"/>
    <w:rsid w:val="007F13DC"/>
    <w:rsid w:val="007F396F"/>
    <w:rsid w:val="007F3ED7"/>
    <w:rsid w:val="007F4318"/>
    <w:rsid w:val="007F5D9A"/>
    <w:rsid w:val="00800A7E"/>
    <w:rsid w:val="00803C27"/>
    <w:rsid w:val="00805E84"/>
    <w:rsid w:val="00806E3E"/>
    <w:rsid w:val="00810596"/>
    <w:rsid w:val="00810E4A"/>
    <w:rsid w:val="00813DCB"/>
    <w:rsid w:val="0081529E"/>
    <w:rsid w:val="008178D5"/>
    <w:rsid w:val="00823323"/>
    <w:rsid w:val="00824EEF"/>
    <w:rsid w:val="00825E3B"/>
    <w:rsid w:val="0082654D"/>
    <w:rsid w:val="00830B2D"/>
    <w:rsid w:val="00830EE4"/>
    <w:rsid w:val="00831A50"/>
    <w:rsid w:val="00831D38"/>
    <w:rsid w:val="00831DEF"/>
    <w:rsid w:val="00832498"/>
    <w:rsid w:val="00836907"/>
    <w:rsid w:val="00837572"/>
    <w:rsid w:val="00841A10"/>
    <w:rsid w:val="0084235F"/>
    <w:rsid w:val="00843954"/>
    <w:rsid w:val="00846749"/>
    <w:rsid w:val="00846FC1"/>
    <w:rsid w:val="008471DF"/>
    <w:rsid w:val="00847436"/>
    <w:rsid w:val="008478C8"/>
    <w:rsid w:val="00850495"/>
    <w:rsid w:val="0085174E"/>
    <w:rsid w:val="00851796"/>
    <w:rsid w:val="00852CCF"/>
    <w:rsid w:val="0085341E"/>
    <w:rsid w:val="00860B96"/>
    <w:rsid w:val="00860FA0"/>
    <w:rsid w:val="00865EDF"/>
    <w:rsid w:val="00867FDE"/>
    <w:rsid w:val="00872CE0"/>
    <w:rsid w:val="008805E7"/>
    <w:rsid w:val="00882D14"/>
    <w:rsid w:val="00884834"/>
    <w:rsid w:val="00885CBF"/>
    <w:rsid w:val="00887EA4"/>
    <w:rsid w:val="00887F44"/>
    <w:rsid w:val="00890905"/>
    <w:rsid w:val="008922A1"/>
    <w:rsid w:val="0089374B"/>
    <w:rsid w:val="008A056B"/>
    <w:rsid w:val="008A0CEB"/>
    <w:rsid w:val="008A1349"/>
    <w:rsid w:val="008A6DB1"/>
    <w:rsid w:val="008C0317"/>
    <w:rsid w:val="008C4238"/>
    <w:rsid w:val="008C54D0"/>
    <w:rsid w:val="008C5917"/>
    <w:rsid w:val="008D29B0"/>
    <w:rsid w:val="008D2FB6"/>
    <w:rsid w:val="008D4BC1"/>
    <w:rsid w:val="008D5D99"/>
    <w:rsid w:val="008E19F1"/>
    <w:rsid w:val="008E4A4A"/>
    <w:rsid w:val="008E5FD0"/>
    <w:rsid w:val="008F0CB3"/>
    <w:rsid w:val="008F10AC"/>
    <w:rsid w:val="008F38EA"/>
    <w:rsid w:val="008F6849"/>
    <w:rsid w:val="008F6B0B"/>
    <w:rsid w:val="008F7FC7"/>
    <w:rsid w:val="0090086A"/>
    <w:rsid w:val="0090406B"/>
    <w:rsid w:val="009060B1"/>
    <w:rsid w:val="00906A06"/>
    <w:rsid w:val="00906CF9"/>
    <w:rsid w:val="00907D95"/>
    <w:rsid w:val="009111F7"/>
    <w:rsid w:val="00914050"/>
    <w:rsid w:val="00915F0F"/>
    <w:rsid w:val="009162DC"/>
    <w:rsid w:val="009170B2"/>
    <w:rsid w:val="00917A39"/>
    <w:rsid w:val="0092098F"/>
    <w:rsid w:val="00923C4C"/>
    <w:rsid w:val="00926208"/>
    <w:rsid w:val="0092759C"/>
    <w:rsid w:val="00927881"/>
    <w:rsid w:val="00932194"/>
    <w:rsid w:val="00932299"/>
    <w:rsid w:val="00935773"/>
    <w:rsid w:val="00937DD4"/>
    <w:rsid w:val="0094262A"/>
    <w:rsid w:val="00942E09"/>
    <w:rsid w:val="009431CE"/>
    <w:rsid w:val="00946D18"/>
    <w:rsid w:val="00946ECC"/>
    <w:rsid w:val="0094736A"/>
    <w:rsid w:val="00947BBF"/>
    <w:rsid w:val="00952A37"/>
    <w:rsid w:val="00953375"/>
    <w:rsid w:val="0095360A"/>
    <w:rsid w:val="00954627"/>
    <w:rsid w:val="00955FF1"/>
    <w:rsid w:val="0096296D"/>
    <w:rsid w:val="00962C9F"/>
    <w:rsid w:val="00964F91"/>
    <w:rsid w:val="00965D3C"/>
    <w:rsid w:val="009704E8"/>
    <w:rsid w:val="00972165"/>
    <w:rsid w:val="0097237A"/>
    <w:rsid w:val="00977025"/>
    <w:rsid w:val="00977404"/>
    <w:rsid w:val="00977EA2"/>
    <w:rsid w:val="009815D1"/>
    <w:rsid w:val="009847F2"/>
    <w:rsid w:val="00986FC8"/>
    <w:rsid w:val="0099180F"/>
    <w:rsid w:val="00991EEB"/>
    <w:rsid w:val="0099205D"/>
    <w:rsid w:val="009925D3"/>
    <w:rsid w:val="009931BD"/>
    <w:rsid w:val="0099391B"/>
    <w:rsid w:val="00993E75"/>
    <w:rsid w:val="009961AF"/>
    <w:rsid w:val="00997ED7"/>
    <w:rsid w:val="009A19B4"/>
    <w:rsid w:val="009A2F0C"/>
    <w:rsid w:val="009A559F"/>
    <w:rsid w:val="009A5995"/>
    <w:rsid w:val="009B01ED"/>
    <w:rsid w:val="009B075D"/>
    <w:rsid w:val="009B45E1"/>
    <w:rsid w:val="009B7144"/>
    <w:rsid w:val="009C254E"/>
    <w:rsid w:val="009C33FD"/>
    <w:rsid w:val="009C3582"/>
    <w:rsid w:val="009C6566"/>
    <w:rsid w:val="009C7E05"/>
    <w:rsid w:val="009D2DB8"/>
    <w:rsid w:val="009D3468"/>
    <w:rsid w:val="009D3B7C"/>
    <w:rsid w:val="009D3E23"/>
    <w:rsid w:val="009E310B"/>
    <w:rsid w:val="009E6755"/>
    <w:rsid w:val="009E7274"/>
    <w:rsid w:val="009F0877"/>
    <w:rsid w:val="009F0EF5"/>
    <w:rsid w:val="009F2029"/>
    <w:rsid w:val="009F2E9F"/>
    <w:rsid w:val="009F3F85"/>
    <w:rsid w:val="00A05776"/>
    <w:rsid w:val="00A10C2E"/>
    <w:rsid w:val="00A11F85"/>
    <w:rsid w:val="00A216BD"/>
    <w:rsid w:val="00A22FA7"/>
    <w:rsid w:val="00A23CA7"/>
    <w:rsid w:val="00A25D6E"/>
    <w:rsid w:val="00A2600F"/>
    <w:rsid w:val="00A26C9F"/>
    <w:rsid w:val="00A317F2"/>
    <w:rsid w:val="00A331D1"/>
    <w:rsid w:val="00A33344"/>
    <w:rsid w:val="00A336ED"/>
    <w:rsid w:val="00A33DAC"/>
    <w:rsid w:val="00A348D5"/>
    <w:rsid w:val="00A34F03"/>
    <w:rsid w:val="00A36EAF"/>
    <w:rsid w:val="00A42D9F"/>
    <w:rsid w:val="00A43B02"/>
    <w:rsid w:val="00A43BFA"/>
    <w:rsid w:val="00A44532"/>
    <w:rsid w:val="00A52466"/>
    <w:rsid w:val="00A52485"/>
    <w:rsid w:val="00A52858"/>
    <w:rsid w:val="00A55886"/>
    <w:rsid w:val="00A64025"/>
    <w:rsid w:val="00A64C89"/>
    <w:rsid w:val="00A70CFF"/>
    <w:rsid w:val="00A7491D"/>
    <w:rsid w:val="00A74A1A"/>
    <w:rsid w:val="00A7593E"/>
    <w:rsid w:val="00A80C44"/>
    <w:rsid w:val="00A82E6F"/>
    <w:rsid w:val="00A84CC4"/>
    <w:rsid w:val="00A85534"/>
    <w:rsid w:val="00A85AFE"/>
    <w:rsid w:val="00A87965"/>
    <w:rsid w:val="00A9187C"/>
    <w:rsid w:val="00A926AD"/>
    <w:rsid w:val="00A96FAC"/>
    <w:rsid w:val="00A97379"/>
    <w:rsid w:val="00A974D4"/>
    <w:rsid w:val="00AA135C"/>
    <w:rsid w:val="00AA1511"/>
    <w:rsid w:val="00AA178F"/>
    <w:rsid w:val="00AA29D5"/>
    <w:rsid w:val="00AA3559"/>
    <w:rsid w:val="00AA3A39"/>
    <w:rsid w:val="00AA3DB5"/>
    <w:rsid w:val="00AA3EA9"/>
    <w:rsid w:val="00AA5FAE"/>
    <w:rsid w:val="00AB2CBD"/>
    <w:rsid w:val="00AB3539"/>
    <w:rsid w:val="00AB43B6"/>
    <w:rsid w:val="00AB49FE"/>
    <w:rsid w:val="00AB5BF1"/>
    <w:rsid w:val="00AB65A4"/>
    <w:rsid w:val="00AB6BE9"/>
    <w:rsid w:val="00AC0D4B"/>
    <w:rsid w:val="00AC34CB"/>
    <w:rsid w:val="00AC5DAD"/>
    <w:rsid w:val="00AC76E8"/>
    <w:rsid w:val="00AC7E13"/>
    <w:rsid w:val="00AD0665"/>
    <w:rsid w:val="00AD13BD"/>
    <w:rsid w:val="00AD345E"/>
    <w:rsid w:val="00AD5E85"/>
    <w:rsid w:val="00AE317A"/>
    <w:rsid w:val="00AE58B3"/>
    <w:rsid w:val="00AE6171"/>
    <w:rsid w:val="00AE66C3"/>
    <w:rsid w:val="00AE6D6B"/>
    <w:rsid w:val="00AE7E8A"/>
    <w:rsid w:val="00AF0317"/>
    <w:rsid w:val="00AF0EB0"/>
    <w:rsid w:val="00AF2AB1"/>
    <w:rsid w:val="00AF34DE"/>
    <w:rsid w:val="00AF3ADA"/>
    <w:rsid w:val="00AF54C3"/>
    <w:rsid w:val="00B0025D"/>
    <w:rsid w:val="00B00575"/>
    <w:rsid w:val="00B005FA"/>
    <w:rsid w:val="00B00DDD"/>
    <w:rsid w:val="00B018AA"/>
    <w:rsid w:val="00B01DC4"/>
    <w:rsid w:val="00B03427"/>
    <w:rsid w:val="00B06041"/>
    <w:rsid w:val="00B10447"/>
    <w:rsid w:val="00B1086D"/>
    <w:rsid w:val="00B124CC"/>
    <w:rsid w:val="00B14D67"/>
    <w:rsid w:val="00B15523"/>
    <w:rsid w:val="00B15773"/>
    <w:rsid w:val="00B20D2D"/>
    <w:rsid w:val="00B20DE3"/>
    <w:rsid w:val="00B31094"/>
    <w:rsid w:val="00B332F8"/>
    <w:rsid w:val="00B40E48"/>
    <w:rsid w:val="00B44B63"/>
    <w:rsid w:val="00B4651A"/>
    <w:rsid w:val="00B46AE5"/>
    <w:rsid w:val="00B47211"/>
    <w:rsid w:val="00B477F3"/>
    <w:rsid w:val="00B479A2"/>
    <w:rsid w:val="00B47EE6"/>
    <w:rsid w:val="00B50125"/>
    <w:rsid w:val="00B54C95"/>
    <w:rsid w:val="00B560A9"/>
    <w:rsid w:val="00B561EA"/>
    <w:rsid w:val="00B57186"/>
    <w:rsid w:val="00B5734D"/>
    <w:rsid w:val="00B61D5E"/>
    <w:rsid w:val="00B6252D"/>
    <w:rsid w:val="00B649BC"/>
    <w:rsid w:val="00B66F07"/>
    <w:rsid w:val="00B70BAA"/>
    <w:rsid w:val="00B7368D"/>
    <w:rsid w:val="00B744BA"/>
    <w:rsid w:val="00B74E30"/>
    <w:rsid w:val="00B81046"/>
    <w:rsid w:val="00B82429"/>
    <w:rsid w:val="00B82C14"/>
    <w:rsid w:val="00B83E7A"/>
    <w:rsid w:val="00B859EF"/>
    <w:rsid w:val="00B86553"/>
    <w:rsid w:val="00B9347F"/>
    <w:rsid w:val="00B935EF"/>
    <w:rsid w:val="00B94DDB"/>
    <w:rsid w:val="00B95CBD"/>
    <w:rsid w:val="00B964E1"/>
    <w:rsid w:val="00B966B5"/>
    <w:rsid w:val="00BA0493"/>
    <w:rsid w:val="00BA2364"/>
    <w:rsid w:val="00BA23A2"/>
    <w:rsid w:val="00BA33A9"/>
    <w:rsid w:val="00BA3864"/>
    <w:rsid w:val="00BA4C26"/>
    <w:rsid w:val="00BA4E65"/>
    <w:rsid w:val="00BB1C92"/>
    <w:rsid w:val="00BB33E0"/>
    <w:rsid w:val="00BB6C12"/>
    <w:rsid w:val="00BB7EE0"/>
    <w:rsid w:val="00BC1F99"/>
    <w:rsid w:val="00BC1FA6"/>
    <w:rsid w:val="00BC4027"/>
    <w:rsid w:val="00BC4871"/>
    <w:rsid w:val="00BC4D5D"/>
    <w:rsid w:val="00BC6E56"/>
    <w:rsid w:val="00BC7CD5"/>
    <w:rsid w:val="00BD5761"/>
    <w:rsid w:val="00BD6D76"/>
    <w:rsid w:val="00BD7D77"/>
    <w:rsid w:val="00BE1321"/>
    <w:rsid w:val="00BE200A"/>
    <w:rsid w:val="00BE4B8F"/>
    <w:rsid w:val="00BE5CA2"/>
    <w:rsid w:val="00BF16D0"/>
    <w:rsid w:val="00BF312A"/>
    <w:rsid w:val="00BF391A"/>
    <w:rsid w:val="00BF4212"/>
    <w:rsid w:val="00BF4C43"/>
    <w:rsid w:val="00BF4DA0"/>
    <w:rsid w:val="00C06066"/>
    <w:rsid w:val="00C10BC3"/>
    <w:rsid w:val="00C11DF3"/>
    <w:rsid w:val="00C11EC1"/>
    <w:rsid w:val="00C15C6F"/>
    <w:rsid w:val="00C165A1"/>
    <w:rsid w:val="00C20A2F"/>
    <w:rsid w:val="00C20AF1"/>
    <w:rsid w:val="00C22FB5"/>
    <w:rsid w:val="00C23C59"/>
    <w:rsid w:val="00C2583F"/>
    <w:rsid w:val="00C25DFE"/>
    <w:rsid w:val="00C305F1"/>
    <w:rsid w:val="00C33173"/>
    <w:rsid w:val="00C33D5D"/>
    <w:rsid w:val="00C35F43"/>
    <w:rsid w:val="00C36A2F"/>
    <w:rsid w:val="00C36A5C"/>
    <w:rsid w:val="00C423BA"/>
    <w:rsid w:val="00C4289D"/>
    <w:rsid w:val="00C45ACD"/>
    <w:rsid w:val="00C50D1D"/>
    <w:rsid w:val="00C52BFC"/>
    <w:rsid w:val="00C53C69"/>
    <w:rsid w:val="00C54522"/>
    <w:rsid w:val="00C558E6"/>
    <w:rsid w:val="00C567BC"/>
    <w:rsid w:val="00C56A16"/>
    <w:rsid w:val="00C56F90"/>
    <w:rsid w:val="00C62071"/>
    <w:rsid w:val="00C62A1C"/>
    <w:rsid w:val="00C6671D"/>
    <w:rsid w:val="00C71166"/>
    <w:rsid w:val="00C71788"/>
    <w:rsid w:val="00C73510"/>
    <w:rsid w:val="00C74BE1"/>
    <w:rsid w:val="00C74BE4"/>
    <w:rsid w:val="00C75E3A"/>
    <w:rsid w:val="00C76777"/>
    <w:rsid w:val="00C778A3"/>
    <w:rsid w:val="00C7796A"/>
    <w:rsid w:val="00C815BF"/>
    <w:rsid w:val="00C826B3"/>
    <w:rsid w:val="00C83DBD"/>
    <w:rsid w:val="00C922B8"/>
    <w:rsid w:val="00C9307C"/>
    <w:rsid w:val="00C95622"/>
    <w:rsid w:val="00C95C6A"/>
    <w:rsid w:val="00C96695"/>
    <w:rsid w:val="00C96F69"/>
    <w:rsid w:val="00C972A0"/>
    <w:rsid w:val="00CA0384"/>
    <w:rsid w:val="00CA1E5E"/>
    <w:rsid w:val="00CA2BDE"/>
    <w:rsid w:val="00CA35F2"/>
    <w:rsid w:val="00CA3EC9"/>
    <w:rsid w:val="00CA4768"/>
    <w:rsid w:val="00CB0517"/>
    <w:rsid w:val="00CB1B17"/>
    <w:rsid w:val="00CB2295"/>
    <w:rsid w:val="00CB6218"/>
    <w:rsid w:val="00CC658E"/>
    <w:rsid w:val="00CD07B0"/>
    <w:rsid w:val="00CD0F11"/>
    <w:rsid w:val="00CD4831"/>
    <w:rsid w:val="00CD5E38"/>
    <w:rsid w:val="00CD77FD"/>
    <w:rsid w:val="00CE03A4"/>
    <w:rsid w:val="00CE0795"/>
    <w:rsid w:val="00CE2ECE"/>
    <w:rsid w:val="00CE69EB"/>
    <w:rsid w:val="00CE6A29"/>
    <w:rsid w:val="00CE7EBD"/>
    <w:rsid w:val="00CF1CD6"/>
    <w:rsid w:val="00CF468F"/>
    <w:rsid w:val="00CF7D09"/>
    <w:rsid w:val="00D00074"/>
    <w:rsid w:val="00D004DE"/>
    <w:rsid w:val="00D054B6"/>
    <w:rsid w:val="00D066E4"/>
    <w:rsid w:val="00D104E4"/>
    <w:rsid w:val="00D107E3"/>
    <w:rsid w:val="00D137E4"/>
    <w:rsid w:val="00D175E6"/>
    <w:rsid w:val="00D23720"/>
    <w:rsid w:val="00D2387A"/>
    <w:rsid w:val="00D31052"/>
    <w:rsid w:val="00D3144D"/>
    <w:rsid w:val="00D32C5F"/>
    <w:rsid w:val="00D32E09"/>
    <w:rsid w:val="00D33903"/>
    <w:rsid w:val="00D33981"/>
    <w:rsid w:val="00D40ED4"/>
    <w:rsid w:val="00D47599"/>
    <w:rsid w:val="00D50BA1"/>
    <w:rsid w:val="00D521D5"/>
    <w:rsid w:val="00D52469"/>
    <w:rsid w:val="00D532B0"/>
    <w:rsid w:val="00D5598F"/>
    <w:rsid w:val="00D56691"/>
    <w:rsid w:val="00D61D7B"/>
    <w:rsid w:val="00D629C4"/>
    <w:rsid w:val="00D70362"/>
    <w:rsid w:val="00D72A76"/>
    <w:rsid w:val="00D75720"/>
    <w:rsid w:val="00D771DD"/>
    <w:rsid w:val="00D805F6"/>
    <w:rsid w:val="00D81485"/>
    <w:rsid w:val="00D84383"/>
    <w:rsid w:val="00D93E8A"/>
    <w:rsid w:val="00D95EF5"/>
    <w:rsid w:val="00D96D4D"/>
    <w:rsid w:val="00D9797E"/>
    <w:rsid w:val="00DA233F"/>
    <w:rsid w:val="00DA255D"/>
    <w:rsid w:val="00DA46EA"/>
    <w:rsid w:val="00DA473D"/>
    <w:rsid w:val="00DA5311"/>
    <w:rsid w:val="00DA5EE0"/>
    <w:rsid w:val="00DA65E8"/>
    <w:rsid w:val="00DA7321"/>
    <w:rsid w:val="00DA76AA"/>
    <w:rsid w:val="00DA7BD8"/>
    <w:rsid w:val="00DB120C"/>
    <w:rsid w:val="00DB142F"/>
    <w:rsid w:val="00DB1DD6"/>
    <w:rsid w:val="00DB361F"/>
    <w:rsid w:val="00DB3662"/>
    <w:rsid w:val="00DB3F12"/>
    <w:rsid w:val="00DB4665"/>
    <w:rsid w:val="00DB5171"/>
    <w:rsid w:val="00DB54D4"/>
    <w:rsid w:val="00DB5600"/>
    <w:rsid w:val="00DB6F55"/>
    <w:rsid w:val="00DB7DF8"/>
    <w:rsid w:val="00DC1575"/>
    <w:rsid w:val="00DC16CA"/>
    <w:rsid w:val="00DC406F"/>
    <w:rsid w:val="00DC663A"/>
    <w:rsid w:val="00DC6F45"/>
    <w:rsid w:val="00DD0496"/>
    <w:rsid w:val="00DD10E8"/>
    <w:rsid w:val="00DD16EF"/>
    <w:rsid w:val="00DD3DE2"/>
    <w:rsid w:val="00DD58E5"/>
    <w:rsid w:val="00DE144F"/>
    <w:rsid w:val="00DE4196"/>
    <w:rsid w:val="00DE4E0A"/>
    <w:rsid w:val="00DE4F1C"/>
    <w:rsid w:val="00DE63D8"/>
    <w:rsid w:val="00DF1F97"/>
    <w:rsid w:val="00DF461B"/>
    <w:rsid w:val="00E0288B"/>
    <w:rsid w:val="00E0374D"/>
    <w:rsid w:val="00E03A0F"/>
    <w:rsid w:val="00E059BE"/>
    <w:rsid w:val="00E070B4"/>
    <w:rsid w:val="00E12C8D"/>
    <w:rsid w:val="00E15AE5"/>
    <w:rsid w:val="00E209E7"/>
    <w:rsid w:val="00E24264"/>
    <w:rsid w:val="00E25FA1"/>
    <w:rsid w:val="00E26D12"/>
    <w:rsid w:val="00E306E5"/>
    <w:rsid w:val="00E30B66"/>
    <w:rsid w:val="00E325DF"/>
    <w:rsid w:val="00E339AA"/>
    <w:rsid w:val="00E34FF3"/>
    <w:rsid w:val="00E35EB0"/>
    <w:rsid w:val="00E3738C"/>
    <w:rsid w:val="00E3751D"/>
    <w:rsid w:val="00E3776E"/>
    <w:rsid w:val="00E37AF0"/>
    <w:rsid w:val="00E44AC1"/>
    <w:rsid w:val="00E4796E"/>
    <w:rsid w:val="00E5347A"/>
    <w:rsid w:val="00E53A4C"/>
    <w:rsid w:val="00E53BC6"/>
    <w:rsid w:val="00E54008"/>
    <w:rsid w:val="00E5556A"/>
    <w:rsid w:val="00E6047F"/>
    <w:rsid w:val="00E60B6E"/>
    <w:rsid w:val="00E61A19"/>
    <w:rsid w:val="00E61E33"/>
    <w:rsid w:val="00E626F9"/>
    <w:rsid w:val="00E65143"/>
    <w:rsid w:val="00E663A1"/>
    <w:rsid w:val="00E74456"/>
    <w:rsid w:val="00E81948"/>
    <w:rsid w:val="00E81991"/>
    <w:rsid w:val="00E82AAD"/>
    <w:rsid w:val="00E835B7"/>
    <w:rsid w:val="00E8452C"/>
    <w:rsid w:val="00E91361"/>
    <w:rsid w:val="00E919FA"/>
    <w:rsid w:val="00E92712"/>
    <w:rsid w:val="00E92802"/>
    <w:rsid w:val="00E93790"/>
    <w:rsid w:val="00E952C0"/>
    <w:rsid w:val="00E9551F"/>
    <w:rsid w:val="00EA0998"/>
    <w:rsid w:val="00EA09A7"/>
    <w:rsid w:val="00EA229F"/>
    <w:rsid w:val="00EA5253"/>
    <w:rsid w:val="00EA7670"/>
    <w:rsid w:val="00EB0239"/>
    <w:rsid w:val="00EB0DCB"/>
    <w:rsid w:val="00EB4F06"/>
    <w:rsid w:val="00EB5698"/>
    <w:rsid w:val="00EB640D"/>
    <w:rsid w:val="00EB6C2D"/>
    <w:rsid w:val="00EC272E"/>
    <w:rsid w:val="00EC53CC"/>
    <w:rsid w:val="00EC6822"/>
    <w:rsid w:val="00ED4926"/>
    <w:rsid w:val="00ED4DE3"/>
    <w:rsid w:val="00ED516D"/>
    <w:rsid w:val="00ED51FD"/>
    <w:rsid w:val="00EE4B26"/>
    <w:rsid w:val="00EE50D3"/>
    <w:rsid w:val="00EE569C"/>
    <w:rsid w:val="00EE6FB0"/>
    <w:rsid w:val="00EE719A"/>
    <w:rsid w:val="00EF1FD9"/>
    <w:rsid w:val="00EF2B12"/>
    <w:rsid w:val="00EF7D65"/>
    <w:rsid w:val="00F008C9"/>
    <w:rsid w:val="00F028F2"/>
    <w:rsid w:val="00F02FD9"/>
    <w:rsid w:val="00F03B5D"/>
    <w:rsid w:val="00F05F9A"/>
    <w:rsid w:val="00F06FCC"/>
    <w:rsid w:val="00F07AB9"/>
    <w:rsid w:val="00F1115C"/>
    <w:rsid w:val="00F11682"/>
    <w:rsid w:val="00F121EA"/>
    <w:rsid w:val="00F13887"/>
    <w:rsid w:val="00F15581"/>
    <w:rsid w:val="00F15A69"/>
    <w:rsid w:val="00F15DD7"/>
    <w:rsid w:val="00F16232"/>
    <w:rsid w:val="00F170A4"/>
    <w:rsid w:val="00F24401"/>
    <w:rsid w:val="00F277B7"/>
    <w:rsid w:val="00F30D73"/>
    <w:rsid w:val="00F311D0"/>
    <w:rsid w:val="00F32D08"/>
    <w:rsid w:val="00F32D45"/>
    <w:rsid w:val="00F3718A"/>
    <w:rsid w:val="00F40CE1"/>
    <w:rsid w:val="00F419E7"/>
    <w:rsid w:val="00F47D12"/>
    <w:rsid w:val="00F5045C"/>
    <w:rsid w:val="00F5092F"/>
    <w:rsid w:val="00F52093"/>
    <w:rsid w:val="00F53286"/>
    <w:rsid w:val="00F53425"/>
    <w:rsid w:val="00F5378F"/>
    <w:rsid w:val="00F54177"/>
    <w:rsid w:val="00F553F2"/>
    <w:rsid w:val="00F626E3"/>
    <w:rsid w:val="00F65063"/>
    <w:rsid w:val="00F70285"/>
    <w:rsid w:val="00F70963"/>
    <w:rsid w:val="00F71A3D"/>
    <w:rsid w:val="00F753A8"/>
    <w:rsid w:val="00F76576"/>
    <w:rsid w:val="00F76CFF"/>
    <w:rsid w:val="00F76D1C"/>
    <w:rsid w:val="00F7735B"/>
    <w:rsid w:val="00F830A4"/>
    <w:rsid w:val="00F848A8"/>
    <w:rsid w:val="00F8738A"/>
    <w:rsid w:val="00F923B8"/>
    <w:rsid w:val="00FA3477"/>
    <w:rsid w:val="00FA422E"/>
    <w:rsid w:val="00FA63C9"/>
    <w:rsid w:val="00FA65AC"/>
    <w:rsid w:val="00FA72B1"/>
    <w:rsid w:val="00FB02D0"/>
    <w:rsid w:val="00FB26B3"/>
    <w:rsid w:val="00FB501D"/>
    <w:rsid w:val="00FB626A"/>
    <w:rsid w:val="00FB72A8"/>
    <w:rsid w:val="00FB7965"/>
    <w:rsid w:val="00FC059C"/>
    <w:rsid w:val="00FC10F7"/>
    <w:rsid w:val="00FC21FA"/>
    <w:rsid w:val="00FC6A7B"/>
    <w:rsid w:val="00FD07BB"/>
    <w:rsid w:val="00FD5C43"/>
    <w:rsid w:val="00FD5F25"/>
    <w:rsid w:val="00FD666D"/>
    <w:rsid w:val="00FE21C0"/>
    <w:rsid w:val="00FF19E5"/>
    <w:rsid w:val="00FF2D68"/>
    <w:rsid w:val="00FF4EB9"/>
    <w:rsid w:val="00FF6A3A"/>
    <w:rsid w:val="00FF7EB1"/>
    <w:rsid w:val="00FF7ECD"/>
    <w:rsid w:val="016A347B"/>
    <w:rsid w:val="01FA1124"/>
    <w:rsid w:val="04AB3AC1"/>
    <w:rsid w:val="06072B18"/>
    <w:rsid w:val="072E196D"/>
    <w:rsid w:val="07FF3D11"/>
    <w:rsid w:val="083E4D1A"/>
    <w:rsid w:val="08714EA8"/>
    <w:rsid w:val="094F5FAB"/>
    <w:rsid w:val="0A811A48"/>
    <w:rsid w:val="0AF90502"/>
    <w:rsid w:val="0C720D5E"/>
    <w:rsid w:val="0D4E3026"/>
    <w:rsid w:val="0D73782E"/>
    <w:rsid w:val="0DCE6D0B"/>
    <w:rsid w:val="0DEA55DF"/>
    <w:rsid w:val="0E6B7AC9"/>
    <w:rsid w:val="11E27618"/>
    <w:rsid w:val="11EB4164"/>
    <w:rsid w:val="121D7D3A"/>
    <w:rsid w:val="12623816"/>
    <w:rsid w:val="1284469C"/>
    <w:rsid w:val="12EE4864"/>
    <w:rsid w:val="1339074D"/>
    <w:rsid w:val="13F0456C"/>
    <w:rsid w:val="14357918"/>
    <w:rsid w:val="14E345AF"/>
    <w:rsid w:val="159C22D0"/>
    <w:rsid w:val="15AF03E0"/>
    <w:rsid w:val="161E5492"/>
    <w:rsid w:val="162B5D51"/>
    <w:rsid w:val="16BA1058"/>
    <w:rsid w:val="16DA16A3"/>
    <w:rsid w:val="17765E9A"/>
    <w:rsid w:val="17802DD9"/>
    <w:rsid w:val="17BE19D3"/>
    <w:rsid w:val="18240558"/>
    <w:rsid w:val="189F1804"/>
    <w:rsid w:val="197F7DDF"/>
    <w:rsid w:val="1991386B"/>
    <w:rsid w:val="19C144DE"/>
    <w:rsid w:val="19FA107B"/>
    <w:rsid w:val="1A0316EF"/>
    <w:rsid w:val="1A443A2F"/>
    <w:rsid w:val="1A8A3DEE"/>
    <w:rsid w:val="1AF746E4"/>
    <w:rsid w:val="1B135668"/>
    <w:rsid w:val="1B346B75"/>
    <w:rsid w:val="1CAC6FEC"/>
    <w:rsid w:val="1CB20C70"/>
    <w:rsid w:val="1D1D0F4A"/>
    <w:rsid w:val="1D2C11F3"/>
    <w:rsid w:val="1EAC2360"/>
    <w:rsid w:val="20743988"/>
    <w:rsid w:val="20C27B66"/>
    <w:rsid w:val="21E77DF2"/>
    <w:rsid w:val="22042837"/>
    <w:rsid w:val="23F31EC7"/>
    <w:rsid w:val="24043C78"/>
    <w:rsid w:val="24FA5DCC"/>
    <w:rsid w:val="25034EC9"/>
    <w:rsid w:val="2599293D"/>
    <w:rsid w:val="26213C64"/>
    <w:rsid w:val="265216A0"/>
    <w:rsid w:val="26733F18"/>
    <w:rsid w:val="269D4C74"/>
    <w:rsid w:val="273E756F"/>
    <w:rsid w:val="275F3F6E"/>
    <w:rsid w:val="277F117F"/>
    <w:rsid w:val="27CF4F52"/>
    <w:rsid w:val="27F56BB6"/>
    <w:rsid w:val="28CC4D66"/>
    <w:rsid w:val="29C65BD1"/>
    <w:rsid w:val="29CE019B"/>
    <w:rsid w:val="29F54B92"/>
    <w:rsid w:val="2ABF7B67"/>
    <w:rsid w:val="2AEC2233"/>
    <w:rsid w:val="2CC871F5"/>
    <w:rsid w:val="2CEC6FF4"/>
    <w:rsid w:val="2E285986"/>
    <w:rsid w:val="2E415308"/>
    <w:rsid w:val="2E9530D0"/>
    <w:rsid w:val="2E98549A"/>
    <w:rsid w:val="2F0D469F"/>
    <w:rsid w:val="2F3C420A"/>
    <w:rsid w:val="2F57729C"/>
    <w:rsid w:val="2F5D1290"/>
    <w:rsid w:val="30377647"/>
    <w:rsid w:val="306D3573"/>
    <w:rsid w:val="30E3476C"/>
    <w:rsid w:val="3106021B"/>
    <w:rsid w:val="312A382C"/>
    <w:rsid w:val="315167A6"/>
    <w:rsid w:val="31ED7D79"/>
    <w:rsid w:val="31FD4325"/>
    <w:rsid w:val="324A2A66"/>
    <w:rsid w:val="32AF7C34"/>
    <w:rsid w:val="32E42AF3"/>
    <w:rsid w:val="33194BC2"/>
    <w:rsid w:val="34412D74"/>
    <w:rsid w:val="348A49EA"/>
    <w:rsid w:val="3491662F"/>
    <w:rsid w:val="34957EFE"/>
    <w:rsid w:val="352E7D40"/>
    <w:rsid w:val="35465D1D"/>
    <w:rsid w:val="35784CBC"/>
    <w:rsid w:val="36FE207C"/>
    <w:rsid w:val="37FB4100"/>
    <w:rsid w:val="381D0841"/>
    <w:rsid w:val="3861462F"/>
    <w:rsid w:val="388600BA"/>
    <w:rsid w:val="3AE05513"/>
    <w:rsid w:val="3AE24685"/>
    <w:rsid w:val="3B044EE0"/>
    <w:rsid w:val="3B347D4C"/>
    <w:rsid w:val="3D6C7017"/>
    <w:rsid w:val="3D842AB7"/>
    <w:rsid w:val="3EC8634C"/>
    <w:rsid w:val="3F90709B"/>
    <w:rsid w:val="3F934A6D"/>
    <w:rsid w:val="3FB6478B"/>
    <w:rsid w:val="3FEE25A6"/>
    <w:rsid w:val="3FF00B39"/>
    <w:rsid w:val="40085E15"/>
    <w:rsid w:val="40913756"/>
    <w:rsid w:val="4132438B"/>
    <w:rsid w:val="418C3EDC"/>
    <w:rsid w:val="41901AB8"/>
    <w:rsid w:val="424A506D"/>
    <w:rsid w:val="425B2020"/>
    <w:rsid w:val="43710B54"/>
    <w:rsid w:val="43C162A3"/>
    <w:rsid w:val="44004F9E"/>
    <w:rsid w:val="44291C6F"/>
    <w:rsid w:val="443D44EA"/>
    <w:rsid w:val="445A3F93"/>
    <w:rsid w:val="45817AA4"/>
    <w:rsid w:val="46A46F82"/>
    <w:rsid w:val="46B97B68"/>
    <w:rsid w:val="46D528A9"/>
    <w:rsid w:val="48415C89"/>
    <w:rsid w:val="48543AF5"/>
    <w:rsid w:val="48AB0038"/>
    <w:rsid w:val="49855256"/>
    <w:rsid w:val="49C921F9"/>
    <w:rsid w:val="49F96F0C"/>
    <w:rsid w:val="4AA93C99"/>
    <w:rsid w:val="4C237EF5"/>
    <w:rsid w:val="4CB6209F"/>
    <w:rsid w:val="4CE2572F"/>
    <w:rsid w:val="4D816CA5"/>
    <w:rsid w:val="4E7F603C"/>
    <w:rsid w:val="50AD2009"/>
    <w:rsid w:val="525831F6"/>
    <w:rsid w:val="52994560"/>
    <w:rsid w:val="52BD5936"/>
    <w:rsid w:val="533B4853"/>
    <w:rsid w:val="54647E83"/>
    <w:rsid w:val="54C01C62"/>
    <w:rsid w:val="551C112C"/>
    <w:rsid w:val="55861567"/>
    <w:rsid w:val="55997A45"/>
    <w:rsid w:val="560446E6"/>
    <w:rsid w:val="56065AB4"/>
    <w:rsid w:val="56372923"/>
    <w:rsid w:val="566A70E7"/>
    <w:rsid w:val="566A7211"/>
    <w:rsid w:val="573945B7"/>
    <w:rsid w:val="574A287F"/>
    <w:rsid w:val="57B55171"/>
    <w:rsid w:val="58710F7D"/>
    <w:rsid w:val="5A4F6F8C"/>
    <w:rsid w:val="5A532D2F"/>
    <w:rsid w:val="5A56214E"/>
    <w:rsid w:val="5A7A4BD4"/>
    <w:rsid w:val="5AB13C9A"/>
    <w:rsid w:val="5AE42149"/>
    <w:rsid w:val="5B261810"/>
    <w:rsid w:val="5B9E0A3E"/>
    <w:rsid w:val="5C0254B7"/>
    <w:rsid w:val="5D0D2749"/>
    <w:rsid w:val="5D326276"/>
    <w:rsid w:val="5DC454CC"/>
    <w:rsid w:val="5E050136"/>
    <w:rsid w:val="5E4B645D"/>
    <w:rsid w:val="5E65278E"/>
    <w:rsid w:val="5EE70704"/>
    <w:rsid w:val="5F7361AC"/>
    <w:rsid w:val="60060447"/>
    <w:rsid w:val="60A3002C"/>
    <w:rsid w:val="60BC6422"/>
    <w:rsid w:val="60D87202"/>
    <w:rsid w:val="62005B4B"/>
    <w:rsid w:val="62800C2E"/>
    <w:rsid w:val="62861BA6"/>
    <w:rsid w:val="628A0704"/>
    <w:rsid w:val="62F41570"/>
    <w:rsid w:val="635271A2"/>
    <w:rsid w:val="64F81451"/>
    <w:rsid w:val="65A8502C"/>
    <w:rsid w:val="66D36779"/>
    <w:rsid w:val="66D446C9"/>
    <w:rsid w:val="67226E55"/>
    <w:rsid w:val="67513297"/>
    <w:rsid w:val="67902E98"/>
    <w:rsid w:val="681131FE"/>
    <w:rsid w:val="68773C36"/>
    <w:rsid w:val="68982D8C"/>
    <w:rsid w:val="689A7CB6"/>
    <w:rsid w:val="689C72E4"/>
    <w:rsid w:val="68CB7079"/>
    <w:rsid w:val="6908631E"/>
    <w:rsid w:val="69521EC6"/>
    <w:rsid w:val="69BB0D2C"/>
    <w:rsid w:val="6AF6372D"/>
    <w:rsid w:val="6B3508E2"/>
    <w:rsid w:val="6BA34FE7"/>
    <w:rsid w:val="6D020EC3"/>
    <w:rsid w:val="6D06571B"/>
    <w:rsid w:val="6ED8604B"/>
    <w:rsid w:val="6F327C3C"/>
    <w:rsid w:val="7079245F"/>
    <w:rsid w:val="709520F0"/>
    <w:rsid w:val="70C06A00"/>
    <w:rsid w:val="711D243B"/>
    <w:rsid w:val="719F2928"/>
    <w:rsid w:val="72B03567"/>
    <w:rsid w:val="73221D72"/>
    <w:rsid w:val="73373A8A"/>
    <w:rsid w:val="73CB26D8"/>
    <w:rsid w:val="75B6775D"/>
    <w:rsid w:val="76101CA4"/>
    <w:rsid w:val="77152627"/>
    <w:rsid w:val="774964DF"/>
    <w:rsid w:val="78832727"/>
    <w:rsid w:val="78CA6CE5"/>
    <w:rsid w:val="78EE5AFA"/>
    <w:rsid w:val="79143938"/>
    <w:rsid w:val="797A357C"/>
    <w:rsid w:val="79E77C29"/>
    <w:rsid w:val="7A0976B1"/>
    <w:rsid w:val="7BBA2D22"/>
    <w:rsid w:val="7CA7384E"/>
    <w:rsid w:val="7CEB3849"/>
    <w:rsid w:val="7E0D390E"/>
    <w:rsid w:val="7E336865"/>
    <w:rsid w:val="7E805187"/>
    <w:rsid w:val="7EC62364"/>
    <w:rsid w:val="7ED123E3"/>
    <w:rsid w:val="EFFED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1"/>
    <w:next w:val="1"/>
    <w:link w:val="75"/>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jc w:val="center"/>
      <w:outlineLvl w:val="2"/>
    </w:pPr>
    <w:rPr>
      <w:b/>
      <w:sz w:val="44"/>
    </w:rPr>
  </w:style>
  <w:style w:type="paragraph" w:styleId="5">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2"/>
      </w:numPr>
      <w:spacing w:line="360" w:lineRule="auto"/>
    </w:pPr>
    <w:rPr>
      <w:sz w:val="24"/>
    </w:rPr>
  </w:style>
  <w:style w:type="paragraph" w:styleId="14">
    <w:name w:val="List Bullet 4"/>
    <w:basedOn w:val="1"/>
    <w:qFormat/>
    <w:uiPriority w:val="0"/>
    <w:pPr>
      <w:widowControl/>
      <w:numPr>
        <w:ilvl w:val="0"/>
        <w:numId w:val="3"/>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7"/>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4"/>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78"/>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5"/>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0"/>
    <w:pPr>
      <w:ind w:left="840" w:leftChars="400"/>
    </w:pPr>
  </w:style>
  <w:style w:type="paragraph" w:styleId="30">
    <w:name w:val="Plain Text"/>
    <w:basedOn w:val="1"/>
    <w:link w:val="79"/>
    <w:qFormat/>
    <w:uiPriority w:val="0"/>
    <w:pPr>
      <w:adjustRightInd w:val="0"/>
      <w:snapToGrid w:val="0"/>
      <w:spacing w:line="360" w:lineRule="auto"/>
    </w:pPr>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80"/>
    <w:qFormat/>
    <w:uiPriority w:val="0"/>
  </w:style>
  <w:style w:type="paragraph" w:styleId="33">
    <w:name w:val="Body Text Indent 2"/>
    <w:basedOn w:val="1"/>
    <w:qFormat/>
    <w:uiPriority w:val="0"/>
    <w:pPr>
      <w:snapToGrid w:val="0"/>
      <w:spacing w:line="440" w:lineRule="atLeast"/>
      <w:ind w:firstLine="570"/>
    </w:pPr>
    <w:rPr>
      <w:rFonts w:ascii="宋体"/>
    </w:r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440" w:lineRule="exact"/>
      <w:ind w:left="280" w:leftChars="100" w:right="-91" w:rightChars="-91"/>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qFormat/>
    <w:uiPriority w:val="0"/>
    <w:pPr>
      <w:widowControl w:val="0"/>
      <w:tabs>
        <w:tab w:val="clear" w:pos="1134"/>
      </w:tabs>
      <w:adjustRightInd/>
      <w:snapToGrid/>
      <w:spacing w:line="240" w:lineRule="auto"/>
    </w:pPr>
    <w:rPr>
      <w:rFonts w:eastAsia="宋体"/>
      <w:b/>
      <w:kern w:val="2"/>
      <w:sz w:val="21"/>
      <w:lang w:eastAsia="zh-CN"/>
    </w:rPr>
  </w:style>
  <w:style w:type="paragraph" w:styleId="55">
    <w:name w:val="Body Text First Indent"/>
    <w:basedOn w:val="22"/>
    <w:qFormat/>
    <w:uiPriority w:val="0"/>
    <w:pPr>
      <w:spacing w:line="360" w:lineRule="auto"/>
      <w:ind w:firstLine="420"/>
    </w:pPr>
    <w:rPr>
      <w:rFonts w:ascii="宋体" w:hAnsi="宋体"/>
      <w:sz w:val="24"/>
    </w:rPr>
  </w:style>
  <w:style w:type="paragraph" w:styleId="56">
    <w:name w:val="Body Text First Indent 2"/>
    <w:basedOn w:val="23"/>
    <w:qFormat/>
    <w:uiPriority w:val="0"/>
    <w:pPr>
      <w:spacing w:after="120" w:line="240" w:lineRule="auto"/>
      <w:ind w:left="420" w:leftChars="200" w:firstLine="420" w:firstLineChars="200"/>
    </w:pPr>
    <w:rPr>
      <w:sz w:val="21"/>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basedOn w:val="59"/>
    <w:qFormat/>
    <w:uiPriority w:val="22"/>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basedOn w:val="59"/>
    <w:qFormat/>
    <w:uiPriority w:val="0"/>
  </w:style>
  <w:style w:type="character" w:styleId="64">
    <w:name w:val="HTML Definition"/>
    <w:basedOn w:val="59"/>
    <w:semiHidden/>
    <w:unhideWhenUsed/>
    <w:qFormat/>
    <w:uiPriority w:val="99"/>
  </w:style>
  <w:style w:type="character" w:styleId="65">
    <w:name w:val="HTML Typewriter"/>
    <w:basedOn w:val="59"/>
    <w:semiHidden/>
    <w:unhideWhenUsed/>
    <w:qFormat/>
    <w:uiPriority w:val="99"/>
    <w:rPr>
      <w:rFonts w:ascii="monospace" w:hAnsi="monospace" w:eastAsia="monospace" w:cs="monospace"/>
      <w:sz w:val="20"/>
    </w:rPr>
  </w:style>
  <w:style w:type="character" w:styleId="66">
    <w:name w:val="HTML Acronym"/>
    <w:basedOn w:val="59"/>
    <w:semiHidden/>
    <w:unhideWhenUsed/>
    <w:qFormat/>
    <w:uiPriority w:val="99"/>
  </w:style>
  <w:style w:type="character" w:styleId="67">
    <w:name w:val="HTML Variable"/>
    <w:basedOn w:val="59"/>
    <w:semiHidden/>
    <w:unhideWhenUsed/>
    <w:qFormat/>
    <w:uiPriority w:val="99"/>
  </w:style>
  <w:style w:type="character" w:styleId="68">
    <w:name w:val="Hyperlink"/>
    <w:qFormat/>
    <w:uiPriority w:val="99"/>
    <w:rPr>
      <w:color w:val="0000FF"/>
      <w:u w:val="single"/>
    </w:rPr>
  </w:style>
  <w:style w:type="character" w:styleId="69">
    <w:name w:val="HTML Code"/>
    <w:basedOn w:val="59"/>
    <w:semiHidden/>
    <w:unhideWhenUsed/>
    <w:qFormat/>
    <w:uiPriority w:val="99"/>
    <w:rPr>
      <w:rFonts w:hint="default" w:ascii="monospace" w:hAnsi="monospace" w:eastAsia="monospace" w:cs="monospace"/>
      <w:sz w:val="20"/>
    </w:rPr>
  </w:style>
  <w:style w:type="character" w:styleId="70">
    <w:name w:val="annotation reference"/>
    <w:qFormat/>
    <w:uiPriority w:val="0"/>
    <w:rPr>
      <w:sz w:val="21"/>
    </w:rPr>
  </w:style>
  <w:style w:type="character" w:styleId="71">
    <w:name w:val="HTML Cite"/>
    <w:basedOn w:val="59"/>
    <w:semiHidden/>
    <w:unhideWhenUsed/>
    <w:qFormat/>
    <w:uiPriority w:val="99"/>
  </w:style>
  <w:style w:type="character" w:styleId="72">
    <w:name w:val="footnote reference"/>
    <w:qFormat/>
    <w:uiPriority w:val="0"/>
    <w:rPr>
      <w:position w:val="6"/>
      <w:sz w:val="14"/>
      <w:vertAlign w:val="superscript"/>
    </w:rPr>
  </w:style>
  <w:style w:type="character" w:styleId="73">
    <w:name w:val="HTML Keyboard"/>
    <w:basedOn w:val="59"/>
    <w:semiHidden/>
    <w:unhideWhenUsed/>
    <w:qFormat/>
    <w:uiPriority w:val="99"/>
    <w:rPr>
      <w:rFonts w:hint="default" w:ascii="monospace" w:hAnsi="monospace" w:eastAsia="monospace" w:cs="monospace"/>
      <w:sz w:val="20"/>
    </w:rPr>
  </w:style>
  <w:style w:type="character" w:styleId="74">
    <w:name w:val="HTML Sample"/>
    <w:basedOn w:val="59"/>
    <w:semiHidden/>
    <w:unhideWhenUsed/>
    <w:qFormat/>
    <w:uiPriority w:val="99"/>
    <w:rPr>
      <w:rFonts w:hint="default" w:ascii="monospace" w:hAnsi="monospace" w:eastAsia="monospace" w:cs="monospace"/>
    </w:rPr>
  </w:style>
  <w:style w:type="character" w:customStyle="1" w:styleId="75">
    <w:name w:val="标题 2 字符"/>
    <w:link w:val="3"/>
    <w:qFormat/>
    <w:uiPriority w:val="0"/>
    <w:rPr>
      <w:rFonts w:ascii="宋体" w:hAnsi="宋体"/>
      <w:kern w:val="2"/>
      <w:sz w:val="28"/>
    </w:rPr>
  </w:style>
  <w:style w:type="paragraph" w:customStyle="1" w:styleId="76">
    <w:name w:val="正文缩进1"/>
    <w:basedOn w:val="1"/>
    <w:qFormat/>
    <w:uiPriority w:val="0"/>
    <w:pPr>
      <w:ind w:firstLine="420" w:firstLineChars="200"/>
    </w:pPr>
    <w:rPr>
      <w:rFonts w:eastAsia="宋体"/>
      <w:szCs w:val="20"/>
    </w:rPr>
  </w:style>
  <w:style w:type="character" w:customStyle="1" w:styleId="77">
    <w:name w:val="批注文字 字符"/>
    <w:link w:val="19"/>
    <w:qFormat/>
    <w:uiPriority w:val="0"/>
    <w:rPr>
      <w:rFonts w:eastAsia="PMingLiU"/>
      <w:sz w:val="24"/>
      <w:lang w:eastAsia="zh-TW"/>
    </w:rPr>
  </w:style>
  <w:style w:type="character" w:customStyle="1" w:styleId="78">
    <w:name w:val="正文文本缩进 字符"/>
    <w:link w:val="23"/>
    <w:qFormat/>
    <w:uiPriority w:val="0"/>
    <w:rPr>
      <w:kern w:val="2"/>
      <w:sz w:val="44"/>
    </w:rPr>
  </w:style>
  <w:style w:type="character" w:customStyle="1" w:styleId="79">
    <w:name w:val="纯文本 字符"/>
    <w:link w:val="30"/>
    <w:qFormat/>
    <w:uiPriority w:val="0"/>
    <w:rPr>
      <w:rFonts w:ascii="宋体" w:hAnsi="Courier New"/>
      <w:kern w:val="2"/>
      <w:sz w:val="21"/>
    </w:rPr>
  </w:style>
  <w:style w:type="character" w:customStyle="1" w:styleId="80">
    <w:name w:val="日期 字符"/>
    <w:link w:val="32"/>
    <w:qFormat/>
    <w:uiPriority w:val="0"/>
    <w:rPr>
      <w:kern w:val="2"/>
      <w:sz w:val="28"/>
    </w:rPr>
  </w:style>
  <w:style w:type="character" w:customStyle="1" w:styleId="81">
    <w:name w:val="crowed11"/>
    <w:qFormat/>
    <w:uiPriority w:val="0"/>
    <w:rPr>
      <w:rFonts w:hint="default" w:ascii="_x000B__x000C_" w:hAnsi="_x000B__x000C_"/>
      <w:sz w:val="24"/>
    </w:rPr>
  </w:style>
  <w:style w:type="character" w:customStyle="1" w:styleId="82">
    <w:name w:val="v151"/>
    <w:qFormat/>
    <w:uiPriority w:val="0"/>
    <w:rPr>
      <w:sz w:val="18"/>
    </w:rPr>
  </w:style>
  <w:style w:type="character" w:customStyle="1" w:styleId="83">
    <w:name w:val="Char Char6"/>
    <w:qFormat/>
    <w:uiPriority w:val="0"/>
    <w:rPr>
      <w:rFonts w:ascii="仿宋_GB2312" w:eastAsia="仿宋_GB2312"/>
      <w:kern w:val="2"/>
      <w:sz w:val="32"/>
    </w:rPr>
  </w:style>
  <w:style w:type="character" w:customStyle="1" w:styleId="84">
    <w:name w:val="样式 宋体"/>
    <w:qFormat/>
    <w:uiPriority w:val="0"/>
    <w:rPr>
      <w:rFonts w:ascii="宋体" w:hAnsi="宋体" w:eastAsia="宋体"/>
      <w:sz w:val="28"/>
    </w:rPr>
  </w:style>
  <w:style w:type="character" w:customStyle="1" w:styleId="85">
    <w:name w:val="Table Heading Char Char"/>
    <w:qFormat/>
    <w:uiPriority w:val="0"/>
    <w:rPr>
      <w:rFonts w:ascii="Arial" w:hAnsi="Arial" w:eastAsia="黑体"/>
      <w:kern w:val="2"/>
      <w:sz w:val="18"/>
      <w:lang w:val="en-US" w:eastAsia="zh-CN"/>
    </w:rPr>
  </w:style>
  <w:style w:type="character" w:customStyle="1" w:styleId="86">
    <w:name w:val="content-white1"/>
    <w:qFormat/>
    <w:uiPriority w:val="0"/>
    <w:rPr>
      <w:rFonts w:ascii="_x000B__x000C_" w:hAnsi="_x000B__x000C_"/>
      <w:color w:val="auto"/>
      <w:sz w:val="18"/>
      <w:u w:val="none"/>
    </w:rPr>
  </w:style>
  <w:style w:type="character" w:customStyle="1" w:styleId="87">
    <w:name w:val="正文 + 三号 Char"/>
    <w:qFormat/>
    <w:uiPriority w:val="0"/>
    <w:rPr>
      <w:rFonts w:eastAsia="宋体"/>
      <w:kern w:val="2"/>
      <w:sz w:val="21"/>
      <w:lang w:val="en-US" w:eastAsia="zh-CN"/>
    </w:rPr>
  </w:style>
  <w:style w:type="character" w:customStyle="1" w:styleId="88">
    <w:name w:val="font1"/>
    <w:qFormat/>
    <w:uiPriority w:val="0"/>
    <w:rPr>
      <w:color w:val="000000"/>
      <w:sz w:val="18"/>
    </w:rPr>
  </w:style>
  <w:style w:type="character" w:customStyle="1" w:styleId="89">
    <w:name w:val="标题 2 Char"/>
    <w:qFormat/>
    <w:uiPriority w:val="0"/>
    <w:rPr>
      <w:rFonts w:ascii="宋体" w:hAnsi="宋体"/>
      <w:kern w:val="2"/>
      <w:sz w:val="28"/>
    </w:rPr>
  </w:style>
  <w:style w:type="character" w:customStyle="1" w:styleId="90">
    <w:name w:val="Table Text Char1 Char"/>
    <w:qFormat/>
    <w:uiPriority w:val="0"/>
    <w:rPr>
      <w:rFonts w:ascii="Arial" w:hAnsi="Arial"/>
      <w:kern w:val="2"/>
      <w:sz w:val="18"/>
      <w:lang w:val="en-US" w:eastAsia="zh-CN" w:bidi="ar-SA"/>
    </w:rPr>
  </w:style>
  <w:style w:type="character" w:customStyle="1" w:styleId="91">
    <w:name w:val="Table Text Char"/>
    <w:qFormat/>
    <w:uiPriority w:val="0"/>
    <w:rPr>
      <w:rFonts w:ascii="Arial" w:hAnsi="Arial"/>
      <w:kern w:val="2"/>
      <w:sz w:val="18"/>
      <w:lang w:val="en-US" w:eastAsia="zh-CN" w:bidi="ar-SA"/>
    </w:rPr>
  </w:style>
  <w:style w:type="character" w:customStyle="1" w:styleId="92">
    <w:name w:val="Char Char2"/>
    <w:qFormat/>
    <w:uiPriority w:val="0"/>
    <w:rPr>
      <w:rFonts w:eastAsia="宋体"/>
      <w:kern w:val="2"/>
      <w:sz w:val="18"/>
      <w:lang w:val="en-US" w:eastAsia="zh-CN"/>
    </w:rPr>
  </w:style>
  <w:style w:type="character" w:customStyle="1" w:styleId="93">
    <w:name w:val="标书正文:  0.74 厘米 Char1"/>
    <w:qFormat/>
    <w:uiPriority w:val="0"/>
    <w:rPr>
      <w:rFonts w:eastAsia="宋体"/>
      <w:kern w:val="2"/>
      <w:sz w:val="24"/>
      <w:lang w:val="en-US" w:eastAsia="zh-CN"/>
    </w:rPr>
  </w:style>
  <w:style w:type="character" w:customStyle="1" w:styleId="94">
    <w:name w:val="Table Text Char Char Char Char"/>
    <w:qFormat/>
    <w:uiPriority w:val="0"/>
    <w:rPr>
      <w:rFonts w:ascii="Arial" w:hAnsi="Arial"/>
      <w:kern w:val="2"/>
      <w:sz w:val="18"/>
      <w:lang w:val="en-US" w:eastAsia="zh-CN" w:bidi="ar-SA"/>
    </w:rPr>
  </w:style>
  <w:style w:type="character" w:customStyle="1" w:styleId="95">
    <w:name w:val="Char Char4"/>
    <w:qFormat/>
    <w:uiPriority w:val="0"/>
    <w:rPr>
      <w:rFonts w:eastAsia="宋体"/>
      <w:b/>
      <w:kern w:val="2"/>
      <w:sz w:val="21"/>
      <w:lang w:val="en-US" w:eastAsia="zh-CN"/>
    </w:rPr>
  </w:style>
  <w:style w:type="character" w:customStyle="1" w:styleId="96">
    <w:name w:val="小 Char"/>
    <w:qFormat/>
    <w:uiPriority w:val="0"/>
    <w:rPr>
      <w:rFonts w:ascii="宋体" w:hAnsi="Courier New" w:eastAsia="宋体"/>
      <w:kern w:val="2"/>
      <w:sz w:val="21"/>
      <w:lang w:val="en-US" w:eastAsia="zh-CN" w:bidi="ar-SA"/>
    </w:rPr>
  </w:style>
  <w:style w:type="character" w:customStyle="1" w:styleId="97">
    <w:name w:val="top-det1"/>
    <w:qFormat/>
    <w:uiPriority w:val="0"/>
    <w:rPr>
      <w:b/>
      <w:color w:val="000000"/>
    </w:rPr>
  </w:style>
  <w:style w:type="character" w:customStyle="1" w:styleId="98">
    <w:name w:val="未命名11"/>
    <w:qFormat/>
    <w:uiPriority w:val="0"/>
    <w:rPr>
      <w:color w:val="77FFFF"/>
      <w:sz w:val="24"/>
    </w:rPr>
  </w:style>
  <w:style w:type="character" w:customStyle="1" w:styleId="99">
    <w:name w:val="批注文字 Char"/>
    <w:qFormat/>
    <w:uiPriority w:val="0"/>
    <w:rPr>
      <w:rFonts w:eastAsia="PMingLiU"/>
      <w:sz w:val="24"/>
      <w:lang w:eastAsia="zh-TW"/>
    </w:rPr>
  </w:style>
  <w:style w:type="character" w:customStyle="1" w:styleId="100">
    <w:name w:val="文字 Char"/>
    <w:link w:val="101"/>
    <w:qFormat/>
    <w:uiPriority w:val="0"/>
    <w:rPr>
      <w:rFonts w:ascii="宋体" w:eastAsia="宋体"/>
      <w:kern w:val="2"/>
      <w:sz w:val="28"/>
      <w:lang w:val="en-US" w:eastAsia="zh-CN" w:bidi="ar-SA"/>
    </w:rPr>
  </w:style>
  <w:style w:type="paragraph" w:customStyle="1" w:styleId="101">
    <w:name w:val="文字"/>
    <w:basedOn w:val="1"/>
    <w:link w:val="100"/>
    <w:qFormat/>
    <w:uiPriority w:val="0"/>
    <w:pPr>
      <w:tabs>
        <w:tab w:val="left" w:pos="8520"/>
      </w:tabs>
      <w:spacing w:line="312" w:lineRule="auto"/>
      <w:ind w:right="-210" w:firstLine="556"/>
    </w:pPr>
    <w:rPr>
      <w:rFonts w:ascii="宋体"/>
    </w:rPr>
  </w:style>
  <w:style w:type="character" w:customStyle="1" w:styleId="102">
    <w:name w:val="Char Char"/>
    <w:qFormat/>
    <w:uiPriority w:val="0"/>
    <w:rPr>
      <w:rFonts w:ascii="宋体" w:hAnsi="宋体" w:eastAsia="宋体"/>
      <w:kern w:val="2"/>
      <w:sz w:val="24"/>
      <w:lang w:val="en-US" w:eastAsia="zh-CN" w:bidi="ar-SA"/>
    </w:rPr>
  </w:style>
  <w:style w:type="character" w:customStyle="1" w:styleId="103">
    <w:name w:val="Char Char7"/>
    <w:qFormat/>
    <w:uiPriority w:val="0"/>
    <w:rPr>
      <w:rFonts w:ascii="宋体" w:hAnsi="宋体" w:eastAsia="宋体"/>
      <w:kern w:val="2"/>
      <w:sz w:val="28"/>
    </w:rPr>
  </w:style>
  <w:style w:type="character" w:customStyle="1" w:styleId="104">
    <w:name w:val="Char Char3"/>
    <w:qFormat/>
    <w:uiPriority w:val="0"/>
    <w:rPr>
      <w:rFonts w:eastAsia="宋体"/>
      <w:kern w:val="2"/>
      <w:sz w:val="18"/>
      <w:lang w:val="en-US" w:eastAsia="zh-CN"/>
    </w:rPr>
  </w:style>
  <w:style w:type="character" w:customStyle="1" w:styleId="105">
    <w:name w:val="Char Char5"/>
    <w:qFormat/>
    <w:uiPriority w:val="0"/>
    <w:rPr>
      <w:rFonts w:ascii="Arial" w:hAnsi="Arial" w:eastAsia="宋体"/>
      <w:b/>
      <w:smallCaps/>
      <w:kern w:val="28"/>
      <w:sz w:val="36"/>
      <w:lang w:val="en-US" w:eastAsia="en-US"/>
    </w:rPr>
  </w:style>
  <w:style w:type="paragraph" w:customStyle="1" w:styleId="106">
    <w:name w:val="Char Char Char"/>
    <w:basedOn w:val="1"/>
    <w:qFormat/>
    <w:uiPriority w:val="0"/>
    <w:rPr>
      <w:rFonts w:ascii="Tahoma" w:hAnsi="Tahoma"/>
      <w:sz w:val="24"/>
    </w:rPr>
  </w:style>
  <w:style w:type="paragraph" w:customStyle="1" w:styleId="1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0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0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0">
    <w:name w:val="Char Char Char Char Char Char Char"/>
    <w:basedOn w:val="17"/>
    <w:qFormat/>
    <w:uiPriority w:val="0"/>
    <w:rPr>
      <w:rFonts w:ascii="宋体" w:hAnsi="Tahoma"/>
    </w:rPr>
  </w:style>
  <w:style w:type="paragraph" w:customStyle="1" w:styleId="111">
    <w:name w:val="首行缩进 1"/>
    <w:basedOn w:val="1"/>
    <w:qFormat/>
    <w:uiPriority w:val="0"/>
    <w:pPr>
      <w:spacing w:after="120" w:line="360" w:lineRule="auto"/>
      <w:ind w:firstLine="200" w:firstLineChars="200"/>
    </w:pPr>
    <w:rPr>
      <w:sz w:val="24"/>
    </w:rPr>
  </w:style>
  <w:style w:type="paragraph" w:customStyle="1" w:styleId="11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13">
    <w:name w:val="样式2"/>
    <w:basedOn w:val="5"/>
    <w:qFormat/>
    <w:uiPriority w:val="0"/>
    <w:pPr>
      <w:numPr>
        <w:ilvl w:val="0"/>
        <w:numId w:val="6"/>
      </w:numPr>
      <w:spacing w:line="400" w:lineRule="exact"/>
      <w:jc w:val="center"/>
      <w:outlineLvl w:val="0"/>
    </w:pPr>
    <w:rPr>
      <w:b w:val="0"/>
      <w:sz w:val="44"/>
    </w:rPr>
  </w:style>
  <w:style w:type="paragraph" w:customStyle="1" w:styleId="114">
    <w:name w:val="章标题"/>
    <w:next w:val="1"/>
    <w:qFormat/>
    <w:uiPriority w:val="0"/>
    <w:pPr>
      <w:numPr>
        <w:ilvl w:val="1"/>
        <w:numId w:val="7"/>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5">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1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7">
    <w:name w:val="正文文本缩进 21"/>
    <w:basedOn w:val="1"/>
    <w:qFormat/>
    <w:uiPriority w:val="0"/>
    <w:pPr>
      <w:adjustRightInd w:val="0"/>
      <w:spacing w:before="120"/>
      <w:ind w:firstLine="420"/>
      <w:textAlignment w:val="baseline"/>
    </w:pPr>
    <w:rPr>
      <w:sz w:val="24"/>
    </w:rPr>
  </w:style>
  <w:style w:type="paragraph" w:customStyle="1" w:styleId="118">
    <w:name w:val="Char1"/>
    <w:basedOn w:val="1"/>
    <w:qFormat/>
    <w:uiPriority w:val="0"/>
    <w:rPr>
      <w:sz w:val="21"/>
    </w:rPr>
  </w:style>
  <w:style w:type="paragraph" w:customStyle="1" w:styleId="119">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20">
    <w:name w:val="默认段落字体 Para Char Char Char Char Char Char Char"/>
    <w:basedOn w:val="1"/>
    <w:qFormat/>
    <w:uiPriority w:val="0"/>
    <w:rPr>
      <w:rFonts w:ascii="Tahoma" w:hAnsi="Tahoma"/>
      <w:sz w:val="24"/>
    </w:rPr>
  </w:style>
  <w:style w:type="paragraph" w:customStyle="1" w:styleId="121">
    <w:name w:val="样式 宋体 五号 行距: 单倍行距"/>
    <w:basedOn w:val="1"/>
    <w:qFormat/>
    <w:uiPriority w:val="0"/>
    <w:pPr>
      <w:adjustRightInd w:val="0"/>
      <w:jc w:val="left"/>
    </w:pPr>
    <w:rPr>
      <w:rFonts w:ascii="宋体" w:hAnsi="宋体"/>
      <w:kern w:val="0"/>
      <w:sz w:val="21"/>
    </w:rPr>
  </w:style>
  <w:style w:type="paragraph" w:customStyle="1" w:styleId="122">
    <w:name w:val="表头样式"/>
    <w:basedOn w:val="1"/>
    <w:qFormat/>
    <w:uiPriority w:val="0"/>
    <w:pPr>
      <w:autoSpaceDE w:val="0"/>
      <w:autoSpaceDN w:val="0"/>
      <w:adjustRightInd w:val="0"/>
      <w:spacing w:line="360" w:lineRule="auto"/>
      <w:jc w:val="left"/>
    </w:pPr>
    <w:rPr>
      <w:b/>
      <w:kern w:val="0"/>
      <w:sz w:val="21"/>
    </w:rPr>
  </w:style>
  <w:style w:type="paragraph" w:customStyle="1" w:styleId="123">
    <w:name w:val="Char Char 字元 字元 字元 Char Char Char Char"/>
    <w:basedOn w:val="1"/>
    <w:qFormat/>
    <w:uiPriority w:val="0"/>
    <w:pPr>
      <w:adjustRightInd w:val="0"/>
      <w:spacing w:line="360" w:lineRule="auto"/>
    </w:pPr>
    <w:rPr>
      <w:kern w:val="0"/>
      <w:sz w:val="24"/>
    </w:rPr>
  </w:style>
  <w:style w:type="paragraph" w:customStyle="1" w:styleId="124">
    <w:name w:val="可研正文"/>
    <w:basedOn w:val="22"/>
    <w:qFormat/>
    <w:uiPriority w:val="0"/>
    <w:pPr>
      <w:adjustRightInd w:val="0"/>
      <w:snapToGrid w:val="0"/>
      <w:spacing w:line="440" w:lineRule="exact"/>
      <w:ind w:firstLine="567"/>
    </w:pPr>
    <w:rPr>
      <w:sz w:val="28"/>
    </w:rPr>
  </w:style>
  <w:style w:type="paragraph" w:customStyle="1" w:styleId="12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6">
    <w:name w:val="Title - Revision"/>
    <w:basedOn w:val="53"/>
    <w:qFormat/>
    <w:uiPriority w:val="0"/>
    <w:pPr>
      <w:spacing w:before="720"/>
    </w:pPr>
  </w:style>
  <w:style w:type="paragraph" w:customStyle="1" w:styleId="127">
    <w:name w:val="表格文本"/>
    <w:qFormat/>
    <w:uiPriority w:val="0"/>
    <w:pPr>
      <w:tabs>
        <w:tab w:val="decimal" w:pos="0"/>
      </w:tabs>
    </w:pPr>
    <w:rPr>
      <w:rFonts w:ascii="Arial" w:hAnsi="Arial" w:eastAsia="宋体" w:cs="Times New Roman"/>
      <w:sz w:val="21"/>
      <w:lang w:val="en-US" w:eastAsia="zh-CN" w:bidi="ar-SA"/>
    </w:rPr>
  </w:style>
  <w:style w:type="paragraph" w:customStyle="1" w:styleId="128">
    <w:name w:val="关键词"/>
    <w:basedOn w:val="1"/>
    <w:next w:val="1"/>
    <w:qFormat/>
    <w:uiPriority w:val="0"/>
    <w:pPr>
      <w:spacing w:line="360" w:lineRule="auto"/>
    </w:pPr>
    <w:rPr>
      <w:rFonts w:eastAsia="黑体"/>
      <w:sz w:val="20"/>
    </w:rPr>
  </w:style>
  <w:style w:type="paragraph" w:customStyle="1" w:styleId="12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30">
    <w:name w:val="表文字"/>
    <w:qFormat/>
    <w:uiPriority w:val="0"/>
    <w:rPr>
      <w:rFonts w:ascii="宋体" w:hAnsi="Times New Roman" w:eastAsia="宋体" w:cs="Times New Roman"/>
      <w:kern w:val="2"/>
      <w:lang w:val="en-US" w:eastAsia="zh-CN" w:bidi="ar-SA"/>
    </w:rPr>
  </w:style>
  <w:style w:type="paragraph" w:customStyle="1" w:styleId="13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3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33">
    <w:name w:val="没有缩进（为图形使用）"/>
    <w:basedOn w:val="1"/>
    <w:qFormat/>
    <w:uiPriority w:val="0"/>
    <w:pPr>
      <w:spacing w:before="120" w:after="120" w:line="360" w:lineRule="auto"/>
    </w:pPr>
    <w:rPr>
      <w:sz w:val="24"/>
    </w:rPr>
  </w:style>
  <w:style w:type="paragraph" w:customStyle="1" w:styleId="134">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5">
    <w:name w:val="Item Step in Table"/>
    <w:qFormat/>
    <w:uiPriority w:val="0"/>
    <w:pPr>
      <w:numPr>
        <w:ilvl w:val="0"/>
        <w:numId w:val="9"/>
      </w:numPr>
      <w:spacing w:before="40" w:after="40"/>
      <w:jc w:val="both"/>
    </w:pPr>
    <w:rPr>
      <w:rFonts w:ascii="Arial" w:hAnsi="Arial" w:eastAsia="宋体" w:cs="Times New Roman"/>
      <w:sz w:val="18"/>
      <w:lang w:val="en-US" w:eastAsia="zh-CN" w:bidi="ar-SA"/>
    </w:rPr>
  </w:style>
  <w:style w:type="paragraph" w:customStyle="1" w:styleId="13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3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38">
    <w:name w:val="_Style 128"/>
    <w:qFormat/>
    <w:uiPriority w:val="0"/>
    <w:rPr>
      <w:rFonts w:ascii="Times New Roman" w:hAnsi="Times New Roman" w:eastAsia="宋体" w:cs="Times New Roman"/>
      <w:kern w:val="2"/>
      <w:sz w:val="21"/>
      <w:lang w:val="en-US" w:eastAsia="zh-CN" w:bidi="ar-SA"/>
    </w:rPr>
  </w:style>
  <w:style w:type="paragraph" w:customStyle="1" w:styleId="139">
    <w:name w:val="Char Char Char Char Char"/>
    <w:basedOn w:val="1"/>
    <w:qFormat/>
    <w:uiPriority w:val="0"/>
    <w:pPr>
      <w:numPr>
        <w:ilvl w:val="0"/>
        <w:numId w:val="10"/>
      </w:numPr>
    </w:pPr>
    <w:rPr>
      <w:rFonts w:ascii="Tahoma" w:hAnsi="Tahoma"/>
      <w:sz w:val="24"/>
    </w:rPr>
  </w:style>
  <w:style w:type="paragraph" w:customStyle="1" w:styleId="140">
    <w:name w:val="正文表格"/>
    <w:basedOn w:val="1"/>
    <w:qFormat/>
    <w:uiPriority w:val="0"/>
    <w:pPr>
      <w:adjustRightInd w:val="0"/>
      <w:spacing w:before="40" w:after="40"/>
    </w:pPr>
    <w:rPr>
      <w:sz w:val="24"/>
    </w:rPr>
  </w:style>
  <w:style w:type="paragraph" w:customStyle="1" w:styleId="141">
    <w:name w:val="正文文本 21"/>
    <w:basedOn w:val="1"/>
    <w:qFormat/>
    <w:uiPriority w:val="0"/>
    <w:pPr>
      <w:adjustRightInd w:val="0"/>
      <w:spacing w:before="120" w:line="360" w:lineRule="auto"/>
      <w:ind w:firstLine="480"/>
      <w:textAlignment w:val="baseline"/>
    </w:pPr>
    <w:rPr>
      <w:sz w:val="24"/>
    </w:rPr>
  </w:style>
  <w:style w:type="paragraph" w:customStyle="1" w:styleId="14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14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45">
    <w:name w:val="默认段落字体 Para Char Char Char Char Char Char Char Char Char1 Char Char Char Char"/>
    <w:basedOn w:val="1"/>
    <w:qFormat/>
    <w:uiPriority w:val="0"/>
    <w:rPr>
      <w:rFonts w:ascii="Tahoma" w:hAnsi="Tahoma"/>
      <w:sz w:val="24"/>
    </w:rPr>
  </w:style>
  <w:style w:type="paragraph" w:customStyle="1" w:styleId="146">
    <w:name w:val="样式 正文缩进正文（首行缩进两字）表正文正文非缩进特点标题4段1 + 首行缩进:  2 字符"/>
    <w:basedOn w:val="15"/>
    <w:qFormat/>
    <w:uiPriority w:val="0"/>
    <w:pPr>
      <w:ind w:firstLine="480" w:firstLineChars="200"/>
    </w:pPr>
  </w:style>
  <w:style w:type="paragraph" w:customStyle="1" w:styleId="147">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4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49">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150">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1">
    <w:name w:val="Char"/>
    <w:basedOn w:val="1"/>
    <w:qFormat/>
    <w:uiPriority w:val="0"/>
    <w:pPr>
      <w:spacing w:line="240" w:lineRule="atLeast"/>
      <w:ind w:left="420" w:firstLine="420"/>
    </w:pPr>
    <w:rPr>
      <w:kern w:val="0"/>
      <w:sz w:val="21"/>
    </w:rPr>
  </w:style>
  <w:style w:type="paragraph" w:customStyle="1" w:styleId="152">
    <w:name w:val="表格内文字"/>
    <w:basedOn w:val="30"/>
    <w:qFormat/>
    <w:uiPriority w:val="0"/>
    <w:pPr>
      <w:snapToGrid/>
      <w:spacing w:line="240" w:lineRule="auto"/>
    </w:pPr>
    <w:rPr>
      <w:color w:val="000000"/>
      <w:lang w:val="en-GB"/>
    </w:rPr>
  </w:style>
  <w:style w:type="paragraph" w:customStyle="1" w:styleId="153">
    <w:name w:val="样式 正文首行缩进 2 + 首行缩进:  2 字符"/>
    <w:basedOn w:val="1"/>
    <w:qFormat/>
    <w:uiPriority w:val="0"/>
    <w:pPr>
      <w:numPr>
        <w:ilvl w:val="0"/>
        <w:numId w:val="13"/>
      </w:numPr>
      <w:adjustRightInd w:val="0"/>
      <w:snapToGrid w:val="0"/>
      <w:spacing w:line="360" w:lineRule="auto"/>
    </w:pPr>
    <w:rPr>
      <w:rFonts w:ascii="Arial" w:hAnsi="Arial"/>
      <w:b/>
      <w:sz w:val="24"/>
    </w:rPr>
  </w:style>
  <w:style w:type="paragraph" w:customStyle="1" w:styleId="154">
    <w:name w:val="样式1xz"/>
    <w:basedOn w:val="1"/>
    <w:qFormat/>
    <w:uiPriority w:val="0"/>
    <w:pPr>
      <w:tabs>
        <w:tab w:val="left" w:pos="1050"/>
        <w:tab w:val="right" w:leader="dot" w:pos="8296"/>
      </w:tabs>
    </w:pPr>
    <w:rPr>
      <w:caps/>
      <w:spacing w:val="20"/>
      <w:sz w:val="24"/>
    </w:rPr>
  </w:style>
  <w:style w:type="paragraph" w:styleId="155">
    <w:name w:val="List Paragraph"/>
    <w:basedOn w:val="1"/>
    <w:qFormat/>
    <w:uiPriority w:val="34"/>
    <w:pPr>
      <w:ind w:firstLine="420" w:firstLineChars="200"/>
    </w:pPr>
    <w:rPr>
      <w:sz w:val="21"/>
      <w:szCs w:val="24"/>
    </w:rPr>
  </w:style>
  <w:style w:type="paragraph" w:customStyle="1" w:styleId="156">
    <w:name w:val="样式1"/>
    <w:basedOn w:val="5"/>
    <w:qFormat/>
    <w:uiPriority w:val="0"/>
    <w:pPr>
      <w:spacing w:before="500" w:after="260" w:line="560" w:lineRule="atLeast"/>
    </w:pPr>
  </w:style>
  <w:style w:type="paragraph" w:customStyle="1" w:styleId="157">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58">
    <w:name w:val="表头文本"/>
    <w:qFormat/>
    <w:uiPriority w:val="0"/>
    <w:pPr>
      <w:jc w:val="center"/>
    </w:pPr>
    <w:rPr>
      <w:rFonts w:ascii="Arial" w:hAnsi="Arial" w:eastAsia="宋体" w:cs="Times New Roman"/>
      <w:b/>
      <w:sz w:val="21"/>
      <w:lang w:val="en-US" w:eastAsia="zh-CN" w:bidi="ar-SA"/>
    </w:rPr>
  </w:style>
  <w:style w:type="paragraph" w:customStyle="1" w:styleId="159">
    <w:name w:val="样式3"/>
    <w:basedOn w:val="2"/>
    <w:next w:val="2"/>
    <w:qFormat/>
    <w:uiPriority w:val="0"/>
    <w:pPr>
      <w:keepLines/>
      <w:tabs>
        <w:tab w:val="clear" w:pos="3360"/>
      </w:tabs>
      <w:adjustRightInd w:val="0"/>
      <w:spacing w:before="340" w:beforeLines="0" w:after="330" w:afterLines="0" w:line="576" w:lineRule="auto"/>
      <w:jc w:val="both"/>
    </w:pPr>
    <w:rPr>
      <w:b/>
      <w:kern w:val="44"/>
    </w:rPr>
  </w:style>
  <w:style w:type="paragraph" w:customStyle="1" w:styleId="160">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340" w:beforeLines="0" w:after="330" w:afterLines="0" w:line="578" w:lineRule="atLeast"/>
      <w:jc w:val="both"/>
      <w:textAlignment w:val="bottom"/>
    </w:pPr>
    <w:rPr>
      <w:rFonts w:ascii="宋体" w:hAnsi="宋体"/>
      <w:b/>
      <w:kern w:val="44"/>
      <w:sz w:val="36"/>
    </w:rPr>
  </w:style>
  <w:style w:type="paragraph" w:customStyle="1" w:styleId="161">
    <w:name w:val="标书正文:  0.74 厘米"/>
    <w:basedOn w:val="1"/>
    <w:qFormat/>
    <w:uiPriority w:val="0"/>
    <w:pPr>
      <w:snapToGrid w:val="0"/>
      <w:spacing w:line="360" w:lineRule="auto"/>
      <w:ind w:firstLine="420"/>
    </w:pPr>
    <w:rPr>
      <w:sz w:val="24"/>
    </w:rPr>
  </w:style>
  <w:style w:type="paragraph" w:customStyle="1" w:styleId="162">
    <w:name w:val="标题3——2"/>
    <w:basedOn w:val="4"/>
    <w:next w:val="55"/>
    <w:qFormat/>
    <w:uiPriority w:val="0"/>
    <w:pPr>
      <w:tabs>
        <w:tab w:val="left" w:pos="1280"/>
        <w:tab w:val="right" w:leader="dot" w:pos="8777"/>
      </w:tabs>
      <w:spacing w:before="312" w:beforeLines="100" w:after="0" w:line="240" w:lineRule="auto"/>
      <w:ind w:left="851" w:hanging="851"/>
      <w:jc w:val="both"/>
      <w:outlineLvl w:val="9"/>
    </w:pPr>
    <w:rPr>
      <w:rFonts w:ascii="黑体" w:hAnsi="宋体" w:eastAsia="黑体"/>
      <w:sz w:val="30"/>
    </w:rPr>
  </w:style>
  <w:style w:type="paragraph" w:customStyle="1" w:styleId="163">
    <w:name w:val="摘要"/>
    <w:basedOn w:val="1"/>
    <w:next w:val="3"/>
    <w:qFormat/>
    <w:uiPriority w:val="0"/>
    <w:pPr>
      <w:spacing w:line="360" w:lineRule="auto"/>
    </w:pPr>
    <w:rPr>
      <w:rFonts w:eastAsia="黑体"/>
      <w:sz w:val="20"/>
    </w:rPr>
  </w:style>
  <w:style w:type="paragraph" w:customStyle="1" w:styleId="164">
    <w:name w:val="附录3"/>
    <w:basedOn w:val="1"/>
    <w:next w:val="1"/>
    <w:qFormat/>
    <w:uiPriority w:val="0"/>
    <w:pPr>
      <w:tabs>
        <w:tab w:val="left" w:pos="851"/>
      </w:tabs>
      <w:ind w:left="425" w:hanging="425"/>
      <w:outlineLvl w:val="2"/>
    </w:pPr>
    <w:rPr>
      <w:rFonts w:eastAsia="黑体"/>
      <w:b/>
      <w:sz w:val="32"/>
    </w:rPr>
  </w:style>
  <w:style w:type="paragraph" w:customStyle="1" w:styleId="165">
    <w:name w:val="操作步骤"/>
    <w:basedOn w:val="1"/>
    <w:qFormat/>
    <w:uiPriority w:val="0"/>
    <w:pPr>
      <w:numPr>
        <w:ilvl w:val="0"/>
        <w:numId w:val="14"/>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8">
    <w:name w:val="正文1"/>
    <w:basedOn w:val="1"/>
    <w:qFormat/>
    <w:uiPriority w:val="0"/>
    <w:pPr>
      <w:spacing w:line="300" w:lineRule="auto"/>
      <w:ind w:firstLine="200" w:firstLineChars="200"/>
    </w:pPr>
    <w:rPr>
      <w:sz w:val="24"/>
    </w:rPr>
  </w:style>
  <w:style w:type="paragraph" w:customStyle="1" w:styleId="169">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70">
    <w:name w:val="文章正文"/>
    <w:basedOn w:val="1"/>
    <w:qFormat/>
    <w:uiPriority w:val="0"/>
    <w:pPr>
      <w:ind w:firstLine="560" w:firstLineChars="200"/>
    </w:pPr>
    <w:rPr>
      <w:rFonts w:ascii="仿宋_GB2312" w:hAnsi="宋体" w:eastAsia="仿宋_GB2312"/>
      <w:color w:val="000000"/>
    </w:rPr>
  </w:style>
  <w:style w:type="paragraph" w:customStyle="1" w:styleId="17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Table Contents"/>
    <w:basedOn w:val="22"/>
    <w:qFormat/>
    <w:uiPriority w:val="0"/>
    <w:pPr>
      <w:suppressAutoHyphens/>
      <w:jc w:val="left"/>
    </w:pPr>
    <w:rPr>
      <w:rFonts w:ascii="Times New Roman" w:eastAsia="Times New Roman"/>
      <w:kern w:val="0"/>
      <w:sz w:val="24"/>
    </w:rPr>
  </w:style>
  <w:style w:type="paragraph" w:customStyle="1" w:styleId="173">
    <w:name w:val="内容标题"/>
    <w:basedOn w:val="17"/>
    <w:qFormat/>
    <w:uiPriority w:val="0"/>
    <w:rPr>
      <w:rFonts w:ascii="Tahoma" w:hAnsi="Tahoma"/>
      <w:sz w:val="24"/>
    </w:rPr>
  </w:style>
  <w:style w:type="paragraph" w:customStyle="1" w:styleId="174">
    <w:name w:val="正文（首行不缩进）"/>
    <w:basedOn w:val="1"/>
    <w:qFormat/>
    <w:uiPriority w:val="0"/>
    <w:pPr>
      <w:autoSpaceDE w:val="0"/>
      <w:autoSpaceDN w:val="0"/>
      <w:adjustRightInd w:val="0"/>
      <w:spacing w:line="360" w:lineRule="auto"/>
      <w:jc w:val="left"/>
    </w:pPr>
    <w:rPr>
      <w:kern w:val="0"/>
      <w:sz w:val="21"/>
    </w:rPr>
  </w:style>
  <w:style w:type="paragraph" w:customStyle="1" w:styleId="175">
    <w:name w:val="图例"/>
    <w:basedOn w:val="1"/>
    <w:qFormat/>
    <w:uiPriority w:val="0"/>
    <w:pPr>
      <w:spacing w:before="120" w:after="120" w:line="360" w:lineRule="auto"/>
      <w:jc w:val="center"/>
    </w:pPr>
    <w:rPr>
      <w:rFonts w:eastAsia="仿宋_GB2312"/>
      <w:b/>
      <w:sz w:val="24"/>
    </w:rPr>
  </w:style>
  <w:style w:type="paragraph" w:customStyle="1" w:styleId="176">
    <w:name w:val="Note"/>
    <w:basedOn w:val="1"/>
    <w:qFormat/>
    <w:uiPriority w:val="0"/>
    <w:pPr>
      <w:pBdr>
        <w:top w:val="single" w:color="auto" w:sz="12" w:space="3"/>
        <w:bottom w:val="single" w:color="auto" w:sz="12" w:space="3"/>
      </w:pBdr>
      <w:spacing w:line="360" w:lineRule="auto"/>
    </w:pPr>
    <w:rPr>
      <w:sz w:val="24"/>
    </w:rPr>
  </w:style>
  <w:style w:type="paragraph" w:customStyle="1" w:styleId="177">
    <w:name w:val="文本框样式1"/>
    <w:basedOn w:val="1"/>
    <w:qFormat/>
    <w:uiPriority w:val="0"/>
    <w:pPr>
      <w:adjustRightInd w:val="0"/>
      <w:snapToGrid w:val="0"/>
      <w:spacing w:before="60" w:line="180" w:lineRule="exact"/>
      <w:jc w:val="center"/>
    </w:pPr>
    <w:rPr>
      <w:sz w:val="21"/>
    </w:rPr>
  </w:style>
  <w:style w:type="paragraph" w:customStyle="1" w:styleId="178">
    <w:name w:val="正文4"/>
    <w:basedOn w:val="1"/>
    <w:qFormat/>
    <w:uiPriority w:val="0"/>
    <w:pPr>
      <w:tabs>
        <w:tab w:val="left" w:pos="1275"/>
      </w:tabs>
      <w:spacing w:before="60" w:after="60" w:line="360" w:lineRule="auto"/>
      <w:ind w:left="820" w:leftChars="400" w:hanging="705"/>
    </w:pPr>
    <w:rPr>
      <w:sz w:val="24"/>
    </w:rPr>
  </w:style>
  <w:style w:type="paragraph" w:customStyle="1" w:styleId="17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80">
    <w:name w:val="Style Heading 3h3Heading 3 - oldLevel 3 HeadH3level_3PIM 3se..."/>
    <w:basedOn w:val="4"/>
    <w:qFormat/>
    <w:uiPriority w:val="0"/>
    <w:pPr>
      <w:numPr>
        <w:ilvl w:val="2"/>
        <w:numId w:val="10"/>
      </w:numPr>
      <w:jc w:val="both"/>
    </w:pPr>
    <w:rPr>
      <w:sz w:val="32"/>
    </w:rPr>
  </w:style>
  <w:style w:type="paragraph" w:customStyle="1" w:styleId="181">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84">
    <w:name w:val="简单回函地址"/>
    <w:basedOn w:val="1"/>
    <w:qFormat/>
    <w:uiPriority w:val="0"/>
    <w:pPr>
      <w:adjustRightInd w:val="0"/>
      <w:snapToGrid w:val="0"/>
      <w:spacing w:line="360" w:lineRule="auto"/>
    </w:pPr>
    <w:rPr>
      <w:sz w:val="24"/>
    </w:rPr>
  </w:style>
  <w:style w:type="paragraph" w:customStyle="1" w:styleId="185">
    <w:name w:val="标题2"/>
    <w:basedOn w:val="3"/>
    <w:qFormat/>
    <w:uiPriority w:val="0"/>
    <w:pPr>
      <w:keepNext w:val="0"/>
      <w:keepLines w:val="0"/>
      <w:ind w:firstLine="574" w:firstLineChars="196"/>
      <w:outlineLvl w:val="9"/>
    </w:pPr>
    <w:rPr>
      <w:b/>
      <w:spacing w:val="6"/>
      <w:u w:val="single"/>
    </w:rPr>
  </w:style>
  <w:style w:type="paragraph" w:customStyle="1" w:styleId="186">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87">
    <w:name w:val="样式 标题 6第五层条 + 三号 段前: 0.5 行"/>
    <w:basedOn w:val="7"/>
    <w:qFormat/>
    <w:uiPriority w:val="0"/>
    <w:pPr>
      <w:widowControl/>
      <w:adjustRightInd/>
      <w:snapToGrid/>
      <w:spacing w:before="156" w:beforeLines="50"/>
      <w:ind w:left="1152" w:hanging="1152"/>
      <w:jc w:val="left"/>
    </w:pPr>
    <w:rPr>
      <w:snapToGrid w:val="0"/>
      <w:kern w:val="24"/>
      <w:sz w:val="28"/>
    </w:rPr>
  </w:style>
  <w:style w:type="paragraph" w:customStyle="1" w:styleId="188">
    <w:name w:val="样式 标题 1 + 居中 段前: 6 磅 段后: 6 磅 行距: 1.5 倍行距"/>
    <w:basedOn w:val="2"/>
    <w:qFormat/>
    <w:uiPriority w:val="0"/>
    <w:pPr>
      <w:keepLines/>
      <w:tabs>
        <w:tab w:val="clear" w:pos="3360"/>
      </w:tabs>
      <w:adjustRightInd w:val="0"/>
      <w:spacing w:before="120" w:beforeLines="0" w:line="360" w:lineRule="auto"/>
    </w:pPr>
    <w:rPr>
      <w:rFonts w:eastAsia="宋体"/>
      <w:b/>
      <w:kern w:val="44"/>
      <w:sz w:val="32"/>
    </w:rPr>
  </w:style>
  <w:style w:type="paragraph" w:customStyle="1" w:styleId="189">
    <w:name w:val="Char1 Char Char Char"/>
    <w:basedOn w:val="1"/>
    <w:qFormat/>
    <w:uiPriority w:val="0"/>
    <w:rPr>
      <w:rFonts w:ascii="Tahoma" w:hAnsi="Tahoma"/>
      <w:sz w:val="21"/>
    </w:rPr>
  </w:style>
  <w:style w:type="paragraph" w:customStyle="1" w:styleId="190">
    <w:name w:val="样式 首行缩进:  0.74 厘米"/>
    <w:basedOn w:val="1"/>
    <w:qFormat/>
    <w:uiPriority w:val="0"/>
    <w:pPr>
      <w:spacing w:line="360" w:lineRule="auto"/>
      <w:ind w:firstLine="420"/>
    </w:pPr>
    <w:rPr>
      <w:sz w:val="24"/>
    </w:rPr>
  </w:style>
  <w:style w:type="paragraph" w:customStyle="1" w:styleId="191">
    <w:name w:val="标题无"/>
    <w:basedOn w:val="1"/>
    <w:qFormat/>
    <w:uiPriority w:val="0"/>
    <w:pPr>
      <w:spacing w:line="360" w:lineRule="auto"/>
    </w:pPr>
    <w:rPr>
      <w:sz w:val="24"/>
    </w:rPr>
  </w:style>
  <w:style w:type="paragraph" w:customStyle="1" w:styleId="192">
    <w:name w:val="样式4"/>
    <w:basedOn w:val="5"/>
    <w:qFormat/>
    <w:uiPriority w:val="0"/>
    <w:pPr>
      <w:numPr>
        <w:numId w:val="0"/>
      </w:numPr>
      <w:adjustRightInd w:val="0"/>
      <w:snapToGrid w:val="0"/>
      <w:spacing w:before="280" w:line="372" w:lineRule="auto"/>
    </w:pPr>
  </w:style>
  <w:style w:type="paragraph" w:customStyle="1" w:styleId="193">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94">
    <w:name w:val="正文 + 三号"/>
    <w:basedOn w:val="1"/>
    <w:qFormat/>
    <w:uiPriority w:val="0"/>
    <w:rPr>
      <w:sz w:val="21"/>
    </w:rPr>
  </w:style>
  <w:style w:type="paragraph" w:customStyle="1" w:styleId="195">
    <w:name w:val="00"/>
    <w:basedOn w:val="1"/>
    <w:qFormat/>
    <w:uiPriority w:val="0"/>
    <w:pPr>
      <w:autoSpaceDE w:val="0"/>
      <w:autoSpaceDN w:val="0"/>
      <w:adjustRightInd w:val="0"/>
      <w:jc w:val="left"/>
    </w:pPr>
    <w:rPr>
      <w:rFonts w:ascii="黑体" w:eastAsia="黑体"/>
      <w:b/>
      <w:kern w:val="0"/>
      <w:sz w:val="20"/>
    </w:rPr>
  </w:style>
  <w:style w:type="paragraph" w:customStyle="1" w:styleId="196">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8">
    <w:name w:val="首行缩进"/>
    <w:basedOn w:val="1"/>
    <w:qFormat/>
    <w:uiPriority w:val="0"/>
    <w:pPr>
      <w:spacing w:line="360" w:lineRule="auto"/>
      <w:ind w:firstLine="420" w:firstLineChars="200"/>
    </w:pPr>
    <w:rPr>
      <w:sz w:val="21"/>
    </w:rPr>
  </w:style>
  <w:style w:type="paragraph" w:customStyle="1" w:styleId="199">
    <w:name w:val="Char1 Char Char Char1"/>
    <w:basedOn w:val="1"/>
    <w:qFormat/>
    <w:uiPriority w:val="0"/>
    <w:rPr>
      <w:rFonts w:ascii="Tahoma" w:hAnsi="Tahoma"/>
      <w:sz w:val="24"/>
    </w:rPr>
  </w:style>
  <w:style w:type="paragraph" w:customStyle="1" w:styleId="200">
    <w:name w:val="Char2"/>
    <w:basedOn w:val="1"/>
    <w:qFormat/>
    <w:uiPriority w:val="0"/>
    <w:pPr>
      <w:widowControl/>
      <w:spacing w:line="400" w:lineRule="exact"/>
      <w:jc w:val="center"/>
    </w:pPr>
    <w:rPr>
      <w:sz w:val="24"/>
    </w:rPr>
  </w:style>
  <w:style w:type="paragraph" w:customStyle="1" w:styleId="201">
    <w:name w:val="正文字缩2字"/>
    <w:basedOn w:val="1"/>
    <w:qFormat/>
    <w:uiPriority w:val="0"/>
    <w:pPr>
      <w:spacing w:before="60" w:after="60" w:line="360" w:lineRule="auto"/>
      <w:ind w:left="200" w:leftChars="200" w:firstLine="200" w:firstLineChars="200"/>
    </w:pPr>
    <w:rPr>
      <w:sz w:val="24"/>
    </w:rPr>
  </w:style>
  <w:style w:type="paragraph" w:customStyle="1" w:styleId="20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0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04">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5">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0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7">
    <w:name w:val="标准正文"/>
    <w:basedOn w:val="23"/>
    <w:qFormat/>
    <w:uiPriority w:val="0"/>
    <w:pPr>
      <w:spacing w:before="60" w:after="60" w:line="360" w:lineRule="auto"/>
      <w:ind w:left="0" w:firstLine="482"/>
    </w:pPr>
    <w:rPr>
      <w:rFonts w:ascii="Arial" w:hAnsi="Arial"/>
      <w:sz w:val="24"/>
    </w:rPr>
  </w:style>
  <w:style w:type="paragraph" w:customStyle="1" w:styleId="208">
    <w:name w:val="列表项目"/>
    <w:basedOn w:val="1"/>
    <w:qFormat/>
    <w:uiPriority w:val="0"/>
    <w:pPr>
      <w:numPr>
        <w:ilvl w:val="0"/>
        <w:numId w:val="15"/>
      </w:numPr>
      <w:tabs>
        <w:tab w:val="left" w:pos="420"/>
        <w:tab w:val="clear" w:pos="980"/>
      </w:tabs>
      <w:spacing w:line="288" w:lineRule="auto"/>
      <w:ind w:left="840" w:leftChars="200" w:hanging="420" w:hangingChars="200"/>
    </w:pPr>
    <w:rPr>
      <w:sz w:val="21"/>
    </w:rPr>
  </w:style>
  <w:style w:type="paragraph" w:customStyle="1" w:styleId="20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0">
    <w:name w:val="编号正文"/>
    <w:basedOn w:val="107"/>
    <w:qFormat/>
    <w:uiPriority w:val="0"/>
    <w:pPr>
      <w:snapToGrid/>
      <w:spacing w:line="360" w:lineRule="auto"/>
      <w:ind w:left="1407" w:hanging="1047"/>
      <w:jc w:val="left"/>
    </w:pPr>
    <w:rPr>
      <w:rFonts w:eastAsia="仿宋_GB2312"/>
    </w:rPr>
  </w:style>
  <w:style w:type="paragraph" w:customStyle="1" w:styleId="211">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12">
    <w:name w:val="Title - Date"/>
    <w:basedOn w:val="53"/>
    <w:next w:val="1"/>
    <w:qFormat/>
    <w:uiPriority w:val="0"/>
    <w:pPr>
      <w:spacing w:before="240" w:after="720"/>
    </w:pPr>
    <w:rPr>
      <w:sz w:val="28"/>
    </w:rPr>
  </w:style>
  <w:style w:type="paragraph" w:customStyle="1" w:styleId="213">
    <w:name w:val="IN Feature"/>
    <w:next w:val="21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5">
    <w:name w:val="二级列表"/>
    <w:basedOn w:val="216"/>
    <w:next w:val="216"/>
    <w:qFormat/>
    <w:uiPriority w:val="0"/>
    <w:pPr>
      <w:tabs>
        <w:tab w:val="left" w:pos="2120"/>
      </w:tabs>
      <w:ind w:firstLine="0" w:firstLineChars="0"/>
    </w:pPr>
    <w:rPr>
      <w:b/>
    </w:rPr>
  </w:style>
  <w:style w:type="paragraph" w:customStyle="1" w:styleId="216">
    <w:name w:val="段落正文"/>
    <w:basedOn w:val="1"/>
    <w:qFormat/>
    <w:uiPriority w:val="0"/>
    <w:pPr>
      <w:spacing w:before="156" w:beforeLines="50" w:line="360" w:lineRule="auto"/>
      <w:ind w:firstLine="200" w:firstLineChars="200"/>
    </w:pPr>
    <w:rPr>
      <w:spacing w:val="2"/>
      <w:sz w:val="24"/>
    </w:rPr>
  </w:style>
  <w:style w:type="paragraph" w:customStyle="1" w:styleId="21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8">
    <w:name w:val="1"/>
    <w:basedOn w:val="1"/>
    <w:qFormat/>
    <w:uiPriority w:val="0"/>
    <w:rPr>
      <w:rFonts w:ascii="Tahoma" w:hAnsi="Tahoma"/>
      <w:sz w:val="24"/>
    </w:rPr>
  </w:style>
  <w:style w:type="paragraph" w:customStyle="1" w:styleId="219">
    <w:name w:val="样式 行距: 1.5 倍行距1"/>
    <w:basedOn w:val="1"/>
    <w:qFormat/>
    <w:uiPriority w:val="0"/>
    <w:pPr>
      <w:snapToGrid w:val="0"/>
    </w:pPr>
    <w:rPr>
      <w:sz w:val="21"/>
    </w:rPr>
  </w:style>
  <w:style w:type="paragraph" w:customStyle="1" w:styleId="22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2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2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2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24">
    <w:name w:val="1.正文"/>
    <w:basedOn w:val="1"/>
    <w:qFormat/>
    <w:uiPriority w:val="0"/>
    <w:pPr>
      <w:spacing w:line="360" w:lineRule="auto"/>
      <w:ind w:left="540" w:leftChars="225" w:firstLine="540" w:firstLineChars="225"/>
    </w:pPr>
    <w:rPr>
      <w:sz w:val="24"/>
    </w:rPr>
  </w:style>
  <w:style w:type="paragraph" w:customStyle="1" w:styleId="225">
    <w:name w:val="文本1"/>
    <w:basedOn w:val="1"/>
    <w:qFormat/>
    <w:uiPriority w:val="0"/>
    <w:pPr>
      <w:adjustRightInd w:val="0"/>
      <w:spacing w:line="312" w:lineRule="atLeast"/>
      <w:jc w:val="center"/>
      <w:textAlignment w:val="baseline"/>
    </w:pPr>
    <w:rPr>
      <w:kern w:val="0"/>
      <w:sz w:val="18"/>
    </w:rPr>
  </w:style>
  <w:style w:type="paragraph" w:customStyle="1" w:styleId="226">
    <w:name w:val="Char Char1 Char"/>
    <w:basedOn w:val="1"/>
    <w:qFormat/>
    <w:uiPriority w:val="0"/>
    <w:rPr>
      <w:rFonts w:ascii="Tahoma" w:hAnsi="Tahoma"/>
      <w:sz w:val="24"/>
      <w:szCs w:val="24"/>
    </w:rPr>
  </w:style>
  <w:style w:type="paragraph" w:customStyle="1" w:styleId="22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28">
    <w:name w:val="图片文字"/>
    <w:basedOn w:val="1"/>
    <w:qFormat/>
    <w:uiPriority w:val="0"/>
    <w:pPr>
      <w:spacing w:line="240" w:lineRule="atLeast"/>
      <w:jc w:val="center"/>
    </w:pPr>
    <w:rPr>
      <w:sz w:val="21"/>
    </w:rPr>
  </w:style>
  <w:style w:type="paragraph" w:customStyle="1" w:styleId="229">
    <w:name w:val="无间隔2"/>
    <w:basedOn w:val="1"/>
    <w:qFormat/>
    <w:uiPriority w:val="0"/>
    <w:pPr>
      <w:spacing w:line="400" w:lineRule="exact"/>
    </w:pPr>
    <w:rPr>
      <w:sz w:val="24"/>
    </w:rPr>
  </w:style>
  <w:style w:type="character" w:customStyle="1" w:styleId="230">
    <w:name w:val="font11"/>
    <w:basedOn w:val="59"/>
    <w:qFormat/>
    <w:uiPriority w:val="0"/>
    <w:rPr>
      <w:rFonts w:hint="eastAsia" w:ascii="宋体" w:hAnsi="宋体" w:eastAsia="宋体" w:cs="宋体"/>
      <w:color w:val="000000"/>
      <w:sz w:val="21"/>
      <w:szCs w:val="21"/>
      <w:u w:val="none"/>
    </w:rPr>
  </w:style>
  <w:style w:type="paragraph" w:customStyle="1" w:styleId="231">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232">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233">
    <w:name w:val="开评标用项目名称"/>
    <w:basedOn w:val="2"/>
    <w:semiHidden/>
    <w:qFormat/>
    <w:uiPriority w:val="0"/>
    <w:pPr>
      <w:outlineLvl w:val="9"/>
    </w:pPr>
    <w:rPr>
      <w:rFonts w:eastAsia="宋体"/>
      <w:kern w:val="0"/>
      <w:sz w:val="20"/>
      <w:szCs w:val="20"/>
    </w:rPr>
  </w:style>
  <w:style w:type="character" w:customStyle="1" w:styleId="234">
    <w:name w:val="font01"/>
    <w:basedOn w:val="59"/>
    <w:qFormat/>
    <w:uiPriority w:val="0"/>
    <w:rPr>
      <w:rFonts w:hint="eastAsia" w:ascii="宋体" w:hAnsi="宋体" w:eastAsia="宋体" w:cs="宋体"/>
      <w:color w:val="000000"/>
      <w:sz w:val="24"/>
      <w:szCs w:val="24"/>
      <w:u w:val="none"/>
    </w:rPr>
  </w:style>
  <w:style w:type="character" w:customStyle="1" w:styleId="235">
    <w:name w:val="font21"/>
    <w:basedOn w:val="59"/>
    <w:qFormat/>
    <w:uiPriority w:val="0"/>
    <w:rPr>
      <w:rFonts w:hint="eastAsia" w:ascii="宋体" w:hAnsi="宋体" w:eastAsia="宋体" w:cs="宋体"/>
      <w:b/>
      <w:bCs/>
      <w:color w:val="FF0000"/>
      <w:sz w:val="24"/>
      <w:szCs w:val="24"/>
      <w:u w:val="none"/>
    </w:rPr>
  </w:style>
  <w:style w:type="paragraph" w:customStyle="1" w:styleId="236">
    <w:name w:val="列表段落1"/>
    <w:basedOn w:val="1"/>
    <w:qFormat/>
    <w:uiPriority w:val="34"/>
    <w:pPr>
      <w:ind w:firstLine="420" w:firstLineChars="200"/>
    </w:pPr>
    <w:rPr>
      <w:szCs w:val="24"/>
    </w:rPr>
  </w:style>
  <w:style w:type="character" w:customStyle="1" w:styleId="237">
    <w:name w:val="font41"/>
    <w:basedOn w:val="59"/>
    <w:qFormat/>
    <w:uiPriority w:val="0"/>
    <w:rPr>
      <w:rFonts w:hint="eastAsia" w:ascii="方正仿宋_GB2312" w:hAnsi="方正仿宋_GB2312" w:eastAsia="方正仿宋_GB2312" w:cs="方正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2488</Words>
  <Characters>2717</Characters>
  <Lines>145</Lines>
  <Paragraphs>40</Paragraphs>
  <TotalTime>0</TotalTime>
  <ScaleCrop>false</ScaleCrop>
  <LinksUpToDate>false</LinksUpToDate>
  <CharactersWithSpaces>2812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2024-07-25T11:03:00Z</dcterms:created>
  <dc:creator>admin</dc:creator>
  <cp:lastModifiedBy>.</cp:lastModifiedBy>
  <cp:lastPrinted>2025-09-22T01:35:00Z</cp:lastPrinted>
  <dcterms:modified xsi:type="dcterms:W3CDTF">2025-10-27T11:49:06Z</dcterms:modified>
  <dc:title>货物</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793056752_btnclosed</vt:lpwstr>
  </property>
  <property fmtid="{D5CDD505-2E9C-101B-9397-08002B2CF9AE}" pid="4" name="ICV">
    <vt:lpwstr>920AB8B4D4094A8BA5DB9DA06F06EE33_13</vt:lpwstr>
  </property>
  <property fmtid="{D5CDD505-2E9C-101B-9397-08002B2CF9AE}" pid="5" name="KSOTemplateDocerSaveRecord">
    <vt:lpwstr>eyJoZGlkIjoiNjJhMzFmYzM5Yjg4ODhiZWVkMzlkOGI5YWE1NzdjNmIiLCJ1c2VySWQiOiI0ODY0NjM2MTEifQ==</vt:lpwstr>
  </property>
</Properties>
</file>