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28"/>
          <w:szCs w:val="36"/>
          <w:lang w:val="en-US" w:eastAsia="zh-CN"/>
        </w:rPr>
      </w:pPr>
      <w:r>
        <w:rPr>
          <w:rFonts w:hint="default" w:eastAsia="宋体"/>
          <w:b/>
          <w:bCs/>
          <w:sz w:val="28"/>
          <w:szCs w:val="36"/>
          <w:lang w:val="en-US" w:eastAsia="zh-CN"/>
        </w:rPr>
        <w:t>重庆市南川区大有小学校（合溪校区）幼儿园装饰装修工程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</w:t>
      </w:r>
      <w:r>
        <w:rPr>
          <w:rFonts w:hint="eastAsia" w:ascii="宋体" w:hAnsi="宋体" w:cs="宋体"/>
          <w:sz w:val="24"/>
          <w:szCs w:val="24"/>
          <w:lang w:eastAsia="zh-CN"/>
        </w:rPr>
        <w:t>潜在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现</w:t>
      </w:r>
      <w:r>
        <w:rPr>
          <w:rFonts w:hint="eastAsia" w:ascii="宋体" w:hAnsi="宋体" w:eastAsia="宋体" w:cs="宋体"/>
          <w:sz w:val="24"/>
          <w:szCs w:val="24"/>
        </w:rPr>
        <w:t>就202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日发布的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“重庆市南川区大有小学校（合溪校区）幼儿园装饰装修工程”</w:t>
      </w:r>
      <w:r>
        <w:rPr>
          <w:rFonts w:hint="eastAsia" w:ascii="宋体" w:hAnsi="宋体" w:eastAsia="宋体" w:cs="宋体"/>
          <w:sz w:val="24"/>
          <w:szCs w:val="24"/>
        </w:rPr>
        <w:t>【项目编号：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HH-25007001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竞争性比选文件</w:t>
      </w:r>
      <w:r>
        <w:rPr>
          <w:rFonts w:hint="eastAsia" w:ascii="宋体" w:hAnsi="宋体" w:eastAsia="宋体" w:cs="宋体"/>
          <w:sz w:val="24"/>
          <w:szCs w:val="24"/>
        </w:rPr>
        <w:t>内容作出如下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更正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12"/>
        <w:tblW w:w="6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844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70" w:type="dxa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条款号</w:t>
            </w:r>
          </w:p>
        </w:tc>
        <w:tc>
          <w:tcPr>
            <w:tcW w:w="2844" w:type="dxa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原内容</w:t>
            </w:r>
          </w:p>
        </w:tc>
        <w:tc>
          <w:tcPr>
            <w:tcW w:w="2885" w:type="dxa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修改后内容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7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Toc487204778"/>
            <w:bookmarkStart w:id="1" w:name="_Toc9620"/>
            <w:bookmarkStart w:id="2" w:name="_Toc6453"/>
            <w: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第二篇  供应商须知</w:t>
            </w:r>
            <w:bookmarkEnd w:id="0"/>
            <w:bookmarkEnd w:id="1"/>
            <w:bookmarkEnd w:id="2"/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3" w:name="_Toc102227322"/>
            <w:bookmarkStart w:id="4" w:name="_Toc487204787"/>
            <w:bookmarkStart w:id="5" w:name="_Toc31205"/>
            <w:bookmarkStart w:id="6" w:name="_Toc426965638"/>
            <w:bookmarkStart w:id="7" w:name="_Toc342913396"/>
            <w:bookmarkStart w:id="8" w:name="_Toc23427"/>
            <w: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九、签订</w:t>
            </w:r>
            <w:bookmarkEnd w:id="3"/>
            <w: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合同</w:t>
            </w:r>
            <w:bookmarkEnd w:id="4"/>
            <w:bookmarkEnd w:id="5"/>
            <w:bookmarkEnd w:id="6"/>
            <w:bookmarkEnd w:id="7"/>
            <w:bookmarkEnd w:id="8"/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（一）采购人与成交供应商应当在成交通知书发出之日起20日内，按照比选文件确定的合同文本以及采购标的、规格型号、采购金额、采购数量、技术和服务要求等事项签订政府采购合同。</w:t>
            </w:r>
          </w:p>
        </w:tc>
        <w:tc>
          <w:tcPr>
            <w:tcW w:w="28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（一）采购人与成交供应商应当在成交通知书发出之日起</w:t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日内，按照比选文件确定的合同文本以及采购标的、规格型号、采购金额、采购数量、技术和服务要求等事项签订政府采购合同。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竞争性比选文件</w:t>
      </w:r>
      <w:r>
        <w:rPr>
          <w:rFonts w:hint="eastAsia" w:ascii="宋体" w:hAnsi="宋体" w:cs="宋体"/>
          <w:sz w:val="24"/>
          <w:szCs w:val="24"/>
        </w:rPr>
        <w:t>获取期限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更正为：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sz w:val="24"/>
          <w:szCs w:val="24"/>
        </w:rPr>
        <w:t>日至202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电子响应文件递交开始、截止时间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更正为</w:t>
      </w:r>
      <w:r>
        <w:rPr>
          <w:rFonts w:hint="eastAsia" w:ascii="宋体" w:hAnsi="宋体" w:cs="宋体"/>
          <w:sz w:val="24"/>
          <w:szCs w:val="24"/>
        </w:rPr>
        <w:t>：比选公告发布之日起至</w:t>
      </w:r>
      <w:r>
        <w:rPr>
          <w:rFonts w:hint="eastAsia" w:ascii="宋体" w:hAnsi="宋体" w:cs="宋体"/>
          <w:sz w:val="24"/>
          <w:szCs w:val="24"/>
          <w:lang w:eastAsia="zh-CN"/>
        </w:rPr>
        <w:t>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cs="宋体"/>
          <w:sz w:val="24"/>
          <w:szCs w:val="24"/>
        </w:rPr>
        <w:t>北京时间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:00止（以电子招投标平台显示的时间为准，其他时间不接受任何形式的送达）。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详见随本更正公共发布的重庆市南川区大有小学校（合溪校区）幼儿园装饰装修工程比选文件。</w:t>
      </w:r>
      <w:bookmarkStart w:id="9" w:name="_GoBack"/>
      <w:bookmarkEnd w:id="9"/>
    </w:p>
    <w:p>
      <w:pPr>
        <w:rPr>
          <w:rFonts w:hint="default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重庆市汇昊招标代理有限公司</w:t>
      </w:r>
    </w:p>
    <w:p>
      <w:pPr>
        <w:jc w:val="righ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ZmM4OGRjYzFmMmQ3OGVlZDRlNWIxNWJkNjViMzMifQ=="/>
  </w:docVars>
  <w:rsids>
    <w:rsidRoot w:val="2FC46185"/>
    <w:rsid w:val="01416FEB"/>
    <w:rsid w:val="07EB560A"/>
    <w:rsid w:val="0A4D588B"/>
    <w:rsid w:val="0D91692E"/>
    <w:rsid w:val="0E06067F"/>
    <w:rsid w:val="0E66712C"/>
    <w:rsid w:val="103A4217"/>
    <w:rsid w:val="16557E32"/>
    <w:rsid w:val="16953F1A"/>
    <w:rsid w:val="16DA0ED7"/>
    <w:rsid w:val="1A07733C"/>
    <w:rsid w:val="1DD14F07"/>
    <w:rsid w:val="290D25E2"/>
    <w:rsid w:val="2FC46185"/>
    <w:rsid w:val="30CE50EB"/>
    <w:rsid w:val="31132F97"/>
    <w:rsid w:val="32824A97"/>
    <w:rsid w:val="349F4C0E"/>
    <w:rsid w:val="34F934F5"/>
    <w:rsid w:val="398D7AFC"/>
    <w:rsid w:val="39BC5690"/>
    <w:rsid w:val="3ABF58EF"/>
    <w:rsid w:val="3D724DAF"/>
    <w:rsid w:val="3DB520C9"/>
    <w:rsid w:val="40104C12"/>
    <w:rsid w:val="45314940"/>
    <w:rsid w:val="46AF0431"/>
    <w:rsid w:val="46FC7AF4"/>
    <w:rsid w:val="46FD6304"/>
    <w:rsid w:val="50A22C57"/>
    <w:rsid w:val="53A86420"/>
    <w:rsid w:val="595D2E40"/>
    <w:rsid w:val="6107249E"/>
    <w:rsid w:val="656863A9"/>
    <w:rsid w:val="69EB79D2"/>
    <w:rsid w:val="6AE70A38"/>
    <w:rsid w:val="6CF52389"/>
    <w:rsid w:val="6D640908"/>
    <w:rsid w:val="709541F4"/>
    <w:rsid w:val="70EC65CD"/>
    <w:rsid w:val="712E2F95"/>
    <w:rsid w:val="7762498B"/>
    <w:rsid w:val="7B060A4D"/>
    <w:rsid w:val="7DB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5">
    <w:name w:val="heading 2"/>
    <w:basedOn w:val="1"/>
    <w:next w:val="1"/>
    <w:link w:val="17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line="700" w:lineRule="exact"/>
      <w:ind w:left="960"/>
    </w:pPr>
    <w:rPr>
      <w:rFonts w:ascii="Times New Roman" w:hAnsi="Times New Roman" w:cs="Times New Roman"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  <w:rPr>
      <w:rFonts w:ascii="Times New Roman" w:hAnsi="Times New Roman" w:eastAsia="宋体"/>
      <w:b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_Style 220"/>
    <w:basedOn w:val="1"/>
    <w:next w:val="15"/>
    <w:qFormat/>
    <w:uiPriority w:val="34"/>
    <w:pPr>
      <w:ind w:firstLine="420" w:firstLineChars="200"/>
    </w:pPr>
    <w:rPr>
      <w:sz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标题 2 字符"/>
    <w:basedOn w:val="13"/>
    <w:link w:val="5"/>
    <w:qFormat/>
    <w:uiPriority w:val="0"/>
    <w:rPr>
      <w:rFonts w:ascii="宋体" w:hAnsi="宋体"/>
    </w:rPr>
  </w:style>
  <w:style w:type="paragraph" w:customStyle="1" w:styleId="18">
    <w:name w:val="1"/>
    <w:basedOn w:val="1"/>
    <w:qFormat/>
    <w:uiPriority w:val="0"/>
    <w:rPr>
      <w:rFonts w:ascii="宋体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1634</Words>
  <Characters>1887</Characters>
  <Lines>0</Lines>
  <Paragraphs>0</Paragraphs>
  <TotalTime>1</TotalTime>
  <ScaleCrop>false</ScaleCrop>
  <LinksUpToDate>false</LinksUpToDate>
  <CharactersWithSpaces>1889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2023-09-19T08:31:00Z</dcterms:created>
  <dc:creator>逃跑的一棵树</dc:creator>
  <cp:lastModifiedBy>Administrator</cp:lastModifiedBy>
  <cp:lastPrinted>2024-04-25T08:35:00Z</cp:lastPrinted>
  <dcterms:modified xsi:type="dcterms:W3CDTF">2025-07-28T02:08:58Z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1A053DF2D63E4CB484C939B89108BAD6_13</vt:lpwstr>
  </property>
  <property fmtid="{D5CDD505-2E9C-101B-9397-08002B2CF9AE}" pid="4" name="KSOTemplateDocerSaveRecord">
    <vt:lpwstr>eyJoZGlkIjoiNjg5ZmM4OGRjYzFmMmQ3OGVlZDRlNWIxNWJkNjViMzMiLCJ1c2VySWQiOiI0NDE1Mjc4NzUifQ==</vt:lpwstr>
  </property>
</Properties>
</file>