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 w:cs="方正小标宋_GBK"/>
          <w:b/>
          <w:bCs/>
          <w:sz w:val="44"/>
          <w:szCs w:val="44"/>
          <w:highlight w:val="none"/>
        </w:rPr>
      </w:pPr>
      <w:bookmarkStart w:id="2" w:name="_GoBack"/>
      <w:r>
        <w:rPr>
          <w:rFonts w:hint="eastAsia" w:ascii="方正小标宋_GBK" w:hAnsi="宋体" w:eastAsia="方正小标宋_GBK" w:cs="方正小标宋_GBK"/>
          <w:b/>
          <w:bCs/>
          <w:sz w:val="44"/>
          <w:szCs w:val="44"/>
          <w:highlight w:val="none"/>
          <w:lang w:eastAsia="zh-CN"/>
        </w:rPr>
        <w:t>合川区</w:t>
      </w:r>
      <w:r>
        <w:rPr>
          <w:rFonts w:hint="eastAsia" w:ascii="方正小标宋_GBK" w:hAnsi="宋体" w:eastAsia="方正小标宋_GBK" w:cs="方正小标宋_GBK"/>
          <w:b/>
          <w:bCs/>
          <w:sz w:val="44"/>
          <w:szCs w:val="44"/>
          <w:highlight w:val="none"/>
        </w:rPr>
        <w:t>太和中心卫生院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方正小标宋_GBK"/>
          <w:b/>
          <w:bCs/>
          <w:sz w:val="44"/>
          <w:szCs w:val="44"/>
          <w:highlight w:val="none"/>
          <w:lang w:val="en-US" w:eastAsia="zh-CN"/>
        </w:rPr>
        <w:t>内窥镜摄像系统、纤维鼻咽喉镜、鼻窦镜、裂隙灯等设备采购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highlight w:val="none"/>
        </w:rPr>
        <w:t>项目补遗文件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lang w:val="en-US" w:eastAsia="zh-CN"/>
        </w:rPr>
      </w:pP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lang w:val="en-US" w:eastAsia="zh-CN"/>
        </w:rPr>
        <w:t>各潜在投标人：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lang w:val="en-US" w:eastAsia="zh-CN"/>
        </w:rPr>
        <w:t>兹对2025-12-24发布的“内窥镜摄像系统、纤维鼻咽喉镜、鼻窦镜、裂隙灯等设备采购项目”项目招标文件内容作出如下补充和说明：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lang w:val="en-US" w:eastAsia="zh-CN"/>
        </w:rPr>
      </w:pPr>
      <w:bookmarkStart w:id="0" w:name="OLE_LINK2"/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lang w:val="en-US" w:eastAsia="zh-CN"/>
        </w:rPr>
        <w:t>1、招标文件第7页《</w:t>
      </w:r>
      <w:bookmarkStart w:id="1" w:name="_Toc31052"/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lang w:val="en-US" w:eastAsia="zh-CN"/>
        </w:rPr>
        <w:t>第二篇谈判项目技术（质量）需求</w:t>
      </w:r>
      <w:bookmarkEnd w:id="1"/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lang w:val="en-US" w:eastAsia="zh-CN"/>
        </w:rPr>
        <w:t>中（三）鼻窦镜设备使用年限：六年或可消毒次数≥500次（设备使用年限或可消毒次数不足的可增加设备数量累积计算）》调整为《2年或</w:t>
      </w: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highlight w:val="none"/>
          <w:lang w:val="en-US" w:eastAsia="zh-CN"/>
        </w:rPr>
        <w:t>可消毒次数≥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highlight w:val="none"/>
          <w:lang w:val="en-US" w:eastAsia="zh-CN"/>
        </w:rPr>
        <w:t>00次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lang w:val="en-US" w:eastAsia="zh-CN"/>
        </w:rPr>
        <w:t>》。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780" w:firstLineChars="1800"/>
        <w:textAlignment w:val="auto"/>
        <w:rPr>
          <w:rFonts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780" w:firstLineChars="1800"/>
        <w:textAlignment w:val="auto"/>
        <w:rPr>
          <w:rFonts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780" w:firstLineChars="1800"/>
        <w:textAlignment w:val="auto"/>
        <w:rPr>
          <w:rFonts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780" w:firstLineChars="1800"/>
        <w:textAlignment w:val="auto"/>
        <w:rPr>
          <w:rFonts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780" w:firstLineChars="1800"/>
        <w:textAlignment w:val="auto"/>
        <w:rPr>
          <w:rFonts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780" w:firstLineChars="1800"/>
        <w:textAlignment w:val="auto"/>
        <w:rPr>
          <w:rFonts w:ascii="方正仿宋_GBK" w:hAnsi="方正仿宋_GBK" w:eastAsia="方正仿宋_GBK" w:cs="Times New Roman"/>
          <w:sz w:val="28"/>
          <w:szCs w:val="28"/>
          <w:highlight w:val="none"/>
        </w:rPr>
      </w:pPr>
      <w:r>
        <w:rPr>
          <w:rFonts w:cs="Times New Roman"/>
          <w:highlight w:val="none"/>
        </w:rPr>
        <w:tab/>
      </w:r>
      <w:r>
        <w:rPr>
          <w:highlight w:val="non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重庆市合川区太和中心卫生院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cs="Times New Roman"/>
          <w:sz w:val="28"/>
          <w:szCs w:val="28"/>
          <w:highlight w:val="none"/>
        </w:rPr>
      </w:pPr>
      <w:r>
        <w:rPr>
          <w:rFonts w:ascii="方正仿宋_GBK" w:hAnsi="方正仿宋_GBK" w:eastAsia="方正仿宋_GBK" w:cs="方正仿宋_GBK"/>
          <w:sz w:val="28"/>
          <w:szCs w:val="28"/>
          <w:highlight w:val="none"/>
        </w:rPr>
        <w:t xml:space="preserve">                                    20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日</w:t>
      </w:r>
    </w:p>
    <w:p>
      <w:pPr>
        <w:pStyle w:val="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pStyle w:val="2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B69BD"/>
    <w:rsid w:val="24857417"/>
    <w:rsid w:val="283A61E3"/>
    <w:rsid w:val="3A825A8A"/>
    <w:rsid w:val="5F4253D5"/>
    <w:rsid w:val="5F871DA9"/>
    <w:rsid w:val="61FB7B4C"/>
    <w:rsid w:val="6AE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5">
    <w:name w:val="Body Text"/>
    <w:basedOn w:val="1"/>
    <w:next w:val="6"/>
    <w:qFormat/>
    <w:uiPriority w:val="99"/>
    <w:rPr>
      <w:rFonts w:ascii="仿宋_GB2312" w:eastAsia="仿宋_GB2312" w:cs="仿宋_GB2312"/>
      <w:sz w:val="32"/>
      <w:szCs w:val="32"/>
    </w:rPr>
  </w:style>
  <w:style w:type="paragraph" w:styleId="6">
    <w:name w:val="Body Text First Indent"/>
    <w:basedOn w:val="5"/>
    <w:qFormat/>
    <w:uiPriority w:val="99"/>
    <w:pPr>
      <w:spacing w:line="360" w:lineRule="auto"/>
      <w:ind w:firstLine="420"/>
    </w:pPr>
    <w:rPr>
      <w:rFonts w:ascii="宋体" w:hAnsi="宋体" w:cs="宋体"/>
      <w:sz w:val="24"/>
      <w:szCs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2024-10-16T02:56:00Z</dcterms:created>
  <dc:creator>HP</dc:creator>
  <cp:lastModifiedBy>Administrator</cp:lastModifiedBy>
  <cp:lastPrinted>2025-08-13T01:35:00Z</cp:lastPrinted>
  <dcterms:modified xsi:type="dcterms:W3CDTF">2025-12-24T06:40:32Z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FFFA48738A8448EE8C4B4812AA9E1F70</vt:lpwstr>
  </property>
</Properties>
</file>