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 w:cs="方正仿宋_GBK"/>
          <w:b/>
          <w:bCs/>
          <w:color w:val="auto"/>
          <w:sz w:val="48"/>
          <w:szCs w:val="48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48"/>
          <w:szCs w:val="48"/>
        </w:rPr>
        <w:t>重庆三峡供销社集团有限公司</w:t>
      </w:r>
    </w:p>
    <w:p>
      <w:pPr>
        <w:jc w:val="center"/>
        <w:rPr>
          <w:rFonts w:hint="eastAsia" w:ascii="Times New Roman" w:hAnsi="Times New Roman" w:eastAsia="方正仿宋_GBK" w:cs="方正仿宋_GBK"/>
          <w:b/>
          <w:bCs/>
          <w:color w:val="auto"/>
          <w:sz w:val="48"/>
          <w:szCs w:val="48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48"/>
          <w:szCs w:val="48"/>
          <w:lang w:eastAsia="zh-CN"/>
        </w:rPr>
        <w:t>公房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48"/>
          <w:szCs w:val="48"/>
        </w:rPr>
        <w:t>租赁权竞租公告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根据万州区行政事业单位国有资产管理相关规定，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重庆毕欧丁工程管理有限公司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于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eastAsia="zh-CN"/>
        </w:rPr>
        <w:t>重庆三峡供销社集团有限公司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>公房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租赁权进行公开竞租，现将有关事宜公告如下：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textAlignment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一、竞租资产（以下简称标的）基本情况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05"/>
        <w:gridCol w:w="1064"/>
        <w:gridCol w:w="1066"/>
        <w:gridCol w:w="1066"/>
        <w:gridCol w:w="1066"/>
        <w:gridCol w:w="106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地址、铺位号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建筑面积</w:t>
            </w: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㎡</w:t>
            </w: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)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年租金起租价</w:t>
            </w: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)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租赁期限</w:t>
            </w: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年</w:t>
            </w: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)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竞租保证金</w:t>
            </w: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元</w:t>
            </w: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)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房产现状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年递增率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万州区北山大道1183号附5号2-1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500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83860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Cs w:val="21"/>
                <w:lang w:val="en-US" w:bidi="ar"/>
              </w:rPr>
              <w:t>-5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83860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在租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万州区北山大道1183号附5号2-1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96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9000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Cs w:val="21"/>
                <w:lang w:val="en-US" w:bidi="ar"/>
              </w:rPr>
              <w:t>-5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9000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在租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3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万州区北山大道119号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Cs w:val="21"/>
                <w:lang w:val="en-US" w:bidi="ar"/>
              </w:rPr>
              <w:t>-5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待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租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4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万州区北山大道125号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Cs w:val="21"/>
                <w:lang w:val="en-US" w:bidi="ar"/>
              </w:rPr>
              <w:t>-5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待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租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5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万州区北山大道127号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Cs w:val="21"/>
                <w:lang w:val="en-US" w:bidi="ar"/>
              </w:rPr>
              <w:t>-5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在租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6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万州区北山大道133号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Cs w:val="21"/>
                <w:lang w:val="en-US" w:bidi="ar"/>
              </w:rPr>
              <w:t>-5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待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租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7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万州区北山大道135号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Cs w:val="21"/>
                <w:lang w:val="en-US" w:bidi="ar"/>
              </w:rPr>
              <w:t>-5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32550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val="en-US" w:eastAsia="zh-CN" w:bidi="ar"/>
              </w:rPr>
              <w:t>待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租</w:t>
            </w: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textAlignment w:val="center"/>
        <w:rPr>
          <w:rFonts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承租条件及要求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（一）承租人是具有独立承担民事行为能力的自然人、法人或非法人组织。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（二）承租人应遵纪守法、合法经营，不得生产易燃、易爆、有毒有害及产生环境污染的产品。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（三）承租人在租赁期间，未征得出租人书面同意，擅自改变房屋结构的，出租人有权解除合同，收回房屋，并追究其违约责任。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（四）原承租人在同等条件下享有优先承租权。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（五）租金支付及租期：租金实行先付款后使用的原则，竞得人缴纳的竞租保证金抵减第一年租金，次年租金须在上一年租期到期前一个月付清。租赁起止时间以出租方与竞得人签订《房屋租赁合同》为准。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竞租须知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center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（一）竞租人必须于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之前，到重庆三峡供销社集团有限公司（地址：重庆市万州区电报路223号第五层）刷卡缴纳竞租保证金，或者于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前汇入以下账户（开户单位：重庆三峡供销社集团有限公司；开户行：中国工商银行股份有限公司重庆新城支行；账号：3100017509200048049，以到账时间为准），付款凭证备注栏中注明地址、铺位号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按公告基本情况中准确地址备注）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，并凭竞租保证金缴纳凭据、有效证件及相关证明材料，到重庆三峡供销社集团有限公司现场办理竞租登记手续，经审核合格并签订竞租协议后方可取得竞租资格，逾期不予受理。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（二）竞租人须按竞租标的要求足额交纳竞租保证金。竞得人的竞租保证金在签订《房屋租赁合同》时抵减第一年租金，租金不足部分签订合同时足额缴纳到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招租人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专户。其他竞租人的竞租保证金，重庆三峡供销社集团有限公司在竞租会结束后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个工作日内无息退还。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（三）竞租人一旦缴纳竞租保证金，即视为竞租人已完全了解《竞租公告》《公开竞租规则》《竞租协议书》《房屋租赁合同》的所有条款。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（四）竞租人应当遵守竞租会现场纪律，不得串通、恶意、恶性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竞租，不得无理取闹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，否则，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招租方有权当场取消其竞租资格并逐出竞租会现场，其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竞租保证金不予退还，并移交相关部门依法处理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（五）竞租采用现场密封报价的方式进行，详情见《公开竞租规则》。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（六）竞得人竞得标的后，应现场签订《竞租成交确认书》，并于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个工作日内持《竞租成交确认书》与出租人签订《房屋租赁合同》，否则视为违规，竞租保证金不予退还。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）竞得人签订《房屋租赁合同》后，出租人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根据合同约定时间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将该标的移交给竞得人。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）其他未尽事宜以《竞租协议书》、《公开竞租规则》、《房屋租赁合同》和其他约定为准。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四、特别提醒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本次公开竞租标的系按标的现状公开竞租，竞租人可联系出租人到现场实地详细查看竞租标的现状。出租人对竞租标的物已知和未知的瑕疵不承担任何责任。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default" w:ascii="Calibri" w:hAnsi="Calibri" w:cs="Calibri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本场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竞租会在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  <w:lang w:val="en-US" w:eastAsia="zh-CN"/>
        </w:rPr>
        <w:t>行采家(https://www.gec123.com/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  <w:lang w:eastAsia="zh-CN"/>
        </w:rPr>
        <w:t>)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刊登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的《重庆三峡供销社集团有限公司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公房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租赁权竞租公告》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和线下资产房屋处张贴公告（线下可到代理机构处获取相关资料及附件）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其公告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的所有条款对竞租人具有约束力，如因竞租人不按时参会责任自负，给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出租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人造成损失的应承担赔偿责任。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《公开竞租规则》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160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《竞租协议书》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160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《竞租成交确认书》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160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《房屋租赁合同》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人：重庆三峡供销社集团有限公司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经办人：陈洪鑫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人电话：18523234960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人地址：重庆市万州区电报路223号第五层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代理机构：重庆毕欧丁工程管理有限公司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代理机构经办人：吴佳霖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代理机构电话：023-58581151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代理机构地址：重庆市万州区玉龙路124号重报8号楼5-6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4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1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25699"/>
    <w:rsid w:val="02F47C12"/>
    <w:rsid w:val="06654D73"/>
    <w:rsid w:val="081759AB"/>
    <w:rsid w:val="08D624E9"/>
    <w:rsid w:val="092A68A3"/>
    <w:rsid w:val="0960034F"/>
    <w:rsid w:val="0C3866DC"/>
    <w:rsid w:val="33C1552E"/>
    <w:rsid w:val="421274D9"/>
    <w:rsid w:val="437E2199"/>
    <w:rsid w:val="46FE1566"/>
    <w:rsid w:val="49596E32"/>
    <w:rsid w:val="4EA56A40"/>
    <w:rsid w:val="69925699"/>
    <w:rsid w:val="6A104AC1"/>
    <w:rsid w:val="6BAE2745"/>
    <w:rsid w:val="707C6BA4"/>
    <w:rsid w:val="77A76BFB"/>
    <w:rsid w:val="7B5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2025-03-20T10:56:00Z</dcterms:created>
  <dc:creator>Administrator</dc:creator>
  <cp:lastModifiedBy>Administrator</cp:lastModifiedBy>
  <dcterms:modified xsi:type="dcterms:W3CDTF">2025-04-01T06:09:32Z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D04B28DD882143A6917B089A7E420CB1</vt:lpwstr>
  </property>
</Properties>
</file>