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860CE4E">
      <w:pPr>
        <w:spacing w:line="360" w:lineRule="auto"/>
        <w:ind w:firstLine="480"/>
        <w:outlineLvl w:val="0"/>
        <w:rPr>
          <w:rFonts w:hint="eastAsia" w:ascii="宋体" w:hAnsi="宋体" w:eastAsia="宋体" w:cs="宋体"/>
          <w:color w:val="auto"/>
          <w:highlight w:val="none"/>
          <w:lang w:eastAsia="zh-CN"/>
        </w:rPr>
      </w:pPr>
      <w:bookmarkStart w:id="49" w:name="_GoBack"/>
    </w:p>
    <w:p w14:paraId="024BD3BC">
      <w:pPr>
        <w:spacing w:line="360" w:lineRule="auto"/>
        <w:ind w:firstLine="480"/>
        <w:jc w:val="center"/>
        <w:outlineLvl w:val="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4027334F">
      <w:pPr>
        <w:spacing w:line="360" w:lineRule="auto"/>
        <w:ind w:firstLine="0" w:firstLineChars="0"/>
        <w:jc w:val="center"/>
        <w:outlineLvl w:val="0"/>
        <w:rPr>
          <w:rFonts w:hint="eastAsia" w:ascii="宋体" w:hAnsi="宋体" w:eastAsia="宋体" w:cs="宋体"/>
          <w:b/>
          <w:bCs/>
          <w:color w:val="auto"/>
          <w:spacing w:val="80"/>
          <w:sz w:val="120"/>
          <w:szCs w:val="120"/>
          <w:highlight w:val="none"/>
        </w:rPr>
      </w:pPr>
      <w:r>
        <w:rPr>
          <w:rFonts w:hint="eastAsia" w:ascii="宋体" w:hAnsi="宋体" w:eastAsia="宋体" w:cs="宋体"/>
          <w:b/>
          <w:bCs/>
          <w:color w:val="auto"/>
          <w:spacing w:val="80"/>
          <w:sz w:val="120"/>
          <w:szCs w:val="120"/>
          <w:highlight w:val="none"/>
        </w:rPr>
        <w:t>询比采购文件</w:t>
      </w:r>
    </w:p>
    <w:p w14:paraId="42A4F081">
      <w:pPr>
        <w:spacing w:line="360" w:lineRule="auto"/>
        <w:ind w:firstLine="0" w:firstLineChars="0"/>
        <w:jc w:val="center"/>
        <w:outlineLvl w:val="0"/>
        <w:rPr>
          <w:rFonts w:hint="eastAsia" w:ascii="宋体" w:hAnsi="宋体" w:eastAsia="宋体" w:cs="宋体"/>
          <w:color w:val="auto"/>
          <w:spacing w:val="80"/>
          <w:sz w:val="44"/>
          <w:szCs w:val="44"/>
          <w:highlight w:val="none"/>
        </w:rPr>
      </w:pPr>
      <w:r>
        <w:rPr>
          <w:rFonts w:hint="eastAsia" w:ascii="宋体" w:hAnsi="宋体" w:eastAsia="宋体" w:cs="宋体"/>
          <w:color w:val="auto"/>
          <w:spacing w:val="80"/>
          <w:sz w:val="44"/>
          <w:szCs w:val="44"/>
          <w:highlight w:val="none"/>
        </w:rPr>
        <w:t>（综合评分法）</w:t>
      </w:r>
    </w:p>
    <w:p w14:paraId="694EFA4F">
      <w:pPr>
        <w:spacing w:line="360" w:lineRule="auto"/>
        <w:ind w:firstLine="0" w:firstLineChars="0"/>
        <w:jc w:val="center"/>
        <w:rPr>
          <w:rFonts w:hint="eastAsia" w:ascii="宋体" w:hAnsi="宋体" w:eastAsia="宋体" w:cs="宋体"/>
          <w:color w:val="auto"/>
          <w:sz w:val="32"/>
          <w:highlight w:val="none"/>
          <w:lang w:val="en-US" w:eastAsia="zh-CN"/>
        </w:rPr>
      </w:pPr>
      <w:r>
        <w:rPr>
          <w:rFonts w:hint="eastAsia" w:ascii="宋体" w:hAnsi="宋体" w:eastAsia="宋体" w:cs="宋体"/>
          <w:color w:val="auto"/>
          <w:sz w:val="32"/>
          <w:highlight w:val="none"/>
        </w:rPr>
        <w:t>项目号：</w:t>
      </w:r>
      <w:r>
        <w:rPr>
          <w:rFonts w:hint="eastAsia" w:ascii="宋体" w:hAnsi="宋体" w:eastAsia="宋体" w:cs="宋体"/>
          <w:color w:val="auto"/>
          <w:sz w:val="32"/>
          <w:highlight w:val="none"/>
          <w:lang w:eastAsia="zh-CN"/>
        </w:rPr>
        <w:t>LRZB20250005</w:t>
      </w:r>
    </w:p>
    <w:p w14:paraId="53167C40">
      <w:pPr>
        <w:spacing w:line="360" w:lineRule="auto"/>
        <w:ind w:firstLine="0" w:firstLineChars="0"/>
        <w:rPr>
          <w:rFonts w:hint="eastAsia" w:ascii="宋体" w:hAnsi="宋体" w:eastAsia="宋体" w:cs="宋体"/>
          <w:color w:val="auto"/>
          <w:sz w:val="36"/>
          <w:szCs w:val="30"/>
          <w:highlight w:val="none"/>
        </w:rPr>
      </w:pPr>
    </w:p>
    <w:p w14:paraId="3842DF00">
      <w:pPr>
        <w:pStyle w:val="34"/>
        <w:rPr>
          <w:rFonts w:hint="eastAsia" w:ascii="宋体" w:hAnsi="宋体" w:eastAsia="宋体" w:cs="宋体"/>
          <w:color w:val="auto"/>
          <w:highlight w:val="none"/>
        </w:rPr>
      </w:pPr>
    </w:p>
    <w:p w14:paraId="543CF611">
      <w:pPr>
        <w:pStyle w:val="6"/>
        <w:spacing w:before="48" w:after="48" w:line="360" w:lineRule="auto"/>
        <w:ind w:firstLine="182"/>
        <w:rPr>
          <w:rFonts w:hint="eastAsia" w:ascii="宋体" w:hAnsi="宋体" w:eastAsia="宋体" w:cs="宋体"/>
          <w:color w:val="auto"/>
          <w:highlight w:val="none"/>
        </w:rPr>
      </w:pPr>
    </w:p>
    <w:p w14:paraId="6FF08CD0">
      <w:pPr>
        <w:spacing w:line="360" w:lineRule="auto"/>
        <w:ind w:left="2880" w:hanging="2880" w:hangingChars="800"/>
        <w:rPr>
          <w:rFonts w:hint="eastAsia" w:ascii="宋体" w:hAnsi="宋体" w:eastAsia="宋体" w:cs="宋体"/>
          <w:color w:val="auto"/>
          <w:sz w:val="36"/>
          <w:szCs w:val="30"/>
          <w:highlight w:val="none"/>
          <w:lang w:eastAsia="zh-CN"/>
        </w:rPr>
      </w:pPr>
      <w:r>
        <w:rPr>
          <w:rFonts w:hint="eastAsia" w:ascii="宋体" w:hAnsi="宋体" w:eastAsia="宋体" w:cs="宋体"/>
          <w:color w:val="auto"/>
          <w:sz w:val="36"/>
          <w:szCs w:val="30"/>
          <w:highlight w:val="none"/>
        </w:rPr>
        <w:t xml:space="preserve">      </w:t>
      </w:r>
      <w:r>
        <w:rPr>
          <w:rFonts w:hint="eastAsia" w:ascii="宋体" w:hAnsi="宋体" w:eastAsia="宋体" w:cs="宋体"/>
          <w:color w:val="auto"/>
          <w:spacing w:val="-6"/>
          <w:sz w:val="36"/>
          <w:szCs w:val="30"/>
          <w:highlight w:val="none"/>
        </w:rPr>
        <w:t>项目名称：</w:t>
      </w:r>
      <w:r>
        <w:rPr>
          <w:rFonts w:hint="eastAsia" w:ascii="宋体" w:hAnsi="宋体" w:eastAsia="宋体" w:cs="宋体"/>
          <w:color w:val="auto"/>
          <w:spacing w:val="-6"/>
          <w:sz w:val="36"/>
          <w:szCs w:val="30"/>
          <w:highlight w:val="none"/>
          <w:lang w:eastAsia="zh-CN"/>
        </w:rPr>
        <w:t>重庆市大足区中医院薪酬分配方案设计咨询服务</w:t>
      </w:r>
    </w:p>
    <w:p w14:paraId="7B7CBBC3">
      <w:pPr>
        <w:spacing w:line="360" w:lineRule="auto"/>
        <w:ind w:firstLine="602"/>
        <w:rPr>
          <w:rFonts w:hint="eastAsia" w:ascii="宋体" w:hAnsi="宋体" w:eastAsia="宋体" w:cs="宋体"/>
          <w:b/>
          <w:color w:val="auto"/>
          <w:sz w:val="30"/>
          <w:szCs w:val="30"/>
          <w:highlight w:val="none"/>
        </w:rPr>
      </w:pPr>
    </w:p>
    <w:p w14:paraId="6B9A8F1F">
      <w:pPr>
        <w:pStyle w:val="34"/>
        <w:rPr>
          <w:rFonts w:hint="eastAsia" w:ascii="宋体" w:hAnsi="宋体" w:eastAsia="宋体" w:cs="宋体"/>
          <w:b/>
          <w:color w:val="auto"/>
          <w:sz w:val="30"/>
          <w:szCs w:val="30"/>
          <w:highlight w:val="none"/>
        </w:rPr>
      </w:pPr>
    </w:p>
    <w:p w14:paraId="5DC38731">
      <w:pPr>
        <w:rPr>
          <w:rFonts w:hint="eastAsia"/>
          <w:color w:val="auto"/>
          <w:highlight w:val="none"/>
        </w:rPr>
      </w:pPr>
    </w:p>
    <w:p w14:paraId="16E3C56A">
      <w:pPr>
        <w:pStyle w:val="6"/>
        <w:spacing w:before="48" w:after="48" w:line="360" w:lineRule="auto"/>
        <w:ind w:firstLine="182"/>
        <w:rPr>
          <w:rFonts w:hint="eastAsia" w:ascii="宋体" w:hAnsi="宋体" w:eastAsia="宋体" w:cs="宋体"/>
          <w:color w:val="auto"/>
          <w:highlight w:val="none"/>
        </w:rPr>
      </w:pPr>
    </w:p>
    <w:p w14:paraId="4DB67164">
      <w:pPr>
        <w:ind w:firstLine="480"/>
        <w:rPr>
          <w:rFonts w:hint="eastAsia" w:ascii="宋体" w:hAnsi="宋体" w:eastAsia="宋体" w:cs="宋体"/>
          <w:color w:val="auto"/>
          <w:highlight w:val="none"/>
        </w:rPr>
      </w:pPr>
    </w:p>
    <w:p w14:paraId="3A8FA3AB">
      <w:pPr>
        <w:spacing w:line="480" w:lineRule="auto"/>
        <w:ind w:firstLine="1080" w:firstLineChars="300"/>
        <w:rPr>
          <w:rFonts w:hint="eastAsia" w:ascii="宋体" w:hAnsi="宋体" w:eastAsia="宋体" w:cs="宋体"/>
          <w:color w:val="auto"/>
          <w:sz w:val="36"/>
          <w:szCs w:val="30"/>
          <w:highlight w:val="none"/>
          <w:lang w:eastAsia="zh-CN"/>
        </w:rPr>
      </w:pPr>
      <w:r>
        <w:rPr>
          <w:rFonts w:hint="eastAsia" w:ascii="宋体" w:hAnsi="宋体" w:eastAsia="宋体" w:cs="宋体"/>
          <w:color w:val="auto"/>
          <w:sz w:val="36"/>
          <w:szCs w:val="30"/>
          <w:highlight w:val="none"/>
        </w:rPr>
        <w:t>采 购 人：</w:t>
      </w:r>
      <w:r>
        <w:rPr>
          <w:rFonts w:hint="eastAsia" w:ascii="宋体" w:hAnsi="宋体" w:eastAsia="宋体" w:cs="宋体"/>
          <w:color w:val="auto"/>
          <w:spacing w:val="-6"/>
          <w:sz w:val="36"/>
          <w:szCs w:val="30"/>
          <w:highlight w:val="none"/>
          <w:lang w:eastAsia="zh-CN"/>
        </w:rPr>
        <w:t>重庆市大足区中医院</w:t>
      </w:r>
    </w:p>
    <w:p w14:paraId="55870130">
      <w:pPr>
        <w:spacing w:line="480" w:lineRule="auto"/>
        <w:ind w:firstLine="1080" w:firstLineChars="300"/>
        <w:outlineLvl w:val="0"/>
        <w:rPr>
          <w:rFonts w:hint="eastAsia" w:ascii="宋体" w:hAnsi="宋体" w:eastAsia="宋体" w:cs="宋体"/>
          <w:color w:val="auto"/>
          <w:sz w:val="36"/>
          <w:szCs w:val="30"/>
          <w:highlight w:val="none"/>
          <w:lang w:eastAsia="zh-CN"/>
        </w:rPr>
      </w:pPr>
      <w:r>
        <w:rPr>
          <w:rFonts w:hint="eastAsia" w:ascii="宋体" w:hAnsi="宋体" w:eastAsia="宋体" w:cs="宋体"/>
          <w:color w:val="auto"/>
          <w:sz w:val="36"/>
          <w:szCs w:val="30"/>
          <w:highlight w:val="none"/>
        </w:rPr>
        <w:t>代理机构：</w:t>
      </w:r>
      <w:r>
        <w:rPr>
          <w:rFonts w:hint="eastAsia" w:ascii="宋体" w:hAnsi="宋体" w:eastAsia="宋体" w:cs="宋体"/>
          <w:color w:val="auto"/>
          <w:sz w:val="36"/>
          <w:szCs w:val="30"/>
          <w:highlight w:val="none"/>
          <w:lang w:eastAsia="zh-CN"/>
        </w:rPr>
        <w:t>重庆立荣工程项目管理有限公司</w:t>
      </w:r>
    </w:p>
    <w:p w14:paraId="22E7F60D">
      <w:pPr>
        <w:spacing w:line="480" w:lineRule="auto"/>
        <w:ind w:firstLine="1080" w:firstLineChars="300"/>
        <w:jc w:val="both"/>
        <w:outlineLvl w:val="0"/>
        <w:rPr>
          <w:rFonts w:hint="eastAsia" w:ascii="宋体" w:hAnsi="宋体" w:eastAsia="宋体" w:cs="宋体"/>
          <w:color w:val="auto"/>
          <w:highlight w:val="none"/>
        </w:rPr>
      </w:pPr>
      <w:r>
        <w:rPr>
          <w:rFonts w:hint="eastAsia" w:ascii="宋体" w:hAnsi="宋体" w:eastAsia="宋体" w:cs="宋体"/>
          <w:color w:val="auto"/>
          <w:kern w:val="0"/>
          <w:sz w:val="36"/>
          <w:szCs w:val="36"/>
          <w:highlight w:val="none"/>
        </w:rPr>
        <w:t>编制时间：二〇二</w:t>
      </w:r>
      <w:r>
        <w:rPr>
          <w:rFonts w:hint="eastAsia" w:ascii="宋体" w:hAnsi="宋体" w:eastAsia="宋体" w:cs="宋体"/>
          <w:color w:val="auto"/>
          <w:kern w:val="0"/>
          <w:sz w:val="36"/>
          <w:szCs w:val="36"/>
          <w:highlight w:val="none"/>
          <w:lang w:eastAsia="zh-CN"/>
        </w:rPr>
        <w:t>四</w:t>
      </w:r>
      <w:r>
        <w:rPr>
          <w:rFonts w:hint="eastAsia" w:ascii="宋体" w:hAnsi="宋体" w:eastAsia="宋体" w:cs="宋体"/>
          <w:color w:val="auto"/>
          <w:kern w:val="0"/>
          <w:sz w:val="36"/>
          <w:szCs w:val="36"/>
          <w:highlight w:val="none"/>
        </w:rPr>
        <w:t>年</w:t>
      </w:r>
      <w:r>
        <w:rPr>
          <w:rFonts w:hint="eastAsia" w:ascii="宋体" w:hAnsi="宋体" w:eastAsia="宋体" w:cs="宋体"/>
          <w:color w:val="auto"/>
          <w:kern w:val="0"/>
          <w:sz w:val="36"/>
          <w:szCs w:val="36"/>
          <w:highlight w:val="none"/>
          <w:lang w:eastAsia="zh-CN"/>
        </w:rPr>
        <w:t>四</w:t>
      </w:r>
      <w:r>
        <w:rPr>
          <w:rFonts w:hint="eastAsia" w:ascii="宋体" w:hAnsi="宋体" w:eastAsia="宋体" w:cs="宋体"/>
          <w:color w:val="auto"/>
          <w:kern w:val="0"/>
          <w:sz w:val="36"/>
          <w:szCs w:val="36"/>
          <w:highlight w:val="none"/>
        </w:rPr>
        <w:t>月</w:t>
      </w:r>
    </w:p>
    <w:p w14:paraId="104785A4">
      <w:pPr>
        <w:spacing w:line="480" w:lineRule="auto"/>
        <w:ind w:firstLine="720" w:firstLineChars="300"/>
        <w:jc w:val="both"/>
        <w:outlineLvl w:val="0"/>
        <w:rPr>
          <w:rFonts w:hint="eastAsia" w:ascii="宋体" w:hAnsi="宋体" w:eastAsia="宋体" w:cs="宋体"/>
          <w:color w:val="auto"/>
          <w:highlight w:val="none"/>
        </w:rPr>
      </w:pPr>
    </w:p>
    <w:p w14:paraId="085BB07D">
      <w:pPr>
        <w:spacing w:line="480" w:lineRule="auto"/>
        <w:ind w:left="0" w:leftChars="0" w:firstLine="0" w:firstLineChars="0"/>
        <w:jc w:val="both"/>
        <w:outlineLvl w:val="0"/>
        <w:rPr>
          <w:rFonts w:hint="eastAsia" w:ascii="宋体" w:hAnsi="宋体" w:eastAsia="宋体" w:cs="宋体"/>
          <w:color w:val="auto"/>
          <w:highlight w:val="none"/>
        </w:rPr>
      </w:pPr>
    </w:p>
    <w:p w14:paraId="54E2D2A4">
      <w:pPr>
        <w:pStyle w:val="34"/>
        <w:rPr>
          <w:rFonts w:hint="eastAsia" w:ascii="宋体" w:hAnsi="宋体" w:eastAsia="宋体" w:cs="宋体"/>
          <w:color w:val="auto"/>
          <w:highlight w:val="none"/>
        </w:rPr>
      </w:pPr>
    </w:p>
    <w:p w14:paraId="217949EC">
      <w:pPr>
        <w:rPr>
          <w:rFonts w:hint="eastAsia"/>
          <w:color w:val="auto"/>
          <w:highlight w:val="none"/>
        </w:rPr>
      </w:pPr>
    </w:p>
    <w:p w14:paraId="6B67EF5B">
      <w:pPr>
        <w:spacing w:line="480" w:lineRule="auto"/>
        <w:ind w:left="0" w:leftChars="0" w:firstLine="0" w:firstLineChars="0"/>
        <w:jc w:val="both"/>
        <w:outlineLvl w:val="0"/>
        <w:rPr>
          <w:rFonts w:hint="eastAsia" w:ascii="宋体" w:hAnsi="宋体" w:eastAsia="宋体" w:cs="宋体"/>
          <w:color w:val="auto"/>
          <w:highlight w:val="none"/>
        </w:rPr>
      </w:pPr>
      <w:r>
        <w:rPr>
          <w:rFonts w:hint="eastAsia" w:ascii="宋体" w:hAnsi="宋体" w:eastAsia="宋体" w:cs="宋体"/>
          <w:color w:val="auto"/>
          <w:highlight w:val="none"/>
        </w:rPr>
        <w:t xml:space="preserve"> </w:t>
      </w:r>
      <w:r>
        <w:rPr>
          <w:rFonts w:hint="eastAsia" w:ascii="宋体" w:hAnsi="宋体" w:eastAsia="宋体" w:cs="宋体"/>
          <w:b/>
          <w:color w:val="auto"/>
          <w:sz w:val="28"/>
          <w:szCs w:val="22"/>
          <w:highlight w:val="none"/>
        </w:rPr>
        <w:t>一、项目内容</w:t>
      </w:r>
    </w:p>
    <w:tbl>
      <w:tblPr>
        <w:tblStyle w:val="88"/>
        <w:tblW w:w="110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47"/>
        <w:gridCol w:w="1613"/>
        <w:gridCol w:w="1683"/>
        <w:gridCol w:w="1463"/>
        <w:gridCol w:w="1414"/>
        <w:gridCol w:w="1414"/>
      </w:tblGrid>
      <w:tr w14:paraId="63C35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1" w:hRule="atLeast"/>
          <w:jc w:val="center"/>
        </w:trPr>
        <w:tc>
          <w:tcPr>
            <w:tcW w:w="3447" w:type="dxa"/>
            <w:noWrap w:val="0"/>
            <w:vAlign w:val="center"/>
          </w:tcPr>
          <w:p w14:paraId="4C23590A">
            <w:pPr>
              <w:ind w:firstLine="0" w:firstLineChars="0"/>
              <w:jc w:val="center"/>
              <w:rPr>
                <w:rFonts w:hint="eastAsia" w:ascii="宋体" w:hAnsi="宋体" w:eastAsia="宋体" w:cs="宋体"/>
                <w:color w:val="auto"/>
                <w:szCs w:val="28"/>
                <w:highlight w:val="none"/>
              </w:rPr>
            </w:pPr>
            <w:r>
              <w:rPr>
                <w:rFonts w:hint="eastAsia" w:ascii="宋体" w:hAnsi="宋体" w:eastAsia="宋体" w:cs="宋体"/>
                <w:color w:val="auto"/>
                <w:szCs w:val="28"/>
                <w:highlight w:val="none"/>
              </w:rPr>
              <w:t>项目名称</w:t>
            </w:r>
          </w:p>
        </w:tc>
        <w:tc>
          <w:tcPr>
            <w:tcW w:w="1613" w:type="dxa"/>
            <w:noWrap w:val="0"/>
            <w:vAlign w:val="center"/>
          </w:tcPr>
          <w:p w14:paraId="7C812FC0">
            <w:pPr>
              <w:ind w:firstLine="0" w:firstLineChars="0"/>
              <w:jc w:val="center"/>
              <w:rPr>
                <w:rFonts w:hint="eastAsia" w:ascii="宋体" w:hAnsi="宋体" w:eastAsia="宋体" w:cs="宋体"/>
                <w:color w:val="auto"/>
                <w:szCs w:val="28"/>
                <w:highlight w:val="none"/>
              </w:rPr>
            </w:pPr>
            <w:r>
              <w:rPr>
                <w:rFonts w:hint="eastAsia" w:ascii="宋体" w:hAnsi="宋体" w:eastAsia="宋体" w:cs="宋体"/>
                <w:color w:val="auto"/>
                <w:szCs w:val="28"/>
                <w:highlight w:val="none"/>
              </w:rPr>
              <w:t>采购预算</w:t>
            </w:r>
          </w:p>
          <w:p w14:paraId="4B8A14C0">
            <w:pPr>
              <w:ind w:firstLine="0" w:firstLineChars="0"/>
              <w:jc w:val="center"/>
              <w:rPr>
                <w:rFonts w:hint="eastAsia" w:ascii="宋体" w:hAnsi="宋体" w:eastAsia="宋体" w:cs="宋体"/>
                <w:color w:val="auto"/>
                <w:szCs w:val="28"/>
                <w:highlight w:val="none"/>
              </w:rPr>
            </w:pPr>
            <w:r>
              <w:rPr>
                <w:rFonts w:hint="eastAsia" w:ascii="宋体" w:hAnsi="宋体" w:eastAsia="宋体" w:cs="宋体"/>
                <w:color w:val="auto"/>
                <w:szCs w:val="28"/>
                <w:highlight w:val="none"/>
              </w:rPr>
              <w:t>（万元）</w:t>
            </w:r>
          </w:p>
        </w:tc>
        <w:tc>
          <w:tcPr>
            <w:tcW w:w="1683" w:type="dxa"/>
            <w:noWrap w:val="0"/>
            <w:vAlign w:val="center"/>
          </w:tcPr>
          <w:p w14:paraId="248473A8">
            <w:pPr>
              <w:ind w:firstLine="0" w:firstLineChars="0"/>
              <w:jc w:val="center"/>
              <w:rPr>
                <w:rFonts w:hint="eastAsia" w:ascii="宋体" w:hAnsi="宋体" w:eastAsia="宋体" w:cs="宋体"/>
                <w:color w:val="auto"/>
                <w:szCs w:val="28"/>
                <w:highlight w:val="none"/>
              </w:rPr>
            </w:pPr>
            <w:r>
              <w:rPr>
                <w:rFonts w:hint="eastAsia" w:ascii="宋体" w:hAnsi="宋体" w:eastAsia="宋体" w:cs="宋体"/>
                <w:color w:val="auto"/>
                <w:szCs w:val="28"/>
                <w:highlight w:val="none"/>
              </w:rPr>
              <w:t>资金来源</w:t>
            </w:r>
          </w:p>
        </w:tc>
        <w:tc>
          <w:tcPr>
            <w:tcW w:w="1463" w:type="dxa"/>
            <w:noWrap w:val="0"/>
            <w:vAlign w:val="center"/>
          </w:tcPr>
          <w:p w14:paraId="73D2C63A">
            <w:pPr>
              <w:ind w:firstLine="0" w:firstLineChars="0"/>
              <w:jc w:val="center"/>
              <w:rPr>
                <w:rFonts w:hint="eastAsia" w:ascii="宋体" w:hAnsi="宋体" w:eastAsia="宋体" w:cs="宋体"/>
                <w:color w:val="auto"/>
                <w:szCs w:val="28"/>
                <w:highlight w:val="none"/>
              </w:rPr>
            </w:pPr>
            <w:r>
              <w:rPr>
                <w:rFonts w:hint="eastAsia" w:ascii="宋体" w:hAnsi="宋体" w:eastAsia="宋体" w:cs="宋体"/>
                <w:color w:val="auto"/>
                <w:szCs w:val="28"/>
                <w:highlight w:val="none"/>
              </w:rPr>
              <w:t>投标保证金（万元）</w:t>
            </w:r>
          </w:p>
        </w:tc>
        <w:tc>
          <w:tcPr>
            <w:tcW w:w="1414" w:type="dxa"/>
            <w:noWrap w:val="0"/>
            <w:vAlign w:val="center"/>
          </w:tcPr>
          <w:p w14:paraId="14BEF353">
            <w:pPr>
              <w:ind w:firstLine="0" w:firstLineChars="0"/>
              <w:jc w:val="center"/>
              <w:rPr>
                <w:rFonts w:hint="eastAsia" w:ascii="宋体" w:hAnsi="宋体" w:eastAsia="宋体" w:cs="宋体"/>
                <w:color w:val="auto"/>
                <w:szCs w:val="28"/>
                <w:highlight w:val="none"/>
              </w:rPr>
            </w:pPr>
            <w:r>
              <w:rPr>
                <w:rFonts w:hint="eastAsia" w:ascii="宋体" w:hAnsi="宋体" w:eastAsia="宋体" w:cs="宋体"/>
                <w:color w:val="auto"/>
                <w:szCs w:val="28"/>
                <w:highlight w:val="none"/>
              </w:rPr>
              <w:t>备注</w:t>
            </w:r>
          </w:p>
        </w:tc>
        <w:tc>
          <w:tcPr>
            <w:tcW w:w="1414" w:type="dxa"/>
            <w:noWrap w:val="0"/>
            <w:vAlign w:val="center"/>
          </w:tcPr>
          <w:p w14:paraId="267BA92B">
            <w:pPr>
              <w:ind w:firstLine="0" w:firstLineChars="0"/>
              <w:jc w:val="center"/>
              <w:rPr>
                <w:rFonts w:hint="eastAsia" w:ascii="宋体" w:hAnsi="宋体" w:eastAsia="宋体" w:cs="宋体"/>
                <w:color w:val="auto"/>
                <w:szCs w:val="28"/>
                <w:highlight w:val="none"/>
              </w:rPr>
            </w:pPr>
            <w:r>
              <w:rPr>
                <w:rFonts w:hint="eastAsia" w:ascii="宋体" w:hAnsi="宋体" w:eastAsia="宋体" w:cs="宋体"/>
                <w:color w:val="auto"/>
                <w:szCs w:val="28"/>
                <w:highlight w:val="none"/>
                <w:lang w:val="en-US" w:eastAsia="zh-CN"/>
              </w:rPr>
              <w:t>所属行业</w:t>
            </w:r>
          </w:p>
        </w:tc>
      </w:tr>
      <w:tr w14:paraId="6802E2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3447" w:type="dxa"/>
            <w:noWrap w:val="0"/>
            <w:vAlign w:val="center"/>
          </w:tcPr>
          <w:p w14:paraId="13E8EE7F">
            <w:pPr>
              <w:ind w:firstLine="0" w:firstLineChars="0"/>
              <w:jc w:val="center"/>
              <w:rPr>
                <w:rFonts w:hint="eastAsia" w:ascii="宋体" w:hAnsi="宋体" w:eastAsia="宋体" w:cs="宋体"/>
                <w:color w:val="auto"/>
                <w:szCs w:val="28"/>
                <w:highlight w:val="none"/>
                <w:lang w:eastAsia="zh-CN"/>
              </w:rPr>
            </w:pPr>
            <w:r>
              <w:rPr>
                <w:rFonts w:hint="eastAsia" w:ascii="宋体" w:hAnsi="宋体" w:eastAsia="宋体" w:cs="宋体"/>
                <w:color w:val="auto"/>
                <w:szCs w:val="28"/>
                <w:highlight w:val="none"/>
                <w:lang w:eastAsia="zh-CN"/>
              </w:rPr>
              <w:t>重庆市大足区中医院薪酬分配方案设计咨询服务</w:t>
            </w:r>
          </w:p>
        </w:tc>
        <w:tc>
          <w:tcPr>
            <w:tcW w:w="1613" w:type="dxa"/>
            <w:noWrap w:val="0"/>
            <w:vAlign w:val="center"/>
          </w:tcPr>
          <w:p w14:paraId="6DE73998">
            <w:pPr>
              <w:ind w:firstLine="0" w:firstLineChars="0"/>
              <w:jc w:val="center"/>
              <w:rPr>
                <w:rFonts w:hint="eastAsia" w:ascii="宋体" w:hAnsi="宋体" w:eastAsia="宋体" w:cs="宋体"/>
                <w:color w:val="auto"/>
                <w:szCs w:val="28"/>
                <w:highlight w:val="none"/>
                <w:lang w:val="en-US" w:eastAsia="zh-CN"/>
              </w:rPr>
            </w:pPr>
            <w:r>
              <w:rPr>
                <w:rFonts w:hint="eastAsia" w:ascii="宋体" w:hAnsi="宋体" w:eastAsia="宋体" w:cs="宋体"/>
                <w:color w:val="auto"/>
                <w:szCs w:val="28"/>
                <w:highlight w:val="none"/>
                <w:lang w:val="en-US" w:eastAsia="zh-CN"/>
              </w:rPr>
              <w:t>49.00</w:t>
            </w:r>
          </w:p>
        </w:tc>
        <w:tc>
          <w:tcPr>
            <w:tcW w:w="1683" w:type="dxa"/>
            <w:noWrap w:val="0"/>
            <w:vAlign w:val="center"/>
          </w:tcPr>
          <w:p w14:paraId="42CCAB8B">
            <w:pPr>
              <w:ind w:firstLine="0" w:firstLineChars="0"/>
              <w:jc w:val="center"/>
              <w:rPr>
                <w:rFonts w:hint="eastAsia" w:ascii="宋体" w:hAnsi="宋体" w:eastAsia="宋体" w:cs="宋体"/>
                <w:color w:val="auto"/>
                <w:szCs w:val="28"/>
                <w:highlight w:val="none"/>
              </w:rPr>
            </w:pPr>
            <w:r>
              <w:rPr>
                <w:rFonts w:hint="eastAsia" w:ascii="宋体" w:hAnsi="宋体" w:eastAsia="宋体" w:cs="宋体"/>
                <w:color w:val="auto"/>
                <w:szCs w:val="28"/>
                <w:highlight w:val="none"/>
              </w:rPr>
              <w:t>自筹资金</w:t>
            </w:r>
          </w:p>
        </w:tc>
        <w:tc>
          <w:tcPr>
            <w:tcW w:w="1463" w:type="dxa"/>
            <w:noWrap w:val="0"/>
            <w:vAlign w:val="center"/>
          </w:tcPr>
          <w:p w14:paraId="639424DE">
            <w:pPr>
              <w:ind w:firstLine="0" w:firstLineChars="0"/>
              <w:jc w:val="center"/>
              <w:rPr>
                <w:rFonts w:hint="default" w:ascii="宋体" w:hAnsi="宋体" w:eastAsia="宋体" w:cs="宋体"/>
                <w:color w:val="auto"/>
                <w:szCs w:val="28"/>
                <w:highlight w:val="none"/>
                <w:lang w:val="en-US" w:eastAsia="zh-CN"/>
              </w:rPr>
            </w:pPr>
            <w:r>
              <w:rPr>
                <w:rFonts w:hint="eastAsia" w:ascii="宋体" w:hAnsi="宋体" w:eastAsia="宋体" w:cs="宋体"/>
                <w:color w:val="auto"/>
                <w:szCs w:val="28"/>
                <w:highlight w:val="none"/>
                <w:lang w:val="en-US" w:eastAsia="zh-CN"/>
              </w:rPr>
              <w:t>0.9</w:t>
            </w:r>
          </w:p>
        </w:tc>
        <w:tc>
          <w:tcPr>
            <w:tcW w:w="1414" w:type="dxa"/>
            <w:noWrap w:val="0"/>
            <w:vAlign w:val="center"/>
          </w:tcPr>
          <w:p w14:paraId="6D461EF8">
            <w:pPr>
              <w:ind w:firstLine="0" w:firstLineChars="0"/>
              <w:jc w:val="center"/>
              <w:rPr>
                <w:rFonts w:hint="eastAsia" w:ascii="宋体" w:hAnsi="宋体" w:eastAsia="宋体" w:cs="宋体"/>
                <w:color w:val="auto"/>
                <w:szCs w:val="28"/>
                <w:highlight w:val="none"/>
              </w:rPr>
            </w:pPr>
            <w:r>
              <w:rPr>
                <w:rFonts w:hint="eastAsia" w:ascii="宋体" w:hAnsi="宋体" w:eastAsia="宋体" w:cs="宋体"/>
                <w:color w:val="auto"/>
                <w:szCs w:val="28"/>
                <w:highlight w:val="none"/>
              </w:rPr>
              <w:t>不接受联合体投标</w:t>
            </w:r>
          </w:p>
        </w:tc>
        <w:tc>
          <w:tcPr>
            <w:tcW w:w="1414" w:type="dxa"/>
            <w:noWrap w:val="0"/>
            <w:vAlign w:val="center"/>
          </w:tcPr>
          <w:p w14:paraId="46622B20">
            <w:pPr>
              <w:ind w:firstLine="0" w:firstLineChars="0"/>
              <w:jc w:val="center"/>
              <w:rPr>
                <w:rFonts w:hint="eastAsia" w:ascii="宋体" w:hAnsi="宋体" w:eastAsia="宋体" w:cs="宋体"/>
                <w:color w:val="auto"/>
                <w:szCs w:val="28"/>
                <w:highlight w:val="none"/>
              </w:rPr>
            </w:pPr>
            <w:r>
              <w:rPr>
                <w:rFonts w:hint="eastAsia" w:ascii="宋体" w:hAnsi="宋体" w:eastAsia="宋体" w:cs="宋体"/>
                <w:color w:val="auto"/>
                <w:sz w:val="21"/>
                <w:szCs w:val="21"/>
                <w:highlight w:val="none"/>
              </w:rPr>
              <w:t>软件和信息技术服务业</w:t>
            </w:r>
            <w:r>
              <w:rPr>
                <w:rFonts w:hint="eastAsia" w:ascii="宋体" w:hAnsi="宋体" w:eastAsia="宋体" w:cs="宋体"/>
                <w:color w:val="auto"/>
                <w:szCs w:val="28"/>
                <w:highlight w:val="none"/>
                <w:lang w:val="en-US" w:eastAsia="zh-CN"/>
              </w:rPr>
              <w:t xml:space="preserve"> </w:t>
            </w:r>
          </w:p>
        </w:tc>
      </w:tr>
    </w:tbl>
    <w:p w14:paraId="6DBF668E">
      <w:pPr>
        <w:pStyle w:val="4"/>
        <w:spacing w:before="48" w:after="48"/>
        <w:ind w:firstLine="394"/>
        <w:rPr>
          <w:rFonts w:hint="eastAsia" w:ascii="宋体" w:hAnsi="宋体" w:eastAsia="宋体" w:cs="宋体"/>
          <w:color w:val="auto"/>
          <w:sz w:val="28"/>
          <w:szCs w:val="22"/>
          <w:highlight w:val="none"/>
        </w:rPr>
      </w:pPr>
      <w:r>
        <w:rPr>
          <w:rFonts w:hint="eastAsia" w:ascii="宋体" w:hAnsi="宋体" w:eastAsia="宋体" w:cs="宋体"/>
          <w:color w:val="auto"/>
          <w:sz w:val="28"/>
          <w:szCs w:val="22"/>
          <w:highlight w:val="none"/>
        </w:rPr>
        <w:t>二、资格条件</w:t>
      </w:r>
    </w:p>
    <w:p w14:paraId="1C7205A7">
      <w:pPr>
        <w:wordWrap w:val="0"/>
        <w:spacing w:line="360" w:lineRule="auto"/>
        <w:ind w:firstLine="482"/>
        <w:rPr>
          <w:rFonts w:hint="eastAsia" w:ascii="宋体" w:hAnsi="宋体" w:eastAsia="宋体" w:cs="宋体"/>
          <w:b/>
          <w:bCs/>
          <w:color w:val="auto"/>
          <w:highlight w:val="none"/>
        </w:rPr>
      </w:pPr>
      <w:r>
        <w:rPr>
          <w:rFonts w:hint="eastAsia" w:ascii="宋体" w:hAnsi="宋体" w:eastAsia="宋体" w:cs="宋体"/>
          <w:b/>
          <w:bCs/>
          <w:color w:val="auto"/>
          <w:highlight w:val="none"/>
        </w:rPr>
        <w:t>（一）一般资质条件</w:t>
      </w:r>
    </w:p>
    <w:p w14:paraId="40483EED">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1.具有独立承担民事责任的能力；</w:t>
      </w:r>
    </w:p>
    <w:p w14:paraId="54D23A91">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2.具有良好的商业信誉和健全的财务会计制度；</w:t>
      </w:r>
    </w:p>
    <w:p w14:paraId="58C7A8B3">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3.具有履行合同所必需的设备和专业技术能力；</w:t>
      </w:r>
    </w:p>
    <w:p w14:paraId="4919575D">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4.有依法缴纳税收和社会保障资金的良好记录；</w:t>
      </w:r>
    </w:p>
    <w:p w14:paraId="7821BE0F">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5.参加政府采购活动前三年内，在经营活动中没有重大违法记录；</w:t>
      </w:r>
    </w:p>
    <w:p w14:paraId="116D4243">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6.法律、行政法规规定的其他条件。</w:t>
      </w:r>
    </w:p>
    <w:p w14:paraId="20D967F2">
      <w:pPr>
        <w:wordWrap w:val="0"/>
        <w:spacing w:line="360" w:lineRule="auto"/>
        <w:ind w:firstLine="480"/>
        <w:rPr>
          <w:rFonts w:hint="eastAsia" w:ascii="宋体" w:hAnsi="宋体" w:eastAsia="宋体" w:cs="宋体"/>
          <w:color w:val="auto"/>
          <w:highlight w:val="none"/>
        </w:rPr>
      </w:pPr>
      <w:bookmarkStart w:id="0" w:name="_Toc21936"/>
      <w:r>
        <w:rPr>
          <w:rFonts w:hint="eastAsia" w:ascii="宋体" w:hAnsi="宋体" w:eastAsia="宋体" w:cs="宋体"/>
          <w:b/>
          <w:bCs/>
          <w:color w:val="auto"/>
          <w:highlight w:val="none"/>
        </w:rPr>
        <w:t>（</w:t>
      </w:r>
      <w:r>
        <w:rPr>
          <w:rFonts w:hint="eastAsia" w:ascii="宋体" w:hAnsi="宋体" w:eastAsia="宋体" w:cs="宋体"/>
          <w:b/>
          <w:bCs/>
          <w:color w:val="auto"/>
          <w:highlight w:val="none"/>
          <w:lang w:val="en-US" w:eastAsia="zh-CN"/>
        </w:rPr>
        <w:t>二</w:t>
      </w:r>
      <w:r>
        <w:rPr>
          <w:rFonts w:hint="eastAsia" w:ascii="宋体" w:hAnsi="宋体" w:eastAsia="宋体" w:cs="宋体"/>
          <w:b/>
          <w:bCs/>
          <w:color w:val="auto"/>
          <w:highlight w:val="none"/>
        </w:rPr>
        <w:t>）落实政府采购政策需满足的资格要求</w:t>
      </w:r>
      <w:r>
        <w:rPr>
          <w:rFonts w:hint="eastAsia" w:ascii="宋体" w:hAnsi="宋体" w:eastAsia="宋体" w:cs="宋体"/>
          <w:b/>
          <w:bCs/>
          <w:color w:val="auto"/>
          <w:highlight w:val="none"/>
          <w:lang w:eastAsia="zh-CN"/>
        </w:rPr>
        <w:t>：</w:t>
      </w:r>
      <w:r>
        <w:rPr>
          <w:rFonts w:hint="eastAsia" w:ascii="宋体" w:hAnsi="宋体" w:eastAsia="宋体" w:cs="宋体"/>
          <w:color w:val="auto"/>
          <w:highlight w:val="none"/>
          <w:lang w:eastAsia="zh-CN"/>
        </w:rPr>
        <w:t>本项目属于专门面向中小企业采购的项目，供应商应为中小微企业、监狱企业、残疾人福利性单位（供应商出具中小企业声明函或监狱企业证明文件或残疾人福利性单位声明函）。</w:t>
      </w:r>
    </w:p>
    <w:p w14:paraId="5E83A14D">
      <w:pPr>
        <w:wordWrap w:val="0"/>
        <w:spacing w:line="360" w:lineRule="auto"/>
        <w:ind w:firstLine="480"/>
        <w:rPr>
          <w:rFonts w:hint="eastAsia" w:ascii="宋体" w:hAnsi="宋体" w:eastAsia="宋体" w:cs="宋体"/>
          <w:b/>
          <w:bCs/>
          <w:color w:val="auto"/>
          <w:highlight w:val="none"/>
        </w:rPr>
      </w:pPr>
      <w:r>
        <w:rPr>
          <w:rFonts w:hint="eastAsia" w:ascii="宋体" w:hAnsi="宋体" w:eastAsia="宋体" w:cs="宋体"/>
          <w:b/>
          <w:bCs/>
          <w:color w:val="auto"/>
          <w:highlight w:val="none"/>
        </w:rPr>
        <w:t>（</w:t>
      </w:r>
      <w:r>
        <w:rPr>
          <w:rFonts w:hint="eastAsia" w:ascii="宋体" w:hAnsi="宋体" w:eastAsia="宋体" w:cs="宋体"/>
          <w:b/>
          <w:bCs/>
          <w:color w:val="auto"/>
          <w:highlight w:val="none"/>
          <w:lang w:val="en-US" w:eastAsia="zh-CN"/>
        </w:rPr>
        <w:t>三</w:t>
      </w:r>
      <w:r>
        <w:rPr>
          <w:rFonts w:hint="eastAsia" w:ascii="宋体" w:hAnsi="宋体" w:eastAsia="宋体" w:cs="宋体"/>
          <w:b/>
          <w:bCs/>
          <w:color w:val="auto"/>
          <w:highlight w:val="none"/>
        </w:rPr>
        <w:t>）</w:t>
      </w:r>
      <w:r>
        <w:rPr>
          <w:rFonts w:hint="eastAsia" w:ascii="宋体" w:hAnsi="宋体" w:eastAsia="宋体" w:cs="宋体"/>
          <w:b/>
          <w:bCs/>
          <w:color w:val="auto"/>
          <w:highlight w:val="none"/>
          <w:lang w:eastAsia="zh-CN"/>
        </w:rPr>
        <w:t>特定</w:t>
      </w:r>
      <w:r>
        <w:rPr>
          <w:rFonts w:hint="eastAsia" w:ascii="宋体" w:hAnsi="宋体" w:eastAsia="宋体" w:cs="宋体"/>
          <w:b/>
          <w:bCs/>
          <w:color w:val="auto"/>
          <w:highlight w:val="none"/>
        </w:rPr>
        <w:t>资质条件</w:t>
      </w:r>
    </w:p>
    <w:p w14:paraId="28B1C862">
      <w:pPr>
        <w:pStyle w:val="4"/>
        <w:spacing w:before="48" w:after="48" w:line="360" w:lineRule="auto"/>
        <w:ind w:firstLine="816" w:firstLineChars="340"/>
        <w:rPr>
          <w:rFonts w:hint="eastAsia" w:ascii="宋体" w:hAnsi="宋体" w:eastAsia="宋体" w:cs="宋体"/>
          <w:b w:val="0"/>
          <w:bCs/>
          <w:color w:val="auto"/>
          <w:sz w:val="24"/>
          <w:szCs w:val="21"/>
          <w:highlight w:val="none"/>
          <w:lang w:eastAsia="zh-CN"/>
        </w:rPr>
      </w:pPr>
      <w:r>
        <w:rPr>
          <w:rFonts w:hint="eastAsia" w:ascii="宋体" w:hAnsi="宋体" w:eastAsia="宋体" w:cs="宋体"/>
          <w:b w:val="0"/>
          <w:bCs/>
          <w:color w:val="auto"/>
          <w:sz w:val="24"/>
          <w:szCs w:val="21"/>
          <w:highlight w:val="none"/>
          <w:lang w:eastAsia="zh-CN"/>
        </w:rPr>
        <w:t>无。</w:t>
      </w:r>
    </w:p>
    <w:p w14:paraId="6C608302">
      <w:pPr>
        <w:pStyle w:val="4"/>
        <w:spacing w:before="48" w:after="48" w:line="360" w:lineRule="auto"/>
        <w:ind w:firstLine="394"/>
        <w:rPr>
          <w:rFonts w:hint="eastAsia" w:ascii="宋体" w:hAnsi="宋体" w:eastAsia="宋体" w:cs="宋体"/>
          <w:color w:val="auto"/>
          <w:sz w:val="28"/>
          <w:szCs w:val="22"/>
          <w:highlight w:val="none"/>
        </w:rPr>
      </w:pPr>
      <w:r>
        <w:rPr>
          <w:rFonts w:hint="eastAsia" w:ascii="宋体" w:hAnsi="宋体" w:eastAsia="宋体" w:cs="宋体"/>
          <w:color w:val="auto"/>
          <w:sz w:val="28"/>
          <w:szCs w:val="22"/>
          <w:highlight w:val="none"/>
        </w:rPr>
        <w:t>三、项目</w:t>
      </w:r>
      <w:r>
        <w:rPr>
          <w:rFonts w:hint="eastAsia" w:ascii="宋体" w:hAnsi="宋体" w:eastAsia="宋体" w:cs="宋体"/>
          <w:color w:val="auto"/>
          <w:sz w:val="28"/>
          <w:szCs w:val="22"/>
          <w:highlight w:val="none"/>
          <w:lang w:eastAsia="zh-CN"/>
        </w:rPr>
        <w:t>服务</w:t>
      </w:r>
      <w:r>
        <w:rPr>
          <w:rFonts w:hint="eastAsia" w:ascii="宋体" w:hAnsi="宋体" w:eastAsia="宋体" w:cs="宋体"/>
          <w:color w:val="auto"/>
          <w:sz w:val="28"/>
          <w:szCs w:val="22"/>
          <w:highlight w:val="none"/>
        </w:rPr>
        <w:t>要求</w:t>
      </w:r>
    </w:p>
    <w:p w14:paraId="1783BDBF">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b/>
          <w:bCs/>
          <w:color w:val="auto"/>
          <w:kern w:val="2"/>
          <w:sz w:val="24"/>
          <w:szCs w:val="24"/>
          <w:highlight w:val="none"/>
          <w:lang w:val="en-US" w:eastAsia="zh-CN" w:bidi="ar-SA"/>
        </w:rPr>
        <w:t>（一</w:t>
      </w:r>
      <w:r>
        <w:rPr>
          <w:rFonts w:hint="eastAsia" w:ascii="宋体" w:hAnsi="宋体" w:eastAsia="宋体" w:cs="宋体"/>
          <w:color w:val="auto"/>
          <w:highlight w:val="none"/>
          <w:lang w:val="en-US" w:eastAsia="zh-CN"/>
        </w:rPr>
        <w:t>）项目背景</w:t>
      </w:r>
    </w:p>
    <w:p w14:paraId="157ED23F">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随着国家医疗体制改革的不断深化，医保支付方式的全面改革，公立医院未来发展在面临重大机遇的同时也面临空前挑战！现由于各个医院存在明显的差异，面临的现实环境与职能分工均有不同，因此构建起一套科学、有效的激励制度对于公立医院实现高质量发展至关重要！</w:t>
      </w:r>
    </w:p>
    <w:p w14:paraId="043A720B">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有鉴于此，医院绩效需以劳动价值为核心、统筹效率与公平、确保医院发展需要上来。同时国家卫生健康委、国家中医药管理局印发的关于《加强医疗卫生行风建设“九不准”》的要求，进一步推动了公立医院绩效分配改革的进程。在此基础之上，国务院办公厅印发的《关于城市公立医院综合改革试点的指导意见》（国办发〔2015〕38号）、《国务院办公厅关于印发深化医药卫生体制改革2016年重点工作任务的通知》（国办发【2016】26号）、《深化医药卫生体制改革2017年重点工作任务》、《关于开展公立医院薪酬制度改革试点工作的指导意见》（人社部发【2017】10号）、《国务院办公厅关于印发深化医药卫生体制改革2018年下半年重点工作任务的通知》（国办发【2018】83号）、《国务院办公厅关于加强三级公立医院绩效考核工作的意见》（国办发〔2019〕4号、国家卫生健康委《关于印发公立医院成本核算规范的通知》（国卫财务发〔2021〕4号）、《国务院办公厅关于推动公立医院高质量发展的意见》国办发〔2021〕18号、人力资源社会保障部财政部国家卫生健康委国家医保局国家中医药局印发的《关于深化公立医院薪酬制度改革的指导意见》（人社部发〔2021〕52号）、</w:t>
      </w:r>
      <w:r>
        <w:rPr>
          <w:rFonts w:hint="eastAsia" w:ascii="宋体" w:hAnsi="宋体" w:eastAsia="宋体" w:cs="宋体"/>
          <w:color w:val="auto"/>
          <w:highlight w:val="none"/>
          <w:lang w:val="en-US" w:eastAsia="zh-CN"/>
        </w:rPr>
        <w:t>《重庆市深化公立医院薪酬制度改革实施方案》（渝人社〔2022〕355号）</w:t>
      </w:r>
      <w:r>
        <w:rPr>
          <w:rFonts w:hint="eastAsia" w:ascii="宋体" w:hAnsi="宋体" w:eastAsia="宋体" w:cs="宋体"/>
          <w:color w:val="auto"/>
          <w:highlight w:val="none"/>
          <w:lang w:val="en-US" w:eastAsia="zh-CN"/>
        </w:rPr>
        <w:t>等文件，都进一步对医院绩效评价和医院内部的绩效管理提出了新的要求。明确了对公立医院建立以公益性为导向的考核评价机制；在内部薪酬体系上，明确“公立医院通过科学的绩效考核自主进行收入分配，做到多劳多得、优绩优酬”，“严禁给医务人员设定创收指标，医务人员个人薪酬不得与医院的药品、耗材、大型医学检查等业务收入挂钩”的要求。</w:t>
      </w:r>
    </w:p>
    <w:p w14:paraId="461D0D60">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本项目拟建立以公立医院发展目标为导向，以医务人员劳动价值、工作量为评价基础，统筹效率、质量、成本的薪酬管理和薪酬分配体系。为医院全面转型高质量发展提供有效抓手。</w:t>
      </w:r>
    </w:p>
    <w:p w14:paraId="63C1680C">
      <w:pPr>
        <w:wordWrap w:val="0"/>
        <w:spacing w:line="360" w:lineRule="auto"/>
        <w:ind w:firstLine="480"/>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二、项目建设原则</w:t>
      </w:r>
    </w:p>
    <w:p w14:paraId="2E9C9026">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1.建立现代医院绩效管理体系，推动医院业务高质量、高效率发展</w:t>
      </w:r>
    </w:p>
    <w:p w14:paraId="6DE4FFD2">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以现代医院管理模型为基础，建立各管理模块与绩效管理模块的有效衔接，使得各管理模块的效能得到充分的挖掘和释放，切实做到“帮助医院管好科室，帮助科室管理员工”，实现政府满意、患者满意、职工满意的多赢局面。</w:t>
      </w:r>
    </w:p>
    <w:p w14:paraId="26E9F8CD">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2.促进医院经济效益改善</w:t>
      </w:r>
    </w:p>
    <w:p w14:paraId="436F9766">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绩效管理体系建设的一大主体思想就是向管理要效益，需要不断强化医院开源和节流能力，推动医院和科室经济效益稳步攀升。</w:t>
      </w:r>
    </w:p>
    <w:p w14:paraId="524002B2">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3.提升学科建设水平</w:t>
      </w:r>
    </w:p>
    <w:p w14:paraId="71C3462D">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通过本项目建设，以对临床科室的病种覆盖率、病种的复杂程度、病种的危重程度进行数据采集、数据分析、绩效考核、绩效奖惩，从而推动科室学科建设水平的提升。</w:t>
      </w:r>
    </w:p>
    <w:p w14:paraId="1E56BCFF">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4.提升职工工作积极性和主动性</w:t>
      </w:r>
    </w:p>
    <w:p w14:paraId="58F38F59">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通过本项目建设，对职工的工作量和工作质量进行规范、客观、公正、全面的评价，并将评价结果与绩效</w:t>
      </w:r>
      <w:r>
        <w:rPr>
          <w:rFonts w:hint="eastAsia" w:ascii="宋体" w:hAnsi="宋体" w:eastAsia="宋体" w:cs="宋体"/>
          <w:color w:val="auto"/>
          <w:highlight w:val="none"/>
          <w:lang w:val="en-US" w:eastAsia="zh-CN"/>
        </w:rPr>
        <w:t>工资</w:t>
      </w:r>
      <w:r>
        <w:rPr>
          <w:rFonts w:hint="eastAsia" w:ascii="宋体" w:hAnsi="宋体" w:eastAsia="宋体" w:cs="宋体"/>
          <w:color w:val="auto"/>
          <w:highlight w:val="none"/>
          <w:lang w:val="en-US" w:eastAsia="zh-CN"/>
        </w:rPr>
        <w:t>直接挂钩，彻底打破传统的“大锅饭”分配机制，从而有效调动起职工的工作积极性和主动性。</w:t>
      </w:r>
    </w:p>
    <w:p w14:paraId="4D0D443B">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5.分析科室绩效短板，推动科室绩效管理螺旋式上升</w:t>
      </w:r>
    </w:p>
    <w:p w14:paraId="67CFDBC7">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通过本项目建设，对科室绩效数据进行系统分析，找到科室绩效指标的不足，引导科室采取改善措施，持续改进，不断提升科室绩效管理水平。</w:t>
      </w:r>
    </w:p>
    <w:p w14:paraId="31929CA6">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6.医疗费用控制到位</w:t>
      </w:r>
    </w:p>
    <w:p w14:paraId="787BFC17">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医疗费用控制是医保支付机构和患者的关注焦点之一。在保证对患者诊疗效果的前提下，如何达到医保支付机构对医疗费用控制的要求，如何给患者减轻负担，是诊疗服务的精益化要求。通过本项目建设，实现对医疗费用控制的精准评价，从而确保医院的医疗费用控制到位。</w:t>
      </w:r>
    </w:p>
    <w:p w14:paraId="386F3E25">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7.科室运营效率提升</w:t>
      </w:r>
    </w:p>
    <w:p w14:paraId="6BE7AFE9">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通过本项目建设，对反映科室运营效率结果的指标进行监控、考核、分析、奖惩，从而促进科室运营效率的提升。这些指标有人均业务收入、每万元固定资产收入、人均出院病人数等。</w:t>
      </w:r>
    </w:p>
    <w:p w14:paraId="4E872224">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8.医疗服务质量提升</w:t>
      </w:r>
    </w:p>
    <w:p w14:paraId="7918C3D1">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通过本项目建设，对患者满意度数据、患者投诉数据、患者表扬数据、回访患者数据进行考核、分析、奖惩，持续提升医疗服务质量。</w:t>
      </w:r>
    </w:p>
    <w:p w14:paraId="31EC6DD8">
      <w:pPr>
        <w:adjustRightInd w:val="0"/>
        <w:snapToGrid w:val="0"/>
        <w:spacing w:line="360" w:lineRule="auto"/>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三、绩效方案设计</w:t>
      </w:r>
    </w:p>
    <w:p w14:paraId="6AD893B2">
      <w:pPr>
        <w:wordWrap w:val="0"/>
        <w:spacing w:line="360" w:lineRule="auto"/>
        <w:ind w:firstLine="482"/>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（一）各职系薪酬分配方案设计要求</w:t>
      </w:r>
    </w:p>
    <w:p w14:paraId="3DEAF182">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（1）临床医生薪酬分配方案设计</w:t>
      </w:r>
    </w:p>
    <w:p w14:paraId="35B708AB">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主要涉及门诊/住院工作量绩效两个部分：</w:t>
      </w:r>
    </w:p>
    <w:p w14:paraId="2C42B4FC">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本方案遵循《关于深化公立医院薪酬制度改革的指导意见》（人社部发〔2021〕52号文件）、</w:t>
      </w:r>
      <w:r>
        <w:rPr>
          <w:rFonts w:hint="eastAsia" w:ascii="宋体" w:hAnsi="宋体" w:eastAsia="宋体" w:cs="宋体"/>
          <w:color w:val="auto"/>
          <w:highlight w:val="none"/>
          <w:lang w:val="en-US" w:eastAsia="zh-CN"/>
        </w:rPr>
        <w:t>《重庆市深化公立医院薪酬制度改革实施方案》（渝人社〔2022〕355号）</w:t>
      </w:r>
      <w:r>
        <w:rPr>
          <w:rFonts w:hint="eastAsia" w:ascii="宋体" w:hAnsi="宋体" w:eastAsia="宋体" w:cs="宋体"/>
          <w:color w:val="auto"/>
          <w:highlight w:val="none"/>
          <w:lang w:val="en-US" w:eastAsia="zh-CN"/>
        </w:rPr>
        <w:t>关于“多劳多得、优绩优酬、统筹兼顾，协调发展”的政策导向，确保绩效分配与工作量和诊疗难度相匹配。</w:t>
      </w:r>
    </w:p>
    <w:p w14:paraId="31DA0C2D">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门诊/住院工作量绩效以门诊/住院人次为基础，结合病种难度系数进行综合评定，全面体现实际贡献。门诊/住院人次直接反映了医师接诊患者的数量，是衡量医疗服务覆盖面的核心指标；病种难度系数则通过疾病分类、病情严重程度、治疗成本及资源消耗等多维度因素综合测算，旨在科学评估医师在诊疗过程中的技术难度与劳动强度，全面评估医师在门诊/住院工作中的实际贡献。</w:t>
      </w:r>
    </w:p>
    <w:p w14:paraId="3DA5AA78">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方案遵循国家医改政策导向，充分体现医务人员的技术劳务价值，结合医保支付制度改革要求，将绩效评估与病历质量、诊疗效果及资源消耗相挂钩，实现“以病历为导向、以价值为核心”的分配机制。门诊/住院执行工作量绩效以医师在实际操作中的表现为核心，通过执行工作量点数与单位点值奖励相结合的方式进行核算。</w:t>
      </w:r>
    </w:p>
    <w:p w14:paraId="06CA92D0">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关键业绩指标（KPI）工作量绩效以学科能力建设、病历质量提升为核心，将绩效评估与病人诊疗手段相挂钩。关键业绩指标（KPI）工作量绩效以病历为评估路径，体现医务人员在医疗服务中的技术能力提升和病人诊疗感受可获得性。</w:t>
      </w:r>
    </w:p>
    <w:p w14:paraId="18782C44">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（2）医技科室薪酬分配方案设计</w:t>
      </w:r>
    </w:p>
    <w:p w14:paraId="530694FC">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医技科室工作量绩效以医疗服务价值为核心，通过量化工作量与成本控制相结合的方式进行综合评估，全面体现医技科室在医疗服务中的实际贡献。该绩效模块涵盖门诊及住院执行的检查检验工作量，重点评估医技科室在诊疗支持、疾病诊断及治疗效果提升中的技术价值与服务效率。通过科学量化工作量并结合成本效益分析，激励医技科室优化资源配置、提升工作效率及服务质量。</w:t>
      </w:r>
    </w:p>
    <w:p w14:paraId="51705D7F">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（3）护理人员薪酬分配方案设计</w:t>
      </w:r>
    </w:p>
    <w:p w14:paraId="0FC147A8">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护理住院工作量绩效方案以住院人次为核心指标，结合患者病种复杂程度、护理操作难度及资源消耗情况，通过科学设定难度系数，全面反映护理工作的实际劳动价值。护理人员在面对不同病情复杂度的患者时，所需投入的专业技能、时间精力及风险承担存在显著差异，难度系数的引入正是为了量化这些差异，确保绩效分配能够精准体现护理人员的专业贡献与劳动强度。</w:t>
      </w:r>
    </w:p>
    <w:p w14:paraId="2A974BFD">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门诊/住院执行工作量绩效通过量化护理人员在临床护理中的实际工作量，包括临床检查、操作及手术室配合、危重病人护理等项目，以点值形式进行统计并奖励。该绩效模块将护理人员的具体操作行为与绩效分配直接关联，充分体现其在临床一线工作中的劳动价值，不仅能够客观反映护理人员的工作强度，还能与病历质量、诊疗效果及资源消耗相挂钩，实现“以病历为导向、以价值为核心”的分配机制，进一步激励护理人员提升工作效率与服务质量。</w:t>
      </w:r>
    </w:p>
    <w:p w14:paraId="29F7357A">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护理关键业绩指标（KPI）工作量绩效以护理质量提升与患者安全管理为核心，将绩效评估与护理操作难度、患者病情复杂度及护理效果相挂钩。通过关键指标量与关键指标工作量绩效单价相结合的方式进行核算，包括但不限于病危病重护理人次、术后患者护理天数、不良事件管理例数、特殊护理操作例数等。</w:t>
      </w:r>
    </w:p>
    <w:p w14:paraId="15A1DA8D">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（4）其它特殊核算单元薪酬分配方案设计（包括但不限于以下核算单元）</w:t>
      </w:r>
    </w:p>
    <w:p w14:paraId="527730FE">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①药房核算单元：</w:t>
      </w:r>
    </w:p>
    <w:p w14:paraId="6EA3C946">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药房绩效核算以药房核算指标工作量为核心，通过西药、中草药、药事服务业绩（如合理用药指导、药物咨询）及处方点评（如处方合理性评估与干预）等多维度工作量指标，全面衡量药房工作人员的工作量及专业贡献。</w:t>
      </w:r>
    </w:p>
    <w:p w14:paraId="0AD0CB70">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②体检中心核算单元：</w:t>
      </w:r>
    </w:p>
    <w:p w14:paraId="771BCA7D">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体检中心绩效核算以体检工作量为核心，其工作不仅涉及体检服务的提供，还包括对异常结果的追踪与干预。绩效核算通过量化体检工作量及随访任务，充分体现体检中心人员在健康筛查、疾病预防及患者管理中的专业价值，提升医院健康管理服务水平。</w:t>
      </w:r>
    </w:p>
    <w:p w14:paraId="2328AA02">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③消毒供应中心核算单元：</w:t>
      </w:r>
    </w:p>
    <w:p w14:paraId="29CC3A62">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消毒供应中心绩效核算以消毒工作量为核心，通过量化灭菌包数量等指标，充分体现消毒供应中心人员在器械清洗、灭菌及供应管理中的劳动价值，激励其提升工作效率与质量控制水平。</w:t>
      </w:r>
    </w:p>
    <w:p w14:paraId="2F394E88">
      <w:pPr>
        <w:wordWrap w:val="0"/>
        <w:spacing w:line="360" w:lineRule="auto"/>
        <w:ind w:firstLine="482"/>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（二）管理人员绩效核算设计要求</w:t>
      </w:r>
    </w:p>
    <w:p w14:paraId="39B77C5C">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（1）临床医技科主任和护士长薪酬分配方案设计</w:t>
      </w:r>
    </w:p>
    <w:p w14:paraId="5D80CB75">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科主任和护士长的绩效</w:t>
      </w:r>
      <w:r>
        <w:rPr>
          <w:rFonts w:hint="eastAsia" w:ascii="宋体" w:hAnsi="宋体" w:eastAsia="宋体" w:cs="宋体"/>
          <w:color w:val="auto"/>
          <w:highlight w:val="none"/>
          <w:lang w:val="en-US" w:eastAsia="zh-CN"/>
        </w:rPr>
        <w:t>工资</w:t>
      </w:r>
      <w:r>
        <w:rPr>
          <w:rFonts w:hint="eastAsia" w:ascii="宋体" w:hAnsi="宋体" w:eastAsia="宋体" w:cs="宋体"/>
          <w:color w:val="auto"/>
          <w:highlight w:val="none"/>
          <w:lang w:val="en-US" w:eastAsia="zh-CN"/>
        </w:rPr>
        <w:t>由医院统一考核和发放。医院将总体目标分解为科主任和护士长的具体考核目标，实行月度及年度考核。科主任和护士长对科室的学科建设、医疗质量与安全、运营效率、科研与教学、患者满意度等关键指标负责，通过量化考核与目标管理，激励科主任和护士长提升科室综合绩效，推动医院整体战略目标的实现。</w:t>
      </w:r>
    </w:p>
    <w:p w14:paraId="5A75C67E">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（2）行后科主任薪酬分配方案设计</w:t>
      </w:r>
    </w:p>
    <w:p w14:paraId="737CA387">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行后科主任考核重点包括科室管理、服务质量、运营效率及患者满意度等关键绩效指标。通过量化考核与目标管理，确保行后科主任的绩效</w:t>
      </w:r>
      <w:r>
        <w:rPr>
          <w:rFonts w:hint="eastAsia" w:ascii="宋体" w:hAnsi="宋体" w:eastAsia="宋体" w:cs="宋体"/>
          <w:color w:val="auto"/>
          <w:highlight w:val="none"/>
          <w:lang w:val="en-US" w:eastAsia="zh-CN"/>
        </w:rPr>
        <w:t>工资</w:t>
      </w:r>
      <w:r>
        <w:rPr>
          <w:rFonts w:hint="eastAsia" w:ascii="宋体" w:hAnsi="宋体" w:eastAsia="宋体" w:cs="宋体"/>
          <w:color w:val="auto"/>
          <w:highlight w:val="none"/>
          <w:lang w:val="en-US" w:eastAsia="zh-CN"/>
        </w:rPr>
        <w:t>与其管理效能和科室整体表现紧密挂钩，激励其提升管理水平。</w:t>
      </w:r>
    </w:p>
    <w:p w14:paraId="2D99F54E">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（3）行后普通工作人员薪酬分配方案设计</w:t>
      </w:r>
    </w:p>
    <w:p w14:paraId="1712C598">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行后普通工作人员结合岗位系数、出勤率及考核得分率等进行核算，并纳入医院奖罚金调整。通过量化考核与目标管理，确保绩效</w:t>
      </w:r>
      <w:r>
        <w:rPr>
          <w:rFonts w:hint="eastAsia" w:ascii="宋体" w:hAnsi="宋体" w:eastAsia="宋体" w:cs="宋体"/>
          <w:color w:val="auto"/>
          <w:highlight w:val="none"/>
          <w:lang w:val="en-US" w:eastAsia="zh-CN"/>
        </w:rPr>
        <w:t>工资</w:t>
      </w:r>
      <w:r>
        <w:rPr>
          <w:rFonts w:hint="eastAsia" w:ascii="宋体" w:hAnsi="宋体" w:eastAsia="宋体" w:cs="宋体"/>
          <w:color w:val="auto"/>
          <w:highlight w:val="none"/>
          <w:lang w:val="en-US" w:eastAsia="zh-CN"/>
        </w:rPr>
        <w:t>与工作人员的实际表现紧密挂钩，激励其提升工作效率和服务质量。</w:t>
      </w:r>
    </w:p>
    <w:p w14:paraId="3A21CD18">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（4）院领导薪酬分配方案设计</w:t>
      </w:r>
    </w:p>
    <w:p w14:paraId="4DCFF1E9">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按上级主管部门规定执行，确保院领导的绩效</w:t>
      </w:r>
      <w:r>
        <w:rPr>
          <w:rFonts w:hint="eastAsia" w:ascii="宋体" w:hAnsi="宋体" w:eastAsia="宋体" w:cs="宋体"/>
          <w:color w:val="auto"/>
          <w:highlight w:val="none"/>
          <w:lang w:val="en-US" w:eastAsia="zh-CN"/>
        </w:rPr>
        <w:t>工资</w:t>
      </w:r>
      <w:r>
        <w:rPr>
          <w:rFonts w:hint="eastAsia" w:ascii="宋体" w:hAnsi="宋体" w:eastAsia="宋体" w:cs="宋体"/>
          <w:color w:val="auto"/>
          <w:highlight w:val="none"/>
          <w:lang w:val="en-US" w:eastAsia="zh-CN"/>
        </w:rPr>
        <w:t>与其管理效能和医院整体表现紧密挂钩，从而激励其提升管理水平和医院整体绩效。</w:t>
      </w:r>
    </w:p>
    <w:p w14:paraId="01BB0782">
      <w:pPr>
        <w:wordWrap w:val="0"/>
        <w:spacing w:line="360" w:lineRule="auto"/>
        <w:ind w:firstLine="482"/>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（三）成本管理方案设计要求</w:t>
      </w:r>
    </w:p>
    <w:p w14:paraId="342FE02C">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根据医院运营情况，对人力成本、卫生材料、办公用品、物业安保、水电气、设备折旧、培训进修差旅、消毒供应等成本进行分类管控，鼓励科室对现有设备的充分利用，对新技术/专项工作所需的必要成本进行专项减扣。逐步实现核算DIP/DRG支付改革下的病种成本，全面全过程实行精细化成本管控。</w:t>
      </w:r>
    </w:p>
    <w:p w14:paraId="3A76EDBA">
      <w:pPr>
        <w:wordWrap w:val="0"/>
        <w:spacing w:line="360" w:lineRule="auto"/>
        <w:ind w:firstLine="482"/>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（四）单项奖励设计要求</w:t>
      </w:r>
    </w:p>
    <w:p w14:paraId="0995FC3B">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根据医院调研结果设定必要的单项奖励，如新技术、新项目专项奖励；针对教学医院设定教学科研专项奖励等。</w:t>
      </w:r>
    </w:p>
    <w:p w14:paraId="2DF6ADA6">
      <w:pPr>
        <w:wordWrap w:val="0"/>
        <w:spacing w:line="360" w:lineRule="auto"/>
        <w:ind w:firstLine="482"/>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（五）二次分配方案设计要求</w:t>
      </w:r>
    </w:p>
    <w:p w14:paraId="0365E871">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提供科室二次分配指导意见，使科室二次分配与一次分配体现一致性。在科室二次分配中，给予科室主任护士长管理权限，以达到科室管理要求；同时科室二次分配方案需经科室讨论通过后，上报薪酬分配方案改革工作小组备案。</w:t>
      </w:r>
    </w:p>
    <w:p w14:paraId="2B9659B9">
      <w:pPr>
        <w:wordWrap w:val="0"/>
        <w:spacing w:line="360" w:lineRule="auto"/>
        <w:ind w:firstLine="482"/>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（六）设置差异化绩效分配调节系数</w:t>
      </w:r>
    </w:p>
    <w:p w14:paraId="5A4F1568">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遵循“统一框架、分类管理、差异分配”的原则，依据各成员单位的功能定位、服务特色和工作量贡献度实施差异化分配。侧重支持中医药特色服务、中医适宜技术应用、治未病项目及中医重点专科建设等绩效。</w:t>
      </w:r>
    </w:p>
    <w:p w14:paraId="5CC93130">
      <w:pPr>
        <w:wordWrap w:val="0"/>
        <w:spacing w:line="360" w:lineRule="auto"/>
        <w:ind w:firstLine="482"/>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（七）医院绩效考核方案设计要求</w:t>
      </w:r>
    </w:p>
    <w:p w14:paraId="6F1504AF">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依据“分配注重量，考核注重质”的原则，设计以医疗质量安全为导向的医院绩效考核方案。包括月度绩效考核、季度绩效考核、年度绩效考核。</w:t>
      </w:r>
    </w:p>
    <w:p w14:paraId="268AC17A">
      <w:pPr>
        <w:wordWrap w:val="0"/>
        <w:spacing w:line="360" w:lineRule="auto"/>
        <w:ind w:firstLine="482"/>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（八）指导医院运营管理体系建设要求</w:t>
      </w:r>
    </w:p>
    <w:p w14:paraId="27EC454D">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医院薪酬管理与管理运营管理是医疗管理体系中的两大核心模块，二者的协同发展是提升医院综合竞争力的关键，薪酬方案作为医院运营变革的牵引器，应指导医院运营管理体系建设，建设内容具体如下：</w:t>
      </w:r>
    </w:p>
    <w:p w14:paraId="44225649">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（1）管理团队建设。</w:t>
      </w:r>
    </w:p>
    <w:p w14:paraId="227ED54F">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薪酬指挥棒助力运营管理架构升级‌，指导管理人员选拔标准，指导运营助理培训，重点围绕卫生政策、财务管理、数据分析等模块。推行科室运营助理制度，协助科主任处理行政事务。</w:t>
      </w:r>
    </w:p>
    <w:p w14:paraId="0C8A67B5">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（2）运营目标管理</w:t>
      </w:r>
    </w:p>
    <w:p w14:paraId="6ACF810F">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①目标制定。基于全面预算管理、薪酬分配方案等，指导制定当年运营重点目标，分解至各专科。</w:t>
      </w:r>
    </w:p>
    <w:p w14:paraId="3658F75B">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②目标监测。指导建立五级运营目标监测指标表（院级-科级-医疗组-医师-病种），掌握数据统计及分析方法，实现‌薪酬与运营指标的映射传导‌。</w:t>
      </w:r>
    </w:p>
    <w:p w14:paraId="6D31922C">
      <w:pPr>
        <w:wordWrap w:val="0"/>
        <w:spacing w:line="360" w:lineRule="auto"/>
        <w:ind w:firstLine="480"/>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③目标考核。结合绩效考核方案，指导建立目标考核机制，确保目标实施有效。</w:t>
      </w:r>
    </w:p>
    <w:p w14:paraId="22601078">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（3）资源配置管理</w:t>
      </w:r>
    </w:p>
    <w:p w14:paraId="20766842">
      <w:pPr>
        <w:wordWrap w:val="0"/>
        <w:spacing w:line="360" w:lineRule="auto"/>
        <w:ind w:firstLine="480"/>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通过薪酬分配方案杠杆撬动医院资源配置管理，指导医院建立人力、设备等资料评估评价流程及方法，实现资源的有效利用及投资效益分析。</w:t>
      </w:r>
    </w:p>
    <w:p w14:paraId="2F03CB37">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（4）业务流程优化</w:t>
      </w:r>
    </w:p>
    <w:p w14:paraId="2913EBB3">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薪酬分配方案导向驱动流程优化，指导医院关注重点环节流程优化，提高运营效率。</w:t>
      </w:r>
    </w:p>
    <w:p w14:paraId="6D4DD674">
      <w:pPr>
        <w:wordWrap w:val="0"/>
        <w:spacing w:line="360" w:lineRule="auto"/>
        <w:ind w:firstLine="482"/>
        <w:rPr>
          <w:rFonts w:hint="default"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（九）薪酬分配方案设计咨询服务项目具体工作安排要求</w:t>
      </w:r>
    </w:p>
    <w:tbl>
      <w:tblPr>
        <w:tblStyle w:val="705"/>
        <w:tblW w:w="830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60"/>
        <w:gridCol w:w="1611"/>
        <w:gridCol w:w="795"/>
        <w:gridCol w:w="4243"/>
      </w:tblGrid>
      <w:tr w14:paraId="7B7C16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9" w:hRule="atLeast"/>
        </w:trPr>
        <w:tc>
          <w:tcPr>
            <w:tcW w:w="1660" w:type="dxa"/>
            <w:noWrap w:val="0"/>
            <w:vAlign w:val="center"/>
          </w:tcPr>
          <w:p w14:paraId="5456A4F4">
            <w:pPr>
              <w:pStyle w:val="622"/>
              <w:keepNext w:val="0"/>
              <w:keepLines w:val="0"/>
              <w:pageBreakBefore w:val="0"/>
              <w:widowControl/>
              <w:kinsoku/>
              <w:wordWrap w:val="0"/>
              <w:overflowPunct/>
              <w:topLinePunct/>
              <w:bidi w:val="0"/>
              <w:adjustRightInd w:val="0"/>
              <w:snapToGrid w:val="0"/>
              <w:spacing w:line="240" w:lineRule="auto"/>
              <w:jc w:val="center"/>
              <w:rPr>
                <w:b/>
                <w:bCs/>
                <w:color w:val="auto"/>
                <w:highlight w:val="none"/>
              </w:rPr>
            </w:pPr>
            <w:r>
              <w:rPr>
                <w:b/>
                <w:bCs/>
                <w:color w:val="auto"/>
                <w:spacing w:val="-20"/>
                <w:highlight w:val="none"/>
              </w:rPr>
              <w:t>项目阶段</w:t>
            </w:r>
          </w:p>
        </w:tc>
        <w:tc>
          <w:tcPr>
            <w:tcW w:w="1611" w:type="dxa"/>
            <w:noWrap w:val="0"/>
            <w:vAlign w:val="center"/>
          </w:tcPr>
          <w:p w14:paraId="257465E7">
            <w:pPr>
              <w:pStyle w:val="622"/>
              <w:keepNext w:val="0"/>
              <w:keepLines w:val="0"/>
              <w:pageBreakBefore w:val="0"/>
              <w:widowControl/>
              <w:kinsoku/>
              <w:wordWrap w:val="0"/>
              <w:overflowPunct/>
              <w:topLinePunct/>
              <w:bidi w:val="0"/>
              <w:adjustRightInd w:val="0"/>
              <w:snapToGrid w:val="0"/>
              <w:spacing w:line="240" w:lineRule="auto"/>
              <w:jc w:val="center"/>
              <w:rPr>
                <w:b/>
                <w:bCs/>
                <w:color w:val="auto"/>
                <w:highlight w:val="none"/>
              </w:rPr>
            </w:pPr>
            <w:r>
              <w:rPr>
                <w:b/>
                <w:bCs/>
                <w:color w:val="auto"/>
                <w:spacing w:val="-5"/>
                <w:highlight w:val="none"/>
              </w:rPr>
              <w:t>工作时间</w:t>
            </w:r>
          </w:p>
        </w:tc>
        <w:tc>
          <w:tcPr>
            <w:tcW w:w="795" w:type="dxa"/>
            <w:noWrap w:val="0"/>
            <w:vAlign w:val="center"/>
          </w:tcPr>
          <w:p w14:paraId="4D6D5041">
            <w:pPr>
              <w:pStyle w:val="622"/>
              <w:keepNext w:val="0"/>
              <w:keepLines w:val="0"/>
              <w:pageBreakBefore w:val="0"/>
              <w:widowControl/>
              <w:kinsoku/>
              <w:wordWrap w:val="0"/>
              <w:overflowPunct/>
              <w:topLinePunct/>
              <w:bidi w:val="0"/>
              <w:adjustRightInd w:val="0"/>
              <w:snapToGrid w:val="0"/>
              <w:spacing w:line="240" w:lineRule="auto"/>
              <w:jc w:val="center"/>
              <w:rPr>
                <w:b/>
                <w:bCs/>
                <w:color w:val="auto"/>
                <w:highlight w:val="none"/>
              </w:rPr>
            </w:pPr>
            <w:r>
              <w:rPr>
                <w:b/>
                <w:bCs/>
                <w:color w:val="auto"/>
                <w:spacing w:val="-9"/>
                <w:highlight w:val="none"/>
              </w:rPr>
              <w:t>序号</w:t>
            </w:r>
          </w:p>
        </w:tc>
        <w:tc>
          <w:tcPr>
            <w:tcW w:w="4243" w:type="dxa"/>
            <w:noWrap w:val="0"/>
            <w:vAlign w:val="center"/>
          </w:tcPr>
          <w:p w14:paraId="37D4FAA0">
            <w:pPr>
              <w:pStyle w:val="622"/>
              <w:keepNext w:val="0"/>
              <w:keepLines w:val="0"/>
              <w:pageBreakBefore w:val="0"/>
              <w:widowControl/>
              <w:kinsoku/>
              <w:wordWrap w:val="0"/>
              <w:overflowPunct/>
              <w:topLinePunct/>
              <w:bidi w:val="0"/>
              <w:adjustRightInd w:val="0"/>
              <w:snapToGrid w:val="0"/>
              <w:spacing w:line="240" w:lineRule="auto"/>
              <w:jc w:val="center"/>
              <w:rPr>
                <w:b/>
                <w:bCs/>
                <w:color w:val="auto"/>
                <w:highlight w:val="none"/>
              </w:rPr>
            </w:pPr>
            <w:r>
              <w:rPr>
                <w:b/>
                <w:bCs/>
                <w:color w:val="auto"/>
                <w:spacing w:val="-3"/>
                <w:highlight w:val="none"/>
              </w:rPr>
              <w:t>具体工作安排</w:t>
            </w:r>
          </w:p>
        </w:tc>
      </w:tr>
      <w:tr w14:paraId="05F436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8" w:hRule="atLeast"/>
        </w:trPr>
        <w:tc>
          <w:tcPr>
            <w:tcW w:w="1660" w:type="dxa"/>
            <w:vMerge w:val="restart"/>
            <w:noWrap w:val="0"/>
            <w:vAlign w:val="center"/>
          </w:tcPr>
          <w:p w14:paraId="71E920A2">
            <w:pPr>
              <w:pStyle w:val="622"/>
              <w:keepNext w:val="0"/>
              <w:keepLines w:val="0"/>
              <w:pageBreakBefore w:val="0"/>
              <w:widowControl/>
              <w:kinsoku/>
              <w:wordWrap w:val="0"/>
              <w:overflowPunct/>
              <w:topLinePunct/>
              <w:bidi w:val="0"/>
              <w:adjustRightInd w:val="0"/>
              <w:snapToGrid w:val="0"/>
              <w:spacing w:line="240" w:lineRule="auto"/>
              <w:jc w:val="center"/>
              <w:rPr>
                <w:color w:val="auto"/>
                <w:highlight w:val="none"/>
              </w:rPr>
            </w:pPr>
            <w:r>
              <w:rPr>
                <w:color w:val="auto"/>
                <w:spacing w:val="-8"/>
                <w:highlight w:val="none"/>
              </w:rPr>
              <w:t>多维度调研</w:t>
            </w:r>
          </w:p>
        </w:tc>
        <w:tc>
          <w:tcPr>
            <w:tcW w:w="1611" w:type="dxa"/>
            <w:vMerge w:val="restart"/>
            <w:noWrap w:val="0"/>
            <w:vAlign w:val="center"/>
          </w:tcPr>
          <w:p w14:paraId="7C40F0AB">
            <w:pPr>
              <w:pStyle w:val="622"/>
              <w:keepNext w:val="0"/>
              <w:keepLines w:val="0"/>
              <w:pageBreakBefore w:val="0"/>
              <w:widowControl/>
              <w:kinsoku/>
              <w:wordWrap w:val="0"/>
              <w:overflowPunct/>
              <w:topLinePunct/>
              <w:bidi w:val="0"/>
              <w:adjustRightInd w:val="0"/>
              <w:snapToGrid w:val="0"/>
              <w:spacing w:line="240" w:lineRule="auto"/>
              <w:ind w:right="107"/>
              <w:jc w:val="center"/>
              <w:rPr>
                <w:color w:val="auto"/>
                <w:highlight w:val="none"/>
              </w:rPr>
            </w:pPr>
            <w:r>
              <w:rPr>
                <w:color w:val="auto"/>
                <w:spacing w:val="-12"/>
                <w:highlight w:val="none"/>
              </w:rPr>
              <w:t>项目启动后</w:t>
            </w:r>
            <w:r>
              <w:rPr>
                <w:rFonts w:hint="eastAsia"/>
                <w:color w:val="auto"/>
                <w:spacing w:val="-47"/>
                <w:highlight w:val="none"/>
                <w:lang w:val="en-US" w:eastAsia="zh-CN"/>
              </w:rPr>
              <w:t>1</w:t>
            </w:r>
            <w:r>
              <w:rPr>
                <w:color w:val="auto"/>
                <w:spacing w:val="-18"/>
                <w:highlight w:val="none"/>
              </w:rPr>
              <w:t>月内完成</w:t>
            </w:r>
          </w:p>
        </w:tc>
        <w:tc>
          <w:tcPr>
            <w:tcW w:w="795" w:type="dxa"/>
            <w:noWrap w:val="0"/>
            <w:vAlign w:val="center"/>
          </w:tcPr>
          <w:p w14:paraId="07054E1A">
            <w:pPr>
              <w:pStyle w:val="622"/>
              <w:keepNext w:val="0"/>
              <w:keepLines w:val="0"/>
              <w:pageBreakBefore w:val="0"/>
              <w:widowControl/>
              <w:kinsoku/>
              <w:wordWrap w:val="0"/>
              <w:overflowPunct/>
              <w:topLinePunct/>
              <w:bidi w:val="0"/>
              <w:adjustRightInd w:val="0"/>
              <w:snapToGrid w:val="0"/>
              <w:spacing w:line="240" w:lineRule="auto"/>
              <w:jc w:val="center"/>
              <w:rPr>
                <w:color w:val="auto"/>
                <w:highlight w:val="none"/>
              </w:rPr>
            </w:pPr>
            <w:r>
              <w:rPr>
                <w:color w:val="auto"/>
                <w:spacing w:val="7"/>
                <w:highlight w:val="none"/>
              </w:rPr>
              <w:t>1</w:t>
            </w:r>
          </w:p>
        </w:tc>
        <w:tc>
          <w:tcPr>
            <w:tcW w:w="4243" w:type="dxa"/>
            <w:noWrap w:val="0"/>
            <w:vAlign w:val="top"/>
          </w:tcPr>
          <w:p w14:paraId="4755DEB8">
            <w:pPr>
              <w:pStyle w:val="622"/>
              <w:keepNext w:val="0"/>
              <w:keepLines w:val="0"/>
              <w:pageBreakBefore w:val="0"/>
              <w:widowControl/>
              <w:kinsoku/>
              <w:wordWrap w:val="0"/>
              <w:overflowPunct/>
              <w:topLinePunct/>
              <w:bidi w:val="0"/>
              <w:adjustRightInd w:val="0"/>
              <w:snapToGrid w:val="0"/>
              <w:spacing w:line="240" w:lineRule="auto"/>
              <w:ind w:right="106"/>
              <w:rPr>
                <w:color w:val="auto"/>
                <w:highlight w:val="none"/>
              </w:rPr>
            </w:pPr>
            <w:r>
              <w:rPr>
                <w:color w:val="auto"/>
                <w:spacing w:val="-8"/>
                <w:highlight w:val="none"/>
              </w:rPr>
              <w:t>了解</w:t>
            </w:r>
            <w:r>
              <w:rPr>
                <w:rFonts w:hint="eastAsia"/>
                <w:color w:val="auto"/>
                <w:spacing w:val="-8"/>
                <w:highlight w:val="none"/>
                <w:lang w:eastAsia="zh-CN"/>
              </w:rPr>
              <w:t>医院薪酬分配方案</w:t>
            </w:r>
            <w:r>
              <w:rPr>
                <w:color w:val="auto"/>
                <w:spacing w:val="-8"/>
                <w:highlight w:val="none"/>
              </w:rPr>
              <w:t>的现状、信息化数据基</w:t>
            </w:r>
            <w:r>
              <w:rPr>
                <w:color w:val="auto"/>
                <w:spacing w:val="-2"/>
                <w:highlight w:val="none"/>
              </w:rPr>
              <w:t>础情况、绩效改革的关注点等问题。</w:t>
            </w:r>
          </w:p>
        </w:tc>
      </w:tr>
      <w:tr w14:paraId="20BC64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0" w:hRule="atLeast"/>
        </w:trPr>
        <w:tc>
          <w:tcPr>
            <w:tcW w:w="1660" w:type="dxa"/>
            <w:vMerge w:val="continue"/>
            <w:noWrap w:val="0"/>
            <w:vAlign w:val="center"/>
          </w:tcPr>
          <w:p w14:paraId="1E4D1EEF">
            <w:pPr>
              <w:keepNext w:val="0"/>
              <w:keepLines w:val="0"/>
              <w:pageBreakBefore w:val="0"/>
              <w:widowControl/>
              <w:kinsoku/>
              <w:wordWrap w:val="0"/>
              <w:overflowPunct/>
              <w:topLinePunct/>
              <w:bidi w:val="0"/>
              <w:adjustRightInd w:val="0"/>
              <w:snapToGrid w:val="0"/>
              <w:spacing w:line="240" w:lineRule="auto"/>
              <w:jc w:val="center"/>
              <w:rPr>
                <w:rFonts w:ascii="Arial"/>
                <w:color w:val="auto"/>
                <w:sz w:val="21"/>
                <w:highlight w:val="none"/>
              </w:rPr>
            </w:pPr>
          </w:p>
        </w:tc>
        <w:tc>
          <w:tcPr>
            <w:tcW w:w="1611" w:type="dxa"/>
            <w:vMerge w:val="continue"/>
            <w:noWrap w:val="0"/>
            <w:vAlign w:val="center"/>
          </w:tcPr>
          <w:p w14:paraId="19560FD2">
            <w:pPr>
              <w:keepNext w:val="0"/>
              <w:keepLines w:val="0"/>
              <w:pageBreakBefore w:val="0"/>
              <w:widowControl/>
              <w:kinsoku/>
              <w:wordWrap w:val="0"/>
              <w:overflowPunct/>
              <w:topLinePunct/>
              <w:bidi w:val="0"/>
              <w:adjustRightInd w:val="0"/>
              <w:snapToGrid w:val="0"/>
              <w:spacing w:line="240" w:lineRule="auto"/>
              <w:jc w:val="center"/>
              <w:rPr>
                <w:rFonts w:ascii="Arial"/>
                <w:color w:val="auto"/>
                <w:sz w:val="21"/>
                <w:highlight w:val="none"/>
              </w:rPr>
            </w:pPr>
          </w:p>
        </w:tc>
        <w:tc>
          <w:tcPr>
            <w:tcW w:w="795" w:type="dxa"/>
            <w:noWrap w:val="0"/>
            <w:vAlign w:val="center"/>
          </w:tcPr>
          <w:p w14:paraId="2C9723AD">
            <w:pPr>
              <w:pStyle w:val="622"/>
              <w:keepNext w:val="0"/>
              <w:keepLines w:val="0"/>
              <w:pageBreakBefore w:val="0"/>
              <w:widowControl/>
              <w:kinsoku/>
              <w:wordWrap w:val="0"/>
              <w:overflowPunct/>
              <w:topLinePunct/>
              <w:bidi w:val="0"/>
              <w:adjustRightInd w:val="0"/>
              <w:snapToGrid w:val="0"/>
              <w:spacing w:line="240" w:lineRule="auto"/>
              <w:jc w:val="center"/>
              <w:rPr>
                <w:color w:val="auto"/>
                <w:highlight w:val="none"/>
              </w:rPr>
            </w:pPr>
            <w:r>
              <w:rPr>
                <w:color w:val="auto"/>
                <w:highlight w:val="none"/>
              </w:rPr>
              <w:t>2</w:t>
            </w:r>
          </w:p>
        </w:tc>
        <w:tc>
          <w:tcPr>
            <w:tcW w:w="4243" w:type="dxa"/>
            <w:noWrap w:val="0"/>
            <w:vAlign w:val="top"/>
          </w:tcPr>
          <w:p w14:paraId="6FFFA376">
            <w:pPr>
              <w:pStyle w:val="622"/>
              <w:keepNext w:val="0"/>
              <w:keepLines w:val="0"/>
              <w:pageBreakBefore w:val="0"/>
              <w:widowControl/>
              <w:kinsoku/>
              <w:wordWrap w:val="0"/>
              <w:overflowPunct/>
              <w:topLinePunct/>
              <w:bidi w:val="0"/>
              <w:adjustRightInd w:val="0"/>
              <w:snapToGrid w:val="0"/>
              <w:spacing w:line="240" w:lineRule="auto"/>
              <w:ind w:right="106"/>
              <w:jc w:val="both"/>
              <w:rPr>
                <w:color w:val="auto"/>
                <w:highlight w:val="none"/>
              </w:rPr>
            </w:pPr>
            <w:r>
              <w:rPr>
                <w:color w:val="auto"/>
                <w:spacing w:val="-6"/>
                <w:highlight w:val="none"/>
              </w:rPr>
              <w:t>现场召开各个群体座谈会（领导层、中层</w:t>
            </w:r>
            <w:r>
              <w:rPr>
                <w:color w:val="auto"/>
                <w:spacing w:val="-3"/>
                <w:highlight w:val="none"/>
              </w:rPr>
              <w:t>及职工代表或骨干</w:t>
            </w:r>
            <w:r>
              <w:rPr>
                <w:color w:val="auto"/>
                <w:spacing w:val="-22"/>
                <w:highlight w:val="none"/>
              </w:rPr>
              <w:t>），</w:t>
            </w:r>
            <w:r>
              <w:rPr>
                <w:color w:val="auto"/>
                <w:spacing w:val="-3"/>
                <w:highlight w:val="none"/>
              </w:rPr>
              <w:t>收集绩效相关需求及材料。</w:t>
            </w:r>
          </w:p>
        </w:tc>
      </w:tr>
      <w:tr w14:paraId="36A928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9" w:hRule="atLeast"/>
        </w:trPr>
        <w:tc>
          <w:tcPr>
            <w:tcW w:w="1660" w:type="dxa"/>
            <w:vMerge w:val="continue"/>
            <w:noWrap w:val="0"/>
            <w:vAlign w:val="center"/>
          </w:tcPr>
          <w:p w14:paraId="797946F6">
            <w:pPr>
              <w:keepNext w:val="0"/>
              <w:keepLines w:val="0"/>
              <w:pageBreakBefore w:val="0"/>
              <w:widowControl/>
              <w:kinsoku/>
              <w:wordWrap w:val="0"/>
              <w:overflowPunct/>
              <w:topLinePunct/>
              <w:bidi w:val="0"/>
              <w:adjustRightInd w:val="0"/>
              <w:snapToGrid w:val="0"/>
              <w:spacing w:line="240" w:lineRule="auto"/>
              <w:jc w:val="center"/>
              <w:rPr>
                <w:rFonts w:ascii="Arial"/>
                <w:color w:val="auto"/>
                <w:sz w:val="21"/>
                <w:highlight w:val="none"/>
              </w:rPr>
            </w:pPr>
          </w:p>
        </w:tc>
        <w:tc>
          <w:tcPr>
            <w:tcW w:w="1611" w:type="dxa"/>
            <w:vMerge w:val="continue"/>
            <w:noWrap w:val="0"/>
            <w:vAlign w:val="center"/>
          </w:tcPr>
          <w:p w14:paraId="7B6E26C5">
            <w:pPr>
              <w:keepNext w:val="0"/>
              <w:keepLines w:val="0"/>
              <w:pageBreakBefore w:val="0"/>
              <w:widowControl/>
              <w:kinsoku/>
              <w:wordWrap w:val="0"/>
              <w:overflowPunct/>
              <w:topLinePunct/>
              <w:bidi w:val="0"/>
              <w:adjustRightInd w:val="0"/>
              <w:snapToGrid w:val="0"/>
              <w:spacing w:line="240" w:lineRule="auto"/>
              <w:jc w:val="center"/>
              <w:rPr>
                <w:rFonts w:ascii="Arial"/>
                <w:color w:val="auto"/>
                <w:sz w:val="21"/>
                <w:highlight w:val="none"/>
              </w:rPr>
            </w:pPr>
          </w:p>
        </w:tc>
        <w:tc>
          <w:tcPr>
            <w:tcW w:w="795" w:type="dxa"/>
            <w:noWrap w:val="0"/>
            <w:vAlign w:val="center"/>
          </w:tcPr>
          <w:p w14:paraId="7B1AFE6B">
            <w:pPr>
              <w:pStyle w:val="622"/>
              <w:keepNext w:val="0"/>
              <w:keepLines w:val="0"/>
              <w:pageBreakBefore w:val="0"/>
              <w:widowControl/>
              <w:kinsoku/>
              <w:wordWrap w:val="0"/>
              <w:overflowPunct/>
              <w:topLinePunct/>
              <w:bidi w:val="0"/>
              <w:adjustRightInd w:val="0"/>
              <w:snapToGrid w:val="0"/>
              <w:spacing w:line="240" w:lineRule="auto"/>
              <w:jc w:val="center"/>
              <w:rPr>
                <w:color w:val="auto"/>
                <w:highlight w:val="none"/>
              </w:rPr>
            </w:pPr>
            <w:r>
              <w:rPr>
                <w:color w:val="auto"/>
                <w:highlight w:val="none"/>
              </w:rPr>
              <w:t>3</w:t>
            </w:r>
          </w:p>
        </w:tc>
        <w:tc>
          <w:tcPr>
            <w:tcW w:w="4243" w:type="dxa"/>
            <w:noWrap w:val="0"/>
            <w:vAlign w:val="top"/>
          </w:tcPr>
          <w:p w14:paraId="1162A57D">
            <w:pPr>
              <w:pStyle w:val="622"/>
              <w:keepNext w:val="0"/>
              <w:keepLines w:val="0"/>
              <w:pageBreakBefore w:val="0"/>
              <w:widowControl/>
              <w:kinsoku/>
              <w:wordWrap w:val="0"/>
              <w:overflowPunct/>
              <w:topLinePunct/>
              <w:bidi w:val="0"/>
              <w:adjustRightInd w:val="0"/>
              <w:snapToGrid w:val="0"/>
              <w:spacing w:line="240" w:lineRule="auto"/>
              <w:ind w:left="133"/>
              <w:rPr>
                <w:color w:val="auto"/>
                <w:highlight w:val="none"/>
              </w:rPr>
            </w:pPr>
            <w:r>
              <w:rPr>
                <w:color w:val="auto"/>
                <w:spacing w:val="-3"/>
                <w:highlight w:val="none"/>
              </w:rPr>
              <w:t>收集整理分析调研数据。</w:t>
            </w:r>
          </w:p>
        </w:tc>
      </w:tr>
      <w:tr w14:paraId="3E67A3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7" w:hRule="atLeast"/>
        </w:trPr>
        <w:tc>
          <w:tcPr>
            <w:tcW w:w="1660" w:type="dxa"/>
            <w:vMerge w:val="continue"/>
            <w:noWrap w:val="0"/>
            <w:vAlign w:val="center"/>
          </w:tcPr>
          <w:p w14:paraId="7B3056EA">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1611" w:type="dxa"/>
            <w:vMerge w:val="continue"/>
            <w:noWrap w:val="0"/>
            <w:vAlign w:val="center"/>
          </w:tcPr>
          <w:p w14:paraId="5F428A69">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795" w:type="dxa"/>
            <w:noWrap w:val="0"/>
            <w:vAlign w:val="center"/>
          </w:tcPr>
          <w:p w14:paraId="1BED1D6E">
            <w:pPr>
              <w:pStyle w:val="622"/>
              <w:keepNext w:val="0"/>
              <w:keepLines w:val="0"/>
              <w:pageBreakBefore w:val="0"/>
              <w:widowControl/>
              <w:kinsoku/>
              <w:wordWrap w:val="0"/>
              <w:overflowPunct/>
              <w:topLinePunct/>
              <w:bidi w:val="0"/>
              <w:adjustRightInd w:val="0"/>
              <w:snapToGrid w:val="0"/>
              <w:spacing w:line="240" w:lineRule="auto"/>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highlight w:val="none"/>
              </w:rPr>
              <w:t>4</w:t>
            </w:r>
          </w:p>
        </w:tc>
        <w:tc>
          <w:tcPr>
            <w:tcW w:w="4243" w:type="dxa"/>
            <w:noWrap w:val="0"/>
            <w:vAlign w:val="top"/>
          </w:tcPr>
          <w:p w14:paraId="13691139">
            <w:pPr>
              <w:pStyle w:val="622"/>
              <w:keepNext w:val="0"/>
              <w:keepLines w:val="0"/>
              <w:pageBreakBefore w:val="0"/>
              <w:widowControl/>
              <w:kinsoku/>
              <w:wordWrap w:val="0"/>
              <w:overflowPunct/>
              <w:topLinePunct/>
              <w:bidi w:val="0"/>
              <w:adjustRightInd w:val="0"/>
              <w:snapToGrid w:val="0"/>
              <w:spacing w:line="240" w:lineRule="auto"/>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1"/>
                <w:highlight w:val="none"/>
              </w:rPr>
              <w:t>撰写《医院运营及</w:t>
            </w:r>
            <w:r>
              <w:rPr>
                <w:rFonts w:hint="eastAsia"/>
                <w:color w:val="auto"/>
                <w:spacing w:val="-8"/>
                <w:highlight w:val="none"/>
                <w:lang w:eastAsia="zh-CN"/>
              </w:rPr>
              <w:t>薪酬分配</w:t>
            </w:r>
            <w:r>
              <w:rPr>
                <w:color w:val="auto"/>
                <w:spacing w:val="-1"/>
                <w:highlight w:val="none"/>
              </w:rPr>
              <w:t>调研评估报告》。</w:t>
            </w:r>
          </w:p>
        </w:tc>
      </w:tr>
      <w:tr w14:paraId="70A358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7" w:hRule="atLeast"/>
        </w:trPr>
        <w:tc>
          <w:tcPr>
            <w:tcW w:w="1660" w:type="dxa"/>
            <w:vMerge w:val="restart"/>
            <w:noWrap w:val="0"/>
            <w:vAlign w:val="center"/>
          </w:tcPr>
          <w:p w14:paraId="16C8E2FE">
            <w:pPr>
              <w:pStyle w:val="622"/>
              <w:keepNext w:val="0"/>
              <w:keepLines w:val="0"/>
              <w:pageBreakBefore w:val="0"/>
              <w:widowControl/>
              <w:kinsoku/>
              <w:wordWrap w:val="0"/>
              <w:overflowPunct/>
              <w:topLinePunct/>
              <w:bidi w:val="0"/>
              <w:adjustRightInd w:val="0"/>
              <w:snapToGrid w:val="0"/>
              <w:spacing w:line="240" w:lineRule="auto"/>
              <w:ind w:right="107" w:rightChars="0"/>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4"/>
                <w:highlight w:val="none"/>
              </w:rPr>
              <w:t>方案设计和测</w:t>
            </w:r>
            <w:r>
              <w:rPr>
                <w:color w:val="auto"/>
                <w:highlight w:val="none"/>
              </w:rPr>
              <w:t>算</w:t>
            </w:r>
          </w:p>
        </w:tc>
        <w:tc>
          <w:tcPr>
            <w:tcW w:w="1611" w:type="dxa"/>
            <w:vMerge w:val="restart"/>
            <w:noWrap w:val="0"/>
            <w:vAlign w:val="center"/>
          </w:tcPr>
          <w:p w14:paraId="70642A0D">
            <w:pPr>
              <w:pStyle w:val="622"/>
              <w:keepNext w:val="0"/>
              <w:keepLines w:val="0"/>
              <w:pageBreakBefore w:val="0"/>
              <w:widowControl/>
              <w:kinsoku/>
              <w:wordWrap w:val="0"/>
              <w:overflowPunct/>
              <w:topLinePunct/>
              <w:bidi w:val="0"/>
              <w:adjustRightInd w:val="0"/>
              <w:snapToGrid w:val="0"/>
              <w:spacing w:line="240" w:lineRule="auto"/>
              <w:ind w:right="113" w:rightChars="0"/>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16"/>
                <w:highlight w:val="none"/>
              </w:rPr>
              <w:t>项目启动后2</w:t>
            </w:r>
            <w:r>
              <w:rPr>
                <w:color w:val="auto"/>
                <w:spacing w:val="-18"/>
                <w:highlight w:val="none"/>
              </w:rPr>
              <w:t>月内完成</w:t>
            </w:r>
          </w:p>
        </w:tc>
        <w:tc>
          <w:tcPr>
            <w:tcW w:w="795" w:type="dxa"/>
            <w:noWrap w:val="0"/>
            <w:vAlign w:val="center"/>
          </w:tcPr>
          <w:p w14:paraId="6A21A0B4">
            <w:pPr>
              <w:pStyle w:val="622"/>
              <w:keepNext w:val="0"/>
              <w:keepLines w:val="0"/>
              <w:pageBreakBefore w:val="0"/>
              <w:widowControl/>
              <w:kinsoku/>
              <w:wordWrap w:val="0"/>
              <w:overflowPunct/>
              <w:topLinePunct/>
              <w:bidi w:val="0"/>
              <w:adjustRightInd w:val="0"/>
              <w:snapToGrid w:val="0"/>
              <w:spacing w:line="240" w:lineRule="auto"/>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7"/>
                <w:highlight w:val="none"/>
              </w:rPr>
              <w:t>1</w:t>
            </w:r>
          </w:p>
        </w:tc>
        <w:tc>
          <w:tcPr>
            <w:tcW w:w="4243" w:type="dxa"/>
            <w:noWrap w:val="0"/>
            <w:vAlign w:val="top"/>
          </w:tcPr>
          <w:p w14:paraId="273CB309">
            <w:pPr>
              <w:pStyle w:val="622"/>
              <w:keepNext w:val="0"/>
              <w:keepLines w:val="0"/>
              <w:pageBreakBefore w:val="0"/>
              <w:widowControl/>
              <w:kinsoku/>
              <w:wordWrap w:val="0"/>
              <w:overflowPunct/>
              <w:topLinePunct/>
              <w:bidi w:val="0"/>
              <w:adjustRightInd w:val="0"/>
              <w:snapToGrid w:val="0"/>
              <w:spacing w:line="240" w:lineRule="auto"/>
              <w:ind w:right="106" w:rightChars="0"/>
              <w:jc w:val="both"/>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7"/>
                <w:highlight w:val="none"/>
              </w:rPr>
              <w:t>向医院领导汇报《</w:t>
            </w:r>
            <w:r>
              <w:rPr>
                <w:color w:val="auto"/>
                <w:spacing w:val="-1"/>
                <w:highlight w:val="none"/>
              </w:rPr>
              <w:t>医院运营及</w:t>
            </w:r>
            <w:r>
              <w:rPr>
                <w:rFonts w:hint="eastAsia"/>
                <w:color w:val="auto"/>
                <w:spacing w:val="-8"/>
                <w:highlight w:val="none"/>
                <w:lang w:eastAsia="zh-CN"/>
              </w:rPr>
              <w:t>薪酬分配</w:t>
            </w:r>
            <w:r>
              <w:rPr>
                <w:color w:val="auto"/>
                <w:spacing w:val="-1"/>
                <w:highlight w:val="none"/>
              </w:rPr>
              <w:t>调研评估报告</w:t>
            </w:r>
            <w:r>
              <w:rPr>
                <w:color w:val="auto"/>
                <w:spacing w:val="-6"/>
                <w:highlight w:val="none"/>
              </w:rPr>
              <w:t>》，召开全院绩效启动大会，进行</w:t>
            </w:r>
            <w:r>
              <w:rPr>
                <w:color w:val="auto"/>
                <w:spacing w:val="-1"/>
                <w:highlight w:val="none"/>
              </w:rPr>
              <w:t>绩效培训和绩效调研报告解读。</w:t>
            </w:r>
          </w:p>
        </w:tc>
      </w:tr>
      <w:tr w14:paraId="3A304D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3" w:hRule="atLeast"/>
        </w:trPr>
        <w:tc>
          <w:tcPr>
            <w:tcW w:w="1660" w:type="dxa"/>
            <w:vMerge w:val="continue"/>
            <w:noWrap w:val="0"/>
            <w:vAlign w:val="top"/>
          </w:tcPr>
          <w:p w14:paraId="57F79D3D">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1611" w:type="dxa"/>
            <w:vMerge w:val="continue"/>
            <w:noWrap w:val="0"/>
            <w:vAlign w:val="top"/>
          </w:tcPr>
          <w:p w14:paraId="00F724B6">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0" w:type="auto"/>
            <w:noWrap w:val="0"/>
            <w:vAlign w:val="center"/>
          </w:tcPr>
          <w:p w14:paraId="23BA1F72">
            <w:pPr>
              <w:pStyle w:val="622"/>
              <w:keepNext w:val="0"/>
              <w:keepLines w:val="0"/>
              <w:pageBreakBefore w:val="0"/>
              <w:widowControl/>
              <w:kinsoku/>
              <w:wordWrap w:val="0"/>
              <w:overflowPunct/>
              <w:topLinePunct/>
              <w:bidi w:val="0"/>
              <w:adjustRightInd w:val="0"/>
              <w:snapToGrid w:val="0"/>
              <w:spacing w:line="240" w:lineRule="auto"/>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highlight w:val="none"/>
              </w:rPr>
              <w:t>2</w:t>
            </w:r>
          </w:p>
        </w:tc>
        <w:tc>
          <w:tcPr>
            <w:tcW w:w="0" w:type="auto"/>
            <w:noWrap w:val="0"/>
            <w:vAlign w:val="top"/>
          </w:tcPr>
          <w:p w14:paraId="4B446A7F">
            <w:pPr>
              <w:pStyle w:val="622"/>
              <w:keepNext w:val="0"/>
              <w:keepLines w:val="0"/>
              <w:pageBreakBefore w:val="0"/>
              <w:widowControl/>
              <w:kinsoku/>
              <w:wordWrap w:val="0"/>
              <w:overflowPunct/>
              <w:topLinePunct/>
              <w:bidi w:val="0"/>
              <w:adjustRightInd w:val="0"/>
              <w:snapToGrid w:val="0"/>
              <w:spacing w:line="240" w:lineRule="auto"/>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3"/>
                <w:highlight w:val="none"/>
              </w:rPr>
              <w:t>收集绩效方案数据并整理。</w:t>
            </w:r>
          </w:p>
        </w:tc>
      </w:tr>
      <w:tr w14:paraId="046378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1" w:hRule="atLeast"/>
        </w:trPr>
        <w:tc>
          <w:tcPr>
            <w:tcW w:w="1660" w:type="dxa"/>
            <w:vMerge w:val="continue"/>
            <w:noWrap w:val="0"/>
            <w:vAlign w:val="top"/>
          </w:tcPr>
          <w:p w14:paraId="1527ACBF">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1611" w:type="dxa"/>
            <w:vMerge w:val="continue"/>
            <w:noWrap w:val="0"/>
            <w:vAlign w:val="top"/>
          </w:tcPr>
          <w:p w14:paraId="62A4E96E">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0" w:type="auto"/>
            <w:noWrap w:val="0"/>
            <w:vAlign w:val="center"/>
          </w:tcPr>
          <w:p w14:paraId="649C2F8F">
            <w:pPr>
              <w:pStyle w:val="622"/>
              <w:keepNext w:val="0"/>
              <w:keepLines w:val="0"/>
              <w:pageBreakBefore w:val="0"/>
              <w:widowControl/>
              <w:kinsoku/>
              <w:wordWrap w:val="0"/>
              <w:overflowPunct/>
              <w:topLinePunct/>
              <w:bidi w:val="0"/>
              <w:adjustRightInd w:val="0"/>
              <w:snapToGrid w:val="0"/>
              <w:spacing w:line="240" w:lineRule="auto"/>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highlight w:val="none"/>
              </w:rPr>
              <w:t>3</w:t>
            </w:r>
          </w:p>
        </w:tc>
        <w:tc>
          <w:tcPr>
            <w:tcW w:w="0" w:type="auto"/>
            <w:noWrap w:val="0"/>
            <w:vAlign w:val="top"/>
          </w:tcPr>
          <w:p w14:paraId="289EAAE5">
            <w:pPr>
              <w:pStyle w:val="622"/>
              <w:keepNext w:val="0"/>
              <w:keepLines w:val="0"/>
              <w:pageBreakBefore w:val="0"/>
              <w:widowControl/>
              <w:kinsoku/>
              <w:wordWrap w:val="0"/>
              <w:overflowPunct/>
              <w:topLinePunct/>
              <w:bidi w:val="0"/>
              <w:adjustRightInd w:val="0"/>
              <w:snapToGrid w:val="0"/>
              <w:spacing w:line="240" w:lineRule="auto"/>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2"/>
                <w:highlight w:val="none"/>
              </w:rPr>
              <w:t>拟定《医院</w:t>
            </w:r>
            <w:r>
              <w:rPr>
                <w:rFonts w:hint="eastAsia"/>
                <w:color w:val="auto"/>
                <w:spacing w:val="-2"/>
                <w:highlight w:val="none"/>
                <w:lang w:val="en-US" w:eastAsia="zh-CN"/>
              </w:rPr>
              <w:t>薪酬分配方案</w:t>
            </w:r>
            <w:r>
              <w:rPr>
                <w:color w:val="auto"/>
                <w:spacing w:val="-2"/>
                <w:highlight w:val="none"/>
              </w:rPr>
              <w:t>》。</w:t>
            </w:r>
          </w:p>
        </w:tc>
      </w:tr>
      <w:tr w14:paraId="110F83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6" w:hRule="atLeast"/>
        </w:trPr>
        <w:tc>
          <w:tcPr>
            <w:tcW w:w="1660" w:type="dxa"/>
            <w:vMerge w:val="continue"/>
            <w:noWrap w:val="0"/>
            <w:vAlign w:val="top"/>
          </w:tcPr>
          <w:p w14:paraId="4B1FDB62">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1611" w:type="dxa"/>
            <w:vMerge w:val="continue"/>
            <w:noWrap w:val="0"/>
            <w:vAlign w:val="top"/>
          </w:tcPr>
          <w:p w14:paraId="34F310B3">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0" w:type="auto"/>
            <w:noWrap w:val="0"/>
            <w:vAlign w:val="center"/>
          </w:tcPr>
          <w:p w14:paraId="6CECDE8C">
            <w:pPr>
              <w:pStyle w:val="622"/>
              <w:keepNext w:val="0"/>
              <w:keepLines w:val="0"/>
              <w:pageBreakBefore w:val="0"/>
              <w:widowControl/>
              <w:kinsoku/>
              <w:wordWrap w:val="0"/>
              <w:overflowPunct/>
              <w:topLinePunct/>
              <w:bidi w:val="0"/>
              <w:adjustRightInd w:val="0"/>
              <w:snapToGrid w:val="0"/>
              <w:spacing w:line="240" w:lineRule="auto"/>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highlight w:val="none"/>
              </w:rPr>
              <w:t>4</w:t>
            </w:r>
          </w:p>
        </w:tc>
        <w:tc>
          <w:tcPr>
            <w:tcW w:w="0" w:type="auto"/>
            <w:noWrap w:val="0"/>
            <w:vAlign w:val="top"/>
          </w:tcPr>
          <w:p w14:paraId="5DD4136A">
            <w:pPr>
              <w:pStyle w:val="622"/>
              <w:keepNext w:val="0"/>
              <w:keepLines w:val="0"/>
              <w:pageBreakBefore w:val="0"/>
              <w:widowControl/>
              <w:kinsoku/>
              <w:wordWrap w:val="0"/>
              <w:overflowPunct/>
              <w:topLinePunct/>
              <w:bidi w:val="0"/>
              <w:adjustRightInd w:val="0"/>
              <w:snapToGrid w:val="0"/>
              <w:spacing w:line="240" w:lineRule="auto"/>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2"/>
                <w:highlight w:val="none"/>
              </w:rPr>
              <w:t>建立核算量表进行</w:t>
            </w:r>
            <w:r>
              <w:rPr>
                <w:rFonts w:hint="eastAsia"/>
                <w:color w:val="auto"/>
                <w:spacing w:val="-2"/>
                <w:highlight w:val="none"/>
                <w:lang w:val="en-US" w:eastAsia="zh-CN"/>
              </w:rPr>
              <w:t>薪酬分配</w:t>
            </w:r>
            <w:r>
              <w:rPr>
                <w:color w:val="auto"/>
                <w:spacing w:val="-2"/>
                <w:highlight w:val="none"/>
              </w:rPr>
              <w:t>核算。</w:t>
            </w:r>
          </w:p>
        </w:tc>
      </w:tr>
      <w:tr w14:paraId="72EE7D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2" w:hRule="atLeast"/>
        </w:trPr>
        <w:tc>
          <w:tcPr>
            <w:tcW w:w="1660" w:type="dxa"/>
            <w:vMerge w:val="continue"/>
            <w:noWrap w:val="0"/>
            <w:vAlign w:val="top"/>
          </w:tcPr>
          <w:p w14:paraId="724E600C">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1611" w:type="dxa"/>
            <w:vMerge w:val="continue"/>
            <w:noWrap w:val="0"/>
            <w:vAlign w:val="top"/>
          </w:tcPr>
          <w:p w14:paraId="6411D96C">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0" w:type="auto"/>
            <w:noWrap w:val="0"/>
            <w:vAlign w:val="center"/>
          </w:tcPr>
          <w:p w14:paraId="1CE978B7">
            <w:pPr>
              <w:pStyle w:val="622"/>
              <w:keepNext w:val="0"/>
              <w:keepLines w:val="0"/>
              <w:pageBreakBefore w:val="0"/>
              <w:widowControl/>
              <w:kinsoku/>
              <w:wordWrap w:val="0"/>
              <w:overflowPunct/>
              <w:topLinePunct/>
              <w:bidi w:val="0"/>
              <w:adjustRightInd w:val="0"/>
              <w:snapToGrid w:val="0"/>
              <w:spacing w:line="240" w:lineRule="auto"/>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highlight w:val="none"/>
              </w:rPr>
              <w:t>5</w:t>
            </w:r>
          </w:p>
        </w:tc>
        <w:tc>
          <w:tcPr>
            <w:tcW w:w="0" w:type="auto"/>
            <w:noWrap w:val="0"/>
            <w:vAlign w:val="top"/>
          </w:tcPr>
          <w:p w14:paraId="602A73C9">
            <w:pPr>
              <w:pStyle w:val="622"/>
              <w:keepNext w:val="0"/>
              <w:keepLines w:val="0"/>
              <w:pageBreakBefore w:val="0"/>
              <w:widowControl/>
              <w:kinsoku/>
              <w:wordWrap w:val="0"/>
              <w:overflowPunct/>
              <w:topLinePunct/>
              <w:bidi w:val="0"/>
              <w:adjustRightInd w:val="0"/>
              <w:snapToGrid w:val="0"/>
              <w:spacing w:line="240" w:lineRule="auto"/>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3"/>
                <w:highlight w:val="none"/>
              </w:rPr>
              <w:t>完成历史数据对比测算。</w:t>
            </w:r>
          </w:p>
        </w:tc>
      </w:tr>
      <w:tr w14:paraId="23A9B2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7" w:hRule="atLeast"/>
        </w:trPr>
        <w:tc>
          <w:tcPr>
            <w:tcW w:w="1660" w:type="dxa"/>
            <w:vMerge w:val="continue"/>
            <w:noWrap w:val="0"/>
            <w:vAlign w:val="top"/>
          </w:tcPr>
          <w:p w14:paraId="7748FF8A">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1611" w:type="dxa"/>
            <w:vMerge w:val="continue"/>
            <w:noWrap w:val="0"/>
            <w:vAlign w:val="top"/>
          </w:tcPr>
          <w:p w14:paraId="33F3FCE9">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0" w:type="auto"/>
            <w:noWrap w:val="0"/>
            <w:vAlign w:val="center"/>
          </w:tcPr>
          <w:p w14:paraId="2C7A5099">
            <w:pPr>
              <w:pStyle w:val="622"/>
              <w:keepNext w:val="0"/>
              <w:keepLines w:val="0"/>
              <w:pageBreakBefore w:val="0"/>
              <w:widowControl/>
              <w:kinsoku/>
              <w:wordWrap w:val="0"/>
              <w:overflowPunct/>
              <w:topLinePunct/>
              <w:bidi w:val="0"/>
              <w:adjustRightInd w:val="0"/>
              <w:snapToGrid w:val="0"/>
              <w:spacing w:line="240" w:lineRule="auto"/>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highlight w:val="none"/>
              </w:rPr>
              <w:t>6</w:t>
            </w:r>
          </w:p>
        </w:tc>
        <w:tc>
          <w:tcPr>
            <w:tcW w:w="0" w:type="auto"/>
            <w:noWrap w:val="0"/>
            <w:vAlign w:val="top"/>
          </w:tcPr>
          <w:p w14:paraId="0D0457B0">
            <w:pPr>
              <w:pStyle w:val="622"/>
              <w:keepNext w:val="0"/>
              <w:keepLines w:val="0"/>
              <w:pageBreakBefore w:val="0"/>
              <w:widowControl/>
              <w:kinsoku/>
              <w:wordWrap w:val="0"/>
              <w:overflowPunct/>
              <w:topLinePunct/>
              <w:bidi w:val="0"/>
              <w:adjustRightInd w:val="0"/>
              <w:snapToGrid w:val="0"/>
              <w:spacing w:line="240" w:lineRule="auto"/>
              <w:ind w:right="106" w:rightChars="0"/>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6"/>
                <w:highlight w:val="none"/>
              </w:rPr>
              <w:t>拟实施的《</w:t>
            </w:r>
            <w:r>
              <w:rPr>
                <w:color w:val="auto"/>
                <w:spacing w:val="-2"/>
                <w:highlight w:val="none"/>
              </w:rPr>
              <w:t>医院</w:t>
            </w:r>
            <w:r>
              <w:rPr>
                <w:rFonts w:hint="eastAsia"/>
                <w:color w:val="auto"/>
                <w:spacing w:val="-2"/>
                <w:highlight w:val="none"/>
                <w:lang w:val="en-US" w:eastAsia="zh-CN"/>
              </w:rPr>
              <w:t>薪酬分配方案</w:t>
            </w:r>
            <w:r>
              <w:rPr>
                <w:color w:val="auto"/>
                <w:spacing w:val="-6"/>
                <w:highlight w:val="none"/>
              </w:rPr>
              <w:t>》，与</w:t>
            </w:r>
            <w:r>
              <w:rPr>
                <w:color w:val="auto"/>
                <w:spacing w:val="-3"/>
                <w:highlight w:val="none"/>
              </w:rPr>
              <w:t>医院高层沟通，征求意见，修订。</w:t>
            </w:r>
          </w:p>
        </w:tc>
      </w:tr>
      <w:tr w14:paraId="50C896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7" w:hRule="atLeast"/>
        </w:trPr>
        <w:tc>
          <w:tcPr>
            <w:tcW w:w="1660" w:type="dxa"/>
            <w:vMerge w:val="restart"/>
            <w:noWrap w:val="0"/>
            <w:vAlign w:val="center"/>
          </w:tcPr>
          <w:p w14:paraId="0C39D0CF">
            <w:pPr>
              <w:pStyle w:val="622"/>
              <w:keepNext w:val="0"/>
              <w:keepLines w:val="0"/>
              <w:pageBreakBefore w:val="0"/>
              <w:widowControl/>
              <w:kinsoku/>
              <w:wordWrap w:val="0"/>
              <w:overflowPunct/>
              <w:topLinePunct/>
              <w:bidi w:val="0"/>
              <w:adjustRightInd w:val="0"/>
              <w:snapToGrid w:val="0"/>
              <w:spacing w:line="240" w:lineRule="auto"/>
              <w:ind w:right="107" w:rightChars="0"/>
              <w:jc w:val="center"/>
              <w:rPr>
                <w:rFonts w:ascii="方正仿宋_GBK" w:hAnsi="方正仿宋_GBK" w:eastAsia="方正仿宋_GBK" w:cs="方正仿宋_GBK"/>
                <w:snapToGrid w:val="0"/>
                <w:color w:val="auto"/>
                <w:kern w:val="0"/>
                <w:sz w:val="24"/>
                <w:szCs w:val="24"/>
                <w:highlight w:val="none"/>
                <w:lang w:val="en-US" w:eastAsia="en-US" w:bidi="ar-SA"/>
              </w:rPr>
            </w:pPr>
            <w:r>
              <w:rPr>
                <w:rFonts w:hint="eastAsia"/>
                <w:color w:val="auto"/>
                <w:spacing w:val="-4"/>
                <w:highlight w:val="none"/>
                <w:lang w:val="en-US" w:eastAsia="zh-CN"/>
              </w:rPr>
              <w:t>薪酬</w:t>
            </w:r>
            <w:r>
              <w:rPr>
                <w:color w:val="auto"/>
                <w:spacing w:val="-4"/>
                <w:highlight w:val="none"/>
              </w:rPr>
              <w:t>分配方案</w:t>
            </w:r>
            <w:r>
              <w:rPr>
                <w:color w:val="auto"/>
                <w:spacing w:val="-2"/>
                <w:highlight w:val="none"/>
              </w:rPr>
              <w:t>讨论、解读、沟通、修订及二次分配指导培训和绩效考核方案制定指</w:t>
            </w:r>
            <w:r>
              <w:rPr>
                <w:color w:val="auto"/>
                <w:highlight w:val="none"/>
              </w:rPr>
              <w:t>导</w:t>
            </w:r>
          </w:p>
        </w:tc>
        <w:tc>
          <w:tcPr>
            <w:tcW w:w="1611" w:type="dxa"/>
            <w:vMerge w:val="restart"/>
            <w:noWrap w:val="0"/>
            <w:vAlign w:val="center"/>
          </w:tcPr>
          <w:p w14:paraId="6C0F95F6">
            <w:pPr>
              <w:pStyle w:val="622"/>
              <w:keepNext w:val="0"/>
              <w:keepLines w:val="0"/>
              <w:pageBreakBefore w:val="0"/>
              <w:widowControl/>
              <w:kinsoku/>
              <w:wordWrap w:val="0"/>
              <w:overflowPunct/>
              <w:topLinePunct/>
              <w:bidi w:val="0"/>
              <w:adjustRightInd w:val="0"/>
              <w:snapToGrid w:val="0"/>
              <w:spacing w:line="240" w:lineRule="auto"/>
              <w:ind w:right="110" w:rightChars="0"/>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16"/>
                <w:highlight w:val="none"/>
              </w:rPr>
              <w:t>项目启动后3</w:t>
            </w:r>
            <w:r>
              <w:rPr>
                <w:color w:val="auto"/>
                <w:spacing w:val="-18"/>
                <w:highlight w:val="none"/>
              </w:rPr>
              <w:t>月内完成</w:t>
            </w:r>
          </w:p>
        </w:tc>
        <w:tc>
          <w:tcPr>
            <w:tcW w:w="0" w:type="auto"/>
            <w:noWrap w:val="0"/>
            <w:vAlign w:val="center"/>
          </w:tcPr>
          <w:p w14:paraId="19C0A752">
            <w:pPr>
              <w:pStyle w:val="622"/>
              <w:keepNext w:val="0"/>
              <w:keepLines w:val="0"/>
              <w:pageBreakBefore w:val="0"/>
              <w:widowControl/>
              <w:kinsoku/>
              <w:wordWrap w:val="0"/>
              <w:overflowPunct/>
              <w:topLinePunct/>
              <w:bidi w:val="0"/>
              <w:adjustRightInd w:val="0"/>
              <w:snapToGrid w:val="0"/>
              <w:spacing w:line="240" w:lineRule="auto"/>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7"/>
                <w:highlight w:val="none"/>
              </w:rPr>
              <w:t>1</w:t>
            </w:r>
          </w:p>
        </w:tc>
        <w:tc>
          <w:tcPr>
            <w:tcW w:w="0" w:type="auto"/>
            <w:noWrap w:val="0"/>
            <w:vAlign w:val="top"/>
          </w:tcPr>
          <w:p w14:paraId="4BBC59BC">
            <w:pPr>
              <w:pStyle w:val="622"/>
              <w:keepNext w:val="0"/>
              <w:keepLines w:val="0"/>
              <w:pageBreakBefore w:val="0"/>
              <w:widowControl/>
              <w:kinsoku/>
              <w:wordWrap w:val="0"/>
              <w:overflowPunct/>
              <w:topLinePunct/>
              <w:bidi w:val="0"/>
              <w:adjustRightInd w:val="0"/>
              <w:snapToGrid w:val="0"/>
              <w:spacing w:line="240" w:lineRule="auto"/>
              <w:ind w:right="74" w:rightChars="0"/>
              <w:jc w:val="both"/>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4"/>
                <w:highlight w:val="none"/>
              </w:rPr>
              <w:t>对拟实施的《</w:t>
            </w:r>
            <w:r>
              <w:rPr>
                <w:color w:val="auto"/>
                <w:spacing w:val="-2"/>
                <w:highlight w:val="none"/>
              </w:rPr>
              <w:t>医院</w:t>
            </w:r>
            <w:r>
              <w:rPr>
                <w:rFonts w:hint="eastAsia"/>
                <w:color w:val="auto"/>
                <w:spacing w:val="-2"/>
                <w:highlight w:val="none"/>
                <w:lang w:val="en-US" w:eastAsia="zh-CN"/>
              </w:rPr>
              <w:t>薪酬分配方案</w:t>
            </w:r>
            <w:r>
              <w:rPr>
                <w:color w:val="auto"/>
                <w:spacing w:val="-4"/>
                <w:highlight w:val="none"/>
              </w:rPr>
              <w:t>》，</w:t>
            </w:r>
            <w:r>
              <w:rPr>
                <w:color w:val="auto"/>
                <w:spacing w:val="-1"/>
                <w:highlight w:val="none"/>
              </w:rPr>
              <w:t>向医院中层进行现场培训和理念宣讲并</w:t>
            </w:r>
            <w:r>
              <w:rPr>
                <w:color w:val="auto"/>
                <w:spacing w:val="-2"/>
                <w:highlight w:val="none"/>
              </w:rPr>
              <w:t>征求意见，修订。</w:t>
            </w:r>
          </w:p>
        </w:tc>
      </w:tr>
      <w:tr w14:paraId="138ED6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2" w:hRule="atLeast"/>
        </w:trPr>
        <w:tc>
          <w:tcPr>
            <w:tcW w:w="1660" w:type="dxa"/>
            <w:vMerge w:val="continue"/>
            <w:noWrap w:val="0"/>
            <w:vAlign w:val="top"/>
          </w:tcPr>
          <w:p w14:paraId="158619FB">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1611" w:type="dxa"/>
            <w:vMerge w:val="continue"/>
            <w:noWrap w:val="0"/>
            <w:vAlign w:val="top"/>
          </w:tcPr>
          <w:p w14:paraId="1BE02D18">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0" w:type="auto"/>
            <w:noWrap w:val="0"/>
            <w:vAlign w:val="center"/>
          </w:tcPr>
          <w:p w14:paraId="0474FD2F">
            <w:pPr>
              <w:pStyle w:val="622"/>
              <w:keepNext w:val="0"/>
              <w:keepLines w:val="0"/>
              <w:pageBreakBefore w:val="0"/>
              <w:widowControl/>
              <w:kinsoku/>
              <w:wordWrap w:val="0"/>
              <w:overflowPunct/>
              <w:topLinePunct/>
              <w:bidi w:val="0"/>
              <w:adjustRightInd w:val="0"/>
              <w:snapToGrid w:val="0"/>
              <w:spacing w:line="240" w:lineRule="auto"/>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highlight w:val="none"/>
              </w:rPr>
              <w:t>2</w:t>
            </w:r>
          </w:p>
        </w:tc>
        <w:tc>
          <w:tcPr>
            <w:tcW w:w="0" w:type="auto"/>
            <w:noWrap w:val="0"/>
            <w:vAlign w:val="top"/>
          </w:tcPr>
          <w:p w14:paraId="101B4488">
            <w:pPr>
              <w:pStyle w:val="622"/>
              <w:keepNext w:val="0"/>
              <w:keepLines w:val="0"/>
              <w:pageBreakBefore w:val="0"/>
              <w:widowControl/>
              <w:kinsoku/>
              <w:wordWrap w:val="0"/>
              <w:overflowPunct/>
              <w:topLinePunct/>
              <w:bidi w:val="0"/>
              <w:adjustRightInd w:val="0"/>
              <w:snapToGrid w:val="0"/>
              <w:spacing w:line="240" w:lineRule="auto"/>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3"/>
                <w:highlight w:val="none"/>
              </w:rPr>
              <w:t>二次分配指导培训。</w:t>
            </w:r>
          </w:p>
        </w:tc>
      </w:tr>
      <w:tr w14:paraId="10ADFF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7" w:hRule="atLeast"/>
        </w:trPr>
        <w:tc>
          <w:tcPr>
            <w:tcW w:w="1660" w:type="dxa"/>
            <w:vMerge w:val="continue"/>
            <w:noWrap w:val="0"/>
            <w:vAlign w:val="top"/>
          </w:tcPr>
          <w:p w14:paraId="71A1E45B">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1611" w:type="dxa"/>
            <w:vMerge w:val="continue"/>
            <w:noWrap w:val="0"/>
            <w:vAlign w:val="top"/>
          </w:tcPr>
          <w:p w14:paraId="7D11DF44">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0" w:type="auto"/>
            <w:noWrap w:val="0"/>
            <w:vAlign w:val="center"/>
          </w:tcPr>
          <w:p w14:paraId="1C23E541">
            <w:pPr>
              <w:pStyle w:val="622"/>
              <w:keepNext w:val="0"/>
              <w:keepLines w:val="0"/>
              <w:pageBreakBefore w:val="0"/>
              <w:widowControl/>
              <w:kinsoku/>
              <w:wordWrap w:val="0"/>
              <w:overflowPunct/>
              <w:topLinePunct/>
              <w:bidi w:val="0"/>
              <w:adjustRightInd w:val="0"/>
              <w:snapToGrid w:val="0"/>
              <w:spacing w:line="240" w:lineRule="auto"/>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highlight w:val="none"/>
              </w:rPr>
              <w:t>3</w:t>
            </w:r>
          </w:p>
        </w:tc>
        <w:tc>
          <w:tcPr>
            <w:tcW w:w="0" w:type="auto"/>
            <w:noWrap w:val="0"/>
            <w:vAlign w:val="top"/>
          </w:tcPr>
          <w:p w14:paraId="58D49891">
            <w:pPr>
              <w:pStyle w:val="622"/>
              <w:keepNext w:val="0"/>
              <w:keepLines w:val="0"/>
              <w:pageBreakBefore w:val="0"/>
              <w:widowControl/>
              <w:kinsoku/>
              <w:wordWrap w:val="0"/>
              <w:overflowPunct/>
              <w:topLinePunct/>
              <w:bidi w:val="0"/>
              <w:adjustRightInd w:val="0"/>
              <w:snapToGrid w:val="0"/>
              <w:spacing w:line="240" w:lineRule="auto"/>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2"/>
                <w:highlight w:val="none"/>
              </w:rPr>
              <w:t>绩效考核方案制定指导。</w:t>
            </w:r>
          </w:p>
        </w:tc>
      </w:tr>
      <w:tr w14:paraId="075DD8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2" w:hRule="atLeast"/>
        </w:trPr>
        <w:tc>
          <w:tcPr>
            <w:tcW w:w="1660" w:type="dxa"/>
            <w:vMerge w:val="continue"/>
            <w:noWrap w:val="0"/>
            <w:vAlign w:val="top"/>
          </w:tcPr>
          <w:p w14:paraId="36A56894">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1611" w:type="dxa"/>
            <w:vMerge w:val="continue"/>
            <w:noWrap w:val="0"/>
            <w:vAlign w:val="top"/>
          </w:tcPr>
          <w:p w14:paraId="17DE860D">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0" w:type="auto"/>
            <w:noWrap w:val="0"/>
            <w:vAlign w:val="center"/>
          </w:tcPr>
          <w:p w14:paraId="44A8B80E">
            <w:pPr>
              <w:pStyle w:val="622"/>
              <w:keepNext w:val="0"/>
              <w:keepLines w:val="0"/>
              <w:pageBreakBefore w:val="0"/>
              <w:widowControl/>
              <w:kinsoku/>
              <w:wordWrap w:val="0"/>
              <w:overflowPunct/>
              <w:topLinePunct/>
              <w:bidi w:val="0"/>
              <w:adjustRightInd w:val="0"/>
              <w:snapToGrid w:val="0"/>
              <w:spacing w:line="240" w:lineRule="auto"/>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highlight w:val="none"/>
              </w:rPr>
              <w:t>4</w:t>
            </w:r>
          </w:p>
        </w:tc>
        <w:tc>
          <w:tcPr>
            <w:tcW w:w="0" w:type="auto"/>
            <w:noWrap w:val="0"/>
            <w:vAlign w:val="top"/>
          </w:tcPr>
          <w:p w14:paraId="5B9E7565">
            <w:pPr>
              <w:pStyle w:val="622"/>
              <w:keepNext w:val="0"/>
              <w:keepLines w:val="0"/>
              <w:pageBreakBefore w:val="0"/>
              <w:widowControl/>
              <w:kinsoku/>
              <w:wordWrap w:val="0"/>
              <w:overflowPunct/>
              <w:topLinePunct/>
              <w:bidi w:val="0"/>
              <w:adjustRightInd w:val="0"/>
              <w:snapToGrid w:val="0"/>
              <w:spacing w:line="240" w:lineRule="auto"/>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1"/>
                <w:highlight w:val="none"/>
              </w:rPr>
              <w:t>初步确定《</w:t>
            </w:r>
            <w:r>
              <w:rPr>
                <w:color w:val="auto"/>
                <w:spacing w:val="-2"/>
                <w:highlight w:val="none"/>
              </w:rPr>
              <w:t>医院</w:t>
            </w:r>
            <w:r>
              <w:rPr>
                <w:rFonts w:hint="eastAsia"/>
                <w:color w:val="auto"/>
                <w:spacing w:val="-2"/>
                <w:highlight w:val="none"/>
                <w:lang w:val="en-US" w:eastAsia="zh-CN"/>
              </w:rPr>
              <w:t>薪酬分配方案</w:t>
            </w:r>
            <w:r>
              <w:rPr>
                <w:color w:val="auto"/>
                <w:spacing w:val="-1"/>
                <w:highlight w:val="none"/>
              </w:rPr>
              <w:t>》。</w:t>
            </w:r>
          </w:p>
        </w:tc>
      </w:tr>
      <w:tr w14:paraId="5D1956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7" w:hRule="atLeast"/>
        </w:trPr>
        <w:tc>
          <w:tcPr>
            <w:tcW w:w="1660" w:type="dxa"/>
            <w:vMerge w:val="continue"/>
            <w:noWrap w:val="0"/>
            <w:vAlign w:val="top"/>
          </w:tcPr>
          <w:p w14:paraId="4623E434">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1611" w:type="dxa"/>
            <w:vMerge w:val="continue"/>
            <w:noWrap w:val="0"/>
            <w:vAlign w:val="top"/>
          </w:tcPr>
          <w:p w14:paraId="756BC173">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0" w:type="auto"/>
            <w:noWrap w:val="0"/>
            <w:vAlign w:val="center"/>
          </w:tcPr>
          <w:p w14:paraId="039A4C5F">
            <w:pPr>
              <w:pStyle w:val="622"/>
              <w:keepNext w:val="0"/>
              <w:keepLines w:val="0"/>
              <w:pageBreakBefore w:val="0"/>
              <w:widowControl/>
              <w:kinsoku/>
              <w:wordWrap w:val="0"/>
              <w:overflowPunct/>
              <w:topLinePunct/>
              <w:bidi w:val="0"/>
              <w:adjustRightInd w:val="0"/>
              <w:snapToGrid w:val="0"/>
              <w:spacing w:line="240" w:lineRule="auto"/>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highlight w:val="none"/>
              </w:rPr>
              <w:t>5</w:t>
            </w:r>
          </w:p>
        </w:tc>
        <w:tc>
          <w:tcPr>
            <w:tcW w:w="0" w:type="auto"/>
            <w:noWrap w:val="0"/>
            <w:vAlign w:val="top"/>
          </w:tcPr>
          <w:p w14:paraId="001380C4">
            <w:pPr>
              <w:pStyle w:val="622"/>
              <w:keepNext w:val="0"/>
              <w:keepLines w:val="0"/>
              <w:pageBreakBefore w:val="0"/>
              <w:widowControl/>
              <w:kinsoku/>
              <w:wordWrap w:val="0"/>
              <w:overflowPunct/>
              <w:topLinePunct/>
              <w:bidi w:val="0"/>
              <w:adjustRightInd w:val="0"/>
              <w:snapToGrid w:val="0"/>
              <w:spacing w:line="240" w:lineRule="auto"/>
              <w:ind w:right="267" w:rightChars="0"/>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1"/>
                <w:highlight w:val="none"/>
              </w:rPr>
              <w:t>指导绩效核算部门完成新方案第一个月</w:t>
            </w:r>
            <w:r>
              <w:rPr>
                <w:color w:val="auto"/>
                <w:spacing w:val="-3"/>
                <w:highlight w:val="none"/>
              </w:rPr>
              <w:t>的测算表使用、录入、核算。</w:t>
            </w:r>
          </w:p>
        </w:tc>
      </w:tr>
      <w:tr w14:paraId="71D6FD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2" w:hRule="atLeast"/>
        </w:trPr>
        <w:tc>
          <w:tcPr>
            <w:tcW w:w="1660" w:type="dxa"/>
            <w:vMerge w:val="restart"/>
            <w:noWrap w:val="0"/>
            <w:vAlign w:val="center"/>
          </w:tcPr>
          <w:p w14:paraId="5835E7A1">
            <w:pPr>
              <w:pStyle w:val="622"/>
              <w:keepNext w:val="0"/>
              <w:keepLines w:val="0"/>
              <w:pageBreakBefore w:val="0"/>
              <w:widowControl/>
              <w:kinsoku/>
              <w:wordWrap w:val="0"/>
              <w:overflowPunct/>
              <w:topLinePunct/>
              <w:bidi w:val="0"/>
              <w:adjustRightInd w:val="0"/>
              <w:snapToGrid w:val="0"/>
              <w:spacing w:line="240" w:lineRule="auto"/>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3"/>
                <w:highlight w:val="none"/>
              </w:rPr>
              <w:t>运行小结阶段</w:t>
            </w:r>
          </w:p>
        </w:tc>
        <w:tc>
          <w:tcPr>
            <w:tcW w:w="1611" w:type="dxa"/>
            <w:vMerge w:val="restart"/>
            <w:noWrap w:val="0"/>
            <w:vAlign w:val="center"/>
          </w:tcPr>
          <w:p w14:paraId="74F5F8BC">
            <w:pPr>
              <w:pStyle w:val="622"/>
              <w:keepNext w:val="0"/>
              <w:keepLines w:val="0"/>
              <w:pageBreakBefore w:val="0"/>
              <w:widowControl/>
              <w:kinsoku/>
              <w:wordWrap w:val="0"/>
              <w:overflowPunct/>
              <w:topLinePunct/>
              <w:bidi w:val="0"/>
              <w:adjustRightInd w:val="0"/>
              <w:snapToGrid w:val="0"/>
              <w:spacing w:line="240" w:lineRule="auto"/>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16"/>
                <w:highlight w:val="none"/>
              </w:rPr>
              <w:t>项目启动后</w:t>
            </w:r>
            <w:r>
              <w:rPr>
                <w:color w:val="auto"/>
                <w:spacing w:val="-15"/>
                <w:highlight w:val="none"/>
              </w:rPr>
              <w:t>4-6月内完</w:t>
            </w:r>
            <w:r>
              <w:rPr>
                <w:color w:val="auto"/>
                <w:highlight w:val="none"/>
              </w:rPr>
              <w:t>成</w:t>
            </w:r>
          </w:p>
        </w:tc>
        <w:tc>
          <w:tcPr>
            <w:tcW w:w="0" w:type="auto"/>
            <w:noWrap w:val="0"/>
            <w:vAlign w:val="center"/>
          </w:tcPr>
          <w:p w14:paraId="2BF4CD10">
            <w:pPr>
              <w:pStyle w:val="622"/>
              <w:keepNext w:val="0"/>
              <w:keepLines w:val="0"/>
              <w:pageBreakBefore w:val="0"/>
              <w:widowControl/>
              <w:kinsoku/>
              <w:wordWrap w:val="0"/>
              <w:overflowPunct/>
              <w:topLinePunct/>
              <w:bidi w:val="0"/>
              <w:adjustRightInd w:val="0"/>
              <w:snapToGrid w:val="0"/>
              <w:spacing w:line="240" w:lineRule="auto"/>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7"/>
                <w:highlight w:val="none"/>
              </w:rPr>
              <w:t>1</w:t>
            </w:r>
          </w:p>
        </w:tc>
        <w:tc>
          <w:tcPr>
            <w:tcW w:w="0" w:type="auto"/>
            <w:noWrap w:val="0"/>
            <w:vAlign w:val="top"/>
          </w:tcPr>
          <w:p w14:paraId="00D38EC4">
            <w:pPr>
              <w:pStyle w:val="622"/>
              <w:keepNext w:val="0"/>
              <w:keepLines w:val="0"/>
              <w:pageBreakBefore w:val="0"/>
              <w:widowControl/>
              <w:kinsoku/>
              <w:wordWrap w:val="0"/>
              <w:overflowPunct/>
              <w:topLinePunct/>
              <w:bidi w:val="0"/>
              <w:adjustRightInd w:val="0"/>
              <w:snapToGrid w:val="0"/>
              <w:spacing w:line="240" w:lineRule="auto"/>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9"/>
                <w:highlight w:val="none"/>
              </w:rPr>
              <w:t>项目启动后4-6月试运行3个月。</w:t>
            </w:r>
          </w:p>
        </w:tc>
      </w:tr>
      <w:tr w14:paraId="29F833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trPr>
        <w:tc>
          <w:tcPr>
            <w:tcW w:w="1660" w:type="dxa"/>
            <w:vMerge w:val="continue"/>
            <w:noWrap w:val="0"/>
            <w:vAlign w:val="top"/>
          </w:tcPr>
          <w:p w14:paraId="1F18F0FB">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1611" w:type="dxa"/>
            <w:vMerge w:val="continue"/>
            <w:noWrap w:val="0"/>
            <w:vAlign w:val="top"/>
          </w:tcPr>
          <w:p w14:paraId="378EDAF7">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0" w:type="auto"/>
            <w:noWrap w:val="0"/>
            <w:vAlign w:val="center"/>
          </w:tcPr>
          <w:p w14:paraId="56C2710E">
            <w:pPr>
              <w:pStyle w:val="622"/>
              <w:keepNext w:val="0"/>
              <w:keepLines w:val="0"/>
              <w:pageBreakBefore w:val="0"/>
              <w:widowControl/>
              <w:kinsoku/>
              <w:wordWrap w:val="0"/>
              <w:overflowPunct/>
              <w:topLinePunct/>
              <w:bidi w:val="0"/>
              <w:adjustRightInd w:val="0"/>
              <w:snapToGrid w:val="0"/>
              <w:spacing w:line="240" w:lineRule="auto"/>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highlight w:val="none"/>
              </w:rPr>
              <w:t>2</w:t>
            </w:r>
          </w:p>
        </w:tc>
        <w:tc>
          <w:tcPr>
            <w:tcW w:w="0" w:type="auto"/>
            <w:noWrap w:val="0"/>
            <w:vAlign w:val="top"/>
          </w:tcPr>
          <w:p w14:paraId="7C1FBAF4">
            <w:pPr>
              <w:pStyle w:val="622"/>
              <w:keepNext w:val="0"/>
              <w:keepLines w:val="0"/>
              <w:pageBreakBefore w:val="0"/>
              <w:widowControl/>
              <w:kinsoku/>
              <w:wordWrap w:val="0"/>
              <w:overflowPunct/>
              <w:topLinePunct/>
              <w:bidi w:val="0"/>
              <w:adjustRightInd w:val="0"/>
              <w:snapToGrid w:val="0"/>
              <w:spacing w:line="240" w:lineRule="auto"/>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4"/>
                <w:highlight w:val="none"/>
              </w:rPr>
              <w:t>撰写新方案运行3月后小结报告。</w:t>
            </w:r>
          </w:p>
        </w:tc>
      </w:tr>
      <w:tr w14:paraId="30DE25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 w:hRule="atLeast"/>
        </w:trPr>
        <w:tc>
          <w:tcPr>
            <w:tcW w:w="1660" w:type="dxa"/>
            <w:vMerge w:val="continue"/>
            <w:noWrap w:val="0"/>
            <w:vAlign w:val="top"/>
          </w:tcPr>
          <w:p w14:paraId="0DA9F918">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1611" w:type="dxa"/>
            <w:vMerge w:val="continue"/>
            <w:noWrap w:val="0"/>
            <w:vAlign w:val="top"/>
          </w:tcPr>
          <w:p w14:paraId="5D2FBE17">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0" w:type="auto"/>
            <w:noWrap w:val="0"/>
            <w:vAlign w:val="center"/>
          </w:tcPr>
          <w:p w14:paraId="5F9218C2">
            <w:pPr>
              <w:pStyle w:val="622"/>
              <w:keepNext w:val="0"/>
              <w:keepLines w:val="0"/>
              <w:pageBreakBefore w:val="0"/>
              <w:widowControl/>
              <w:kinsoku/>
              <w:wordWrap w:val="0"/>
              <w:overflowPunct/>
              <w:topLinePunct/>
              <w:bidi w:val="0"/>
              <w:adjustRightInd w:val="0"/>
              <w:snapToGrid w:val="0"/>
              <w:spacing w:line="240" w:lineRule="auto"/>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highlight w:val="none"/>
              </w:rPr>
              <w:t>3</w:t>
            </w:r>
          </w:p>
        </w:tc>
        <w:tc>
          <w:tcPr>
            <w:tcW w:w="0" w:type="auto"/>
            <w:noWrap w:val="0"/>
            <w:vAlign w:val="top"/>
          </w:tcPr>
          <w:p w14:paraId="2356CC1B">
            <w:pPr>
              <w:pStyle w:val="622"/>
              <w:keepNext w:val="0"/>
              <w:keepLines w:val="0"/>
              <w:pageBreakBefore w:val="0"/>
              <w:widowControl/>
              <w:kinsoku/>
              <w:wordWrap w:val="0"/>
              <w:overflowPunct/>
              <w:topLinePunct/>
              <w:bidi w:val="0"/>
              <w:adjustRightInd w:val="0"/>
              <w:snapToGrid w:val="0"/>
              <w:spacing w:line="240" w:lineRule="auto"/>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1"/>
                <w:highlight w:val="none"/>
              </w:rPr>
              <w:t>确认《</w:t>
            </w:r>
            <w:r>
              <w:rPr>
                <w:color w:val="auto"/>
                <w:spacing w:val="-2"/>
                <w:highlight w:val="none"/>
              </w:rPr>
              <w:t>医院</w:t>
            </w:r>
            <w:r>
              <w:rPr>
                <w:rFonts w:hint="eastAsia"/>
                <w:color w:val="auto"/>
                <w:spacing w:val="-2"/>
                <w:highlight w:val="none"/>
                <w:lang w:val="en-US" w:eastAsia="zh-CN"/>
              </w:rPr>
              <w:t>薪酬分配方案</w:t>
            </w:r>
            <w:r>
              <w:rPr>
                <w:color w:val="auto"/>
                <w:spacing w:val="-1"/>
                <w:highlight w:val="none"/>
              </w:rPr>
              <w:t>》。</w:t>
            </w:r>
          </w:p>
        </w:tc>
      </w:tr>
      <w:tr w14:paraId="7B2F20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 w:hRule="atLeast"/>
        </w:trPr>
        <w:tc>
          <w:tcPr>
            <w:tcW w:w="1660" w:type="dxa"/>
            <w:vMerge w:val="restart"/>
            <w:noWrap w:val="0"/>
            <w:vAlign w:val="center"/>
          </w:tcPr>
          <w:p w14:paraId="52C94B4B">
            <w:pPr>
              <w:pStyle w:val="622"/>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r>
              <w:rPr>
                <w:rFonts w:hint="eastAsia"/>
                <w:color w:val="auto"/>
                <w:spacing w:val="-3"/>
                <w:highlight w:val="none"/>
                <w:lang w:val="en-US" w:eastAsia="zh-CN"/>
              </w:rPr>
              <w:t>指导医院运营管理体系建设阶段</w:t>
            </w:r>
          </w:p>
        </w:tc>
        <w:tc>
          <w:tcPr>
            <w:tcW w:w="1611" w:type="dxa"/>
            <w:vMerge w:val="restart"/>
            <w:noWrap w:val="0"/>
            <w:vAlign w:val="center"/>
          </w:tcPr>
          <w:p w14:paraId="1C7BCDFE">
            <w:pPr>
              <w:pStyle w:val="622"/>
              <w:keepNext w:val="0"/>
              <w:keepLines w:val="0"/>
              <w:pageBreakBefore w:val="0"/>
              <w:widowControl/>
              <w:kinsoku/>
              <w:wordWrap w:val="0"/>
              <w:overflowPunct/>
              <w:topLinePunct/>
              <w:bidi w:val="0"/>
              <w:adjustRightInd w:val="0"/>
              <w:snapToGrid w:val="0"/>
              <w:spacing w:line="240" w:lineRule="auto"/>
              <w:ind w:right="110" w:rightChars="0"/>
              <w:jc w:val="center"/>
              <w:rPr>
                <w:rFonts w:hint="eastAsia" w:ascii="方正仿宋_GBK" w:hAnsi="方正仿宋_GBK" w:eastAsia="方正仿宋_GBK" w:cs="方正仿宋_GBK"/>
                <w:snapToGrid w:val="0"/>
                <w:color w:val="auto"/>
                <w:spacing w:val="-16"/>
                <w:kern w:val="0"/>
                <w:sz w:val="24"/>
                <w:szCs w:val="24"/>
                <w:highlight w:val="none"/>
                <w:lang w:val="en-US" w:eastAsia="en-US" w:bidi="ar-SA"/>
              </w:rPr>
            </w:pPr>
            <w:r>
              <w:rPr>
                <w:color w:val="auto"/>
                <w:spacing w:val="-16"/>
                <w:highlight w:val="none"/>
              </w:rPr>
              <w:t>项目启动后</w:t>
            </w:r>
            <w:r>
              <w:rPr>
                <w:rFonts w:hint="eastAsia"/>
                <w:color w:val="auto"/>
                <w:spacing w:val="-16"/>
                <w:highlight w:val="none"/>
                <w:lang w:val="en-US" w:eastAsia="zh-CN"/>
              </w:rPr>
              <w:t>同步进行</w:t>
            </w:r>
          </w:p>
        </w:tc>
        <w:tc>
          <w:tcPr>
            <w:tcW w:w="0" w:type="auto"/>
            <w:noWrap w:val="0"/>
            <w:vAlign w:val="center"/>
          </w:tcPr>
          <w:p w14:paraId="69E320F4">
            <w:pPr>
              <w:pStyle w:val="622"/>
              <w:keepNext w:val="0"/>
              <w:keepLines w:val="0"/>
              <w:pageBreakBefore w:val="0"/>
              <w:widowControl/>
              <w:kinsoku/>
              <w:wordWrap w:val="0"/>
              <w:overflowPunct/>
              <w:topLinePunct/>
              <w:bidi w:val="0"/>
              <w:adjustRightInd w:val="0"/>
              <w:snapToGrid w:val="0"/>
              <w:spacing w:line="240" w:lineRule="auto"/>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7"/>
                <w:highlight w:val="none"/>
              </w:rPr>
              <w:t>1</w:t>
            </w:r>
          </w:p>
        </w:tc>
        <w:tc>
          <w:tcPr>
            <w:tcW w:w="0" w:type="auto"/>
            <w:noWrap w:val="0"/>
            <w:vAlign w:val="top"/>
          </w:tcPr>
          <w:p w14:paraId="418386BB">
            <w:pPr>
              <w:pStyle w:val="622"/>
              <w:keepNext w:val="0"/>
              <w:keepLines w:val="0"/>
              <w:pageBreakBefore w:val="0"/>
              <w:widowControl/>
              <w:kinsoku/>
              <w:wordWrap w:val="0"/>
              <w:overflowPunct/>
              <w:topLinePunct/>
              <w:bidi w:val="0"/>
              <w:adjustRightInd w:val="0"/>
              <w:snapToGrid w:val="0"/>
              <w:spacing w:line="240" w:lineRule="auto"/>
              <w:ind w:right="106" w:rightChars="0"/>
              <w:rPr>
                <w:rFonts w:ascii="方正仿宋_GBK" w:hAnsi="方正仿宋_GBK" w:eastAsia="方正仿宋_GBK" w:cs="方正仿宋_GBK"/>
                <w:snapToGrid w:val="0"/>
                <w:color w:val="auto"/>
                <w:spacing w:val="-2"/>
                <w:kern w:val="0"/>
                <w:sz w:val="24"/>
                <w:szCs w:val="24"/>
                <w:highlight w:val="none"/>
                <w:lang w:val="en-US" w:eastAsia="en-US" w:bidi="ar-SA"/>
              </w:rPr>
            </w:pPr>
            <w:r>
              <w:rPr>
                <w:rFonts w:hint="eastAsia"/>
                <w:color w:val="auto"/>
                <w:spacing w:val="-6"/>
                <w:highlight w:val="none"/>
                <w:lang w:val="en-US" w:eastAsia="zh-CN"/>
              </w:rPr>
              <w:t>指导管理团队建设。</w:t>
            </w:r>
          </w:p>
        </w:tc>
      </w:tr>
      <w:tr w14:paraId="19426D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 w:hRule="atLeast"/>
        </w:trPr>
        <w:tc>
          <w:tcPr>
            <w:tcW w:w="1660" w:type="dxa"/>
            <w:vMerge w:val="continue"/>
            <w:noWrap w:val="0"/>
            <w:vAlign w:val="top"/>
          </w:tcPr>
          <w:p w14:paraId="10759F58">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1611" w:type="dxa"/>
            <w:vMerge w:val="continue"/>
            <w:noWrap w:val="0"/>
            <w:vAlign w:val="top"/>
          </w:tcPr>
          <w:p w14:paraId="36ABF435">
            <w:pPr>
              <w:pStyle w:val="622"/>
              <w:keepNext w:val="0"/>
              <w:keepLines w:val="0"/>
              <w:pageBreakBefore w:val="0"/>
              <w:widowControl/>
              <w:kinsoku/>
              <w:wordWrap w:val="0"/>
              <w:overflowPunct/>
              <w:topLinePunct/>
              <w:bidi w:val="0"/>
              <w:adjustRightInd w:val="0"/>
              <w:snapToGrid w:val="0"/>
              <w:spacing w:line="240" w:lineRule="auto"/>
              <w:ind w:right="110" w:rightChars="0"/>
              <w:jc w:val="center"/>
              <w:rPr>
                <w:rFonts w:hint="eastAsia" w:ascii="方正仿宋_GBK" w:hAnsi="方正仿宋_GBK" w:eastAsia="方正仿宋_GBK" w:cs="方正仿宋_GBK"/>
                <w:snapToGrid w:val="0"/>
                <w:color w:val="auto"/>
                <w:spacing w:val="-16"/>
                <w:kern w:val="0"/>
                <w:sz w:val="24"/>
                <w:szCs w:val="24"/>
                <w:highlight w:val="none"/>
                <w:lang w:val="en-US" w:eastAsia="en-US" w:bidi="ar-SA"/>
              </w:rPr>
            </w:pPr>
          </w:p>
        </w:tc>
        <w:tc>
          <w:tcPr>
            <w:tcW w:w="0" w:type="auto"/>
            <w:noWrap w:val="0"/>
            <w:vAlign w:val="center"/>
          </w:tcPr>
          <w:p w14:paraId="53C84627">
            <w:pPr>
              <w:pStyle w:val="622"/>
              <w:keepNext w:val="0"/>
              <w:keepLines w:val="0"/>
              <w:pageBreakBefore w:val="0"/>
              <w:widowControl/>
              <w:kinsoku/>
              <w:wordWrap w:val="0"/>
              <w:overflowPunct/>
              <w:topLinePunct/>
              <w:bidi w:val="0"/>
              <w:adjustRightInd w:val="0"/>
              <w:snapToGrid w:val="0"/>
              <w:spacing w:line="240" w:lineRule="auto"/>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highlight w:val="none"/>
              </w:rPr>
              <w:t>2</w:t>
            </w:r>
          </w:p>
        </w:tc>
        <w:tc>
          <w:tcPr>
            <w:tcW w:w="0" w:type="auto"/>
            <w:noWrap w:val="0"/>
            <w:vAlign w:val="top"/>
          </w:tcPr>
          <w:p w14:paraId="398EE149">
            <w:pPr>
              <w:pStyle w:val="622"/>
              <w:keepNext w:val="0"/>
              <w:keepLines w:val="0"/>
              <w:pageBreakBefore w:val="0"/>
              <w:widowControl/>
              <w:kinsoku/>
              <w:wordWrap w:val="0"/>
              <w:overflowPunct/>
              <w:topLinePunct/>
              <w:bidi w:val="0"/>
              <w:adjustRightInd w:val="0"/>
              <w:snapToGrid w:val="0"/>
              <w:spacing w:line="240" w:lineRule="auto"/>
              <w:ind w:right="106" w:rightChars="0"/>
              <w:rPr>
                <w:rFonts w:ascii="方正仿宋_GBK" w:hAnsi="方正仿宋_GBK" w:eastAsia="方正仿宋_GBK" w:cs="方正仿宋_GBK"/>
                <w:snapToGrid w:val="0"/>
                <w:color w:val="auto"/>
                <w:spacing w:val="-6"/>
                <w:kern w:val="0"/>
                <w:sz w:val="24"/>
                <w:szCs w:val="24"/>
                <w:highlight w:val="none"/>
                <w:lang w:val="en-US" w:eastAsia="en-US" w:bidi="ar-SA"/>
              </w:rPr>
            </w:pPr>
            <w:r>
              <w:rPr>
                <w:rFonts w:hint="eastAsia"/>
                <w:color w:val="auto"/>
                <w:spacing w:val="-6"/>
                <w:highlight w:val="none"/>
                <w:lang w:val="en-US" w:eastAsia="zh-CN"/>
              </w:rPr>
              <w:t>指导运营目标管理</w:t>
            </w:r>
          </w:p>
        </w:tc>
      </w:tr>
      <w:tr w14:paraId="660C0E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 w:hRule="atLeast"/>
        </w:trPr>
        <w:tc>
          <w:tcPr>
            <w:tcW w:w="1660" w:type="dxa"/>
            <w:vMerge w:val="continue"/>
            <w:noWrap w:val="0"/>
            <w:vAlign w:val="top"/>
          </w:tcPr>
          <w:p w14:paraId="3C6E51D3">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1611" w:type="dxa"/>
            <w:vMerge w:val="continue"/>
            <w:noWrap w:val="0"/>
            <w:vAlign w:val="top"/>
          </w:tcPr>
          <w:p w14:paraId="323DE105">
            <w:pPr>
              <w:pStyle w:val="622"/>
              <w:keepNext w:val="0"/>
              <w:keepLines w:val="0"/>
              <w:pageBreakBefore w:val="0"/>
              <w:widowControl/>
              <w:kinsoku/>
              <w:wordWrap w:val="0"/>
              <w:overflowPunct/>
              <w:topLinePunct/>
              <w:bidi w:val="0"/>
              <w:adjustRightInd w:val="0"/>
              <w:snapToGrid w:val="0"/>
              <w:spacing w:line="240" w:lineRule="auto"/>
              <w:ind w:right="110" w:rightChars="0"/>
              <w:jc w:val="center"/>
              <w:rPr>
                <w:rFonts w:hint="eastAsia" w:ascii="方正仿宋_GBK" w:hAnsi="方正仿宋_GBK" w:eastAsia="方正仿宋_GBK" w:cs="方正仿宋_GBK"/>
                <w:snapToGrid w:val="0"/>
                <w:color w:val="auto"/>
                <w:spacing w:val="-16"/>
                <w:kern w:val="0"/>
                <w:sz w:val="24"/>
                <w:szCs w:val="24"/>
                <w:highlight w:val="none"/>
                <w:lang w:val="en-US" w:eastAsia="en-US" w:bidi="ar-SA"/>
              </w:rPr>
            </w:pPr>
          </w:p>
        </w:tc>
        <w:tc>
          <w:tcPr>
            <w:tcW w:w="0" w:type="auto"/>
            <w:noWrap w:val="0"/>
            <w:vAlign w:val="center"/>
          </w:tcPr>
          <w:p w14:paraId="63726F6A">
            <w:pPr>
              <w:pStyle w:val="622"/>
              <w:keepNext w:val="0"/>
              <w:keepLines w:val="0"/>
              <w:pageBreakBefore w:val="0"/>
              <w:widowControl/>
              <w:kinsoku/>
              <w:wordWrap w:val="0"/>
              <w:overflowPunct/>
              <w:topLinePunct/>
              <w:bidi w:val="0"/>
              <w:adjustRightInd w:val="0"/>
              <w:snapToGrid w:val="0"/>
              <w:spacing w:line="240" w:lineRule="auto"/>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highlight w:val="none"/>
              </w:rPr>
              <w:t>3</w:t>
            </w:r>
          </w:p>
        </w:tc>
        <w:tc>
          <w:tcPr>
            <w:tcW w:w="0" w:type="auto"/>
            <w:noWrap w:val="0"/>
            <w:vAlign w:val="top"/>
          </w:tcPr>
          <w:p w14:paraId="0589BE93">
            <w:pPr>
              <w:pStyle w:val="622"/>
              <w:keepNext w:val="0"/>
              <w:keepLines w:val="0"/>
              <w:pageBreakBefore w:val="0"/>
              <w:widowControl/>
              <w:kinsoku/>
              <w:wordWrap w:val="0"/>
              <w:overflowPunct/>
              <w:topLinePunct/>
              <w:bidi w:val="0"/>
              <w:adjustRightInd w:val="0"/>
              <w:snapToGrid w:val="0"/>
              <w:spacing w:line="240" w:lineRule="auto"/>
              <w:ind w:right="106" w:rightChars="0"/>
              <w:rPr>
                <w:rFonts w:ascii="方正仿宋_GBK" w:hAnsi="方正仿宋_GBK" w:eastAsia="方正仿宋_GBK" w:cs="方正仿宋_GBK"/>
                <w:snapToGrid w:val="0"/>
                <w:color w:val="auto"/>
                <w:spacing w:val="-6"/>
                <w:kern w:val="0"/>
                <w:sz w:val="24"/>
                <w:szCs w:val="24"/>
                <w:highlight w:val="none"/>
                <w:lang w:val="en-US" w:eastAsia="en-US" w:bidi="ar-SA"/>
              </w:rPr>
            </w:pPr>
            <w:r>
              <w:rPr>
                <w:rFonts w:hint="eastAsia"/>
                <w:color w:val="auto"/>
                <w:spacing w:val="-6"/>
                <w:highlight w:val="none"/>
                <w:lang w:val="en-US" w:eastAsia="zh-CN"/>
              </w:rPr>
              <w:t>指导资源配置管理</w:t>
            </w:r>
          </w:p>
        </w:tc>
      </w:tr>
      <w:tr w14:paraId="42234E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 w:hRule="atLeast"/>
        </w:trPr>
        <w:tc>
          <w:tcPr>
            <w:tcW w:w="1660" w:type="dxa"/>
            <w:vMerge w:val="continue"/>
            <w:noWrap w:val="0"/>
            <w:vAlign w:val="top"/>
          </w:tcPr>
          <w:p w14:paraId="1131BB10">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1611" w:type="dxa"/>
            <w:vMerge w:val="continue"/>
            <w:noWrap w:val="0"/>
            <w:vAlign w:val="top"/>
          </w:tcPr>
          <w:p w14:paraId="279F0535">
            <w:pPr>
              <w:pStyle w:val="622"/>
              <w:keepNext w:val="0"/>
              <w:keepLines w:val="0"/>
              <w:pageBreakBefore w:val="0"/>
              <w:widowControl/>
              <w:kinsoku/>
              <w:wordWrap w:val="0"/>
              <w:overflowPunct/>
              <w:topLinePunct/>
              <w:bidi w:val="0"/>
              <w:adjustRightInd w:val="0"/>
              <w:snapToGrid w:val="0"/>
              <w:spacing w:line="240" w:lineRule="auto"/>
              <w:ind w:right="110" w:rightChars="0"/>
              <w:jc w:val="center"/>
              <w:rPr>
                <w:rFonts w:hint="eastAsia" w:ascii="方正仿宋_GBK" w:hAnsi="方正仿宋_GBK" w:eastAsia="方正仿宋_GBK" w:cs="方正仿宋_GBK"/>
                <w:snapToGrid w:val="0"/>
                <w:color w:val="auto"/>
                <w:spacing w:val="-16"/>
                <w:kern w:val="0"/>
                <w:sz w:val="24"/>
                <w:szCs w:val="24"/>
                <w:highlight w:val="none"/>
                <w:lang w:val="en-US" w:eastAsia="en-US" w:bidi="ar-SA"/>
              </w:rPr>
            </w:pPr>
          </w:p>
        </w:tc>
        <w:tc>
          <w:tcPr>
            <w:tcW w:w="0" w:type="auto"/>
            <w:noWrap w:val="0"/>
            <w:vAlign w:val="center"/>
          </w:tcPr>
          <w:p w14:paraId="239C4482">
            <w:pPr>
              <w:pStyle w:val="622"/>
              <w:keepNext w:val="0"/>
              <w:keepLines w:val="0"/>
              <w:pageBreakBefore w:val="0"/>
              <w:widowControl/>
              <w:kinsoku/>
              <w:wordWrap w:val="0"/>
              <w:overflowPunct/>
              <w:topLinePunct/>
              <w:bidi w:val="0"/>
              <w:adjustRightInd w:val="0"/>
              <w:snapToGrid w:val="0"/>
              <w:spacing w:line="240" w:lineRule="auto"/>
              <w:jc w:val="center"/>
              <w:rPr>
                <w:rFonts w:hint="eastAsia" w:ascii="方正仿宋_GBK" w:hAnsi="方正仿宋_GBK" w:eastAsia="方正仿宋_GBK" w:cs="方正仿宋_GBK"/>
                <w:snapToGrid w:val="0"/>
                <w:color w:val="auto"/>
                <w:kern w:val="0"/>
                <w:sz w:val="24"/>
                <w:szCs w:val="24"/>
                <w:highlight w:val="none"/>
                <w:lang w:val="en-US" w:eastAsia="zh-CN" w:bidi="ar-SA"/>
              </w:rPr>
            </w:pPr>
            <w:r>
              <w:rPr>
                <w:rFonts w:hint="eastAsia"/>
                <w:color w:val="auto"/>
                <w:highlight w:val="none"/>
                <w:lang w:val="en-US" w:eastAsia="zh-CN"/>
              </w:rPr>
              <w:t>4</w:t>
            </w:r>
          </w:p>
        </w:tc>
        <w:tc>
          <w:tcPr>
            <w:tcW w:w="0" w:type="auto"/>
            <w:noWrap w:val="0"/>
            <w:vAlign w:val="top"/>
          </w:tcPr>
          <w:p w14:paraId="3933DF77">
            <w:pPr>
              <w:pStyle w:val="622"/>
              <w:keepNext w:val="0"/>
              <w:keepLines w:val="0"/>
              <w:pageBreakBefore w:val="0"/>
              <w:widowControl/>
              <w:kinsoku/>
              <w:wordWrap w:val="0"/>
              <w:overflowPunct/>
              <w:topLinePunct/>
              <w:bidi w:val="0"/>
              <w:adjustRightInd w:val="0"/>
              <w:snapToGrid w:val="0"/>
              <w:spacing w:line="240" w:lineRule="auto"/>
              <w:ind w:right="106" w:rightChars="0"/>
              <w:rPr>
                <w:rFonts w:ascii="方正仿宋_GBK" w:hAnsi="方正仿宋_GBK" w:eastAsia="方正仿宋_GBK" w:cs="方正仿宋_GBK"/>
                <w:snapToGrid w:val="0"/>
                <w:color w:val="auto"/>
                <w:spacing w:val="-6"/>
                <w:kern w:val="0"/>
                <w:sz w:val="24"/>
                <w:szCs w:val="24"/>
                <w:highlight w:val="none"/>
                <w:lang w:val="en-US" w:eastAsia="en-US" w:bidi="ar-SA"/>
              </w:rPr>
            </w:pPr>
            <w:r>
              <w:rPr>
                <w:rFonts w:hint="eastAsia"/>
                <w:color w:val="auto"/>
                <w:spacing w:val="-6"/>
                <w:highlight w:val="none"/>
                <w:lang w:val="en-US" w:eastAsia="zh-CN"/>
              </w:rPr>
              <w:t>指导业务流程优化</w:t>
            </w:r>
          </w:p>
        </w:tc>
      </w:tr>
      <w:tr w14:paraId="56F897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7" w:hRule="atLeast"/>
        </w:trPr>
        <w:tc>
          <w:tcPr>
            <w:tcW w:w="1660" w:type="dxa"/>
            <w:vMerge w:val="restart"/>
            <w:noWrap w:val="0"/>
            <w:vAlign w:val="center"/>
          </w:tcPr>
          <w:p w14:paraId="3E9A1D6E">
            <w:pPr>
              <w:pStyle w:val="622"/>
              <w:keepNext w:val="0"/>
              <w:keepLines w:val="0"/>
              <w:pageBreakBefore w:val="0"/>
              <w:widowControl/>
              <w:kinsoku/>
              <w:wordWrap w:val="0"/>
              <w:overflowPunct/>
              <w:topLinePunct/>
              <w:bidi w:val="0"/>
              <w:adjustRightInd w:val="0"/>
              <w:snapToGrid w:val="0"/>
              <w:spacing w:line="240" w:lineRule="auto"/>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3"/>
                <w:highlight w:val="none"/>
              </w:rPr>
              <w:t>运行维护阶段</w:t>
            </w:r>
          </w:p>
        </w:tc>
        <w:tc>
          <w:tcPr>
            <w:tcW w:w="1611" w:type="dxa"/>
            <w:vMerge w:val="restart"/>
            <w:noWrap w:val="0"/>
            <w:vAlign w:val="center"/>
          </w:tcPr>
          <w:p w14:paraId="6596D64F">
            <w:pPr>
              <w:pStyle w:val="622"/>
              <w:keepNext w:val="0"/>
              <w:keepLines w:val="0"/>
              <w:pageBreakBefore w:val="0"/>
              <w:widowControl/>
              <w:kinsoku/>
              <w:wordWrap w:val="0"/>
              <w:overflowPunct/>
              <w:topLinePunct/>
              <w:bidi w:val="0"/>
              <w:adjustRightInd w:val="0"/>
              <w:snapToGrid w:val="0"/>
              <w:spacing w:line="240" w:lineRule="auto"/>
              <w:ind w:right="153" w:rightChars="0"/>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2"/>
                <w:highlight w:val="none"/>
              </w:rPr>
              <w:t>试运行后12</w:t>
            </w:r>
            <w:r>
              <w:rPr>
                <w:color w:val="auto"/>
                <w:spacing w:val="-18"/>
                <w:highlight w:val="none"/>
              </w:rPr>
              <w:t>月内完成</w:t>
            </w:r>
          </w:p>
        </w:tc>
        <w:tc>
          <w:tcPr>
            <w:tcW w:w="0" w:type="auto"/>
            <w:noWrap w:val="0"/>
            <w:vAlign w:val="center"/>
          </w:tcPr>
          <w:p w14:paraId="3A3B365E">
            <w:pPr>
              <w:pStyle w:val="622"/>
              <w:keepNext w:val="0"/>
              <w:keepLines w:val="0"/>
              <w:pageBreakBefore w:val="0"/>
              <w:widowControl/>
              <w:kinsoku/>
              <w:wordWrap w:val="0"/>
              <w:overflowPunct/>
              <w:topLinePunct/>
              <w:bidi w:val="0"/>
              <w:adjustRightInd w:val="0"/>
              <w:snapToGrid w:val="0"/>
              <w:spacing w:line="240" w:lineRule="auto"/>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7"/>
                <w:highlight w:val="none"/>
              </w:rPr>
              <w:t>1</w:t>
            </w:r>
          </w:p>
        </w:tc>
        <w:tc>
          <w:tcPr>
            <w:tcW w:w="0" w:type="auto"/>
            <w:noWrap w:val="0"/>
            <w:vAlign w:val="top"/>
          </w:tcPr>
          <w:p w14:paraId="46C8BA32">
            <w:pPr>
              <w:pStyle w:val="622"/>
              <w:keepNext w:val="0"/>
              <w:keepLines w:val="0"/>
              <w:pageBreakBefore w:val="0"/>
              <w:widowControl/>
              <w:kinsoku/>
              <w:wordWrap w:val="0"/>
              <w:overflowPunct/>
              <w:topLinePunct/>
              <w:bidi w:val="0"/>
              <w:adjustRightInd w:val="0"/>
              <w:snapToGrid w:val="0"/>
              <w:spacing w:line="240" w:lineRule="auto"/>
              <w:ind w:right="106" w:rightChars="0"/>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6"/>
                <w:highlight w:val="none"/>
              </w:rPr>
              <w:t>现场或远程（电话、网络）等方式解决医</w:t>
            </w:r>
            <w:r>
              <w:rPr>
                <w:color w:val="auto"/>
                <w:spacing w:val="-3"/>
                <w:highlight w:val="none"/>
              </w:rPr>
              <w:t>院分配方案运行存在的问题。</w:t>
            </w:r>
          </w:p>
        </w:tc>
      </w:tr>
      <w:tr w14:paraId="74E3C0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 w:hRule="atLeast"/>
        </w:trPr>
        <w:tc>
          <w:tcPr>
            <w:tcW w:w="1660" w:type="dxa"/>
            <w:vMerge w:val="continue"/>
            <w:noWrap w:val="0"/>
            <w:vAlign w:val="top"/>
          </w:tcPr>
          <w:p w14:paraId="5D00BB1C">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1611" w:type="dxa"/>
            <w:vMerge w:val="continue"/>
            <w:noWrap w:val="0"/>
            <w:vAlign w:val="top"/>
          </w:tcPr>
          <w:p w14:paraId="78E7E842">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0" w:type="auto"/>
            <w:noWrap w:val="0"/>
            <w:vAlign w:val="center"/>
          </w:tcPr>
          <w:p w14:paraId="2033D4D1">
            <w:pPr>
              <w:pStyle w:val="622"/>
              <w:keepNext w:val="0"/>
              <w:keepLines w:val="0"/>
              <w:pageBreakBefore w:val="0"/>
              <w:widowControl/>
              <w:kinsoku/>
              <w:wordWrap w:val="0"/>
              <w:overflowPunct/>
              <w:topLinePunct/>
              <w:bidi w:val="0"/>
              <w:adjustRightInd w:val="0"/>
              <w:snapToGrid w:val="0"/>
              <w:spacing w:line="240" w:lineRule="auto"/>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highlight w:val="none"/>
              </w:rPr>
              <w:t>2</w:t>
            </w:r>
          </w:p>
        </w:tc>
        <w:tc>
          <w:tcPr>
            <w:tcW w:w="0" w:type="auto"/>
            <w:noWrap w:val="0"/>
            <w:vAlign w:val="top"/>
          </w:tcPr>
          <w:p w14:paraId="7FBAD582">
            <w:pPr>
              <w:pStyle w:val="622"/>
              <w:keepNext w:val="0"/>
              <w:keepLines w:val="0"/>
              <w:pageBreakBefore w:val="0"/>
              <w:widowControl/>
              <w:kinsoku/>
              <w:wordWrap w:val="0"/>
              <w:overflowPunct/>
              <w:topLinePunct/>
              <w:bidi w:val="0"/>
              <w:adjustRightInd w:val="0"/>
              <w:snapToGrid w:val="0"/>
              <w:spacing w:line="240" w:lineRule="auto"/>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3"/>
                <w:highlight w:val="none"/>
              </w:rPr>
              <w:t>积极关注医院新需求。</w:t>
            </w:r>
          </w:p>
        </w:tc>
      </w:tr>
      <w:tr w14:paraId="65BE37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1" w:hRule="atLeast"/>
        </w:trPr>
        <w:tc>
          <w:tcPr>
            <w:tcW w:w="1660" w:type="dxa"/>
            <w:vMerge w:val="continue"/>
            <w:noWrap w:val="0"/>
            <w:vAlign w:val="top"/>
          </w:tcPr>
          <w:p w14:paraId="6523CBBC">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1611" w:type="dxa"/>
            <w:vMerge w:val="continue"/>
            <w:noWrap w:val="0"/>
            <w:vAlign w:val="top"/>
          </w:tcPr>
          <w:p w14:paraId="38AD1ECC">
            <w:pPr>
              <w:keepNext w:val="0"/>
              <w:keepLines w:val="0"/>
              <w:pageBreakBefore w:val="0"/>
              <w:widowControl/>
              <w:kinsoku/>
              <w:wordWrap w:val="0"/>
              <w:overflowPunct/>
              <w:topLinePunct/>
              <w:bidi w:val="0"/>
              <w:adjustRightInd w:val="0"/>
              <w:snapToGrid w:val="0"/>
              <w:spacing w:line="240" w:lineRule="auto"/>
              <w:jc w:val="center"/>
              <w:rPr>
                <w:rFonts w:ascii="Arial" w:hAnsi="Arial" w:eastAsia="Arial" w:cs="Arial"/>
                <w:snapToGrid w:val="0"/>
                <w:color w:val="auto"/>
                <w:kern w:val="0"/>
                <w:sz w:val="21"/>
                <w:szCs w:val="21"/>
                <w:highlight w:val="none"/>
                <w:lang w:val="en-US" w:eastAsia="en-US" w:bidi="ar-SA"/>
              </w:rPr>
            </w:pPr>
          </w:p>
        </w:tc>
        <w:tc>
          <w:tcPr>
            <w:tcW w:w="0" w:type="auto"/>
            <w:noWrap w:val="0"/>
            <w:vAlign w:val="center"/>
          </w:tcPr>
          <w:p w14:paraId="16B9A8F4">
            <w:pPr>
              <w:pStyle w:val="622"/>
              <w:keepNext w:val="0"/>
              <w:keepLines w:val="0"/>
              <w:pageBreakBefore w:val="0"/>
              <w:widowControl/>
              <w:kinsoku/>
              <w:wordWrap w:val="0"/>
              <w:overflowPunct/>
              <w:topLinePunct/>
              <w:bidi w:val="0"/>
              <w:adjustRightInd w:val="0"/>
              <w:snapToGrid w:val="0"/>
              <w:spacing w:line="240" w:lineRule="auto"/>
              <w:jc w:val="center"/>
              <w:rPr>
                <w:rFonts w:ascii="方正仿宋_GBK" w:hAnsi="方正仿宋_GBK" w:eastAsia="方正仿宋_GBK" w:cs="方正仿宋_GBK"/>
                <w:snapToGrid w:val="0"/>
                <w:color w:val="auto"/>
                <w:kern w:val="0"/>
                <w:sz w:val="24"/>
                <w:szCs w:val="24"/>
                <w:highlight w:val="none"/>
                <w:lang w:val="en-US" w:eastAsia="en-US" w:bidi="ar-SA"/>
              </w:rPr>
            </w:pPr>
            <w:r>
              <w:rPr>
                <w:color w:val="auto"/>
                <w:highlight w:val="none"/>
              </w:rPr>
              <w:t>3</w:t>
            </w:r>
          </w:p>
        </w:tc>
        <w:tc>
          <w:tcPr>
            <w:tcW w:w="0" w:type="auto"/>
            <w:noWrap w:val="0"/>
            <w:vAlign w:val="top"/>
          </w:tcPr>
          <w:p w14:paraId="38D1B177">
            <w:pPr>
              <w:pStyle w:val="622"/>
              <w:keepNext w:val="0"/>
              <w:keepLines w:val="0"/>
              <w:pageBreakBefore w:val="0"/>
              <w:widowControl/>
              <w:kinsoku/>
              <w:wordWrap w:val="0"/>
              <w:overflowPunct/>
              <w:topLinePunct/>
              <w:bidi w:val="0"/>
              <w:adjustRightInd w:val="0"/>
              <w:snapToGrid w:val="0"/>
              <w:spacing w:line="240" w:lineRule="auto"/>
              <w:rPr>
                <w:rFonts w:ascii="方正仿宋_GBK" w:hAnsi="方正仿宋_GBK" w:eastAsia="方正仿宋_GBK" w:cs="方正仿宋_GBK"/>
                <w:snapToGrid w:val="0"/>
                <w:color w:val="auto"/>
                <w:kern w:val="0"/>
                <w:sz w:val="24"/>
                <w:szCs w:val="24"/>
                <w:highlight w:val="none"/>
                <w:lang w:val="en-US" w:eastAsia="en-US" w:bidi="ar-SA"/>
              </w:rPr>
            </w:pPr>
            <w:r>
              <w:rPr>
                <w:color w:val="auto"/>
                <w:spacing w:val="-2"/>
                <w:highlight w:val="none"/>
              </w:rPr>
              <w:t>指导医院完成年度运行报告撰写。</w:t>
            </w:r>
          </w:p>
        </w:tc>
      </w:tr>
    </w:tbl>
    <w:p w14:paraId="7CC9180A">
      <w:pPr>
        <w:pStyle w:val="4"/>
        <w:spacing w:before="48" w:after="48"/>
        <w:ind w:firstLine="394"/>
        <w:rPr>
          <w:rFonts w:hint="eastAsia" w:ascii="宋体" w:hAnsi="宋体" w:eastAsia="宋体" w:cs="宋体"/>
          <w:color w:val="auto"/>
          <w:sz w:val="28"/>
          <w:szCs w:val="22"/>
          <w:highlight w:val="none"/>
        </w:rPr>
      </w:pPr>
      <w:r>
        <w:rPr>
          <w:rFonts w:hint="eastAsia" w:ascii="宋体" w:hAnsi="宋体" w:eastAsia="宋体" w:cs="宋体"/>
          <w:color w:val="auto"/>
          <w:sz w:val="28"/>
          <w:szCs w:val="22"/>
          <w:highlight w:val="none"/>
        </w:rPr>
        <w:t>四、项目商务要求</w:t>
      </w:r>
    </w:p>
    <w:p w14:paraId="10EB9B23">
      <w:pPr>
        <w:wordWrap w:val="0"/>
        <w:spacing w:line="360" w:lineRule="auto"/>
        <w:ind w:firstLine="482"/>
        <w:rPr>
          <w:rFonts w:hint="eastAsia" w:ascii="宋体" w:hAnsi="宋体" w:eastAsia="宋体" w:cs="宋体"/>
          <w:b/>
          <w:bCs/>
          <w:color w:val="auto"/>
          <w:highlight w:val="none"/>
        </w:rPr>
      </w:pPr>
      <w:r>
        <w:rPr>
          <w:rFonts w:hint="eastAsia" w:ascii="宋体" w:hAnsi="宋体" w:eastAsia="宋体" w:cs="宋体"/>
          <w:b/>
          <w:bCs/>
          <w:color w:val="auto"/>
          <w:highlight w:val="none"/>
        </w:rPr>
        <w:t>（一</w:t>
      </w:r>
      <w:r>
        <w:rPr>
          <w:rFonts w:hint="eastAsia" w:ascii="宋体" w:hAnsi="宋体" w:eastAsia="宋体" w:cs="宋体"/>
          <w:b/>
          <w:bCs/>
          <w:color w:val="auto"/>
          <w:highlight w:val="none"/>
          <w:lang w:eastAsia="zh-CN"/>
        </w:rPr>
        <w:t>）服务时间</w:t>
      </w:r>
      <w:r>
        <w:rPr>
          <w:rFonts w:hint="eastAsia" w:ascii="宋体" w:hAnsi="宋体" w:eastAsia="宋体" w:cs="宋体"/>
          <w:b/>
          <w:bCs/>
          <w:color w:val="auto"/>
          <w:highlight w:val="none"/>
        </w:rPr>
        <w:t>、地点及验收方式</w:t>
      </w:r>
    </w:p>
    <w:p w14:paraId="32859F84">
      <w:pPr>
        <w:wordWrap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（1）服务</w:t>
      </w:r>
      <w:r>
        <w:rPr>
          <w:rFonts w:hint="eastAsia" w:ascii="宋体" w:hAnsi="宋体" w:eastAsia="宋体" w:cs="宋体"/>
          <w:color w:val="auto"/>
          <w:highlight w:val="none"/>
        </w:rPr>
        <w:t>期：</w:t>
      </w:r>
      <w:r>
        <w:rPr>
          <w:rFonts w:hint="eastAsia" w:ascii="宋体" w:hAnsi="宋体" w:eastAsia="宋体" w:cs="宋体"/>
          <w:color w:val="auto"/>
          <w:highlight w:val="none"/>
          <w:lang w:eastAsia="zh-CN"/>
        </w:rPr>
        <w:t>合同签订完成后</w:t>
      </w:r>
      <w:r>
        <w:rPr>
          <w:rFonts w:hint="eastAsia" w:ascii="宋体" w:hAnsi="宋体" w:eastAsia="宋体" w:cs="宋体"/>
          <w:color w:val="auto"/>
          <w:highlight w:val="none"/>
          <w:lang w:val="en-US" w:eastAsia="zh-CN"/>
        </w:rPr>
        <w:t>180日历天内完成。</w:t>
      </w:r>
    </w:p>
    <w:p w14:paraId="2A6DF54E">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lang w:eastAsia="zh-CN"/>
        </w:rPr>
        <w:t>）服务</w:t>
      </w:r>
      <w:r>
        <w:rPr>
          <w:rFonts w:hint="eastAsia" w:ascii="宋体" w:hAnsi="宋体" w:eastAsia="宋体" w:cs="宋体"/>
          <w:color w:val="auto"/>
          <w:highlight w:val="none"/>
        </w:rPr>
        <w:t>地点</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重庆市大足区中医院</w:t>
      </w:r>
      <w:r>
        <w:rPr>
          <w:rFonts w:hint="eastAsia" w:ascii="宋体" w:hAnsi="宋体" w:eastAsia="宋体" w:cs="宋体"/>
          <w:color w:val="auto"/>
          <w:highlight w:val="none"/>
        </w:rPr>
        <w:t>。</w:t>
      </w:r>
    </w:p>
    <w:p w14:paraId="51848EA5">
      <w:pPr>
        <w:wordWrap w:val="0"/>
        <w:spacing w:line="360" w:lineRule="auto"/>
        <w:ind w:firstLine="48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eastAsia="zh-CN"/>
        </w:rPr>
        <w:t>）验收方式：采购人自行组织验收。</w:t>
      </w:r>
    </w:p>
    <w:p w14:paraId="51306970">
      <w:pPr>
        <w:wordWrap w:val="0"/>
        <w:spacing w:line="360" w:lineRule="auto"/>
        <w:ind w:firstLine="482"/>
        <w:rPr>
          <w:rFonts w:hint="eastAsia" w:ascii="宋体" w:hAnsi="宋体" w:eastAsia="宋体" w:cs="宋体"/>
          <w:b/>
          <w:bCs/>
          <w:color w:val="auto"/>
          <w:highlight w:val="none"/>
        </w:rPr>
      </w:pPr>
      <w:r>
        <w:rPr>
          <w:rFonts w:hint="eastAsia" w:ascii="宋体" w:hAnsi="宋体" w:eastAsia="宋体" w:cs="宋体"/>
          <w:b/>
          <w:bCs/>
          <w:color w:val="auto"/>
          <w:highlight w:val="none"/>
        </w:rPr>
        <w:t>（</w:t>
      </w:r>
      <w:r>
        <w:rPr>
          <w:rFonts w:hint="eastAsia" w:ascii="宋体" w:hAnsi="宋体" w:eastAsia="宋体" w:cs="宋体"/>
          <w:b/>
          <w:bCs/>
          <w:color w:val="auto"/>
          <w:highlight w:val="none"/>
          <w:lang w:eastAsia="zh-CN"/>
        </w:rPr>
        <w:t>二</w:t>
      </w:r>
      <w:r>
        <w:rPr>
          <w:rFonts w:hint="eastAsia" w:ascii="宋体" w:hAnsi="宋体" w:eastAsia="宋体" w:cs="宋体"/>
          <w:b/>
          <w:bCs/>
          <w:color w:val="auto"/>
          <w:highlight w:val="none"/>
        </w:rPr>
        <w:t>）</w:t>
      </w:r>
      <w:r>
        <w:rPr>
          <w:rFonts w:hint="eastAsia" w:ascii="宋体" w:hAnsi="宋体" w:eastAsia="宋体" w:cs="宋体"/>
          <w:b/>
          <w:bCs/>
          <w:color w:val="auto"/>
          <w:highlight w:val="none"/>
          <w:shd w:val="clear" w:color="auto" w:fill="auto"/>
        </w:rPr>
        <w:t>售后服务</w:t>
      </w:r>
    </w:p>
    <w:p w14:paraId="05F50E8E">
      <w:pPr>
        <w:wordWrap w:val="0"/>
        <w:spacing w:line="360" w:lineRule="auto"/>
        <w:ind w:firstLine="480"/>
        <w:rPr>
          <w:rFonts w:hint="eastAsia" w:eastAsia="方正仿宋_GBK"/>
          <w:i w:val="0"/>
          <w:iCs/>
          <w:color w:val="auto"/>
          <w:sz w:val="32"/>
          <w:szCs w:val="32"/>
          <w:highlight w:val="none"/>
          <w:u w:val="single"/>
        </w:rPr>
      </w:pPr>
      <w:r>
        <w:rPr>
          <w:rFonts w:hint="eastAsia" w:ascii="宋体" w:hAnsi="宋体" w:eastAsia="宋体" w:cs="宋体"/>
          <w:color w:val="auto"/>
          <w:highlight w:val="none"/>
          <w:shd w:val="clear" w:color="auto" w:fill="auto"/>
          <w:lang w:val="en-US" w:eastAsia="zh-CN"/>
        </w:rPr>
        <w:t>试运行后提供1年的免费维护：现场或远程（电话、网络）等方式解决医院分配方案运行存在的问题，积极关注医院新需求，指导医院完成年度运行报告撰写。</w:t>
      </w:r>
    </w:p>
    <w:p w14:paraId="3CD8CFCB">
      <w:pPr>
        <w:wordWrap w:val="0"/>
        <w:spacing w:line="360" w:lineRule="auto"/>
        <w:ind w:firstLine="482"/>
        <w:rPr>
          <w:rFonts w:hint="eastAsia" w:ascii="宋体" w:hAnsi="宋体" w:eastAsia="宋体" w:cs="宋体"/>
          <w:b/>
          <w:bCs/>
          <w:color w:val="auto"/>
          <w:highlight w:val="none"/>
        </w:rPr>
      </w:pPr>
      <w:r>
        <w:rPr>
          <w:rFonts w:hint="eastAsia" w:ascii="宋体" w:hAnsi="宋体" w:eastAsia="宋体" w:cs="宋体"/>
          <w:b/>
          <w:bCs/>
          <w:color w:val="auto"/>
          <w:highlight w:val="none"/>
        </w:rPr>
        <w:t>（</w:t>
      </w:r>
      <w:r>
        <w:rPr>
          <w:rFonts w:hint="eastAsia" w:ascii="宋体" w:hAnsi="宋体" w:eastAsia="宋体" w:cs="宋体"/>
          <w:b/>
          <w:bCs/>
          <w:color w:val="auto"/>
          <w:highlight w:val="none"/>
          <w:lang w:eastAsia="zh-CN"/>
        </w:rPr>
        <w:t>三</w:t>
      </w:r>
      <w:r>
        <w:rPr>
          <w:rFonts w:hint="eastAsia" w:ascii="宋体" w:hAnsi="宋体" w:eastAsia="宋体" w:cs="宋体"/>
          <w:b/>
          <w:bCs/>
          <w:color w:val="auto"/>
          <w:highlight w:val="none"/>
        </w:rPr>
        <w:t>）付款方式</w:t>
      </w:r>
    </w:p>
    <w:p w14:paraId="6DF1CC1F">
      <w:pPr>
        <w:wordWrap w:val="0"/>
        <w:spacing w:line="360" w:lineRule="auto"/>
        <w:ind w:firstLine="480"/>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lang w:val="en-US" w:eastAsia="zh-CN"/>
        </w:rPr>
        <w:t>第一期：薪酬分配方案及绩效测算结果医院确认后，甲方支付合同额的50%；第二期：发放绩效三个月，组织绩效方案确认后一周内，甲方支付合同额的50%。</w:t>
      </w:r>
    </w:p>
    <w:p w14:paraId="27931747">
      <w:pPr>
        <w:wordWrap w:val="0"/>
        <w:spacing w:line="360" w:lineRule="auto"/>
        <w:ind w:firstLine="482"/>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采购人向成交供应商支付款项前，成交供应商均应先向采购人开具合法、有效的发票，否则采购人有权不予支付任何款项，且不承担任何违约责任。</w:t>
      </w:r>
    </w:p>
    <w:p w14:paraId="6E743148">
      <w:pPr>
        <w:pStyle w:val="6"/>
        <w:spacing w:before="0" w:after="0" w:line="360" w:lineRule="auto"/>
        <w:ind w:firstLine="402" w:firstLineChars="167"/>
        <w:rPr>
          <w:rFonts w:hint="eastAsia" w:ascii="宋体" w:hAnsi="宋体" w:eastAsia="宋体" w:cs="宋体"/>
          <w:color w:val="auto"/>
          <w:sz w:val="24"/>
          <w:szCs w:val="24"/>
          <w:highlight w:val="none"/>
        </w:rPr>
      </w:pPr>
      <w:bookmarkStart w:id="1" w:name="_Toc773"/>
      <w:r>
        <w:rPr>
          <w:rFonts w:hint="eastAsia" w:ascii="宋体" w:hAnsi="宋体" w:eastAsia="宋体" w:cs="宋体"/>
          <w:color w:val="auto"/>
          <w:sz w:val="24"/>
          <w:szCs w:val="24"/>
          <w:highlight w:val="none"/>
          <w:lang w:eastAsia="zh-CN"/>
        </w:rPr>
        <w:t>（四）</w:t>
      </w:r>
      <w:r>
        <w:rPr>
          <w:rFonts w:hint="eastAsia" w:ascii="宋体" w:hAnsi="宋体" w:eastAsia="宋体" w:cs="宋体"/>
          <w:color w:val="auto"/>
          <w:sz w:val="24"/>
          <w:szCs w:val="24"/>
          <w:highlight w:val="none"/>
        </w:rPr>
        <w:t>知识产权</w:t>
      </w:r>
      <w:bookmarkEnd w:id="1"/>
    </w:p>
    <w:p w14:paraId="1BDDD348">
      <w:pPr>
        <w:snapToGrid w:val="0"/>
        <w:spacing w:line="360" w:lineRule="auto"/>
        <w:ind w:firstLine="5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采购人在中华人民共和国境内使用成交供应商提供的货物及服务时免受第三方提出的侵犯其专利权或其它知识产权的起诉。如果第三方提出侵权指控，成交供应商应承担由此而引起的一切法律责任和费用。</w:t>
      </w:r>
    </w:p>
    <w:p w14:paraId="5B201218">
      <w:pPr>
        <w:snapToGrid w:val="0"/>
        <w:spacing w:line="360" w:lineRule="auto"/>
        <w:ind w:left="0" w:leftChars="0" w:firstLine="482" w:firstLineChars="200"/>
        <w:rPr>
          <w:rFonts w:hint="eastAsia" w:ascii="宋体" w:hAnsi="宋体" w:eastAsia="宋体" w:cs="宋体"/>
          <w:b/>
          <w:bCs/>
          <w:color w:val="auto"/>
          <w:highlight w:val="none"/>
        </w:rPr>
      </w:pPr>
      <w:r>
        <w:rPr>
          <w:rFonts w:hint="eastAsia" w:ascii="宋体" w:hAnsi="宋体" w:eastAsia="宋体" w:cs="宋体"/>
          <w:b/>
          <w:bCs/>
          <w:color w:val="auto"/>
          <w:highlight w:val="none"/>
        </w:rPr>
        <w:t>（</w:t>
      </w:r>
      <w:r>
        <w:rPr>
          <w:rFonts w:hint="eastAsia" w:ascii="宋体" w:hAnsi="宋体" w:eastAsia="宋体" w:cs="宋体"/>
          <w:b/>
          <w:bCs/>
          <w:color w:val="auto"/>
          <w:highlight w:val="none"/>
          <w:lang w:val="en-US" w:eastAsia="zh-CN"/>
        </w:rPr>
        <w:t>五</w:t>
      </w:r>
      <w:r>
        <w:rPr>
          <w:rFonts w:hint="eastAsia" w:ascii="宋体" w:hAnsi="宋体" w:eastAsia="宋体" w:cs="宋体"/>
          <w:b/>
          <w:bCs/>
          <w:color w:val="auto"/>
          <w:highlight w:val="none"/>
        </w:rPr>
        <w:t>）成交供应商领取中标通知书</w:t>
      </w:r>
    </w:p>
    <w:p w14:paraId="0F8EA661">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成交供应商领取中标通知书时提交相关资料并按以下程序办理：</w:t>
      </w:r>
    </w:p>
    <w:p w14:paraId="5960F54E">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（1）缴纳代理服务费</w:t>
      </w:r>
    </w:p>
    <w:p w14:paraId="6BC10EF8">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1.本项目采购代理服务费</w:t>
      </w:r>
      <w:r>
        <w:rPr>
          <w:rFonts w:hint="eastAsia" w:ascii="宋体" w:hAnsi="宋体" w:eastAsia="宋体" w:cs="宋体"/>
          <w:color w:val="auto"/>
          <w:highlight w:val="none"/>
          <w:lang w:val="en-US" w:eastAsia="zh-CN"/>
        </w:rPr>
        <w:t>7500</w:t>
      </w:r>
      <w:r>
        <w:rPr>
          <w:rFonts w:hint="eastAsia" w:ascii="宋体" w:hAnsi="宋体" w:eastAsia="宋体" w:cs="宋体"/>
          <w:color w:val="auto"/>
          <w:highlight w:val="none"/>
        </w:rPr>
        <w:t>.00元由中标人支付，即中标人在领取中标通知书之前以转账形式一次性支付给代理机构，并在银行转账（汇款）凭证备注栏中注明“代理服务费—</w:t>
      </w:r>
      <w:r>
        <w:rPr>
          <w:rFonts w:hint="eastAsia" w:ascii="宋体" w:hAnsi="宋体" w:eastAsia="宋体" w:cs="宋体"/>
          <w:color w:val="auto"/>
          <w:highlight w:val="none"/>
          <w:lang w:eastAsia="zh-CN"/>
        </w:rPr>
        <w:t>LRZB20250005</w:t>
      </w:r>
      <w:r>
        <w:rPr>
          <w:rFonts w:hint="eastAsia" w:ascii="宋体" w:hAnsi="宋体" w:eastAsia="宋体" w:cs="宋体"/>
          <w:color w:val="auto"/>
          <w:highlight w:val="none"/>
        </w:rPr>
        <w:t>”。</w:t>
      </w:r>
    </w:p>
    <w:p w14:paraId="5A16E15F">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2.成交供应商如未按上述规定缴纳采购代理服务费，其投标保证金将不予退还。</w:t>
      </w:r>
    </w:p>
    <w:p w14:paraId="270D982B">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3.采购代理服务费缴纳账户信息：</w:t>
      </w:r>
    </w:p>
    <w:p w14:paraId="70C165DE">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户  名：</w:t>
      </w:r>
      <w:r>
        <w:rPr>
          <w:rFonts w:hint="eastAsia" w:ascii="宋体" w:hAnsi="宋体" w:eastAsia="宋体" w:cs="宋体"/>
          <w:color w:val="auto"/>
          <w:highlight w:val="none"/>
          <w:lang w:eastAsia="zh-CN"/>
        </w:rPr>
        <w:t>重庆立荣工程项目管理有限公司</w:t>
      </w:r>
    </w:p>
    <w:bookmarkEnd w:id="0"/>
    <w:p w14:paraId="18223DA8">
      <w:pPr>
        <w:pStyle w:val="4"/>
        <w:spacing w:before="48" w:after="48" w:line="360" w:lineRule="auto"/>
        <w:rPr>
          <w:rFonts w:hint="eastAsia" w:ascii="宋体" w:hAnsi="宋体" w:eastAsia="宋体" w:cs="宋体"/>
          <w:b w:val="0"/>
          <w:bCs/>
          <w:color w:val="auto"/>
          <w:sz w:val="24"/>
          <w:szCs w:val="21"/>
          <w:highlight w:val="none"/>
          <w:lang w:eastAsia="zh-CN"/>
        </w:rPr>
      </w:pPr>
      <w:bookmarkStart w:id="2" w:name="_Toc514962183"/>
      <w:bookmarkStart w:id="3" w:name="_Toc23014"/>
      <w:bookmarkStart w:id="4" w:name="_Toc12789054"/>
      <w:bookmarkStart w:id="5" w:name="_Toc11641053"/>
      <w:r>
        <w:rPr>
          <w:rFonts w:hint="eastAsia" w:ascii="宋体" w:hAnsi="宋体" w:eastAsia="宋体" w:cs="宋体"/>
          <w:b w:val="0"/>
          <w:bCs/>
          <w:color w:val="auto"/>
          <w:sz w:val="24"/>
          <w:szCs w:val="21"/>
          <w:highlight w:val="none"/>
        </w:rPr>
        <w:t>开户行：</w:t>
      </w:r>
      <w:r>
        <w:rPr>
          <w:rFonts w:hint="eastAsia" w:ascii="宋体" w:hAnsi="宋体" w:eastAsia="宋体" w:cs="宋体"/>
          <w:b w:val="0"/>
          <w:color w:val="auto"/>
          <w:kern w:val="2"/>
          <w:sz w:val="24"/>
          <w:szCs w:val="24"/>
          <w:highlight w:val="none"/>
          <w:lang w:val="en-US" w:eastAsia="zh-CN" w:bidi="ar-SA"/>
        </w:rPr>
        <w:t>中国农业银行股份有限公司重庆大足五星大道支行</w:t>
      </w:r>
    </w:p>
    <w:p w14:paraId="735CE83E">
      <w:pPr>
        <w:pStyle w:val="4"/>
        <w:spacing w:before="48" w:after="48" w:line="360" w:lineRule="auto"/>
        <w:rPr>
          <w:rFonts w:hint="eastAsia" w:ascii="宋体" w:hAnsi="宋体" w:eastAsia="宋体" w:cs="宋体"/>
          <w:b w:val="0"/>
          <w:bCs/>
          <w:color w:val="auto"/>
          <w:sz w:val="24"/>
          <w:szCs w:val="21"/>
          <w:highlight w:val="none"/>
          <w:lang w:val="en-US" w:eastAsia="zh-CN"/>
        </w:rPr>
      </w:pPr>
      <w:r>
        <w:rPr>
          <w:rFonts w:hint="eastAsia" w:ascii="宋体" w:hAnsi="宋体" w:eastAsia="宋体" w:cs="宋体"/>
          <w:b w:val="0"/>
          <w:bCs/>
          <w:color w:val="auto"/>
          <w:sz w:val="24"/>
          <w:szCs w:val="21"/>
          <w:highlight w:val="none"/>
        </w:rPr>
        <w:t>账  号：</w:t>
      </w:r>
      <w:r>
        <w:rPr>
          <w:rFonts w:hint="eastAsia" w:eastAsia="宋体" w:cs="宋体"/>
          <w:b w:val="0"/>
          <w:bCs/>
          <w:color w:val="auto"/>
          <w:sz w:val="24"/>
          <w:szCs w:val="21"/>
          <w:highlight w:val="none"/>
          <w:lang w:val="en-US" w:eastAsia="zh-CN"/>
        </w:rPr>
        <w:t>31211401040001963</w:t>
      </w:r>
    </w:p>
    <w:p w14:paraId="54E44D4D">
      <w:pPr>
        <w:pStyle w:val="4"/>
        <w:spacing w:before="48" w:after="48"/>
        <w:ind w:firstLine="394"/>
        <w:rPr>
          <w:rFonts w:hint="eastAsia" w:ascii="宋体" w:hAnsi="宋体" w:eastAsia="宋体" w:cs="宋体"/>
          <w:color w:val="auto"/>
          <w:sz w:val="28"/>
          <w:szCs w:val="22"/>
          <w:highlight w:val="none"/>
        </w:rPr>
      </w:pPr>
      <w:r>
        <w:rPr>
          <w:rFonts w:hint="eastAsia" w:ascii="宋体" w:hAnsi="宋体" w:eastAsia="宋体" w:cs="宋体"/>
          <w:color w:val="auto"/>
          <w:sz w:val="28"/>
          <w:szCs w:val="22"/>
          <w:highlight w:val="none"/>
        </w:rPr>
        <w:t>五、报名及采购文件发售</w:t>
      </w:r>
    </w:p>
    <w:p w14:paraId="53034FE8">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1.报名和采购文件发售期：</w:t>
      </w:r>
      <w:r>
        <w:rPr>
          <w:rFonts w:hint="eastAsia" w:ascii="宋体" w:hAnsi="宋体" w:eastAsia="宋体" w:cs="宋体"/>
          <w:b/>
          <w:bCs/>
          <w:color w:val="auto"/>
          <w:highlight w:val="none"/>
        </w:rPr>
        <w:t>202</w:t>
      </w:r>
      <w:r>
        <w:rPr>
          <w:rFonts w:hint="eastAsia" w:ascii="宋体" w:hAnsi="宋体" w:eastAsia="宋体" w:cs="宋体"/>
          <w:b/>
          <w:bCs/>
          <w:color w:val="auto"/>
          <w:highlight w:val="none"/>
          <w:lang w:val="en-US" w:eastAsia="zh-CN"/>
        </w:rPr>
        <w:t>4</w:t>
      </w:r>
      <w:r>
        <w:rPr>
          <w:rFonts w:hint="eastAsia" w:ascii="宋体" w:hAnsi="宋体" w:eastAsia="宋体" w:cs="宋体"/>
          <w:b/>
          <w:bCs/>
          <w:color w:val="auto"/>
          <w:highlight w:val="none"/>
        </w:rPr>
        <w:t>年</w:t>
      </w:r>
      <w:r>
        <w:rPr>
          <w:rFonts w:hint="eastAsia" w:ascii="宋体" w:hAnsi="宋体" w:eastAsia="宋体" w:cs="宋体"/>
          <w:b/>
          <w:bCs/>
          <w:color w:val="auto"/>
          <w:highlight w:val="none"/>
          <w:lang w:val="en-US" w:eastAsia="zh-CN"/>
        </w:rPr>
        <w:t>4</w:t>
      </w:r>
      <w:r>
        <w:rPr>
          <w:rFonts w:hint="eastAsia" w:ascii="宋体" w:hAnsi="宋体" w:eastAsia="宋体" w:cs="宋体"/>
          <w:b/>
          <w:bCs/>
          <w:color w:val="auto"/>
          <w:highlight w:val="none"/>
        </w:rPr>
        <w:t>月</w:t>
      </w:r>
      <w:r>
        <w:rPr>
          <w:rFonts w:hint="eastAsia" w:ascii="宋体" w:hAnsi="宋体" w:eastAsia="宋体" w:cs="宋体"/>
          <w:b/>
          <w:bCs/>
          <w:color w:val="auto"/>
          <w:highlight w:val="none"/>
          <w:lang w:val="en-US" w:eastAsia="zh-CN"/>
        </w:rPr>
        <w:t>22</w:t>
      </w:r>
      <w:r>
        <w:rPr>
          <w:rFonts w:hint="eastAsia" w:ascii="宋体" w:hAnsi="宋体" w:eastAsia="宋体" w:cs="宋体"/>
          <w:b/>
          <w:bCs/>
          <w:color w:val="auto"/>
          <w:highlight w:val="none"/>
        </w:rPr>
        <w:t>日至202</w:t>
      </w:r>
      <w:r>
        <w:rPr>
          <w:rFonts w:hint="eastAsia" w:ascii="宋体" w:hAnsi="宋体" w:eastAsia="宋体" w:cs="宋体"/>
          <w:b/>
          <w:bCs/>
          <w:color w:val="auto"/>
          <w:highlight w:val="none"/>
          <w:lang w:val="en-US" w:eastAsia="zh-CN"/>
        </w:rPr>
        <w:t>4</w:t>
      </w:r>
      <w:r>
        <w:rPr>
          <w:rFonts w:hint="eastAsia" w:ascii="宋体" w:hAnsi="宋体" w:eastAsia="宋体" w:cs="宋体"/>
          <w:b/>
          <w:bCs/>
          <w:color w:val="auto"/>
          <w:highlight w:val="none"/>
        </w:rPr>
        <w:t>年</w:t>
      </w:r>
      <w:r>
        <w:rPr>
          <w:rFonts w:hint="eastAsia" w:ascii="宋体" w:hAnsi="宋体" w:eastAsia="宋体" w:cs="宋体"/>
          <w:b/>
          <w:bCs/>
          <w:color w:val="auto"/>
          <w:highlight w:val="none"/>
          <w:lang w:val="en-US" w:eastAsia="zh-CN"/>
        </w:rPr>
        <w:t>4</w:t>
      </w:r>
      <w:r>
        <w:rPr>
          <w:rFonts w:hint="eastAsia" w:ascii="宋体" w:hAnsi="宋体" w:eastAsia="宋体" w:cs="宋体"/>
          <w:b/>
          <w:bCs/>
          <w:color w:val="auto"/>
          <w:highlight w:val="none"/>
        </w:rPr>
        <w:t>月</w:t>
      </w:r>
      <w:r>
        <w:rPr>
          <w:rFonts w:hint="eastAsia" w:ascii="宋体" w:hAnsi="宋体" w:eastAsia="宋体" w:cs="宋体"/>
          <w:b/>
          <w:bCs/>
          <w:color w:val="auto"/>
          <w:highlight w:val="none"/>
          <w:lang w:val="en-US" w:eastAsia="zh-CN"/>
        </w:rPr>
        <w:t>25</w:t>
      </w:r>
      <w:r>
        <w:rPr>
          <w:rFonts w:hint="eastAsia" w:ascii="宋体" w:hAnsi="宋体" w:eastAsia="宋体" w:cs="宋体"/>
          <w:b/>
          <w:bCs/>
          <w:color w:val="auto"/>
          <w:highlight w:val="none"/>
        </w:rPr>
        <w:t>日17：00</w:t>
      </w:r>
      <w:r>
        <w:rPr>
          <w:rFonts w:hint="eastAsia" w:ascii="宋体" w:hAnsi="宋体" w:eastAsia="宋体" w:cs="宋体"/>
          <w:color w:val="auto"/>
          <w:highlight w:val="none"/>
        </w:rPr>
        <w:t>（工作时间）。</w:t>
      </w:r>
    </w:p>
    <w:p w14:paraId="15179275">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2.采购文件售价：人民币</w:t>
      </w:r>
      <w:r>
        <w:rPr>
          <w:rFonts w:hint="eastAsia" w:ascii="宋体" w:hAnsi="宋体" w:eastAsia="宋体" w:cs="宋体"/>
          <w:color w:val="auto"/>
          <w:highlight w:val="none"/>
          <w:lang w:val="en-US" w:eastAsia="zh-CN"/>
        </w:rPr>
        <w:t>50</w:t>
      </w:r>
      <w:r>
        <w:rPr>
          <w:rFonts w:hint="eastAsia" w:ascii="宋体" w:hAnsi="宋体" w:eastAsia="宋体" w:cs="宋体"/>
          <w:color w:val="auto"/>
          <w:highlight w:val="none"/>
        </w:rPr>
        <w:t>0元/份（售后不退）。</w:t>
      </w:r>
    </w:p>
    <w:p w14:paraId="3109ADE0">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3.采购文件购买方式：现场购买</w:t>
      </w:r>
    </w:p>
    <w:p w14:paraId="2A8E3273">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在采购文件发售期内，供应商到</w:t>
      </w:r>
      <w:r>
        <w:rPr>
          <w:rFonts w:hint="eastAsia" w:ascii="宋体" w:hAnsi="宋体" w:eastAsia="宋体" w:cs="宋体"/>
          <w:color w:val="auto"/>
          <w:highlight w:val="none"/>
          <w:lang w:eastAsia="zh-CN"/>
        </w:rPr>
        <w:t>重庆立荣工程项目管理有限公司</w:t>
      </w:r>
      <w:r>
        <w:rPr>
          <w:rFonts w:hint="eastAsia" w:ascii="宋体" w:hAnsi="宋体" w:eastAsia="宋体" w:cs="宋体"/>
          <w:color w:val="auto"/>
          <w:highlight w:val="none"/>
        </w:rPr>
        <w:t>（</w:t>
      </w:r>
      <w:r>
        <w:rPr>
          <w:rFonts w:hint="eastAsia" w:ascii="宋体" w:hAnsi="宋体" w:eastAsia="宋体" w:cs="宋体"/>
          <w:color w:val="auto"/>
          <w:highlight w:val="none"/>
          <w:lang w:eastAsia="zh-CN"/>
        </w:rPr>
        <w:t>重庆市大足区棠香街道五星大道南段229号4幢8-35号</w:t>
      </w:r>
      <w:r>
        <w:rPr>
          <w:rFonts w:hint="eastAsia" w:ascii="宋体" w:hAnsi="宋体" w:eastAsia="宋体" w:cs="宋体"/>
          <w:color w:val="auto"/>
          <w:highlight w:val="none"/>
        </w:rPr>
        <w:t>），登记递交《</w:t>
      </w:r>
      <w:r>
        <w:rPr>
          <w:rFonts w:hint="eastAsia" w:ascii="宋体" w:hAnsi="宋体" w:eastAsia="宋体" w:cs="宋体"/>
          <w:color w:val="auto"/>
          <w:highlight w:val="none"/>
          <w:lang w:eastAsia="zh-CN"/>
        </w:rPr>
        <w:t>重庆立荣工程项目管理有限公司</w:t>
      </w:r>
      <w:r>
        <w:rPr>
          <w:rFonts w:hint="eastAsia" w:ascii="宋体" w:hAnsi="宋体" w:eastAsia="宋体" w:cs="宋体"/>
          <w:color w:val="auto"/>
          <w:highlight w:val="none"/>
        </w:rPr>
        <w:t>采购文件发售登记表，格式详见附件》（加盖供应商公章）并购买采购文件。</w:t>
      </w:r>
    </w:p>
    <w:p w14:paraId="1FEE5554">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在报名和采购文件发售期内购买了采购文件的供应商，其报名和响应文件才被接收。</w:t>
      </w:r>
    </w:p>
    <w:p w14:paraId="38E5D55F">
      <w:pPr>
        <w:pStyle w:val="4"/>
        <w:spacing w:before="48" w:after="48"/>
        <w:ind w:firstLine="394"/>
        <w:rPr>
          <w:rFonts w:hint="eastAsia" w:ascii="宋体" w:hAnsi="宋体" w:eastAsia="宋体" w:cs="宋体"/>
          <w:color w:val="auto"/>
          <w:sz w:val="28"/>
          <w:szCs w:val="22"/>
          <w:highlight w:val="none"/>
        </w:rPr>
      </w:pPr>
      <w:r>
        <w:rPr>
          <w:rFonts w:hint="eastAsia" w:ascii="宋体" w:hAnsi="宋体" w:eastAsia="宋体" w:cs="宋体"/>
          <w:color w:val="auto"/>
          <w:sz w:val="28"/>
          <w:szCs w:val="22"/>
          <w:highlight w:val="none"/>
        </w:rPr>
        <w:t>六、投标时间地点及程序</w:t>
      </w:r>
      <w:bookmarkEnd w:id="2"/>
      <w:bookmarkEnd w:id="3"/>
    </w:p>
    <w:p w14:paraId="0EC37761">
      <w:pPr>
        <w:wordWrap w:val="0"/>
        <w:spacing w:line="360" w:lineRule="auto"/>
        <w:ind w:firstLine="480"/>
        <w:rPr>
          <w:rFonts w:hint="eastAsia" w:ascii="宋体" w:hAnsi="宋体" w:eastAsia="宋体" w:cs="宋体"/>
          <w:b/>
          <w:bCs/>
          <w:color w:val="auto"/>
          <w:highlight w:val="none"/>
        </w:rPr>
      </w:pPr>
      <w:r>
        <w:rPr>
          <w:rFonts w:hint="eastAsia" w:ascii="宋体" w:hAnsi="宋体" w:eastAsia="宋体" w:cs="宋体"/>
          <w:color w:val="auto"/>
          <w:highlight w:val="none"/>
        </w:rPr>
        <w:t>（一）投标时间：</w:t>
      </w:r>
      <w:r>
        <w:rPr>
          <w:rFonts w:hint="eastAsia" w:ascii="宋体" w:hAnsi="宋体" w:eastAsia="宋体" w:cs="宋体"/>
          <w:b/>
          <w:bCs/>
          <w:color w:val="auto"/>
          <w:highlight w:val="none"/>
        </w:rPr>
        <w:t>202</w:t>
      </w:r>
      <w:r>
        <w:rPr>
          <w:rFonts w:hint="eastAsia" w:ascii="宋体" w:hAnsi="宋体" w:eastAsia="宋体" w:cs="宋体"/>
          <w:b/>
          <w:bCs/>
          <w:color w:val="auto"/>
          <w:highlight w:val="none"/>
          <w:lang w:val="en-US" w:eastAsia="zh-CN"/>
        </w:rPr>
        <w:t>4</w:t>
      </w:r>
      <w:r>
        <w:rPr>
          <w:rFonts w:hint="eastAsia" w:ascii="宋体" w:hAnsi="宋体" w:eastAsia="宋体" w:cs="宋体"/>
          <w:b/>
          <w:bCs/>
          <w:color w:val="auto"/>
          <w:highlight w:val="none"/>
        </w:rPr>
        <w:t>年</w:t>
      </w:r>
      <w:r>
        <w:rPr>
          <w:rFonts w:hint="eastAsia" w:ascii="宋体" w:hAnsi="宋体" w:eastAsia="宋体" w:cs="宋体"/>
          <w:b/>
          <w:bCs/>
          <w:color w:val="auto"/>
          <w:highlight w:val="none"/>
          <w:lang w:val="en-US" w:eastAsia="zh-CN"/>
        </w:rPr>
        <w:t>4</w:t>
      </w:r>
      <w:r>
        <w:rPr>
          <w:rFonts w:hint="eastAsia" w:ascii="宋体" w:hAnsi="宋体" w:eastAsia="宋体" w:cs="宋体"/>
          <w:b/>
          <w:bCs/>
          <w:color w:val="auto"/>
          <w:highlight w:val="none"/>
        </w:rPr>
        <w:t>月</w:t>
      </w:r>
      <w:r>
        <w:rPr>
          <w:rFonts w:hint="eastAsia" w:ascii="宋体" w:hAnsi="宋体" w:eastAsia="宋体" w:cs="宋体"/>
          <w:b/>
          <w:bCs/>
          <w:color w:val="auto"/>
          <w:highlight w:val="none"/>
          <w:lang w:val="en-US" w:eastAsia="zh-CN"/>
        </w:rPr>
        <w:t>27</w:t>
      </w:r>
      <w:r>
        <w:rPr>
          <w:rFonts w:hint="eastAsia" w:ascii="宋体" w:hAnsi="宋体" w:eastAsia="宋体" w:cs="宋体"/>
          <w:b/>
          <w:bCs/>
          <w:color w:val="auto"/>
          <w:highlight w:val="none"/>
        </w:rPr>
        <w:t>日</w:t>
      </w:r>
      <w:r>
        <w:rPr>
          <w:rFonts w:hint="eastAsia" w:ascii="宋体" w:hAnsi="宋体" w:eastAsia="宋体" w:cs="宋体"/>
          <w:b/>
          <w:bCs/>
          <w:color w:val="auto"/>
          <w:highlight w:val="none"/>
          <w:lang w:val="en-US" w:eastAsia="zh-CN"/>
        </w:rPr>
        <w:t>09：3</w:t>
      </w:r>
      <w:r>
        <w:rPr>
          <w:rFonts w:hint="eastAsia" w:ascii="宋体" w:hAnsi="宋体" w:eastAsia="宋体" w:cs="宋体"/>
          <w:b/>
          <w:bCs/>
          <w:color w:val="auto"/>
          <w:highlight w:val="none"/>
        </w:rPr>
        <w:t>0</w:t>
      </w:r>
      <w:r>
        <w:rPr>
          <w:rFonts w:hint="eastAsia" w:ascii="宋体" w:hAnsi="宋体" w:eastAsia="宋体" w:cs="宋体"/>
          <w:b/>
          <w:bCs/>
          <w:color w:val="auto"/>
          <w:highlight w:val="none"/>
        </w:rPr>
        <w:tab/>
      </w:r>
      <w:r>
        <w:rPr>
          <w:rFonts w:hint="eastAsia" w:ascii="宋体" w:hAnsi="宋体" w:eastAsia="宋体" w:cs="宋体"/>
          <w:b/>
          <w:bCs/>
          <w:color w:val="auto"/>
          <w:highlight w:val="none"/>
        </w:rPr>
        <w:t>至1</w:t>
      </w:r>
      <w:r>
        <w:rPr>
          <w:rFonts w:hint="eastAsia" w:ascii="宋体" w:hAnsi="宋体" w:eastAsia="宋体" w:cs="宋体"/>
          <w:b/>
          <w:bCs/>
          <w:color w:val="auto"/>
          <w:highlight w:val="none"/>
          <w:lang w:val="en-US" w:eastAsia="zh-CN"/>
        </w:rPr>
        <w:t>0</w:t>
      </w:r>
      <w:r>
        <w:rPr>
          <w:rFonts w:hint="eastAsia" w:ascii="宋体" w:hAnsi="宋体" w:eastAsia="宋体" w:cs="宋体"/>
          <w:b/>
          <w:bCs/>
          <w:color w:val="auto"/>
          <w:highlight w:val="none"/>
        </w:rPr>
        <w:t>：</w:t>
      </w:r>
      <w:r>
        <w:rPr>
          <w:rFonts w:hint="eastAsia" w:ascii="宋体" w:hAnsi="宋体" w:eastAsia="宋体" w:cs="宋体"/>
          <w:b/>
          <w:bCs/>
          <w:color w:val="auto"/>
          <w:highlight w:val="none"/>
          <w:lang w:val="en-US" w:eastAsia="zh-CN"/>
        </w:rPr>
        <w:t>0</w:t>
      </w:r>
      <w:r>
        <w:rPr>
          <w:rFonts w:hint="eastAsia" w:ascii="宋体" w:hAnsi="宋体" w:eastAsia="宋体" w:cs="宋体"/>
          <w:b/>
          <w:bCs/>
          <w:color w:val="auto"/>
          <w:highlight w:val="none"/>
        </w:rPr>
        <w:t>0</w:t>
      </w:r>
    </w:p>
    <w:p w14:paraId="0A5C3CDC">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（二）投标地点：</w:t>
      </w:r>
      <w:r>
        <w:rPr>
          <w:rFonts w:hint="eastAsia" w:ascii="宋体" w:hAnsi="宋体" w:eastAsia="宋体" w:cs="宋体"/>
          <w:color w:val="auto"/>
          <w:highlight w:val="none"/>
          <w:lang w:eastAsia="zh-CN"/>
        </w:rPr>
        <w:t>重庆立荣工程项目管理有限公司</w:t>
      </w:r>
      <w:r>
        <w:rPr>
          <w:rFonts w:hint="eastAsia" w:ascii="宋体" w:hAnsi="宋体" w:eastAsia="宋体" w:cs="宋体"/>
          <w:color w:val="auto"/>
          <w:highlight w:val="none"/>
        </w:rPr>
        <w:t>（</w:t>
      </w:r>
      <w:r>
        <w:rPr>
          <w:rFonts w:hint="eastAsia" w:ascii="宋体" w:hAnsi="宋体" w:eastAsia="宋体" w:cs="宋体"/>
          <w:color w:val="auto"/>
          <w:highlight w:val="none"/>
          <w:lang w:eastAsia="zh-CN"/>
        </w:rPr>
        <w:t>重庆市大足区棠香街道五星大道南段229号4幢8-35号</w:t>
      </w:r>
      <w:r>
        <w:rPr>
          <w:rFonts w:hint="eastAsia" w:ascii="宋体" w:hAnsi="宋体" w:eastAsia="宋体" w:cs="宋体"/>
          <w:color w:val="auto"/>
          <w:highlight w:val="none"/>
        </w:rPr>
        <w:t>）。</w:t>
      </w:r>
    </w:p>
    <w:p w14:paraId="67691507">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（三）投标程序：</w:t>
      </w:r>
    </w:p>
    <w:p w14:paraId="20A2F2A7">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（1）提交采购文件购买费缴纳凭据，加盖投标人公章；</w:t>
      </w:r>
    </w:p>
    <w:p w14:paraId="7CDC1ABD">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（2）提交投标保证金银行转账凭据，加盖投标人公章；</w:t>
      </w:r>
    </w:p>
    <w:p w14:paraId="13D240DF">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（3）递交“投标人信息卡”（格式详见附件），内容填写完整，加盖公章；</w:t>
      </w:r>
    </w:p>
    <w:p w14:paraId="6242862F">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（4）递交投标人银行基本账户“开户许可证”复印件加盖公章；</w:t>
      </w:r>
    </w:p>
    <w:p w14:paraId="532FDCEE">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（5）递交采购文件发售登记表，加盖投标人公章；</w:t>
      </w:r>
    </w:p>
    <w:p w14:paraId="4A73E531">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（6）按规定递交投标文件。</w:t>
      </w:r>
    </w:p>
    <w:p w14:paraId="433A228C">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说明：相关原件递交起止时间：如果采购文件要求必须提交的相关原件，其递交时间与投标文件递交时间一致（逾期不予受理）。</w:t>
      </w:r>
    </w:p>
    <w:p w14:paraId="22355C7F">
      <w:pPr>
        <w:wordWrap w:val="0"/>
        <w:spacing w:line="360" w:lineRule="auto"/>
        <w:ind w:firstLine="480"/>
        <w:rPr>
          <w:rFonts w:hint="eastAsia" w:ascii="宋体" w:hAnsi="宋体" w:eastAsia="宋体" w:cs="宋体"/>
          <w:color w:val="auto"/>
          <w:highlight w:val="none"/>
        </w:rPr>
      </w:pPr>
      <w:bookmarkStart w:id="6" w:name="_Toc6160"/>
      <w:bookmarkStart w:id="7" w:name="_Toc514962184"/>
      <w:r>
        <w:rPr>
          <w:rFonts w:hint="eastAsia" w:ascii="宋体" w:hAnsi="宋体" w:eastAsia="宋体" w:cs="宋体"/>
          <w:color w:val="auto"/>
          <w:highlight w:val="none"/>
        </w:rPr>
        <w:t>（四）投标保证金</w:t>
      </w:r>
      <w:bookmarkEnd w:id="6"/>
      <w:bookmarkEnd w:id="7"/>
    </w:p>
    <w:p w14:paraId="12B0464B">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1.缴纳金额：保证金金额详见本篇“一、项目内容”。</w:t>
      </w:r>
    </w:p>
    <w:p w14:paraId="747C9710">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2.缴纳方式：由供应商从其账户将投标保证金汇至以下指定账户：</w:t>
      </w:r>
    </w:p>
    <w:p w14:paraId="37E66C15">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户  名：</w:t>
      </w:r>
      <w:r>
        <w:rPr>
          <w:rFonts w:hint="eastAsia" w:ascii="宋体" w:hAnsi="宋体" w:eastAsia="宋体" w:cs="宋体"/>
          <w:color w:val="auto"/>
          <w:highlight w:val="none"/>
          <w:lang w:eastAsia="zh-CN"/>
        </w:rPr>
        <w:t>重庆立荣工程项目管理有限公司</w:t>
      </w:r>
    </w:p>
    <w:p w14:paraId="653C4222">
      <w:pPr>
        <w:pStyle w:val="34"/>
        <w:rPr>
          <w:rFonts w:hint="eastAsia" w:ascii="宋体" w:hAnsi="宋体" w:eastAsia="宋体" w:cs="宋体"/>
          <w:b w:val="0"/>
          <w:bCs w:val="0"/>
          <w:color w:val="auto"/>
          <w:kern w:val="2"/>
          <w:sz w:val="24"/>
          <w:szCs w:val="21"/>
          <w:highlight w:val="none"/>
          <w:lang w:val="en-US" w:eastAsia="zh-CN" w:bidi="ar-SA"/>
        </w:rPr>
      </w:pPr>
      <w:r>
        <w:rPr>
          <w:rFonts w:hint="eastAsia" w:ascii="宋体" w:hAnsi="宋体" w:eastAsia="宋体" w:cs="宋体"/>
          <w:b w:val="0"/>
          <w:bCs w:val="0"/>
          <w:color w:val="auto"/>
          <w:kern w:val="2"/>
          <w:sz w:val="24"/>
          <w:szCs w:val="21"/>
          <w:highlight w:val="none"/>
          <w:lang w:val="en-US" w:eastAsia="zh-CN" w:bidi="ar-SA"/>
        </w:rPr>
        <w:t>开户行：</w:t>
      </w:r>
      <w:r>
        <w:rPr>
          <w:rFonts w:hint="eastAsia" w:ascii="宋体" w:hAnsi="宋体" w:eastAsia="宋体" w:cs="宋体"/>
          <w:b w:val="0"/>
          <w:color w:val="auto"/>
          <w:kern w:val="2"/>
          <w:sz w:val="24"/>
          <w:szCs w:val="24"/>
          <w:highlight w:val="none"/>
          <w:lang w:val="en-US" w:eastAsia="zh-CN" w:bidi="ar-SA"/>
        </w:rPr>
        <w:t>中国农业银行股份有限公司重庆大足五星大道支行</w:t>
      </w:r>
    </w:p>
    <w:p w14:paraId="145A06D7">
      <w:pPr>
        <w:pStyle w:val="34"/>
        <w:rPr>
          <w:rFonts w:hint="eastAsia" w:ascii="宋体" w:hAnsi="宋体" w:eastAsia="宋体" w:cs="宋体"/>
          <w:b w:val="0"/>
          <w:bCs w:val="0"/>
          <w:color w:val="auto"/>
          <w:kern w:val="2"/>
          <w:sz w:val="24"/>
          <w:szCs w:val="21"/>
          <w:highlight w:val="none"/>
          <w:lang w:val="en-US" w:eastAsia="zh-CN" w:bidi="ar-SA"/>
        </w:rPr>
      </w:pPr>
      <w:r>
        <w:rPr>
          <w:rFonts w:hint="eastAsia" w:ascii="宋体" w:hAnsi="宋体" w:eastAsia="宋体" w:cs="宋体"/>
          <w:b w:val="0"/>
          <w:bCs w:val="0"/>
          <w:color w:val="auto"/>
          <w:kern w:val="2"/>
          <w:sz w:val="24"/>
          <w:szCs w:val="21"/>
          <w:highlight w:val="none"/>
          <w:lang w:val="en-US" w:eastAsia="zh-CN" w:bidi="ar-SA"/>
        </w:rPr>
        <w:t>账  号：</w:t>
      </w:r>
      <w:r>
        <w:rPr>
          <w:rFonts w:hint="eastAsia" w:ascii="宋体" w:hAnsi="宋体" w:eastAsia="宋体" w:cs="宋体"/>
          <w:b w:val="0"/>
          <w:color w:val="auto"/>
          <w:kern w:val="2"/>
          <w:sz w:val="24"/>
          <w:szCs w:val="24"/>
          <w:highlight w:val="none"/>
          <w:lang w:val="en-US" w:eastAsia="zh-CN" w:bidi="ar-SA"/>
        </w:rPr>
        <w:t>31211401040001963</w:t>
      </w:r>
    </w:p>
    <w:p w14:paraId="3D44A2CA">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3.保证金到账时间及备注填写要求</w:t>
      </w:r>
    </w:p>
    <w:p w14:paraId="576AFF9A">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（1）到账时间要求</w:t>
      </w:r>
    </w:p>
    <w:p w14:paraId="367B3CAA">
      <w:pPr>
        <w:wordWrap w:val="0"/>
        <w:spacing w:line="360" w:lineRule="auto"/>
        <w:ind w:firstLine="482"/>
        <w:rPr>
          <w:rFonts w:hint="eastAsia" w:ascii="宋体" w:hAnsi="宋体" w:eastAsia="宋体" w:cs="宋体"/>
          <w:color w:val="auto"/>
          <w:highlight w:val="none"/>
        </w:rPr>
      </w:pPr>
      <w:r>
        <w:rPr>
          <w:rFonts w:hint="eastAsia" w:ascii="宋体" w:hAnsi="宋体" w:eastAsia="宋体" w:cs="宋体"/>
          <w:b/>
          <w:bCs/>
          <w:color w:val="auto"/>
          <w:highlight w:val="none"/>
        </w:rPr>
        <w:t>本项目投标保证金的到账截止时间为</w:t>
      </w:r>
      <w:r>
        <w:rPr>
          <w:rFonts w:hint="eastAsia" w:ascii="宋体" w:hAnsi="宋体" w:eastAsia="宋体" w:cs="宋体"/>
          <w:b/>
          <w:bCs/>
          <w:color w:val="auto"/>
          <w:highlight w:val="none"/>
          <w:lang w:val="en-US" w:eastAsia="zh-CN"/>
        </w:rPr>
        <w:t>投标前一天中午12点</w:t>
      </w:r>
      <w:r>
        <w:rPr>
          <w:rFonts w:hint="eastAsia" w:ascii="宋体" w:hAnsi="宋体" w:eastAsia="宋体" w:cs="宋体"/>
          <w:color w:val="auto"/>
          <w:highlight w:val="none"/>
        </w:rPr>
        <w:t>（投标人在银行转账汇款，须充分考虑转账汇款的时间差风险，如同城转账、异地转账或汇款、跨行转账或电汇的时间要求）。</w:t>
      </w:r>
    </w:p>
    <w:p w14:paraId="40843331">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（2）备注填写要求</w:t>
      </w:r>
    </w:p>
    <w:p w14:paraId="5A0132A2">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投标人应在银行转账（汇款）凭证备注栏中注明“</w:t>
      </w:r>
      <w:r>
        <w:rPr>
          <w:rFonts w:hint="eastAsia" w:ascii="宋体" w:hAnsi="宋体" w:eastAsia="宋体" w:cs="宋体"/>
          <w:b/>
          <w:bCs/>
          <w:color w:val="auto"/>
          <w:highlight w:val="none"/>
        </w:rPr>
        <w:t>投标保证金—</w:t>
      </w:r>
      <w:r>
        <w:rPr>
          <w:rFonts w:hint="eastAsia" w:ascii="宋体" w:hAnsi="宋体" w:eastAsia="宋体" w:cs="宋体"/>
          <w:b/>
          <w:bCs/>
          <w:color w:val="auto"/>
          <w:highlight w:val="none"/>
        </w:rPr>
        <w:tab/>
      </w:r>
      <w:r>
        <w:rPr>
          <w:rFonts w:hint="eastAsia" w:ascii="宋体" w:hAnsi="宋体" w:eastAsia="宋体" w:cs="宋体"/>
          <w:b/>
          <w:bCs/>
          <w:color w:val="auto"/>
          <w:highlight w:val="none"/>
          <w:lang w:eastAsia="zh-CN"/>
        </w:rPr>
        <w:t>LRZB20250005</w:t>
      </w:r>
      <w:r>
        <w:rPr>
          <w:rFonts w:hint="eastAsia" w:ascii="宋体" w:hAnsi="宋体" w:eastAsia="宋体" w:cs="宋体"/>
          <w:color w:val="auto"/>
          <w:highlight w:val="none"/>
        </w:rPr>
        <w:t>”，不按要求填写备注和缴纳保证金入指定账户而影响对其保证金到账认定和退还的，由投标人自行承担。</w:t>
      </w:r>
    </w:p>
    <w:p w14:paraId="78EF7D7D">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4.保证金退还方式</w:t>
      </w:r>
    </w:p>
    <w:p w14:paraId="260DAF83">
      <w:pPr>
        <w:wordWrap w:val="0"/>
        <w:spacing w:line="360" w:lineRule="auto"/>
        <w:ind w:firstLine="480"/>
        <w:rPr>
          <w:rFonts w:hint="eastAsia" w:ascii="宋体" w:hAnsi="宋体" w:eastAsia="宋体" w:cs="宋体"/>
          <w:color w:val="auto"/>
          <w:highlight w:val="none"/>
        </w:rPr>
      </w:pPr>
      <w:bookmarkStart w:id="8" w:name="_Toc24100"/>
      <w:bookmarkStart w:id="9" w:name="_Toc514962185"/>
      <w:r>
        <w:rPr>
          <w:rFonts w:hint="eastAsia" w:ascii="宋体" w:hAnsi="宋体" w:eastAsia="宋体" w:cs="宋体"/>
          <w:color w:val="auto"/>
          <w:highlight w:val="none"/>
        </w:rPr>
        <w:t>（1）未中标投标人的投标保证金，在中标通知书发出后，</w:t>
      </w:r>
      <w:r>
        <w:rPr>
          <w:rFonts w:hint="eastAsia" w:ascii="宋体" w:hAnsi="宋体" w:eastAsia="宋体" w:cs="宋体"/>
          <w:color w:val="auto"/>
          <w:highlight w:val="none"/>
          <w:lang w:eastAsia="zh-CN"/>
        </w:rPr>
        <w:t>重庆立荣工程项目管理有限公司</w:t>
      </w:r>
      <w:r>
        <w:rPr>
          <w:rFonts w:hint="eastAsia" w:ascii="宋体" w:hAnsi="宋体" w:eastAsia="宋体" w:cs="宋体"/>
          <w:color w:val="auto"/>
          <w:highlight w:val="none"/>
        </w:rPr>
        <w:t>在五个工作日内按来款渠道直接退还。</w:t>
      </w:r>
    </w:p>
    <w:p w14:paraId="3FC26083">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（2）中标人的投标保证金，在中标人与采购人将签订的合同送达</w:t>
      </w:r>
      <w:r>
        <w:rPr>
          <w:rFonts w:hint="eastAsia" w:ascii="宋体" w:hAnsi="宋体" w:eastAsia="宋体" w:cs="宋体"/>
          <w:color w:val="auto"/>
          <w:highlight w:val="none"/>
          <w:lang w:eastAsia="zh-CN"/>
        </w:rPr>
        <w:t>重庆立荣工程项目管理有限公司</w:t>
      </w:r>
      <w:r>
        <w:rPr>
          <w:rFonts w:hint="eastAsia" w:ascii="宋体" w:hAnsi="宋体" w:eastAsia="宋体" w:cs="宋体"/>
          <w:color w:val="auto"/>
          <w:highlight w:val="none"/>
        </w:rPr>
        <w:t>后，五个工作日内按资金来款渠道直接退还。</w:t>
      </w:r>
    </w:p>
    <w:p w14:paraId="1F9493EF">
      <w:pPr>
        <w:wordWrap w:val="0"/>
        <w:spacing w:line="360" w:lineRule="auto"/>
        <w:ind w:firstLine="482"/>
        <w:rPr>
          <w:rFonts w:hint="eastAsia" w:ascii="宋体" w:hAnsi="宋体" w:eastAsia="宋体" w:cs="宋体"/>
          <w:b/>
          <w:bCs/>
          <w:color w:val="auto"/>
          <w:highlight w:val="none"/>
        </w:rPr>
      </w:pPr>
      <w:r>
        <w:rPr>
          <w:rFonts w:hint="eastAsia" w:ascii="宋体" w:hAnsi="宋体" w:eastAsia="宋体" w:cs="宋体"/>
          <w:b/>
          <w:bCs/>
          <w:color w:val="auto"/>
          <w:highlight w:val="none"/>
        </w:rPr>
        <w:t>特别提醒：为确保保证金按规定时间退还，自政府采购合同签订之日起2个工作日内，成交供应商应将合同原件送达</w:t>
      </w:r>
      <w:r>
        <w:rPr>
          <w:rFonts w:hint="eastAsia" w:ascii="宋体" w:hAnsi="宋体" w:eastAsia="宋体" w:cs="宋体"/>
          <w:b/>
          <w:bCs/>
          <w:color w:val="auto"/>
          <w:highlight w:val="none"/>
          <w:lang w:eastAsia="zh-CN"/>
        </w:rPr>
        <w:t>重庆立荣工程项目管理有限公司</w:t>
      </w:r>
      <w:r>
        <w:rPr>
          <w:rFonts w:hint="eastAsia" w:ascii="宋体" w:hAnsi="宋体" w:eastAsia="宋体" w:cs="宋体"/>
          <w:b/>
          <w:bCs/>
          <w:color w:val="auto"/>
          <w:highlight w:val="none"/>
        </w:rPr>
        <w:t>。否则，造成保证金延迟退还，责任自负。</w:t>
      </w:r>
    </w:p>
    <w:p w14:paraId="274D1704">
      <w:pPr>
        <w:pageBreakBefore w:val="0"/>
        <w:widowControl/>
        <w:kinsoku/>
        <w:overflowPunct/>
        <w:topLinePunct w:val="0"/>
        <w:autoSpaceDE/>
        <w:autoSpaceDN/>
        <w:bidi w:val="0"/>
        <w:snapToGrid w:val="0"/>
        <w:spacing w:line="40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查询电话：</w:t>
      </w:r>
      <w:r>
        <w:rPr>
          <w:rFonts w:hint="eastAsia" w:ascii="宋体" w:hAnsi="宋体" w:eastAsia="宋体" w:cs="宋体"/>
          <w:color w:val="auto"/>
          <w:highlight w:val="none"/>
          <w:lang w:eastAsia="zh-CN"/>
        </w:rPr>
        <w:t>陈</w:t>
      </w:r>
      <w:r>
        <w:rPr>
          <w:rFonts w:hint="eastAsia" w:ascii="宋体" w:hAnsi="宋体" w:eastAsia="宋体" w:cs="宋体"/>
          <w:color w:val="auto"/>
          <w:highlight w:val="none"/>
        </w:rPr>
        <w:t>老师：</w:t>
      </w:r>
      <w:r>
        <w:rPr>
          <w:rFonts w:hint="eastAsia" w:ascii="宋体" w:hAnsi="宋体" w:eastAsia="宋体" w:cs="宋体"/>
          <w:color w:val="auto"/>
          <w:sz w:val="24"/>
          <w:szCs w:val="24"/>
          <w:highlight w:val="none"/>
          <w:lang w:eastAsia="zh-CN"/>
        </w:rPr>
        <w:t>023-43361413</w:t>
      </w:r>
    </w:p>
    <w:bookmarkEnd w:id="8"/>
    <w:bookmarkEnd w:id="9"/>
    <w:p w14:paraId="25DA5EA9">
      <w:pPr>
        <w:pStyle w:val="4"/>
        <w:spacing w:before="48" w:after="48"/>
        <w:ind w:firstLine="394"/>
        <w:rPr>
          <w:rFonts w:hint="eastAsia" w:ascii="宋体" w:hAnsi="宋体" w:eastAsia="宋体" w:cs="宋体"/>
          <w:color w:val="auto"/>
          <w:sz w:val="28"/>
          <w:szCs w:val="22"/>
          <w:highlight w:val="none"/>
        </w:rPr>
      </w:pPr>
      <w:r>
        <w:rPr>
          <w:rFonts w:hint="eastAsia" w:ascii="宋体" w:hAnsi="宋体" w:eastAsia="宋体" w:cs="宋体"/>
          <w:color w:val="auto"/>
          <w:sz w:val="28"/>
          <w:szCs w:val="22"/>
          <w:highlight w:val="none"/>
        </w:rPr>
        <w:t>七、联系方式</w:t>
      </w:r>
    </w:p>
    <w:p w14:paraId="25D70BDA">
      <w:pPr>
        <w:pageBreakBefore w:val="0"/>
        <w:widowControl/>
        <w:kinsoku/>
        <w:overflowPunct/>
        <w:topLinePunct w:val="0"/>
        <w:autoSpaceDE/>
        <w:autoSpaceDN/>
        <w:bidi w:val="0"/>
        <w:snapToGrid w:val="0"/>
        <w:spacing w:line="400" w:lineRule="exact"/>
        <w:ind w:firstLine="42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采购人：</w:t>
      </w:r>
      <w:r>
        <w:rPr>
          <w:rFonts w:hint="eastAsia" w:ascii="宋体" w:hAnsi="宋体" w:eastAsia="宋体" w:cs="宋体"/>
          <w:color w:val="auto"/>
          <w:sz w:val="24"/>
          <w:szCs w:val="24"/>
          <w:highlight w:val="none"/>
          <w:lang w:eastAsia="zh-CN"/>
        </w:rPr>
        <w:t>重庆市大足区中医院</w:t>
      </w:r>
    </w:p>
    <w:p w14:paraId="7F3F4C06">
      <w:pPr>
        <w:pageBreakBefore w:val="0"/>
        <w:widowControl/>
        <w:kinsoku/>
        <w:overflowPunct/>
        <w:topLinePunct w:val="0"/>
        <w:autoSpaceDE/>
        <w:autoSpaceDN/>
        <w:bidi w:val="0"/>
        <w:snapToGrid w:val="0"/>
        <w:spacing w:line="400" w:lineRule="exact"/>
        <w:ind w:firstLine="42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lang w:val="en-US" w:eastAsia="zh-CN"/>
        </w:rPr>
        <w:t>庞</w:t>
      </w:r>
      <w:r>
        <w:rPr>
          <w:rFonts w:hint="eastAsia" w:ascii="宋体" w:hAnsi="宋体" w:eastAsia="宋体" w:cs="宋体"/>
          <w:color w:val="auto"/>
          <w:sz w:val="24"/>
          <w:szCs w:val="24"/>
          <w:highlight w:val="none"/>
          <w:lang w:eastAsia="zh-CN"/>
        </w:rPr>
        <w:t>老师</w:t>
      </w:r>
    </w:p>
    <w:p w14:paraId="4AFA3A82">
      <w:pPr>
        <w:pageBreakBefore w:val="0"/>
        <w:widowControl/>
        <w:kinsoku/>
        <w:overflowPunct/>
        <w:topLinePunct w:val="0"/>
        <w:autoSpaceDE/>
        <w:autoSpaceDN/>
        <w:bidi w:val="0"/>
        <w:snapToGrid w:val="0"/>
        <w:spacing w:line="400" w:lineRule="exact"/>
        <w:ind w:firstLine="42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电  话：</w:t>
      </w:r>
      <w:r>
        <w:rPr>
          <w:rFonts w:hint="eastAsia" w:ascii="宋体" w:hAnsi="宋体" w:eastAsia="宋体" w:cs="宋体"/>
          <w:color w:val="auto"/>
          <w:highlight w:val="none"/>
        </w:rPr>
        <w:t>023-43789975</w:t>
      </w:r>
    </w:p>
    <w:p w14:paraId="6CD647A8">
      <w:pPr>
        <w:pageBreakBefore w:val="0"/>
        <w:widowControl/>
        <w:kinsoku/>
        <w:overflowPunct/>
        <w:topLinePunct w:val="0"/>
        <w:autoSpaceDE/>
        <w:autoSpaceDN/>
        <w:bidi w:val="0"/>
        <w:snapToGrid w:val="0"/>
        <w:spacing w:line="400" w:lineRule="exact"/>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lang w:eastAsia="zh-CN"/>
        </w:rPr>
        <w:t>重庆市大足区龙岗街道一环北路中段218号</w:t>
      </w:r>
    </w:p>
    <w:p w14:paraId="3D2302C7">
      <w:pPr>
        <w:pageBreakBefore w:val="0"/>
        <w:widowControl/>
        <w:kinsoku/>
        <w:overflowPunct/>
        <w:topLinePunct w:val="0"/>
        <w:autoSpaceDE/>
        <w:autoSpaceDN/>
        <w:bidi w:val="0"/>
        <w:snapToGrid w:val="0"/>
        <w:spacing w:line="400" w:lineRule="exact"/>
        <w:ind w:firstLine="42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采购代理机构：</w:t>
      </w:r>
      <w:r>
        <w:rPr>
          <w:rFonts w:hint="eastAsia" w:ascii="宋体" w:hAnsi="宋体" w:eastAsia="宋体" w:cs="宋体"/>
          <w:color w:val="auto"/>
          <w:sz w:val="24"/>
          <w:szCs w:val="24"/>
          <w:highlight w:val="none"/>
          <w:lang w:eastAsia="zh-CN"/>
        </w:rPr>
        <w:t>重庆立荣工程项目管理有限公司</w:t>
      </w:r>
    </w:p>
    <w:p w14:paraId="2772C2FC">
      <w:pPr>
        <w:pageBreakBefore w:val="0"/>
        <w:widowControl/>
        <w:kinsoku/>
        <w:overflowPunct/>
        <w:topLinePunct w:val="0"/>
        <w:autoSpaceDE/>
        <w:autoSpaceDN/>
        <w:bidi w:val="0"/>
        <w:snapToGrid w:val="0"/>
        <w:spacing w:line="400" w:lineRule="exact"/>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lang w:val="en-US" w:eastAsia="zh-CN"/>
        </w:rPr>
        <w:t>陈老师</w:t>
      </w:r>
    </w:p>
    <w:p w14:paraId="64A16DED">
      <w:pPr>
        <w:pageBreakBefore w:val="0"/>
        <w:widowControl/>
        <w:kinsoku/>
        <w:overflowPunct/>
        <w:topLinePunct w:val="0"/>
        <w:autoSpaceDE/>
        <w:autoSpaceDN/>
        <w:bidi w:val="0"/>
        <w:snapToGrid w:val="0"/>
        <w:spacing w:line="400" w:lineRule="exact"/>
        <w:ind w:firstLine="42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电  话：</w:t>
      </w:r>
      <w:r>
        <w:rPr>
          <w:rFonts w:hint="eastAsia" w:ascii="宋体" w:hAnsi="宋体" w:eastAsia="宋体" w:cs="宋体"/>
          <w:color w:val="auto"/>
          <w:sz w:val="24"/>
          <w:szCs w:val="24"/>
          <w:highlight w:val="none"/>
          <w:lang w:val="en-US" w:eastAsia="zh-CN"/>
        </w:rPr>
        <w:t>13271809881</w:t>
      </w:r>
    </w:p>
    <w:p w14:paraId="34ECC2B5">
      <w:pPr>
        <w:pageBreakBefore w:val="0"/>
        <w:widowControl/>
        <w:kinsoku/>
        <w:overflowPunct/>
        <w:topLinePunct w:val="0"/>
        <w:autoSpaceDE/>
        <w:autoSpaceDN/>
        <w:bidi w:val="0"/>
        <w:snapToGrid w:val="0"/>
        <w:spacing w:line="400" w:lineRule="exact"/>
        <w:ind w:firstLine="42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址：</w:t>
      </w:r>
      <w:r>
        <w:rPr>
          <w:rFonts w:hint="eastAsia" w:ascii="宋体" w:hAnsi="宋体" w:eastAsia="宋体" w:cs="宋体"/>
          <w:color w:val="auto"/>
          <w:sz w:val="24"/>
          <w:szCs w:val="24"/>
          <w:highlight w:val="none"/>
          <w:lang w:eastAsia="zh-CN"/>
        </w:rPr>
        <w:t>重庆市大足区棠香街道五星大道南段229号4幢8-35号</w:t>
      </w:r>
    </w:p>
    <w:p w14:paraId="584EE624">
      <w:pPr>
        <w:pStyle w:val="4"/>
        <w:spacing w:before="48" w:after="48"/>
        <w:ind w:firstLine="394"/>
        <w:rPr>
          <w:rFonts w:hint="eastAsia" w:ascii="宋体" w:hAnsi="宋体" w:eastAsia="宋体" w:cs="宋体"/>
          <w:color w:val="auto"/>
          <w:sz w:val="28"/>
          <w:szCs w:val="22"/>
          <w:highlight w:val="none"/>
        </w:rPr>
      </w:pPr>
      <w:r>
        <w:rPr>
          <w:rFonts w:hint="eastAsia" w:ascii="宋体" w:hAnsi="宋体" w:eastAsia="宋体" w:cs="宋体"/>
          <w:color w:val="auto"/>
          <w:sz w:val="28"/>
          <w:szCs w:val="22"/>
          <w:highlight w:val="none"/>
        </w:rPr>
        <w:t>八、其它有关规定</w:t>
      </w:r>
    </w:p>
    <w:p w14:paraId="4122FA27">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1．凡有意参加投标的供应商，请于公告发布之日起至报名截止时间之前，在</w:t>
      </w:r>
      <w:bookmarkStart w:id="10" w:name="OLE_LINK1"/>
      <w:r>
        <w:rPr>
          <w:rFonts w:hint="eastAsia" w:ascii="宋体" w:hAnsi="宋体" w:eastAsia="宋体" w:cs="宋体"/>
          <w:b/>
          <w:bCs/>
          <w:color w:val="auto"/>
          <w:highlight w:val="none"/>
        </w:rPr>
        <w:t>行采家（https://www.gec123.com/）</w:t>
      </w:r>
      <w:bookmarkEnd w:id="10"/>
      <w:r>
        <w:rPr>
          <w:rFonts w:hint="eastAsia" w:ascii="宋体" w:hAnsi="宋体" w:eastAsia="宋体" w:cs="宋体"/>
          <w:color w:val="auto"/>
          <w:highlight w:val="none"/>
        </w:rPr>
        <w:t>上下载查看本项目需求文件以及变更公告等谈判前公布的所有项目资料，无论供应商下载查看与否，均视为已知晓所有谈判实质性要求内容。</w:t>
      </w:r>
    </w:p>
    <w:p w14:paraId="65861579">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2．单位负责人为同一人或者存在直接控股、管理关系的不同供应商，不得参加同一合同项下的政府采购活动，否则均为无效响应。</w:t>
      </w:r>
    </w:p>
    <w:p w14:paraId="6797345E">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3．无论谈判结果如何，供应商参与本项目的所有费用均自行承担。</w:t>
      </w:r>
    </w:p>
    <w:p w14:paraId="33334063">
      <w:pPr>
        <w:wordWrap w:val="0"/>
        <w:spacing w:line="360" w:lineRule="auto"/>
        <w:ind w:firstLine="482"/>
        <w:rPr>
          <w:rFonts w:hint="eastAsia" w:ascii="宋体" w:hAnsi="宋体" w:eastAsia="宋体" w:cs="宋体"/>
          <w:b/>
          <w:bCs/>
          <w:color w:val="auto"/>
          <w:highlight w:val="none"/>
        </w:rPr>
      </w:pPr>
      <w:r>
        <w:rPr>
          <w:rFonts w:hint="eastAsia" w:ascii="宋体" w:hAnsi="宋体" w:eastAsia="宋体" w:cs="宋体"/>
          <w:b/>
          <w:bCs/>
          <w:color w:val="auto"/>
          <w:highlight w:val="none"/>
          <w:lang w:eastAsia="zh-CN"/>
        </w:rPr>
        <w:t>九、</w:t>
      </w:r>
      <w:r>
        <w:rPr>
          <w:rFonts w:hint="eastAsia" w:ascii="宋体" w:hAnsi="宋体" w:eastAsia="宋体" w:cs="宋体"/>
          <w:b/>
          <w:bCs/>
          <w:color w:val="auto"/>
          <w:highlight w:val="none"/>
        </w:rPr>
        <w:t>报价要求</w:t>
      </w:r>
    </w:p>
    <w:p w14:paraId="78D7C965">
      <w:pPr>
        <w:widowControl w:val="0"/>
        <w:adjustRightInd w:val="0"/>
        <w:spacing w:line="480" w:lineRule="exact"/>
        <w:ind w:firstLine="480"/>
        <w:jc w:val="both"/>
        <w:rPr>
          <w:rFonts w:hint="eastAsia" w:ascii="宋体" w:hAnsi="宋体" w:eastAsia="宋体" w:cs="宋体"/>
          <w:color w:val="auto"/>
          <w:highlight w:val="none"/>
        </w:rPr>
      </w:pPr>
      <w:bookmarkStart w:id="11" w:name="_Toc495592648"/>
      <w:bookmarkStart w:id="12" w:name="_Toc530694353"/>
      <w:bookmarkStart w:id="13" w:name="_Toc24985583"/>
      <w:r>
        <w:rPr>
          <w:rFonts w:hint="eastAsia" w:ascii="宋体" w:hAnsi="宋体" w:eastAsia="宋体" w:cs="宋体"/>
          <w:color w:val="auto"/>
          <w:highlight w:val="none"/>
        </w:rPr>
        <w:t>本次报价采用人民币报价，</w:t>
      </w:r>
      <w:bookmarkEnd w:id="11"/>
      <w:bookmarkEnd w:id="12"/>
      <w:bookmarkEnd w:id="13"/>
      <w:r>
        <w:rPr>
          <w:rFonts w:hint="eastAsia" w:ascii="宋体" w:hAnsi="宋体" w:eastAsia="宋体" w:cs="宋体"/>
          <w:color w:val="auto"/>
          <w:highlight w:val="none"/>
        </w:rPr>
        <w:t>报价包括完成本项目所需的全部人工费、车辆费、</w:t>
      </w:r>
      <w:r>
        <w:rPr>
          <w:rFonts w:hint="eastAsia" w:ascii="宋体" w:hAnsi="宋体" w:eastAsia="宋体" w:cs="宋体"/>
          <w:color w:val="auto"/>
          <w:highlight w:val="none"/>
          <w:lang w:eastAsia="zh-CN"/>
        </w:rPr>
        <w:t>保险</w:t>
      </w:r>
      <w:r>
        <w:rPr>
          <w:rFonts w:hint="eastAsia" w:ascii="宋体" w:hAnsi="宋体" w:eastAsia="宋体" w:cs="宋体"/>
          <w:color w:val="auto"/>
          <w:highlight w:val="none"/>
        </w:rPr>
        <w:t>费、等用工费用，以及风险费、政策性文件规定费用、劳动保险统筹费、保险、利润、税金、政策性文件规定及合同包含的所有风险、责任等各项费用总和。供应商应通过踏勘现场、了解项目实际情况，并充分考虑所有因素谨慎报价，在履约服务期限内，因成交供应商自身原因造成漏报、少报皆由其自行承担责任，采购人不再补偿。</w:t>
      </w:r>
    </w:p>
    <w:p w14:paraId="4651B113">
      <w:pPr>
        <w:pStyle w:val="4"/>
        <w:numPr>
          <w:ilvl w:val="0"/>
          <w:numId w:val="12"/>
        </w:numPr>
        <w:spacing w:before="48" w:after="48"/>
        <w:ind w:firstLine="394"/>
        <w:rPr>
          <w:rFonts w:hint="eastAsia" w:ascii="宋体" w:hAnsi="宋体" w:eastAsia="宋体" w:cs="宋体"/>
          <w:color w:val="auto"/>
          <w:sz w:val="28"/>
          <w:szCs w:val="22"/>
          <w:highlight w:val="none"/>
        </w:rPr>
      </w:pPr>
      <w:r>
        <w:rPr>
          <w:rFonts w:hint="eastAsia" w:ascii="宋体" w:hAnsi="宋体" w:eastAsia="宋体" w:cs="宋体"/>
          <w:color w:val="auto"/>
          <w:sz w:val="28"/>
          <w:szCs w:val="22"/>
          <w:highlight w:val="none"/>
        </w:rPr>
        <w:t>评选方法及标准</w:t>
      </w:r>
    </w:p>
    <w:p w14:paraId="67A8FC8B">
      <w:pPr>
        <w:numPr>
          <w:ilvl w:val="0"/>
          <w:numId w:val="0"/>
        </w:numPr>
        <w:spacing w:line="40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资格审查及符合性审查</w:t>
      </w:r>
    </w:p>
    <w:p w14:paraId="27790EF5">
      <w:pPr>
        <w:numPr>
          <w:ilvl w:val="0"/>
          <w:numId w:val="0"/>
        </w:numPr>
        <w:spacing w:line="40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若未通过资格审查及符合性审查的投标文件，不进入评审环节。</w:t>
      </w:r>
    </w:p>
    <w:p w14:paraId="71ECB36C">
      <w:pPr>
        <w:numPr>
          <w:ilvl w:val="0"/>
          <w:numId w:val="0"/>
        </w:numPr>
        <w:spacing w:line="40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（一）资格审查</w:t>
      </w:r>
    </w:p>
    <w:p w14:paraId="730D5209">
      <w:pPr>
        <w:numPr>
          <w:ilvl w:val="0"/>
          <w:numId w:val="0"/>
        </w:numPr>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依据政府采购相关法律法规规定，由采购人或采购代理机构对投标文件中的资格证明文件进行审查。资格审查资料表如下：</w:t>
      </w:r>
    </w:p>
    <w:tbl>
      <w:tblPr>
        <w:tblStyle w:val="8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09"/>
        <w:gridCol w:w="3118"/>
        <w:gridCol w:w="4984"/>
      </w:tblGrid>
      <w:tr w14:paraId="48564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noWrap w:val="0"/>
            <w:vAlign w:val="center"/>
          </w:tcPr>
          <w:p w14:paraId="7C18BD5B">
            <w:pPr>
              <w:ind w:left="0" w:leftChars="0" w:firstLine="0" w:firstLineChars="0"/>
              <w:jc w:val="both"/>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序号</w:t>
            </w:r>
          </w:p>
        </w:tc>
        <w:tc>
          <w:tcPr>
            <w:tcW w:w="3827" w:type="dxa"/>
            <w:gridSpan w:val="2"/>
            <w:noWrap w:val="0"/>
            <w:vAlign w:val="center"/>
          </w:tcPr>
          <w:p w14:paraId="4A9E1257">
            <w:pPr>
              <w:jc w:val="center"/>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检查因素</w:t>
            </w:r>
          </w:p>
        </w:tc>
        <w:tc>
          <w:tcPr>
            <w:tcW w:w="4984" w:type="dxa"/>
            <w:noWrap w:val="0"/>
            <w:vAlign w:val="center"/>
          </w:tcPr>
          <w:p w14:paraId="25B7C574">
            <w:pPr>
              <w:jc w:val="center"/>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检查内容</w:t>
            </w:r>
          </w:p>
        </w:tc>
      </w:tr>
      <w:tr w14:paraId="168F7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restart"/>
            <w:noWrap w:val="0"/>
            <w:vAlign w:val="center"/>
          </w:tcPr>
          <w:p w14:paraId="75E9E048">
            <w:pPr>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w:t>
            </w:r>
          </w:p>
        </w:tc>
        <w:tc>
          <w:tcPr>
            <w:tcW w:w="709" w:type="dxa"/>
            <w:vMerge w:val="restart"/>
            <w:noWrap w:val="0"/>
            <w:vAlign w:val="center"/>
          </w:tcPr>
          <w:p w14:paraId="16DDCBE0">
            <w:pPr>
              <w:ind w:left="0" w:leftChars="0" w:firstLine="0" w:firstLineChars="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《中华人民共和国政府采购法》第二十二条规定</w:t>
            </w:r>
          </w:p>
        </w:tc>
        <w:tc>
          <w:tcPr>
            <w:tcW w:w="3118" w:type="dxa"/>
            <w:noWrap w:val="0"/>
            <w:vAlign w:val="center"/>
          </w:tcPr>
          <w:p w14:paraId="3EE7D87A">
            <w:pPr>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1.具有独立承担民事责任的能力</w:t>
            </w:r>
          </w:p>
        </w:tc>
        <w:tc>
          <w:tcPr>
            <w:tcW w:w="4984" w:type="dxa"/>
            <w:noWrap w:val="0"/>
            <w:vAlign w:val="center"/>
          </w:tcPr>
          <w:p w14:paraId="3E7E2945">
            <w:pPr>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1.供应商法人营业执照（副本）或事业单位法人证书（副本）或个体工商户营业执照或有效的自然人身份证明或社会团体法人登记证书（提供复印件）。 </w:t>
            </w:r>
          </w:p>
          <w:p w14:paraId="46129850">
            <w:pPr>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2.供应商法定代表人身份证明和法定代表人授权代表委托书。</w:t>
            </w:r>
          </w:p>
        </w:tc>
      </w:tr>
      <w:tr w14:paraId="6C768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noWrap w:val="0"/>
            <w:vAlign w:val="center"/>
          </w:tcPr>
          <w:p w14:paraId="464FCBB2">
            <w:pPr>
              <w:jc w:val="center"/>
              <w:rPr>
                <w:rFonts w:hint="eastAsia" w:ascii="宋体" w:hAnsi="宋体" w:eastAsia="宋体" w:cs="宋体"/>
                <w:color w:val="auto"/>
                <w:sz w:val="21"/>
                <w:szCs w:val="21"/>
                <w:highlight w:val="none"/>
              </w:rPr>
            </w:pPr>
          </w:p>
        </w:tc>
        <w:tc>
          <w:tcPr>
            <w:tcW w:w="709" w:type="dxa"/>
            <w:vMerge w:val="continue"/>
            <w:noWrap w:val="0"/>
            <w:vAlign w:val="center"/>
          </w:tcPr>
          <w:p w14:paraId="44E33E66">
            <w:pPr>
              <w:rPr>
                <w:rFonts w:hint="eastAsia" w:ascii="宋体" w:hAnsi="宋体" w:eastAsia="宋体" w:cs="宋体"/>
                <w:color w:val="auto"/>
                <w:sz w:val="21"/>
                <w:szCs w:val="21"/>
                <w:highlight w:val="none"/>
                <w:lang w:val="zh-CN"/>
              </w:rPr>
            </w:pPr>
          </w:p>
        </w:tc>
        <w:tc>
          <w:tcPr>
            <w:tcW w:w="3118" w:type="dxa"/>
            <w:noWrap w:val="0"/>
            <w:vAlign w:val="center"/>
          </w:tcPr>
          <w:p w14:paraId="1659B40B">
            <w:pPr>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rPr>
              <w:t>2.</w:t>
            </w:r>
            <w:r>
              <w:rPr>
                <w:rFonts w:hint="eastAsia" w:ascii="宋体" w:hAnsi="宋体" w:eastAsia="宋体" w:cs="宋体"/>
                <w:color w:val="auto"/>
                <w:sz w:val="21"/>
                <w:szCs w:val="21"/>
                <w:highlight w:val="none"/>
              </w:rPr>
              <w:t>具有良好的商业信誉和健全的财务会计制度</w:t>
            </w:r>
          </w:p>
        </w:tc>
        <w:tc>
          <w:tcPr>
            <w:tcW w:w="4984" w:type="dxa"/>
            <w:vMerge w:val="restart"/>
            <w:noWrap w:val="0"/>
            <w:vAlign w:val="center"/>
          </w:tcPr>
          <w:p w14:paraId="4B3A3104">
            <w:pPr>
              <w:ind w:left="0" w:leftChars="0" w:firstLine="0" w:firstLineChars="0"/>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供应商提供“基本资格条件承诺函”（格式详见第</w:t>
            </w:r>
            <w:r>
              <w:rPr>
                <w:rFonts w:hint="eastAsia" w:ascii="宋体" w:hAnsi="宋体" w:eastAsia="宋体" w:cs="宋体"/>
                <w:color w:val="auto"/>
                <w:sz w:val="21"/>
                <w:szCs w:val="21"/>
                <w:highlight w:val="none"/>
                <w:lang w:eastAsia="zh-CN"/>
              </w:rPr>
              <w:t>五</w:t>
            </w:r>
            <w:r>
              <w:rPr>
                <w:rFonts w:hint="eastAsia" w:ascii="宋体" w:hAnsi="宋体" w:eastAsia="宋体" w:cs="宋体"/>
                <w:color w:val="auto"/>
                <w:sz w:val="21"/>
                <w:szCs w:val="21"/>
                <w:highlight w:val="none"/>
              </w:rPr>
              <w:t>篇）</w:t>
            </w:r>
          </w:p>
        </w:tc>
      </w:tr>
      <w:tr w14:paraId="556AC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noWrap w:val="0"/>
            <w:vAlign w:val="center"/>
          </w:tcPr>
          <w:p w14:paraId="1A699EBE">
            <w:pPr>
              <w:jc w:val="center"/>
              <w:rPr>
                <w:rFonts w:hint="eastAsia" w:ascii="宋体" w:hAnsi="宋体" w:eastAsia="宋体" w:cs="宋体"/>
                <w:color w:val="auto"/>
                <w:sz w:val="21"/>
                <w:szCs w:val="21"/>
                <w:highlight w:val="none"/>
              </w:rPr>
            </w:pPr>
          </w:p>
        </w:tc>
        <w:tc>
          <w:tcPr>
            <w:tcW w:w="709" w:type="dxa"/>
            <w:vMerge w:val="continue"/>
            <w:noWrap w:val="0"/>
            <w:vAlign w:val="center"/>
          </w:tcPr>
          <w:p w14:paraId="792156E8">
            <w:pPr>
              <w:rPr>
                <w:rFonts w:hint="eastAsia" w:ascii="宋体" w:hAnsi="宋体" w:eastAsia="宋体" w:cs="宋体"/>
                <w:color w:val="auto"/>
                <w:sz w:val="21"/>
                <w:szCs w:val="21"/>
                <w:highlight w:val="none"/>
                <w:lang w:val="zh-CN"/>
              </w:rPr>
            </w:pPr>
          </w:p>
        </w:tc>
        <w:tc>
          <w:tcPr>
            <w:tcW w:w="3118" w:type="dxa"/>
            <w:noWrap w:val="0"/>
            <w:vAlign w:val="center"/>
          </w:tcPr>
          <w:p w14:paraId="40420754">
            <w:pPr>
              <w:ind w:left="0" w:leftChars="0" w:firstLine="0" w:firstLineChars="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3.具有履行合同所必需的设备和专业技术能力</w:t>
            </w:r>
          </w:p>
        </w:tc>
        <w:tc>
          <w:tcPr>
            <w:tcW w:w="4984" w:type="dxa"/>
            <w:vMerge w:val="continue"/>
            <w:noWrap w:val="0"/>
            <w:vAlign w:val="center"/>
          </w:tcPr>
          <w:p w14:paraId="78E5DAE0">
            <w:pPr>
              <w:rPr>
                <w:rFonts w:hint="eastAsia" w:ascii="宋体" w:hAnsi="宋体" w:eastAsia="宋体" w:cs="宋体"/>
                <w:color w:val="auto"/>
                <w:sz w:val="21"/>
                <w:szCs w:val="21"/>
                <w:highlight w:val="none"/>
              </w:rPr>
            </w:pPr>
          </w:p>
        </w:tc>
      </w:tr>
      <w:tr w14:paraId="65388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noWrap w:val="0"/>
            <w:vAlign w:val="center"/>
          </w:tcPr>
          <w:p w14:paraId="05E05366">
            <w:pPr>
              <w:jc w:val="center"/>
              <w:rPr>
                <w:rFonts w:hint="eastAsia" w:ascii="宋体" w:hAnsi="宋体" w:eastAsia="宋体" w:cs="宋体"/>
                <w:color w:val="auto"/>
                <w:sz w:val="21"/>
                <w:szCs w:val="21"/>
                <w:highlight w:val="none"/>
              </w:rPr>
            </w:pPr>
          </w:p>
        </w:tc>
        <w:tc>
          <w:tcPr>
            <w:tcW w:w="709" w:type="dxa"/>
            <w:vMerge w:val="continue"/>
            <w:noWrap w:val="0"/>
            <w:vAlign w:val="center"/>
          </w:tcPr>
          <w:p w14:paraId="76E944E7">
            <w:pPr>
              <w:rPr>
                <w:rFonts w:hint="eastAsia" w:ascii="宋体" w:hAnsi="宋体" w:eastAsia="宋体" w:cs="宋体"/>
                <w:color w:val="auto"/>
                <w:sz w:val="21"/>
                <w:szCs w:val="21"/>
                <w:highlight w:val="none"/>
                <w:lang w:val="zh-CN"/>
              </w:rPr>
            </w:pPr>
          </w:p>
        </w:tc>
        <w:tc>
          <w:tcPr>
            <w:tcW w:w="3118" w:type="dxa"/>
            <w:noWrap w:val="0"/>
            <w:vAlign w:val="center"/>
          </w:tcPr>
          <w:p w14:paraId="1A4BCA75">
            <w:pPr>
              <w:ind w:left="0" w:leftChars="0" w:firstLine="0" w:firstLineChars="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4.有依法缴纳税收和社会保障金的良好记录</w:t>
            </w:r>
          </w:p>
        </w:tc>
        <w:tc>
          <w:tcPr>
            <w:tcW w:w="4984" w:type="dxa"/>
            <w:vMerge w:val="continue"/>
            <w:noWrap w:val="0"/>
            <w:vAlign w:val="center"/>
          </w:tcPr>
          <w:p w14:paraId="341462F9">
            <w:pPr>
              <w:rPr>
                <w:rFonts w:hint="eastAsia" w:ascii="宋体" w:hAnsi="宋体" w:eastAsia="宋体" w:cs="宋体"/>
                <w:color w:val="auto"/>
                <w:sz w:val="21"/>
                <w:szCs w:val="21"/>
                <w:highlight w:val="none"/>
              </w:rPr>
            </w:pPr>
          </w:p>
        </w:tc>
      </w:tr>
      <w:tr w14:paraId="09ECC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noWrap w:val="0"/>
            <w:vAlign w:val="center"/>
          </w:tcPr>
          <w:p w14:paraId="5A9B42C5">
            <w:pPr>
              <w:jc w:val="center"/>
              <w:rPr>
                <w:rFonts w:hint="eastAsia" w:ascii="宋体" w:hAnsi="宋体" w:eastAsia="宋体" w:cs="宋体"/>
                <w:color w:val="auto"/>
                <w:sz w:val="21"/>
                <w:szCs w:val="21"/>
                <w:highlight w:val="none"/>
              </w:rPr>
            </w:pPr>
          </w:p>
        </w:tc>
        <w:tc>
          <w:tcPr>
            <w:tcW w:w="709" w:type="dxa"/>
            <w:vMerge w:val="continue"/>
            <w:noWrap w:val="0"/>
            <w:vAlign w:val="center"/>
          </w:tcPr>
          <w:p w14:paraId="30831D03">
            <w:pPr>
              <w:rPr>
                <w:rFonts w:hint="eastAsia" w:ascii="宋体" w:hAnsi="宋体" w:eastAsia="宋体" w:cs="宋体"/>
                <w:color w:val="auto"/>
                <w:sz w:val="21"/>
                <w:szCs w:val="21"/>
                <w:highlight w:val="none"/>
                <w:lang w:val="zh-CN"/>
              </w:rPr>
            </w:pPr>
          </w:p>
        </w:tc>
        <w:tc>
          <w:tcPr>
            <w:tcW w:w="3118" w:type="dxa"/>
            <w:noWrap w:val="0"/>
            <w:vAlign w:val="center"/>
          </w:tcPr>
          <w:p w14:paraId="3B5F2CAC">
            <w:pPr>
              <w:ind w:left="0" w:leftChars="0" w:firstLine="0" w:firstLineChars="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5.参加政府采购活动前三年内，在经营活动中没有重大违法记录</w:t>
            </w:r>
          </w:p>
        </w:tc>
        <w:tc>
          <w:tcPr>
            <w:tcW w:w="4984" w:type="dxa"/>
            <w:noWrap w:val="0"/>
            <w:vAlign w:val="center"/>
          </w:tcPr>
          <w:p w14:paraId="0B77F32B">
            <w:pPr>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1.供应商提供“基本资格条件承诺函”（详见第七篇）。</w:t>
            </w:r>
          </w:p>
          <w:p w14:paraId="3D28791B">
            <w:pPr>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2.采购人或采购代理机构将通过 “信用中国”网站(www.creditchina.gov.cn)、"中国政府采购网"(www.ccgp.gov.cn)等渠道查询</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信用记录，对列入失信被执行人、重大税收违法案件当事人名单、政府采购严重违法失信行为记录名单的</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将拒绝其参与政府采购活动。</w:t>
            </w:r>
          </w:p>
        </w:tc>
      </w:tr>
      <w:tr w14:paraId="1D7E65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noWrap w:val="0"/>
            <w:vAlign w:val="center"/>
          </w:tcPr>
          <w:p w14:paraId="7DE51D80">
            <w:pPr>
              <w:jc w:val="center"/>
              <w:rPr>
                <w:rFonts w:hint="eastAsia" w:ascii="宋体" w:hAnsi="宋体" w:eastAsia="宋体" w:cs="宋体"/>
                <w:color w:val="auto"/>
                <w:sz w:val="21"/>
                <w:szCs w:val="21"/>
                <w:highlight w:val="none"/>
              </w:rPr>
            </w:pPr>
          </w:p>
        </w:tc>
        <w:tc>
          <w:tcPr>
            <w:tcW w:w="709" w:type="dxa"/>
            <w:vMerge w:val="continue"/>
            <w:noWrap w:val="0"/>
            <w:vAlign w:val="center"/>
          </w:tcPr>
          <w:p w14:paraId="2088E079">
            <w:pPr>
              <w:rPr>
                <w:rFonts w:hint="eastAsia" w:ascii="宋体" w:hAnsi="宋体" w:eastAsia="宋体" w:cs="宋体"/>
                <w:color w:val="auto"/>
                <w:sz w:val="21"/>
                <w:szCs w:val="21"/>
                <w:highlight w:val="none"/>
              </w:rPr>
            </w:pPr>
          </w:p>
        </w:tc>
        <w:tc>
          <w:tcPr>
            <w:tcW w:w="3118" w:type="dxa"/>
            <w:noWrap w:val="0"/>
            <w:vAlign w:val="center"/>
          </w:tcPr>
          <w:p w14:paraId="2B650F83">
            <w:pPr>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6.法律、行政法规规定的其他条件</w:t>
            </w:r>
          </w:p>
        </w:tc>
        <w:tc>
          <w:tcPr>
            <w:tcW w:w="4984" w:type="dxa"/>
            <w:noWrap w:val="0"/>
            <w:vAlign w:val="center"/>
          </w:tcPr>
          <w:p w14:paraId="6FDB5738">
            <w:pPr>
              <w:rPr>
                <w:rFonts w:hint="eastAsia" w:ascii="宋体" w:hAnsi="宋体" w:eastAsia="宋体" w:cs="宋体"/>
                <w:color w:val="auto"/>
                <w:sz w:val="21"/>
                <w:szCs w:val="21"/>
                <w:highlight w:val="none"/>
              </w:rPr>
            </w:pPr>
          </w:p>
        </w:tc>
      </w:tr>
      <w:tr w14:paraId="70F2A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noWrap w:val="0"/>
            <w:vAlign w:val="center"/>
          </w:tcPr>
          <w:p w14:paraId="2D6C4B76">
            <w:pPr>
              <w:jc w:val="center"/>
              <w:rPr>
                <w:rFonts w:hint="eastAsia" w:ascii="宋体" w:hAnsi="宋体" w:eastAsia="宋体" w:cs="宋体"/>
                <w:color w:val="auto"/>
                <w:sz w:val="21"/>
                <w:szCs w:val="21"/>
                <w:highlight w:val="none"/>
              </w:rPr>
            </w:pPr>
          </w:p>
        </w:tc>
        <w:tc>
          <w:tcPr>
            <w:tcW w:w="709" w:type="dxa"/>
            <w:vMerge w:val="continue"/>
            <w:noWrap w:val="0"/>
            <w:vAlign w:val="center"/>
          </w:tcPr>
          <w:p w14:paraId="0A9306B0">
            <w:pPr>
              <w:rPr>
                <w:rFonts w:hint="eastAsia" w:ascii="宋体" w:hAnsi="宋体" w:eastAsia="宋体" w:cs="宋体"/>
                <w:color w:val="auto"/>
                <w:sz w:val="21"/>
                <w:szCs w:val="21"/>
                <w:highlight w:val="none"/>
              </w:rPr>
            </w:pPr>
          </w:p>
        </w:tc>
        <w:tc>
          <w:tcPr>
            <w:tcW w:w="3118" w:type="dxa"/>
            <w:noWrap w:val="0"/>
            <w:vAlign w:val="center"/>
          </w:tcPr>
          <w:p w14:paraId="5721E677">
            <w:pPr>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7.本项目的特定资格要求</w:t>
            </w:r>
          </w:p>
        </w:tc>
        <w:tc>
          <w:tcPr>
            <w:tcW w:w="4984" w:type="dxa"/>
            <w:noWrap w:val="0"/>
            <w:vAlign w:val="center"/>
          </w:tcPr>
          <w:p w14:paraId="25ED4C17">
            <w:pPr>
              <w:rPr>
                <w:rFonts w:hint="eastAsia" w:ascii="宋体" w:hAnsi="宋体" w:eastAsia="宋体" w:cs="宋体"/>
                <w:color w:val="auto"/>
                <w:sz w:val="21"/>
                <w:szCs w:val="21"/>
                <w:highlight w:val="none"/>
              </w:rPr>
            </w:pPr>
          </w:p>
        </w:tc>
      </w:tr>
    </w:tbl>
    <w:p w14:paraId="0445D0D5">
      <w:pPr>
        <w:numPr>
          <w:ilvl w:val="0"/>
          <w:numId w:val="0"/>
        </w:numPr>
        <w:spacing w:line="40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w:t>
      </w:r>
    </w:p>
    <w:p w14:paraId="1BDE9E74">
      <w:pPr>
        <w:numPr>
          <w:ilvl w:val="0"/>
          <w:numId w:val="0"/>
        </w:numPr>
        <w:spacing w:line="40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中华人民共和国政府采购法实施条例》第十九条“参加政府采购活动前三年内，在经营活动中没有重大违法记录”中“重大违法记录”，是指投标人因违法经营受到刑事处罚或者责令停产停业、吊销许可证或者执照、较大数额罚款等行政处罚。行政处罚中“较大数额”的认定标准，按照《财政部关于&lt;中华人民共和国政府采购法实施条例&gt;第十九条第一款“较大数额罚款”具体适用问题的意见》（财库〔2022〕3号）执行。投标人可于投标截止日期前通过 “信用中国”网站(www.creditchina.gov.cn)、"中国政府采购网"(www.ccgp.gov.cn)等渠道查询信用记录。</w:t>
      </w:r>
    </w:p>
    <w:p w14:paraId="2707D865">
      <w:pPr>
        <w:numPr>
          <w:ilvl w:val="0"/>
          <w:numId w:val="0"/>
        </w:numPr>
        <w:spacing w:line="40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（二）符合性审查</w:t>
      </w:r>
    </w:p>
    <w:p w14:paraId="6B59537D">
      <w:pPr>
        <w:numPr>
          <w:ilvl w:val="0"/>
          <w:numId w:val="0"/>
        </w:numPr>
        <w:spacing w:line="400" w:lineRule="exact"/>
        <w:ind w:firstLine="720" w:firstLineChars="300"/>
        <w:rPr>
          <w:rFonts w:hint="eastAsia" w:ascii="宋体" w:hAnsi="宋体" w:eastAsia="宋体" w:cs="宋体"/>
          <w:color w:val="auto"/>
          <w:highlight w:val="none"/>
        </w:rPr>
      </w:pPr>
      <w:r>
        <w:rPr>
          <w:rFonts w:hint="eastAsia" w:ascii="宋体" w:hAnsi="宋体" w:eastAsia="宋体" w:cs="宋体"/>
          <w:color w:val="auto"/>
          <w:sz w:val="24"/>
          <w:szCs w:val="24"/>
          <w:highlight w:val="none"/>
        </w:rPr>
        <w:t>评标委员会应当对符合资格的投标人的投标文件进行符合性审查，以确定其是否满足招标文件的实质性要求。符合性审查资料表如下：</w:t>
      </w:r>
    </w:p>
    <w:tbl>
      <w:tblPr>
        <w:tblStyle w:val="8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984"/>
        <w:gridCol w:w="5409"/>
      </w:tblGrid>
      <w:tr w14:paraId="33514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675" w:type="dxa"/>
            <w:noWrap w:val="0"/>
            <w:vAlign w:val="center"/>
          </w:tcPr>
          <w:p w14:paraId="7FBF6905">
            <w:pPr>
              <w:ind w:left="0" w:leftChars="0" w:firstLine="0" w:firstLineChars="0"/>
              <w:jc w:val="both"/>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序号</w:t>
            </w:r>
          </w:p>
        </w:tc>
        <w:tc>
          <w:tcPr>
            <w:tcW w:w="3544" w:type="dxa"/>
            <w:gridSpan w:val="2"/>
            <w:noWrap w:val="0"/>
            <w:vAlign w:val="center"/>
          </w:tcPr>
          <w:p w14:paraId="6243F6A1">
            <w:pPr>
              <w:jc w:val="center"/>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评审因素</w:t>
            </w:r>
          </w:p>
        </w:tc>
        <w:tc>
          <w:tcPr>
            <w:tcW w:w="5409" w:type="dxa"/>
            <w:noWrap w:val="0"/>
            <w:vAlign w:val="center"/>
          </w:tcPr>
          <w:p w14:paraId="1B1A0E44">
            <w:pPr>
              <w:jc w:val="center"/>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评审标准</w:t>
            </w:r>
          </w:p>
        </w:tc>
      </w:tr>
      <w:tr w14:paraId="7448E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675" w:type="dxa"/>
            <w:vMerge w:val="restart"/>
            <w:noWrap w:val="0"/>
            <w:vAlign w:val="center"/>
          </w:tcPr>
          <w:p w14:paraId="2EB3136A">
            <w:pPr>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w:t>
            </w:r>
          </w:p>
        </w:tc>
        <w:tc>
          <w:tcPr>
            <w:tcW w:w="1560" w:type="dxa"/>
            <w:vMerge w:val="restart"/>
            <w:noWrap w:val="0"/>
            <w:vAlign w:val="center"/>
          </w:tcPr>
          <w:p w14:paraId="2BD5584B">
            <w:pPr>
              <w:ind w:left="0" w:leftChars="0" w:firstLine="0" w:firstLineChars="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有效性审查</w:t>
            </w:r>
          </w:p>
        </w:tc>
        <w:tc>
          <w:tcPr>
            <w:tcW w:w="1984" w:type="dxa"/>
            <w:noWrap w:val="0"/>
            <w:vAlign w:val="center"/>
          </w:tcPr>
          <w:p w14:paraId="63FF9171">
            <w:pPr>
              <w:ind w:left="0" w:leftChars="0" w:firstLine="0" w:firstLineChars="0"/>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响应文件签署或盖章</w:t>
            </w:r>
          </w:p>
        </w:tc>
        <w:tc>
          <w:tcPr>
            <w:tcW w:w="5409" w:type="dxa"/>
            <w:noWrap w:val="0"/>
            <w:vAlign w:val="center"/>
          </w:tcPr>
          <w:p w14:paraId="67E85FE2">
            <w:pPr>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按竞争性</w:t>
            </w:r>
            <w:r>
              <w:rPr>
                <w:rFonts w:hint="eastAsia" w:ascii="宋体" w:hAnsi="宋体" w:eastAsia="宋体" w:cs="宋体"/>
                <w:color w:val="auto"/>
                <w:sz w:val="21"/>
                <w:szCs w:val="21"/>
                <w:highlight w:val="none"/>
                <w:lang w:eastAsia="zh-CN"/>
              </w:rPr>
              <w:t>询比</w:t>
            </w:r>
            <w:r>
              <w:rPr>
                <w:rFonts w:hint="eastAsia" w:ascii="宋体" w:hAnsi="宋体" w:eastAsia="宋体" w:cs="宋体"/>
                <w:color w:val="auto"/>
                <w:sz w:val="21"/>
                <w:szCs w:val="21"/>
                <w:highlight w:val="none"/>
              </w:rPr>
              <w:t>文件“第七篇响应文件编制要求”要求签署或盖章。</w:t>
            </w:r>
          </w:p>
        </w:tc>
      </w:tr>
      <w:tr w14:paraId="44CFEA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675" w:type="dxa"/>
            <w:vMerge w:val="continue"/>
            <w:noWrap w:val="0"/>
            <w:vAlign w:val="center"/>
          </w:tcPr>
          <w:p w14:paraId="292AD21C">
            <w:pPr>
              <w:jc w:val="center"/>
              <w:rPr>
                <w:rFonts w:hint="eastAsia" w:ascii="宋体" w:hAnsi="宋体" w:eastAsia="宋体" w:cs="宋体"/>
                <w:color w:val="auto"/>
                <w:kern w:val="0"/>
                <w:sz w:val="21"/>
                <w:szCs w:val="21"/>
                <w:highlight w:val="none"/>
              </w:rPr>
            </w:pPr>
          </w:p>
        </w:tc>
        <w:tc>
          <w:tcPr>
            <w:tcW w:w="1560" w:type="dxa"/>
            <w:vMerge w:val="continue"/>
            <w:noWrap w:val="0"/>
            <w:vAlign w:val="center"/>
          </w:tcPr>
          <w:p w14:paraId="16A9E562">
            <w:pPr>
              <w:rPr>
                <w:rFonts w:hint="eastAsia" w:ascii="宋体" w:hAnsi="宋体" w:eastAsia="宋体" w:cs="宋体"/>
                <w:color w:val="auto"/>
                <w:kern w:val="0"/>
                <w:sz w:val="21"/>
                <w:szCs w:val="21"/>
                <w:highlight w:val="none"/>
              </w:rPr>
            </w:pPr>
          </w:p>
        </w:tc>
        <w:tc>
          <w:tcPr>
            <w:tcW w:w="1984" w:type="dxa"/>
            <w:noWrap w:val="0"/>
            <w:vAlign w:val="center"/>
          </w:tcPr>
          <w:p w14:paraId="41A3CDD9">
            <w:pPr>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法定代表人身份证明及授权委托书</w:t>
            </w:r>
          </w:p>
        </w:tc>
        <w:tc>
          <w:tcPr>
            <w:tcW w:w="5409" w:type="dxa"/>
            <w:noWrap w:val="0"/>
            <w:vAlign w:val="center"/>
          </w:tcPr>
          <w:p w14:paraId="266C6265">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法定代表人身份证明及授权委托书有效，符合竞争性</w:t>
            </w:r>
            <w:r>
              <w:rPr>
                <w:rFonts w:hint="eastAsia" w:ascii="宋体" w:hAnsi="宋体" w:eastAsia="宋体" w:cs="宋体"/>
                <w:color w:val="auto"/>
                <w:sz w:val="21"/>
                <w:szCs w:val="21"/>
                <w:highlight w:val="none"/>
                <w:lang w:eastAsia="zh-CN"/>
              </w:rPr>
              <w:t>询比</w:t>
            </w:r>
            <w:r>
              <w:rPr>
                <w:rFonts w:hint="eastAsia" w:ascii="宋体" w:hAnsi="宋体" w:eastAsia="宋体" w:cs="宋体"/>
                <w:color w:val="auto"/>
                <w:sz w:val="21"/>
                <w:szCs w:val="21"/>
                <w:highlight w:val="none"/>
              </w:rPr>
              <w:t>文件规定的格式，签署或盖章齐全。</w:t>
            </w:r>
          </w:p>
        </w:tc>
      </w:tr>
      <w:tr w14:paraId="75C38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675" w:type="dxa"/>
            <w:vMerge w:val="continue"/>
            <w:noWrap w:val="0"/>
            <w:vAlign w:val="center"/>
          </w:tcPr>
          <w:p w14:paraId="6FDFB104">
            <w:pPr>
              <w:jc w:val="center"/>
              <w:rPr>
                <w:rFonts w:hint="eastAsia" w:ascii="宋体" w:hAnsi="宋体" w:eastAsia="宋体" w:cs="宋体"/>
                <w:color w:val="auto"/>
                <w:kern w:val="0"/>
                <w:sz w:val="21"/>
                <w:szCs w:val="21"/>
                <w:highlight w:val="none"/>
              </w:rPr>
            </w:pPr>
          </w:p>
        </w:tc>
        <w:tc>
          <w:tcPr>
            <w:tcW w:w="1560" w:type="dxa"/>
            <w:vMerge w:val="continue"/>
            <w:noWrap w:val="0"/>
            <w:vAlign w:val="center"/>
          </w:tcPr>
          <w:p w14:paraId="58F23DEA">
            <w:pPr>
              <w:rPr>
                <w:rFonts w:hint="eastAsia" w:ascii="宋体" w:hAnsi="宋体" w:eastAsia="宋体" w:cs="宋体"/>
                <w:color w:val="auto"/>
                <w:kern w:val="0"/>
                <w:sz w:val="21"/>
                <w:szCs w:val="21"/>
                <w:highlight w:val="none"/>
              </w:rPr>
            </w:pPr>
          </w:p>
        </w:tc>
        <w:tc>
          <w:tcPr>
            <w:tcW w:w="1984" w:type="dxa"/>
            <w:noWrap w:val="0"/>
            <w:vAlign w:val="center"/>
          </w:tcPr>
          <w:p w14:paraId="57CF6007">
            <w:pP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响应</w:t>
            </w:r>
            <w:r>
              <w:rPr>
                <w:rFonts w:hint="eastAsia" w:ascii="宋体" w:hAnsi="宋体" w:eastAsia="宋体" w:cs="宋体"/>
                <w:color w:val="auto"/>
                <w:sz w:val="21"/>
                <w:szCs w:val="21"/>
                <w:highlight w:val="none"/>
                <w:lang w:val="zh-CN"/>
              </w:rPr>
              <w:t>方案</w:t>
            </w:r>
          </w:p>
        </w:tc>
        <w:tc>
          <w:tcPr>
            <w:tcW w:w="5409" w:type="dxa"/>
            <w:noWrap w:val="0"/>
            <w:vAlign w:val="center"/>
          </w:tcPr>
          <w:p w14:paraId="4C20B66E">
            <w:pPr>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lang w:val="zh-CN"/>
              </w:rPr>
              <w:t>每个包只能有一个</w:t>
            </w:r>
            <w:r>
              <w:rPr>
                <w:rFonts w:hint="eastAsia" w:ascii="宋体" w:hAnsi="宋体" w:eastAsia="宋体" w:cs="宋体"/>
                <w:color w:val="auto"/>
                <w:sz w:val="21"/>
                <w:szCs w:val="21"/>
                <w:highlight w:val="none"/>
              </w:rPr>
              <w:t>响应</w:t>
            </w:r>
            <w:r>
              <w:rPr>
                <w:rFonts w:hint="eastAsia" w:ascii="宋体" w:hAnsi="宋体" w:eastAsia="宋体" w:cs="宋体"/>
                <w:color w:val="auto"/>
                <w:sz w:val="21"/>
                <w:szCs w:val="21"/>
                <w:highlight w:val="none"/>
                <w:lang w:val="zh-CN"/>
              </w:rPr>
              <w:t>方案。</w:t>
            </w:r>
          </w:p>
        </w:tc>
      </w:tr>
      <w:tr w14:paraId="52FD7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675" w:type="dxa"/>
            <w:vMerge w:val="continue"/>
            <w:noWrap w:val="0"/>
            <w:vAlign w:val="center"/>
          </w:tcPr>
          <w:p w14:paraId="3017068C">
            <w:pPr>
              <w:jc w:val="center"/>
              <w:rPr>
                <w:rFonts w:hint="eastAsia" w:ascii="宋体" w:hAnsi="宋体" w:eastAsia="宋体" w:cs="宋体"/>
                <w:color w:val="auto"/>
                <w:kern w:val="0"/>
                <w:sz w:val="21"/>
                <w:szCs w:val="21"/>
                <w:highlight w:val="none"/>
              </w:rPr>
            </w:pPr>
          </w:p>
        </w:tc>
        <w:tc>
          <w:tcPr>
            <w:tcW w:w="1560" w:type="dxa"/>
            <w:vMerge w:val="continue"/>
            <w:noWrap w:val="0"/>
            <w:vAlign w:val="center"/>
          </w:tcPr>
          <w:p w14:paraId="15679E10">
            <w:pPr>
              <w:rPr>
                <w:rFonts w:hint="eastAsia" w:ascii="宋体" w:hAnsi="宋体" w:eastAsia="宋体" w:cs="宋体"/>
                <w:color w:val="auto"/>
                <w:kern w:val="0"/>
                <w:sz w:val="21"/>
                <w:szCs w:val="21"/>
                <w:highlight w:val="none"/>
              </w:rPr>
            </w:pPr>
          </w:p>
        </w:tc>
        <w:tc>
          <w:tcPr>
            <w:tcW w:w="1984" w:type="dxa"/>
            <w:noWrap w:val="0"/>
            <w:vAlign w:val="center"/>
          </w:tcPr>
          <w:p w14:paraId="3F909CA1">
            <w:pP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报价唯一</w:t>
            </w:r>
          </w:p>
        </w:tc>
        <w:tc>
          <w:tcPr>
            <w:tcW w:w="5409" w:type="dxa"/>
            <w:noWrap w:val="0"/>
            <w:vAlign w:val="center"/>
          </w:tcPr>
          <w:p w14:paraId="5989CF0E">
            <w:pPr>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只能有一个有效报价，不得提交选择性报价。</w:t>
            </w:r>
          </w:p>
        </w:tc>
      </w:tr>
      <w:tr w14:paraId="3CB58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675" w:type="dxa"/>
            <w:noWrap w:val="0"/>
            <w:vAlign w:val="center"/>
          </w:tcPr>
          <w:p w14:paraId="5B4DCB84">
            <w:pPr>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w:t>
            </w:r>
          </w:p>
        </w:tc>
        <w:tc>
          <w:tcPr>
            <w:tcW w:w="1560" w:type="dxa"/>
            <w:noWrap w:val="0"/>
            <w:vAlign w:val="center"/>
          </w:tcPr>
          <w:p w14:paraId="64078FC8">
            <w:pPr>
              <w:ind w:left="0" w:leftChars="0" w:firstLine="0" w:firstLineChars="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完整性审查</w:t>
            </w:r>
          </w:p>
        </w:tc>
        <w:tc>
          <w:tcPr>
            <w:tcW w:w="1984" w:type="dxa"/>
            <w:noWrap w:val="0"/>
            <w:vAlign w:val="center"/>
          </w:tcPr>
          <w:p w14:paraId="654F518A">
            <w:pPr>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响应</w:t>
            </w:r>
            <w:r>
              <w:rPr>
                <w:rFonts w:hint="eastAsia" w:ascii="宋体" w:hAnsi="宋体" w:eastAsia="宋体" w:cs="宋体"/>
                <w:color w:val="auto"/>
                <w:sz w:val="21"/>
                <w:szCs w:val="21"/>
                <w:highlight w:val="none"/>
                <w:lang w:val="zh-CN"/>
              </w:rPr>
              <w:t>文件份数</w:t>
            </w:r>
          </w:p>
        </w:tc>
        <w:tc>
          <w:tcPr>
            <w:tcW w:w="5409" w:type="dxa"/>
            <w:noWrap w:val="0"/>
            <w:vAlign w:val="center"/>
          </w:tcPr>
          <w:p w14:paraId="54B1C362">
            <w:pPr>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响应</w:t>
            </w:r>
            <w:r>
              <w:rPr>
                <w:rFonts w:hint="eastAsia" w:ascii="宋体" w:hAnsi="宋体" w:eastAsia="宋体" w:cs="宋体"/>
                <w:color w:val="auto"/>
                <w:sz w:val="21"/>
                <w:szCs w:val="21"/>
                <w:highlight w:val="none"/>
                <w:lang w:val="zh-CN"/>
              </w:rPr>
              <w:t>文件正、副本数量（含电子文档）符合</w:t>
            </w:r>
            <w:r>
              <w:rPr>
                <w:rFonts w:hint="eastAsia" w:ascii="宋体" w:hAnsi="宋体" w:eastAsia="宋体" w:cs="宋体"/>
                <w:color w:val="auto"/>
                <w:sz w:val="21"/>
                <w:szCs w:val="21"/>
                <w:highlight w:val="none"/>
              </w:rPr>
              <w:t>竞争性</w:t>
            </w:r>
            <w:r>
              <w:rPr>
                <w:rFonts w:hint="eastAsia" w:ascii="宋体" w:hAnsi="宋体" w:eastAsia="宋体" w:cs="宋体"/>
                <w:color w:val="auto"/>
                <w:sz w:val="21"/>
                <w:szCs w:val="21"/>
                <w:highlight w:val="none"/>
                <w:lang w:eastAsia="zh-CN"/>
              </w:rPr>
              <w:t>询比</w:t>
            </w:r>
            <w:r>
              <w:rPr>
                <w:rFonts w:hint="eastAsia" w:ascii="宋体" w:hAnsi="宋体" w:eastAsia="宋体" w:cs="宋体"/>
                <w:color w:val="auto"/>
                <w:sz w:val="21"/>
                <w:szCs w:val="21"/>
                <w:highlight w:val="none"/>
                <w:lang w:val="zh-CN"/>
              </w:rPr>
              <w:t>文件要求。</w:t>
            </w:r>
          </w:p>
        </w:tc>
      </w:tr>
      <w:tr w14:paraId="714F5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75" w:type="dxa"/>
            <w:vMerge w:val="restart"/>
            <w:noWrap w:val="0"/>
            <w:vAlign w:val="center"/>
          </w:tcPr>
          <w:p w14:paraId="5318978A">
            <w:pPr>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w:t>
            </w:r>
          </w:p>
        </w:tc>
        <w:tc>
          <w:tcPr>
            <w:tcW w:w="1560" w:type="dxa"/>
            <w:vMerge w:val="restart"/>
            <w:noWrap w:val="0"/>
            <w:vAlign w:val="center"/>
          </w:tcPr>
          <w:p w14:paraId="09395199">
            <w:pPr>
              <w:ind w:left="0" w:leftChars="0" w:firstLine="0" w:firstLineChars="0"/>
              <w:rPr>
                <w:rFonts w:hint="eastAsia" w:ascii="宋体" w:hAnsi="宋体" w:eastAsia="宋体" w:cs="宋体"/>
                <w:color w:val="auto"/>
                <w:sz w:val="21"/>
                <w:szCs w:val="21"/>
                <w:highlight w:val="none"/>
                <w:lang w:val="zh-CN"/>
              </w:rPr>
            </w:pPr>
            <w:r>
              <w:rPr>
                <w:rFonts w:hint="eastAsia" w:ascii="宋体" w:hAnsi="宋体" w:eastAsia="宋体" w:cs="宋体"/>
                <w:color w:val="auto"/>
                <w:kern w:val="0"/>
                <w:sz w:val="21"/>
                <w:szCs w:val="21"/>
                <w:highlight w:val="none"/>
              </w:rPr>
              <w:t>响应程度审查</w:t>
            </w:r>
          </w:p>
        </w:tc>
        <w:tc>
          <w:tcPr>
            <w:tcW w:w="1984" w:type="dxa"/>
            <w:noWrap w:val="0"/>
            <w:vAlign w:val="center"/>
          </w:tcPr>
          <w:p w14:paraId="3FCCAFEE">
            <w:pP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实质性响应</w:t>
            </w:r>
          </w:p>
        </w:tc>
        <w:tc>
          <w:tcPr>
            <w:tcW w:w="5409" w:type="dxa"/>
            <w:noWrap w:val="0"/>
            <w:vAlign w:val="center"/>
          </w:tcPr>
          <w:p w14:paraId="70BAA055">
            <w:pPr>
              <w:pStyle w:val="51"/>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询比</w:t>
            </w:r>
            <w:r>
              <w:rPr>
                <w:rFonts w:hint="eastAsia" w:ascii="宋体" w:hAnsi="宋体" w:eastAsia="宋体" w:cs="宋体"/>
                <w:color w:val="auto"/>
                <w:kern w:val="0"/>
                <w:sz w:val="21"/>
                <w:szCs w:val="21"/>
                <w:highlight w:val="none"/>
              </w:rPr>
              <w:t>文件第</w:t>
            </w:r>
            <w:r>
              <w:rPr>
                <w:rFonts w:hint="eastAsia" w:ascii="宋体" w:hAnsi="宋体" w:eastAsia="宋体" w:cs="宋体"/>
                <w:color w:val="auto"/>
                <w:kern w:val="0"/>
                <w:sz w:val="21"/>
                <w:szCs w:val="21"/>
                <w:highlight w:val="none"/>
                <w:lang w:val="en-US" w:eastAsia="zh-CN"/>
              </w:rPr>
              <w:t>三项</w:t>
            </w:r>
            <w:r>
              <w:rPr>
                <w:rFonts w:hint="eastAsia" w:ascii="宋体" w:hAnsi="宋体" w:eastAsia="宋体" w:cs="宋体"/>
                <w:color w:val="auto"/>
                <w:kern w:val="0"/>
                <w:sz w:val="21"/>
                <w:szCs w:val="21"/>
                <w:highlight w:val="none"/>
              </w:rPr>
              <w:t>、第</w:t>
            </w:r>
            <w:r>
              <w:rPr>
                <w:rFonts w:hint="eastAsia" w:ascii="宋体" w:hAnsi="宋体" w:eastAsia="宋体" w:cs="宋体"/>
                <w:color w:val="auto"/>
                <w:kern w:val="0"/>
                <w:sz w:val="21"/>
                <w:szCs w:val="21"/>
                <w:highlight w:val="none"/>
                <w:lang w:val="en-US" w:eastAsia="zh-CN"/>
              </w:rPr>
              <w:t>四项</w:t>
            </w:r>
            <w:r>
              <w:rPr>
                <w:rFonts w:hint="eastAsia" w:ascii="宋体" w:hAnsi="宋体" w:eastAsia="宋体" w:cs="宋体"/>
                <w:color w:val="auto"/>
                <w:kern w:val="0"/>
                <w:sz w:val="21"/>
                <w:szCs w:val="21"/>
                <w:highlight w:val="none"/>
              </w:rPr>
              <w:t>。</w:t>
            </w:r>
          </w:p>
        </w:tc>
      </w:tr>
      <w:tr w14:paraId="25341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675" w:type="dxa"/>
            <w:vMerge w:val="continue"/>
            <w:noWrap w:val="0"/>
            <w:vAlign w:val="center"/>
          </w:tcPr>
          <w:p w14:paraId="6F1B26A9">
            <w:pPr>
              <w:jc w:val="center"/>
              <w:rPr>
                <w:rFonts w:hint="eastAsia" w:ascii="宋体" w:hAnsi="宋体" w:eastAsia="宋体" w:cs="宋体"/>
                <w:color w:val="auto"/>
                <w:kern w:val="0"/>
                <w:sz w:val="21"/>
                <w:szCs w:val="21"/>
                <w:highlight w:val="none"/>
              </w:rPr>
            </w:pPr>
          </w:p>
        </w:tc>
        <w:tc>
          <w:tcPr>
            <w:tcW w:w="1560" w:type="dxa"/>
            <w:vMerge w:val="continue"/>
            <w:noWrap w:val="0"/>
            <w:vAlign w:val="center"/>
          </w:tcPr>
          <w:p w14:paraId="1B959514">
            <w:pPr>
              <w:rPr>
                <w:rFonts w:hint="eastAsia" w:ascii="宋体" w:hAnsi="宋体" w:eastAsia="宋体" w:cs="宋体"/>
                <w:color w:val="auto"/>
                <w:sz w:val="21"/>
                <w:szCs w:val="21"/>
                <w:highlight w:val="none"/>
                <w:lang w:val="zh-CN"/>
              </w:rPr>
            </w:pPr>
          </w:p>
        </w:tc>
        <w:tc>
          <w:tcPr>
            <w:tcW w:w="1984" w:type="dxa"/>
            <w:noWrap w:val="0"/>
            <w:vAlign w:val="center"/>
          </w:tcPr>
          <w:p w14:paraId="69CD9CC4">
            <w:pP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询比</w:t>
            </w:r>
            <w:r>
              <w:rPr>
                <w:rFonts w:hint="eastAsia" w:ascii="宋体" w:hAnsi="宋体" w:eastAsia="宋体" w:cs="宋体"/>
                <w:color w:val="auto"/>
                <w:kern w:val="0"/>
                <w:sz w:val="21"/>
                <w:szCs w:val="21"/>
                <w:highlight w:val="none"/>
              </w:rPr>
              <w:t>有效期</w:t>
            </w:r>
          </w:p>
        </w:tc>
        <w:tc>
          <w:tcPr>
            <w:tcW w:w="5409" w:type="dxa"/>
            <w:noWrap w:val="0"/>
            <w:vAlign w:val="center"/>
          </w:tcPr>
          <w:p w14:paraId="389A9500">
            <w:pP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响应文件及有关承诺文件有效期为提交响应文件截止时间起90天。</w:t>
            </w:r>
          </w:p>
        </w:tc>
      </w:tr>
    </w:tbl>
    <w:p w14:paraId="5C46E88D">
      <w:pPr>
        <w:pStyle w:val="6"/>
        <w:numPr>
          <w:ilvl w:val="0"/>
          <w:numId w:val="0"/>
        </w:numPr>
        <w:ind w:firstLine="240" w:firstLineChars="10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2.评审方法</w:t>
      </w:r>
    </w:p>
    <w:p w14:paraId="0CFA10A5">
      <w:pPr>
        <w:numPr>
          <w:ilvl w:val="0"/>
          <w:numId w:val="0"/>
        </w:numPr>
        <w:spacing w:line="40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本项目采用综合评分法进行评标。</w:t>
      </w:r>
    </w:p>
    <w:p w14:paraId="2EB21FF3">
      <w:pPr>
        <w:numPr>
          <w:ilvl w:val="0"/>
          <w:numId w:val="0"/>
        </w:numPr>
        <w:spacing w:line="40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综合评分法，是指投标文件满足招标文件全部实质性要求且按照评审因素的量化指标评审得分最高的投标人为中标候选人的评标方法。投标人总得分为价格、商务、技术（质量）等评定因素分别按照相应权重值计算分项得分后相加，满分为100分。</w:t>
      </w:r>
    </w:p>
    <w:p w14:paraId="39F61775">
      <w:pPr>
        <w:numPr>
          <w:ilvl w:val="0"/>
          <w:numId w:val="0"/>
        </w:numPr>
        <w:spacing w:line="40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澄清有关问题。对投标文件中含义不明确、同类问题表述不一致或者有明显文字和计算错误的内容，评标委员会可以书面形式（应当由评标委员会成员签字）要求投标人作出必要澄清、说明或者纠正。投标人的澄清、说明或者补正应当采用书面形式，由其法定代表人（或其授权代表）或自然人（投标人为自然人）签字，其澄清的内容不得超出投标文件的范围或者改变投标文件的实质性内容。</w:t>
      </w:r>
    </w:p>
    <w:p w14:paraId="65C8F5DF">
      <w:pPr>
        <w:numPr>
          <w:ilvl w:val="0"/>
          <w:numId w:val="0"/>
        </w:numPr>
        <w:spacing w:line="40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（一）比较与评价。按招标文件中规定的评标方法和标准，对资格审查和符合性审查合格的投标文件进行商务和技术评估。</w:t>
      </w:r>
    </w:p>
    <w:p w14:paraId="7EE1DC8F">
      <w:pPr>
        <w:numPr>
          <w:ilvl w:val="0"/>
          <w:numId w:val="0"/>
        </w:numPr>
        <w:spacing w:line="40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同一合同项（包）下为单一品目或非单一品目核心产品品牌的货物采购招标中，提供相同品牌产品且通过资格审查、符合性审查的不同投标人参加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 </w:t>
      </w:r>
    </w:p>
    <w:p w14:paraId="7E142EF1">
      <w:pPr>
        <w:numPr>
          <w:ilvl w:val="0"/>
          <w:numId w:val="0"/>
        </w:numPr>
        <w:spacing w:line="40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委员会各成员独立对每个有效投标人（通过资格审查、符合性审查的投标人）的投标文件进行评价、打分，然后由评标委员会对各成员打分情况进行核查及复核，个别成员对同一投标人同一评分项的打分偏离较大的，应对投标人的投标文件进行再次核对，确属打分有误的，应及时进行修正。</w:t>
      </w:r>
    </w:p>
    <w:p w14:paraId="07C00B5A">
      <w:pPr>
        <w:numPr>
          <w:ilvl w:val="0"/>
          <w:numId w:val="0"/>
        </w:numPr>
        <w:spacing w:line="40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复核后，评标委员会汇总每个投标人每项评分因素的得分。</w:t>
      </w:r>
    </w:p>
    <w:p w14:paraId="7A44B79B">
      <w:pPr>
        <w:numPr>
          <w:ilvl w:val="0"/>
          <w:numId w:val="0"/>
        </w:numPr>
        <w:spacing w:line="40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（二）推荐中标候选人名单。</w:t>
      </w:r>
    </w:p>
    <w:p w14:paraId="712F2F0E">
      <w:pPr>
        <w:numPr>
          <w:ilvl w:val="0"/>
          <w:numId w:val="0"/>
        </w:numPr>
        <w:spacing w:line="400" w:lineRule="exact"/>
        <w:ind w:firstLine="720" w:firstLineChars="300"/>
        <w:rPr>
          <w:rFonts w:hint="eastAsia" w:ascii="宋体" w:hAnsi="宋体" w:eastAsia="宋体" w:cs="宋体"/>
          <w:color w:val="auto"/>
          <w:highlight w:val="none"/>
          <w:lang w:val="en-US" w:eastAsia="zh-CN"/>
        </w:rPr>
      </w:pPr>
      <w:r>
        <w:rPr>
          <w:rFonts w:hint="eastAsia" w:ascii="宋体" w:hAnsi="宋体" w:eastAsia="宋体" w:cs="宋体"/>
          <w:color w:val="auto"/>
          <w:sz w:val="24"/>
          <w:szCs w:val="24"/>
          <w:highlight w:val="none"/>
        </w:rPr>
        <w:t>按评审后得分由高到低的排列顺序推荐综合得分排名前三的投标人为本包（项目）中标候选人，排名第一的为第一中标候选人。得分相同的，按投标报价由低到高顺序排列。得分且投标报价相同的并列。</w:t>
      </w:r>
    </w:p>
    <w:p w14:paraId="59DBA6FC">
      <w:pPr>
        <w:wordWrap w:val="0"/>
        <w:spacing w:line="360" w:lineRule="auto"/>
        <w:ind w:firstLine="720" w:firstLineChars="300"/>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.评审标准</w:t>
      </w:r>
    </w:p>
    <w:tbl>
      <w:tblPr>
        <w:tblStyle w:val="88"/>
        <w:tblW w:w="1005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8"/>
        <w:gridCol w:w="1220"/>
        <w:gridCol w:w="1200"/>
        <w:gridCol w:w="4755"/>
        <w:gridCol w:w="2154"/>
      </w:tblGrid>
      <w:tr w14:paraId="0FFE0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728" w:type="dxa"/>
            <w:noWrap w:val="0"/>
            <w:vAlign w:val="center"/>
          </w:tcPr>
          <w:p w14:paraId="4BD8EAE3">
            <w:pPr>
              <w:snapToGrid w:val="0"/>
              <w:spacing w:line="360" w:lineRule="auto"/>
              <w:ind w:firstLine="0" w:firstLineChars="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序号</w:t>
            </w:r>
          </w:p>
        </w:tc>
        <w:tc>
          <w:tcPr>
            <w:tcW w:w="1220" w:type="dxa"/>
            <w:noWrap w:val="0"/>
            <w:vAlign w:val="center"/>
          </w:tcPr>
          <w:p w14:paraId="70680253">
            <w:pPr>
              <w:snapToGrid w:val="0"/>
              <w:spacing w:line="36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评分因素</w:t>
            </w:r>
          </w:p>
        </w:tc>
        <w:tc>
          <w:tcPr>
            <w:tcW w:w="1200" w:type="dxa"/>
            <w:noWrap w:val="0"/>
            <w:vAlign w:val="center"/>
          </w:tcPr>
          <w:p w14:paraId="6188584D">
            <w:pPr>
              <w:snapToGrid w:val="0"/>
              <w:spacing w:line="36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  值</w:t>
            </w:r>
          </w:p>
        </w:tc>
        <w:tc>
          <w:tcPr>
            <w:tcW w:w="4755" w:type="dxa"/>
            <w:noWrap w:val="0"/>
            <w:vAlign w:val="center"/>
          </w:tcPr>
          <w:p w14:paraId="7F07E2F4">
            <w:pPr>
              <w:snapToGrid w:val="0"/>
              <w:spacing w:line="360" w:lineRule="auto"/>
              <w:ind w:firstLine="42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评分标准</w:t>
            </w:r>
          </w:p>
        </w:tc>
        <w:tc>
          <w:tcPr>
            <w:tcW w:w="2154" w:type="dxa"/>
            <w:noWrap w:val="0"/>
            <w:vAlign w:val="center"/>
          </w:tcPr>
          <w:p w14:paraId="523BA3E2">
            <w:pPr>
              <w:snapToGrid w:val="0"/>
              <w:spacing w:line="36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r>
      <w:tr w14:paraId="0E6A5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2" w:hRule="atLeast"/>
        </w:trPr>
        <w:tc>
          <w:tcPr>
            <w:tcW w:w="728" w:type="dxa"/>
            <w:noWrap w:val="0"/>
            <w:vAlign w:val="center"/>
          </w:tcPr>
          <w:p w14:paraId="40264AB2">
            <w:pPr>
              <w:snapToGrid w:val="0"/>
              <w:spacing w:line="360" w:lineRule="auto"/>
              <w:ind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1220" w:type="dxa"/>
            <w:noWrap w:val="0"/>
            <w:vAlign w:val="center"/>
          </w:tcPr>
          <w:p w14:paraId="153FF428">
            <w:pPr>
              <w:spacing w:line="240" w:lineRule="atLeast"/>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经济部分</w:t>
            </w:r>
          </w:p>
        </w:tc>
        <w:tc>
          <w:tcPr>
            <w:tcW w:w="1200" w:type="dxa"/>
            <w:noWrap w:val="0"/>
            <w:vAlign w:val="center"/>
          </w:tcPr>
          <w:p w14:paraId="6E2F4313">
            <w:pPr>
              <w:spacing w:line="240" w:lineRule="atLeast"/>
              <w:ind w:firstLine="210" w:firstLineChars="100"/>
              <w:jc w:val="center"/>
              <w:rPr>
                <w:rFonts w:hint="default"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lang w:val="en-US" w:eastAsia="zh-CN"/>
              </w:rPr>
              <w:t>报价（20分）</w:t>
            </w:r>
          </w:p>
        </w:tc>
        <w:tc>
          <w:tcPr>
            <w:tcW w:w="4755" w:type="dxa"/>
            <w:noWrap w:val="0"/>
            <w:vAlign w:val="center"/>
          </w:tcPr>
          <w:p w14:paraId="6DD6B8B4">
            <w:pPr>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有效投标报价中最低报价为评标基准价，按照下列公式计算每个投标人的投标价格得分。</w:t>
            </w:r>
          </w:p>
          <w:p w14:paraId="258F8ABC">
            <w:pPr>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投标报价得分=（评标基准价/投标报价）×价格权重×100</w:t>
            </w:r>
          </w:p>
        </w:tc>
        <w:tc>
          <w:tcPr>
            <w:tcW w:w="2154" w:type="dxa"/>
            <w:noWrap w:val="0"/>
            <w:vAlign w:val="center"/>
          </w:tcPr>
          <w:p w14:paraId="41292D36">
            <w:pPr>
              <w:snapToGrid w:val="0"/>
              <w:spacing w:line="360" w:lineRule="auto"/>
              <w:ind w:firstLine="0" w:firstLineChars="0"/>
              <w:rPr>
                <w:rFonts w:hint="eastAsia" w:ascii="宋体" w:hAnsi="宋体" w:eastAsia="宋体" w:cs="宋体"/>
                <w:color w:val="auto"/>
                <w:sz w:val="21"/>
                <w:szCs w:val="21"/>
                <w:highlight w:val="none"/>
              </w:rPr>
            </w:pPr>
          </w:p>
        </w:tc>
      </w:tr>
      <w:tr w14:paraId="22BB2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28" w:type="dxa"/>
            <w:noWrap w:val="0"/>
            <w:vAlign w:val="center"/>
          </w:tcPr>
          <w:p w14:paraId="73054FAD">
            <w:pPr>
              <w:spacing w:line="240" w:lineRule="atLeast"/>
              <w:ind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220" w:type="dxa"/>
            <w:noWrap w:val="0"/>
            <w:vAlign w:val="center"/>
          </w:tcPr>
          <w:p w14:paraId="348A3D01">
            <w:pPr>
              <w:spacing w:line="240" w:lineRule="atLeast"/>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技术部分</w:t>
            </w:r>
          </w:p>
        </w:tc>
        <w:tc>
          <w:tcPr>
            <w:tcW w:w="1200" w:type="dxa"/>
            <w:noWrap w:val="0"/>
            <w:vAlign w:val="center"/>
          </w:tcPr>
          <w:p w14:paraId="121A741C">
            <w:pPr>
              <w:ind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项目实施方案</w:t>
            </w:r>
          </w:p>
          <w:p w14:paraId="79A5B689">
            <w:pPr>
              <w:ind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（60分）</w:t>
            </w:r>
          </w:p>
        </w:tc>
        <w:tc>
          <w:tcPr>
            <w:tcW w:w="4755" w:type="dxa"/>
            <w:noWrap w:val="0"/>
            <w:vAlign w:val="center"/>
          </w:tcPr>
          <w:p w14:paraId="3AEBDFB8">
            <w:pPr>
              <w:pStyle w:val="588"/>
              <w:spacing w:before="0" w:beforeAutospacing="0" w:after="0" w:afterAutospacing="0" w:line="360" w:lineRule="auto"/>
              <w:ind w:left="0" w:leftChars="0" w:firstLine="0" w:firstLineChars="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根据投标人《项目实施方案》对本项目工作内容的难点分析，结合本项目实际情况的相关行业标准、规范、规程要求描述，工作内容控制重点的描述及措施，对《项目实施方案》以下内容的合理性、全面性及可操作性进行评价：</w:t>
            </w:r>
          </w:p>
          <w:p w14:paraId="396861CA">
            <w:pPr>
              <w:pStyle w:val="588"/>
              <w:spacing w:before="0" w:beforeAutospacing="0" w:after="0" w:afterAutospacing="0" w:line="360" w:lineRule="auto"/>
              <w:ind w:left="0" w:leftChars="0" w:firstLine="0" w:firstLineChars="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1.投标人对本项目需求的理解：结合重庆市大足区中医院战略发展要求和。管理现状,对项目需求、项目目标和项目重难点进行分析。方案内容齐全，思路清晰，符合逻辑且方案内容不存在瑕疵得15分；</w:t>
            </w:r>
          </w:p>
          <w:p w14:paraId="7808B768">
            <w:pPr>
              <w:pStyle w:val="588"/>
              <w:spacing w:before="0" w:beforeAutospacing="0" w:after="0" w:afterAutospacing="0" w:line="360" w:lineRule="auto"/>
              <w:ind w:left="0" w:leftChars="0" w:firstLine="0" w:firstLineChars="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方案内容存在1处瑕疵得10分；</w:t>
            </w:r>
          </w:p>
          <w:p w14:paraId="593A1BC5">
            <w:pPr>
              <w:pStyle w:val="588"/>
              <w:spacing w:before="0" w:beforeAutospacing="0" w:after="0" w:afterAutospacing="0" w:line="360" w:lineRule="auto"/>
              <w:ind w:left="0" w:leftChars="0" w:firstLine="0" w:firstLineChars="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方案内容存在2处瑕疵得5分；</w:t>
            </w:r>
          </w:p>
          <w:p w14:paraId="25592D38">
            <w:pPr>
              <w:pStyle w:val="588"/>
              <w:spacing w:before="0" w:beforeAutospacing="0" w:after="0" w:afterAutospacing="0" w:line="360" w:lineRule="auto"/>
              <w:ind w:left="0" w:leftChars="0" w:firstLine="0" w:firstLineChars="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方案内容存在3处瑕疵及以上得1分；</w:t>
            </w:r>
          </w:p>
          <w:p w14:paraId="67E60EF4">
            <w:pPr>
              <w:pStyle w:val="588"/>
              <w:spacing w:before="0" w:beforeAutospacing="0" w:after="0" w:afterAutospacing="0" w:line="360" w:lineRule="auto"/>
              <w:ind w:left="0" w:leftChars="0" w:firstLine="0" w:firstLineChars="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不提供得0分。</w:t>
            </w:r>
          </w:p>
          <w:p w14:paraId="527FDAA0">
            <w:pPr>
              <w:pStyle w:val="588"/>
              <w:spacing w:before="0" w:beforeAutospacing="0" w:after="0" w:afterAutospacing="0" w:line="360" w:lineRule="auto"/>
              <w:ind w:left="0" w:leftChars="0" w:firstLine="0" w:firstLineChars="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2.项目实施思路和主要方法：包括服务方案理念和导向、服务方案适用的方法论和工具、关键步骤的思路和要点。</w:t>
            </w:r>
            <w:r>
              <w:rPr>
                <w:rFonts w:hint="eastAsia" w:ascii="宋体" w:hAnsi="宋体" w:eastAsia="宋体" w:cs="宋体"/>
                <w:color w:val="auto"/>
                <w:kern w:val="2"/>
                <w:sz w:val="21"/>
                <w:szCs w:val="21"/>
                <w:highlight w:val="none"/>
                <w:lang w:val="en-US" w:eastAsia="zh-CN" w:bidi="ar-SA"/>
              </w:rPr>
              <w:t>方案内容齐全，思路清晰，符合逻辑且方案内容不存在瑕疵得15分；</w:t>
            </w:r>
          </w:p>
          <w:p w14:paraId="2118EA95">
            <w:pPr>
              <w:pStyle w:val="588"/>
              <w:spacing w:before="0" w:beforeAutospacing="0" w:after="0" w:afterAutospacing="0" w:line="360" w:lineRule="auto"/>
              <w:ind w:left="0" w:leftChars="0" w:firstLine="0" w:firstLineChars="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方案内容存在1处瑕疵得10分；</w:t>
            </w:r>
          </w:p>
          <w:p w14:paraId="28149825">
            <w:pPr>
              <w:pStyle w:val="588"/>
              <w:spacing w:before="0" w:beforeAutospacing="0" w:after="0" w:afterAutospacing="0" w:line="360" w:lineRule="auto"/>
              <w:ind w:left="0" w:leftChars="0" w:firstLine="0" w:firstLineChars="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方案内容存在2处瑕疵得5分；</w:t>
            </w:r>
          </w:p>
          <w:p w14:paraId="388E753D">
            <w:pPr>
              <w:pStyle w:val="588"/>
              <w:spacing w:before="0" w:beforeAutospacing="0" w:after="0" w:afterAutospacing="0" w:line="360" w:lineRule="auto"/>
              <w:ind w:left="0" w:leftChars="0" w:firstLine="0" w:firstLineChars="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方案内容存在3处瑕疵及以上得1分；</w:t>
            </w:r>
          </w:p>
          <w:p w14:paraId="2918FF00">
            <w:pPr>
              <w:pStyle w:val="588"/>
              <w:spacing w:before="0" w:beforeAutospacing="0" w:after="0" w:afterAutospacing="0" w:line="360" w:lineRule="auto"/>
              <w:ind w:left="0" w:leftChars="0"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不提供得0分。</w:t>
            </w:r>
          </w:p>
          <w:p w14:paraId="30CBFEB9">
            <w:pPr>
              <w:pStyle w:val="588"/>
              <w:spacing w:before="0" w:beforeAutospacing="0" w:after="0" w:afterAutospacing="0" w:line="360" w:lineRule="auto"/>
              <w:ind w:left="0" w:leftChars="0" w:firstLine="0" w:firstLineChars="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3.项目实施计划：包括项目计划、服务进度保障措施、服务人员保障措施、服务成果保障措施等。</w:t>
            </w:r>
            <w:r>
              <w:rPr>
                <w:rFonts w:hint="eastAsia" w:ascii="宋体" w:hAnsi="宋体" w:eastAsia="宋体" w:cs="宋体"/>
                <w:color w:val="auto"/>
                <w:kern w:val="2"/>
                <w:sz w:val="21"/>
                <w:szCs w:val="21"/>
                <w:highlight w:val="none"/>
                <w:lang w:val="en-US" w:eastAsia="zh-CN" w:bidi="ar-SA"/>
              </w:rPr>
              <w:t>方案内容齐全，思路清晰，符合逻辑且方案内容不存在瑕疵得15分；</w:t>
            </w:r>
          </w:p>
          <w:p w14:paraId="774DE988">
            <w:pPr>
              <w:pStyle w:val="588"/>
              <w:spacing w:before="0" w:beforeAutospacing="0" w:after="0" w:afterAutospacing="0" w:line="360" w:lineRule="auto"/>
              <w:ind w:left="0" w:leftChars="0" w:firstLine="0" w:firstLineChars="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方案内容存在1处瑕疵得10分；</w:t>
            </w:r>
          </w:p>
          <w:p w14:paraId="511EB7B2">
            <w:pPr>
              <w:pStyle w:val="588"/>
              <w:spacing w:before="0" w:beforeAutospacing="0" w:after="0" w:afterAutospacing="0" w:line="360" w:lineRule="auto"/>
              <w:ind w:left="0" w:leftChars="0" w:firstLine="0" w:firstLineChars="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方案内容存在2处瑕疵得5分；</w:t>
            </w:r>
          </w:p>
          <w:p w14:paraId="6BED7034">
            <w:pPr>
              <w:pStyle w:val="588"/>
              <w:spacing w:before="0" w:beforeAutospacing="0" w:after="0" w:afterAutospacing="0" w:line="360" w:lineRule="auto"/>
              <w:ind w:left="0" w:leftChars="0" w:firstLine="0" w:firstLineChars="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方案内容存在3处瑕疵及以上得1分；</w:t>
            </w:r>
          </w:p>
          <w:p w14:paraId="24D01658">
            <w:pPr>
              <w:pStyle w:val="588"/>
              <w:spacing w:before="0" w:beforeAutospacing="0" w:after="0" w:afterAutospacing="0" w:line="360" w:lineRule="auto"/>
              <w:ind w:left="0" w:leftChars="0" w:firstLine="0" w:firstLineChars="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不提供得0分。</w:t>
            </w:r>
            <w:r>
              <w:rPr>
                <w:rFonts w:hint="eastAsia" w:ascii="宋体" w:hAnsi="宋体" w:eastAsia="宋体" w:cs="宋体"/>
                <w:color w:val="auto"/>
                <w:sz w:val="21"/>
                <w:szCs w:val="21"/>
                <w:highlight w:val="none"/>
                <w:lang w:val="en-US" w:eastAsia="zh-CN"/>
              </w:rPr>
              <w:br w:type="textWrapping"/>
            </w:r>
            <w:r>
              <w:rPr>
                <w:rFonts w:hint="eastAsia" w:ascii="宋体" w:hAnsi="宋体" w:eastAsia="宋体" w:cs="宋体"/>
                <w:color w:val="auto"/>
                <w:sz w:val="21"/>
                <w:szCs w:val="21"/>
                <w:highlight w:val="none"/>
                <w:lang w:val="en-US" w:eastAsia="zh-CN"/>
              </w:rPr>
              <w:t>4.对项目实施过程中可能遇到问题的分析及应对措施，提供跟本项目相关的增值服务方案。</w:t>
            </w:r>
            <w:r>
              <w:rPr>
                <w:rFonts w:hint="eastAsia" w:ascii="宋体" w:hAnsi="宋体" w:eastAsia="宋体" w:cs="宋体"/>
                <w:color w:val="auto"/>
                <w:kern w:val="2"/>
                <w:sz w:val="21"/>
                <w:szCs w:val="21"/>
                <w:highlight w:val="none"/>
                <w:lang w:val="en-US" w:eastAsia="zh-CN" w:bidi="ar-SA"/>
              </w:rPr>
              <w:t>方案内容齐全，思路清晰，符合逻辑且方案内容不存在瑕疵得15分；</w:t>
            </w:r>
          </w:p>
          <w:p w14:paraId="28C9223D">
            <w:pPr>
              <w:pStyle w:val="588"/>
              <w:spacing w:before="0" w:beforeAutospacing="0" w:after="0" w:afterAutospacing="0" w:line="360" w:lineRule="auto"/>
              <w:ind w:left="0" w:leftChars="0" w:firstLine="0" w:firstLineChars="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方案内容存在1处瑕疵得10分；</w:t>
            </w:r>
          </w:p>
          <w:p w14:paraId="265BF0AE">
            <w:pPr>
              <w:pStyle w:val="588"/>
              <w:spacing w:before="0" w:beforeAutospacing="0" w:after="0" w:afterAutospacing="0" w:line="360" w:lineRule="auto"/>
              <w:ind w:left="0" w:leftChars="0" w:firstLine="0" w:firstLineChars="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方案内容存在2处瑕疵得5分；</w:t>
            </w:r>
          </w:p>
          <w:p w14:paraId="4E4612A8">
            <w:pPr>
              <w:pStyle w:val="588"/>
              <w:spacing w:before="0" w:beforeAutospacing="0" w:after="0" w:afterAutospacing="0" w:line="360" w:lineRule="auto"/>
              <w:ind w:left="0" w:leftChars="0" w:firstLine="0" w:firstLineChars="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方案内容存在3处瑕疵及以上得1分；</w:t>
            </w:r>
          </w:p>
          <w:p w14:paraId="64F9239C">
            <w:pPr>
              <w:pStyle w:val="588"/>
              <w:spacing w:before="0" w:beforeAutospacing="0" w:after="0" w:afterAutospacing="0" w:line="360" w:lineRule="auto"/>
              <w:ind w:left="0" w:leftChars="0"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不提供得0分。</w:t>
            </w:r>
          </w:p>
        </w:tc>
        <w:tc>
          <w:tcPr>
            <w:tcW w:w="2154" w:type="dxa"/>
            <w:noWrap w:val="0"/>
            <w:vAlign w:val="center"/>
          </w:tcPr>
          <w:p w14:paraId="5EFD5F59">
            <w:pPr>
              <w:ind w:firstLine="0" w:firstLine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提供相关方案</w:t>
            </w:r>
          </w:p>
          <w:p w14:paraId="0BFF4C52">
            <w:pPr>
              <w:ind w:firstLine="0" w:firstLine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注：1.本项内容中所称的“瑕疵”指方案内容缺项、内容表述不完整或缺少关键分析点，方案不具体，不完善、不完整、不合理、不可靠，现场考虑不充分、关键性工序考虑不充分，方案内容表述前后矛盾、无连贯性等任意一种情形。</w:t>
            </w:r>
          </w:p>
        </w:tc>
      </w:tr>
      <w:tr w14:paraId="44FAF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 w:hRule="atLeast"/>
        </w:trPr>
        <w:tc>
          <w:tcPr>
            <w:tcW w:w="728" w:type="dxa"/>
            <w:vMerge w:val="restart"/>
            <w:noWrap w:val="0"/>
            <w:vAlign w:val="center"/>
          </w:tcPr>
          <w:p w14:paraId="2EAA846E">
            <w:pPr>
              <w:pStyle w:val="588"/>
              <w:spacing w:before="0" w:beforeAutospacing="0" w:after="0" w:afterAutospacing="0" w:line="360" w:lineRule="auto"/>
              <w:ind w:left="0" w:leftChars="0" w:firstLine="420" w:firstLineChars="20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3</w:t>
            </w:r>
          </w:p>
        </w:tc>
        <w:tc>
          <w:tcPr>
            <w:tcW w:w="1220" w:type="dxa"/>
            <w:vMerge w:val="restart"/>
            <w:noWrap w:val="0"/>
            <w:vAlign w:val="center"/>
          </w:tcPr>
          <w:p w14:paraId="0BD8772B">
            <w:pPr>
              <w:pStyle w:val="588"/>
              <w:spacing w:before="0" w:beforeAutospacing="0" w:after="0" w:afterAutospacing="0" w:line="360" w:lineRule="auto"/>
              <w:ind w:left="0" w:leftChars="0" w:firstLine="0" w:firstLineChars="0"/>
              <w:jc w:val="both"/>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商务评审</w:t>
            </w:r>
          </w:p>
        </w:tc>
        <w:tc>
          <w:tcPr>
            <w:tcW w:w="1200" w:type="dxa"/>
            <w:noWrap w:val="0"/>
            <w:vAlign w:val="center"/>
          </w:tcPr>
          <w:p w14:paraId="282BB04E">
            <w:pPr>
              <w:pStyle w:val="588"/>
              <w:spacing w:before="0" w:beforeAutospacing="0" w:after="0" w:afterAutospacing="0" w:line="360" w:lineRule="auto"/>
              <w:ind w:left="0" w:leftChars="0" w:firstLine="210" w:firstLineChars="1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人员</w:t>
            </w:r>
          </w:p>
          <w:p w14:paraId="6B249E92">
            <w:pPr>
              <w:pStyle w:val="588"/>
              <w:spacing w:before="0" w:beforeAutospacing="0" w:after="0" w:afterAutospacing="0" w:line="360" w:lineRule="auto"/>
              <w:ind w:left="0" w:leftChars="0"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10分</w:t>
            </w:r>
            <w:r>
              <w:rPr>
                <w:rFonts w:hint="eastAsia" w:ascii="宋体" w:hAnsi="宋体" w:eastAsia="宋体" w:cs="宋体"/>
                <w:color w:val="auto"/>
                <w:sz w:val="21"/>
                <w:szCs w:val="21"/>
                <w:highlight w:val="none"/>
                <w:lang w:eastAsia="zh-CN"/>
              </w:rPr>
              <w:t>）</w:t>
            </w:r>
          </w:p>
        </w:tc>
        <w:tc>
          <w:tcPr>
            <w:tcW w:w="4755" w:type="dxa"/>
            <w:noWrap w:val="0"/>
            <w:vAlign w:val="center"/>
          </w:tcPr>
          <w:p w14:paraId="1BF30BF7">
            <w:pPr>
              <w:pStyle w:val="588"/>
              <w:spacing w:before="0" w:beforeAutospacing="0" w:after="0" w:afterAutospacing="0" w:line="360" w:lineRule="auto"/>
              <w:ind w:left="0" w:leftChars="0"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1.拟派项目组驻场人员不少于3名，项目组人员经验丰富，承担过类似项目工作，其中项目经理有人力资源管理师证且超过5年的咨询工作经验，得10分。</w:t>
            </w:r>
          </w:p>
          <w:p w14:paraId="3F665035">
            <w:pPr>
              <w:pStyle w:val="588"/>
              <w:spacing w:before="0" w:beforeAutospacing="0" w:after="0" w:afterAutospacing="0" w:line="360" w:lineRule="auto"/>
              <w:ind w:left="0" w:leftChars="0"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2.拟派项目组驻场人员不少于3名，项目组人员经验丰富，承担过类似项目工作，其中项目经理有人力资源管理师证且超过3年的咨询工作经验的，得6分。</w:t>
            </w:r>
          </w:p>
          <w:p w14:paraId="2D7D1042">
            <w:pPr>
              <w:pStyle w:val="588"/>
              <w:spacing w:before="0" w:beforeAutospacing="0" w:after="0" w:afterAutospacing="0" w:line="360" w:lineRule="auto"/>
              <w:ind w:left="0" w:leftChars="0"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3.项目组驻场人员少于3人，经验存在不足，未承担过类似项目工作，得1分。</w:t>
            </w:r>
          </w:p>
        </w:tc>
        <w:tc>
          <w:tcPr>
            <w:tcW w:w="2154" w:type="dxa"/>
            <w:noWrap w:val="0"/>
            <w:vAlign w:val="center"/>
          </w:tcPr>
          <w:p w14:paraId="61036BD5">
            <w:pPr>
              <w:numPr>
                <w:ilvl w:val="0"/>
                <w:numId w:val="0"/>
              </w:numP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1、3名人员应为投标人自雇员工，须提供身份证复印件，以及提供缴纳的2025年1-3月社保证明，未提供不得分。分支机构社保证明需附集团证明及股权关系证明。以上均需要加盖公章。</w:t>
            </w:r>
          </w:p>
          <w:p w14:paraId="69201984">
            <w:pPr>
              <w:numPr>
                <w:ilvl w:val="0"/>
                <w:numId w:val="0"/>
              </w:numP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0"/>
                <w:szCs w:val="20"/>
                <w:highlight w:val="none"/>
                <w:lang w:val="en-US" w:eastAsia="zh-CN"/>
              </w:rPr>
              <w:t>2、项目经理提供人员相关个人简历、2025年1-3月社保及业绩证明文件（证明文件需体现人员名字、原项目业绩单位出具得的证明材料加盖原单位公章。）</w:t>
            </w:r>
          </w:p>
        </w:tc>
      </w:tr>
      <w:tr w14:paraId="175A7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8" w:type="dxa"/>
            <w:vMerge w:val="continue"/>
            <w:noWrap w:val="0"/>
            <w:vAlign w:val="center"/>
          </w:tcPr>
          <w:p w14:paraId="203CD0DE">
            <w:pPr>
              <w:pStyle w:val="588"/>
              <w:spacing w:before="0" w:beforeAutospacing="0" w:after="0" w:afterAutospacing="0" w:line="360" w:lineRule="auto"/>
              <w:ind w:left="0" w:leftChars="0" w:firstLine="420" w:firstLineChars="200"/>
              <w:jc w:val="both"/>
              <w:rPr>
                <w:rFonts w:hint="eastAsia" w:ascii="宋体" w:hAnsi="宋体" w:eastAsia="宋体" w:cs="宋体"/>
                <w:color w:val="auto"/>
                <w:sz w:val="21"/>
                <w:szCs w:val="21"/>
                <w:highlight w:val="none"/>
                <w:lang w:val="en-US" w:eastAsia="zh-CN"/>
              </w:rPr>
            </w:pPr>
          </w:p>
        </w:tc>
        <w:tc>
          <w:tcPr>
            <w:tcW w:w="1220" w:type="dxa"/>
            <w:vMerge w:val="continue"/>
            <w:noWrap w:val="0"/>
            <w:vAlign w:val="center"/>
          </w:tcPr>
          <w:p w14:paraId="457765E4">
            <w:pPr>
              <w:pStyle w:val="588"/>
              <w:spacing w:before="0" w:beforeAutospacing="0" w:after="0" w:afterAutospacing="0" w:line="360" w:lineRule="auto"/>
              <w:ind w:left="0" w:leftChars="0" w:firstLine="0" w:firstLineChars="0"/>
              <w:jc w:val="both"/>
              <w:rPr>
                <w:rFonts w:hint="eastAsia" w:ascii="宋体" w:hAnsi="宋体" w:eastAsia="宋体" w:cs="宋体"/>
                <w:color w:val="auto"/>
                <w:sz w:val="21"/>
                <w:szCs w:val="21"/>
                <w:highlight w:val="none"/>
                <w:lang w:val="en-US" w:eastAsia="zh-CN"/>
              </w:rPr>
            </w:pPr>
          </w:p>
        </w:tc>
        <w:tc>
          <w:tcPr>
            <w:tcW w:w="1200" w:type="dxa"/>
            <w:noWrap w:val="0"/>
            <w:vAlign w:val="center"/>
          </w:tcPr>
          <w:p w14:paraId="04078D1E">
            <w:pPr>
              <w:pStyle w:val="588"/>
              <w:spacing w:before="0" w:beforeAutospacing="0" w:after="0" w:afterAutospacing="0" w:line="360" w:lineRule="auto"/>
              <w:ind w:left="0" w:leftChars="0" w:firstLine="210" w:firstLineChars="1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业绩</w:t>
            </w:r>
          </w:p>
          <w:p w14:paraId="1A0AFC03">
            <w:pPr>
              <w:pStyle w:val="588"/>
              <w:spacing w:before="0" w:beforeAutospacing="0" w:after="0" w:afterAutospacing="0" w:line="360" w:lineRule="auto"/>
              <w:ind w:left="0" w:leftChars="0"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tc>
        <w:tc>
          <w:tcPr>
            <w:tcW w:w="4755" w:type="dxa"/>
            <w:noWrap w:val="0"/>
            <w:vAlign w:val="center"/>
          </w:tcPr>
          <w:p w14:paraId="2578865A">
            <w:pPr>
              <w:pStyle w:val="588"/>
              <w:spacing w:before="0" w:beforeAutospacing="0" w:after="0" w:afterAutospacing="0" w:line="360" w:lineRule="auto"/>
              <w:ind w:left="0" w:leftChars="0"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2020年1月1日（含）至投标文件递交截止之时，每提供一个企业事业机关单位同类项目经验业绩的得5分，本项最高得10分。同一公司的服务业绩不重复计算得分。</w:t>
            </w:r>
          </w:p>
          <w:p w14:paraId="1E8E11C1">
            <w:pPr>
              <w:pStyle w:val="588"/>
              <w:spacing w:before="0" w:beforeAutospacing="0" w:after="0" w:afterAutospacing="0" w:line="360" w:lineRule="auto"/>
              <w:ind w:left="0" w:leftChars="0" w:firstLine="0" w:firstLineChars="0"/>
              <w:jc w:val="both"/>
              <w:rPr>
                <w:rFonts w:hint="eastAsia" w:ascii="宋体" w:hAnsi="宋体" w:eastAsia="宋体" w:cs="宋体"/>
                <w:color w:val="auto"/>
                <w:sz w:val="21"/>
                <w:szCs w:val="21"/>
                <w:highlight w:val="none"/>
                <w:lang w:val="en-US" w:eastAsia="zh-CN"/>
              </w:rPr>
            </w:pPr>
          </w:p>
        </w:tc>
        <w:tc>
          <w:tcPr>
            <w:tcW w:w="2154" w:type="dxa"/>
            <w:noWrap w:val="0"/>
            <w:vAlign w:val="center"/>
          </w:tcPr>
          <w:p w14:paraId="51F16B8D">
            <w:pPr>
              <w:ind w:firstLine="0" w:firstLine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须提供合同复印件及合同有效期内任意3月发票，业绩时间以合同签订时间为准，须提供客户相关证明材料。</w:t>
            </w:r>
          </w:p>
        </w:tc>
      </w:tr>
    </w:tbl>
    <w:p w14:paraId="799D9582">
      <w:pPr>
        <w:pStyle w:val="6"/>
        <w:rPr>
          <w:rFonts w:hint="eastAsia" w:ascii="宋体" w:hAnsi="宋体" w:eastAsia="宋体" w:cs="宋体"/>
          <w:color w:val="auto"/>
          <w:highlight w:val="none"/>
          <w:lang w:eastAsia="en-US"/>
        </w:rPr>
      </w:pPr>
    </w:p>
    <w:p w14:paraId="6D2E0D6E">
      <w:pPr>
        <w:pStyle w:val="4"/>
        <w:spacing w:before="48" w:after="48"/>
        <w:ind w:firstLine="394"/>
        <w:rPr>
          <w:rFonts w:hint="eastAsia" w:ascii="宋体" w:hAnsi="宋体" w:eastAsia="宋体" w:cs="宋体"/>
          <w:color w:val="auto"/>
          <w:sz w:val="28"/>
          <w:szCs w:val="22"/>
          <w:highlight w:val="none"/>
        </w:rPr>
      </w:pPr>
      <w:r>
        <w:rPr>
          <w:rFonts w:hint="eastAsia" w:ascii="宋体" w:hAnsi="宋体" w:eastAsia="宋体" w:cs="宋体"/>
          <w:color w:val="auto"/>
          <w:sz w:val="28"/>
          <w:szCs w:val="22"/>
          <w:highlight w:val="none"/>
        </w:rPr>
        <w:t>十、其他</w:t>
      </w:r>
    </w:p>
    <w:p w14:paraId="4D246895">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1．供应商必须对以上条款和服务承诺明确列出，承诺内容必须达到要求。</w:t>
      </w:r>
    </w:p>
    <w:p w14:paraId="225C11DE">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2．其他未尽事宜由供需双方在采购合同中详细约定。</w:t>
      </w:r>
    </w:p>
    <w:p w14:paraId="26E8C5E9">
      <w:pPr>
        <w:pStyle w:val="4"/>
        <w:spacing w:before="48" w:after="48"/>
        <w:ind w:firstLine="394"/>
        <w:rPr>
          <w:rFonts w:hint="eastAsia" w:ascii="宋体" w:hAnsi="宋体" w:eastAsia="宋体" w:cs="宋体"/>
          <w:color w:val="auto"/>
          <w:sz w:val="28"/>
          <w:szCs w:val="22"/>
          <w:highlight w:val="none"/>
        </w:rPr>
      </w:pPr>
      <w:r>
        <w:rPr>
          <w:rFonts w:hint="eastAsia" w:ascii="宋体" w:hAnsi="宋体" w:eastAsia="宋体" w:cs="宋体"/>
          <w:color w:val="auto"/>
          <w:sz w:val="28"/>
          <w:szCs w:val="22"/>
          <w:highlight w:val="none"/>
        </w:rPr>
        <w:t>十</w:t>
      </w:r>
      <w:r>
        <w:rPr>
          <w:rFonts w:hint="eastAsia" w:ascii="宋体" w:hAnsi="宋体" w:eastAsia="宋体" w:cs="宋体"/>
          <w:color w:val="auto"/>
          <w:sz w:val="28"/>
          <w:szCs w:val="22"/>
          <w:highlight w:val="none"/>
          <w:lang w:eastAsia="zh-CN"/>
        </w:rPr>
        <w:t>一</w:t>
      </w:r>
      <w:r>
        <w:rPr>
          <w:rFonts w:hint="eastAsia" w:ascii="宋体" w:hAnsi="宋体" w:eastAsia="宋体" w:cs="宋体"/>
          <w:color w:val="auto"/>
          <w:sz w:val="28"/>
          <w:szCs w:val="22"/>
          <w:highlight w:val="none"/>
        </w:rPr>
        <w:t>、供应商提交响应文件</w:t>
      </w:r>
    </w:p>
    <w:p w14:paraId="53757766">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（一）投标文件的签署与份数</w:t>
      </w:r>
    </w:p>
    <w:p w14:paraId="40540DC2">
      <w:pPr>
        <w:wordWrap w:val="0"/>
        <w:spacing w:line="360" w:lineRule="auto"/>
        <w:ind w:firstLine="482"/>
        <w:rPr>
          <w:rFonts w:hint="eastAsia" w:ascii="宋体" w:hAnsi="宋体" w:eastAsia="宋体" w:cs="宋体"/>
          <w:color w:val="auto"/>
          <w:highlight w:val="none"/>
        </w:rPr>
      </w:pPr>
      <w:r>
        <w:rPr>
          <w:rFonts w:hint="eastAsia" w:ascii="宋体" w:hAnsi="宋体" w:eastAsia="宋体" w:cs="宋体"/>
          <w:b/>
          <w:bCs/>
          <w:color w:val="auto"/>
          <w:highlight w:val="none"/>
        </w:rPr>
        <w:t>（1）投标文件一式</w:t>
      </w:r>
      <w:r>
        <w:rPr>
          <w:rFonts w:hint="eastAsia" w:ascii="宋体" w:hAnsi="宋体" w:eastAsia="宋体" w:cs="宋体"/>
          <w:b/>
          <w:bCs/>
          <w:color w:val="auto"/>
          <w:highlight w:val="none"/>
          <w:lang w:eastAsia="zh-CN"/>
        </w:rPr>
        <w:t>贰</w:t>
      </w:r>
      <w:r>
        <w:rPr>
          <w:rFonts w:hint="eastAsia" w:ascii="宋体" w:hAnsi="宋体" w:eastAsia="宋体" w:cs="宋体"/>
          <w:b/>
          <w:bCs/>
          <w:color w:val="auto"/>
          <w:highlight w:val="none"/>
        </w:rPr>
        <w:t>份，其中正本一份，副本一份</w:t>
      </w:r>
      <w:r>
        <w:rPr>
          <w:rFonts w:hint="eastAsia" w:ascii="宋体" w:hAnsi="宋体" w:eastAsia="宋体" w:cs="宋体"/>
          <w:color w:val="auto"/>
          <w:highlight w:val="none"/>
        </w:rPr>
        <w:t>，副本应为正本的完整复印件，副本与正本不一致时以正本为准。</w:t>
      </w:r>
    </w:p>
    <w:p w14:paraId="4114C264">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（2）投标文件正本每一页应加盖公章（投标文件格式中规定签字、盖章的地方必须按其规定签字、盖章）。</w:t>
      </w:r>
    </w:p>
    <w:p w14:paraId="56547744">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（3）若投标人对投标文件的错处作必要修改，则应在修改处加盖投标人公章或由法人或法人授权代表签字确认。</w:t>
      </w:r>
    </w:p>
    <w:p w14:paraId="4B146A32">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（4）电报、电话、传真形式的投标文件概不接受。</w:t>
      </w:r>
    </w:p>
    <w:p w14:paraId="60790153">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（二）投标文件正副本封面标记要求</w:t>
      </w:r>
    </w:p>
    <w:p w14:paraId="0AD6B86B">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投标文件的正本、副本的封面上均应注明项目名称、项目编号、投标人名称、“正本”、“副本”“投标文件”字样，并在封面上加盖投标人公章。</w:t>
      </w:r>
    </w:p>
    <w:p w14:paraId="5A440676">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（三）投标文件的包装（装袋）及包装（装袋）封面要求</w:t>
      </w:r>
    </w:p>
    <w:p w14:paraId="7FE152B6">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（1）如项目有两个及以上分包的，则每一分包单独一套投标资料进行包装（装袋）；</w:t>
      </w:r>
    </w:p>
    <w:p w14:paraId="65C5760B">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（2）投标文件的正副本包装在一起（装成一袋）；</w:t>
      </w:r>
    </w:p>
    <w:p w14:paraId="7BECE006">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（3）投标文件的包装或装袋的封面上应注明项目名称、项目编号、所投分包号（在项目有两个及以上分包时应注明所投分包号）、投标人名称、“投标文件”字样。</w:t>
      </w:r>
      <w:bookmarkStart w:id="14" w:name="_Toc477027607"/>
      <w:r>
        <w:rPr>
          <w:rFonts w:hint="eastAsia" w:ascii="宋体" w:hAnsi="宋体" w:eastAsia="宋体" w:cs="宋体"/>
          <w:color w:val="auto"/>
          <w:highlight w:val="none"/>
        </w:rPr>
        <w:t>包装封口处进行密封。</w:t>
      </w:r>
    </w:p>
    <w:bookmarkEnd w:id="14"/>
    <w:p w14:paraId="0DC23C7F">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（四）如果采购文件要求必须提交的相关原件，原件应单独装袋（可以不进行密封），但应在装袋上标明“相关原件”及公司的名称。</w:t>
      </w:r>
    </w:p>
    <w:bookmarkEnd w:id="4"/>
    <w:bookmarkEnd w:id="5"/>
    <w:p w14:paraId="0E39D807">
      <w:pPr>
        <w:pStyle w:val="4"/>
        <w:spacing w:before="48" w:after="48"/>
        <w:ind w:firstLine="422"/>
        <w:rPr>
          <w:rFonts w:hint="eastAsia" w:ascii="宋体" w:hAnsi="宋体" w:eastAsia="宋体" w:cs="宋体"/>
          <w:color w:val="auto"/>
          <w:highlight w:val="none"/>
        </w:rPr>
      </w:pPr>
      <w:bookmarkStart w:id="15" w:name="_Toc4152"/>
      <w:r>
        <w:rPr>
          <w:rFonts w:hint="eastAsia" w:ascii="宋体" w:hAnsi="宋体" w:eastAsia="宋体" w:cs="宋体"/>
          <w:color w:val="auto"/>
          <w:highlight w:val="none"/>
        </w:rPr>
        <w:t>十</w:t>
      </w:r>
      <w:r>
        <w:rPr>
          <w:rFonts w:hint="eastAsia" w:ascii="宋体" w:hAnsi="宋体" w:eastAsia="宋体" w:cs="宋体"/>
          <w:color w:val="auto"/>
          <w:highlight w:val="none"/>
          <w:lang w:eastAsia="zh-CN"/>
        </w:rPr>
        <w:t>二</w:t>
      </w:r>
      <w:r>
        <w:rPr>
          <w:rFonts w:hint="eastAsia" w:ascii="宋体" w:hAnsi="宋体" w:eastAsia="宋体" w:cs="宋体"/>
          <w:color w:val="auto"/>
          <w:highlight w:val="none"/>
        </w:rPr>
        <w:t>、无效响应</w:t>
      </w:r>
      <w:bookmarkEnd w:id="15"/>
    </w:p>
    <w:p w14:paraId="4A112C0E">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供应商发生以下条款情况之一者，视为无效响应，其响应文件将被拒绝：</w:t>
      </w:r>
    </w:p>
    <w:p w14:paraId="2DEC7549">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（一）供应商不符合规定的基本资格条件或特定资格条件的；</w:t>
      </w:r>
    </w:p>
    <w:p w14:paraId="66296E40">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（二）供应商的法定代表人或其授权代表未参加现场投标；</w:t>
      </w:r>
    </w:p>
    <w:p w14:paraId="58193197">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（三）供应商未按照采购文件的要求缴纳投标保证金；</w:t>
      </w:r>
    </w:p>
    <w:p w14:paraId="256F6319">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（四）供应商所提交的响应文件不按第十二篇“供应商提交响应文件”规定签字、盖章；</w:t>
      </w:r>
    </w:p>
    <w:p w14:paraId="174EEC8F">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（五）供应商的最后报价超过采购限价的；</w:t>
      </w:r>
    </w:p>
    <w:p w14:paraId="615A86A7">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（六）法定代表人为同一个人的两个及两个以上法人，母公司、全资子公司及其控股公司，在同一分包采购中同时参与投标；</w:t>
      </w:r>
    </w:p>
    <w:p w14:paraId="3E6BA255">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（七）单位负责人为同一人或者存在直接控股、管理关系的不同供应商，参加同一合同项下的政府采购活动的；</w:t>
      </w:r>
    </w:p>
    <w:p w14:paraId="064CC8BF">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（八）为采购项目提供整体设计、规范编制或者项目管理、监理、检测等服务的供应商，再参加该采购项目的其他采购活动；</w:t>
      </w:r>
    </w:p>
    <w:p w14:paraId="7DBA9DB7">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（九）供应商的服务期、质量保证期及投标有效期不满足采购文件要求的；</w:t>
      </w:r>
    </w:p>
    <w:p w14:paraId="670503D0">
      <w:pPr>
        <w:wordWrap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（十）供应商响应文件内容有与国家现行法律法规相违背的内容，或附有采购人无法接受的条件。</w:t>
      </w:r>
    </w:p>
    <w:p w14:paraId="5B5E64AD">
      <w:pPr>
        <w:wordWrap w:val="0"/>
        <w:spacing w:line="360" w:lineRule="auto"/>
        <w:ind w:firstLine="480"/>
        <w:rPr>
          <w:rFonts w:hint="eastAsia" w:ascii="宋体" w:hAnsi="宋体" w:eastAsia="宋体" w:cs="宋体"/>
          <w:color w:val="auto"/>
          <w:highlight w:val="none"/>
        </w:rPr>
      </w:pPr>
    </w:p>
    <w:p w14:paraId="465B1A82">
      <w:pPr>
        <w:pStyle w:val="4"/>
        <w:spacing w:before="48" w:after="48"/>
        <w:ind w:firstLine="422"/>
        <w:jc w:val="center"/>
        <w:rPr>
          <w:rFonts w:hint="eastAsia" w:ascii="宋体" w:hAnsi="宋体" w:eastAsia="宋体" w:cs="宋体"/>
          <w:color w:val="auto"/>
          <w:szCs w:val="28"/>
          <w:highlight w:val="none"/>
        </w:rPr>
      </w:pPr>
      <w:bookmarkStart w:id="16" w:name="_Toc474603958"/>
      <w:bookmarkStart w:id="17" w:name="_Toc499495121"/>
      <w:r>
        <w:rPr>
          <w:rFonts w:hint="eastAsia" w:ascii="宋体" w:hAnsi="宋体" w:eastAsia="宋体" w:cs="宋体"/>
          <w:color w:val="auto"/>
          <w:highlight w:val="none"/>
        </w:rPr>
        <w:br w:type="page"/>
      </w:r>
      <w:r>
        <w:rPr>
          <w:rFonts w:hint="eastAsia" w:ascii="宋体" w:hAnsi="宋体" w:eastAsia="宋体" w:cs="宋体"/>
          <w:color w:val="auto"/>
          <w:szCs w:val="28"/>
          <w:highlight w:val="none"/>
        </w:rPr>
        <w:t>供应商编制响应文件要求</w:t>
      </w:r>
    </w:p>
    <w:p w14:paraId="32450814">
      <w:pPr>
        <w:ind w:firstLine="480"/>
        <w:rPr>
          <w:rFonts w:hint="eastAsia" w:ascii="宋体" w:hAnsi="宋体" w:eastAsia="宋体" w:cs="宋体"/>
          <w:color w:val="auto"/>
          <w:highlight w:val="none"/>
        </w:rPr>
      </w:pPr>
    </w:p>
    <w:bookmarkEnd w:id="16"/>
    <w:bookmarkEnd w:id="17"/>
    <w:p w14:paraId="3D76A8EB">
      <w:pPr>
        <w:spacing w:line="312" w:lineRule="auto"/>
        <w:ind w:firstLine="0" w:firstLineChars="0"/>
        <w:rPr>
          <w:rFonts w:hint="eastAsia" w:ascii="宋体" w:hAnsi="宋体" w:eastAsia="宋体" w:cs="宋体"/>
          <w:b/>
          <w:color w:val="auto"/>
          <w:highlight w:val="none"/>
        </w:rPr>
      </w:pPr>
      <w:bookmarkStart w:id="18" w:name="_Toc17074"/>
      <w:r>
        <w:rPr>
          <w:rFonts w:hint="eastAsia" w:ascii="宋体" w:hAnsi="宋体" w:eastAsia="宋体" w:cs="宋体"/>
          <w:b/>
          <w:color w:val="auto"/>
          <w:highlight w:val="none"/>
        </w:rPr>
        <w:t>一、报价</w:t>
      </w:r>
    </w:p>
    <w:p w14:paraId="3120363A">
      <w:pPr>
        <w:tabs>
          <w:tab w:val="left" w:pos="6300"/>
        </w:tabs>
        <w:snapToGrid w:val="0"/>
        <w:spacing w:line="312" w:lineRule="auto"/>
        <w:ind w:firstLine="480"/>
        <w:rPr>
          <w:rFonts w:hint="eastAsia" w:ascii="宋体" w:hAnsi="宋体" w:eastAsia="宋体" w:cs="宋体"/>
          <w:bCs/>
          <w:color w:val="auto"/>
          <w:highlight w:val="none"/>
        </w:rPr>
      </w:pPr>
      <w:r>
        <w:rPr>
          <w:rFonts w:hint="eastAsia" w:ascii="宋体" w:hAnsi="宋体" w:eastAsia="宋体" w:cs="宋体"/>
          <w:bCs/>
          <w:color w:val="auto"/>
          <w:highlight w:val="none"/>
        </w:rPr>
        <w:t>（一）报价函</w:t>
      </w:r>
    </w:p>
    <w:p w14:paraId="47647AF1">
      <w:pPr>
        <w:tabs>
          <w:tab w:val="left" w:pos="6300"/>
        </w:tabs>
        <w:snapToGrid w:val="0"/>
        <w:spacing w:line="360" w:lineRule="auto"/>
        <w:ind w:firstLine="482"/>
        <w:jc w:val="center"/>
        <w:outlineLvl w:val="0"/>
        <w:rPr>
          <w:rFonts w:hint="eastAsia" w:ascii="宋体" w:hAnsi="宋体" w:eastAsia="宋体" w:cs="宋体"/>
          <w:b/>
          <w:color w:val="auto"/>
          <w:szCs w:val="28"/>
          <w:highlight w:val="none"/>
        </w:rPr>
      </w:pPr>
      <w:r>
        <w:rPr>
          <w:rFonts w:hint="eastAsia" w:ascii="宋体" w:hAnsi="宋体" w:eastAsia="宋体" w:cs="宋体"/>
          <w:b/>
          <w:color w:val="auto"/>
          <w:szCs w:val="28"/>
          <w:highlight w:val="none"/>
        </w:rPr>
        <w:t>报价函</w:t>
      </w:r>
    </w:p>
    <w:p w14:paraId="1C881237">
      <w:pPr>
        <w:tabs>
          <w:tab w:val="left" w:pos="6300"/>
        </w:tabs>
        <w:snapToGrid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_________________（采购人名称）：</w:t>
      </w:r>
    </w:p>
    <w:p w14:paraId="504124F0">
      <w:pPr>
        <w:tabs>
          <w:tab w:val="left" w:pos="6300"/>
        </w:tabs>
        <w:snapToGrid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我方收到____________________________（项目名称）的</w:t>
      </w:r>
      <w:r>
        <w:rPr>
          <w:rFonts w:hint="eastAsia" w:ascii="宋体" w:hAnsi="宋体" w:eastAsia="宋体" w:cs="宋体"/>
          <w:color w:val="auto"/>
          <w:highlight w:val="none"/>
          <w:lang w:eastAsia="zh-CN"/>
        </w:rPr>
        <w:t>询比</w:t>
      </w:r>
      <w:r>
        <w:rPr>
          <w:rFonts w:hint="eastAsia" w:ascii="宋体" w:hAnsi="宋体" w:eastAsia="宋体" w:cs="宋体"/>
          <w:color w:val="auto"/>
          <w:highlight w:val="none"/>
        </w:rPr>
        <w:t>采购文件，经详细研究，决定参加该项目的谈判。</w:t>
      </w:r>
    </w:p>
    <w:p w14:paraId="7531F372">
      <w:pPr>
        <w:numPr>
          <w:ilvl w:val="0"/>
          <w:numId w:val="13"/>
        </w:numPr>
        <w:tabs>
          <w:tab w:val="left" w:pos="6300"/>
        </w:tabs>
        <w:snapToGrid w:val="0"/>
        <w:spacing w:line="360" w:lineRule="auto"/>
        <w:ind w:left="12" w:leftChars="5" w:firstLine="458" w:firstLineChars="191"/>
        <w:rPr>
          <w:rFonts w:hint="eastAsia" w:ascii="宋体" w:hAnsi="宋体" w:eastAsia="宋体" w:cs="宋体"/>
          <w:color w:val="auto"/>
          <w:highlight w:val="none"/>
        </w:rPr>
      </w:pPr>
      <w:r>
        <w:rPr>
          <w:rFonts w:hint="eastAsia" w:ascii="宋体" w:hAnsi="宋体" w:eastAsia="宋体" w:cs="宋体"/>
          <w:color w:val="auto"/>
          <w:highlight w:val="none"/>
        </w:rPr>
        <w:t>愿意按照谈判采购文件中的一切要求，提供本项目的技术服务，报价为</w:t>
      </w:r>
    </w:p>
    <w:p w14:paraId="7347C572">
      <w:pPr>
        <w:tabs>
          <w:tab w:val="left" w:pos="6300"/>
        </w:tabs>
        <w:snapToGrid w:val="0"/>
        <w:spacing w:line="360" w:lineRule="auto"/>
        <w:ind w:left="470" w:leftChars="196"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人民币</w:t>
      </w:r>
      <w:r>
        <w:rPr>
          <w:rFonts w:hint="eastAsia" w:ascii="宋体" w:hAnsi="宋体" w:eastAsia="宋体" w:cs="宋体"/>
          <w:color w:val="auto"/>
          <w:highlight w:val="none"/>
          <w:u w:val="single"/>
        </w:rPr>
        <w:t>大写：        元整</w:t>
      </w:r>
      <w:r>
        <w:rPr>
          <w:rFonts w:hint="eastAsia" w:ascii="宋体" w:hAnsi="宋体" w:eastAsia="宋体" w:cs="宋体"/>
          <w:color w:val="auto"/>
          <w:highlight w:val="none"/>
        </w:rPr>
        <w:t>；人民币</w:t>
      </w:r>
      <w:r>
        <w:rPr>
          <w:rFonts w:hint="eastAsia" w:ascii="宋体" w:hAnsi="宋体" w:eastAsia="宋体" w:cs="宋体"/>
          <w:color w:val="auto"/>
          <w:highlight w:val="none"/>
          <w:u w:val="single"/>
        </w:rPr>
        <w:t>小写：         元</w:t>
      </w:r>
      <w:r>
        <w:rPr>
          <w:rFonts w:hint="eastAsia" w:ascii="宋体" w:hAnsi="宋体" w:eastAsia="宋体" w:cs="宋体"/>
          <w:color w:val="auto"/>
          <w:highlight w:val="none"/>
        </w:rPr>
        <w:t>。</w:t>
      </w:r>
    </w:p>
    <w:p w14:paraId="09DCF2B8">
      <w:pPr>
        <w:tabs>
          <w:tab w:val="left" w:pos="6300"/>
        </w:tabs>
        <w:snapToGrid w:val="0"/>
        <w:spacing w:line="360" w:lineRule="auto"/>
        <w:ind w:firstLine="480"/>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2、我方现提交的响应文件为：响应文件正本</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份，副本</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份</w:t>
      </w:r>
      <w:r>
        <w:rPr>
          <w:rFonts w:hint="eastAsia" w:ascii="宋体" w:hAnsi="宋体" w:eastAsia="宋体" w:cs="宋体"/>
          <w:color w:val="auto"/>
          <w:highlight w:val="none"/>
          <w:lang w:val="en-US" w:eastAsia="zh-CN"/>
        </w:rPr>
        <w:t>。</w:t>
      </w:r>
    </w:p>
    <w:p w14:paraId="57E8A1A5">
      <w:pPr>
        <w:tabs>
          <w:tab w:val="left" w:pos="6300"/>
        </w:tabs>
        <w:snapToGrid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3、我方承诺：本次谈判的有效期为90天。</w:t>
      </w:r>
    </w:p>
    <w:p w14:paraId="22D446DF">
      <w:pPr>
        <w:tabs>
          <w:tab w:val="left" w:pos="6300"/>
        </w:tabs>
        <w:snapToGrid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4、我方完全理解和接受贵方谈判采购文件的一切规定和要求及评审办法。</w:t>
      </w:r>
    </w:p>
    <w:p w14:paraId="5ECA569B">
      <w:pPr>
        <w:tabs>
          <w:tab w:val="left" w:pos="6300"/>
        </w:tabs>
        <w:snapToGrid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5、在整个谈判采购过程中，我方若有违规行为，接受相关处罚。</w:t>
      </w:r>
    </w:p>
    <w:p w14:paraId="3FB5A87F">
      <w:pPr>
        <w:tabs>
          <w:tab w:val="left" w:pos="6300"/>
        </w:tabs>
        <w:snapToGrid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6、我方若中选，将按照谈判结果签订合同，并且严格履行合同义务。本承诺函将成为合同不可分割的一部分，与合同具有同等的法律效力。</w:t>
      </w:r>
    </w:p>
    <w:p w14:paraId="4BB161D3">
      <w:pPr>
        <w:tabs>
          <w:tab w:val="left" w:pos="6300"/>
        </w:tabs>
        <w:snapToGrid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7、</w:t>
      </w:r>
      <w:r>
        <w:rPr>
          <w:rFonts w:hint="eastAsia" w:ascii="宋体" w:hAnsi="宋体" w:eastAsia="宋体" w:cs="宋体"/>
          <w:color w:val="auto"/>
          <w:szCs w:val="28"/>
          <w:highlight w:val="none"/>
        </w:rPr>
        <w:t>我方理解，最低报价不是成交的唯一条件。</w:t>
      </w:r>
    </w:p>
    <w:p w14:paraId="27758217">
      <w:pPr>
        <w:tabs>
          <w:tab w:val="left" w:pos="6300"/>
        </w:tabs>
        <w:snapToGrid w:val="0"/>
        <w:spacing w:line="360" w:lineRule="auto"/>
        <w:ind w:firstLine="480"/>
        <w:rPr>
          <w:rFonts w:hint="eastAsia" w:ascii="宋体" w:hAnsi="宋体" w:eastAsia="宋体" w:cs="宋体"/>
          <w:color w:val="auto"/>
          <w:highlight w:val="none"/>
        </w:rPr>
      </w:pPr>
    </w:p>
    <w:p w14:paraId="67B9861F">
      <w:pPr>
        <w:tabs>
          <w:tab w:val="left" w:pos="6300"/>
        </w:tabs>
        <w:snapToGrid w:val="0"/>
        <w:spacing w:line="360" w:lineRule="auto"/>
        <w:ind w:firstLine="480"/>
        <w:rPr>
          <w:rFonts w:hint="eastAsia" w:ascii="宋体" w:hAnsi="宋体" w:eastAsia="宋体" w:cs="宋体"/>
          <w:color w:val="auto"/>
          <w:highlight w:val="none"/>
        </w:rPr>
      </w:pPr>
    </w:p>
    <w:p w14:paraId="00789D53">
      <w:pPr>
        <w:tabs>
          <w:tab w:val="left" w:pos="6300"/>
        </w:tabs>
        <w:snapToGrid w:val="0"/>
        <w:spacing w:line="360" w:lineRule="auto"/>
        <w:ind w:firstLine="480"/>
        <w:rPr>
          <w:rFonts w:hint="eastAsia" w:ascii="宋体" w:hAnsi="宋体" w:eastAsia="宋体" w:cs="宋体"/>
          <w:color w:val="auto"/>
          <w:highlight w:val="none"/>
        </w:rPr>
      </w:pPr>
    </w:p>
    <w:p w14:paraId="4EBF834A">
      <w:pPr>
        <w:tabs>
          <w:tab w:val="left" w:pos="6300"/>
        </w:tabs>
        <w:snapToGrid w:val="0"/>
        <w:spacing w:line="360" w:lineRule="auto"/>
        <w:ind w:firstLine="480"/>
        <w:rPr>
          <w:rFonts w:hint="eastAsia" w:ascii="宋体" w:hAnsi="宋体" w:eastAsia="宋体" w:cs="宋体"/>
          <w:color w:val="auto"/>
          <w:highlight w:val="none"/>
        </w:rPr>
      </w:pPr>
    </w:p>
    <w:p w14:paraId="2BC3E9C2">
      <w:pPr>
        <w:tabs>
          <w:tab w:val="left" w:pos="6300"/>
        </w:tabs>
        <w:snapToGrid w:val="0"/>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                                          供应商名称（公章）：</w:t>
      </w:r>
    </w:p>
    <w:p w14:paraId="34B1A8F3">
      <w:pPr>
        <w:snapToGrid w:val="0"/>
        <w:spacing w:line="360" w:lineRule="auto"/>
        <w:ind w:firstLine="480"/>
        <w:rPr>
          <w:rFonts w:hint="eastAsia" w:ascii="宋体" w:hAnsi="宋体" w:eastAsia="宋体" w:cs="宋体"/>
          <w:color w:val="auto"/>
          <w:highlight w:val="none"/>
        </w:rPr>
        <w:sectPr>
          <w:headerReference r:id="rId5" w:type="default"/>
          <w:footerReference r:id="rId6" w:type="default"/>
          <w:pgSz w:w="11907" w:h="16840"/>
          <w:pgMar w:top="1134" w:right="1191" w:bottom="1134" w:left="1304" w:header="851" w:footer="992" w:gutter="0"/>
          <w:pgNumType w:start="1"/>
          <w:cols w:space="720" w:num="1"/>
          <w:docGrid w:linePitch="380" w:charSpace="-5735"/>
        </w:sectPr>
      </w:pPr>
      <w:r>
        <w:rPr>
          <w:rFonts w:hint="eastAsia" w:ascii="宋体" w:hAnsi="宋体" w:eastAsia="宋体" w:cs="宋体"/>
          <w:color w:val="auto"/>
          <w:highlight w:val="none"/>
        </w:rPr>
        <w:t xml:space="preserve">                                             年   月   日</w:t>
      </w:r>
    </w:p>
    <w:p w14:paraId="3393D2B9">
      <w:pPr>
        <w:tabs>
          <w:tab w:val="left" w:pos="6300"/>
        </w:tabs>
        <w:snapToGrid w:val="0"/>
        <w:spacing w:line="312" w:lineRule="auto"/>
        <w:ind w:firstLine="480"/>
        <w:rPr>
          <w:rFonts w:hint="eastAsia" w:ascii="宋体" w:hAnsi="宋体" w:eastAsia="宋体" w:cs="宋体"/>
          <w:bCs/>
          <w:color w:val="auto"/>
          <w:highlight w:val="none"/>
        </w:rPr>
      </w:pPr>
      <w:r>
        <w:rPr>
          <w:rFonts w:hint="eastAsia" w:ascii="宋体" w:hAnsi="宋体" w:eastAsia="宋体" w:cs="宋体"/>
          <w:bCs/>
          <w:color w:val="auto"/>
          <w:highlight w:val="none"/>
        </w:rPr>
        <w:t>（二）明细报价表</w:t>
      </w:r>
    </w:p>
    <w:p w14:paraId="696F9FFB">
      <w:pPr>
        <w:widowControl w:val="0"/>
        <w:tabs>
          <w:tab w:val="left" w:pos="2975"/>
          <w:tab w:val="center" w:pos="4765"/>
        </w:tabs>
        <w:spacing w:line="312" w:lineRule="auto"/>
        <w:ind w:firstLine="0" w:firstLineChars="0"/>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ab/>
      </w:r>
      <w:r>
        <w:rPr>
          <w:rFonts w:hint="eastAsia" w:ascii="宋体" w:hAnsi="宋体" w:eastAsia="宋体" w:cs="宋体"/>
          <w:b/>
          <w:color w:val="auto"/>
          <w:sz w:val="28"/>
          <w:szCs w:val="28"/>
          <w:highlight w:val="none"/>
        </w:rPr>
        <w:tab/>
      </w:r>
      <w:r>
        <w:rPr>
          <w:rFonts w:hint="eastAsia" w:ascii="宋体" w:hAnsi="宋体" w:eastAsia="宋体" w:cs="宋体"/>
          <w:b/>
          <w:color w:val="auto"/>
          <w:sz w:val="28"/>
          <w:szCs w:val="28"/>
          <w:highlight w:val="none"/>
        </w:rPr>
        <w:t>明细报价表</w:t>
      </w:r>
    </w:p>
    <w:tbl>
      <w:tblPr>
        <w:tblStyle w:val="88"/>
        <w:tblpPr w:leftFromText="180" w:rightFromText="180" w:vertAnchor="text" w:tblpXSpec="center" w:tblpY="1"/>
        <w:tblOverlap w:val="never"/>
        <w:tblW w:w="9799" w:type="dxa"/>
        <w:tblInd w:w="-5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4"/>
        <w:gridCol w:w="1560"/>
        <w:gridCol w:w="3135"/>
        <w:gridCol w:w="1840"/>
        <w:gridCol w:w="1840"/>
      </w:tblGrid>
      <w:tr w14:paraId="7407A5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exact"/>
        </w:trPr>
        <w:tc>
          <w:tcPr>
            <w:tcW w:w="1424" w:type="dxa"/>
            <w:noWrap w:val="0"/>
            <w:vAlign w:val="center"/>
          </w:tcPr>
          <w:p w14:paraId="41B37952">
            <w:pPr>
              <w:widowControl w:val="0"/>
              <w:spacing w:line="240" w:lineRule="auto"/>
              <w:ind w:firstLine="0" w:firstLineChars="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1560" w:type="dxa"/>
            <w:noWrap w:val="0"/>
            <w:vAlign w:val="center"/>
          </w:tcPr>
          <w:p w14:paraId="5D83F1FA">
            <w:pPr>
              <w:widowControl w:val="0"/>
              <w:spacing w:line="240" w:lineRule="auto"/>
              <w:ind w:firstLine="0" w:firstLineChars="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名称</w:t>
            </w:r>
          </w:p>
        </w:tc>
        <w:tc>
          <w:tcPr>
            <w:tcW w:w="3135" w:type="dxa"/>
            <w:noWrap w:val="0"/>
            <w:vAlign w:val="center"/>
          </w:tcPr>
          <w:p w14:paraId="38AA629A">
            <w:pPr>
              <w:widowControl w:val="0"/>
              <w:spacing w:line="240" w:lineRule="auto"/>
              <w:ind w:firstLine="0" w:firstLineChars="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相关信息</w:t>
            </w:r>
          </w:p>
        </w:tc>
        <w:tc>
          <w:tcPr>
            <w:tcW w:w="1840" w:type="dxa"/>
            <w:noWrap w:val="0"/>
            <w:vAlign w:val="center"/>
          </w:tcPr>
          <w:p w14:paraId="517F86C4">
            <w:pPr>
              <w:widowControl w:val="0"/>
              <w:spacing w:line="240" w:lineRule="auto"/>
              <w:ind w:firstLine="0" w:firstLineChars="0"/>
              <w:jc w:val="center"/>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单价</w:t>
            </w:r>
          </w:p>
        </w:tc>
        <w:tc>
          <w:tcPr>
            <w:tcW w:w="1840" w:type="dxa"/>
            <w:noWrap w:val="0"/>
            <w:vAlign w:val="center"/>
          </w:tcPr>
          <w:p w14:paraId="51F6F93F">
            <w:pPr>
              <w:widowControl w:val="0"/>
              <w:spacing w:line="240" w:lineRule="auto"/>
              <w:ind w:firstLine="0" w:firstLineChars="0"/>
              <w:jc w:val="center"/>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小计</w:t>
            </w:r>
          </w:p>
        </w:tc>
      </w:tr>
      <w:tr w14:paraId="1C3D7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exact"/>
        </w:trPr>
        <w:tc>
          <w:tcPr>
            <w:tcW w:w="1424" w:type="dxa"/>
            <w:noWrap w:val="0"/>
            <w:vAlign w:val="center"/>
          </w:tcPr>
          <w:p w14:paraId="3DA5CD50">
            <w:pPr>
              <w:widowControl w:val="0"/>
              <w:spacing w:line="240" w:lineRule="auto"/>
              <w:ind w:left="3920" w:firstLine="420"/>
              <w:jc w:val="center"/>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2111</w:t>
            </w:r>
          </w:p>
        </w:tc>
        <w:tc>
          <w:tcPr>
            <w:tcW w:w="1560" w:type="dxa"/>
            <w:noWrap w:val="0"/>
            <w:vAlign w:val="center"/>
          </w:tcPr>
          <w:p w14:paraId="10E2CB9E">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3135" w:type="dxa"/>
            <w:noWrap w:val="0"/>
            <w:vAlign w:val="top"/>
          </w:tcPr>
          <w:p w14:paraId="10336C31">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1840" w:type="dxa"/>
            <w:noWrap w:val="0"/>
            <w:vAlign w:val="top"/>
          </w:tcPr>
          <w:p w14:paraId="5917EDB7">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1840" w:type="dxa"/>
            <w:noWrap w:val="0"/>
            <w:vAlign w:val="top"/>
          </w:tcPr>
          <w:p w14:paraId="607B57E3">
            <w:pPr>
              <w:widowControl w:val="0"/>
              <w:spacing w:line="240" w:lineRule="auto"/>
              <w:ind w:firstLine="0" w:firstLineChars="0"/>
              <w:jc w:val="center"/>
              <w:rPr>
                <w:rFonts w:hint="eastAsia" w:ascii="宋体" w:hAnsi="宋体" w:eastAsia="宋体" w:cs="宋体"/>
                <w:color w:val="auto"/>
                <w:sz w:val="21"/>
                <w:szCs w:val="21"/>
                <w:highlight w:val="none"/>
              </w:rPr>
            </w:pPr>
          </w:p>
        </w:tc>
      </w:tr>
      <w:tr w14:paraId="17A57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exact"/>
        </w:trPr>
        <w:tc>
          <w:tcPr>
            <w:tcW w:w="1424" w:type="dxa"/>
            <w:noWrap w:val="0"/>
            <w:vAlign w:val="center"/>
          </w:tcPr>
          <w:p w14:paraId="0678AC91">
            <w:pPr>
              <w:widowControl w:val="0"/>
              <w:spacing w:line="240" w:lineRule="auto"/>
              <w:ind w:left="3920" w:firstLine="420"/>
              <w:jc w:val="center"/>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w:t>
            </w:r>
          </w:p>
        </w:tc>
        <w:tc>
          <w:tcPr>
            <w:tcW w:w="1560" w:type="dxa"/>
            <w:noWrap w:val="0"/>
            <w:vAlign w:val="center"/>
          </w:tcPr>
          <w:p w14:paraId="51D989DD">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3135" w:type="dxa"/>
            <w:noWrap w:val="0"/>
            <w:vAlign w:val="top"/>
          </w:tcPr>
          <w:p w14:paraId="2007D4CA">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1840" w:type="dxa"/>
            <w:noWrap w:val="0"/>
            <w:vAlign w:val="top"/>
          </w:tcPr>
          <w:p w14:paraId="1A2E03E3">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1840" w:type="dxa"/>
            <w:noWrap w:val="0"/>
            <w:vAlign w:val="top"/>
          </w:tcPr>
          <w:p w14:paraId="4207F3BD">
            <w:pPr>
              <w:widowControl w:val="0"/>
              <w:spacing w:line="240" w:lineRule="auto"/>
              <w:ind w:firstLine="0" w:firstLineChars="0"/>
              <w:jc w:val="center"/>
              <w:rPr>
                <w:rFonts w:hint="eastAsia" w:ascii="宋体" w:hAnsi="宋体" w:eastAsia="宋体" w:cs="宋体"/>
                <w:color w:val="auto"/>
                <w:sz w:val="21"/>
                <w:szCs w:val="21"/>
                <w:highlight w:val="none"/>
              </w:rPr>
            </w:pPr>
          </w:p>
        </w:tc>
      </w:tr>
      <w:tr w14:paraId="210100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exact"/>
        </w:trPr>
        <w:tc>
          <w:tcPr>
            <w:tcW w:w="1424" w:type="dxa"/>
            <w:noWrap w:val="0"/>
            <w:vAlign w:val="center"/>
          </w:tcPr>
          <w:p w14:paraId="23B2BB58">
            <w:pPr>
              <w:widowControl w:val="0"/>
              <w:spacing w:line="240" w:lineRule="auto"/>
              <w:ind w:left="3920" w:firstLine="420"/>
              <w:jc w:val="center"/>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w:t>
            </w:r>
          </w:p>
        </w:tc>
        <w:tc>
          <w:tcPr>
            <w:tcW w:w="1560" w:type="dxa"/>
            <w:noWrap w:val="0"/>
            <w:vAlign w:val="center"/>
          </w:tcPr>
          <w:p w14:paraId="0E92B65F">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3135" w:type="dxa"/>
            <w:noWrap w:val="0"/>
            <w:vAlign w:val="top"/>
          </w:tcPr>
          <w:p w14:paraId="40617A6A">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1840" w:type="dxa"/>
            <w:noWrap w:val="0"/>
            <w:vAlign w:val="top"/>
          </w:tcPr>
          <w:p w14:paraId="6C05EF69">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1840" w:type="dxa"/>
            <w:noWrap w:val="0"/>
            <w:vAlign w:val="top"/>
          </w:tcPr>
          <w:p w14:paraId="6F2982EE">
            <w:pPr>
              <w:widowControl w:val="0"/>
              <w:spacing w:line="240" w:lineRule="auto"/>
              <w:ind w:firstLine="0" w:firstLineChars="0"/>
              <w:jc w:val="center"/>
              <w:rPr>
                <w:rFonts w:hint="eastAsia" w:ascii="宋体" w:hAnsi="宋体" w:eastAsia="宋体" w:cs="宋体"/>
                <w:color w:val="auto"/>
                <w:sz w:val="21"/>
                <w:szCs w:val="21"/>
                <w:highlight w:val="none"/>
              </w:rPr>
            </w:pPr>
          </w:p>
        </w:tc>
      </w:tr>
      <w:tr w14:paraId="69E5C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exact"/>
        </w:trPr>
        <w:tc>
          <w:tcPr>
            <w:tcW w:w="1424" w:type="dxa"/>
            <w:noWrap w:val="0"/>
            <w:vAlign w:val="center"/>
          </w:tcPr>
          <w:p w14:paraId="335B3EFF">
            <w:pPr>
              <w:widowControl w:val="0"/>
              <w:spacing w:line="240" w:lineRule="auto"/>
              <w:ind w:left="3920" w:firstLine="420"/>
              <w:jc w:val="center"/>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p>
        </w:tc>
        <w:tc>
          <w:tcPr>
            <w:tcW w:w="1560" w:type="dxa"/>
            <w:noWrap w:val="0"/>
            <w:vAlign w:val="center"/>
          </w:tcPr>
          <w:p w14:paraId="7841FDEC">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3135" w:type="dxa"/>
            <w:noWrap w:val="0"/>
            <w:vAlign w:val="top"/>
          </w:tcPr>
          <w:p w14:paraId="688DC15B">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1840" w:type="dxa"/>
            <w:noWrap w:val="0"/>
            <w:vAlign w:val="top"/>
          </w:tcPr>
          <w:p w14:paraId="41CD9962">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1840" w:type="dxa"/>
            <w:noWrap w:val="0"/>
            <w:vAlign w:val="top"/>
          </w:tcPr>
          <w:p w14:paraId="68FB1859">
            <w:pPr>
              <w:widowControl w:val="0"/>
              <w:spacing w:line="240" w:lineRule="auto"/>
              <w:ind w:firstLine="0" w:firstLineChars="0"/>
              <w:jc w:val="center"/>
              <w:rPr>
                <w:rFonts w:hint="eastAsia" w:ascii="宋体" w:hAnsi="宋体" w:eastAsia="宋体" w:cs="宋体"/>
                <w:color w:val="auto"/>
                <w:sz w:val="21"/>
                <w:szCs w:val="21"/>
                <w:highlight w:val="none"/>
              </w:rPr>
            </w:pPr>
          </w:p>
        </w:tc>
      </w:tr>
      <w:tr w14:paraId="0347F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exact"/>
        </w:trPr>
        <w:tc>
          <w:tcPr>
            <w:tcW w:w="1424" w:type="dxa"/>
            <w:noWrap w:val="0"/>
            <w:vAlign w:val="center"/>
          </w:tcPr>
          <w:p w14:paraId="1B34426B">
            <w:pPr>
              <w:widowControl w:val="0"/>
              <w:spacing w:line="240" w:lineRule="auto"/>
              <w:ind w:left="3920" w:firstLine="420"/>
              <w:jc w:val="center"/>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1560" w:type="dxa"/>
            <w:noWrap w:val="0"/>
            <w:vAlign w:val="center"/>
          </w:tcPr>
          <w:p w14:paraId="699646F6">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3135" w:type="dxa"/>
            <w:noWrap w:val="0"/>
            <w:vAlign w:val="top"/>
          </w:tcPr>
          <w:p w14:paraId="28E0E5E8">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1840" w:type="dxa"/>
            <w:noWrap w:val="0"/>
            <w:vAlign w:val="top"/>
          </w:tcPr>
          <w:p w14:paraId="2F2C6C41">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1840" w:type="dxa"/>
            <w:noWrap w:val="0"/>
            <w:vAlign w:val="top"/>
          </w:tcPr>
          <w:p w14:paraId="39E6171A">
            <w:pPr>
              <w:widowControl w:val="0"/>
              <w:spacing w:line="240" w:lineRule="auto"/>
              <w:ind w:firstLine="0" w:firstLineChars="0"/>
              <w:jc w:val="center"/>
              <w:rPr>
                <w:rFonts w:hint="eastAsia" w:ascii="宋体" w:hAnsi="宋体" w:eastAsia="宋体" w:cs="宋体"/>
                <w:color w:val="auto"/>
                <w:sz w:val="21"/>
                <w:szCs w:val="21"/>
                <w:highlight w:val="none"/>
              </w:rPr>
            </w:pPr>
          </w:p>
        </w:tc>
      </w:tr>
      <w:tr w14:paraId="2B152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exact"/>
        </w:trPr>
        <w:tc>
          <w:tcPr>
            <w:tcW w:w="1424" w:type="dxa"/>
            <w:noWrap w:val="0"/>
            <w:vAlign w:val="center"/>
          </w:tcPr>
          <w:p w14:paraId="35A1A39D">
            <w:pPr>
              <w:widowControl w:val="0"/>
              <w:spacing w:line="240" w:lineRule="auto"/>
              <w:ind w:left="3920" w:firstLine="420"/>
              <w:jc w:val="center"/>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w:t>
            </w:r>
          </w:p>
        </w:tc>
        <w:tc>
          <w:tcPr>
            <w:tcW w:w="1560" w:type="dxa"/>
            <w:noWrap w:val="0"/>
            <w:vAlign w:val="center"/>
          </w:tcPr>
          <w:p w14:paraId="6D3A8B01">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3135" w:type="dxa"/>
            <w:noWrap w:val="0"/>
            <w:vAlign w:val="top"/>
          </w:tcPr>
          <w:p w14:paraId="7FB960C4">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1840" w:type="dxa"/>
            <w:noWrap w:val="0"/>
            <w:vAlign w:val="top"/>
          </w:tcPr>
          <w:p w14:paraId="2276B8C8">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1840" w:type="dxa"/>
            <w:noWrap w:val="0"/>
            <w:vAlign w:val="top"/>
          </w:tcPr>
          <w:p w14:paraId="5CA048EC">
            <w:pPr>
              <w:widowControl w:val="0"/>
              <w:spacing w:line="240" w:lineRule="auto"/>
              <w:ind w:firstLine="0" w:firstLineChars="0"/>
              <w:jc w:val="center"/>
              <w:rPr>
                <w:rFonts w:hint="eastAsia" w:ascii="宋体" w:hAnsi="宋体" w:eastAsia="宋体" w:cs="宋体"/>
                <w:color w:val="auto"/>
                <w:sz w:val="21"/>
                <w:szCs w:val="21"/>
                <w:highlight w:val="none"/>
              </w:rPr>
            </w:pPr>
          </w:p>
        </w:tc>
      </w:tr>
      <w:tr w14:paraId="75E69A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exact"/>
        </w:trPr>
        <w:tc>
          <w:tcPr>
            <w:tcW w:w="1424" w:type="dxa"/>
            <w:noWrap w:val="0"/>
            <w:vAlign w:val="center"/>
          </w:tcPr>
          <w:p w14:paraId="507160D4">
            <w:pPr>
              <w:widowControl w:val="0"/>
              <w:spacing w:line="240" w:lineRule="auto"/>
              <w:ind w:left="3920" w:firstLine="420"/>
              <w:jc w:val="center"/>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p>
        </w:tc>
        <w:tc>
          <w:tcPr>
            <w:tcW w:w="1560" w:type="dxa"/>
            <w:noWrap w:val="0"/>
            <w:vAlign w:val="center"/>
          </w:tcPr>
          <w:p w14:paraId="6CB080D0">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3135" w:type="dxa"/>
            <w:noWrap w:val="0"/>
            <w:vAlign w:val="top"/>
          </w:tcPr>
          <w:p w14:paraId="3945B631">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1840" w:type="dxa"/>
            <w:noWrap w:val="0"/>
            <w:vAlign w:val="top"/>
          </w:tcPr>
          <w:p w14:paraId="1ACBF283">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1840" w:type="dxa"/>
            <w:noWrap w:val="0"/>
            <w:vAlign w:val="top"/>
          </w:tcPr>
          <w:p w14:paraId="6A8501C9">
            <w:pPr>
              <w:widowControl w:val="0"/>
              <w:spacing w:line="240" w:lineRule="auto"/>
              <w:ind w:firstLine="0" w:firstLineChars="0"/>
              <w:jc w:val="center"/>
              <w:rPr>
                <w:rFonts w:hint="eastAsia" w:ascii="宋体" w:hAnsi="宋体" w:eastAsia="宋体" w:cs="宋体"/>
                <w:color w:val="auto"/>
                <w:sz w:val="21"/>
                <w:szCs w:val="21"/>
                <w:highlight w:val="none"/>
              </w:rPr>
            </w:pPr>
          </w:p>
        </w:tc>
      </w:tr>
      <w:tr w14:paraId="3A2E32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exact"/>
        </w:trPr>
        <w:tc>
          <w:tcPr>
            <w:tcW w:w="1424" w:type="dxa"/>
            <w:noWrap w:val="0"/>
            <w:vAlign w:val="center"/>
          </w:tcPr>
          <w:p w14:paraId="008A86D1">
            <w:pPr>
              <w:widowControl w:val="0"/>
              <w:spacing w:line="240" w:lineRule="auto"/>
              <w:ind w:left="3920" w:firstLine="420"/>
              <w:jc w:val="center"/>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w:t>
            </w:r>
          </w:p>
        </w:tc>
        <w:tc>
          <w:tcPr>
            <w:tcW w:w="1560" w:type="dxa"/>
            <w:noWrap w:val="0"/>
            <w:vAlign w:val="center"/>
          </w:tcPr>
          <w:p w14:paraId="3D98803F">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3135" w:type="dxa"/>
            <w:noWrap w:val="0"/>
            <w:vAlign w:val="top"/>
          </w:tcPr>
          <w:p w14:paraId="6C652738">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1840" w:type="dxa"/>
            <w:noWrap w:val="0"/>
            <w:vAlign w:val="top"/>
          </w:tcPr>
          <w:p w14:paraId="08AA5C50">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1840" w:type="dxa"/>
            <w:noWrap w:val="0"/>
            <w:vAlign w:val="top"/>
          </w:tcPr>
          <w:p w14:paraId="09ED20AB">
            <w:pPr>
              <w:widowControl w:val="0"/>
              <w:spacing w:line="240" w:lineRule="auto"/>
              <w:ind w:firstLine="0" w:firstLineChars="0"/>
              <w:jc w:val="center"/>
              <w:rPr>
                <w:rFonts w:hint="eastAsia" w:ascii="宋体" w:hAnsi="宋体" w:eastAsia="宋体" w:cs="宋体"/>
                <w:color w:val="auto"/>
                <w:sz w:val="21"/>
                <w:szCs w:val="21"/>
                <w:highlight w:val="none"/>
              </w:rPr>
            </w:pPr>
          </w:p>
        </w:tc>
      </w:tr>
      <w:tr w14:paraId="3287C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exact"/>
        </w:trPr>
        <w:tc>
          <w:tcPr>
            <w:tcW w:w="1424" w:type="dxa"/>
            <w:noWrap w:val="0"/>
            <w:vAlign w:val="center"/>
          </w:tcPr>
          <w:p w14:paraId="3F03D754">
            <w:pPr>
              <w:widowControl w:val="0"/>
              <w:spacing w:line="240" w:lineRule="auto"/>
              <w:ind w:left="3920" w:firstLine="420"/>
              <w:jc w:val="center"/>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w:t>
            </w:r>
          </w:p>
        </w:tc>
        <w:tc>
          <w:tcPr>
            <w:tcW w:w="1560" w:type="dxa"/>
            <w:noWrap w:val="0"/>
            <w:vAlign w:val="center"/>
          </w:tcPr>
          <w:p w14:paraId="271CD013">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3135" w:type="dxa"/>
            <w:noWrap w:val="0"/>
            <w:vAlign w:val="top"/>
          </w:tcPr>
          <w:p w14:paraId="67A74681">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1840" w:type="dxa"/>
            <w:noWrap w:val="0"/>
            <w:vAlign w:val="top"/>
          </w:tcPr>
          <w:p w14:paraId="538D5395">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1840" w:type="dxa"/>
            <w:noWrap w:val="0"/>
            <w:vAlign w:val="top"/>
          </w:tcPr>
          <w:p w14:paraId="3C1D4433">
            <w:pPr>
              <w:widowControl w:val="0"/>
              <w:spacing w:line="240" w:lineRule="auto"/>
              <w:ind w:firstLine="0" w:firstLineChars="0"/>
              <w:jc w:val="center"/>
              <w:rPr>
                <w:rFonts w:hint="eastAsia" w:ascii="宋体" w:hAnsi="宋体" w:eastAsia="宋体" w:cs="宋体"/>
                <w:color w:val="auto"/>
                <w:sz w:val="21"/>
                <w:szCs w:val="21"/>
                <w:highlight w:val="none"/>
              </w:rPr>
            </w:pPr>
          </w:p>
        </w:tc>
      </w:tr>
      <w:tr w14:paraId="1DF72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exact"/>
        </w:trPr>
        <w:tc>
          <w:tcPr>
            <w:tcW w:w="1424" w:type="dxa"/>
            <w:noWrap w:val="0"/>
            <w:vAlign w:val="center"/>
          </w:tcPr>
          <w:p w14:paraId="260B5518">
            <w:pPr>
              <w:widowControl w:val="0"/>
              <w:spacing w:line="240" w:lineRule="auto"/>
              <w:ind w:left="3920" w:firstLine="420"/>
              <w:jc w:val="center"/>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w:t>
            </w:r>
          </w:p>
        </w:tc>
        <w:tc>
          <w:tcPr>
            <w:tcW w:w="1560" w:type="dxa"/>
            <w:noWrap w:val="0"/>
            <w:vAlign w:val="center"/>
          </w:tcPr>
          <w:p w14:paraId="074B6CCB">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3135" w:type="dxa"/>
            <w:noWrap w:val="0"/>
            <w:vAlign w:val="top"/>
          </w:tcPr>
          <w:p w14:paraId="5AD1105C">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1840" w:type="dxa"/>
            <w:noWrap w:val="0"/>
            <w:vAlign w:val="top"/>
          </w:tcPr>
          <w:p w14:paraId="3B4D4A5B">
            <w:pPr>
              <w:widowControl w:val="0"/>
              <w:spacing w:line="240" w:lineRule="auto"/>
              <w:ind w:firstLine="0" w:firstLineChars="0"/>
              <w:jc w:val="center"/>
              <w:rPr>
                <w:rFonts w:hint="eastAsia" w:ascii="宋体" w:hAnsi="宋体" w:eastAsia="宋体" w:cs="宋体"/>
                <w:color w:val="auto"/>
                <w:sz w:val="21"/>
                <w:szCs w:val="21"/>
                <w:highlight w:val="none"/>
              </w:rPr>
            </w:pPr>
          </w:p>
        </w:tc>
        <w:tc>
          <w:tcPr>
            <w:tcW w:w="1840" w:type="dxa"/>
            <w:noWrap w:val="0"/>
            <w:vAlign w:val="top"/>
          </w:tcPr>
          <w:p w14:paraId="5C32A42C">
            <w:pPr>
              <w:widowControl w:val="0"/>
              <w:spacing w:line="240" w:lineRule="auto"/>
              <w:ind w:firstLine="0" w:firstLineChars="0"/>
              <w:jc w:val="center"/>
              <w:rPr>
                <w:rFonts w:hint="eastAsia" w:ascii="宋体" w:hAnsi="宋体" w:eastAsia="宋体" w:cs="宋体"/>
                <w:color w:val="auto"/>
                <w:sz w:val="21"/>
                <w:szCs w:val="21"/>
                <w:highlight w:val="none"/>
              </w:rPr>
            </w:pPr>
          </w:p>
        </w:tc>
      </w:tr>
      <w:tr w14:paraId="4DFC9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exact"/>
        </w:trPr>
        <w:tc>
          <w:tcPr>
            <w:tcW w:w="2984" w:type="dxa"/>
            <w:gridSpan w:val="2"/>
            <w:noWrap w:val="0"/>
            <w:vAlign w:val="center"/>
          </w:tcPr>
          <w:p w14:paraId="52C2E3D4">
            <w:pPr>
              <w:widowControl w:val="0"/>
              <w:spacing w:line="240" w:lineRule="auto"/>
              <w:ind w:firstLine="0" w:firstLineChars="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合计</w:t>
            </w:r>
          </w:p>
        </w:tc>
        <w:tc>
          <w:tcPr>
            <w:tcW w:w="6815" w:type="dxa"/>
            <w:gridSpan w:val="3"/>
            <w:noWrap w:val="0"/>
            <w:vAlign w:val="top"/>
          </w:tcPr>
          <w:p w14:paraId="51C3091D">
            <w:pPr>
              <w:widowControl w:val="0"/>
              <w:spacing w:line="240" w:lineRule="auto"/>
              <w:ind w:firstLine="0" w:firstLineChars="0"/>
              <w:jc w:val="center"/>
              <w:rPr>
                <w:rFonts w:hint="eastAsia" w:ascii="宋体" w:hAnsi="宋体" w:eastAsia="宋体" w:cs="宋体"/>
                <w:color w:val="auto"/>
                <w:sz w:val="21"/>
                <w:szCs w:val="21"/>
                <w:highlight w:val="none"/>
              </w:rPr>
            </w:pPr>
          </w:p>
        </w:tc>
      </w:tr>
    </w:tbl>
    <w:p w14:paraId="376643F3">
      <w:pPr>
        <w:widowControl w:val="0"/>
        <w:snapToGrid w:val="0"/>
        <w:spacing w:line="312" w:lineRule="auto"/>
        <w:ind w:firstLine="480"/>
        <w:jc w:val="both"/>
        <w:rPr>
          <w:rFonts w:hint="eastAsia" w:ascii="宋体" w:hAnsi="宋体" w:eastAsia="宋体" w:cs="宋体"/>
          <w:color w:val="auto"/>
          <w:szCs w:val="28"/>
          <w:highlight w:val="none"/>
        </w:rPr>
      </w:pPr>
    </w:p>
    <w:p w14:paraId="3ED4F724">
      <w:pPr>
        <w:widowControl w:val="0"/>
        <w:snapToGrid w:val="0"/>
        <w:spacing w:line="312" w:lineRule="auto"/>
        <w:ind w:firstLine="0" w:firstLineChars="0"/>
        <w:jc w:val="both"/>
        <w:rPr>
          <w:rFonts w:hint="eastAsia" w:ascii="宋体" w:hAnsi="宋体" w:eastAsia="宋体" w:cs="宋体"/>
          <w:color w:val="auto"/>
          <w:szCs w:val="28"/>
          <w:highlight w:val="none"/>
        </w:rPr>
      </w:pPr>
    </w:p>
    <w:p w14:paraId="5C571532">
      <w:pPr>
        <w:widowControl w:val="0"/>
        <w:snapToGrid w:val="0"/>
        <w:spacing w:line="312" w:lineRule="auto"/>
        <w:ind w:firstLine="0" w:firstLineChars="0"/>
        <w:jc w:val="both"/>
        <w:rPr>
          <w:rFonts w:hint="eastAsia" w:ascii="宋体" w:hAnsi="宋体" w:eastAsia="宋体" w:cs="宋体"/>
          <w:color w:val="auto"/>
          <w:szCs w:val="28"/>
          <w:highlight w:val="none"/>
        </w:rPr>
      </w:pPr>
    </w:p>
    <w:p w14:paraId="1D19A390">
      <w:pPr>
        <w:widowControl w:val="0"/>
        <w:snapToGrid w:val="0"/>
        <w:spacing w:line="312" w:lineRule="auto"/>
        <w:ind w:firstLine="0" w:firstLineChars="0"/>
        <w:jc w:val="both"/>
        <w:rPr>
          <w:rFonts w:hint="eastAsia" w:ascii="宋体" w:hAnsi="宋体" w:eastAsia="宋体" w:cs="宋体"/>
          <w:color w:val="auto"/>
          <w:szCs w:val="28"/>
          <w:highlight w:val="none"/>
        </w:rPr>
      </w:pPr>
    </w:p>
    <w:p w14:paraId="4C44AAA8">
      <w:pPr>
        <w:widowControl w:val="0"/>
        <w:snapToGrid w:val="0"/>
        <w:spacing w:line="312" w:lineRule="auto"/>
        <w:ind w:firstLine="0" w:firstLineChars="0"/>
        <w:jc w:val="both"/>
        <w:rPr>
          <w:rFonts w:hint="eastAsia" w:ascii="宋体" w:hAnsi="宋体" w:eastAsia="宋体" w:cs="宋体"/>
          <w:color w:val="auto"/>
          <w:szCs w:val="28"/>
          <w:highlight w:val="none"/>
        </w:rPr>
      </w:pPr>
    </w:p>
    <w:p w14:paraId="50115948">
      <w:pPr>
        <w:widowControl w:val="0"/>
        <w:snapToGrid w:val="0"/>
        <w:spacing w:line="312" w:lineRule="auto"/>
        <w:ind w:firstLine="480" w:firstLineChars="200"/>
        <w:jc w:val="both"/>
        <w:rPr>
          <w:rFonts w:hint="eastAsia" w:ascii="宋体" w:hAnsi="宋体" w:eastAsia="宋体" w:cs="宋体"/>
          <w:color w:val="auto"/>
          <w:szCs w:val="28"/>
          <w:highlight w:val="none"/>
        </w:rPr>
      </w:pPr>
      <w:r>
        <w:rPr>
          <w:rFonts w:hint="eastAsia" w:ascii="宋体" w:hAnsi="宋体" w:eastAsia="宋体" w:cs="宋体"/>
          <w:color w:val="auto"/>
          <w:szCs w:val="28"/>
          <w:highlight w:val="none"/>
        </w:rPr>
        <w:t>注：本表可根据项目实际情况调整，并逐页盖章。</w:t>
      </w:r>
    </w:p>
    <w:p w14:paraId="346AFE51">
      <w:pPr>
        <w:widowControl w:val="0"/>
        <w:spacing w:line="312" w:lineRule="auto"/>
        <w:ind w:firstLine="480"/>
        <w:jc w:val="center"/>
        <w:rPr>
          <w:rFonts w:hint="eastAsia" w:ascii="宋体" w:hAnsi="宋体" w:eastAsia="宋体" w:cs="宋体"/>
          <w:color w:val="auto"/>
          <w:highlight w:val="none"/>
        </w:rPr>
      </w:pPr>
    </w:p>
    <w:p w14:paraId="72BF0C5A">
      <w:pPr>
        <w:widowControl w:val="0"/>
        <w:spacing w:line="312" w:lineRule="auto"/>
        <w:ind w:firstLine="480"/>
        <w:jc w:val="center"/>
        <w:rPr>
          <w:rFonts w:hint="eastAsia" w:ascii="宋体" w:hAnsi="宋体" w:eastAsia="宋体" w:cs="宋体"/>
          <w:color w:val="auto"/>
          <w:sz w:val="30"/>
          <w:szCs w:val="20"/>
          <w:highlight w:val="none"/>
        </w:rPr>
      </w:pPr>
      <w:r>
        <w:rPr>
          <w:rFonts w:hint="eastAsia" w:ascii="宋体" w:hAnsi="宋体" w:eastAsia="宋体" w:cs="宋体"/>
          <w:color w:val="auto"/>
          <w:highlight w:val="none"/>
        </w:rPr>
        <w:t xml:space="preserve">            </w:t>
      </w:r>
    </w:p>
    <w:p w14:paraId="5BD25FE1">
      <w:pPr>
        <w:widowControl w:val="0"/>
        <w:spacing w:line="312" w:lineRule="auto"/>
        <w:ind w:firstLine="0" w:firstLineChars="0"/>
        <w:jc w:val="both"/>
        <w:rPr>
          <w:rFonts w:hint="eastAsia" w:ascii="宋体" w:hAnsi="宋体" w:eastAsia="宋体" w:cs="宋体"/>
          <w:color w:val="auto"/>
          <w:sz w:val="28"/>
          <w:szCs w:val="20"/>
          <w:highlight w:val="none"/>
        </w:rPr>
      </w:pPr>
    </w:p>
    <w:p w14:paraId="785FE31A">
      <w:pPr>
        <w:widowControl w:val="0"/>
        <w:spacing w:line="312" w:lineRule="auto"/>
        <w:ind w:firstLine="0" w:firstLineChars="0"/>
        <w:jc w:val="both"/>
        <w:rPr>
          <w:rFonts w:hint="eastAsia" w:ascii="宋体" w:hAnsi="宋体" w:eastAsia="宋体" w:cs="宋体"/>
          <w:color w:val="auto"/>
          <w:sz w:val="28"/>
          <w:szCs w:val="20"/>
          <w:highlight w:val="none"/>
        </w:rPr>
      </w:pPr>
      <w:r>
        <w:rPr>
          <w:rFonts w:hint="eastAsia" w:ascii="宋体" w:hAnsi="宋体" w:eastAsia="宋体" w:cs="宋体"/>
          <w:color w:val="auto"/>
          <w:highlight w:val="none"/>
        </w:rPr>
        <w:t xml:space="preserve">                                                   供应商名称（公章）：</w:t>
      </w:r>
    </w:p>
    <w:p w14:paraId="1E085EB6">
      <w:pPr>
        <w:widowControl w:val="0"/>
        <w:spacing w:line="312" w:lineRule="auto"/>
        <w:ind w:right="480" w:firstLine="6480" w:firstLineChars="2700"/>
        <w:jc w:val="both"/>
        <w:rPr>
          <w:rFonts w:hint="eastAsia" w:ascii="宋体" w:hAnsi="宋体" w:eastAsia="宋体" w:cs="宋体"/>
          <w:color w:val="auto"/>
          <w:highlight w:val="none"/>
        </w:rPr>
      </w:pPr>
      <w:r>
        <w:rPr>
          <w:rFonts w:hint="eastAsia" w:ascii="宋体" w:hAnsi="宋体" w:eastAsia="宋体" w:cs="宋体"/>
          <w:color w:val="auto"/>
          <w:highlight w:val="none"/>
        </w:rPr>
        <w:t>年   月   日</w:t>
      </w:r>
    </w:p>
    <w:p w14:paraId="5C362AD7">
      <w:pPr>
        <w:widowControl w:val="0"/>
        <w:spacing w:line="312" w:lineRule="auto"/>
        <w:ind w:firstLine="420" w:firstLineChars="0"/>
        <w:jc w:val="both"/>
        <w:rPr>
          <w:rFonts w:hint="eastAsia" w:ascii="宋体" w:hAnsi="宋体" w:eastAsia="宋体" w:cs="宋体"/>
          <w:b/>
          <w:color w:val="auto"/>
          <w:sz w:val="28"/>
          <w:szCs w:val="28"/>
          <w:highlight w:val="none"/>
        </w:rPr>
      </w:pPr>
    </w:p>
    <w:p w14:paraId="286729E7">
      <w:pPr>
        <w:spacing w:line="312" w:lineRule="auto"/>
        <w:ind w:left="0" w:leftChars="0" w:firstLine="0" w:firstLineChars="0"/>
        <w:rPr>
          <w:rFonts w:hint="eastAsia" w:ascii="宋体" w:hAnsi="宋体" w:eastAsia="宋体" w:cs="宋体"/>
          <w:color w:val="auto"/>
          <w:highlight w:val="none"/>
        </w:rPr>
        <w:sectPr>
          <w:headerReference r:id="rId7" w:type="default"/>
          <w:footerReference r:id="rId8" w:type="default"/>
          <w:pgSz w:w="11907" w:h="16840"/>
          <w:pgMar w:top="1134" w:right="1418" w:bottom="1134" w:left="1418" w:header="964" w:footer="992" w:gutter="0"/>
          <w:cols w:space="720" w:num="1"/>
          <w:docGrid w:linePitch="312" w:charSpace="0"/>
        </w:sectPr>
      </w:pPr>
    </w:p>
    <w:p w14:paraId="15E205B3">
      <w:pPr>
        <w:spacing w:line="312" w:lineRule="auto"/>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二、资格条件及其他</w:t>
      </w:r>
    </w:p>
    <w:p w14:paraId="16A00944">
      <w:pPr>
        <w:widowControl w:val="0"/>
        <w:spacing w:line="312" w:lineRule="auto"/>
        <w:ind w:firstLine="0" w:firstLineChars="0"/>
        <w:jc w:val="center"/>
        <w:rPr>
          <w:rFonts w:hint="eastAsia" w:ascii="宋体" w:hAnsi="宋体" w:eastAsia="宋体" w:cs="宋体"/>
          <w:color w:val="auto"/>
          <w:highlight w:val="none"/>
          <w:u w:val="single"/>
        </w:rPr>
      </w:pPr>
      <w:r>
        <w:rPr>
          <w:rFonts w:hint="eastAsia" w:ascii="宋体" w:hAnsi="宋体" w:eastAsia="宋体" w:cs="宋体"/>
          <w:color w:val="auto"/>
          <w:highlight w:val="none"/>
          <w:u w:val="single"/>
        </w:rPr>
        <w:t>按照采购文件要求提供复印件加盖投标人公章</w:t>
      </w:r>
    </w:p>
    <w:p w14:paraId="1CBC77CF">
      <w:pPr>
        <w:widowControl w:val="0"/>
        <w:spacing w:line="240" w:lineRule="auto"/>
        <w:ind w:firstLine="0" w:firstLineChars="0"/>
        <w:jc w:val="both"/>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33541885">
      <w:pPr>
        <w:widowControl w:val="0"/>
        <w:spacing w:line="240" w:lineRule="auto"/>
        <w:ind w:firstLine="0" w:firstLineChars="0"/>
        <w:jc w:val="both"/>
        <w:rPr>
          <w:rFonts w:hint="eastAsia" w:ascii="宋体" w:hAnsi="宋体" w:eastAsia="宋体" w:cs="宋体"/>
          <w:b/>
          <w:color w:val="auto"/>
          <w:highlight w:val="none"/>
        </w:rPr>
      </w:pPr>
      <w:r>
        <w:rPr>
          <w:rFonts w:hint="eastAsia" w:ascii="宋体" w:hAnsi="宋体" w:eastAsia="宋体" w:cs="宋体"/>
          <w:b/>
          <w:color w:val="auto"/>
          <w:highlight w:val="none"/>
        </w:rPr>
        <w:t>三、法定代表人身份证明书</w:t>
      </w:r>
    </w:p>
    <w:p w14:paraId="606D38FD">
      <w:pPr>
        <w:keepNext/>
        <w:keepLines/>
        <w:widowControl w:val="0"/>
        <w:spacing w:before="260" w:after="260" w:line="240" w:lineRule="auto"/>
        <w:ind w:firstLine="40"/>
        <w:jc w:val="both"/>
        <w:outlineLvl w:val="2"/>
        <w:rPr>
          <w:rFonts w:hint="eastAsia" w:ascii="宋体" w:hAnsi="宋体" w:eastAsia="宋体" w:cs="宋体"/>
          <w:b/>
          <w:color w:val="auto"/>
          <w:sz w:val="2"/>
          <w:szCs w:val="2"/>
          <w:highlight w:val="none"/>
        </w:rPr>
      </w:pPr>
    </w:p>
    <w:p w14:paraId="26C53943">
      <w:pPr>
        <w:widowControl w:val="0"/>
        <w:tabs>
          <w:tab w:val="left" w:pos="6300"/>
        </w:tabs>
        <w:snapToGrid w:val="0"/>
        <w:spacing w:line="500" w:lineRule="exact"/>
        <w:ind w:firstLine="480" w:firstLineChars="0"/>
        <w:jc w:val="center"/>
        <w:rPr>
          <w:rFonts w:hint="eastAsia" w:ascii="宋体" w:hAnsi="宋体" w:eastAsia="宋体" w:cs="宋体"/>
          <w:color w:val="auto"/>
          <w:sz w:val="28"/>
          <w:szCs w:val="20"/>
          <w:highlight w:val="none"/>
        </w:rPr>
      </w:pPr>
      <w:r>
        <w:rPr>
          <w:rFonts w:hint="eastAsia" w:ascii="宋体" w:hAnsi="宋体" w:eastAsia="宋体" w:cs="宋体"/>
          <w:b/>
          <w:bCs/>
          <w:color w:val="auto"/>
          <w:highlight w:val="none"/>
        </w:rPr>
        <w:t>法定代表人身份证明书</w:t>
      </w:r>
    </w:p>
    <w:p w14:paraId="7C4C51F2">
      <w:pPr>
        <w:widowControl w:val="0"/>
        <w:tabs>
          <w:tab w:val="left" w:pos="6300"/>
        </w:tabs>
        <w:snapToGrid w:val="0"/>
        <w:spacing w:line="312" w:lineRule="auto"/>
        <w:ind w:firstLine="480"/>
        <w:jc w:val="both"/>
        <w:rPr>
          <w:rFonts w:hint="eastAsia" w:ascii="宋体" w:hAnsi="宋体" w:eastAsia="宋体" w:cs="宋体"/>
          <w:color w:val="auto"/>
          <w:highlight w:val="none"/>
        </w:rPr>
      </w:pPr>
    </w:p>
    <w:p w14:paraId="257D01A2">
      <w:pPr>
        <w:ind w:firstLine="480"/>
        <w:rPr>
          <w:rFonts w:hint="eastAsia" w:ascii="宋体" w:hAnsi="宋体" w:eastAsia="宋体" w:cs="宋体"/>
          <w:color w:val="auto"/>
          <w:highlight w:val="none"/>
          <w:u w:val="single"/>
        </w:rPr>
      </w:pPr>
      <w:r>
        <w:rPr>
          <w:rFonts w:hint="eastAsia" w:ascii="宋体" w:hAnsi="宋体" w:eastAsia="宋体" w:cs="宋体"/>
          <w:color w:val="auto"/>
          <w:highlight w:val="none"/>
        </w:rPr>
        <w:t>采购项目名称：</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w:t>
      </w:r>
    </w:p>
    <w:p w14:paraId="5C9480A2">
      <w:pPr>
        <w:pStyle w:val="586"/>
        <w:ind w:firstLine="480"/>
        <w:rPr>
          <w:rFonts w:hint="eastAsia" w:ascii="宋体" w:hAnsi="宋体" w:eastAsia="宋体" w:cs="宋体"/>
          <w:color w:val="auto"/>
          <w:highlight w:val="none"/>
        </w:rPr>
      </w:pPr>
    </w:p>
    <w:p w14:paraId="7D28AF7D">
      <w:pPr>
        <w:pStyle w:val="650"/>
        <w:ind w:firstLine="480"/>
        <w:rPr>
          <w:rFonts w:hint="eastAsia" w:ascii="宋体" w:hAnsi="宋体" w:eastAsia="宋体" w:cs="宋体"/>
          <w:color w:val="auto"/>
          <w:highlight w:val="none"/>
        </w:rPr>
      </w:pPr>
      <w:r>
        <w:rPr>
          <w:rFonts w:hint="eastAsia" w:ascii="宋体" w:hAnsi="宋体" w:eastAsia="宋体" w:cs="宋体"/>
          <w:color w:val="auto"/>
          <w:highlight w:val="none"/>
        </w:rPr>
        <w:t>致：_________________（采购人名称）：</w:t>
      </w:r>
    </w:p>
    <w:p w14:paraId="486F015A">
      <w:pPr>
        <w:pStyle w:val="586"/>
        <w:ind w:firstLine="480"/>
        <w:rPr>
          <w:rFonts w:hint="eastAsia" w:ascii="宋体" w:hAnsi="宋体" w:eastAsia="宋体" w:cs="宋体"/>
          <w:color w:val="auto"/>
          <w:highlight w:val="none"/>
        </w:rPr>
      </w:pP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（法定代表人姓名）在</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（供应商名称）任</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（职务名称）职务，是（供应商名称）</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的法定代表人。</w:t>
      </w:r>
    </w:p>
    <w:p w14:paraId="025B3534">
      <w:pPr>
        <w:pStyle w:val="586"/>
        <w:ind w:firstLine="480"/>
        <w:rPr>
          <w:rFonts w:hint="eastAsia" w:ascii="宋体" w:hAnsi="宋体" w:eastAsia="宋体" w:cs="宋体"/>
          <w:color w:val="auto"/>
          <w:highlight w:val="none"/>
        </w:rPr>
      </w:pPr>
    </w:p>
    <w:p w14:paraId="5F2B2519">
      <w:pPr>
        <w:ind w:firstLine="480"/>
        <w:rPr>
          <w:rFonts w:hint="eastAsia" w:ascii="宋体" w:hAnsi="宋体" w:eastAsia="宋体" w:cs="宋体"/>
          <w:color w:val="auto"/>
          <w:highlight w:val="none"/>
        </w:rPr>
      </w:pPr>
      <w:r>
        <w:rPr>
          <w:rFonts w:hint="eastAsia" w:ascii="宋体" w:hAnsi="宋体" w:eastAsia="宋体" w:cs="宋体"/>
          <w:color w:val="auto"/>
          <w:highlight w:val="none"/>
        </w:rPr>
        <w:t>特此证明。</w:t>
      </w:r>
    </w:p>
    <w:p w14:paraId="4DF7EEDD">
      <w:pPr>
        <w:ind w:firstLine="480"/>
        <w:rPr>
          <w:rFonts w:hint="eastAsia" w:ascii="宋体" w:hAnsi="宋体" w:eastAsia="宋体" w:cs="宋体"/>
          <w:color w:val="auto"/>
          <w:highlight w:val="none"/>
        </w:rPr>
      </w:pPr>
    </w:p>
    <w:p w14:paraId="0932AACF">
      <w:pPr>
        <w:ind w:firstLine="480"/>
        <w:rPr>
          <w:rFonts w:hint="eastAsia" w:ascii="宋体" w:hAnsi="宋体" w:eastAsia="宋体" w:cs="宋体"/>
          <w:color w:val="auto"/>
          <w:highlight w:val="none"/>
        </w:rPr>
      </w:pPr>
    </w:p>
    <w:p w14:paraId="3DDB1150">
      <w:pPr>
        <w:ind w:firstLine="480"/>
        <w:rPr>
          <w:rFonts w:hint="eastAsia" w:ascii="宋体" w:hAnsi="宋体" w:eastAsia="宋体" w:cs="宋体"/>
          <w:color w:val="auto"/>
          <w:highlight w:val="none"/>
        </w:rPr>
      </w:pPr>
    </w:p>
    <w:p w14:paraId="736091D6">
      <w:pPr>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                                             （供应商公章）</w:t>
      </w:r>
    </w:p>
    <w:p w14:paraId="503428AA">
      <w:pPr>
        <w:ind w:firstLine="480"/>
        <w:rPr>
          <w:rFonts w:hint="eastAsia" w:ascii="宋体" w:hAnsi="宋体" w:eastAsia="宋体" w:cs="宋体"/>
          <w:color w:val="auto"/>
          <w:highlight w:val="none"/>
        </w:rPr>
      </w:pPr>
    </w:p>
    <w:p w14:paraId="61DDDB10">
      <w:pPr>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                                               年   月   日</w:t>
      </w:r>
    </w:p>
    <w:p w14:paraId="0481F9DD">
      <w:pPr>
        <w:tabs>
          <w:tab w:val="left" w:pos="6300"/>
        </w:tabs>
        <w:snapToGrid w:val="0"/>
        <w:spacing w:line="500" w:lineRule="exact"/>
        <w:ind w:firstLine="480"/>
        <w:rPr>
          <w:rFonts w:hint="eastAsia" w:ascii="宋体" w:hAnsi="宋体" w:eastAsia="宋体" w:cs="宋体"/>
          <w:color w:val="auto"/>
          <w:highlight w:val="none"/>
        </w:rPr>
      </w:pPr>
    </w:p>
    <w:p w14:paraId="4C697580">
      <w:pPr>
        <w:ind w:firstLine="480"/>
        <w:rPr>
          <w:rFonts w:hint="eastAsia" w:ascii="宋体" w:hAnsi="宋体" w:eastAsia="宋体" w:cs="宋体"/>
          <w:color w:val="auto"/>
          <w:highlight w:val="none"/>
        </w:rPr>
      </w:pPr>
      <w:r>
        <w:rPr>
          <w:rFonts w:hint="eastAsia" w:ascii="宋体" w:hAnsi="宋体" w:eastAsia="宋体" w:cs="宋体"/>
          <w:color w:val="auto"/>
          <w:highlight w:val="none"/>
        </w:rPr>
        <w:t>（附：法定代表人身份证正反面复印件）</w:t>
      </w:r>
    </w:p>
    <w:p w14:paraId="34938A9F">
      <w:pPr>
        <w:widowControl w:val="0"/>
        <w:spacing w:line="240" w:lineRule="auto"/>
        <w:ind w:firstLine="0" w:firstLineChars="0"/>
        <w:jc w:val="both"/>
        <w:rPr>
          <w:rFonts w:hint="eastAsia" w:ascii="宋体" w:hAnsi="宋体" w:eastAsia="宋体" w:cs="宋体"/>
          <w:b/>
          <w:bCs/>
          <w:color w:val="auto"/>
          <w:highlight w:val="none"/>
        </w:rPr>
      </w:pPr>
      <w:r>
        <w:rPr>
          <w:rFonts w:hint="eastAsia" w:ascii="宋体" w:hAnsi="宋体" w:eastAsia="宋体" w:cs="宋体"/>
          <w:b/>
          <w:bCs/>
          <w:color w:val="auto"/>
          <w:highlight w:val="none"/>
        </w:rPr>
        <w:br w:type="page"/>
      </w:r>
    </w:p>
    <w:p w14:paraId="79875AF6">
      <w:pPr>
        <w:spacing w:line="312" w:lineRule="auto"/>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四、法定代表人授权委托书</w:t>
      </w:r>
    </w:p>
    <w:p w14:paraId="50485F0B">
      <w:pPr>
        <w:widowControl w:val="0"/>
        <w:tabs>
          <w:tab w:val="left" w:pos="6300"/>
        </w:tabs>
        <w:snapToGrid w:val="0"/>
        <w:spacing w:line="312" w:lineRule="auto"/>
        <w:ind w:firstLine="0" w:firstLineChars="0"/>
        <w:jc w:val="center"/>
        <w:rPr>
          <w:rFonts w:hint="eastAsia" w:ascii="宋体" w:hAnsi="宋体" w:eastAsia="宋体" w:cs="宋体"/>
          <w:color w:val="auto"/>
          <w:highlight w:val="none"/>
        </w:rPr>
      </w:pPr>
    </w:p>
    <w:p w14:paraId="58683AE7">
      <w:pPr>
        <w:pStyle w:val="7"/>
        <w:spacing w:before="32" w:after="32"/>
        <w:ind w:firstLine="527"/>
        <w:jc w:val="center"/>
        <w:rPr>
          <w:rFonts w:hint="eastAsia" w:ascii="宋体" w:hAnsi="宋体" w:eastAsia="宋体" w:cs="宋体"/>
          <w:color w:val="auto"/>
          <w:highlight w:val="none"/>
        </w:rPr>
      </w:pPr>
      <w:r>
        <w:rPr>
          <w:rFonts w:hint="eastAsia" w:ascii="宋体" w:hAnsi="宋体" w:eastAsia="宋体" w:cs="宋体"/>
          <w:color w:val="auto"/>
          <w:highlight w:val="none"/>
        </w:rPr>
        <w:t>法定代表人授权委托书</w:t>
      </w:r>
    </w:p>
    <w:p w14:paraId="1BB0F30B">
      <w:pPr>
        <w:snapToGrid w:val="0"/>
        <w:ind w:firstLine="60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 xml:space="preserve">    </w:t>
      </w:r>
    </w:p>
    <w:p w14:paraId="42BF44EC">
      <w:pPr>
        <w:ind w:firstLine="480"/>
        <w:rPr>
          <w:rFonts w:hint="eastAsia" w:ascii="宋体" w:hAnsi="宋体" w:eastAsia="宋体" w:cs="宋体"/>
          <w:color w:val="auto"/>
          <w:highlight w:val="none"/>
          <w:u w:val="single"/>
        </w:rPr>
      </w:pPr>
      <w:r>
        <w:rPr>
          <w:rFonts w:hint="eastAsia" w:ascii="宋体" w:hAnsi="宋体" w:eastAsia="宋体" w:cs="宋体"/>
          <w:color w:val="auto"/>
          <w:highlight w:val="none"/>
        </w:rPr>
        <w:t>采购项目名称：</w:t>
      </w:r>
      <w:r>
        <w:rPr>
          <w:rFonts w:hint="eastAsia" w:ascii="宋体" w:hAnsi="宋体" w:eastAsia="宋体" w:cs="宋体"/>
          <w:color w:val="auto"/>
          <w:highlight w:val="none"/>
          <w:u w:val="single"/>
        </w:rPr>
        <w:t xml:space="preserve">                                         </w:t>
      </w:r>
    </w:p>
    <w:p w14:paraId="391BCCC5">
      <w:pPr>
        <w:ind w:firstLine="480"/>
        <w:rPr>
          <w:rFonts w:hint="eastAsia" w:ascii="宋体" w:hAnsi="宋体" w:eastAsia="宋体" w:cs="宋体"/>
          <w:color w:val="auto"/>
          <w:highlight w:val="none"/>
        </w:rPr>
      </w:pPr>
    </w:p>
    <w:p w14:paraId="130DC445">
      <w:pPr>
        <w:pStyle w:val="650"/>
        <w:ind w:firstLine="480"/>
        <w:rPr>
          <w:rFonts w:hint="eastAsia" w:ascii="宋体" w:hAnsi="宋体" w:eastAsia="宋体" w:cs="宋体"/>
          <w:color w:val="auto"/>
          <w:highlight w:val="none"/>
        </w:rPr>
      </w:pPr>
      <w:r>
        <w:rPr>
          <w:rFonts w:hint="eastAsia" w:ascii="宋体" w:hAnsi="宋体" w:eastAsia="宋体" w:cs="宋体"/>
          <w:color w:val="auto"/>
          <w:highlight w:val="none"/>
        </w:rPr>
        <w:t>致：_________________（采购人名称）：</w:t>
      </w:r>
    </w:p>
    <w:p w14:paraId="3BEC7015">
      <w:pPr>
        <w:pStyle w:val="650"/>
        <w:ind w:firstLine="480"/>
        <w:rPr>
          <w:rFonts w:hint="eastAsia" w:ascii="宋体" w:hAnsi="宋体" w:eastAsia="宋体" w:cs="宋体"/>
          <w:color w:val="auto"/>
          <w:highlight w:val="none"/>
        </w:rPr>
      </w:pP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（投标人法定代表人名称）是</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（投标人名称）的法定代表人，特授权</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（被授权人姓名及身份证代码）电话</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代表我单位全权办理上述项目的投标、谈判、签约等具体工作，并签署全部有关文件、协议及合同。</w:t>
      </w:r>
    </w:p>
    <w:p w14:paraId="49F3B905">
      <w:pPr>
        <w:pStyle w:val="650"/>
        <w:ind w:firstLine="480"/>
        <w:rPr>
          <w:rFonts w:hint="eastAsia" w:ascii="宋体" w:hAnsi="宋体" w:eastAsia="宋体" w:cs="宋体"/>
          <w:color w:val="auto"/>
          <w:highlight w:val="none"/>
        </w:rPr>
      </w:pPr>
      <w:r>
        <w:rPr>
          <w:rFonts w:hint="eastAsia" w:ascii="宋体" w:hAnsi="宋体" w:eastAsia="宋体" w:cs="宋体"/>
          <w:color w:val="auto"/>
          <w:highlight w:val="none"/>
        </w:rPr>
        <w:t>我单位对被授权人的签名负全部责任。</w:t>
      </w:r>
    </w:p>
    <w:p w14:paraId="233D3094">
      <w:pPr>
        <w:pStyle w:val="650"/>
        <w:ind w:firstLine="480"/>
        <w:rPr>
          <w:rFonts w:hint="eastAsia" w:ascii="宋体" w:hAnsi="宋体" w:eastAsia="宋体" w:cs="宋体"/>
          <w:color w:val="auto"/>
          <w:highlight w:val="none"/>
        </w:rPr>
      </w:pPr>
      <w:r>
        <w:rPr>
          <w:rFonts w:hint="eastAsia" w:ascii="宋体" w:hAnsi="宋体" w:eastAsia="宋体" w:cs="宋体"/>
          <w:color w:val="auto"/>
          <w:highlight w:val="none"/>
        </w:rPr>
        <w:t>在撤销授权的书面通知以前，本授权书一直有效。被授权人在授权书有效期内签署的所有文件不因授权的撤销而失效。</w:t>
      </w:r>
    </w:p>
    <w:p w14:paraId="262A3805">
      <w:pPr>
        <w:pStyle w:val="650"/>
        <w:ind w:left="480" w:hanging="480"/>
        <w:rPr>
          <w:rFonts w:hint="eastAsia" w:ascii="宋体" w:hAnsi="宋体" w:eastAsia="宋体" w:cs="宋体"/>
          <w:color w:val="auto"/>
          <w:highlight w:val="none"/>
        </w:rPr>
      </w:pPr>
    </w:p>
    <w:p w14:paraId="758CF1A4">
      <w:pPr>
        <w:pStyle w:val="650"/>
        <w:ind w:left="480" w:leftChars="200"/>
        <w:rPr>
          <w:rFonts w:hint="eastAsia" w:ascii="宋体" w:hAnsi="宋体" w:eastAsia="宋体" w:cs="宋体"/>
          <w:color w:val="auto"/>
          <w:highlight w:val="none"/>
        </w:rPr>
      </w:pPr>
      <w:r>
        <w:rPr>
          <w:rFonts w:hint="eastAsia" w:ascii="宋体" w:hAnsi="宋体" w:eastAsia="宋体" w:cs="宋体"/>
          <w:color w:val="auto"/>
          <w:highlight w:val="none"/>
        </w:rPr>
        <w:t>被授权人：                                 投标人法定代表人：</w:t>
      </w:r>
    </w:p>
    <w:p w14:paraId="43161FB6">
      <w:pPr>
        <w:pStyle w:val="650"/>
        <w:ind w:left="480" w:hanging="480"/>
        <w:rPr>
          <w:rFonts w:hint="eastAsia" w:ascii="宋体" w:hAnsi="宋体" w:eastAsia="宋体" w:cs="宋体"/>
          <w:color w:val="auto"/>
          <w:szCs w:val="28"/>
          <w:highlight w:val="none"/>
        </w:rPr>
      </w:pPr>
      <w:r>
        <w:rPr>
          <w:rFonts w:hint="eastAsia" w:ascii="宋体" w:hAnsi="宋体" w:eastAsia="宋体" w:cs="宋体"/>
          <w:color w:val="auto"/>
          <w:szCs w:val="28"/>
          <w:highlight w:val="none"/>
        </w:rPr>
        <w:t xml:space="preserve">     （签字或盖章）                                （签字或盖章）</w:t>
      </w:r>
    </w:p>
    <w:p w14:paraId="50F88ED4">
      <w:pPr>
        <w:ind w:firstLine="480"/>
        <w:rPr>
          <w:rFonts w:hint="eastAsia" w:ascii="宋体" w:hAnsi="宋体" w:eastAsia="宋体" w:cs="宋体"/>
          <w:color w:val="auto"/>
          <w:highlight w:val="none"/>
        </w:rPr>
      </w:pPr>
    </w:p>
    <w:p w14:paraId="1DB3A301">
      <w:pPr>
        <w:ind w:firstLine="480"/>
        <w:rPr>
          <w:rFonts w:hint="eastAsia" w:ascii="宋体" w:hAnsi="宋体" w:eastAsia="宋体" w:cs="宋体"/>
          <w:color w:val="auto"/>
          <w:szCs w:val="28"/>
          <w:highlight w:val="none"/>
        </w:rPr>
      </w:pPr>
      <w:r>
        <w:rPr>
          <w:rFonts w:hint="eastAsia" w:ascii="宋体" w:hAnsi="宋体" w:eastAsia="宋体" w:cs="宋体"/>
          <w:color w:val="auto"/>
          <w:szCs w:val="28"/>
          <w:highlight w:val="none"/>
        </w:rPr>
        <w:t>（附：被授权人身份证正反面复印件）</w:t>
      </w:r>
    </w:p>
    <w:p w14:paraId="3B15FAAA">
      <w:pPr>
        <w:ind w:firstLine="480"/>
        <w:rPr>
          <w:rFonts w:hint="eastAsia" w:ascii="宋体" w:hAnsi="宋体" w:eastAsia="宋体" w:cs="宋体"/>
          <w:color w:val="auto"/>
          <w:highlight w:val="none"/>
        </w:rPr>
      </w:pPr>
    </w:p>
    <w:p w14:paraId="4BF9AD5E">
      <w:pPr>
        <w:ind w:firstLine="480"/>
        <w:rPr>
          <w:rFonts w:hint="eastAsia" w:ascii="宋体" w:hAnsi="宋体" w:eastAsia="宋体" w:cs="宋体"/>
          <w:color w:val="auto"/>
          <w:highlight w:val="none"/>
        </w:rPr>
      </w:pPr>
    </w:p>
    <w:p w14:paraId="4E0CE6A8">
      <w:pPr>
        <w:ind w:firstLine="480"/>
        <w:rPr>
          <w:rFonts w:hint="eastAsia" w:ascii="宋体" w:hAnsi="宋体" w:eastAsia="宋体" w:cs="宋体"/>
          <w:color w:val="auto"/>
          <w:highlight w:val="none"/>
        </w:rPr>
      </w:pPr>
    </w:p>
    <w:p w14:paraId="0F1E8A30">
      <w:pPr>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3ECF1AE2">
      <w:pPr>
        <w:ind w:firstLine="480"/>
        <w:rPr>
          <w:rFonts w:hint="eastAsia" w:ascii="宋体" w:hAnsi="宋体" w:eastAsia="宋体" w:cs="宋体"/>
          <w:color w:val="auto"/>
          <w:highlight w:val="none"/>
        </w:rPr>
      </w:pPr>
    </w:p>
    <w:p w14:paraId="0786AD1F">
      <w:pPr>
        <w:ind w:firstLine="480"/>
        <w:rPr>
          <w:rFonts w:hint="eastAsia" w:ascii="宋体" w:hAnsi="宋体" w:eastAsia="宋体" w:cs="宋体"/>
          <w:color w:val="auto"/>
          <w:highlight w:val="none"/>
        </w:rPr>
      </w:pPr>
    </w:p>
    <w:p w14:paraId="2B7285CF">
      <w:pPr>
        <w:ind w:firstLine="480"/>
        <w:rPr>
          <w:rFonts w:hint="eastAsia" w:ascii="宋体" w:hAnsi="宋体" w:eastAsia="宋体" w:cs="宋体"/>
          <w:color w:val="auto"/>
          <w:highlight w:val="none"/>
        </w:rPr>
      </w:pPr>
    </w:p>
    <w:p w14:paraId="3BE86D55">
      <w:pPr>
        <w:ind w:firstLine="480"/>
        <w:rPr>
          <w:rFonts w:hint="eastAsia" w:ascii="宋体" w:hAnsi="宋体" w:eastAsia="宋体" w:cs="宋体"/>
          <w:color w:val="auto"/>
          <w:highlight w:val="none"/>
        </w:rPr>
      </w:pPr>
    </w:p>
    <w:p w14:paraId="451F6921">
      <w:pPr>
        <w:ind w:firstLine="480"/>
        <w:rPr>
          <w:rFonts w:hint="eastAsia" w:ascii="宋体" w:hAnsi="宋体" w:eastAsia="宋体" w:cs="宋体"/>
          <w:color w:val="auto"/>
          <w:highlight w:val="none"/>
        </w:rPr>
      </w:pPr>
    </w:p>
    <w:p w14:paraId="2A4ADA88">
      <w:pPr>
        <w:ind w:firstLine="480"/>
        <w:rPr>
          <w:rFonts w:hint="eastAsia" w:ascii="宋体" w:hAnsi="宋体" w:eastAsia="宋体" w:cs="宋体"/>
          <w:color w:val="auto"/>
          <w:highlight w:val="none"/>
        </w:rPr>
      </w:pPr>
    </w:p>
    <w:p w14:paraId="32B73F27">
      <w:pPr>
        <w:ind w:firstLine="480"/>
        <w:rPr>
          <w:rFonts w:hint="eastAsia" w:ascii="宋体" w:hAnsi="宋体" w:eastAsia="宋体" w:cs="宋体"/>
          <w:color w:val="auto"/>
          <w:highlight w:val="none"/>
        </w:rPr>
      </w:pPr>
    </w:p>
    <w:p w14:paraId="52CFF57B">
      <w:pPr>
        <w:ind w:firstLine="6120" w:firstLineChars="2550"/>
        <w:rPr>
          <w:rFonts w:hint="eastAsia" w:ascii="宋体" w:hAnsi="宋体" w:eastAsia="宋体" w:cs="宋体"/>
          <w:color w:val="auto"/>
          <w:highlight w:val="none"/>
        </w:rPr>
      </w:pPr>
      <w:r>
        <w:rPr>
          <w:rFonts w:hint="eastAsia" w:ascii="宋体" w:hAnsi="宋体" w:eastAsia="宋体" w:cs="宋体"/>
          <w:color w:val="auto"/>
          <w:highlight w:val="none"/>
        </w:rPr>
        <w:t>（投标人公章）</w:t>
      </w:r>
    </w:p>
    <w:p w14:paraId="004A053B">
      <w:pPr>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                                                年   月   日</w:t>
      </w:r>
    </w:p>
    <w:p w14:paraId="3B337B67">
      <w:pPr>
        <w:widowControl w:val="0"/>
        <w:tabs>
          <w:tab w:val="left" w:pos="6300"/>
        </w:tabs>
        <w:snapToGrid w:val="0"/>
        <w:spacing w:line="312" w:lineRule="auto"/>
        <w:ind w:right="480" w:firstLine="570" w:firstLineChars="0"/>
        <w:jc w:val="right"/>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7473C9CA">
      <w:pPr>
        <w:widowControl w:val="0"/>
        <w:tabs>
          <w:tab w:val="left" w:pos="6300"/>
        </w:tabs>
        <w:snapToGrid w:val="0"/>
        <w:spacing w:line="312" w:lineRule="auto"/>
        <w:ind w:right="480" w:firstLine="570" w:firstLineChars="0"/>
        <w:jc w:val="right"/>
        <w:rPr>
          <w:rFonts w:hint="eastAsia" w:ascii="宋体" w:hAnsi="宋体" w:eastAsia="宋体" w:cs="宋体"/>
          <w:color w:val="auto"/>
          <w:highlight w:val="none"/>
        </w:rPr>
      </w:pPr>
    </w:p>
    <w:p w14:paraId="10E69969">
      <w:pPr>
        <w:widowControl w:val="0"/>
        <w:tabs>
          <w:tab w:val="left" w:pos="6300"/>
        </w:tabs>
        <w:snapToGrid w:val="0"/>
        <w:spacing w:line="312" w:lineRule="auto"/>
        <w:ind w:right="480" w:firstLine="570" w:firstLineChars="0"/>
        <w:jc w:val="right"/>
        <w:rPr>
          <w:rFonts w:hint="eastAsia" w:ascii="宋体" w:hAnsi="宋体" w:eastAsia="宋体" w:cs="宋体"/>
          <w:color w:val="auto"/>
          <w:highlight w:val="none"/>
        </w:rPr>
      </w:pPr>
    </w:p>
    <w:p w14:paraId="4490CB58">
      <w:pPr>
        <w:spacing w:line="312" w:lineRule="auto"/>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br w:type="page"/>
      </w:r>
      <w:bookmarkStart w:id="19" w:name="_Toc16943"/>
    </w:p>
    <w:p w14:paraId="6C08E984">
      <w:pPr>
        <w:spacing w:line="312" w:lineRule="auto"/>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五、书面声明</w:t>
      </w:r>
      <w:bookmarkEnd w:id="19"/>
    </w:p>
    <w:p w14:paraId="104F6340">
      <w:pPr>
        <w:tabs>
          <w:tab w:val="left" w:pos="6300"/>
        </w:tabs>
        <w:snapToGrid w:val="0"/>
        <w:spacing w:line="500" w:lineRule="exact"/>
        <w:ind w:firstLine="480"/>
        <w:rPr>
          <w:rFonts w:hint="eastAsia" w:ascii="宋体" w:hAnsi="宋体" w:eastAsia="宋体" w:cs="宋体"/>
          <w:color w:val="auto"/>
          <w:highlight w:val="none"/>
        </w:rPr>
      </w:pPr>
    </w:p>
    <w:p w14:paraId="4F2FC628">
      <w:pPr>
        <w:pStyle w:val="586"/>
        <w:ind w:firstLine="480"/>
        <w:rPr>
          <w:rFonts w:hint="eastAsia" w:ascii="宋体" w:hAnsi="宋体" w:eastAsia="宋体" w:cs="宋体"/>
          <w:color w:val="auto"/>
          <w:highlight w:val="none"/>
          <w:u w:val="single"/>
        </w:rPr>
      </w:pPr>
      <w:r>
        <w:rPr>
          <w:rFonts w:hint="eastAsia" w:ascii="宋体" w:hAnsi="宋体" w:eastAsia="宋体" w:cs="宋体"/>
          <w:color w:val="auto"/>
          <w:szCs w:val="28"/>
          <w:highlight w:val="none"/>
        </w:rPr>
        <w:t>招标项目名称</w:t>
      </w:r>
      <w:r>
        <w:rPr>
          <w:rFonts w:hint="eastAsia" w:ascii="宋体" w:hAnsi="宋体" w:eastAsia="宋体" w:cs="宋体"/>
          <w:color w:val="auto"/>
          <w:highlight w:val="none"/>
        </w:rPr>
        <w:t>：</w:t>
      </w:r>
      <w:r>
        <w:rPr>
          <w:rFonts w:hint="eastAsia" w:ascii="宋体" w:hAnsi="宋体" w:eastAsia="宋体" w:cs="宋体"/>
          <w:color w:val="auto"/>
          <w:highlight w:val="none"/>
          <w:u w:val="single"/>
        </w:rPr>
        <w:t xml:space="preserve">                                                </w:t>
      </w:r>
    </w:p>
    <w:p w14:paraId="60858422">
      <w:pPr>
        <w:pStyle w:val="586"/>
        <w:ind w:firstLine="480"/>
        <w:rPr>
          <w:rFonts w:hint="eastAsia" w:ascii="宋体" w:hAnsi="宋体" w:eastAsia="宋体" w:cs="宋体"/>
          <w:color w:val="auto"/>
          <w:highlight w:val="none"/>
        </w:rPr>
      </w:pPr>
    </w:p>
    <w:p w14:paraId="0F3E6FE3">
      <w:pPr>
        <w:pStyle w:val="586"/>
        <w:ind w:firstLine="480"/>
        <w:rPr>
          <w:rFonts w:hint="eastAsia" w:ascii="宋体" w:hAnsi="宋体" w:eastAsia="宋体" w:cs="宋体"/>
          <w:color w:val="auto"/>
          <w:highlight w:val="none"/>
        </w:rPr>
      </w:pPr>
      <w:r>
        <w:rPr>
          <w:rFonts w:hint="eastAsia" w:ascii="宋体" w:hAnsi="宋体" w:eastAsia="宋体" w:cs="宋体"/>
          <w:color w:val="auto"/>
          <w:highlight w:val="none"/>
        </w:rPr>
        <w:t>致：_________________（采购人名称）：</w:t>
      </w:r>
    </w:p>
    <w:p w14:paraId="4628EB73">
      <w:pPr>
        <w:pStyle w:val="586"/>
        <w:ind w:firstLine="480"/>
        <w:rPr>
          <w:rFonts w:hint="eastAsia" w:ascii="宋体" w:hAnsi="宋体" w:eastAsia="宋体" w:cs="宋体"/>
          <w:color w:val="auto"/>
          <w:highlight w:val="none"/>
        </w:rPr>
      </w:pP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（投标人名称）郑重声明，我公司具有良好的商业信誉和健全的财务会计制度，具有履行合同所必需的设备和专业技术能力，</w:t>
      </w:r>
      <w:r>
        <w:rPr>
          <w:rFonts w:hint="eastAsia" w:ascii="宋体" w:hAnsi="宋体" w:eastAsia="宋体" w:cs="宋体"/>
          <w:color w:val="auto"/>
          <w:highlight w:val="none"/>
          <w:lang w:val="zh-CN"/>
        </w:rPr>
        <w:t>有依法缴纳税收和社会保障金的良好记录，</w:t>
      </w:r>
      <w:r>
        <w:rPr>
          <w:rFonts w:hint="eastAsia" w:ascii="宋体" w:hAnsi="宋体" w:eastAsia="宋体" w:cs="宋体"/>
          <w:color w:val="auto"/>
          <w:highlight w:val="none"/>
        </w:rPr>
        <w:t>在合同签订前后随时愿意提供相关证明材料；我公司还同时声明参加本项目采购活动前三年内无重大违法活动记录，符合《政府采购法》规定的供应商资格条件。我方对以上声明负全部法律责任。</w:t>
      </w:r>
    </w:p>
    <w:p w14:paraId="20AC4B90">
      <w:pPr>
        <w:pStyle w:val="586"/>
        <w:ind w:firstLine="480"/>
        <w:rPr>
          <w:rFonts w:hint="eastAsia" w:ascii="宋体" w:hAnsi="宋体" w:eastAsia="宋体" w:cs="宋体"/>
          <w:color w:val="auto"/>
          <w:highlight w:val="none"/>
        </w:rPr>
      </w:pPr>
      <w:r>
        <w:rPr>
          <w:rFonts w:hint="eastAsia" w:ascii="宋体" w:hAnsi="宋体" w:eastAsia="宋体" w:cs="宋体"/>
          <w:color w:val="auto"/>
          <w:highlight w:val="none"/>
        </w:rPr>
        <w:t>特此声明。</w:t>
      </w:r>
    </w:p>
    <w:p w14:paraId="52D6E6F8">
      <w:pPr>
        <w:ind w:firstLine="480"/>
        <w:rPr>
          <w:rFonts w:hint="eastAsia" w:ascii="宋体" w:hAnsi="宋体" w:eastAsia="宋体" w:cs="宋体"/>
          <w:color w:val="auto"/>
          <w:highlight w:val="none"/>
        </w:rPr>
      </w:pPr>
    </w:p>
    <w:p w14:paraId="39446A17">
      <w:pPr>
        <w:ind w:firstLine="480"/>
        <w:rPr>
          <w:rFonts w:hint="eastAsia" w:ascii="宋体" w:hAnsi="宋体" w:eastAsia="宋体" w:cs="宋体"/>
          <w:color w:val="auto"/>
          <w:highlight w:val="none"/>
        </w:rPr>
      </w:pPr>
    </w:p>
    <w:p w14:paraId="448EB14A">
      <w:pPr>
        <w:ind w:firstLine="480"/>
        <w:rPr>
          <w:rFonts w:hint="eastAsia" w:ascii="宋体" w:hAnsi="宋体" w:eastAsia="宋体" w:cs="宋体"/>
          <w:color w:val="auto"/>
          <w:highlight w:val="none"/>
        </w:rPr>
      </w:pPr>
    </w:p>
    <w:p w14:paraId="37469540">
      <w:pPr>
        <w:ind w:firstLine="480"/>
        <w:rPr>
          <w:rFonts w:hint="eastAsia" w:ascii="宋体" w:hAnsi="宋体" w:eastAsia="宋体" w:cs="宋体"/>
          <w:color w:val="auto"/>
          <w:highlight w:val="none"/>
        </w:rPr>
      </w:pPr>
    </w:p>
    <w:p w14:paraId="39D8A086">
      <w:pPr>
        <w:ind w:firstLine="480"/>
        <w:rPr>
          <w:rFonts w:hint="eastAsia" w:ascii="宋体" w:hAnsi="宋体" w:eastAsia="宋体" w:cs="宋体"/>
          <w:color w:val="auto"/>
          <w:highlight w:val="none"/>
        </w:rPr>
      </w:pPr>
    </w:p>
    <w:p w14:paraId="4A4BFBA9">
      <w:pPr>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                                             （投标人公章）</w:t>
      </w:r>
    </w:p>
    <w:p w14:paraId="6F3CDDE1">
      <w:pPr>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                                              年   月   日</w:t>
      </w:r>
    </w:p>
    <w:p w14:paraId="36573BDA">
      <w:pPr>
        <w:widowControl w:val="0"/>
        <w:tabs>
          <w:tab w:val="left" w:pos="6300"/>
        </w:tabs>
        <w:snapToGrid w:val="0"/>
        <w:spacing w:line="312" w:lineRule="auto"/>
        <w:ind w:firstLine="0" w:firstLineChars="0"/>
        <w:jc w:val="both"/>
        <w:rPr>
          <w:rFonts w:hint="eastAsia" w:ascii="宋体" w:hAnsi="宋体" w:eastAsia="宋体" w:cs="宋体"/>
          <w:color w:val="auto"/>
          <w:highlight w:val="none"/>
        </w:rPr>
      </w:pPr>
      <w:r>
        <w:rPr>
          <w:rFonts w:hint="eastAsia" w:ascii="宋体" w:hAnsi="宋体" w:eastAsia="宋体" w:cs="宋体"/>
          <w:color w:val="auto"/>
          <w:highlight w:val="none"/>
        </w:rPr>
        <w:br w:type="page"/>
      </w:r>
      <w:bookmarkEnd w:id="18"/>
      <w:bookmarkStart w:id="20" w:name="_Toc9726"/>
      <w:bookmarkStart w:id="21" w:name="_Toc18094"/>
      <w:bookmarkStart w:id="22" w:name="_Toc477027621"/>
    </w:p>
    <w:p w14:paraId="18D12BFA">
      <w:pPr>
        <w:widowControl w:val="0"/>
        <w:tabs>
          <w:tab w:val="left" w:pos="6300"/>
        </w:tabs>
        <w:snapToGrid w:val="0"/>
        <w:spacing w:line="312" w:lineRule="auto"/>
        <w:ind w:firstLine="0" w:firstLineChars="0"/>
        <w:jc w:val="both"/>
        <w:rPr>
          <w:rFonts w:hint="eastAsia" w:ascii="宋体" w:hAnsi="宋体" w:eastAsia="宋体" w:cs="宋体"/>
          <w:b/>
          <w:color w:val="auto"/>
          <w:highlight w:val="none"/>
        </w:rPr>
      </w:pPr>
      <w:r>
        <w:rPr>
          <w:rFonts w:hint="eastAsia" w:ascii="宋体" w:hAnsi="宋体" w:eastAsia="宋体" w:cs="宋体"/>
          <w:b/>
          <w:color w:val="auto"/>
          <w:highlight w:val="none"/>
        </w:rPr>
        <w:t>六、技术条款差异表</w:t>
      </w:r>
      <w:bookmarkEnd w:id="20"/>
    </w:p>
    <w:p w14:paraId="4C2C2D1A">
      <w:pPr>
        <w:pStyle w:val="7"/>
        <w:spacing w:before="32" w:after="32"/>
        <w:ind w:firstLine="527"/>
        <w:jc w:val="center"/>
        <w:rPr>
          <w:rFonts w:hint="eastAsia" w:ascii="宋体" w:hAnsi="宋体" w:eastAsia="宋体" w:cs="宋体"/>
          <w:color w:val="auto"/>
          <w:highlight w:val="none"/>
        </w:rPr>
      </w:pPr>
      <w:r>
        <w:rPr>
          <w:rFonts w:hint="eastAsia" w:ascii="宋体" w:hAnsi="宋体" w:eastAsia="宋体" w:cs="宋体"/>
          <w:color w:val="auto"/>
          <w:highlight w:val="none"/>
        </w:rPr>
        <w:t>技术条款差异表</w:t>
      </w:r>
    </w:p>
    <w:p w14:paraId="676BFE94">
      <w:pPr>
        <w:ind w:firstLine="480"/>
        <w:rPr>
          <w:rFonts w:hint="eastAsia" w:ascii="宋体" w:hAnsi="宋体" w:eastAsia="宋体" w:cs="宋体"/>
          <w:color w:val="auto"/>
          <w:highlight w:val="none"/>
        </w:rPr>
      </w:pPr>
      <w:r>
        <w:rPr>
          <w:rFonts w:hint="eastAsia" w:ascii="宋体" w:hAnsi="宋体" w:eastAsia="宋体" w:cs="宋体"/>
          <w:color w:val="auto"/>
          <w:highlight w:val="none"/>
        </w:rPr>
        <w:t>采购项目名称：</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
        <w:gridCol w:w="2289"/>
        <w:gridCol w:w="2840"/>
        <w:gridCol w:w="1646"/>
        <w:gridCol w:w="1646"/>
      </w:tblGrid>
      <w:tr w14:paraId="253894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990" w:type="dxa"/>
            <w:noWrap w:val="0"/>
            <w:vAlign w:val="center"/>
          </w:tcPr>
          <w:p w14:paraId="143AF442">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2289" w:type="dxa"/>
            <w:noWrap w:val="0"/>
            <w:vAlign w:val="center"/>
          </w:tcPr>
          <w:p w14:paraId="143B71E5">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采购技术要求</w:t>
            </w:r>
          </w:p>
        </w:tc>
        <w:tc>
          <w:tcPr>
            <w:tcW w:w="2840" w:type="dxa"/>
            <w:noWrap w:val="0"/>
            <w:vAlign w:val="center"/>
          </w:tcPr>
          <w:p w14:paraId="6757B42A">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响应技术应答</w:t>
            </w:r>
          </w:p>
        </w:tc>
        <w:tc>
          <w:tcPr>
            <w:tcW w:w="1646" w:type="dxa"/>
            <w:noWrap w:val="0"/>
            <w:vAlign w:val="center"/>
          </w:tcPr>
          <w:p w14:paraId="3AA835B9">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正负偏离情况</w:t>
            </w:r>
          </w:p>
        </w:tc>
        <w:tc>
          <w:tcPr>
            <w:tcW w:w="1646" w:type="dxa"/>
            <w:noWrap w:val="0"/>
            <w:vAlign w:val="center"/>
          </w:tcPr>
          <w:p w14:paraId="1EEF3D2E">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差异说明</w:t>
            </w:r>
          </w:p>
        </w:tc>
      </w:tr>
      <w:tr w14:paraId="1891B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990" w:type="dxa"/>
            <w:noWrap w:val="0"/>
            <w:vAlign w:val="center"/>
          </w:tcPr>
          <w:p w14:paraId="001B52DF">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289" w:type="dxa"/>
            <w:noWrap w:val="0"/>
            <w:vAlign w:val="center"/>
          </w:tcPr>
          <w:p w14:paraId="792ABF8C">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840" w:type="dxa"/>
            <w:noWrap w:val="0"/>
            <w:vAlign w:val="center"/>
          </w:tcPr>
          <w:p w14:paraId="7DA50AE4">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46" w:type="dxa"/>
            <w:noWrap w:val="0"/>
            <w:vAlign w:val="center"/>
          </w:tcPr>
          <w:p w14:paraId="215E3ACE">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46" w:type="dxa"/>
            <w:noWrap w:val="0"/>
            <w:vAlign w:val="center"/>
          </w:tcPr>
          <w:p w14:paraId="7ACDD8A2">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r>
      <w:tr w14:paraId="19D18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990" w:type="dxa"/>
            <w:noWrap w:val="0"/>
            <w:vAlign w:val="center"/>
          </w:tcPr>
          <w:p w14:paraId="0589A242">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289" w:type="dxa"/>
            <w:noWrap w:val="0"/>
            <w:vAlign w:val="center"/>
          </w:tcPr>
          <w:p w14:paraId="4B7C33E8">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840" w:type="dxa"/>
            <w:noWrap w:val="0"/>
            <w:vAlign w:val="center"/>
          </w:tcPr>
          <w:p w14:paraId="3F4F44DF">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46" w:type="dxa"/>
            <w:noWrap w:val="0"/>
            <w:vAlign w:val="center"/>
          </w:tcPr>
          <w:p w14:paraId="080A8B8C">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46" w:type="dxa"/>
            <w:noWrap w:val="0"/>
            <w:vAlign w:val="center"/>
          </w:tcPr>
          <w:p w14:paraId="5CAA86B3">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r>
      <w:tr w14:paraId="157B6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990" w:type="dxa"/>
            <w:noWrap w:val="0"/>
            <w:vAlign w:val="center"/>
          </w:tcPr>
          <w:p w14:paraId="79A42EC6">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289" w:type="dxa"/>
            <w:noWrap w:val="0"/>
            <w:vAlign w:val="center"/>
          </w:tcPr>
          <w:p w14:paraId="3C8EC3E3">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840" w:type="dxa"/>
            <w:noWrap w:val="0"/>
            <w:vAlign w:val="center"/>
          </w:tcPr>
          <w:p w14:paraId="49223499">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46" w:type="dxa"/>
            <w:noWrap w:val="0"/>
            <w:vAlign w:val="center"/>
          </w:tcPr>
          <w:p w14:paraId="459CDCEB">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46" w:type="dxa"/>
            <w:noWrap w:val="0"/>
            <w:vAlign w:val="center"/>
          </w:tcPr>
          <w:p w14:paraId="06C8A9F3">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r>
      <w:tr w14:paraId="420B1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990" w:type="dxa"/>
            <w:noWrap w:val="0"/>
            <w:vAlign w:val="center"/>
          </w:tcPr>
          <w:p w14:paraId="102AD6E7">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289" w:type="dxa"/>
            <w:noWrap w:val="0"/>
            <w:vAlign w:val="center"/>
          </w:tcPr>
          <w:p w14:paraId="3C439146">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840" w:type="dxa"/>
            <w:noWrap w:val="0"/>
            <w:vAlign w:val="center"/>
          </w:tcPr>
          <w:p w14:paraId="5607EBD9">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46" w:type="dxa"/>
            <w:noWrap w:val="0"/>
            <w:vAlign w:val="center"/>
          </w:tcPr>
          <w:p w14:paraId="7F7977FE">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46" w:type="dxa"/>
            <w:noWrap w:val="0"/>
            <w:vAlign w:val="center"/>
          </w:tcPr>
          <w:p w14:paraId="637998C2">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r>
      <w:tr w14:paraId="5779B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990" w:type="dxa"/>
            <w:noWrap w:val="0"/>
            <w:vAlign w:val="center"/>
          </w:tcPr>
          <w:p w14:paraId="0BD7E6BD">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289" w:type="dxa"/>
            <w:noWrap w:val="0"/>
            <w:vAlign w:val="center"/>
          </w:tcPr>
          <w:p w14:paraId="5C2327BB">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840" w:type="dxa"/>
            <w:noWrap w:val="0"/>
            <w:vAlign w:val="center"/>
          </w:tcPr>
          <w:p w14:paraId="7332FB66">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46" w:type="dxa"/>
            <w:noWrap w:val="0"/>
            <w:vAlign w:val="center"/>
          </w:tcPr>
          <w:p w14:paraId="2A38C67A">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46" w:type="dxa"/>
            <w:noWrap w:val="0"/>
            <w:vAlign w:val="center"/>
          </w:tcPr>
          <w:p w14:paraId="576DB2A5">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r>
      <w:tr w14:paraId="1D1F3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990" w:type="dxa"/>
            <w:noWrap w:val="0"/>
            <w:vAlign w:val="center"/>
          </w:tcPr>
          <w:p w14:paraId="586BD506">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289" w:type="dxa"/>
            <w:noWrap w:val="0"/>
            <w:vAlign w:val="center"/>
          </w:tcPr>
          <w:p w14:paraId="1FD96FFB">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840" w:type="dxa"/>
            <w:noWrap w:val="0"/>
            <w:vAlign w:val="center"/>
          </w:tcPr>
          <w:p w14:paraId="0388BDDA">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46" w:type="dxa"/>
            <w:noWrap w:val="0"/>
            <w:vAlign w:val="center"/>
          </w:tcPr>
          <w:p w14:paraId="2BB122EF">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46" w:type="dxa"/>
            <w:noWrap w:val="0"/>
            <w:vAlign w:val="center"/>
          </w:tcPr>
          <w:p w14:paraId="2F65EF78">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r>
      <w:tr w14:paraId="173D8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990" w:type="dxa"/>
            <w:noWrap w:val="0"/>
            <w:vAlign w:val="center"/>
          </w:tcPr>
          <w:p w14:paraId="5A5A7421">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289" w:type="dxa"/>
            <w:noWrap w:val="0"/>
            <w:vAlign w:val="center"/>
          </w:tcPr>
          <w:p w14:paraId="52ED8447">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840" w:type="dxa"/>
            <w:noWrap w:val="0"/>
            <w:vAlign w:val="center"/>
          </w:tcPr>
          <w:p w14:paraId="08E7C366">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46" w:type="dxa"/>
            <w:noWrap w:val="0"/>
            <w:vAlign w:val="center"/>
          </w:tcPr>
          <w:p w14:paraId="3C5678BF">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46" w:type="dxa"/>
            <w:noWrap w:val="0"/>
            <w:vAlign w:val="center"/>
          </w:tcPr>
          <w:p w14:paraId="14A333E4">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r>
      <w:tr w14:paraId="64BAA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990" w:type="dxa"/>
            <w:noWrap w:val="0"/>
            <w:vAlign w:val="center"/>
          </w:tcPr>
          <w:p w14:paraId="0B60332D">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289" w:type="dxa"/>
            <w:noWrap w:val="0"/>
            <w:vAlign w:val="center"/>
          </w:tcPr>
          <w:p w14:paraId="789C99A6">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840" w:type="dxa"/>
            <w:noWrap w:val="0"/>
            <w:vAlign w:val="center"/>
          </w:tcPr>
          <w:p w14:paraId="664B37E1">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46" w:type="dxa"/>
            <w:noWrap w:val="0"/>
            <w:vAlign w:val="center"/>
          </w:tcPr>
          <w:p w14:paraId="1013D6BF">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46" w:type="dxa"/>
            <w:noWrap w:val="0"/>
            <w:vAlign w:val="center"/>
          </w:tcPr>
          <w:p w14:paraId="095A5581">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r>
      <w:tr w14:paraId="2F9D7D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990" w:type="dxa"/>
            <w:noWrap w:val="0"/>
            <w:vAlign w:val="center"/>
          </w:tcPr>
          <w:p w14:paraId="7CCF31C7">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289" w:type="dxa"/>
            <w:noWrap w:val="0"/>
            <w:vAlign w:val="center"/>
          </w:tcPr>
          <w:p w14:paraId="024BCD93">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840" w:type="dxa"/>
            <w:noWrap w:val="0"/>
            <w:vAlign w:val="center"/>
          </w:tcPr>
          <w:p w14:paraId="51506FB2">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46" w:type="dxa"/>
            <w:noWrap w:val="0"/>
            <w:vAlign w:val="center"/>
          </w:tcPr>
          <w:p w14:paraId="3F2D8D09">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46" w:type="dxa"/>
            <w:noWrap w:val="0"/>
            <w:vAlign w:val="center"/>
          </w:tcPr>
          <w:p w14:paraId="27BA6C63">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r>
      <w:tr w14:paraId="28FAA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990" w:type="dxa"/>
            <w:noWrap w:val="0"/>
            <w:vAlign w:val="center"/>
          </w:tcPr>
          <w:p w14:paraId="2FD10883">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289" w:type="dxa"/>
            <w:noWrap w:val="0"/>
            <w:vAlign w:val="center"/>
          </w:tcPr>
          <w:p w14:paraId="24B0B584">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840" w:type="dxa"/>
            <w:noWrap w:val="0"/>
            <w:vAlign w:val="center"/>
          </w:tcPr>
          <w:p w14:paraId="541AE299">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46" w:type="dxa"/>
            <w:noWrap w:val="0"/>
            <w:vAlign w:val="center"/>
          </w:tcPr>
          <w:p w14:paraId="79AD7FA0">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46" w:type="dxa"/>
            <w:noWrap w:val="0"/>
            <w:vAlign w:val="center"/>
          </w:tcPr>
          <w:p w14:paraId="2040F013">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r>
      <w:tr w14:paraId="6F89A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990" w:type="dxa"/>
            <w:noWrap w:val="0"/>
            <w:vAlign w:val="center"/>
          </w:tcPr>
          <w:p w14:paraId="5DD3750B">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289" w:type="dxa"/>
            <w:noWrap w:val="0"/>
            <w:vAlign w:val="center"/>
          </w:tcPr>
          <w:p w14:paraId="27715F96">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840" w:type="dxa"/>
            <w:noWrap w:val="0"/>
            <w:vAlign w:val="center"/>
          </w:tcPr>
          <w:p w14:paraId="21D3675B">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46" w:type="dxa"/>
            <w:noWrap w:val="0"/>
            <w:vAlign w:val="center"/>
          </w:tcPr>
          <w:p w14:paraId="1385C290">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46" w:type="dxa"/>
            <w:noWrap w:val="0"/>
            <w:vAlign w:val="center"/>
          </w:tcPr>
          <w:p w14:paraId="7410BC0E">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r>
    </w:tbl>
    <w:p w14:paraId="057ACDF5">
      <w:pPr>
        <w:pStyle w:val="650"/>
        <w:ind w:firstLine="600" w:firstLineChars="250"/>
        <w:rPr>
          <w:rFonts w:hint="eastAsia" w:ascii="宋体" w:hAnsi="宋体" w:eastAsia="宋体" w:cs="宋体"/>
          <w:color w:val="auto"/>
          <w:highlight w:val="none"/>
        </w:rPr>
      </w:pPr>
      <w:r>
        <w:rPr>
          <w:rFonts w:hint="eastAsia" w:ascii="宋体" w:hAnsi="宋体" w:eastAsia="宋体" w:cs="宋体"/>
          <w:color w:val="auto"/>
          <w:highlight w:val="none"/>
        </w:rPr>
        <w:t xml:space="preserve">投标人：                                      法定代表人或授权代表： </w:t>
      </w:r>
    </w:p>
    <w:p w14:paraId="586D9F37">
      <w:pPr>
        <w:pStyle w:val="650"/>
        <w:ind w:firstLine="240" w:firstLineChars="100"/>
        <w:rPr>
          <w:rFonts w:hint="eastAsia" w:ascii="宋体" w:hAnsi="宋体" w:eastAsia="宋体" w:cs="宋体"/>
          <w:color w:val="auto"/>
          <w:highlight w:val="none"/>
        </w:rPr>
      </w:pPr>
      <w:r>
        <w:rPr>
          <w:rFonts w:hint="eastAsia" w:ascii="宋体" w:hAnsi="宋体" w:eastAsia="宋体" w:cs="宋体"/>
          <w:color w:val="auto"/>
          <w:highlight w:val="none"/>
        </w:rPr>
        <w:t>（投标人公章）                                      （签字或盖章）</w:t>
      </w:r>
    </w:p>
    <w:p w14:paraId="578EF19D">
      <w:pPr>
        <w:pStyle w:val="650"/>
        <w:ind w:left="480" w:hanging="480"/>
        <w:rPr>
          <w:rFonts w:hint="eastAsia" w:ascii="宋体" w:hAnsi="宋体" w:eastAsia="宋体" w:cs="宋体"/>
          <w:color w:val="auto"/>
          <w:highlight w:val="none"/>
        </w:rPr>
      </w:pPr>
      <w:r>
        <w:rPr>
          <w:rFonts w:hint="eastAsia" w:ascii="宋体" w:hAnsi="宋体" w:eastAsia="宋体" w:cs="宋体"/>
          <w:color w:val="auto"/>
          <w:highlight w:val="none"/>
        </w:rPr>
        <w:t xml:space="preserve">                                                    年     月     日</w:t>
      </w:r>
    </w:p>
    <w:p w14:paraId="23F1C033">
      <w:pPr>
        <w:pStyle w:val="650"/>
        <w:ind w:left="480" w:leftChars="200"/>
        <w:rPr>
          <w:rFonts w:hint="eastAsia" w:ascii="宋体" w:hAnsi="宋体" w:eastAsia="宋体" w:cs="宋体"/>
          <w:color w:val="auto"/>
          <w:highlight w:val="none"/>
        </w:rPr>
      </w:pPr>
      <w:r>
        <w:rPr>
          <w:rFonts w:hint="eastAsia" w:ascii="宋体" w:hAnsi="宋体" w:eastAsia="宋体" w:cs="宋体"/>
          <w:color w:val="auto"/>
          <w:highlight w:val="none"/>
        </w:rPr>
        <w:t>注：</w:t>
      </w:r>
    </w:p>
    <w:p w14:paraId="70A27335">
      <w:pPr>
        <w:ind w:firstLine="480"/>
        <w:rPr>
          <w:rFonts w:hint="eastAsia" w:ascii="宋体" w:hAnsi="宋体" w:eastAsia="宋体" w:cs="宋体"/>
          <w:color w:val="auto"/>
          <w:highlight w:val="none"/>
        </w:rPr>
      </w:pPr>
      <w:r>
        <w:rPr>
          <w:rFonts w:hint="eastAsia" w:ascii="宋体" w:hAnsi="宋体" w:eastAsia="宋体" w:cs="宋体"/>
          <w:color w:val="auto"/>
          <w:highlight w:val="none"/>
        </w:rPr>
        <w:t>1、本表即为对本项目“三、项目技术要求”所列技术要求进行比较和响应；</w:t>
      </w:r>
    </w:p>
    <w:p w14:paraId="2E2FBF56">
      <w:pPr>
        <w:pStyle w:val="623"/>
        <w:ind w:firstLine="480"/>
        <w:rPr>
          <w:rFonts w:hint="eastAsia" w:ascii="宋体" w:hAnsi="宋体" w:eastAsia="宋体" w:cs="宋体"/>
          <w:b w:val="0"/>
          <w:color w:val="auto"/>
          <w:highlight w:val="none"/>
        </w:rPr>
      </w:pPr>
      <w:r>
        <w:rPr>
          <w:rFonts w:hint="eastAsia" w:ascii="宋体" w:hAnsi="宋体" w:eastAsia="宋体" w:cs="宋体"/>
          <w:b w:val="0"/>
          <w:color w:val="auto"/>
          <w:highlight w:val="none"/>
        </w:rPr>
        <w:t>2、该表必须按照招标文件要求如实填写，根据投标情况在“正负偏离情况”项填写“无差异”、“正偏离”或“负偏离”，在“差异说明”项填写“无差异”或正负偏离说明；</w:t>
      </w:r>
    </w:p>
    <w:p w14:paraId="67AD37C0">
      <w:pPr>
        <w:ind w:firstLine="480"/>
        <w:rPr>
          <w:rFonts w:hint="eastAsia" w:ascii="宋体" w:hAnsi="宋体" w:eastAsia="宋体" w:cs="宋体"/>
          <w:color w:val="auto"/>
          <w:highlight w:val="none"/>
        </w:rPr>
      </w:pPr>
      <w:r>
        <w:rPr>
          <w:rFonts w:hint="eastAsia" w:ascii="宋体" w:hAnsi="宋体" w:eastAsia="宋体" w:cs="宋体"/>
          <w:color w:val="auto"/>
          <w:highlight w:val="none"/>
        </w:rPr>
        <w:t>3、该表可扩展，并逐页签字或盖章</w:t>
      </w:r>
    </w:p>
    <w:p w14:paraId="17A79209">
      <w:pPr>
        <w:ind w:firstLine="480"/>
        <w:rPr>
          <w:rFonts w:hint="eastAsia" w:ascii="宋体" w:hAnsi="宋体" w:eastAsia="宋体" w:cs="宋体"/>
          <w:color w:val="auto"/>
          <w:highlight w:val="none"/>
        </w:rPr>
      </w:pPr>
      <w:r>
        <w:rPr>
          <w:rFonts w:hint="eastAsia" w:ascii="宋体" w:hAnsi="宋体" w:eastAsia="宋体" w:cs="宋体"/>
          <w:color w:val="auto"/>
          <w:highlight w:val="none"/>
        </w:rPr>
        <w:t>4、可附相关技术支撑材料。（格式自定）</w:t>
      </w:r>
    </w:p>
    <w:p w14:paraId="60638814">
      <w:pPr>
        <w:ind w:firstLine="480"/>
        <w:rPr>
          <w:rFonts w:hint="eastAsia" w:ascii="宋体" w:hAnsi="宋体" w:eastAsia="宋体" w:cs="宋体"/>
          <w:color w:val="auto"/>
          <w:highlight w:val="none"/>
        </w:rPr>
      </w:pPr>
      <w:r>
        <w:rPr>
          <w:rFonts w:hint="eastAsia" w:ascii="宋体" w:hAnsi="宋体" w:eastAsia="宋体" w:cs="宋体"/>
          <w:color w:val="auto"/>
          <w:highlight w:val="none"/>
        </w:rPr>
        <w:t>5、若“响应情况”栏中仅填写“无偏离”或“有偏离”等内容而未作实质性参数描述，该供应商将失去成为成交供应商的资格，仅保留其合格供应商的身份。</w:t>
      </w:r>
    </w:p>
    <w:p w14:paraId="7152F81E">
      <w:pPr>
        <w:pStyle w:val="6"/>
        <w:spacing w:before="65" w:after="65"/>
        <w:ind w:firstLine="182"/>
        <w:rPr>
          <w:rFonts w:hint="eastAsia" w:ascii="宋体" w:hAnsi="宋体" w:eastAsia="宋体" w:cs="宋体"/>
          <w:color w:val="auto"/>
          <w:highlight w:val="none"/>
        </w:rPr>
      </w:pPr>
    </w:p>
    <w:p w14:paraId="2EF77D42">
      <w:pPr>
        <w:pStyle w:val="6"/>
        <w:spacing w:before="65" w:after="65"/>
        <w:ind w:firstLine="182"/>
        <w:rPr>
          <w:rFonts w:hint="eastAsia" w:ascii="宋体" w:hAnsi="宋体" w:eastAsia="宋体" w:cs="宋体"/>
          <w:color w:val="auto"/>
          <w:highlight w:val="none"/>
        </w:rPr>
      </w:pPr>
      <w:r>
        <w:rPr>
          <w:rFonts w:hint="eastAsia" w:ascii="宋体" w:hAnsi="宋体" w:eastAsia="宋体" w:cs="宋体"/>
          <w:color w:val="auto"/>
          <w:highlight w:val="none"/>
        </w:rPr>
        <w:br w:type="page"/>
      </w:r>
      <w:bookmarkStart w:id="23" w:name="_Toc4879"/>
    </w:p>
    <w:p w14:paraId="658B7FBE">
      <w:pPr>
        <w:pStyle w:val="6"/>
        <w:spacing w:before="65" w:after="65"/>
        <w:ind w:firstLine="16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七、商务条款差异表</w:t>
      </w:r>
      <w:bookmarkEnd w:id="23"/>
    </w:p>
    <w:p w14:paraId="266F4D2E">
      <w:pPr>
        <w:pStyle w:val="7"/>
        <w:spacing w:before="32" w:after="32"/>
        <w:ind w:firstLine="527"/>
        <w:jc w:val="center"/>
        <w:rPr>
          <w:rFonts w:hint="eastAsia" w:ascii="宋体" w:hAnsi="宋体" w:eastAsia="宋体" w:cs="宋体"/>
          <w:color w:val="auto"/>
          <w:highlight w:val="none"/>
        </w:rPr>
      </w:pPr>
      <w:r>
        <w:rPr>
          <w:rFonts w:hint="eastAsia" w:ascii="宋体" w:hAnsi="宋体" w:eastAsia="宋体" w:cs="宋体"/>
          <w:color w:val="auto"/>
          <w:highlight w:val="none"/>
        </w:rPr>
        <w:t>商务条款差异表</w:t>
      </w:r>
    </w:p>
    <w:p w14:paraId="68A84A2C">
      <w:pPr>
        <w:ind w:firstLine="480"/>
        <w:rPr>
          <w:rFonts w:hint="eastAsia" w:ascii="宋体" w:hAnsi="宋体" w:eastAsia="宋体" w:cs="宋体"/>
          <w:color w:val="auto"/>
          <w:highlight w:val="none"/>
        </w:rPr>
      </w:pPr>
      <w:r>
        <w:rPr>
          <w:rFonts w:hint="eastAsia" w:ascii="宋体" w:hAnsi="宋体" w:eastAsia="宋体" w:cs="宋体"/>
          <w:color w:val="auto"/>
          <w:highlight w:val="none"/>
        </w:rPr>
        <w:t>采购项目名称：</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7"/>
        <w:gridCol w:w="2338"/>
        <w:gridCol w:w="2902"/>
        <w:gridCol w:w="1680"/>
        <w:gridCol w:w="1680"/>
      </w:tblGrid>
      <w:tr w14:paraId="07950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007" w:type="dxa"/>
            <w:noWrap w:val="0"/>
            <w:vAlign w:val="center"/>
          </w:tcPr>
          <w:p w14:paraId="4A0D2F89">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2338" w:type="dxa"/>
            <w:noWrap w:val="0"/>
            <w:vAlign w:val="center"/>
          </w:tcPr>
          <w:p w14:paraId="6E2D2C8D">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采购商务要求</w:t>
            </w:r>
          </w:p>
        </w:tc>
        <w:tc>
          <w:tcPr>
            <w:tcW w:w="2902" w:type="dxa"/>
            <w:noWrap w:val="0"/>
            <w:vAlign w:val="center"/>
          </w:tcPr>
          <w:p w14:paraId="6EB4421C">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响应商务应答</w:t>
            </w:r>
          </w:p>
        </w:tc>
        <w:tc>
          <w:tcPr>
            <w:tcW w:w="1680" w:type="dxa"/>
            <w:noWrap w:val="0"/>
            <w:vAlign w:val="center"/>
          </w:tcPr>
          <w:p w14:paraId="70954131">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正负偏离情况</w:t>
            </w:r>
          </w:p>
        </w:tc>
        <w:tc>
          <w:tcPr>
            <w:tcW w:w="1680" w:type="dxa"/>
            <w:noWrap w:val="0"/>
            <w:vAlign w:val="center"/>
          </w:tcPr>
          <w:p w14:paraId="63D236BE">
            <w:pPr>
              <w:widowControl w:val="0"/>
              <w:tabs>
                <w:tab w:val="left" w:pos="6300"/>
              </w:tabs>
              <w:spacing w:line="280" w:lineRule="exact"/>
              <w:ind w:firstLine="21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差异说明</w:t>
            </w:r>
          </w:p>
        </w:tc>
      </w:tr>
      <w:tr w14:paraId="4F76D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07" w:type="dxa"/>
            <w:noWrap w:val="0"/>
            <w:vAlign w:val="center"/>
          </w:tcPr>
          <w:p w14:paraId="6FB97A13">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2338" w:type="dxa"/>
            <w:noWrap w:val="0"/>
            <w:vAlign w:val="center"/>
          </w:tcPr>
          <w:p w14:paraId="1B68683A">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2902" w:type="dxa"/>
            <w:noWrap w:val="0"/>
            <w:vAlign w:val="center"/>
          </w:tcPr>
          <w:p w14:paraId="31CFFFA8">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1680" w:type="dxa"/>
            <w:noWrap w:val="0"/>
            <w:vAlign w:val="center"/>
          </w:tcPr>
          <w:p w14:paraId="4213D2E2">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1680" w:type="dxa"/>
            <w:noWrap w:val="0"/>
            <w:vAlign w:val="center"/>
          </w:tcPr>
          <w:p w14:paraId="7523CDDD">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r>
      <w:tr w14:paraId="2F125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07" w:type="dxa"/>
            <w:noWrap w:val="0"/>
            <w:vAlign w:val="center"/>
          </w:tcPr>
          <w:p w14:paraId="4146005C">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2338" w:type="dxa"/>
            <w:noWrap w:val="0"/>
            <w:vAlign w:val="center"/>
          </w:tcPr>
          <w:p w14:paraId="14517E42">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2902" w:type="dxa"/>
            <w:noWrap w:val="0"/>
            <w:vAlign w:val="center"/>
          </w:tcPr>
          <w:p w14:paraId="7AA27D75">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1680" w:type="dxa"/>
            <w:noWrap w:val="0"/>
            <w:vAlign w:val="center"/>
          </w:tcPr>
          <w:p w14:paraId="1CB4BE21">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1680" w:type="dxa"/>
            <w:noWrap w:val="0"/>
            <w:vAlign w:val="center"/>
          </w:tcPr>
          <w:p w14:paraId="21468F33">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r>
      <w:tr w14:paraId="55F34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07" w:type="dxa"/>
            <w:noWrap w:val="0"/>
            <w:vAlign w:val="center"/>
          </w:tcPr>
          <w:p w14:paraId="13B1A4E2">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2338" w:type="dxa"/>
            <w:noWrap w:val="0"/>
            <w:vAlign w:val="center"/>
          </w:tcPr>
          <w:p w14:paraId="0F76E2DA">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2902" w:type="dxa"/>
            <w:noWrap w:val="0"/>
            <w:vAlign w:val="center"/>
          </w:tcPr>
          <w:p w14:paraId="42AAE606">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1680" w:type="dxa"/>
            <w:noWrap w:val="0"/>
            <w:vAlign w:val="center"/>
          </w:tcPr>
          <w:p w14:paraId="0D8E67BE">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1680" w:type="dxa"/>
            <w:noWrap w:val="0"/>
            <w:vAlign w:val="center"/>
          </w:tcPr>
          <w:p w14:paraId="69986D5F">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r>
      <w:tr w14:paraId="78E904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07" w:type="dxa"/>
            <w:noWrap w:val="0"/>
            <w:vAlign w:val="center"/>
          </w:tcPr>
          <w:p w14:paraId="0C02FA58">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2338" w:type="dxa"/>
            <w:noWrap w:val="0"/>
            <w:vAlign w:val="center"/>
          </w:tcPr>
          <w:p w14:paraId="495CDF47">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2902" w:type="dxa"/>
            <w:noWrap w:val="0"/>
            <w:vAlign w:val="center"/>
          </w:tcPr>
          <w:p w14:paraId="694E0AC3">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1680" w:type="dxa"/>
            <w:noWrap w:val="0"/>
            <w:vAlign w:val="center"/>
          </w:tcPr>
          <w:p w14:paraId="1B4A2C26">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1680" w:type="dxa"/>
            <w:noWrap w:val="0"/>
            <w:vAlign w:val="center"/>
          </w:tcPr>
          <w:p w14:paraId="6DDF8B52">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r>
      <w:tr w14:paraId="09186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07" w:type="dxa"/>
            <w:noWrap w:val="0"/>
            <w:vAlign w:val="center"/>
          </w:tcPr>
          <w:p w14:paraId="0D318774">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2338" w:type="dxa"/>
            <w:noWrap w:val="0"/>
            <w:vAlign w:val="center"/>
          </w:tcPr>
          <w:p w14:paraId="1890A7A4">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2902" w:type="dxa"/>
            <w:noWrap w:val="0"/>
            <w:vAlign w:val="center"/>
          </w:tcPr>
          <w:p w14:paraId="7506B306">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1680" w:type="dxa"/>
            <w:noWrap w:val="0"/>
            <w:vAlign w:val="center"/>
          </w:tcPr>
          <w:p w14:paraId="2810EAEC">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1680" w:type="dxa"/>
            <w:noWrap w:val="0"/>
            <w:vAlign w:val="center"/>
          </w:tcPr>
          <w:p w14:paraId="0A79AC28">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r>
      <w:tr w14:paraId="7EB9F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07" w:type="dxa"/>
            <w:noWrap w:val="0"/>
            <w:vAlign w:val="center"/>
          </w:tcPr>
          <w:p w14:paraId="0C3BCA2B">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2338" w:type="dxa"/>
            <w:noWrap w:val="0"/>
            <w:vAlign w:val="center"/>
          </w:tcPr>
          <w:p w14:paraId="018B7091">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2902" w:type="dxa"/>
            <w:noWrap w:val="0"/>
            <w:vAlign w:val="center"/>
          </w:tcPr>
          <w:p w14:paraId="4E2075D3">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1680" w:type="dxa"/>
            <w:noWrap w:val="0"/>
            <w:vAlign w:val="center"/>
          </w:tcPr>
          <w:p w14:paraId="591A3F2E">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1680" w:type="dxa"/>
            <w:noWrap w:val="0"/>
            <w:vAlign w:val="center"/>
          </w:tcPr>
          <w:p w14:paraId="52BD4F92">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r>
      <w:tr w14:paraId="4881E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07" w:type="dxa"/>
            <w:noWrap w:val="0"/>
            <w:vAlign w:val="center"/>
          </w:tcPr>
          <w:p w14:paraId="67BD7FA7">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2338" w:type="dxa"/>
            <w:noWrap w:val="0"/>
            <w:vAlign w:val="center"/>
          </w:tcPr>
          <w:p w14:paraId="75769950">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2902" w:type="dxa"/>
            <w:noWrap w:val="0"/>
            <w:vAlign w:val="center"/>
          </w:tcPr>
          <w:p w14:paraId="398156CC">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1680" w:type="dxa"/>
            <w:noWrap w:val="0"/>
            <w:vAlign w:val="center"/>
          </w:tcPr>
          <w:p w14:paraId="27945213">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1680" w:type="dxa"/>
            <w:noWrap w:val="0"/>
            <w:vAlign w:val="center"/>
          </w:tcPr>
          <w:p w14:paraId="24724F17">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r>
      <w:tr w14:paraId="7CA81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07" w:type="dxa"/>
            <w:noWrap w:val="0"/>
            <w:vAlign w:val="center"/>
          </w:tcPr>
          <w:p w14:paraId="440FA167">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2338" w:type="dxa"/>
            <w:noWrap w:val="0"/>
            <w:vAlign w:val="center"/>
          </w:tcPr>
          <w:p w14:paraId="33089CB9">
            <w:pPr>
              <w:widowControl w:val="0"/>
              <w:tabs>
                <w:tab w:val="left" w:pos="6300"/>
              </w:tabs>
              <w:spacing w:line="280" w:lineRule="exact"/>
              <w:ind w:firstLine="420" w:firstLineChars="0"/>
              <w:jc w:val="center"/>
              <w:rPr>
                <w:rFonts w:hint="eastAsia" w:ascii="宋体" w:hAnsi="宋体" w:eastAsia="宋体" w:cs="宋体"/>
                <w:color w:val="auto"/>
                <w:sz w:val="21"/>
                <w:szCs w:val="21"/>
                <w:highlight w:val="none"/>
              </w:rPr>
            </w:pPr>
          </w:p>
        </w:tc>
        <w:tc>
          <w:tcPr>
            <w:tcW w:w="2902" w:type="dxa"/>
            <w:noWrap w:val="0"/>
            <w:vAlign w:val="center"/>
          </w:tcPr>
          <w:p w14:paraId="5164BF94">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80" w:type="dxa"/>
            <w:noWrap w:val="0"/>
            <w:vAlign w:val="center"/>
          </w:tcPr>
          <w:p w14:paraId="01D9F3A9">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80" w:type="dxa"/>
            <w:noWrap w:val="0"/>
            <w:vAlign w:val="center"/>
          </w:tcPr>
          <w:p w14:paraId="2B17D86D">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r>
      <w:tr w14:paraId="16C6F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07" w:type="dxa"/>
            <w:noWrap w:val="0"/>
            <w:vAlign w:val="center"/>
          </w:tcPr>
          <w:p w14:paraId="79DC1CA4">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338" w:type="dxa"/>
            <w:noWrap w:val="0"/>
            <w:vAlign w:val="center"/>
          </w:tcPr>
          <w:p w14:paraId="06CA6A9B">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902" w:type="dxa"/>
            <w:noWrap w:val="0"/>
            <w:vAlign w:val="center"/>
          </w:tcPr>
          <w:p w14:paraId="115490E9">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80" w:type="dxa"/>
            <w:noWrap w:val="0"/>
            <w:vAlign w:val="center"/>
          </w:tcPr>
          <w:p w14:paraId="2BB80B15">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80" w:type="dxa"/>
            <w:noWrap w:val="0"/>
            <w:vAlign w:val="center"/>
          </w:tcPr>
          <w:p w14:paraId="0757EE09">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r>
      <w:tr w14:paraId="30B28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07" w:type="dxa"/>
            <w:noWrap w:val="0"/>
            <w:vAlign w:val="center"/>
          </w:tcPr>
          <w:p w14:paraId="0AEFF1EF">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338" w:type="dxa"/>
            <w:noWrap w:val="0"/>
            <w:vAlign w:val="center"/>
          </w:tcPr>
          <w:p w14:paraId="0CBD8A15">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902" w:type="dxa"/>
            <w:noWrap w:val="0"/>
            <w:vAlign w:val="center"/>
          </w:tcPr>
          <w:p w14:paraId="680EB316">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80" w:type="dxa"/>
            <w:noWrap w:val="0"/>
            <w:vAlign w:val="center"/>
          </w:tcPr>
          <w:p w14:paraId="37819216">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80" w:type="dxa"/>
            <w:noWrap w:val="0"/>
            <w:vAlign w:val="center"/>
          </w:tcPr>
          <w:p w14:paraId="2D90288C">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r>
      <w:tr w14:paraId="6D337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07" w:type="dxa"/>
            <w:noWrap w:val="0"/>
            <w:vAlign w:val="center"/>
          </w:tcPr>
          <w:p w14:paraId="6E7BD844">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338" w:type="dxa"/>
            <w:noWrap w:val="0"/>
            <w:vAlign w:val="center"/>
          </w:tcPr>
          <w:p w14:paraId="7A68F767">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2902" w:type="dxa"/>
            <w:noWrap w:val="0"/>
            <w:vAlign w:val="center"/>
          </w:tcPr>
          <w:p w14:paraId="7A7CA010">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80" w:type="dxa"/>
            <w:noWrap w:val="0"/>
            <w:vAlign w:val="center"/>
          </w:tcPr>
          <w:p w14:paraId="11B9E08F">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c>
          <w:tcPr>
            <w:tcW w:w="1680" w:type="dxa"/>
            <w:noWrap w:val="0"/>
            <w:vAlign w:val="center"/>
          </w:tcPr>
          <w:p w14:paraId="54E04E57">
            <w:pPr>
              <w:widowControl w:val="0"/>
              <w:tabs>
                <w:tab w:val="left" w:pos="6300"/>
              </w:tabs>
              <w:spacing w:line="280" w:lineRule="exact"/>
              <w:ind w:firstLine="0" w:firstLineChars="0"/>
              <w:jc w:val="center"/>
              <w:rPr>
                <w:rFonts w:hint="eastAsia" w:ascii="宋体" w:hAnsi="宋体" w:eastAsia="宋体" w:cs="宋体"/>
                <w:color w:val="auto"/>
                <w:sz w:val="21"/>
                <w:szCs w:val="21"/>
                <w:highlight w:val="none"/>
              </w:rPr>
            </w:pPr>
          </w:p>
        </w:tc>
      </w:tr>
    </w:tbl>
    <w:p w14:paraId="5C7771E4">
      <w:pPr>
        <w:pStyle w:val="650"/>
        <w:ind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 xml:space="preserve">投标人：                                  法定代表人或授权代表： </w:t>
      </w:r>
    </w:p>
    <w:p w14:paraId="0B490425">
      <w:pPr>
        <w:pStyle w:val="650"/>
        <w:ind w:firstLine="240" w:firstLineChars="100"/>
        <w:rPr>
          <w:rFonts w:hint="eastAsia" w:ascii="宋体" w:hAnsi="宋体" w:eastAsia="宋体" w:cs="宋体"/>
          <w:color w:val="auto"/>
          <w:highlight w:val="none"/>
        </w:rPr>
      </w:pPr>
      <w:r>
        <w:rPr>
          <w:rFonts w:hint="eastAsia" w:ascii="宋体" w:hAnsi="宋体" w:eastAsia="宋体" w:cs="宋体"/>
          <w:color w:val="auto"/>
          <w:highlight w:val="none"/>
        </w:rPr>
        <w:t>（投标人公章）                                  （签字或盖章）</w:t>
      </w:r>
    </w:p>
    <w:p w14:paraId="51D43D67">
      <w:pPr>
        <w:pStyle w:val="650"/>
        <w:ind w:left="480" w:hanging="480"/>
        <w:rPr>
          <w:rFonts w:hint="eastAsia" w:ascii="宋体" w:hAnsi="宋体" w:eastAsia="宋体" w:cs="宋体"/>
          <w:color w:val="auto"/>
          <w:highlight w:val="none"/>
        </w:rPr>
      </w:pPr>
      <w:r>
        <w:rPr>
          <w:rFonts w:hint="eastAsia" w:ascii="宋体" w:hAnsi="宋体" w:eastAsia="宋体" w:cs="宋体"/>
          <w:color w:val="auto"/>
          <w:highlight w:val="none"/>
        </w:rPr>
        <w:t xml:space="preserve">                                                年     月     日</w:t>
      </w:r>
    </w:p>
    <w:p w14:paraId="1F6983E1">
      <w:pPr>
        <w:pStyle w:val="650"/>
        <w:ind w:left="480" w:leftChars="200"/>
        <w:rPr>
          <w:rFonts w:hint="eastAsia" w:ascii="宋体" w:hAnsi="宋体" w:eastAsia="宋体" w:cs="宋体"/>
          <w:color w:val="auto"/>
          <w:highlight w:val="none"/>
        </w:rPr>
      </w:pPr>
      <w:r>
        <w:rPr>
          <w:rFonts w:hint="eastAsia" w:ascii="宋体" w:hAnsi="宋体" w:eastAsia="宋体" w:cs="宋体"/>
          <w:color w:val="auto"/>
          <w:highlight w:val="none"/>
        </w:rPr>
        <w:t>注：</w:t>
      </w:r>
    </w:p>
    <w:p w14:paraId="49360D6A">
      <w:pPr>
        <w:ind w:firstLine="480"/>
        <w:rPr>
          <w:rFonts w:hint="eastAsia" w:ascii="宋体" w:hAnsi="宋体" w:eastAsia="宋体" w:cs="宋体"/>
          <w:color w:val="auto"/>
          <w:highlight w:val="none"/>
        </w:rPr>
      </w:pPr>
      <w:r>
        <w:rPr>
          <w:rFonts w:hint="eastAsia" w:ascii="宋体" w:hAnsi="宋体" w:eastAsia="宋体" w:cs="宋体"/>
          <w:color w:val="auto"/>
          <w:highlight w:val="none"/>
        </w:rPr>
        <w:t>1、本表即为对本项目“四、项目商务要求”所列商务要求进行比较和响应；</w:t>
      </w:r>
    </w:p>
    <w:p w14:paraId="38D29029">
      <w:pPr>
        <w:ind w:firstLine="480"/>
        <w:rPr>
          <w:rFonts w:hint="eastAsia" w:ascii="宋体" w:hAnsi="宋体" w:eastAsia="宋体" w:cs="宋体"/>
          <w:color w:val="auto"/>
          <w:highlight w:val="none"/>
        </w:rPr>
      </w:pPr>
      <w:r>
        <w:rPr>
          <w:rFonts w:hint="eastAsia" w:ascii="宋体" w:hAnsi="宋体" w:eastAsia="宋体" w:cs="宋体"/>
          <w:color w:val="auto"/>
          <w:highlight w:val="none"/>
        </w:rPr>
        <w:t>2、该表必须按照招标文件要求如实填写，根据投标情况在“正负偏离情况”项填写“无差异”、“正偏离”或“负偏离”，在“差异说明”项填写“无差异”或正负偏离说明。</w:t>
      </w:r>
    </w:p>
    <w:p w14:paraId="398678B1">
      <w:pPr>
        <w:ind w:firstLine="480"/>
        <w:rPr>
          <w:rFonts w:hint="eastAsia" w:ascii="宋体" w:hAnsi="宋体" w:eastAsia="宋体" w:cs="宋体"/>
          <w:color w:val="auto"/>
          <w:highlight w:val="none"/>
        </w:rPr>
      </w:pPr>
      <w:r>
        <w:rPr>
          <w:rFonts w:hint="eastAsia" w:ascii="宋体" w:hAnsi="宋体" w:eastAsia="宋体" w:cs="宋体"/>
          <w:color w:val="auto"/>
          <w:highlight w:val="none"/>
        </w:rPr>
        <w:t>3、该表可扩展，并逐页签字或盖章</w:t>
      </w:r>
    </w:p>
    <w:p w14:paraId="516C7635">
      <w:pPr>
        <w:ind w:firstLine="480"/>
        <w:rPr>
          <w:rFonts w:hint="eastAsia" w:ascii="宋体" w:hAnsi="宋体" w:eastAsia="宋体" w:cs="宋体"/>
          <w:color w:val="auto"/>
          <w:highlight w:val="none"/>
        </w:rPr>
      </w:pPr>
      <w:r>
        <w:rPr>
          <w:rFonts w:hint="eastAsia" w:ascii="宋体" w:hAnsi="宋体" w:eastAsia="宋体" w:cs="宋体"/>
          <w:color w:val="auto"/>
          <w:highlight w:val="none"/>
        </w:rPr>
        <w:t>4.可附相关支撑材料。（格式自定）</w:t>
      </w:r>
    </w:p>
    <w:p w14:paraId="7AE939C1">
      <w:pPr>
        <w:ind w:firstLine="480"/>
        <w:rPr>
          <w:rFonts w:hint="eastAsia" w:ascii="宋体" w:hAnsi="宋体" w:eastAsia="宋体" w:cs="宋体"/>
          <w:color w:val="auto"/>
          <w:highlight w:val="none"/>
        </w:rPr>
      </w:pPr>
      <w:r>
        <w:rPr>
          <w:rFonts w:hint="eastAsia" w:ascii="宋体" w:hAnsi="宋体" w:eastAsia="宋体" w:cs="宋体"/>
          <w:color w:val="auto"/>
          <w:highlight w:val="none"/>
        </w:rPr>
        <w:t>5.若“响应情况”栏中仅填写“无偏离”或“有偏离”等内容而未作实质性描述，该供应商将失去成为成交供应商的资格，仅保留其合格供应商的身份。</w:t>
      </w:r>
    </w:p>
    <w:p w14:paraId="78A26D4F">
      <w:pPr>
        <w:pStyle w:val="6"/>
        <w:spacing w:before="65" w:after="65"/>
        <w:ind w:firstLine="161"/>
        <w:rPr>
          <w:rFonts w:hint="eastAsia" w:ascii="宋体" w:hAnsi="宋体" w:eastAsia="宋体" w:cs="宋体"/>
          <w:color w:val="auto"/>
          <w:sz w:val="24"/>
          <w:szCs w:val="24"/>
          <w:highlight w:val="none"/>
        </w:rPr>
      </w:pPr>
      <w:r>
        <w:rPr>
          <w:rFonts w:hint="eastAsia" w:ascii="宋体" w:hAnsi="宋体" w:eastAsia="宋体" w:cs="宋体"/>
          <w:color w:val="auto"/>
          <w:highlight w:val="none"/>
        </w:rPr>
        <w:br w:type="page"/>
      </w:r>
      <w:bookmarkStart w:id="24" w:name="_Toc24540"/>
      <w:bookmarkStart w:id="25" w:name="_Toc119949910"/>
      <w:bookmarkStart w:id="26" w:name="_Toc3199"/>
      <w:bookmarkStart w:id="27" w:name="_Toc30376"/>
      <w:bookmarkStart w:id="28" w:name="_Toc29543"/>
      <w:bookmarkStart w:id="29" w:name="_Toc119951959"/>
      <w:bookmarkStart w:id="30" w:name="_Toc75793543"/>
      <w:bookmarkStart w:id="31" w:name="_Toc27849"/>
      <w:bookmarkStart w:id="32" w:name="_Toc119579811"/>
      <w:bookmarkStart w:id="33" w:name="_Toc7042"/>
      <w:bookmarkStart w:id="34" w:name="_Toc2395"/>
      <w:bookmarkStart w:id="35" w:name="_Toc492721041"/>
      <w:bookmarkStart w:id="36" w:name="_Toc493178792"/>
      <w:bookmarkStart w:id="37" w:name="_Toc11165"/>
      <w:bookmarkStart w:id="38" w:name="_Toc19687"/>
      <w:bookmarkStart w:id="39" w:name="_Toc164931185"/>
      <w:bookmarkStart w:id="40" w:name="_Toc10961"/>
      <w:bookmarkStart w:id="41" w:name="_Toc23915"/>
      <w:bookmarkStart w:id="42" w:name="_Toc6978"/>
      <w:bookmarkStart w:id="43" w:name="_Toc5854"/>
      <w:bookmarkStart w:id="44" w:name="_Toc4624"/>
      <w:bookmarkStart w:id="45" w:name="_Toc29932"/>
      <w:r>
        <w:rPr>
          <w:rFonts w:hint="eastAsia" w:ascii="宋体" w:hAnsi="宋体" w:eastAsia="宋体" w:cs="宋体"/>
          <w:b/>
          <w:bCs/>
          <w:color w:val="auto"/>
          <w:sz w:val="24"/>
          <w:szCs w:val="24"/>
          <w:highlight w:val="none"/>
          <w:lang w:val="en-US" w:eastAsia="zh-CN"/>
        </w:rPr>
        <w:t>八</w:t>
      </w:r>
      <w:r>
        <w:rPr>
          <w:rFonts w:hint="eastAsia" w:ascii="宋体" w:hAnsi="宋体" w:eastAsia="宋体" w:cs="宋体"/>
          <w:b/>
          <w:bCs/>
          <w:color w:val="auto"/>
          <w:sz w:val="24"/>
          <w:szCs w:val="24"/>
          <w:highlight w:val="none"/>
        </w:rPr>
        <w:t>、其他</w:t>
      </w:r>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p>
    <w:p w14:paraId="453052E1">
      <w:pPr>
        <w:snapToGrid w:val="0"/>
        <w:spacing w:line="400" w:lineRule="exact"/>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（一）中小企业声明函、监狱企业证明文件、残疾人福利性单位声明函</w:t>
      </w:r>
    </w:p>
    <w:p w14:paraId="55616F54">
      <w:pPr>
        <w:tabs>
          <w:tab w:val="left" w:pos="6300"/>
        </w:tabs>
        <w:snapToGrid w:val="0"/>
        <w:spacing w:line="5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中小企业声明函（货物类）</w:t>
      </w:r>
    </w:p>
    <w:p w14:paraId="0F834003">
      <w:pPr>
        <w:tabs>
          <w:tab w:val="left" w:pos="6300"/>
        </w:tabs>
        <w:snapToGrid w:val="0"/>
        <w:spacing w:line="500" w:lineRule="exact"/>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本公司（联合体）郑重声明，根据《政府采购促进中小企业发展管理办法》（</w:t>
      </w:r>
      <w:r>
        <w:rPr>
          <w:rFonts w:hint="eastAsia" w:ascii="宋体" w:hAnsi="宋体" w:eastAsia="宋体" w:cs="宋体"/>
          <w:color w:val="auto"/>
          <w:sz w:val="24"/>
          <w:szCs w:val="24"/>
          <w:highlight w:val="none"/>
        </w:rPr>
        <w:t>财库〔2020〕46号</w:t>
      </w:r>
      <w:r>
        <w:rPr>
          <w:rFonts w:hint="eastAsia" w:ascii="宋体" w:hAnsi="宋体" w:eastAsia="宋体" w:cs="宋体"/>
          <w:color w:val="auto"/>
          <w:sz w:val="24"/>
          <w:szCs w:val="28"/>
          <w:highlight w:val="none"/>
        </w:rPr>
        <w:t>）的规定，本公司（联合体）参加</w:t>
      </w:r>
      <w:r>
        <w:rPr>
          <w:rFonts w:hint="eastAsia" w:ascii="宋体" w:hAnsi="宋体" w:eastAsia="宋体" w:cs="宋体"/>
          <w:i/>
          <w:color w:val="auto"/>
          <w:sz w:val="24"/>
          <w:szCs w:val="28"/>
          <w:highlight w:val="none"/>
          <w:u w:val="single"/>
        </w:rPr>
        <w:t>（单位名称）</w:t>
      </w:r>
      <w:r>
        <w:rPr>
          <w:rFonts w:hint="eastAsia" w:ascii="宋体" w:hAnsi="宋体" w:eastAsia="宋体" w:cs="宋体"/>
          <w:color w:val="auto"/>
          <w:sz w:val="24"/>
          <w:szCs w:val="28"/>
          <w:highlight w:val="none"/>
        </w:rPr>
        <w:t>的</w:t>
      </w:r>
      <w:r>
        <w:rPr>
          <w:rFonts w:hint="eastAsia" w:ascii="宋体" w:hAnsi="宋体" w:eastAsia="宋体" w:cs="宋体"/>
          <w:i/>
          <w:color w:val="auto"/>
          <w:sz w:val="24"/>
          <w:szCs w:val="28"/>
          <w:highlight w:val="none"/>
          <w:u w:val="single"/>
        </w:rPr>
        <w:t>（项目名称）</w:t>
      </w:r>
      <w:r>
        <w:rPr>
          <w:rFonts w:hint="eastAsia" w:ascii="宋体" w:hAnsi="宋体" w:eastAsia="宋体" w:cs="宋体"/>
          <w:color w:val="auto"/>
          <w:sz w:val="24"/>
          <w:szCs w:val="28"/>
          <w:highlight w:val="none"/>
        </w:rPr>
        <w:t>采购活动，提供的货物全部由符合政策要求的中小企业制造。相关企业（含联合体中的中小企业、签订分包意向协议的中小企业）的具体情况如下：</w:t>
      </w:r>
    </w:p>
    <w:p w14:paraId="12C487FB">
      <w:pPr>
        <w:tabs>
          <w:tab w:val="left" w:pos="6300"/>
        </w:tabs>
        <w:snapToGrid w:val="0"/>
        <w:spacing w:line="500" w:lineRule="exact"/>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1.</w:t>
      </w:r>
      <w:r>
        <w:rPr>
          <w:rFonts w:hint="eastAsia" w:ascii="宋体" w:hAnsi="宋体" w:eastAsia="宋体" w:cs="宋体"/>
          <w:i/>
          <w:color w:val="auto"/>
          <w:sz w:val="24"/>
          <w:szCs w:val="28"/>
          <w:highlight w:val="none"/>
          <w:u w:val="single"/>
        </w:rPr>
        <w:t>（标的名称）</w:t>
      </w:r>
      <w:r>
        <w:rPr>
          <w:rFonts w:hint="eastAsia" w:ascii="宋体" w:hAnsi="宋体" w:eastAsia="宋体" w:cs="宋体"/>
          <w:color w:val="auto"/>
          <w:sz w:val="24"/>
          <w:szCs w:val="28"/>
          <w:highlight w:val="none"/>
        </w:rPr>
        <w:t>，属于</w:t>
      </w:r>
      <w:r>
        <w:rPr>
          <w:rFonts w:hint="eastAsia" w:ascii="宋体" w:hAnsi="宋体" w:eastAsia="宋体" w:cs="宋体"/>
          <w:i/>
          <w:color w:val="auto"/>
          <w:sz w:val="24"/>
          <w:szCs w:val="28"/>
          <w:highlight w:val="none"/>
          <w:u w:val="single"/>
        </w:rPr>
        <w:t>（采购文件中明确的所属行业）行业</w:t>
      </w:r>
      <w:r>
        <w:rPr>
          <w:rFonts w:hint="eastAsia" w:ascii="宋体" w:hAnsi="宋体" w:eastAsia="宋体" w:cs="宋体"/>
          <w:color w:val="auto"/>
          <w:sz w:val="24"/>
          <w:szCs w:val="28"/>
          <w:highlight w:val="none"/>
        </w:rPr>
        <w:t>；制造商为</w:t>
      </w:r>
      <w:r>
        <w:rPr>
          <w:rFonts w:hint="eastAsia" w:ascii="宋体" w:hAnsi="宋体" w:eastAsia="宋体" w:cs="宋体"/>
          <w:i/>
          <w:color w:val="auto"/>
          <w:sz w:val="24"/>
          <w:szCs w:val="28"/>
          <w:highlight w:val="none"/>
          <w:u w:val="single"/>
        </w:rPr>
        <w:t>（企业名称）</w:t>
      </w:r>
      <w:r>
        <w:rPr>
          <w:rFonts w:hint="eastAsia" w:ascii="宋体" w:hAnsi="宋体" w:eastAsia="宋体" w:cs="宋体"/>
          <w:color w:val="auto"/>
          <w:sz w:val="24"/>
          <w:szCs w:val="28"/>
          <w:highlight w:val="none"/>
        </w:rPr>
        <w:t>，从业人员</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人，营业收入为</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万元，资产总额为</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万元，属于</w:t>
      </w:r>
      <w:r>
        <w:rPr>
          <w:rFonts w:hint="eastAsia" w:ascii="宋体" w:hAnsi="宋体" w:eastAsia="宋体" w:cs="宋体"/>
          <w:i/>
          <w:color w:val="auto"/>
          <w:sz w:val="24"/>
          <w:szCs w:val="28"/>
          <w:highlight w:val="none"/>
          <w:u w:val="single"/>
        </w:rPr>
        <w:t>（中型企业、小型企业、微型企业）</w:t>
      </w:r>
      <w:r>
        <w:rPr>
          <w:rFonts w:hint="eastAsia" w:ascii="宋体" w:hAnsi="宋体" w:eastAsia="宋体" w:cs="宋体"/>
          <w:color w:val="auto"/>
          <w:sz w:val="24"/>
          <w:szCs w:val="28"/>
          <w:highlight w:val="none"/>
        </w:rPr>
        <w:t>；</w:t>
      </w:r>
    </w:p>
    <w:p w14:paraId="239FE44D">
      <w:pPr>
        <w:tabs>
          <w:tab w:val="left" w:pos="6300"/>
        </w:tabs>
        <w:snapToGrid w:val="0"/>
        <w:spacing w:line="500" w:lineRule="exact"/>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2.</w:t>
      </w:r>
      <w:r>
        <w:rPr>
          <w:rFonts w:hint="eastAsia" w:ascii="宋体" w:hAnsi="宋体" w:eastAsia="宋体" w:cs="宋体"/>
          <w:i/>
          <w:color w:val="auto"/>
          <w:sz w:val="24"/>
          <w:szCs w:val="28"/>
          <w:highlight w:val="none"/>
          <w:u w:val="single"/>
        </w:rPr>
        <w:t>（标的名称）</w:t>
      </w:r>
      <w:r>
        <w:rPr>
          <w:rFonts w:hint="eastAsia" w:ascii="宋体" w:hAnsi="宋体" w:eastAsia="宋体" w:cs="宋体"/>
          <w:color w:val="auto"/>
          <w:sz w:val="24"/>
          <w:szCs w:val="28"/>
          <w:highlight w:val="none"/>
        </w:rPr>
        <w:t>，属于</w:t>
      </w:r>
      <w:r>
        <w:rPr>
          <w:rFonts w:hint="eastAsia" w:ascii="宋体" w:hAnsi="宋体" w:eastAsia="宋体" w:cs="宋体"/>
          <w:i/>
          <w:color w:val="auto"/>
          <w:sz w:val="24"/>
          <w:szCs w:val="28"/>
          <w:highlight w:val="none"/>
          <w:u w:val="single"/>
        </w:rPr>
        <w:t>（采购文件中明确的所属行业）行业</w:t>
      </w:r>
      <w:r>
        <w:rPr>
          <w:rFonts w:hint="eastAsia" w:ascii="宋体" w:hAnsi="宋体" w:eastAsia="宋体" w:cs="宋体"/>
          <w:color w:val="auto"/>
          <w:sz w:val="24"/>
          <w:szCs w:val="28"/>
          <w:highlight w:val="none"/>
        </w:rPr>
        <w:t>；制造商为</w:t>
      </w:r>
      <w:r>
        <w:rPr>
          <w:rFonts w:hint="eastAsia" w:ascii="宋体" w:hAnsi="宋体" w:eastAsia="宋体" w:cs="宋体"/>
          <w:i/>
          <w:color w:val="auto"/>
          <w:sz w:val="24"/>
          <w:szCs w:val="28"/>
          <w:highlight w:val="none"/>
          <w:u w:val="single"/>
        </w:rPr>
        <w:t>（企业名称）</w:t>
      </w:r>
      <w:r>
        <w:rPr>
          <w:rFonts w:hint="eastAsia" w:ascii="宋体" w:hAnsi="宋体" w:eastAsia="宋体" w:cs="宋体"/>
          <w:color w:val="auto"/>
          <w:sz w:val="24"/>
          <w:szCs w:val="28"/>
          <w:highlight w:val="none"/>
        </w:rPr>
        <w:t>，从业人员</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人，营业收入为</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万元，资产总额为</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万元，属于</w:t>
      </w:r>
      <w:r>
        <w:rPr>
          <w:rFonts w:hint="eastAsia" w:ascii="宋体" w:hAnsi="宋体" w:eastAsia="宋体" w:cs="宋体"/>
          <w:i/>
          <w:color w:val="auto"/>
          <w:sz w:val="24"/>
          <w:szCs w:val="28"/>
          <w:highlight w:val="none"/>
          <w:u w:val="single"/>
        </w:rPr>
        <w:t>（中型企业、小型企业、微型企业）</w:t>
      </w:r>
      <w:r>
        <w:rPr>
          <w:rFonts w:hint="eastAsia" w:ascii="宋体" w:hAnsi="宋体" w:eastAsia="宋体" w:cs="宋体"/>
          <w:color w:val="auto"/>
          <w:sz w:val="24"/>
          <w:szCs w:val="28"/>
          <w:highlight w:val="none"/>
        </w:rPr>
        <w:t>；</w:t>
      </w:r>
    </w:p>
    <w:p w14:paraId="04360A05">
      <w:pPr>
        <w:tabs>
          <w:tab w:val="left" w:pos="6300"/>
        </w:tabs>
        <w:snapToGrid w:val="0"/>
        <w:spacing w:line="500" w:lineRule="exact"/>
        <w:ind w:right="782"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33CF5910">
      <w:pPr>
        <w:tabs>
          <w:tab w:val="left" w:pos="6300"/>
        </w:tabs>
        <w:snapToGrid w:val="0"/>
        <w:spacing w:line="500" w:lineRule="exact"/>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以上企业，不属于大企业的分支机构，不存在控股股东为大企业的情形，也不存在与大企业的负责人为同一人的情形。</w:t>
      </w:r>
    </w:p>
    <w:p w14:paraId="1E9F1BC4">
      <w:pPr>
        <w:tabs>
          <w:tab w:val="left" w:pos="6300"/>
        </w:tabs>
        <w:snapToGrid w:val="0"/>
        <w:spacing w:line="500" w:lineRule="exact"/>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本企业对上述声明内容的真实性负责。如有虚假，将依法承担相应责任。</w:t>
      </w:r>
    </w:p>
    <w:p w14:paraId="5AC0F376">
      <w:pPr>
        <w:tabs>
          <w:tab w:val="left" w:pos="6300"/>
        </w:tabs>
        <w:snapToGrid w:val="0"/>
        <w:spacing w:line="500" w:lineRule="exact"/>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 xml:space="preserve">                                                    </w:t>
      </w:r>
    </w:p>
    <w:p w14:paraId="2FD9D0B8">
      <w:pPr>
        <w:tabs>
          <w:tab w:val="left" w:pos="6300"/>
        </w:tabs>
        <w:snapToGrid w:val="0"/>
        <w:spacing w:line="500" w:lineRule="exact"/>
        <w:ind w:firstLine="6120" w:firstLineChars="255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 xml:space="preserve">企业名称（盖章）： </w:t>
      </w:r>
    </w:p>
    <w:p w14:paraId="6FA7D2BA">
      <w:pPr>
        <w:tabs>
          <w:tab w:val="left" w:pos="6300"/>
        </w:tabs>
        <w:snapToGrid w:val="0"/>
        <w:spacing w:line="500" w:lineRule="exact"/>
        <w:ind w:firstLine="6120" w:firstLineChars="255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日期：</w:t>
      </w:r>
    </w:p>
    <w:p w14:paraId="0EF17C50">
      <w:pPr>
        <w:tabs>
          <w:tab w:val="left" w:pos="6300"/>
        </w:tabs>
        <w:snapToGrid w:val="0"/>
        <w:spacing w:line="420" w:lineRule="exact"/>
        <w:jc w:val="left"/>
        <w:rPr>
          <w:rFonts w:hint="eastAsia" w:ascii="宋体" w:hAnsi="宋体" w:eastAsia="宋体" w:cs="宋体"/>
          <w:color w:val="auto"/>
          <w:kern w:val="0"/>
          <w:sz w:val="21"/>
          <w:szCs w:val="21"/>
          <w:highlight w:val="none"/>
        </w:rPr>
      </w:pPr>
    </w:p>
    <w:p w14:paraId="73CA6DDD">
      <w:pPr>
        <w:tabs>
          <w:tab w:val="left" w:pos="6300"/>
        </w:tabs>
        <w:snapToGrid w:val="0"/>
        <w:spacing w:line="420" w:lineRule="exact"/>
        <w:jc w:val="left"/>
        <w:rPr>
          <w:rFonts w:hint="eastAsia" w:ascii="宋体" w:hAnsi="宋体" w:eastAsia="宋体" w:cs="宋体"/>
          <w:color w:val="auto"/>
          <w:kern w:val="0"/>
          <w:sz w:val="21"/>
          <w:szCs w:val="21"/>
          <w:highlight w:val="none"/>
        </w:rPr>
      </w:pPr>
    </w:p>
    <w:p w14:paraId="43D21782">
      <w:pPr>
        <w:tabs>
          <w:tab w:val="left" w:pos="6300"/>
        </w:tabs>
        <w:snapToGrid w:val="0"/>
        <w:spacing w:line="42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填写时应注意以下事项：</w:t>
      </w:r>
    </w:p>
    <w:p w14:paraId="1F39C17B">
      <w:pPr>
        <w:tabs>
          <w:tab w:val="left" w:pos="6300"/>
        </w:tabs>
        <w:snapToGrid w:val="0"/>
        <w:spacing w:line="42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1.从业人员、营业收入、资产总额填报上一年度数据，无上一年度数据的新成立企业可不填报。</w:t>
      </w:r>
    </w:p>
    <w:p w14:paraId="37B028B8">
      <w:pPr>
        <w:tabs>
          <w:tab w:val="left" w:pos="6300"/>
        </w:tabs>
        <w:snapToGrid w:val="0"/>
        <w:spacing w:line="42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2.中小企业应当按照《中小企业划型标准规定》（工信部联企业〔2011〕300号），如实填写并提交《中小企业声明函》。</w:t>
      </w:r>
    </w:p>
    <w:p w14:paraId="62E1F0DF">
      <w:pPr>
        <w:tabs>
          <w:tab w:val="left" w:pos="6300"/>
        </w:tabs>
        <w:snapToGrid w:val="0"/>
        <w:spacing w:line="42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3.投标人填写《中小企业声明函》中所属行业时，应与采购文件第一篇“采购标的对应的中小企业划分标准所属行业”中填写的所属行业一致。</w:t>
      </w:r>
    </w:p>
    <w:p w14:paraId="1D3D0E2C">
      <w:pPr>
        <w:tabs>
          <w:tab w:val="left" w:pos="6300"/>
        </w:tabs>
        <w:snapToGrid w:val="0"/>
        <w:spacing w:line="42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4.本声明函“企业名称（盖章）”处为投标人盖章。</w:t>
      </w:r>
    </w:p>
    <w:p w14:paraId="1AC7F2A9">
      <w:pPr>
        <w:tabs>
          <w:tab w:val="left" w:pos="6300"/>
        </w:tabs>
        <w:snapToGrid w:val="0"/>
        <w:spacing w:line="420" w:lineRule="exact"/>
        <w:ind w:firstLine="420" w:firstLineChars="200"/>
        <w:jc w:val="left"/>
        <w:rPr>
          <w:rFonts w:hint="eastAsia" w:ascii="宋体" w:hAnsi="宋体" w:eastAsia="宋体" w:cs="宋体"/>
          <w:color w:val="auto"/>
          <w:kern w:val="0"/>
          <w:sz w:val="21"/>
          <w:szCs w:val="21"/>
          <w:highlight w:val="none"/>
        </w:rPr>
      </w:pPr>
    </w:p>
    <w:p w14:paraId="1E59EFE7">
      <w:pPr>
        <w:tabs>
          <w:tab w:val="left" w:pos="6300"/>
        </w:tabs>
        <w:snapToGrid w:val="0"/>
        <w:spacing w:line="500" w:lineRule="exact"/>
        <w:rPr>
          <w:rFonts w:hint="eastAsia" w:ascii="宋体" w:hAnsi="宋体" w:eastAsia="宋体" w:cs="宋体"/>
          <w:color w:val="auto"/>
          <w:sz w:val="21"/>
          <w:szCs w:val="21"/>
          <w:highlight w:val="none"/>
        </w:rPr>
      </w:pPr>
      <w:r>
        <w:rPr>
          <w:rFonts w:hint="eastAsia" w:ascii="宋体" w:hAnsi="宋体" w:eastAsia="宋体" w:cs="宋体"/>
          <w:color w:val="auto"/>
          <w:sz w:val="24"/>
          <w:szCs w:val="28"/>
          <w:highlight w:val="none"/>
        </w:rPr>
        <w:br w:type="page"/>
      </w:r>
      <w:r>
        <w:rPr>
          <w:rFonts w:hint="eastAsia" w:ascii="宋体" w:hAnsi="宋体" w:eastAsia="宋体" w:cs="宋体"/>
          <w:color w:val="auto"/>
          <w:sz w:val="21"/>
          <w:szCs w:val="21"/>
          <w:highlight w:val="none"/>
        </w:rPr>
        <w:t>注：各行业划型标准：</w:t>
      </w:r>
    </w:p>
    <w:p w14:paraId="7CC1FE43">
      <w:pPr>
        <w:tabs>
          <w:tab w:val="left" w:pos="6300"/>
        </w:tabs>
        <w:snapToGri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（一）农、林、牧、渔业。营业收入20000万元以下的为中小微型企业。其中，营业收入500万元及以上的为中型企业，营业收入50万元及以上的为小型企业，营业收入50万元以下的为微型企业。</w:t>
      </w:r>
    </w:p>
    <w:p w14:paraId="689CA2A9">
      <w:pPr>
        <w:tabs>
          <w:tab w:val="left" w:pos="6300"/>
        </w:tabs>
        <w:snapToGri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12378B38">
      <w:pPr>
        <w:tabs>
          <w:tab w:val="left" w:pos="6300"/>
        </w:tabs>
        <w:snapToGri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3993DEB5">
      <w:pPr>
        <w:tabs>
          <w:tab w:val="left" w:pos="6300"/>
        </w:tabs>
        <w:snapToGri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3E81B473">
      <w:pPr>
        <w:tabs>
          <w:tab w:val="left" w:pos="6300"/>
        </w:tabs>
        <w:snapToGri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C3EF9AF">
      <w:pPr>
        <w:tabs>
          <w:tab w:val="left" w:pos="6300"/>
        </w:tabs>
        <w:snapToGri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2726E056">
      <w:pPr>
        <w:tabs>
          <w:tab w:val="left" w:pos="6300"/>
        </w:tabs>
        <w:snapToGri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D79C355">
      <w:pPr>
        <w:tabs>
          <w:tab w:val="left" w:pos="6300"/>
        </w:tabs>
        <w:snapToGri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4761C3B6">
      <w:pPr>
        <w:tabs>
          <w:tab w:val="left" w:pos="6300"/>
        </w:tabs>
        <w:snapToGri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A5F9D20">
      <w:pPr>
        <w:tabs>
          <w:tab w:val="left" w:pos="6300"/>
        </w:tabs>
        <w:snapToGri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BCED65D">
      <w:pPr>
        <w:tabs>
          <w:tab w:val="left" w:pos="6300"/>
        </w:tabs>
        <w:snapToGri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62A41152">
      <w:pPr>
        <w:tabs>
          <w:tab w:val="left" w:pos="6300"/>
        </w:tabs>
        <w:snapToGri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85085E2">
      <w:pPr>
        <w:tabs>
          <w:tab w:val="left" w:pos="6300"/>
        </w:tabs>
        <w:snapToGri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52EBB113">
      <w:pPr>
        <w:tabs>
          <w:tab w:val="left" w:pos="6300"/>
        </w:tabs>
        <w:snapToGri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E945515">
      <w:pPr>
        <w:tabs>
          <w:tab w:val="left" w:pos="6300"/>
        </w:tabs>
        <w:snapToGri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EB8BEFF">
      <w:pPr>
        <w:tabs>
          <w:tab w:val="left" w:pos="6300"/>
        </w:tabs>
        <w:snapToGri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（十六）其他未列明行业。从业人员300人以下的为中小微型企业。其中，从业人员100人及以上的为中型企业；从业人员10人及以上的为小型企业；从业人员10人以下的为微型企业。</w:t>
      </w:r>
    </w:p>
    <w:p w14:paraId="66442B0A">
      <w:pPr>
        <w:tabs>
          <w:tab w:val="left" w:pos="6300"/>
        </w:tabs>
        <w:snapToGrid w:val="0"/>
        <w:spacing w:line="500" w:lineRule="exact"/>
        <w:jc w:val="center"/>
        <w:rPr>
          <w:rFonts w:hint="eastAsia" w:ascii="宋体" w:hAnsi="宋体" w:eastAsia="宋体" w:cs="宋体"/>
          <w:color w:val="auto"/>
          <w:szCs w:val="28"/>
          <w:highlight w:val="none"/>
        </w:rPr>
      </w:pPr>
      <w:r>
        <w:rPr>
          <w:rFonts w:hint="eastAsia" w:ascii="宋体" w:hAnsi="宋体" w:eastAsia="宋体" w:cs="宋体"/>
          <w:color w:val="auto"/>
          <w:highlight w:val="none"/>
        </w:rPr>
        <w:br w:type="page"/>
      </w:r>
      <w:r>
        <w:rPr>
          <w:rFonts w:hint="eastAsia" w:ascii="宋体" w:hAnsi="宋体" w:eastAsia="宋体" w:cs="宋体"/>
          <w:color w:val="auto"/>
          <w:szCs w:val="28"/>
          <w:highlight w:val="none"/>
        </w:rPr>
        <w:t>监狱企业证明文件</w:t>
      </w:r>
    </w:p>
    <w:p w14:paraId="06CCA7FE">
      <w:pPr>
        <w:tabs>
          <w:tab w:val="left" w:pos="6300"/>
        </w:tabs>
        <w:snapToGrid w:val="0"/>
        <w:spacing w:line="400" w:lineRule="exact"/>
        <w:ind w:firstLine="561"/>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【以省级以上监狱管理局、戒毒管理局（含新疆生产建设兵团）出具的属于监狱企业的证明文件为准】</w:t>
      </w:r>
    </w:p>
    <w:p w14:paraId="444D1DF9">
      <w:pPr>
        <w:tabs>
          <w:tab w:val="left" w:pos="6300"/>
        </w:tabs>
        <w:snapToGrid w:val="0"/>
        <w:spacing w:line="400" w:lineRule="exact"/>
        <w:jc w:val="center"/>
        <w:rPr>
          <w:rFonts w:hint="eastAsia" w:ascii="宋体" w:hAnsi="宋体" w:eastAsia="宋体" w:cs="宋体"/>
          <w:color w:val="auto"/>
          <w:szCs w:val="28"/>
          <w:highlight w:val="none"/>
        </w:rPr>
      </w:pPr>
      <w:r>
        <w:rPr>
          <w:rFonts w:hint="eastAsia" w:ascii="宋体" w:hAnsi="宋体" w:eastAsia="宋体" w:cs="宋体"/>
          <w:color w:val="auto"/>
          <w:szCs w:val="28"/>
          <w:highlight w:val="none"/>
        </w:rPr>
        <w:br w:type="page"/>
      </w:r>
      <w:r>
        <w:rPr>
          <w:rFonts w:hint="eastAsia" w:ascii="宋体" w:hAnsi="宋体" w:eastAsia="宋体" w:cs="宋体"/>
          <w:color w:val="auto"/>
          <w:szCs w:val="28"/>
          <w:highlight w:val="none"/>
        </w:rPr>
        <w:t>残疾人福利性单位声明函</w:t>
      </w:r>
    </w:p>
    <w:p w14:paraId="3CA34B99">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93E3DB7">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14:paraId="22FCE82A">
      <w:pPr>
        <w:tabs>
          <w:tab w:val="left" w:pos="6300"/>
        </w:tabs>
        <w:snapToGrid w:val="0"/>
        <w:spacing w:line="500" w:lineRule="exact"/>
        <w:ind w:firstLine="480" w:firstLineChars="200"/>
        <w:rPr>
          <w:rFonts w:hint="eastAsia" w:ascii="宋体" w:hAnsi="宋体" w:eastAsia="宋体" w:cs="宋体"/>
          <w:color w:val="auto"/>
          <w:sz w:val="24"/>
          <w:highlight w:val="none"/>
        </w:rPr>
      </w:pPr>
    </w:p>
    <w:p w14:paraId="115F0E35">
      <w:pPr>
        <w:tabs>
          <w:tab w:val="left" w:pos="6300"/>
        </w:tabs>
        <w:snapToGrid w:val="0"/>
        <w:spacing w:line="500" w:lineRule="exact"/>
        <w:ind w:firstLine="480" w:firstLineChars="200"/>
        <w:rPr>
          <w:rFonts w:hint="eastAsia" w:ascii="宋体" w:hAnsi="宋体" w:eastAsia="宋体" w:cs="宋体"/>
          <w:color w:val="auto"/>
          <w:sz w:val="24"/>
          <w:highlight w:val="none"/>
        </w:rPr>
      </w:pPr>
    </w:p>
    <w:p w14:paraId="14DB6F3A">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投标人名称（盖章）：</w:t>
      </w:r>
    </w:p>
    <w:p w14:paraId="19FEB6E5">
      <w:pPr>
        <w:tabs>
          <w:tab w:val="left" w:pos="6300"/>
        </w:tabs>
        <w:snapToGrid w:val="0"/>
        <w:spacing w:line="500" w:lineRule="exact"/>
        <w:ind w:firstLine="57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   期：</w:t>
      </w:r>
    </w:p>
    <w:p w14:paraId="63E26A8B">
      <w:pPr>
        <w:tabs>
          <w:tab w:val="left" w:pos="6300"/>
        </w:tabs>
        <w:snapToGrid w:val="0"/>
        <w:spacing w:line="500" w:lineRule="exact"/>
        <w:ind w:firstLine="570"/>
        <w:jc w:val="left"/>
        <w:rPr>
          <w:rFonts w:hint="eastAsia" w:ascii="宋体" w:hAnsi="宋体" w:eastAsia="宋体" w:cs="宋体"/>
          <w:color w:val="auto"/>
          <w:sz w:val="24"/>
          <w:highlight w:val="none"/>
        </w:rPr>
      </w:pPr>
    </w:p>
    <w:p w14:paraId="75A2EDB7">
      <w:pPr>
        <w:tabs>
          <w:tab w:val="left" w:pos="6300"/>
        </w:tabs>
        <w:snapToGrid w:val="0"/>
        <w:spacing w:line="500" w:lineRule="exact"/>
        <w:ind w:firstLine="570"/>
        <w:jc w:val="left"/>
        <w:rPr>
          <w:rFonts w:hint="eastAsia" w:ascii="宋体" w:hAnsi="宋体" w:eastAsia="宋体" w:cs="宋体"/>
          <w:color w:val="auto"/>
          <w:sz w:val="24"/>
          <w:highlight w:val="none"/>
        </w:rPr>
      </w:pPr>
    </w:p>
    <w:p w14:paraId="62779FF4">
      <w:pPr>
        <w:tabs>
          <w:tab w:val="left" w:pos="6300"/>
        </w:tabs>
        <w:snapToGrid w:val="0"/>
        <w:spacing w:line="500" w:lineRule="exact"/>
        <w:ind w:firstLine="570"/>
        <w:jc w:val="left"/>
        <w:rPr>
          <w:rFonts w:hint="eastAsia" w:ascii="宋体" w:hAnsi="宋体" w:eastAsia="宋体" w:cs="宋体"/>
          <w:color w:val="auto"/>
          <w:sz w:val="24"/>
          <w:highlight w:val="none"/>
        </w:rPr>
      </w:pPr>
    </w:p>
    <w:p w14:paraId="10DFD193">
      <w:pPr>
        <w:tabs>
          <w:tab w:val="left" w:pos="6300"/>
        </w:tabs>
        <w:snapToGrid w:val="0"/>
        <w:spacing w:line="500" w:lineRule="exact"/>
        <w:ind w:firstLine="570"/>
        <w:jc w:val="left"/>
        <w:rPr>
          <w:rFonts w:hint="eastAsia" w:ascii="宋体" w:hAnsi="宋体" w:eastAsia="宋体" w:cs="宋体"/>
          <w:color w:val="auto"/>
          <w:sz w:val="24"/>
          <w:highlight w:val="none"/>
        </w:rPr>
      </w:pPr>
    </w:p>
    <w:p w14:paraId="4D2B8FF5">
      <w:pPr>
        <w:tabs>
          <w:tab w:val="left" w:pos="6300"/>
        </w:tabs>
        <w:snapToGrid w:val="0"/>
        <w:spacing w:line="500" w:lineRule="exact"/>
        <w:ind w:firstLine="570"/>
        <w:jc w:val="left"/>
        <w:rPr>
          <w:rFonts w:hint="eastAsia" w:ascii="宋体" w:hAnsi="宋体" w:eastAsia="宋体" w:cs="宋体"/>
          <w:color w:val="auto"/>
          <w:sz w:val="24"/>
          <w:highlight w:val="none"/>
        </w:rPr>
      </w:pPr>
    </w:p>
    <w:p w14:paraId="3EE6FCD4">
      <w:pPr>
        <w:tabs>
          <w:tab w:val="left" w:pos="6300"/>
        </w:tabs>
        <w:snapToGrid w:val="0"/>
        <w:spacing w:line="500" w:lineRule="exact"/>
        <w:ind w:firstLine="570"/>
        <w:jc w:val="left"/>
        <w:rPr>
          <w:rFonts w:hint="eastAsia" w:ascii="宋体" w:hAnsi="宋体" w:eastAsia="宋体" w:cs="宋体"/>
          <w:color w:val="auto"/>
          <w:sz w:val="24"/>
          <w:highlight w:val="none"/>
        </w:rPr>
      </w:pPr>
    </w:p>
    <w:p w14:paraId="7CFFD523">
      <w:pPr>
        <w:tabs>
          <w:tab w:val="left" w:pos="6300"/>
        </w:tabs>
        <w:snapToGrid w:val="0"/>
        <w:spacing w:line="500" w:lineRule="exact"/>
        <w:ind w:firstLine="570"/>
        <w:jc w:val="left"/>
        <w:rPr>
          <w:rFonts w:hint="eastAsia" w:ascii="宋体" w:hAnsi="宋体" w:eastAsia="宋体" w:cs="宋体"/>
          <w:color w:val="auto"/>
          <w:sz w:val="24"/>
          <w:highlight w:val="none"/>
        </w:rPr>
      </w:pPr>
    </w:p>
    <w:p w14:paraId="0337BA93">
      <w:pPr>
        <w:tabs>
          <w:tab w:val="left" w:pos="6300"/>
        </w:tabs>
        <w:snapToGrid w:val="0"/>
        <w:spacing w:line="500" w:lineRule="exact"/>
        <w:ind w:firstLine="570"/>
        <w:jc w:val="left"/>
        <w:rPr>
          <w:rFonts w:hint="eastAsia" w:ascii="宋体" w:hAnsi="宋体" w:eastAsia="宋体" w:cs="宋体"/>
          <w:color w:val="auto"/>
          <w:sz w:val="24"/>
          <w:highlight w:val="none"/>
        </w:rPr>
      </w:pPr>
    </w:p>
    <w:p w14:paraId="11EB68B1">
      <w:pPr>
        <w:tabs>
          <w:tab w:val="left" w:pos="6300"/>
        </w:tabs>
        <w:snapToGrid w:val="0"/>
        <w:spacing w:line="500" w:lineRule="exact"/>
        <w:ind w:firstLine="570"/>
        <w:jc w:val="left"/>
        <w:rPr>
          <w:rFonts w:hint="eastAsia" w:ascii="宋体" w:hAnsi="宋体" w:eastAsia="宋体" w:cs="宋体"/>
          <w:color w:val="auto"/>
          <w:sz w:val="24"/>
          <w:highlight w:val="none"/>
        </w:rPr>
      </w:pPr>
    </w:p>
    <w:p w14:paraId="5FA6674B">
      <w:pPr>
        <w:tabs>
          <w:tab w:val="left" w:pos="6300"/>
        </w:tabs>
        <w:snapToGrid w:val="0"/>
        <w:spacing w:line="500" w:lineRule="exact"/>
        <w:ind w:firstLine="570"/>
        <w:jc w:val="left"/>
        <w:rPr>
          <w:rFonts w:hint="eastAsia" w:ascii="宋体" w:hAnsi="宋体" w:eastAsia="宋体" w:cs="宋体"/>
          <w:color w:val="auto"/>
          <w:sz w:val="24"/>
          <w:highlight w:val="none"/>
        </w:rPr>
      </w:pPr>
    </w:p>
    <w:p w14:paraId="6EA2FD24">
      <w:pPr>
        <w:tabs>
          <w:tab w:val="left" w:pos="6300"/>
        </w:tabs>
        <w:snapToGrid w:val="0"/>
        <w:spacing w:line="500" w:lineRule="exact"/>
        <w:jc w:val="left"/>
        <w:rPr>
          <w:rFonts w:hint="eastAsia" w:ascii="宋体" w:hAnsi="宋体" w:eastAsia="宋体" w:cs="宋体"/>
          <w:color w:val="auto"/>
          <w:highlight w:val="none"/>
        </w:rPr>
      </w:pPr>
      <w:r>
        <w:rPr>
          <w:rFonts w:hint="eastAsia" w:ascii="宋体" w:hAnsi="宋体" w:eastAsia="宋体" w:cs="宋体"/>
          <w:color w:val="auto"/>
          <w:kern w:val="0"/>
          <w:sz w:val="24"/>
          <w:highlight w:val="none"/>
        </w:rPr>
        <w:t>若中标人为残疾人福利性单位的，将在结果公告时公告其《残疾人福利性单位声明函》。</w:t>
      </w:r>
    </w:p>
    <w:p w14:paraId="77039872">
      <w:pPr>
        <w:pStyle w:val="246"/>
        <w:spacing w:line="360" w:lineRule="auto"/>
        <w:ind w:firstLine="480"/>
        <w:rPr>
          <w:rFonts w:hint="eastAsia" w:ascii="宋体" w:hAnsi="宋体" w:eastAsia="宋体" w:cs="宋体"/>
          <w:color w:val="auto"/>
          <w:highlight w:val="none"/>
        </w:rPr>
      </w:pPr>
    </w:p>
    <w:p w14:paraId="29840BD1">
      <w:pPr>
        <w:rPr>
          <w:rFonts w:hint="eastAsia" w:ascii="宋体" w:hAnsi="宋体" w:eastAsia="宋体" w:cs="宋体"/>
          <w:color w:val="auto"/>
          <w:highlight w:val="none"/>
        </w:rPr>
      </w:pPr>
    </w:p>
    <w:p w14:paraId="65E61218">
      <w:pPr>
        <w:pStyle w:val="34"/>
        <w:rPr>
          <w:rFonts w:hint="eastAsia" w:ascii="宋体" w:hAnsi="宋体" w:eastAsia="宋体" w:cs="宋体"/>
          <w:color w:val="auto"/>
          <w:highlight w:val="none"/>
        </w:rPr>
      </w:pPr>
    </w:p>
    <w:p w14:paraId="1A7AC43A">
      <w:pPr>
        <w:pStyle w:val="86"/>
        <w:rPr>
          <w:rFonts w:hint="eastAsia" w:ascii="宋体" w:hAnsi="宋体" w:eastAsia="宋体" w:cs="宋体"/>
          <w:color w:val="auto"/>
          <w:highlight w:val="none"/>
        </w:rPr>
      </w:pPr>
    </w:p>
    <w:p w14:paraId="4DD46AC6">
      <w:pPr>
        <w:rPr>
          <w:rFonts w:hint="eastAsia" w:ascii="宋体" w:hAnsi="宋体" w:eastAsia="宋体" w:cs="宋体"/>
          <w:color w:val="auto"/>
          <w:highlight w:val="none"/>
        </w:rPr>
      </w:pPr>
    </w:p>
    <w:p w14:paraId="381373C9">
      <w:pPr>
        <w:pStyle w:val="246"/>
        <w:spacing w:line="360" w:lineRule="auto"/>
        <w:ind w:firstLine="480"/>
        <w:rPr>
          <w:rFonts w:hint="eastAsia" w:ascii="宋体" w:hAnsi="宋体" w:eastAsia="宋体" w:cs="宋体"/>
          <w:color w:val="auto"/>
          <w:highlight w:val="none"/>
        </w:rPr>
      </w:pPr>
    </w:p>
    <w:p w14:paraId="3C0DB175">
      <w:pPr>
        <w:pStyle w:val="55"/>
        <w:rPr>
          <w:rFonts w:hint="eastAsia" w:ascii="宋体" w:hAnsi="宋体" w:eastAsia="宋体" w:cs="宋体"/>
          <w:color w:val="auto"/>
          <w:highlight w:val="none"/>
        </w:rPr>
      </w:pPr>
    </w:p>
    <w:p w14:paraId="3A388244">
      <w:pPr>
        <w:pStyle w:val="4"/>
        <w:numPr>
          <w:ilvl w:val="0"/>
          <w:numId w:val="0"/>
        </w:numPr>
        <w:ind w:leftChars="100"/>
        <w:jc w:val="both"/>
        <w:rPr>
          <w:rFonts w:hint="eastAsia" w:ascii="宋体" w:hAnsi="宋体" w:eastAsia="宋体" w:cs="宋体"/>
          <w:b w:val="0"/>
          <w:color w:val="auto"/>
          <w:sz w:val="24"/>
          <w:szCs w:val="24"/>
          <w:highlight w:val="none"/>
        </w:rPr>
      </w:pPr>
      <w:bookmarkStart w:id="46" w:name="_Toc11334717"/>
      <w:bookmarkStart w:id="47" w:name="_Toc59959382"/>
      <w:bookmarkStart w:id="48" w:name="_Toc56911036"/>
      <w:r>
        <w:rPr>
          <w:rFonts w:hint="eastAsia" w:eastAsia="宋体" w:cs="宋体"/>
          <w:color w:val="auto"/>
          <w:sz w:val="24"/>
          <w:szCs w:val="24"/>
          <w:highlight w:val="none"/>
          <w:lang w:val="en-US" w:eastAsia="zh-CN"/>
        </w:rPr>
        <w:t xml:space="preserve">（二） </w:t>
      </w:r>
      <w:r>
        <w:rPr>
          <w:rFonts w:hint="eastAsia" w:ascii="宋体" w:hAnsi="宋体" w:eastAsia="宋体" w:cs="宋体"/>
          <w:color w:val="auto"/>
          <w:sz w:val="24"/>
          <w:szCs w:val="24"/>
          <w:highlight w:val="none"/>
        </w:rPr>
        <w:t>无围标、串标行为承诺书</w:t>
      </w:r>
      <w:bookmarkEnd w:id="46"/>
    </w:p>
    <w:p w14:paraId="438E8DC8">
      <w:pPr>
        <w:spacing w:after="500" w:line="288"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本公司郑重承诺：我公司自觉遵守《中华人民共和国招标投标法》和《中华人民共和国招标投标法实施条例》以及招投标管理的有关规定。我公司在参加本次项目（项目名称：</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）活动中，无以下围标、串标行为：</w:t>
      </w:r>
    </w:p>
    <w:p w14:paraId="71830D57">
      <w:pPr>
        <w:spacing w:after="500"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1）不同供应商的投标文件由同一单位或者个人编制；</w:t>
      </w:r>
    </w:p>
    <w:p w14:paraId="02312E70">
      <w:pPr>
        <w:spacing w:after="500"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2）不同供应商委托同一单位或者个人办理投标事宜；</w:t>
      </w:r>
    </w:p>
    <w:p w14:paraId="3243F52F">
      <w:pPr>
        <w:spacing w:after="500"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3）不同供应商的投标文件载明的项目管理成员或者联系人员为同一人；</w:t>
      </w:r>
    </w:p>
    <w:p w14:paraId="17DA61D0">
      <w:pPr>
        <w:spacing w:after="500"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4）不同供应商的投标文件异常一致或者投标报价呈规律性差异；</w:t>
      </w:r>
    </w:p>
    <w:p w14:paraId="0BCF80E7">
      <w:pPr>
        <w:spacing w:after="500"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5）不同供应商的投标文件相互混装；</w:t>
      </w:r>
    </w:p>
    <w:p w14:paraId="11D3F5A4">
      <w:pPr>
        <w:spacing w:after="500"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6）不同供应商的投标保证金从同一单位或者个人的账户转出；</w:t>
      </w:r>
    </w:p>
    <w:p w14:paraId="519D1C32">
      <w:pPr>
        <w:spacing w:after="500"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7）不同供应商的董事、监事、高管、单位负责人为同一人或者存在控股、管理关系的不同单位参加同一包组招标项目投标；</w:t>
      </w:r>
    </w:p>
    <w:p w14:paraId="4D3066EE">
      <w:pPr>
        <w:spacing w:after="500"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8）法律法规界定的其他围标串标行为。</w:t>
      </w:r>
    </w:p>
    <w:p w14:paraId="497601F4">
      <w:pPr>
        <w:spacing w:after="500"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如有发现我公司存在围标、串标行为，我公司愿承担一切法律责任。</w:t>
      </w:r>
    </w:p>
    <w:p w14:paraId="6F12A675">
      <w:pPr>
        <w:spacing w:after="500"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特此承诺！ </w:t>
      </w:r>
    </w:p>
    <w:p w14:paraId="68AFB42A">
      <w:pPr>
        <w:spacing w:after="500" w:line="240" w:lineRule="auto"/>
        <w:ind w:firstLine="4800" w:firstLineChars="20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投标人名称（加盖公章）：</w:t>
      </w:r>
    </w:p>
    <w:p w14:paraId="461A884A">
      <w:pPr>
        <w:spacing w:after="500" w:line="240" w:lineRule="auto"/>
        <w:ind w:firstLine="5040" w:firstLineChars="2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w:t>
      </w:r>
      <w:bookmarkEnd w:id="47"/>
      <w:bookmarkEnd w:id="48"/>
      <w:r>
        <w:rPr>
          <w:rFonts w:hint="eastAsia" w:ascii="宋体" w:hAnsi="宋体" w:eastAsia="宋体" w:cs="宋体"/>
          <w:color w:val="auto"/>
          <w:sz w:val="24"/>
          <w:szCs w:val="24"/>
          <w:highlight w:val="none"/>
        </w:rPr>
        <w:t xml:space="preserve"> </w:t>
      </w:r>
    </w:p>
    <w:p w14:paraId="4364995C">
      <w:pPr>
        <w:spacing w:after="500" w:line="240" w:lineRule="auto"/>
        <w:ind w:firstLine="5040" w:firstLineChars="2100"/>
        <w:rPr>
          <w:rFonts w:hint="eastAsia" w:ascii="宋体" w:hAnsi="宋体" w:eastAsia="宋体" w:cs="宋体"/>
          <w:color w:val="auto"/>
          <w:sz w:val="24"/>
          <w:szCs w:val="24"/>
          <w:highlight w:val="none"/>
        </w:rPr>
      </w:pPr>
    </w:p>
    <w:p w14:paraId="710B2054">
      <w:pPr>
        <w:keepNext/>
        <w:keepLines/>
        <w:widowControl w:val="0"/>
        <w:spacing w:line="312" w:lineRule="auto"/>
        <w:jc w:val="both"/>
        <w:outlineLvl w:val="2"/>
        <w:rPr>
          <w:rFonts w:hint="eastAsia" w:ascii="宋体" w:hAnsi="宋体" w:eastAsia="宋体" w:cs="宋体"/>
          <w:b/>
          <w:color w:val="auto"/>
          <w:highlight w:val="none"/>
        </w:rPr>
      </w:pPr>
    </w:p>
    <w:p w14:paraId="149E9717">
      <w:pPr>
        <w:keepNext/>
        <w:keepLines/>
        <w:widowControl w:val="0"/>
        <w:spacing w:line="312" w:lineRule="auto"/>
        <w:ind w:left="0" w:leftChars="0" w:firstLine="0" w:firstLineChars="0"/>
        <w:jc w:val="both"/>
        <w:outlineLvl w:val="2"/>
        <w:rPr>
          <w:rFonts w:hint="eastAsia" w:ascii="宋体" w:hAnsi="宋体" w:eastAsia="宋体" w:cs="宋体"/>
          <w:b/>
          <w:color w:val="auto"/>
          <w:sz w:val="28"/>
          <w:szCs w:val="28"/>
          <w:highlight w:val="none"/>
        </w:rPr>
      </w:pPr>
      <w:r>
        <w:rPr>
          <w:rFonts w:hint="eastAsia" w:ascii="宋体" w:hAnsi="宋体" w:eastAsia="宋体" w:cs="宋体"/>
          <w:b/>
          <w:color w:val="auto"/>
          <w:highlight w:val="none"/>
        </w:rPr>
        <w:t>九、其他应提供的资料</w:t>
      </w:r>
    </w:p>
    <w:p w14:paraId="0EFF45CB">
      <w:pPr>
        <w:widowControl w:val="0"/>
        <w:spacing w:line="240" w:lineRule="auto"/>
        <w:ind w:firstLine="0" w:firstLineChars="0"/>
        <w:jc w:val="both"/>
        <w:rPr>
          <w:rFonts w:hint="eastAsia" w:ascii="宋体" w:hAnsi="宋体" w:eastAsia="宋体" w:cs="宋体"/>
          <w:color w:val="auto"/>
          <w:sz w:val="28"/>
          <w:szCs w:val="20"/>
          <w:highlight w:val="none"/>
        </w:rPr>
      </w:pPr>
    </w:p>
    <w:p w14:paraId="74457FF4">
      <w:pPr>
        <w:widowControl w:val="0"/>
        <w:tabs>
          <w:tab w:val="left" w:pos="6300"/>
        </w:tabs>
        <w:snapToGrid w:val="0"/>
        <w:spacing w:line="312" w:lineRule="auto"/>
        <w:ind w:firstLine="0" w:firstLineChars="0"/>
        <w:jc w:val="both"/>
        <w:rPr>
          <w:rFonts w:hint="eastAsia" w:ascii="宋体" w:hAnsi="宋体" w:eastAsia="宋体" w:cs="宋体"/>
          <w:b/>
          <w:bCs/>
          <w:color w:val="auto"/>
          <w:highlight w:val="none"/>
        </w:rPr>
      </w:pPr>
    </w:p>
    <w:p w14:paraId="0723675A">
      <w:pPr>
        <w:widowControl w:val="0"/>
        <w:tabs>
          <w:tab w:val="left" w:pos="6300"/>
        </w:tabs>
        <w:snapToGrid w:val="0"/>
        <w:spacing w:line="312" w:lineRule="auto"/>
        <w:ind w:firstLine="0" w:firstLineChars="0"/>
        <w:jc w:val="both"/>
        <w:rPr>
          <w:rFonts w:hint="eastAsia" w:ascii="宋体" w:hAnsi="宋体" w:eastAsia="宋体" w:cs="宋体"/>
          <w:b/>
          <w:bCs/>
          <w:color w:val="auto"/>
          <w:highlight w:val="none"/>
        </w:rPr>
      </w:pPr>
    </w:p>
    <w:p w14:paraId="3CDE5444">
      <w:pPr>
        <w:pStyle w:val="246"/>
        <w:ind w:firstLine="480"/>
        <w:rPr>
          <w:rFonts w:hint="eastAsia" w:ascii="宋体" w:hAnsi="宋体" w:eastAsia="宋体" w:cs="宋体"/>
          <w:color w:val="auto"/>
          <w:highlight w:val="none"/>
        </w:rPr>
      </w:pPr>
      <w:r>
        <w:rPr>
          <w:rFonts w:hint="eastAsia" w:ascii="宋体" w:hAnsi="宋体" w:eastAsia="宋体" w:cs="宋体"/>
          <w:color w:val="auto"/>
          <w:sz w:val="24"/>
          <w:szCs w:val="24"/>
          <w:highlight w:val="none"/>
        </w:rPr>
        <w:br w:type="page"/>
      </w:r>
    </w:p>
    <w:p w14:paraId="5997011C">
      <w:pPr>
        <w:pStyle w:val="246"/>
        <w:ind w:firstLine="480"/>
        <w:rPr>
          <w:rFonts w:hint="eastAsia" w:ascii="宋体" w:hAnsi="宋体" w:eastAsia="宋体" w:cs="宋体"/>
          <w:color w:val="auto"/>
          <w:highlight w:val="none"/>
        </w:rPr>
      </w:pPr>
      <w:r>
        <w:rPr>
          <w:rFonts w:hint="eastAsia" w:ascii="宋体" w:hAnsi="宋体" w:eastAsia="宋体" w:cs="宋体"/>
          <w:color w:val="auto"/>
          <w:highlight w:val="none"/>
        </w:rPr>
        <w:t>附件一：投标人信息卡</w:t>
      </w:r>
      <w:bookmarkEnd w:id="21"/>
      <w:bookmarkEnd w:id="22"/>
    </w:p>
    <w:p w14:paraId="3A709368">
      <w:pPr>
        <w:pStyle w:val="361"/>
        <w:spacing w:line="860" w:lineRule="exact"/>
        <w:ind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项目名称（分包）：</w:t>
      </w:r>
    </w:p>
    <w:p w14:paraId="49736D7B">
      <w:pPr>
        <w:spacing w:line="860" w:lineRule="exact"/>
        <w:ind w:right="561" w:firstLine="480"/>
        <w:rPr>
          <w:rFonts w:hint="eastAsia" w:ascii="宋体" w:hAnsi="宋体" w:eastAsia="宋体" w:cs="宋体"/>
          <w:color w:val="auto"/>
          <w:szCs w:val="28"/>
          <w:highlight w:val="none"/>
        </w:rPr>
      </w:pPr>
      <w:r>
        <w:rPr>
          <w:rFonts w:hint="eastAsia" w:ascii="宋体" w:hAnsi="宋体" w:eastAsia="宋体" w:cs="宋体"/>
          <w:color w:val="auto"/>
          <w:szCs w:val="28"/>
          <w:highlight w:val="none"/>
        </w:rPr>
        <w:t>项</w:t>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目</w:t>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编</w:t>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号：</w:t>
      </w:r>
    </w:p>
    <w:p w14:paraId="20CD9070">
      <w:pPr>
        <w:spacing w:line="860" w:lineRule="exact"/>
        <w:ind w:right="561" w:firstLine="480"/>
        <w:rPr>
          <w:rFonts w:hint="eastAsia" w:ascii="宋体" w:hAnsi="宋体" w:eastAsia="宋体" w:cs="宋体"/>
          <w:color w:val="auto"/>
          <w:szCs w:val="28"/>
          <w:highlight w:val="none"/>
        </w:rPr>
      </w:pPr>
      <w:r>
        <w:rPr>
          <w:rFonts w:hint="eastAsia" w:ascii="宋体" w:hAnsi="宋体" w:eastAsia="宋体" w:cs="宋体"/>
          <w:color w:val="auto"/>
          <w:szCs w:val="28"/>
          <w:highlight w:val="none"/>
        </w:rPr>
        <w:t>投标人名称：</w:t>
      </w:r>
    </w:p>
    <w:p w14:paraId="6961F1CC">
      <w:pPr>
        <w:spacing w:line="860" w:lineRule="exact"/>
        <w:ind w:right="561" w:firstLine="480"/>
        <w:rPr>
          <w:rFonts w:hint="eastAsia" w:ascii="宋体" w:hAnsi="宋体" w:eastAsia="宋体" w:cs="宋体"/>
          <w:color w:val="auto"/>
          <w:szCs w:val="28"/>
          <w:highlight w:val="none"/>
        </w:rPr>
      </w:pPr>
      <w:r>
        <w:rPr>
          <w:rFonts w:hint="eastAsia" w:ascii="宋体" w:hAnsi="宋体" w:eastAsia="宋体" w:cs="宋体"/>
          <w:color w:val="auto"/>
          <w:szCs w:val="28"/>
          <w:highlight w:val="none"/>
        </w:rPr>
        <w:t>法定代表人：</w:t>
      </w:r>
    </w:p>
    <w:p w14:paraId="277359A1">
      <w:pPr>
        <w:spacing w:line="860" w:lineRule="exact"/>
        <w:ind w:right="561" w:firstLine="480"/>
        <w:rPr>
          <w:rFonts w:hint="eastAsia" w:ascii="宋体" w:hAnsi="宋体" w:eastAsia="宋体" w:cs="宋体"/>
          <w:color w:val="auto"/>
          <w:szCs w:val="28"/>
          <w:highlight w:val="none"/>
        </w:rPr>
      </w:pPr>
      <w:r>
        <w:rPr>
          <w:rFonts w:hint="eastAsia" w:ascii="宋体" w:hAnsi="宋体" w:eastAsia="宋体" w:cs="宋体"/>
          <w:color w:val="auto"/>
          <w:szCs w:val="28"/>
          <w:highlight w:val="none"/>
        </w:rPr>
        <w:t>联</w:t>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系</w:t>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电</w:t>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话：</w:t>
      </w:r>
    </w:p>
    <w:p w14:paraId="7E329F31">
      <w:pPr>
        <w:spacing w:line="860" w:lineRule="exact"/>
        <w:ind w:right="561" w:firstLine="480"/>
        <w:rPr>
          <w:rFonts w:hint="eastAsia" w:ascii="宋体" w:hAnsi="宋体" w:eastAsia="宋体" w:cs="宋体"/>
          <w:color w:val="auto"/>
          <w:szCs w:val="28"/>
          <w:highlight w:val="none"/>
        </w:rPr>
      </w:pPr>
      <w:r>
        <w:rPr>
          <w:rFonts w:hint="eastAsia" w:ascii="宋体" w:hAnsi="宋体" w:eastAsia="宋体" w:cs="宋体"/>
          <w:color w:val="auto"/>
          <w:szCs w:val="28"/>
          <w:highlight w:val="none"/>
        </w:rPr>
        <w:t>授</w:t>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权</w:t>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代</w:t>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表：</w:t>
      </w:r>
    </w:p>
    <w:p w14:paraId="307F0965">
      <w:pPr>
        <w:spacing w:line="860" w:lineRule="exact"/>
        <w:ind w:right="561" w:firstLine="480"/>
        <w:rPr>
          <w:rFonts w:hint="eastAsia" w:ascii="宋体" w:hAnsi="宋体" w:eastAsia="宋体" w:cs="宋体"/>
          <w:color w:val="auto"/>
          <w:szCs w:val="28"/>
          <w:highlight w:val="none"/>
        </w:rPr>
      </w:pPr>
      <w:r>
        <w:rPr>
          <w:rFonts w:hint="eastAsia" w:ascii="宋体" w:hAnsi="宋体" w:eastAsia="宋体" w:cs="宋体"/>
          <w:color w:val="auto"/>
          <w:szCs w:val="28"/>
          <w:highlight w:val="none"/>
        </w:rPr>
        <w:t>联</w:t>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系</w:t>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电</w:t>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ab/>
      </w:r>
      <w:r>
        <w:rPr>
          <w:rFonts w:hint="eastAsia" w:ascii="宋体" w:hAnsi="宋体" w:eastAsia="宋体" w:cs="宋体"/>
          <w:color w:val="auto"/>
          <w:szCs w:val="28"/>
          <w:highlight w:val="none"/>
        </w:rPr>
        <w:t>话：</w:t>
      </w:r>
    </w:p>
    <w:p w14:paraId="3766123E">
      <w:pPr>
        <w:pStyle w:val="650"/>
        <w:ind w:left="480" w:hanging="48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613994DC">
      <w:pPr>
        <w:pStyle w:val="650"/>
        <w:ind w:left="480" w:hanging="480"/>
        <w:rPr>
          <w:rFonts w:hint="eastAsia" w:ascii="宋体" w:hAnsi="宋体" w:eastAsia="宋体" w:cs="宋体"/>
          <w:color w:val="auto"/>
          <w:highlight w:val="none"/>
        </w:rPr>
      </w:pPr>
    </w:p>
    <w:p w14:paraId="70E84B6F">
      <w:pPr>
        <w:pStyle w:val="650"/>
        <w:ind w:left="480" w:hanging="480"/>
        <w:rPr>
          <w:rFonts w:hint="eastAsia" w:ascii="宋体" w:hAnsi="宋体" w:eastAsia="宋体" w:cs="宋体"/>
          <w:color w:val="auto"/>
          <w:highlight w:val="none"/>
        </w:rPr>
      </w:pPr>
    </w:p>
    <w:p w14:paraId="0C707843">
      <w:pPr>
        <w:pStyle w:val="650"/>
        <w:ind w:left="480" w:hanging="480"/>
        <w:rPr>
          <w:rFonts w:hint="eastAsia" w:ascii="宋体" w:hAnsi="宋体" w:eastAsia="宋体" w:cs="宋体"/>
          <w:color w:val="auto"/>
          <w:highlight w:val="none"/>
        </w:rPr>
      </w:pPr>
      <w:r>
        <w:rPr>
          <w:rFonts w:hint="eastAsia" w:ascii="宋体" w:hAnsi="宋体" w:eastAsia="宋体" w:cs="宋体"/>
          <w:color w:val="auto"/>
          <w:highlight w:val="none"/>
        </w:rPr>
        <w:t xml:space="preserve">                                              投标单位(公章):</w:t>
      </w:r>
    </w:p>
    <w:p w14:paraId="4AB442BA">
      <w:pPr>
        <w:pStyle w:val="650"/>
        <w:ind w:left="480" w:hanging="480"/>
        <w:rPr>
          <w:rFonts w:hint="eastAsia" w:ascii="宋体" w:hAnsi="宋体" w:eastAsia="宋体" w:cs="宋体"/>
          <w:color w:val="auto"/>
          <w:highlight w:val="none"/>
        </w:rPr>
      </w:pPr>
      <w:r>
        <w:rPr>
          <w:rFonts w:hint="eastAsia" w:ascii="宋体" w:hAnsi="宋体" w:eastAsia="宋体" w:cs="宋体"/>
          <w:color w:val="auto"/>
          <w:highlight w:val="none"/>
        </w:rPr>
        <w:t xml:space="preserve">                                          日期：    年    月    日</w:t>
      </w:r>
    </w:p>
    <w:p w14:paraId="5CBB285E">
      <w:pPr>
        <w:ind w:left="716" w:hanging="716" w:hangingChars="297"/>
        <w:rPr>
          <w:rFonts w:hint="eastAsia" w:ascii="宋体" w:hAnsi="宋体" w:eastAsia="宋体" w:cs="宋体"/>
          <w:b/>
          <w:color w:val="auto"/>
          <w:highlight w:val="none"/>
        </w:rPr>
      </w:pPr>
    </w:p>
    <w:p w14:paraId="63215AF0">
      <w:pPr>
        <w:ind w:left="716" w:hanging="716" w:hangingChars="297"/>
        <w:rPr>
          <w:rFonts w:hint="eastAsia" w:ascii="宋体" w:hAnsi="宋体" w:eastAsia="宋体" w:cs="宋体"/>
          <w:b/>
          <w:color w:val="auto"/>
          <w:highlight w:val="none"/>
        </w:rPr>
      </w:pPr>
    </w:p>
    <w:p w14:paraId="6D304752">
      <w:pPr>
        <w:ind w:firstLine="480"/>
        <w:rPr>
          <w:rFonts w:hint="eastAsia" w:ascii="宋体" w:hAnsi="宋体" w:eastAsia="宋体" w:cs="宋体"/>
          <w:color w:val="auto"/>
          <w:highlight w:val="none"/>
        </w:rPr>
      </w:pPr>
    </w:p>
    <w:p w14:paraId="13AEF48C">
      <w:pPr>
        <w:ind w:firstLine="480"/>
        <w:rPr>
          <w:rFonts w:hint="eastAsia" w:ascii="宋体" w:hAnsi="宋体" w:eastAsia="宋体" w:cs="宋体"/>
          <w:color w:val="auto"/>
          <w:highlight w:val="none"/>
        </w:rPr>
      </w:pPr>
    </w:p>
    <w:p w14:paraId="4DD8D1BE">
      <w:pPr>
        <w:ind w:firstLine="480"/>
        <w:rPr>
          <w:rFonts w:hint="eastAsia" w:ascii="宋体" w:hAnsi="宋体" w:eastAsia="宋体" w:cs="宋体"/>
          <w:color w:val="auto"/>
          <w:highlight w:val="none"/>
        </w:rPr>
      </w:pPr>
    </w:p>
    <w:p w14:paraId="4D72ECC9">
      <w:pPr>
        <w:ind w:firstLine="480"/>
        <w:rPr>
          <w:rFonts w:hint="eastAsia" w:ascii="宋体" w:hAnsi="宋体" w:eastAsia="宋体" w:cs="宋体"/>
          <w:color w:val="auto"/>
          <w:highlight w:val="none"/>
        </w:rPr>
      </w:pPr>
    </w:p>
    <w:p w14:paraId="1B841203">
      <w:pPr>
        <w:ind w:firstLine="480"/>
        <w:rPr>
          <w:rFonts w:hint="eastAsia" w:ascii="宋体" w:hAnsi="宋体" w:eastAsia="宋体" w:cs="宋体"/>
          <w:color w:val="auto"/>
          <w:highlight w:val="none"/>
        </w:rPr>
      </w:pPr>
    </w:p>
    <w:p w14:paraId="4868286E">
      <w:pPr>
        <w:ind w:firstLine="482"/>
        <w:rPr>
          <w:rFonts w:hint="eastAsia" w:ascii="宋体" w:hAnsi="宋体" w:eastAsia="宋体" w:cs="宋体"/>
          <w:b/>
          <w:color w:val="auto"/>
          <w:highlight w:val="none"/>
        </w:rPr>
      </w:pPr>
      <w:r>
        <w:rPr>
          <w:rFonts w:hint="eastAsia" w:ascii="宋体" w:hAnsi="宋体" w:eastAsia="宋体" w:cs="宋体"/>
          <w:b/>
          <w:color w:val="auto"/>
          <w:highlight w:val="none"/>
        </w:rPr>
        <w:t>注：该“投标人信息卡”由投标人在投标时现场递交（内容填写完整或打印并加盖公章，不得装入密封投标文件内）。</w:t>
      </w:r>
    </w:p>
    <w:p w14:paraId="5C8AF1F1">
      <w:pPr>
        <w:spacing w:line="240" w:lineRule="auto"/>
        <w:ind w:firstLine="482"/>
        <w:jc w:val="center"/>
        <w:rPr>
          <w:rFonts w:hint="eastAsia" w:ascii="宋体" w:hAnsi="宋体" w:eastAsia="宋体" w:cs="宋体"/>
          <w:color w:val="auto"/>
          <w:sz w:val="36"/>
          <w:szCs w:val="36"/>
          <w:highlight w:val="none"/>
        </w:rPr>
      </w:pPr>
      <w:r>
        <w:rPr>
          <w:rFonts w:hint="eastAsia" w:ascii="宋体" w:hAnsi="宋体" w:eastAsia="宋体" w:cs="宋体"/>
          <w:b/>
          <w:bCs/>
          <w:color w:val="auto"/>
          <w:szCs w:val="28"/>
          <w:highlight w:val="none"/>
        </w:rPr>
        <w:br w:type="page"/>
      </w:r>
      <w:r>
        <w:rPr>
          <w:rFonts w:hint="eastAsia" w:ascii="宋体" w:hAnsi="宋体" w:eastAsia="宋体" w:cs="宋体"/>
          <w:color w:val="auto"/>
          <w:sz w:val="36"/>
          <w:szCs w:val="36"/>
          <w:highlight w:val="none"/>
        </w:rPr>
        <w:t>附件二：</w:t>
      </w:r>
      <w:r>
        <w:rPr>
          <w:rFonts w:hint="eastAsia" w:ascii="宋体" w:hAnsi="宋体" w:eastAsia="宋体" w:cs="宋体"/>
          <w:color w:val="auto"/>
          <w:sz w:val="36"/>
          <w:szCs w:val="36"/>
          <w:highlight w:val="none"/>
          <w:lang w:eastAsia="zh-CN"/>
        </w:rPr>
        <w:t>重庆立荣工程项目管理有限公司</w:t>
      </w:r>
      <w:r>
        <w:rPr>
          <w:rFonts w:hint="eastAsia" w:ascii="宋体" w:hAnsi="宋体" w:eastAsia="宋体" w:cs="宋体"/>
          <w:color w:val="auto"/>
          <w:sz w:val="36"/>
          <w:szCs w:val="36"/>
          <w:highlight w:val="none"/>
        </w:rPr>
        <w:t>采购文件</w:t>
      </w:r>
    </w:p>
    <w:p w14:paraId="23DFBD0D">
      <w:pPr>
        <w:spacing w:line="240" w:lineRule="auto"/>
        <w:ind w:firstLine="720"/>
        <w:jc w:val="center"/>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发售登记表</w:t>
      </w:r>
    </w:p>
    <w:tbl>
      <w:tblPr>
        <w:tblStyle w:val="88"/>
        <w:tblW w:w="0" w:type="auto"/>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32"/>
        <w:gridCol w:w="2391"/>
        <w:gridCol w:w="1051"/>
        <w:gridCol w:w="3965"/>
      </w:tblGrid>
      <w:tr w14:paraId="0CB2857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832" w:type="dxa"/>
            <w:noWrap w:val="0"/>
            <w:vAlign w:val="center"/>
          </w:tcPr>
          <w:p w14:paraId="58972DA3">
            <w:pPr>
              <w:ind w:firstLine="0" w:firstLineChars="0"/>
              <w:jc w:val="center"/>
              <w:rPr>
                <w:rFonts w:hint="eastAsia" w:ascii="宋体" w:hAnsi="宋体" w:eastAsia="宋体" w:cs="宋体"/>
                <w:color w:val="auto"/>
                <w:sz w:val="28"/>
                <w:szCs w:val="21"/>
                <w:highlight w:val="none"/>
              </w:rPr>
            </w:pPr>
            <w:r>
              <w:rPr>
                <w:rFonts w:hint="eastAsia" w:ascii="宋体" w:hAnsi="宋体" w:eastAsia="宋体" w:cs="宋体"/>
                <w:color w:val="auto"/>
                <w:sz w:val="28"/>
                <w:szCs w:val="21"/>
                <w:highlight w:val="none"/>
              </w:rPr>
              <w:t>项目号</w:t>
            </w:r>
          </w:p>
        </w:tc>
        <w:tc>
          <w:tcPr>
            <w:tcW w:w="7407" w:type="dxa"/>
            <w:gridSpan w:val="3"/>
            <w:noWrap w:val="0"/>
            <w:vAlign w:val="center"/>
          </w:tcPr>
          <w:p w14:paraId="058EACFC">
            <w:pPr>
              <w:ind w:firstLine="0" w:firstLineChars="0"/>
              <w:jc w:val="center"/>
              <w:rPr>
                <w:rFonts w:hint="eastAsia" w:ascii="宋体" w:hAnsi="宋体" w:eastAsia="宋体" w:cs="宋体"/>
                <w:color w:val="auto"/>
                <w:sz w:val="28"/>
                <w:szCs w:val="21"/>
                <w:highlight w:val="none"/>
              </w:rPr>
            </w:pPr>
          </w:p>
        </w:tc>
      </w:tr>
      <w:tr w14:paraId="3E92DED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jc w:val="center"/>
        </w:trPr>
        <w:tc>
          <w:tcPr>
            <w:tcW w:w="1832" w:type="dxa"/>
            <w:noWrap w:val="0"/>
            <w:vAlign w:val="center"/>
          </w:tcPr>
          <w:p w14:paraId="4A4C5779">
            <w:pPr>
              <w:ind w:firstLine="0" w:firstLineChars="0"/>
              <w:jc w:val="center"/>
              <w:rPr>
                <w:rFonts w:hint="eastAsia" w:ascii="宋体" w:hAnsi="宋体" w:eastAsia="宋体" w:cs="宋体"/>
                <w:color w:val="auto"/>
                <w:sz w:val="28"/>
                <w:szCs w:val="21"/>
                <w:highlight w:val="none"/>
              </w:rPr>
            </w:pPr>
            <w:r>
              <w:rPr>
                <w:rFonts w:hint="eastAsia" w:ascii="宋体" w:hAnsi="宋体" w:eastAsia="宋体" w:cs="宋体"/>
                <w:color w:val="auto"/>
                <w:sz w:val="28"/>
                <w:szCs w:val="21"/>
                <w:highlight w:val="none"/>
              </w:rPr>
              <w:t>项目名称</w:t>
            </w:r>
          </w:p>
        </w:tc>
        <w:tc>
          <w:tcPr>
            <w:tcW w:w="7407" w:type="dxa"/>
            <w:gridSpan w:val="3"/>
            <w:noWrap w:val="0"/>
            <w:vAlign w:val="center"/>
          </w:tcPr>
          <w:p w14:paraId="79F07CB1">
            <w:pPr>
              <w:ind w:firstLine="0" w:firstLineChars="0"/>
              <w:jc w:val="center"/>
              <w:rPr>
                <w:rFonts w:hint="eastAsia" w:ascii="宋体" w:hAnsi="宋体" w:eastAsia="宋体" w:cs="宋体"/>
                <w:color w:val="auto"/>
                <w:sz w:val="28"/>
                <w:szCs w:val="21"/>
                <w:highlight w:val="none"/>
              </w:rPr>
            </w:pPr>
          </w:p>
        </w:tc>
      </w:tr>
      <w:tr w14:paraId="3205D10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1832" w:type="dxa"/>
            <w:noWrap w:val="0"/>
            <w:vAlign w:val="center"/>
          </w:tcPr>
          <w:p w14:paraId="372B8E85">
            <w:pPr>
              <w:ind w:firstLine="0" w:firstLineChars="0"/>
              <w:jc w:val="center"/>
              <w:rPr>
                <w:rFonts w:hint="eastAsia" w:ascii="宋体" w:hAnsi="宋体" w:eastAsia="宋体" w:cs="宋体"/>
                <w:color w:val="auto"/>
                <w:sz w:val="28"/>
                <w:szCs w:val="21"/>
                <w:highlight w:val="none"/>
              </w:rPr>
            </w:pPr>
            <w:r>
              <w:rPr>
                <w:rFonts w:hint="eastAsia" w:ascii="宋体" w:hAnsi="宋体" w:eastAsia="宋体" w:cs="宋体"/>
                <w:color w:val="auto"/>
                <w:sz w:val="28"/>
                <w:szCs w:val="21"/>
                <w:highlight w:val="none"/>
              </w:rPr>
              <w:t>供应商名称</w:t>
            </w:r>
          </w:p>
        </w:tc>
        <w:tc>
          <w:tcPr>
            <w:tcW w:w="7407" w:type="dxa"/>
            <w:gridSpan w:val="3"/>
            <w:noWrap w:val="0"/>
            <w:vAlign w:val="center"/>
          </w:tcPr>
          <w:p w14:paraId="469AEBB2">
            <w:pPr>
              <w:ind w:firstLine="0" w:firstLineChars="0"/>
              <w:jc w:val="center"/>
              <w:rPr>
                <w:rFonts w:hint="eastAsia" w:ascii="宋体" w:hAnsi="宋体" w:eastAsia="宋体" w:cs="宋体"/>
                <w:color w:val="auto"/>
                <w:sz w:val="28"/>
                <w:szCs w:val="21"/>
                <w:highlight w:val="none"/>
              </w:rPr>
            </w:pPr>
            <w:r>
              <w:rPr>
                <w:rFonts w:hint="eastAsia" w:ascii="宋体" w:hAnsi="宋体" w:eastAsia="宋体" w:cs="宋体"/>
                <w:color w:val="auto"/>
                <w:sz w:val="28"/>
                <w:szCs w:val="21"/>
                <w:highlight w:val="none"/>
              </w:rPr>
              <w:t>（供应商公章）</w:t>
            </w:r>
          </w:p>
        </w:tc>
      </w:tr>
      <w:tr w14:paraId="3D74F13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jc w:val="center"/>
        </w:trPr>
        <w:tc>
          <w:tcPr>
            <w:tcW w:w="1832" w:type="dxa"/>
            <w:noWrap w:val="0"/>
            <w:vAlign w:val="center"/>
          </w:tcPr>
          <w:p w14:paraId="7658F0FC">
            <w:pPr>
              <w:ind w:firstLine="0" w:firstLineChars="0"/>
              <w:jc w:val="center"/>
              <w:rPr>
                <w:rFonts w:hint="eastAsia" w:ascii="宋体" w:hAnsi="宋体" w:eastAsia="宋体" w:cs="宋体"/>
                <w:color w:val="auto"/>
                <w:sz w:val="28"/>
                <w:szCs w:val="21"/>
                <w:highlight w:val="none"/>
              </w:rPr>
            </w:pPr>
            <w:r>
              <w:rPr>
                <w:rFonts w:hint="eastAsia" w:ascii="宋体" w:hAnsi="宋体" w:eastAsia="宋体" w:cs="宋体"/>
                <w:color w:val="auto"/>
                <w:sz w:val="28"/>
                <w:szCs w:val="21"/>
                <w:highlight w:val="none"/>
              </w:rPr>
              <w:t>联系人</w:t>
            </w:r>
          </w:p>
        </w:tc>
        <w:tc>
          <w:tcPr>
            <w:tcW w:w="2391" w:type="dxa"/>
            <w:noWrap w:val="0"/>
            <w:vAlign w:val="center"/>
          </w:tcPr>
          <w:p w14:paraId="7EC38EE7">
            <w:pPr>
              <w:ind w:firstLine="0" w:firstLineChars="0"/>
              <w:jc w:val="center"/>
              <w:rPr>
                <w:rFonts w:hint="eastAsia" w:ascii="宋体" w:hAnsi="宋体" w:eastAsia="宋体" w:cs="宋体"/>
                <w:color w:val="auto"/>
                <w:sz w:val="28"/>
                <w:szCs w:val="21"/>
                <w:highlight w:val="none"/>
              </w:rPr>
            </w:pPr>
          </w:p>
        </w:tc>
        <w:tc>
          <w:tcPr>
            <w:tcW w:w="1051" w:type="dxa"/>
            <w:noWrap w:val="0"/>
            <w:vAlign w:val="center"/>
          </w:tcPr>
          <w:p w14:paraId="16ECFEB8">
            <w:pPr>
              <w:ind w:firstLine="0" w:firstLineChars="0"/>
              <w:jc w:val="center"/>
              <w:rPr>
                <w:rFonts w:hint="eastAsia" w:ascii="宋体" w:hAnsi="宋体" w:eastAsia="宋体" w:cs="宋体"/>
                <w:color w:val="auto"/>
                <w:sz w:val="28"/>
                <w:szCs w:val="21"/>
                <w:highlight w:val="none"/>
              </w:rPr>
            </w:pPr>
            <w:r>
              <w:rPr>
                <w:rFonts w:hint="eastAsia" w:ascii="宋体" w:hAnsi="宋体" w:eastAsia="宋体" w:cs="宋体"/>
                <w:color w:val="auto"/>
                <w:sz w:val="28"/>
                <w:szCs w:val="21"/>
                <w:highlight w:val="none"/>
              </w:rPr>
              <w:t>手机</w:t>
            </w:r>
          </w:p>
        </w:tc>
        <w:tc>
          <w:tcPr>
            <w:tcW w:w="3965" w:type="dxa"/>
            <w:noWrap w:val="0"/>
            <w:vAlign w:val="center"/>
          </w:tcPr>
          <w:p w14:paraId="0A0CAC33">
            <w:pPr>
              <w:ind w:firstLine="0" w:firstLineChars="0"/>
              <w:jc w:val="center"/>
              <w:rPr>
                <w:rFonts w:hint="eastAsia" w:ascii="宋体" w:hAnsi="宋体" w:eastAsia="宋体" w:cs="宋体"/>
                <w:color w:val="auto"/>
                <w:sz w:val="28"/>
                <w:szCs w:val="21"/>
                <w:highlight w:val="none"/>
              </w:rPr>
            </w:pPr>
          </w:p>
        </w:tc>
      </w:tr>
      <w:tr w14:paraId="50E3D0A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jc w:val="center"/>
        </w:trPr>
        <w:tc>
          <w:tcPr>
            <w:tcW w:w="1832" w:type="dxa"/>
            <w:noWrap w:val="0"/>
            <w:vAlign w:val="center"/>
          </w:tcPr>
          <w:p w14:paraId="0B401934">
            <w:pPr>
              <w:ind w:firstLine="0" w:firstLineChars="0"/>
              <w:jc w:val="center"/>
              <w:rPr>
                <w:rFonts w:hint="eastAsia" w:ascii="宋体" w:hAnsi="宋体" w:eastAsia="宋体" w:cs="宋体"/>
                <w:color w:val="auto"/>
                <w:sz w:val="28"/>
                <w:szCs w:val="21"/>
                <w:highlight w:val="none"/>
              </w:rPr>
            </w:pPr>
            <w:r>
              <w:rPr>
                <w:rFonts w:hint="eastAsia" w:ascii="宋体" w:hAnsi="宋体" w:eastAsia="宋体" w:cs="宋体"/>
                <w:color w:val="auto"/>
                <w:sz w:val="28"/>
                <w:szCs w:val="21"/>
                <w:highlight w:val="none"/>
              </w:rPr>
              <w:t>办公电话</w:t>
            </w:r>
          </w:p>
        </w:tc>
        <w:tc>
          <w:tcPr>
            <w:tcW w:w="2391" w:type="dxa"/>
            <w:noWrap w:val="0"/>
            <w:vAlign w:val="center"/>
          </w:tcPr>
          <w:p w14:paraId="375784B1">
            <w:pPr>
              <w:ind w:firstLine="0" w:firstLineChars="0"/>
              <w:jc w:val="center"/>
              <w:rPr>
                <w:rFonts w:hint="eastAsia" w:ascii="宋体" w:hAnsi="宋体" w:eastAsia="宋体" w:cs="宋体"/>
                <w:color w:val="auto"/>
                <w:sz w:val="28"/>
                <w:szCs w:val="21"/>
                <w:highlight w:val="none"/>
              </w:rPr>
            </w:pPr>
          </w:p>
        </w:tc>
        <w:tc>
          <w:tcPr>
            <w:tcW w:w="1051" w:type="dxa"/>
            <w:noWrap w:val="0"/>
            <w:vAlign w:val="center"/>
          </w:tcPr>
          <w:p w14:paraId="63B4646D">
            <w:pPr>
              <w:ind w:firstLine="0" w:firstLineChars="0"/>
              <w:jc w:val="center"/>
              <w:rPr>
                <w:rFonts w:hint="eastAsia" w:ascii="宋体" w:hAnsi="宋体" w:eastAsia="宋体" w:cs="宋体"/>
                <w:color w:val="auto"/>
                <w:sz w:val="28"/>
                <w:szCs w:val="21"/>
                <w:highlight w:val="none"/>
              </w:rPr>
            </w:pPr>
            <w:r>
              <w:rPr>
                <w:rFonts w:hint="eastAsia" w:ascii="宋体" w:hAnsi="宋体" w:eastAsia="宋体" w:cs="宋体"/>
                <w:color w:val="auto"/>
                <w:sz w:val="28"/>
                <w:szCs w:val="21"/>
                <w:highlight w:val="none"/>
              </w:rPr>
              <w:t>传真</w:t>
            </w:r>
          </w:p>
        </w:tc>
        <w:tc>
          <w:tcPr>
            <w:tcW w:w="3965" w:type="dxa"/>
            <w:noWrap w:val="0"/>
            <w:vAlign w:val="center"/>
          </w:tcPr>
          <w:p w14:paraId="604F0459">
            <w:pPr>
              <w:ind w:firstLine="0" w:firstLineChars="0"/>
              <w:jc w:val="center"/>
              <w:rPr>
                <w:rFonts w:hint="eastAsia" w:ascii="宋体" w:hAnsi="宋体" w:eastAsia="宋体" w:cs="宋体"/>
                <w:color w:val="auto"/>
                <w:sz w:val="28"/>
                <w:szCs w:val="21"/>
                <w:highlight w:val="none"/>
              </w:rPr>
            </w:pPr>
          </w:p>
        </w:tc>
      </w:tr>
      <w:tr w14:paraId="159EC92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1832" w:type="dxa"/>
            <w:noWrap w:val="0"/>
            <w:vAlign w:val="center"/>
          </w:tcPr>
          <w:p w14:paraId="58F89CCF">
            <w:pPr>
              <w:ind w:firstLine="0" w:firstLineChars="0"/>
              <w:jc w:val="center"/>
              <w:rPr>
                <w:rFonts w:hint="eastAsia" w:ascii="宋体" w:hAnsi="宋体" w:eastAsia="宋体" w:cs="宋体"/>
                <w:color w:val="auto"/>
                <w:sz w:val="28"/>
                <w:szCs w:val="21"/>
                <w:highlight w:val="none"/>
              </w:rPr>
            </w:pPr>
            <w:r>
              <w:rPr>
                <w:rFonts w:hint="eastAsia" w:ascii="宋体" w:hAnsi="宋体" w:eastAsia="宋体" w:cs="宋体"/>
                <w:color w:val="auto"/>
                <w:sz w:val="28"/>
                <w:szCs w:val="21"/>
                <w:highlight w:val="none"/>
              </w:rPr>
              <w:t>E-mail</w:t>
            </w:r>
          </w:p>
        </w:tc>
        <w:tc>
          <w:tcPr>
            <w:tcW w:w="7407" w:type="dxa"/>
            <w:gridSpan w:val="3"/>
            <w:noWrap w:val="0"/>
            <w:vAlign w:val="center"/>
          </w:tcPr>
          <w:p w14:paraId="3064F1F5">
            <w:pPr>
              <w:ind w:firstLine="0" w:firstLineChars="0"/>
              <w:jc w:val="center"/>
              <w:rPr>
                <w:rFonts w:hint="eastAsia" w:ascii="宋体" w:hAnsi="宋体" w:eastAsia="宋体" w:cs="宋体"/>
                <w:color w:val="auto"/>
                <w:sz w:val="28"/>
                <w:szCs w:val="21"/>
                <w:highlight w:val="none"/>
              </w:rPr>
            </w:pPr>
          </w:p>
        </w:tc>
      </w:tr>
      <w:tr w14:paraId="5ED564E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1832" w:type="dxa"/>
            <w:noWrap w:val="0"/>
            <w:vAlign w:val="center"/>
          </w:tcPr>
          <w:p w14:paraId="0165D04D">
            <w:pPr>
              <w:ind w:firstLine="0" w:firstLineChars="0"/>
              <w:jc w:val="center"/>
              <w:rPr>
                <w:rFonts w:hint="eastAsia" w:ascii="宋体" w:hAnsi="宋体" w:eastAsia="宋体" w:cs="宋体"/>
                <w:color w:val="auto"/>
                <w:sz w:val="28"/>
                <w:szCs w:val="21"/>
                <w:highlight w:val="none"/>
              </w:rPr>
            </w:pPr>
            <w:r>
              <w:rPr>
                <w:rFonts w:hint="eastAsia" w:ascii="宋体" w:hAnsi="宋体" w:eastAsia="宋体" w:cs="宋体"/>
                <w:color w:val="auto"/>
                <w:sz w:val="28"/>
                <w:szCs w:val="21"/>
                <w:highlight w:val="none"/>
              </w:rPr>
              <w:t>单位地址</w:t>
            </w:r>
          </w:p>
        </w:tc>
        <w:tc>
          <w:tcPr>
            <w:tcW w:w="7407" w:type="dxa"/>
            <w:gridSpan w:val="3"/>
            <w:noWrap w:val="0"/>
            <w:vAlign w:val="center"/>
          </w:tcPr>
          <w:p w14:paraId="72F89C2D">
            <w:pPr>
              <w:ind w:firstLine="0" w:firstLineChars="0"/>
              <w:jc w:val="center"/>
              <w:rPr>
                <w:rFonts w:hint="eastAsia" w:ascii="宋体" w:hAnsi="宋体" w:eastAsia="宋体" w:cs="宋体"/>
                <w:color w:val="auto"/>
                <w:sz w:val="28"/>
                <w:szCs w:val="21"/>
                <w:highlight w:val="none"/>
              </w:rPr>
            </w:pPr>
          </w:p>
        </w:tc>
      </w:tr>
    </w:tbl>
    <w:p w14:paraId="0E857655">
      <w:pPr>
        <w:spacing w:line="6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采购文件售价：</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00元/份         发售人：</w:t>
      </w:r>
      <w:r>
        <w:rPr>
          <w:rFonts w:hint="eastAsia" w:ascii="宋体" w:hAnsi="宋体" w:eastAsia="宋体" w:cs="宋体"/>
          <w:color w:val="auto"/>
          <w:highlight w:val="none"/>
          <w:lang w:eastAsia="zh-CN"/>
        </w:rPr>
        <w:t>重庆立荣工程项目管理有限公司</w:t>
      </w:r>
      <w:r>
        <w:rPr>
          <w:rFonts w:hint="eastAsia" w:ascii="宋体" w:hAnsi="宋体" w:eastAsia="宋体" w:cs="宋体"/>
          <w:color w:val="auto"/>
          <w:highlight w:val="none"/>
        </w:rPr>
        <w:t xml:space="preserve">    </w:t>
      </w:r>
    </w:p>
    <w:p w14:paraId="71226853">
      <w:pPr>
        <w:spacing w:line="600" w:lineRule="exact"/>
        <w:ind w:firstLine="480"/>
        <w:rPr>
          <w:rFonts w:hint="eastAsia" w:ascii="宋体" w:hAnsi="宋体" w:eastAsia="宋体" w:cs="宋体"/>
          <w:color w:val="auto"/>
          <w:highlight w:val="none"/>
        </w:rPr>
      </w:pPr>
    </w:p>
    <w:p w14:paraId="017DA017">
      <w:pPr>
        <w:spacing w:line="6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相关说明：</w:t>
      </w:r>
    </w:p>
    <w:p w14:paraId="7C32B52A">
      <w:pPr>
        <w:spacing w:line="6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1.现金购买</w:t>
      </w:r>
    </w:p>
    <w:p w14:paraId="103F3439">
      <w:pPr>
        <w:spacing w:line="6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在采购文件发售期内（工作时间：工作日内每天上午9：00-12:00时，下午14：00-17：00时），供应商到</w:t>
      </w:r>
      <w:r>
        <w:rPr>
          <w:rFonts w:hint="eastAsia" w:ascii="宋体" w:hAnsi="宋体" w:eastAsia="宋体" w:cs="宋体"/>
          <w:color w:val="auto"/>
          <w:highlight w:val="none"/>
          <w:lang w:eastAsia="zh-CN"/>
        </w:rPr>
        <w:t>重庆立荣工程项目管理有限公司</w:t>
      </w:r>
      <w:r>
        <w:rPr>
          <w:rFonts w:hint="eastAsia" w:ascii="宋体" w:hAnsi="宋体" w:eastAsia="宋体" w:cs="宋体"/>
          <w:color w:val="auto"/>
          <w:highlight w:val="none"/>
        </w:rPr>
        <w:t>购买采购文件的，地址：同投标地点一致，供应商在缴纳购买采购文件费用后，请将《</w:t>
      </w:r>
      <w:r>
        <w:rPr>
          <w:rFonts w:hint="eastAsia" w:ascii="宋体" w:hAnsi="宋体" w:eastAsia="宋体" w:cs="宋体"/>
          <w:color w:val="auto"/>
          <w:highlight w:val="none"/>
          <w:lang w:eastAsia="zh-CN"/>
        </w:rPr>
        <w:t>重庆立荣工程项目管理有限公司</w:t>
      </w:r>
      <w:r>
        <w:rPr>
          <w:rFonts w:hint="eastAsia" w:ascii="宋体" w:hAnsi="宋体" w:eastAsia="宋体" w:cs="宋体"/>
          <w:color w:val="auto"/>
          <w:highlight w:val="none"/>
        </w:rPr>
        <w:t>招标文件发售登记表》（加盖供应商公章）递交至代理公司工作人员。</w:t>
      </w:r>
    </w:p>
    <w:p w14:paraId="5D9F5105">
      <w:pPr>
        <w:pStyle w:val="46"/>
        <w:shd w:val="clear" w:color="auto" w:fill="FFFFFF"/>
        <w:ind w:firstLine="0" w:firstLineChars="0"/>
        <w:rPr>
          <w:rFonts w:hint="eastAsia" w:ascii="宋体" w:hAnsi="宋体" w:eastAsia="宋体" w:cs="宋体"/>
          <w:b/>
          <w:bCs/>
          <w:color w:val="auto"/>
          <w:szCs w:val="28"/>
          <w:highlight w:val="none"/>
        </w:rPr>
      </w:pPr>
    </w:p>
    <w:bookmarkEnd w:id="49"/>
    <w:sectPr>
      <w:headerReference r:id="rId11" w:type="first"/>
      <w:footerReference r:id="rId14" w:type="first"/>
      <w:headerReference r:id="rId9" w:type="default"/>
      <w:footerReference r:id="rId12" w:type="default"/>
      <w:headerReference r:id="rId10" w:type="even"/>
      <w:footerReference r:id="rId13" w:type="even"/>
      <w:pgSz w:w="11906" w:h="16838"/>
      <w:pgMar w:top="1134" w:right="1134" w:bottom="1134" w:left="1134" w:header="851" w:footer="851" w:gutter="0"/>
      <w:cols w:space="720" w:num="1"/>
      <w:docGrid w:type="lines"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方正黑体_GBK">
    <w:panose1 w:val="03000509000000000000"/>
    <w:charset w:val="86"/>
    <w:family w:val="script"/>
    <w:pitch w:val="default"/>
    <w:sig w:usb0="00000001" w:usb1="080E0000" w:usb2="00000000" w:usb3="00000000" w:csb0="00040000" w:csb1="00000000"/>
  </w:font>
  <w:font w:name="Arial Unicode MS">
    <w:altName w:val="宋体"/>
    <w:panose1 w:val="020B0604020202020204"/>
    <w:charset w:val="86"/>
    <w:family w:val="roman"/>
    <w:pitch w:val="default"/>
    <w:sig w:usb0="00000000" w:usb1="00000000" w:usb2="0000003F" w:usb3="00000000" w:csb0="603F01FF" w:csb1="FFFF0000"/>
  </w:font>
  <w:font w:name="_x000B__x000C_">
    <w:altName w:val="Times New Roman"/>
    <w:panose1 w:val="00000000000000000000"/>
    <w:charset w:val="00"/>
    <w:family w:val="roman"/>
    <w:pitch w:val="default"/>
    <w:sig w:usb0="00000000" w:usb1="00000000" w:usb2="00000000" w:usb3="00000000" w:csb0="00040001" w:csb1="00000000"/>
  </w:font>
  <w:font w:name="ˎ̥">
    <w:altName w:val="Times New Roman"/>
    <w:panose1 w:val="00000000000000000000"/>
    <w:charset w:val="00"/>
    <w:family w:val="roman"/>
    <w:pitch w:val="default"/>
    <w:sig w:usb0="00000000" w:usb1="00000000" w:usb2="00000000" w:usb3="00000000" w:csb0="00040001"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文鼎粗黑">
    <w:altName w:val="黑体"/>
    <w:panose1 w:val="020B060901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华文细黑">
    <w:panose1 w:val="02010600040101010101"/>
    <w:charset w:val="86"/>
    <w:family w:val="auto"/>
    <w:pitch w:val="default"/>
    <w:sig w:usb0="00000287" w:usb1="080F0000" w:usb2="00000000" w:usb3="00000000" w:csb0="0004009F" w:csb1="DFD70000"/>
  </w:font>
  <w:font w:name="Century Gothic">
    <w:altName w:val="Segoe Print"/>
    <w:panose1 w:val="020B0502020202020204"/>
    <w:charset w:val="00"/>
    <w:family w:val="swiss"/>
    <w:pitch w:val="default"/>
    <w:sig w:usb0="00000000" w:usb1="00000000" w:usb2="00000000" w:usb3="00000000" w:csb0="2000009F" w:csb1="DFD70000"/>
  </w:font>
  <w:font w:name="Segoe Print">
    <w:panose1 w:val="02000600000000000000"/>
    <w:charset w:val="00"/>
    <w:family w:val="auto"/>
    <w:pitch w:val="default"/>
    <w:sig w:usb0="0000028F" w:usb1="00000000" w:usb2="00000000" w:usb3="00000000" w:csb0="2000009F" w:csb1="47010000"/>
  </w:font>
  <w:font w:name="昆仑楷体">
    <w:altName w:val="宋体"/>
    <w:panose1 w:val="0201060900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书宋简体">
    <w:altName w:val="宋体"/>
    <w:panose1 w:val="00000000000000000000"/>
    <w:charset w:val="86"/>
    <w:family w:val="script"/>
    <w:pitch w:val="default"/>
    <w:sig w:usb0="00000000" w:usb1="00000000" w:usb2="00000010" w:usb3="00000000" w:csb0="00040000" w:csb1="00000000"/>
  </w:font>
  <w:font w:name="方正仿宋简体">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华文中宋">
    <w:panose1 w:val="02010600040101010101"/>
    <w:charset w:val="86"/>
    <w:family w:val="auto"/>
    <w:pitch w:val="default"/>
    <w:sig w:usb0="00000287" w:usb1="080F0000" w:usb2="00000000" w:usb3="00000000" w:csb0="0004009F" w:csb1="DFD70000"/>
  </w:font>
  <w:font w:name="方正小标宋简体">
    <w:altName w:val="方正舒体"/>
    <w:panose1 w:val="03000509000000000000"/>
    <w:charset w:val="86"/>
    <w:family w:val="auto"/>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364912">
    <w:pPr>
      <w:pStyle w:val="56"/>
      <w:ind w:firstLine="42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820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B8DA7BA">
                          <w:pPr>
                            <w:snapToGrid w:val="0"/>
                            <w:ind w:firstLine="36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8</w:t>
                          </w:r>
                          <w:r>
                            <w:rPr>
                              <w:rFonts w:hint="eastAsia"/>
                              <w:sz w:val="18"/>
                            </w:rPr>
                            <w:fldChar w:fldCharType="end"/>
                          </w:r>
                        </w:p>
                      </w:txbxContent>
                    </wps:txbx>
                    <wps:bodyPr wrap="none" lIns="0" tIns="0" rIns="0" bIns="0" upright="0">
                      <a:spAutoFit/>
                    </wps:bodyPr>
                  </wps:wsp>
                </a:graphicData>
              </a:graphic>
            </wp:anchor>
          </w:drawing>
        </mc:Choice>
        <mc:Fallback>
          <w:pict>
            <v:shape id="文本框 8208"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S0P/s8oBAACcAwAADgAAAAAAAAABACAAAAAeAQAAZHJzL2Uyb0Rv&#10;Yy54bWxQSwUGAAAAAAYABgBZAQAAWgUAAAAA&#10;">
              <v:fill on="f" focussize="0,0"/>
              <v:stroke on="f"/>
              <v:imagedata o:title=""/>
              <o:lock v:ext="edit" aspectratio="f"/>
              <v:textbox inset="0mm,0mm,0mm,0mm" style="mso-fit-shape-to-text:t;">
                <w:txbxContent>
                  <w:p w14:paraId="6B8DA7BA">
                    <w:pPr>
                      <w:snapToGrid w:val="0"/>
                      <w:ind w:firstLine="36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8</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E5A594">
    <w:pPr>
      <w:widowControl w:val="0"/>
      <w:snapToGrid w:val="0"/>
      <w:ind w:firstLine="360"/>
      <w:rPr>
        <w:rFonts w:ascii="Calibri" w:hAnsi="Calibri" w:eastAsia="宋体"/>
        <w:sz w:val="18"/>
        <w:szCs w:val="20"/>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820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DBAA6E4">
                          <w:pPr>
                            <w:snapToGrid w:val="0"/>
                            <w:ind w:firstLine="36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11</w:t>
                          </w:r>
                          <w:r>
                            <w:rPr>
                              <w:rFonts w:hint="eastAsia"/>
                              <w:sz w:val="18"/>
                            </w:rPr>
                            <w:fldChar w:fldCharType="end"/>
                          </w:r>
                        </w:p>
                      </w:txbxContent>
                    </wps:txbx>
                    <wps:bodyPr wrap="none" lIns="0" tIns="0" rIns="0" bIns="0" upright="0">
                      <a:spAutoFit/>
                    </wps:bodyPr>
                  </wps:wsp>
                </a:graphicData>
              </a:graphic>
            </wp:anchor>
          </w:drawing>
        </mc:Choice>
        <mc:Fallback>
          <w:pict>
            <v:shape id="文本框 8209"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FbZhYXLAQAAnAMAAA4AAAAAAAAAAQAgAAAAHgEAAGRycy9lMm9E&#10;b2MueG1sUEsFBgAAAAAGAAYAWQEAAFsFAAAAAA==&#10;">
              <v:fill on="f" focussize="0,0"/>
              <v:stroke on="f"/>
              <v:imagedata o:title=""/>
              <o:lock v:ext="edit" aspectratio="f"/>
              <v:textbox inset="0mm,0mm,0mm,0mm" style="mso-fit-shape-to-text:t;">
                <w:txbxContent>
                  <w:p w14:paraId="0DBAA6E4">
                    <w:pPr>
                      <w:snapToGrid w:val="0"/>
                      <w:ind w:firstLine="36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11</w:t>
                    </w:r>
                    <w:r>
                      <w:rPr>
                        <w:rFonts w:hint="eastAsia"/>
                        <w:sz w:val="1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5B8786">
    <w:pPr>
      <w:ind w:firstLine="0" w:firstLineChars="0"/>
      <w:rPr>
        <w:rFonts w:hint="eastAsia"/>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82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955717D">
                          <w:pPr>
                            <w:snapToGrid w:val="0"/>
                            <w:ind w:firstLine="36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20</w:t>
                          </w:r>
                          <w:r>
                            <w:rPr>
                              <w:rFonts w:hint="eastAsia"/>
                              <w:sz w:val="18"/>
                            </w:rPr>
                            <w:fldChar w:fldCharType="end"/>
                          </w:r>
                        </w:p>
                      </w:txbxContent>
                    </wps:txbx>
                    <wps:bodyPr wrap="none" lIns="0" tIns="0" rIns="0" bIns="0" upright="0">
                      <a:spAutoFit/>
                    </wps:bodyPr>
                  </wps:wsp>
                </a:graphicData>
              </a:graphic>
            </wp:anchor>
          </w:drawing>
        </mc:Choice>
        <mc:Fallback>
          <w:pict>
            <v:shape id="文本框 8210"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R5+YnsoBAACcAwAADgAAAAAAAAABACAAAAAeAQAAZHJzL2Uyb0Rv&#10;Yy54bWxQSwUGAAAAAAYABgBZAQAAWgUAAAAA&#10;">
              <v:fill on="f" focussize="0,0"/>
              <v:stroke on="f"/>
              <v:imagedata o:title=""/>
              <o:lock v:ext="edit" aspectratio="f"/>
              <v:textbox inset="0mm,0mm,0mm,0mm" style="mso-fit-shape-to-text:t;">
                <w:txbxContent>
                  <w:p w14:paraId="7955717D">
                    <w:pPr>
                      <w:snapToGrid w:val="0"/>
                      <w:ind w:firstLine="36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20</w:t>
                    </w:r>
                    <w:r>
                      <w:rPr>
                        <w:rFonts w:hint="eastAsia"/>
                        <w:sz w:val="1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27B0F0">
    <w:pPr>
      <w:pStyle w:val="56"/>
      <w:framePr w:wrap="around" w:vAnchor="text" w:hAnchor="margin" w:xAlign="center" w:y="1"/>
      <w:ind w:firstLine="422"/>
      <w:rPr>
        <w:rStyle w:val="136"/>
      </w:rPr>
    </w:pPr>
    <w:r>
      <w:fldChar w:fldCharType="begin"/>
    </w:r>
    <w:r>
      <w:rPr>
        <w:rStyle w:val="136"/>
      </w:rPr>
      <w:instrText xml:space="preserve">PAGE  </w:instrText>
    </w:r>
    <w:r>
      <w:fldChar w:fldCharType="separate"/>
    </w:r>
    <w:r>
      <w:rPr>
        <w:rStyle w:val="136"/>
      </w:rPr>
      <w:t>16</w:t>
    </w:r>
    <w:r>
      <w:fldChar w:fldCharType="end"/>
    </w:r>
  </w:p>
  <w:p w14:paraId="000A8693">
    <w:pPr>
      <w:pStyle w:val="56"/>
      <w:ind w:right="360" w:firstLine="422"/>
    </w:pPr>
  </w:p>
  <w:p w14:paraId="0BAC383B">
    <w:pPr>
      <w:ind w:firstLine="480"/>
    </w:pPr>
  </w:p>
  <w:p w14:paraId="7949850E">
    <w:pPr>
      <w:ind w:firstLine="48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C6BE43">
    <w:pPr>
      <w:pStyle w:val="56"/>
      <w:ind w:firstLine="42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80"/>
      </w:pPr>
      <w:r>
        <w:separator/>
      </w:r>
    </w:p>
  </w:footnote>
  <w:footnote w:type="continuationSeparator" w:id="1">
    <w:p>
      <w:pPr>
        <w:spacing w:line="24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BCE93E">
    <w:pPr>
      <w:pStyle w:val="58"/>
      <w:ind w:firstLine="640"/>
      <w:rPr>
        <w:sz w:val="24"/>
        <w:szCs w:val="16"/>
      </w:rPr>
    </w:pPr>
    <w:r>
      <w:rPr>
        <w:rFonts w:hint="eastAsia"/>
        <w:sz w:val="24"/>
        <w:szCs w:val="16"/>
        <w:lang w:val="en-US" w:eastAsia="zh-CN"/>
      </w:rPr>
      <w:t xml:space="preserve">                                          </w:t>
    </w:r>
    <w:r>
      <w:rPr>
        <w:rFonts w:hint="eastAsia"/>
        <w:sz w:val="24"/>
        <w:szCs w:val="16"/>
        <w:lang w:eastAsia="zh-CN"/>
      </w:rPr>
      <w:t>重庆立荣工程项目管理有限公司</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C564D2">
    <w:pPr>
      <w:widowControl w:val="0"/>
      <w:snapToGrid w:val="0"/>
      <w:ind w:firstLine="420"/>
      <w:jc w:val="both"/>
      <w:rPr>
        <w:rFonts w:ascii="方正仿宋_GBK" w:hAnsi="Calibri" w:eastAsia="方正仿宋_GBK"/>
        <w:sz w:val="21"/>
        <w:szCs w:val="21"/>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E2CA2C">
    <w:pPr>
      <w:pStyle w:val="58"/>
      <w:pBdr>
        <w:bottom w:val="none" w:color="auto" w:sz="0" w:space="0"/>
      </w:pBdr>
      <w:ind w:firstLineChars="0"/>
      <w:rPr>
        <w:rFonts w:hint="eastAsia" w:ascii="楷体_GB2312" w:eastAsia="楷体_GB2312"/>
        <w:b/>
        <w:sz w:val="24"/>
        <w:szCs w:val="24"/>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5EB4F9">
    <w:pPr>
      <w:ind w:firstLine="0" w:firstLineChars="0"/>
      <w:rPr>
        <w:rFonts w:hint="eastAsia"/>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1B2506">
    <w:pPr>
      <w:ind w:left="480" w:firstLine="0" w:firstLineChars="0"/>
      <w:rPr>
        <w:rFonts w:ascii="Verdana" w:hAnsi="Verdana"/>
        <w:lang w:eastAsia="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numPicBullet w:numPicBulletId="0">
    <w:pict>
      <v:shape id="0" type="#_x0000_t75" style="width:80px;height:80px" o:bullet="t">
        <v:imagedata r:id="rId1" o:title=""/>
      </v:shape>
    </w:pict>
  </w:numPicBullet>
  <w:abstractNum w:abstractNumId="0">
    <w:nsid w:val="FFFFFF7C"/>
    <w:multiLevelType w:val="singleLevel"/>
    <w:tmpl w:val="FFFFFF7C"/>
    <w:lvl w:ilvl="0" w:tentative="0">
      <w:start w:val="1"/>
      <w:numFmt w:val="decimal"/>
      <w:pStyle w:val="66"/>
      <w:lvlText w:val="%1."/>
      <w:lvlJc w:val="left"/>
      <w:pPr>
        <w:tabs>
          <w:tab w:val="left" w:pos="2040"/>
        </w:tabs>
        <w:ind w:left="2040" w:hanging="360"/>
      </w:pPr>
    </w:lvl>
  </w:abstractNum>
  <w:abstractNum w:abstractNumId="1">
    <w:nsid w:val="FFFFFF7D"/>
    <w:multiLevelType w:val="singleLevel"/>
    <w:tmpl w:val="FFFFFF7D"/>
    <w:lvl w:ilvl="0" w:tentative="0">
      <w:start w:val="1"/>
      <w:numFmt w:val="decimal"/>
      <w:pStyle w:val="48"/>
      <w:lvlText w:val="%1."/>
      <w:lvlJc w:val="left"/>
      <w:pPr>
        <w:tabs>
          <w:tab w:val="left" w:pos="1620"/>
        </w:tabs>
        <w:ind w:left="1620" w:hanging="360"/>
      </w:pPr>
    </w:lvl>
  </w:abstractNum>
  <w:abstractNum w:abstractNumId="2">
    <w:nsid w:val="FFFFFF80"/>
    <w:multiLevelType w:val="singleLevel"/>
    <w:tmpl w:val="FFFFFF80"/>
    <w:lvl w:ilvl="0" w:tentative="0">
      <w:start w:val="1"/>
      <w:numFmt w:val="bullet"/>
      <w:pStyle w:val="47"/>
      <w:lvlText w:val=""/>
      <w:lvlJc w:val="left"/>
      <w:pPr>
        <w:tabs>
          <w:tab w:val="left" w:pos="2040"/>
        </w:tabs>
        <w:ind w:left="2040" w:hanging="360"/>
      </w:pPr>
      <w:rPr>
        <w:rFonts w:hint="default" w:ascii="Wingdings" w:hAnsi="Wingdings"/>
      </w:rPr>
    </w:lvl>
  </w:abstractNum>
  <w:abstractNum w:abstractNumId="3">
    <w:nsid w:val="FFFFFF88"/>
    <w:multiLevelType w:val="singleLevel"/>
    <w:tmpl w:val="FFFFFF88"/>
    <w:lvl w:ilvl="0" w:tentative="0">
      <w:start w:val="1"/>
      <w:numFmt w:val="decimal"/>
      <w:pStyle w:val="21"/>
      <w:lvlText w:val="%1."/>
      <w:lvlJc w:val="left"/>
      <w:pPr>
        <w:tabs>
          <w:tab w:val="left" w:pos="360"/>
        </w:tabs>
        <w:ind w:left="360" w:hanging="360"/>
      </w:pPr>
    </w:lvl>
  </w:abstractNum>
  <w:abstractNum w:abstractNumId="4">
    <w:nsid w:val="FFFFFF89"/>
    <w:multiLevelType w:val="singleLevel"/>
    <w:tmpl w:val="FFFFFF89"/>
    <w:lvl w:ilvl="0" w:tentative="0">
      <w:start w:val="1"/>
      <w:numFmt w:val="bullet"/>
      <w:pStyle w:val="24"/>
      <w:lvlText w:val=""/>
      <w:lvlJc w:val="left"/>
      <w:pPr>
        <w:tabs>
          <w:tab w:val="left" w:pos="360"/>
        </w:tabs>
        <w:ind w:left="360" w:hanging="360"/>
      </w:pPr>
      <w:rPr>
        <w:rFonts w:hint="default" w:ascii="Wingdings" w:hAnsi="Wingdings"/>
      </w:rPr>
    </w:lvl>
  </w:abstractNum>
  <w:abstractNum w:abstractNumId="5">
    <w:nsid w:val="183A57F8"/>
    <w:multiLevelType w:val="singleLevel"/>
    <w:tmpl w:val="183A57F8"/>
    <w:lvl w:ilvl="0" w:tentative="0">
      <w:start w:val="1"/>
      <w:numFmt w:val="decimal"/>
      <w:suff w:val="nothing"/>
      <w:lvlText w:val="%1、"/>
      <w:lvlJc w:val="left"/>
    </w:lvl>
  </w:abstractNum>
  <w:abstractNum w:abstractNumId="6">
    <w:nsid w:val="3A6E3BF8"/>
    <w:multiLevelType w:val="multilevel"/>
    <w:tmpl w:val="3A6E3BF8"/>
    <w:lvl w:ilvl="0" w:tentative="0">
      <w:start w:val="1"/>
      <w:numFmt w:val="bullet"/>
      <w:pStyle w:val="386"/>
      <w:lvlText w:val=""/>
      <w:lvlPicBulletId w:val="0"/>
      <w:lvlJc w:val="left"/>
      <w:pPr>
        <w:tabs>
          <w:tab w:val="left" w:pos="255"/>
        </w:tabs>
        <w:ind w:left="255" w:hanging="255"/>
      </w:pPr>
      <w:rPr>
        <w:rFonts w:hint="default" w:ascii="Symbol" w:hAnsi="Symbol"/>
        <w:color w:val="auto"/>
        <w:position w:val="-2"/>
        <w:sz w:val="18"/>
        <w:szCs w:val="18"/>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7">
    <w:nsid w:val="576F0662"/>
    <w:multiLevelType w:val="multilevel"/>
    <w:tmpl w:val="576F0662"/>
    <w:lvl w:ilvl="0" w:tentative="0">
      <w:start w:val="1"/>
      <w:numFmt w:val="decimal"/>
      <w:pStyle w:val="517"/>
      <w:lvlText w:val="%1."/>
      <w:lvlJc w:val="right"/>
      <w:pPr>
        <w:tabs>
          <w:tab w:val="left" w:pos="534"/>
        </w:tabs>
        <w:ind w:left="-146" w:firstLine="940"/>
      </w:pPr>
      <w:rPr>
        <w:rFonts w:hint="default"/>
        <w:b w:val="0"/>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6E3E4E2A"/>
    <w:multiLevelType w:val="singleLevel"/>
    <w:tmpl w:val="6E3E4E2A"/>
    <w:lvl w:ilvl="0" w:tentative="0">
      <w:start w:val="10"/>
      <w:numFmt w:val="chineseCounting"/>
      <w:suff w:val="nothing"/>
      <w:lvlText w:val="%1、"/>
      <w:lvlJc w:val="left"/>
      <w:rPr>
        <w:rFonts w:hint="eastAsia"/>
      </w:rPr>
    </w:lvl>
  </w:abstractNum>
  <w:abstractNum w:abstractNumId="9">
    <w:nsid w:val="7461076A"/>
    <w:multiLevelType w:val="multilevel"/>
    <w:tmpl w:val="7461076A"/>
    <w:lvl w:ilvl="0" w:tentative="0">
      <w:start w:val="1"/>
      <w:numFmt w:val="decimal"/>
      <w:pStyle w:val="620"/>
      <w:lvlText w:val="%1&gt;"/>
      <w:lvlJc w:val="right"/>
      <w:pPr>
        <w:tabs>
          <w:tab w:val="left" w:pos="794"/>
        </w:tabs>
        <w:ind w:left="0" w:firstLine="794"/>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7539587D"/>
    <w:multiLevelType w:val="multilevel"/>
    <w:tmpl w:val="7539587D"/>
    <w:lvl w:ilvl="0" w:tentative="0">
      <w:start w:val="1"/>
      <w:numFmt w:val="decimal"/>
      <w:pStyle w:val="460"/>
      <w:lvlText w:val="(%1)"/>
      <w:lvlJc w:val="right"/>
      <w:pPr>
        <w:tabs>
          <w:tab w:val="left" w:pos="794"/>
        </w:tabs>
        <w:ind w:left="0" w:firstLine="794"/>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1">
    <w:nsid w:val="7755585C"/>
    <w:multiLevelType w:val="multilevel"/>
    <w:tmpl w:val="7755585C"/>
    <w:lvl w:ilvl="0" w:tentative="0">
      <w:start w:val="1"/>
      <w:numFmt w:val="bullet"/>
      <w:pStyle w:val="609"/>
      <w:lvlText w:val=""/>
      <w:lvlJc w:val="left"/>
      <w:pPr>
        <w:tabs>
          <w:tab w:val="left" w:pos="284"/>
        </w:tabs>
        <w:ind w:left="284" w:hanging="284"/>
      </w:pPr>
      <w:rPr>
        <w:rFonts w:hint="default" w:ascii="Wingdings" w:hAnsi="Wingdings" w:cs="Wingdings"/>
        <w:color w:val="auto"/>
        <w:sz w:val="13"/>
        <w:szCs w:val="13"/>
        <w:u w:val="none"/>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2">
    <w:nsid w:val="7D2D0139"/>
    <w:multiLevelType w:val="multilevel"/>
    <w:tmpl w:val="7D2D0139"/>
    <w:lvl w:ilvl="0" w:tentative="0">
      <w:start w:val="1"/>
      <w:numFmt w:val="decimalEnclosedCircle"/>
      <w:pStyle w:val="608"/>
      <w:lvlText w:val="%1"/>
      <w:lvlJc w:val="right"/>
      <w:pPr>
        <w:tabs>
          <w:tab w:val="left" w:pos="737"/>
        </w:tabs>
        <w:ind w:left="57" w:firstLine="68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3"/>
  </w:num>
  <w:num w:numId="2">
    <w:abstractNumId w:val="4"/>
  </w:num>
  <w:num w:numId="3">
    <w:abstractNumId w:val="2"/>
  </w:num>
  <w:num w:numId="4">
    <w:abstractNumId w:val="1"/>
  </w:num>
  <w:num w:numId="5">
    <w:abstractNumId w:val="0"/>
  </w:num>
  <w:num w:numId="6">
    <w:abstractNumId w:val="6"/>
  </w:num>
  <w:num w:numId="7">
    <w:abstractNumId w:val="10"/>
  </w:num>
  <w:num w:numId="8">
    <w:abstractNumId w:val="7"/>
    <w:lvlOverride w:ilvl="0">
      <w:startOverride w:val="1"/>
    </w:lvlOverride>
  </w:num>
  <w:num w:numId="9">
    <w:abstractNumId w:val="12"/>
  </w:num>
  <w:num w:numId="10">
    <w:abstractNumId w:val="11"/>
  </w:num>
  <w:num w:numId="11">
    <w:abstractNumId w:val="9"/>
  </w:num>
  <w:num w:numId="12">
    <w:abstractNumId w:val="8"/>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5"/>
  <w:bordersDoNotSurroundHeader w:val="0"/>
  <w:bordersDoNotSurroundFooter w:val="0"/>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documentProtection w:enforcement="0"/>
  <w:defaultTabStop w:val="24"/>
  <w:hyphenationZone w:val="360"/>
  <w:drawingGridHorizontalSpacing w:val="120"/>
  <w:drawingGridVerticalSpacing w:val="163"/>
  <w:displayHorizontalDrawingGridEvery w:val="1"/>
  <w:displayVerticalDrawingGridEvery w:val="1"/>
  <w:noPunctuationKerning w:val="1"/>
  <w:characterSpacingControl w:val="compressPunctuation"/>
  <w:doNotValidateAgainstSchema/>
  <w:doNotDemarcateInvalidXml/>
  <w:hdrShapeDefaults>
    <o:shapelayout v:ext="edit">
      <o:idmap v:ext="edit" data="3,4,5,6,7,8,9,10"/>
    </o:shapelayout>
  </w:hdrShapeDefaults>
  <w:footnotePr>
    <w:footnote w:id="0"/>
    <w:footnote w:id="1"/>
  </w:footnotePr>
  <w:endnotePr>
    <w:endnote w:id="0"/>
    <w:endnote w:id="1"/>
  </w:endnotePr>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YwMDNiNGRlYmE5NjQ5YzI3MmE4Y2EwY2MzYjIwNDAifQ=="/>
  </w:docVars>
  <w:rsids>
    <w:rsidRoot w:val="00172A27"/>
    <w:rsid w:val="00000F8D"/>
    <w:rsid w:val="00004EE5"/>
    <w:rsid w:val="000054F7"/>
    <w:rsid w:val="00005C7C"/>
    <w:rsid w:val="000076B4"/>
    <w:rsid w:val="00007A1A"/>
    <w:rsid w:val="00010B4E"/>
    <w:rsid w:val="00010C76"/>
    <w:rsid w:val="00012536"/>
    <w:rsid w:val="000146C3"/>
    <w:rsid w:val="00014877"/>
    <w:rsid w:val="00015425"/>
    <w:rsid w:val="0001616F"/>
    <w:rsid w:val="00016E5F"/>
    <w:rsid w:val="0002387B"/>
    <w:rsid w:val="0002400A"/>
    <w:rsid w:val="00025174"/>
    <w:rsid w:val="00025442"/>
    <w:rsid w:val="000321C4"/>
    <w:rsid w:val="0003566E"/>
    <w:rsid w:val="00036125"/>
    <w:rsid w:val="00036F36"/>
    <w:rsid w:val="00040AE4"/>
    <w:rsid w:val="00041C88"/>
    <w:rsid w:val="00043403"/>
    <w:rsid w:val="00043F21"/>
    <w:rsid w:val="00050FBC"/>
    <w:rsid w:val="000538D8"/>
    <w:rsid w:val="000552DE"/>
    <w:rsid w:val="000566CD"/>
    <w:rsid w:val="000576B2"/>
    <w:rsid w:val="00064C4F"/>
    <w:rsid w:val="0006756C"/>
    <w:rsid w:val="000730E4"/>
    <w:rsid w:val="000801D4"/>
    <w:rsid w:val="000806A4"/>
    <w:rsid w:val="0008220A"/>
    <w:rsid w:val="000832E2"/>
    <w:rsid w:val="00083BEC"/>
    <w:rsid w:val="00090022"/>
    <w:rsid w:val="00090CA1"/>
    <w:rsid w:val="00096597"/>
    <w:rsid w:val="000A1026"/>
    <w:rsid w:val="000A24BC"/>
    <w:rsid w:val="000A6E23"/>
    <w:rsid w:val="000B0A8C"/>
    <w:rsid w:val="000B171C"/>
    <w:rsid w:val="000B55B5"/>
    <w:rsid w:val="000C29AE"/>
    <w:rsid w:val="000C5321"/>
    <w:rsid w:val="000C6563"/>
    <w:rsid w:val="000D4167"/>
    <w:rsid w:val="000D5995"/>
    <w:rsid w:val="000D6056"/>
    <w:rsid w:val="000D7D3F"/>
    <w:rsid w:val="000E12AF"/>
    <w:rsid w:val="000E171A"/>
    <w:rsid w:val="000E1B44"/>
    <w:rsid w:val="000E1EC9"/>
    <w:rsid w:val="000E294D"/>
    <w:rsid w:val="000E37E2"/>
    <w:rsid w:val="000E4740"/>
    <w:rsid w:val="000E589E"/>
    <w:rsid w:val="000F2C4C"/>
    <w:rsid w:val="000F2FC2"/>
    <w:rsid w:val="00102188"/>
    <w:rsid w:val="0010336B"/>
    <w:rsid w:val="001064F9"/>
    <w:rsid w:val="00110085"/>
    <w:rsid w:val="00113686"/>
    <w:rsid w:val="001160FE"/>
    <w:rsid w:val="00116C56"/>
    <w:rsid w:val="00121D3D"/>
    <w:rsid w:val="00122312"/>
    <w:rsid w:val="00131ED2"/>
    <w:rsid w:val="001337F7"/>
    <w:rsid w:val="00133DAD"/>
    <w:rsid w:val="00135272"/>
    <w:rsid w:val="00142192"/>
    <w:rsid w:val="00142668"/>
    <w:rsid w:val="00143856"/>
    <w:rsid w:val="00144992"/>
    <w:rsid w:val="001479F8"/>
    <w:rsid w:val="00147A07"/>
    <w:rsid w:val="00150F06"/>
    <w:rsid w:val="00151177"/>
    <w:rsid w:val="001552FF"/>
    <w:rsid w:val="00157176"/>
    <w:rsid w:val="001576D9"/>
    <w:rsid w:val="00161007"/>
    <w:rsid w:val="00161492"/>
    <w:rsid w:val="0016265A"/>
    <w:rsid w:val="00162F4B"/>
    <w:rsid w:val="00163ACD"/>
    <w:rsid w:val="00164B7A"/>
    <w:rsid w:val="0017045E"/>
    <w:rsid w:val="00171223"/>
    <w:rsid w:val="00175BED"/>
    <w:rsid w:val="00176CC4"/>
    <w:rsid w:val="00177562"/>
    <w:rsid w:val="00181019"/>
    <w:rsid w:val="00181BF5"/>
    <w:rsid w:val="0018276C"/>
    <w:rsid w:val="00183A90"/>
    <w:rsid w:val="0018733E"/>
    <w:rsid w:val="001874AB"/>
    <w:rsid w:val="00190380"/>
    <w:rsid w:val="00192DC0"/>
    <w:rsid w:val="00196013"/>
    <w:rsid w:val="00197164"/>
    <w:rsid w:val="001A1674"/>
    <w:rsid w:val="001A2B76"/>
    <w:rsid w:val="001A2E17"/>
    <w:rsid w:val="001A326B"/>
    <w:rsid w:val="001A4394"/>
    <w:rsid w:val="001A71E1"/>
    <w:rsid w:val="001A7262"/>
    <w:rsid w:val="001B1700"/>
    <w:rsid w:val="001B22F8"/>
    <w:rsid w:val="001B3253"/>
    <w:rsid w:val="001B5612"/>
    <w:rsid w:val="001B69A9"/>
    <w:rsid w:val="001B6FFE"/>
    <w:rsid w:val="001B7690"/>
    <w:rsid w:val="001C0236"/>
    <w:rsid w:val="001C1C1D"/>
    <w:rsid w:val="001C3F60"/>
    <w:rsid w:val="001C41E6"/>
    <w:rsid w:val="001C45F2"/>
    <w:rsid w:val="001C4D59"/>
    <w:rsid w:val="001D1DB0"/>
    <w:rsid w:val="001E057E"/>
    <w:rsid w:val="001E51F8"/>
    <w:rsid w:val="001E5DA5"/>
    <w:rsid w:val="001E76B5"/>
    <w:rsid w:val="001F1FAE"/>
    <w:rsid w:val="001F23FB"/>
    <w:rsid w:val="001F3F8A"/>
    <w:rsid w:val="001F42C4"/>
    <w:rsid w:val="001F7B35"/>
    <w:rsid w:val="002036AC"/>
    <w:rsid w:val="00204092"/>
    <w:rsid w:val="002049D3"/>
    <w:rsid w:val="002101A1"/>
    <w:rsid w:val="00211606"/>
    <w:rsid w:val="002147A6"/>
    <w:rsid w:val="002159B7"/>
    <w:rsid w:val="00220571"/>
    <w:rsid w:val="002205C3"/>
    <w:rsid w:val="0022120E"/>
    <w:rsid w:val="00221415"/>
    <w:rsid w:val="002218C8"/>
    <w:rsid w:val="00227E2E"/>
    <w:rsid w:val="002303A0"/>
    <w:rsid w:val="00233F44"/>
    <w:rsid w:val="0023418B"/>
    <w:rsid w:val="002347A1"/>
    <w:rsid w:val="00234AE4"/>
    <w:rsid w:val="00235A8D"/>
    <w:rsid w:val="00240D04"/>
    <w:rsid w:val="00240ED7"/>
    <w:rsid w:val="0024248E"/>
    <w:rsid w:val="00242FFB"/>
    <w:rsid w:val="002449C3"/>
    <w:rsid w:val="00251BD1"/>
    <w:rsid w:val="00257624"/>
    <w:rsid w:val="00257B02"/>
    <w:rsid w:val="00257E2C"/>
    <w:rsid w:val="00257E5B"/>
    <w:rsid w:val="0026024A"/>
    <w:rsid w:val="0026224B"/>
    <w:rsid w:val="00265967"/>
    <w:rsid w:val="00266FE2"/>
    <w:rsid w:val="0026776E"/>
    <w:rsid w:val="00271BCF"/>
    <w:rsid w:val="00271DF9"/>
    <w:rsid w:val="00272F1B"/>
    <w:rsid w:val="002745E9"/>
    <w:rsid w:val="0028128A"/>
    <w:rsid w:val="00281793"/>
    <w:rsid w:val="0028361A"/>
    <w:rsid w:val="00285198"/>
    <w:rsid w:val="0028557B"/>
    <w:rsid w:val="00286749"/>
    <w:rsid w:val="0029413E"/>
    <w:rsid w:val="002A15AA"/>
    <w:rsid w:val="002B076F"/>
    <w:rsid w:val="002B211C"/>
    <w:rsid w:val="002B2287"/>
    <w:rsid w:val="002B36E2"/>
    <w:rsid w:val="002B3E64"/>
    <w:rsid w:val="002B4246"/>
    <w:rsid w:val="002B503E"/>
    <w:rsid w:val="002B5D1E"/>
    <w:rsid w:val="002B739D"/>
    <w:rsid w:val="002B79BB"/>
    <w:rsid w:val="002C7BD9"/>
    <w:rsid w:val="002D2FCC"/>
    <w:rsid w:val="002D4748"/>
    <w:rsid w:val="002D5624"/>
    <w:rsid w:val="002D593A"/>
    <w:rsid w:val="002E405E"/>
    <w:rsid w:val="002F01F7"/>
    <w:rsid w:val="002F2C51"/>
    <w:rsid w:val="002F3B83"/>
    <w:rsid w:val="002F4029"/>
    <w:rsid w:val="003012D6"/>
    <w:rsid w:val="003019E0"/>
    <w:rsid w:val="003041C9"/>
    <w:rsid w:val="003054E9"/>
    <w:rsid w:val="0031245F"/>
    <w:rsid w:val="0032099F"/>
    <w:rsid w:val="003303A0"/>
    <w:rsid w:val="00336BE9"/>
    <w:rsid w:val="00342496"/>
    <w:rsid w:val="0034253C"/>
    <w:rsid w:val="00343787"/>
    <w:rsid w:val="00343CA9"/>
    <w:rsid w:val="00343E88"/>
    <w:rsid w:val="00345C21"/>
    <w:rsid w:val="003470A2"/>
    <w:rsid w:val="00347CE5"/>
    <w:rsid w:val="00347F1C"/>
    <w:rsid w:val="00350109"/>
    <w:rsid w:val="003524D8"/>
    <w:rsid w:val="0035263A"/>
    <w:rsid w:val="0035275A"/>
    <w:rsid w:val="00353008"/>
    <w:rsid w:val="003547DF"/>
    <w:rsid w:val="00355102"/>
    <w:rsid w:val="00360E33"/>
    <w:rsid w:val="00361F40"/>
    <w:rsid w:val="00362FBF"/>
    <w:rsid w:val="00363F9F"/>
    <w:rsid w:val="0036447C"/>
    <w:rsid w:val="00366BAA"/>
    <w:rsid w:val="00371877"/>
    <w:rsid w:val="00372D62"/>
    <w:rsid w:val="0037316D"/>
    <w:rsid w:val="003739EE"/>
    <w:rsid w:val="00380590"/>
    <w:rsid w:val="00381ADB"/>
    <w:rsid w:val="00382A1E"/>
    <w:rsid w:val="00386755"/>
    <w:rsid w:val="0039035A"/>
    <w:rsid w:val="00395B4F"/>
    <w:rsid w:val="00395D8D"/>
    <w:rsid w:val="003A0D37"/>
    <w:rsid w:val="003A1BA3"/>
    <w:rsid w:val="003A2034"/>
    <w:rsid w:val="003A5C39"/>
    <w:rsid w:val="003A71AA"/>
    <w:rsid w:val="003B1E48"/>
    <w:rsid w:val="003B5004"/>
    <w:rsid w:val="003B7471"/>
    <w:rsid w:val="003C5781"/>
    <w:rsid w:val="003C67EF"/>
    <w:rsid w:val="003C7319"/>
    <w:rsid w:val="003D0AD4"/>
    <w:rsid w:val="003D2867"/>
    <w:rsid w:val="003D5001"/>
    <w:rsid w:val="003D5D3D"/>
    <w:rsid w:val="003D5EE8"/>
    <w:rsid w:val="003E0FE4"/>
    <w:rsid w:val="003E2836"/>
    <w:rsid w:val="003E48D2"/>
    <w:rsid w:val="003E52AB"/>
    <w:rsid w:val="003E56C3"/>
    <w:rsid w:val="003E6DC3"/>
    <w:rsid w:val="003E7435"/>
    <w:rsid w:val="003E77A8"/>
    <w:rsid w:val="003F671E"/>
    <w:rsid w:val="003F6E98"/>
    <w:rsid w:val="003F7FF7"/>
    <w:rsid w:val="00403D2F"/>
    <w:rsid w:val="00403F9D"/>
    <w:rsid w:val="00405140"/>
    <w:rsid w:val="00405B78"/>
    <w:rsid w:val="0040664F"/>
    <w:rsid w:val="00407E4F"/>
    <w:rsid w:val="004111F4"/>
    <w:rsid w:val="00412D44"/>
    <w:rsid w:val="00415D2B"/>
    <w:rsid w:val="0042248A"/>
    <w:rsid w:val="00422A86"/>
    <w:rsid w:val="0043088E"/>
    <w:rsid w:val="0043258F"/>
    <w:rsid w:val="00432ECD"/>
    <w:rsid w:val="004355FC"/>
    <w:rsid w:val="004366FB"/>
    <w:rsid w:val="00436771"/>
    <w:rsid w:val="0043776F"/>
    <w:rsid w:val="00437A8A"/>
    <w:rsid w:val="00441149"/>
    <w:rsid w:val="00444CD9"/>
    <w:rsid w:val="004478F5"/>
    <w:rsid w:val="00451138"/>
    <w:rsid w:val="00452769"/>
    <w:rsid w:val="004549E1"/>
    <w:rsid w:val="00455DF6"/>
    <w:rsid w:val="004601C2"/>
    <w:rsid w:val="0046163B"/>
    <w:rsid w:val="00461C71"/>
    <w:rsid w:val="004622EF"/>
    <w:rsid w:val="00463C46"/>
    <w:rsid w:val="00466D0C"/>
    <w:rsid w:val="004702F7"/>
    <w:rsid w:val="00472405"/>
    <w:rsid w:val="0047287C"/>
    <w:rsid w:val="0047455D"/>
    <w:rsid w:val="0048007C"/>
    <w:rsid w:val="0048100D"/>
    <w:rsid w:val="00481853"/>
    <w:rsid w:val="00481B45"/>
    <w:rsid w:val="0049197D"/>
    <w:rsid w:val="00494857"/>
    <w:rsid w:val="00494AAF"/>
    <w:rsid w:val="0049517C"/>
    <w:rsid w:val="00496D48"/>
    <w:rsid w:val="00497342"/>
    <w:rsid w:val="004A12F4"/>
    <w:rsid w:val="004A327F"/>
    <w:rsid w:val="004A5338"/>
    <w:rsid w:val="004A5D1E"/>
    <w:rsid w:val="004A7911"/>
    <w:rsid w:val="004B3EFA"/>
    <w:rsid w:val="004B3F3D"/>
    <w:rsid w:val="004B47CD"/>
    <w:rsid w:val="004B6213"/>
    <w:rsid w:val="004D0951"/>
    <w:rsid w:val="004D307D"/>
    <w:rsid w:val="004D41D9"/>
    <w:rsid w:val="004D5A5C"/>
    <w:rsid w:val="004D5E49"/>
    <w:rsid w:val="004D6032"/>
    <w:rsid w:val="004D6FC4"/>
    <w:rsid w:val="004D7B19"/>
    <w:rsid w:val="004E0531"/>
    <w:rsid w:val="004E31F9"/>
    <w:rsid w:val="004E60A7"/>
    <w:rsid w:val="004E712D"/>
    <w:rsid w:val="004E748A"/>
    <w:rsid w:val="004E7CFF"/>
    <w:rsid w:val="004F148E"/>
    <w:rsid w:val="004F2F61"/>
    <w:rsid w:val="004F4E1B"/>
    <w:rsid w:val="004F5566"/>
    <w:rsid w:val="00500BBD"/>
    <w:rsid w:val="00502D64"/>
    <w:rsid w:val="00505A75"/>
    <w:rsid w:val="00507BDE"/>
    <w:rsid w:val="00512E38"/>
    <w:rsid w:val="00513BF6"/>
    <w:rsid w:val="005164FE"/>
    <w:rsid w:val="00517ABB"/>
    <w:rsid w:val="0052263C"/>
    <w:rsid w:val="0052273F"/>
    <w:rsid w:val="00523E39"/>
    <w:rsid w:val="00524157"/>
    <w:rsid w:val="0052483A"/>
    <w:rsid w:val="00524BD1"/>
    <w:rsid w:val="00526DA2"/>
    <w:rsid w:val="00527710"/>
    <w:rsid w:val="005345EC"/>
    <w:rsid w:val="005373E0"/>
    <w:rsid w:val="00543F54"/>
    <w:rsid w:val="00545135"/>
    <w:rsid w:val="005456D8"/>
    <w:rsid w:val="00545C30"/>
    <w:rsid w:val="0055250E"/>
    <w:rsid w:val="00555355"/>
    <w:rsid w:val="00557836"/>
    <w:rsid w:val="0056048F"/>
    <w:rsid w:val="00565BBD"/>
    <w:rsid w:val="00565D3A"/>
    <w:rsid w:val="00565F36"/>
    <w:rsid w:val="00566BF1"/>
    <w:rsid w:val="005671A4"/>
    <w:rsid w:val="005679F8"/>
    <w:rsid w:val="0057127E"/>
    <w:rsid w:val="00572602"/>
    <w:rsid w:val="00572C88"/>
    <w:rsid w:val="00572C9C"/>
    <w:rsid w:val="00573494"/>
    <w:rsid w:val="00573F59"/>
    <w:rsid w:val="00581AC1"/>
    <w:rsid w:val="00582C2D"/>
    <w:rsid w:val="00584A3A"/>
    <w:rsid w:val="0058549E"/>
    <w:rsid w:val="00586E7B"/>
    <w:rsid w:val="00587C37"/>
    <w:rsid w:val="00587DE4"/>
    <w:rsid w:val="00590434"/>
    <w:rsid w:val="00593BC4"/>
    <w:rsid w:val="00595AC1"/>
    <w:rsid w:val="00596352"/>
    <w:rsid w:val="00596B7D"/>
    <w:rsid w:val="005976CD"/>
    <w:rsid w:val="005A1668"/>
    <w:rsid w:val="005A1D4D"/>
    <w:rsid w:val="005A2826"/>
    <w:rsid w:val="005A2CD5"/>
    <w:rsid w:val="005A36FA"/>
    <w:rsid w:val="005A4B38"/>
    <w:rsid w:val="005B032B"/>
    <w:rsid w:val="005B39D3"/>
    <w:rsid w:val="005B3AA2"/>
    <w:rsid w:val="005B6275"/>
    <w:rsid w:val="005C06C7"/>
    <w:rsid w:val="005C083F"/>
    <w:rsid w:val="005C2223"/>
    <w:rsid w:val="005C63E2"/>
    <w:rsid w:val="005C73EF"/>
    <w:rsid w:val="005D2DB7"/>
    <w:rsid w:val="005D36FD"/>
    <w:rsid w:val="005E125D"/>
    <w:rsid w:val="005E2932"/>
    <w:rsid w:val="005E47AD"/>
    <w:rsid w:val="005E6190"/>
    <w:rsid w:val="005E7B70"/>
    <w:rsid w:val="005F192C"/>
    <w:rsid w:val="005F2801"/>
    <w:rsid w:val="005F2A8E"/>
    <w:rsid w:val="005F73F9"/>
    <w:rsid w:val="005F79C2"/>
    <w:rsid w:val="005F7B9C"/>
    <w:rsid w:val="00604C7B"/>
    <w:rsid w:val="006108A0"/>
    <w:rsid w:val="00611442"/>
    <w:rsid w:val="00615DE3"/>
    <w:rsid w:val="00617EF3"/>
    <w:rsid w:val="00621A48"/>
    <w:rsid w:val="00622C40"/>
    <w:rsid w:val="0062588D"/>
    <w:rsid w:val="0062745E"/>
    <w:rsid w:val="00634F5A"/>
    <w:rsid w:val="00635AB3"/>
    <w:rsid w:val="00640D47"/>
    <w:rsid w:val="00643BFA"/>
    <w:rsid w:val="00644D4E"/>
    <w:rsid w:val="00646CE1"/>
    <w:rsid w:val="006503DA"/>
    <w:rsid w:val="00650509"/>
    <w:rsid w:val="00650ACA"/>
    <w:rsid w:val="00651558"/>
    <w:rsid w:val="00651CF7"/>
    <w:rsid w:val="00651E93"/>
    <w:rsid w:val="00655FE4"/>
    <w:rsid w:val="00662868"/>
    <w:rsid w:val="006639D9"/>
    <w:rsid w:val="006640AA"/>
    <w:rsid w:val="006649B6"/>
    <w:rsid w:val="00665C0B"/>
    <w:rsid w:val="006701E4"/>
    <w:rsid w:val="006750C2"/>
    <w:rsid w:val="00680D85"/>
    <w:rsid w:val="00683ABD"/>
    <w:rsid w:val="006870C0"/>
    <w:rsid w:val="00687367"/>
    <w:rsid w:val="0069012F"/>
    <w:rsid w:val="006926E2"/>
    <w:rsid w:val="0069299E"/>
    <w:rsid w:val="00692BA3"/>
    <w:rsid w:val="006930AD"/>
    <w:rsid w:val="006939CE"/>
    <w:rsid w:val="00694113"/>
    <w:rsid w:val="0069602F"/>
    <w:rsid w:val="00696550"/>
    <w:rsid w:val="006A0ABE"/>
    <w:rsid w:val="006A27FE"/>
    <w:rsid w:val="006A605E"/>
    <w:rsid w:val="006A60E5"/>
    <w:rsid w:val="006A6217"/>
    <w:rsid w:val="006B4913"/>
    <w:rsid w:val="006B59D8"/>
    <w:rsid w:val="006B7663"/>
    <w:rsid w:val="006C051D"/>
    <w:rsid w:val="006C3C60"/>
    <w:rsid w:val="006C7FAD"/>
    <w:rsid w:val="006D193F"/>
    <w:rsid w:val="006D24D4"/>
    <w:rsid w:val="006D369D"/>
    <w:rsid w:val="006D36E6"/>
    <w:rsid w:val="006D4384"/>
    <w:rsid w:val="006E111A"/>
    <w:rsid w:val="006E28F2"/>
    <w:rsid w:val="006E4270"/>
    <w:rsid w:val="006E7838"/>
    <w:rsid w:val="006F1828"/>
    <w:rsid w:val="006F2869"/>
    <w:rsid w:val="006F3C2C"/>
    <w:rsid w:val="006F6A5F"/>
    <w:rsid w:val="006F72C9"/>
    <w:rsid w:val="00701C01"/>
    <w:rsid w:val="007021A2"/>
    <w:rsid w:val="00704C28"/>
    <w:rsid w:val="00705F86"/>
    <w:rsid w:val="007113E3"/>
    <w:rsid w:val="007136DF"/>
    <w:rsid w:val="00713E03"/>
    <w:rsid w:val="00714B68"/>
    <w:rsid w:val="00714C3A"/>
    <w:rsid w:val="007207F6"/>
    <w:rsid w:val="00721134"/>
    <w:rsid w:val="00722D27"/>
    <w:rsid w:val="00723176"/>
    <w:rsid w:val="0073431D"/>
    <w:rsid w:val="00735327"/>
    <w:rsid w:val="0073685F"/>
    <w:rsid w:val="007400C9"/>
    <w:rsid w:val="0074079E"/>
    <w:rsid w:val="0074120A"/>
    <w:rsid w:val="0074566C"/>
    <w:rsid w:val="00745DB5"/>
    <w:rsid w:val="00747596"/>
    <w:rsid w:val="0075189E"/>
    <w:rsid w:val="00752B8D"/>
    <w:rsid w:val="00752BDA"/>
    <w:rsid w:val="00756572"/>
    <w:rsid w:val="00756EB3"/>
    <w:rsid w:val="00760486"/>
    <w:rsid w:val="0076146E"/>
    <w:rsid w:val="0076219E"/>
    <w:rsid w:val="00763074"/>
    <w:rsid w:val="0076563E"/>
    <w:rsid w:val="007726C5"/>
    <w:rsid w:val="0077391D"/>
    <w:rsid w:val="00773DEC"/>
    <w:rsid w:val="007755D6"/>
    <w:rsid w:val="0077567B"/>
    <w:rsid w:val="00776EDA"/>
    <w:rsid w:val="00780ACE"/>
    <w:rsid w:val="00780FB0"/>
    <w:rsid w:val="00784372"/>
    <w:rsid w:val="00784DE1"/>
    <w:rsid w:val="0078751A"/>
    <w:rsid w:val="0079307D"/>
    <w:rsid w:val="00793996"/>
    <w:rsid w:val="007939A4"/>
    <w:rsid w:val="0079601F"/>
    <w:rsid w:val="007A445F"/>
    <w:rsid w:val="007A69EE"/>
    <w:rsid w:val="007B061F"/>
    <w:rsid w:val="007B1394"/>
    <w:rsid w:val="007B1B84"/>
    <w:rsid w:val="007B55BF"/>
    <w:rsid w:val="007B6252"/>
    <w:rsid w:val="007B63B9"/>
    <w:rsid w:val="007B703C"/>
    <w:rsid w:val="007C03BD"/>
    <w:rsid w:val="007C0A7D"/>
    <w:rsid w:val="007C161F"/>
    <w:rsid w:val="007C1D50"/>
    <w:rsid w:val="007C250C"/>
    <w:rsid w:val="007C2558"/>
    <w:rsid w:val="007C6720"/>
    <w:rsid w:val="007D6989"/>
    <w:rsid w:val="007E0F8C"/>
    <w:rsid w:val="007E28A8"/>
    <w:rsid w:val="007E49B3"/>
    <w:rsid w:val="007E4F51"/>
    <w:rsid w:val="007E561A"/>
    <w:rsid w:val="007E563A"/>
    <w:rsid w:val="007E5B1B"/>
    <w:rsid w:val="007E5D07"/>
    <w:rsid w:val="007E5E9C"/>
    <w:rsid w:val="007F205D"/>
    <w:rsid w:val="00801F45"/>
    <w:rsid w:val="00802303"/>
    <w:rsid w:val="008037EE"/>
    <w:rsid w:val="00806B06"/>
    <w:rsid w:val="0081061D"/>
    <w:rsid w:val="008112C3"/>
    <w:rsid w:val="00812E2E"/>
    <w:rsid w:val="008136F6"/>
    <w:rsid w:val="0081479C"/>
    <w:rsid w:val="00814C34"/>
    <w:rsid w:val="008153EE"/>
    <w:rsid w:val="00820E11"/>
    <w:rsid w:val="008239B5"/>
    <w:rsid w:val="008247DE"/>
    <w:rsid w:val="0082760A"/>
    <w:rsid w:val="00830717"/>
    <w:rsid w:val="00830C02"/>
    <w:rsid w:val="008338F5"/>
    <w:rsid w:val="008339E5"/>
    <w:rsid w:val="00834C29"/>
    <w:rsid w:val="008400BE"/>
    <w:rsid w:val="00840A8C"/>
    <w:rsid w:val="00840FA5"/>
    <w:rsid w:val="00840FC7"/>
    <w:rsid w:val="008416C0"/>
    <w:rsid w:val="00843A4D"/>
    <w:rsid w:val="00844033"/>
    <w:rsid w:val="008468FA"/>
    <w:rsid w:val="008505D3"/>
    <w:rsid w:val="00850C68"/>
    <w:rsid w:val="008536F4"/>
    <w:rsid w:val="0085752C"/>
    <w:rsid w:val="00861107"/>
    <w:rsid w:val="0086119B"/>
    <w:rsid w:val="00862D4D"/>
    <w:rsid w:val="00863FF0"/>
    <w:rsid w:val="00864389"/>
    <w:rsid w:val="0086521E"/>
    <w:rsid w:val="00865854"/>
    <w:rsid w:val="00873487"/>
    <w:rsid w:val="00874CE9"/>
    <w:rsid w:val="0088077D"/>
    <w:rsid w:val="00883BB2"/>
    <w:rsid w:val="008847EE"/>
    <w:rsid w:val="00884882"/>
    <w:rsid w:val="00885D47"/>
    <w:rsid w:val="0088606E"/>
    <w:rsid w:val="00886BC6"/>
    <w:rsid w:val="00886F1A"/>
    <w:rsid w:val="00890CFA"/>
    <w:rsid w:val="00891710"/>
    <w:rsid w:val="00891F92"/>
    <w:rsid w:val="0089262B"/>
    <w:rsid w:val="00892FEB"/>
    <w:rsid w:val="00895F05"/>
    <w:rsid w:val="00895F43"/>
    <w:rsid w:val="00897749"/>
    <w:rsid w:val="008A373C"/>
    <w:rsid w:val="008A5F90"/>
    <w:rsid w:val="008A665E"/>
    <w:rsid w:val="008B179F"/>
    <w:rsid w:val="008B4470"/>
    <w:rsid w:val="008B4EF5"/>
    <w:rsid w:val="008B61D0"/>
    <w:rsid w:val="008C362D"/>
    <w:rsid w:val="008C6B55"/>
    <w:rsid w:val="008D016F"/>
    <w:rsid w:val="008D29B6"/>
    <w:rsid w:val="008D2D02"/>
    <w:rsid w:val="008D5E35"/>
    <w:rsid w:val="008D7419"/>
    <w:rsid w:val="008E2C6E"/>
    <w:rsid w:val="008E4E22"/>
    <w:rsid w:val="008E51F8"/>
    <w:rsid w:val="008F14E2"/>
    <w:rsid w:val="008F2750"/>
    <w:rsid w:val="008F4248"/>
    <w:rsid w:val="008F7BA9"/>
    <w:rsid w:val="00900B71"/>
    <w:rsid w:val="00900DEC"/>
    <w:rsid w:val="00900F3B"/>
    <w:rsid w:val="009016E1"/>
    <w:rsid w:val="0090219E"/>
    <w:rsid w:val="00913582"/>
    <w:rsid w:val="00914793"/>
    <w:rsid w:val="009166B4"/>
    <w:rsid w:val="00920DA7"/>
    <w:rsid w:val="009230E4"/>
    <w:rsid w:val="00924AE9"/>
    <w:rsid w:val="00927747"/>
    <w:rsid w:val="00934100"/>
    <w:rsid w:val="00936A38"/>
    <w:rsid w:val="0093730E"/>
    <w:rsid w:val="00937B90"/>
    <w:rsid w:val="009434B6"/>
    <w:rsid w:val="00945A05"/>
    <w:rsid w:val="00946CC6"/>
    <w:rsid w:val="009544F6"/>
    <w:rsid w:val="00954B93"/>
    <w:rsid w:val="00961BFB"/>
    <w:rsid w:val="00962172"/>
    <w:rsid w:val="00962327"/>
    <w:rsid w:val="00962625"/>
    <w:rsid w:val="00967170"/>
    <w:rsid w:val="00967621"/>
    <w:rsid w:val="00967B03"/>
    <w:rsid w:val="00970524"/>
    <w:rsid w:val="00974603"/>
    <w:rsid w:val="009748B6"/>
    <w:rsid w:val="00974E17"/>
    <w:rsid w:val="0097582B"/>
    <w:rsid w:val="009760D6"/>
    <w:rsid w:val="00976740"/>
    <w:rsid w:val="00976AF4"/>
    <w:rsid w:val="009776EE"/>
    <w:rsid w:val="00977854"/>
    <w:rsid w:val="0098002C"/>
    <w:rsid w:val="00981E82"/>
    <w:rsid w:val="009829B8"/>
    <w:rsid w:val="009858A3"/>
    <w:rsid w:val="00985C27"/>
    <w:rsid w:val="00991552"/>
    <w:rsid w:val="00994BF0"/>
    <w:rsid w:val="00995B85"/>
    <w:rsid w:val="00996A7F"/>
    <w:rsid w:val="00997CC7"/>
    <w:rsid w:val="009A189A"/>
    <w:rsid w:val="009A192F"/>
    <w:rsid w:val="009A41B1"/>
    <w:rsid w:val="009A5465"/>
    <w:rsid w:val="009A6FE7"/>
    <w:rsid w:val="009B2678"/>
    <w:rsid w:val="009B32DE"/>
    <w:rsid w:val="009B4944"/>
    <w:rsid w:val="009B5A4A"/>
    <w:rsid w:val="009B70C5"/>
    <w:rsid w:val="009C17F5"/>
    <w:rsid w:val="009C1DDE"/>
    <w:rsid w:val="009C24BB"/>
    <w:rsid w:val="009C58E0"/>
    <w:rsid w:val="009C65B3"/>
    <w:rsid w:val="009D10E9"/>
    <w:rsid w:val="009D2099"/>
    <w:rsid w:val="009D53DA"/>
    <w:rsid w:val="009D5C24"/>
    <w:rsid w:val="009D6628"/>
    <w:rsid w:val="009D6D35"/>
    <w:rsid w:val="009D73B2"/>
    <w:rsid w:val="009E098E"/>
    <w:rsid w:val="009E12F0"/>
    <w:rsid w:val="009E443E"/>
    <w:rsid w:val="009E55A9"/>
    <w:rsid w:val="009E68A7"/>
    <w:rsid w:val="009E68E8"/>
    <w:rsid w:val="009F1C5E"/>
    <w:rsid w:val="009F4513"/>
    <w:rsid w:val="009F71EF"/>
    <w:rsid w:val="00A00EC8"/>
    <w:rsid w:val="00A03E52"/>
    <w:rsid w:val="00A04817"/>
    <w:rsid w:val="00A04C81"/>
    <w:rsid w:val="00A06347"/>
    <w:rsid w:val="00A06877"/>
    <w:rsid w:val="00A10427"/>
    <w:rsid w:val="00A107F9"/>
    <w:rsid w:val="00A12096"/>
    <w:rsid w:val="00A1456F"/>
    <w:rsid w:val="00A14B98"/>
    <w:rsid w:val="00A158A2"/>
    <w:rsid w:val="00A25838"/>
    <w:rsid w:val="00A25F04"/>
    <w:rsid w:val="00A25F7A"/>
    <w:rsid w:val="00A30B9A"/>
    <w:rsid w:val="00A31558"/>
    <w:rsid w:val="00A31B1B"/>
    <w:rsid w:val="00A325B3"/>
    <w:rsid w:val="00A33CCF"/>
    <w:rsid w:val="00A33F59"/>
    <w:rsid w:val="00A345E4"/>
    <w:rsid w:val="00A4544D"/>
    <w:rsid w:val="00A47C8F"/>
    <w:rsid w:val="00A50BF0"/>
    <w:rsid w:val="00A50EE2"/>
    <w:rsid w:val="00A535EE"/>
    <w:rsid w:val="00A54B55"/>
    <w:rsid w:val="00A60A59"/>
    <w:rsid w:val="00A62C91"/>
    <w:rsid w:val="00A64437"/>
    <w:rsid w:val="00A70953"/>
    <w:rsid w:val="00A7344C"/>
    <w:rsid w:val="00A741CD"/>
    <w:rsid w:val="00A75303"/>
    <w:rsid w:val="00A828B7"/>
    <w:rsid w:val="00A84088"/>
    <w:rsid w:val="00A87BEB"/>
    <w:rsid w:val="00A9064A"/>
    <w:rsid w:val="00A91915"/>
    <w:rsid w:val="00A93C12"/>
    <w:rsid w:val="00A93CFF"/>
    <w:rsid w:val="00AA1650"/>
    <w:rsid w:val="00AA1C00"/>
    <w:rsid w:val="00AA445E"/>
    <w:rsid w:val="00AA561C"/>
    <w:rsid w:val="00AB3F61"/>
    <w:rsid w:val="00AB4B11"/>
    <w:rsid w:val="00AB7058"/>
    <w:rsid w:val="00AC1256"/>
    <w:rsid w:val="00AC5DE4"/>
    <w:rsid w:val="00AC62ED"/>
    <w:rsid w:val="00AC6AE8"/>
    <w:rsid w:val="00AD0432"/>
    <w:rsid w:val="00AD3B5B"/>
    <w:rsid w:val="00AE1B12"/>
    <w:rsid w:val="00AE2335"/>
    <w:rsid w:val="00AE5BED"/>
    <w:rsid w:val="00AF0416"/>
    <w:rsid w:val="00AF3BF6"/>
    <w:rsid w:val="00AF4226"/>
    <w:rsid w:val="00AF4927"/>
    <w:rsid w:val="00AF5987"/>
    <w:rsid w:val="00AF6247"/>
    <w:rsid w:val="00AF6C82"/>
    <w:rsid w:val="00B00E87"/>
    <w:rsid w:val="00B039CF"/>
    <w:rsid w:val="00B04D2F"/>
    <w:rsid w:val="00B06E83"/>
    <w:rsid w:val="00B10A11"/>
    <w:rsid w:val="00B11394"/>
    <w:rsid w:val="00B13275"/>
    <w:rsid w:val="00B155B6"/>
    <w:rsid w:val="00B161B6"/>
    <w:rsid w:val="00B226D5"/>
    <w:rsid w:val="00B25B35"/>
    <w:rsid w:val="00B278E1"/>
    <w:rsid w:val="00B335E2"/>
    <w:rsid w:val="00B3607B"/>
    <w:rsid w:val="00B374CE"/>
    <w:rsid w:val="00B37768"/>
    <w:rsid w:val="00B413B7"/>
    <w:rsid w:val="00B419E8"/>
    <w:rsid w:val="00B44028"/>
    <w:rsid w:val="00B46767"/>
    <w:rsid w:val="00B472C1"/>
    <w:rsid w:val="00B478CF"/>
    <w:rsid w:val="00B47BFD"/>
    <w:rsid w:val="00B54647"/>
    <w:rsid w:val="00B57BEC"/>
    <w:rsid w:val="00B64475"/>
    <w:rsid w:val="00B64DF9"/>
    <w:rsid w:val="00B67F5C"/>
    <w:rsid w:val="00B71409"/>
    <w:rsid w:val="00B7173B"/>
    <w:rsid w:val="00B71E5B"/>
    <w:rsid w:val="00B74826"/>
    <w:rsid w:val="00B76470"/>
    <w:rsid w:val="00B82FDF"/>
    <w:rsid w:val="00B84BAD"/>
    <w:rsid w:val="00B85129"/>
    <w:rsid w:val="00B85690"/>
    <w:rsid w:val="00B858D3"/>
    <w:rsid w:val="00B85EFB"/>
    <w:rsid w:val="00B86B03"/>
    <w:rsid w:val="00B8782C"/>
    <w:rsid w:val="00B90088"/>
    <w:rsid w:val="00B900C8"/>
    <w:rsid w:val="00BA197D"/>
    <w:rsid w:val="00BA4958"/>
    <w:rsid w:val="00BA4B72"/>
    <w:rsid w:val="00BA607A"/>
    <w:rsid w:val="00BB162D"/>
    <w:rsid w:val="00BB4B35"/>
    <w:rsid w:val="00BB4EFB"/>
    <w:rsid w:val="00BC164F"/>
    <w:rsid w:val="00BC2391"/>
    <w:rsid w:val="00BC47AB"/>
    <w:rsid w:val="00BC6FD5"/>
    <w:rsid w:val="00BD1FD3"/>
    <w:rsid w:val="00BD3AA0"/>
    <w:rsid w:val="00BD644F"/>
    <w:rsid w:val="00BD668B"/>
    <w:rsid w:val="00BD7EBA"/>
    <w:rsid w:val="00BE479A"/>
    <w:rsid w:val="00BE59A8"/>
    <w:rsid w:val="00BE59AE"/>
    <w:rsid w:val="00BE5FC8"/>
    <w:rsid w:val="00BE70AA"/>
    <w:rsid w:val="00BF313D"/>
    <w:rsid w:val="00BF3579"/>
    <w:rsid w:val="00BF3650"/>
    <w:rsid w:val="00C034B1"/>
    <w:rsid w:val="00C051C9"/>
    <w:rsid w:val="00C05AF9"/>
    <w:rsid w:val="00C06011"/>
    <w:rsid w:val="00C1029C"/>
    <w:rsid w:val="00C12551"/>
    <w:rsid w:val="00C1262C"/>
    <w:rsid w:val="00C1297A"/>
    <w:rsid w:val="00C12D9C"/>
    <w:rsid w:val="00C13AD3"/>
    <w:rsid w:val="00C20A0F"/>
    <w:rsid w:val="00C225C1"/>
    <w:rsid w:val="00C2625A"/>
    <w:rsid w:val="00C276E6"/>
    <w:rsid w:val="00C34E7B"/>
    <w:rsid w:val="00C357A4"/>
    <w:rsid w:val="00C36B43"/>
    <w:rsid w:val="00C402A4"/>
    <w:rsid w:val="00C40722"/>
    <w:rsid w:val="00C427A1"/>
    <w:rsid w:val="00C42F39"/>
    <w:rsid w:val="00C44128"/>
    <w:rsid w:val="00C447F6"/>
    <w:rsid w:val="00C44E49"/>
    <w:rsid w:val="00C47400"/>
    <w:rsid w:val="00C47506"/>
    <w:rsid w:val="00C55784"/>
    <w:rsid w:val="00C566F7"/>
    <w:rsid w:val="00C56BA5"/>
    <w:rsid w:val="00C66C68"/>
    <w:rsid w:val="00C719FC"/>
    <w:rsid w:val="00C73F2C"/>
    <w:rsid w:val="00C753AD"/>
    <w:rsid w:val="00C77F1B"/>
    <w:rsid w:val="00C80722"/>
    <w:rsid w:val="00C826B9"/>
    <w:rsid w:val="00C83841"/>
    <w:rsid w:val="00C83983"/>
    <w:rsid w:val="00C83A4D"/>
    <w:rsid w:val="00C84B32"/>
    <w:rsid w:val="00C84B60"/>
    <w:rsid w:val="00C857E8"/>
    <w:rsid w:val="00C85DE3"/>
    <w:rsid w:val="00C8788F"/>
    <w:rsid w:val="00C920D7"/>
    <w:rsid w:val="00C93B9E"/>
    <w:rsid w:val="00C95B17"/>
    <w:rsid w:val="00C9704D"/>
    <w:rsid w:val="00CA022F"/>
    <w:rsid w:val="00CA220A"/>
    <w:rsid w:val="00CA3659"/>
    <w:rsid w:val="00CA3F8D"/>
    <w:rsid w:val="00CA5380"/>
    <w:rsid w:val="00CA7363"/>
    <w:rsid w:val="00CB2622"/>
    <w:rsid w:val="00CB552B"/>
    <w:rsid w:val="00CB5E57"/>
    <w:rsid w:val="00CB5FD8"/>
    <w:rsid w:val="00CB727D"/>
    <w:rsid w:val="00CC00C0"/>
    <w:rsid w:val="00CC1C99"/>
    <w:rsid w:val="00CC2EFE"/>
    <w:rsid w:val="00CC303C"/>
    <w:rsid w:val="00CC61E5"/>
    <w:rsid w:val="00CD0E24"/>
    <w:rsid w:val="00CD35E3"/>
    <w:rsid w:val="00CD3EF7"/>
    <w:rsid w:val="00CD64FE"/>
    <w:rsid w:val="00CD656A"/>
    <w:rsid w:val="00CD6D70"/>
    <w:rsid w:val="00CE2A32"/>
    <w:rsid w:val="00CE2F95"/>
    <w:rsid w:val="00CE5EDE"/>
    <w:rsid w:val="00CF2501"/>
    <w:rsid w:val="00CF37B4"/>
    <w:rsid w:val="00CF4579"/>
    <w:rsid w:val="00CF5954"/>
    <w:rsid w:val="00CF64C6"/>
    <w:rsid w:val="00CF685D"/>
    <w:rsid w:val="00D00B4F"/>
    <w:rsid w:val="00D01398"/>
    <w:rsid w:val="00D11237"/>
    <w:rsid w:val="00D1540C"/>
    <w:rsid w:val="00D168BA"/>
    <w:rsid w:val="00D17D8A"/>
    <w:rsid w:val="00D23EA6"/>
    <w:rsid w:val="00D26967"/>
    <w:rsid w:val="00D27FC4"/>
    <w:rsid w:val="00D3057A"/>
    <w:rsid w:val="00D31020"/>
    <w:rsid w:val="00D35730"/>
    <w:rsid w:val="00D35BED"/>
    <w:rsid w:val="00D40149"/>
    <w:rsid w:val="00D4205D"/>
    <w:rsid w:val="00D429AF"/>
    <w:rsid w:val="00D43837"/>
    <w:rsid w:val="00D4419B"/>
    <w:rsid w:val="00D4471B"/>
    <w:rsid w:val="00D47BFA"/>
    <w:rsid w:val="00D504F2"/>
    <w:rsid w:val="00D50C81"/>
    <w:rsid w:val="00D52791"/>
    <w:rsid w:val="00D530D0"/>
    <w:rsid w:val="00D55A38"/>
    <w:rsid w:val="00D55A79"/>
    <w:rsid w:val="00D60C52"/>
    <w:rsid w:val="00D63908"/>
    <w:rsid w:val="00D64CAF"/>
    <w:rsid w:val="00D650E1"/>
    <w:rsid w:val="00D7147F"/>
    <w:rsid w:val="00D731B2"/>
    <w:rsid w:val="00D74149"/>
    <w:rsid w:val="00D75127"/>
    <w:rsid w:val="00D77F31"/>
    <w:rsid w:val="00D825D5"/>
    <w:rsid w:val="00D84C15"/>
    <w:rsid w:val="00D933BC"/>
    <w:rsid w:val="00DA057B"/>
    <w:rsid w:val="00DA2C7F"/>
    <w:rsid w:val="00DA546A"/>
    <w:rsid w:val="00DA631F"/>
    <w:rsid w:val="00DB15C8"/>
    <w:rsid w:val="00DB34F6"/>
    <w:rsid w:val="00DB5A0C"/>
    <w:rsid w:val="00DC4A3C"/>
    <w:rsid w:val="00DC6124"/>
    <w:rsid w:val="00DC624B"/>
    <w:rsid w:val="00DD1540"/>
    <w:rsid w:val="00DD1D6B"/>
    <w:rsid w:val="00DD2479"/>
    <w:rsid w:val="00DD253D"/>
    <w:rsid w:val="00DD2ADA"/>
    <w:rsid w:val="00DD512D"/>
    <w:rsid w:val="00DD56E2"/>
    <w:rsid w:val="00DD67C6"/>
    <w:rsid w:val="00DE135D"/>
    <w:rsid w:val="00DE54F7"/>
    <w:rsid w:val="00DE5F03"/>
    <w:rsid w:val="00DE61E6"/>
    <w:rsid w:val="00DE75CD"/>
    <w:rsid w:val="00DF48B0"/>
    <w:rsid w:val="00DF579E"/>
    <w:rsid w:val="00DF76A3"/>
    <w:rsid w:val="00E00EA5"/>
    <w:rsid w:val="00E0198F"/>
    <w:rsid w:val="00E01CBC"/>
    <w:rsid w:val="00E02FC6"/>
    <w:rsid w:val="00E052BE"/>
    <w:rsid w:val="00E05327"/>
    <w:rsid w:val="00E05818"/>
    <w:rsid w:val="00E07C7C"/>
    <w:rsid w:val="00E13A00"/>
    <w:rsid w:val="00E13D3E"/>
    <w:rsid w:val="00E14F2F"/>
    <w:rsid w:val="00E20ECB"/>
    <w:rsid w:val="00E21F1E"/>
    <w:rsid w:val="00E22BA1"/>
    <w:rsid w:val="00E25AC9"/>
    <w:rsid w:val="00E25CE6"/>
    <w:rsid w:val="00E2624B"/>
    <w:rsid w:val="00E26BCF"/>
    <w:rsid w:val="00E26D9F"/>
    <w:rsid w:val="00E31257"/>
    <w:rsid w:val="00E31A10"/>
    <w:rsid w:val="00E32645"/>
    <w:rsid w:val="00E35BB2"/>
    <w:rsid w:val="00E408CE"/>
    <w:rsid w:val="00E415E2"/>
    <w:rsid w:val="00E4418F"/>
    <w:rsid w:val="00E50635"/>
    <w:rsid w:val="00E50B02"/>
    <w:rsid w:val="00E51DFA"/>
    <w:rsid w:val="00E54BC2"/>
    <w:rsid w:val="00E6029E"/>
    <w:rsid w:val="00E61A89"/>
    <w:rsid w:val="00E6209C"/>
    <w:rsid w:val="00E63688"/>
    <w:rsid w:val="00E7154F"/>
    <w:rsid w:val="00E8135B"/>
    <w:rsid w:val="00E8263B"/>
    <w:rsid w:val="00E8291C"/>
    <w:rsid w:val="00E82D2C"/>
    <w:rsid w:val="00E84A26"/>
    <w:rsid w:val="00E86E60"/>
    <w:rsid w:val="00E8774D"/>
    <w:rsid w:val="00E91BDC"/>
    <w:rsid w:val="00E92071"/>
    <w:rsid w:val="00E93D0D"/>
    <w:rsid w:val="00E95C6C"/>
    <w:rsid w:val="00EA0A80"/>
    <w:rsid w:val="00EA2444"/>
    <w:rsid w:val="00EA642F"/>
    <w:rsid w:val="00EB0056"/>
    <w:rsid w:val="00EB166F"/>
    <w:rsid w:val="00EB475C"/>
    <w:rsid w:val="00EB53C4"/>
    <w:rsid w:val="00EB65E6"/>
    <w:rsid w:val="00EC05AB"/>
    <w:rsid w:val="00EC0C5B"/>
    <w:rsid w:val="00EC0C83"/>
    <w:rsid w:val="00EC12BB"/>
    <w:rsid w:val="00EC37ED"/>
    <w:rsid w:val="00EC78A3"/>
    <w:rsid w:val="00ED3058"/>
    <w:rsid w:val="00ED5BED"/>
    <w:rsid w:val="00EE3DBC"/>
    <w:rsid w:val="00EE5571"/>
    <w:rsid w:val="00EF039F"/>
    <w:rsid w:val="00EF0683"/>
    <w:rsid w:val="00EF17F2"/>
    <w:rsid w:val="00EF1E5B"/>
    <w:rsid w:val="00EF295A"/>
    <w:rsid w:val="00EF3262"/>
    <w:rsid w:val="00EF3AAD"/>
    <w:rsid w:val="00EF522F"/>
    <w:rsid w:val="00F000E6"/>
    <w:rsid w:val="00F0066F"/>
    <w:rsid w:val="00F00DD3"/>
    <w:rsid w:val="00F0125E"/>
    <w:rsid w:val="00F01733"/>
    <w:rsid w:val="00F01FB4"/>
    <w:rsid w:val="00F0263B"/>
    <w:rsid w:val="00F029EB"/>
    <w:rsid w:val="00F03315"/>
    <w:rsid w:val="00F03D76"/>
    <w:rsid w:val="00F04670"/>
    <w:rsid w:val="00F050A4"/>
    <w:rsid w:val="00F0608B"/>
    <w:rsid w:val="00F06846"/>
    <w:rsid w:val="00F10621"/>
    <w:rsid w:val="00F10DDC"/>
    <w:rsid w:val="00F11846"/>
    <w:rsid w:val="00F1393D"/>
    <w:rsid w:val="00F15BD3"/>
    <w:rsid w:val="00F15F07"/>
    <w:rsid w:val="00F173CD"/>
    <w:rsid w:val="00F17611"/>
    <w:rsid w:val="00F20EF2"/>
    <w:rsid w:val="00F26897"/>
    <w:rsid w:val="00F30868"/>
    <w:rsid w:val="00F322CB"/>
    <w:rsid w:val="00F327F9"/>
    <w:rsid w:val="00F36561"/>
    <w:rsid w:val="00F376C0"/>
    <w:rsid w:val="00F37712"/>
    <w:rsid w:val="00F47C92"/>
    <w:rsid w:val="00F50EF1"/>
    <w:rsid w:val="00F56920"/>
    <w:rsid w:val="00F609B0"/>
    <w:rsid w:val="00F6105E"/>
    <w:rsid w:val="00F628BD"/>
    <w:rsid w:val="00F62D5B"/>
    <w:rsid w:val="00F658A9"/>
    <w:rsid w:val="00F66EA1"/>
    <w:rsid w:val="00F6722F"/>
    <w:rsid w:val="00F71287"/>
    <w:rsid w:val="00F7347F"/>
    <w:rsid w:val="00F74200"/>
    <w:rsid w:val="00F74634"/>
    <w:rsid w:val="00F77A79"/>
    <w:rsid w:val="00F77C36"/>
    <w:rsid w:val="00F77DED"/>
    <w:rsid w:val="00F80218"/>
    <w:rsid w:val="00F82A08"/>
    <w:rsid w:val="00F83681"/>
    <w:rsid w:val="00F83F34"/>
    <w:rsid w:val="00F84E07"/>
    <w:rsid w:val="00F8518D"/>
    <w:rsid w:val="00F871A1"/>
    <w:rsid w:val="00F905B0"/>
    <w:rsid w:val="00F90914"/>
    <w:rsid w:val="00F911C1"/>
    <w:rsid w:val="00F9172E"/>
    <w:rsid w:val="00F92222"/>
    <w:rsid w:val="00F97263"/>
    <w:rsid w:val="00FA1AF9"/>
    <w:rsid w:val="00FA2497"/>
    <w:rsid w:val="00FA2763"/>
    <w:rsid w:val="00FA3BAA"/>
    <w:rsid w:val="00FA557C"/>
    <w:rsid w:val="00FA5751"/>
    <w:rsid w:val="00FA5C04"/>
    <w:rsid w:val="00FB0AA4"/>
    <w:rsid w:val="00FB522D"/>
    <w:rsid w:val="00FB5F0F"/>
    <w:rsid w:val="00FB6744"/>
    <w:rsid w:val="00FC2FE7"/>
    <w:rsid w:val="00FC517E"/>
    <w:rsid w:val="00FC5936"/>
    <w:rsid w:val="00FC7652"/>
    <w:rsid w:val="00FD02B5"/>
    <w:rsid w:val="00FD10AA"/>
    <w:rsid w:val="00FD2D62"/>
    <w:rsid w:val="00FD6C65"/>
    <w:rsid w:val="00FE0092"/>
    <w:rsid w:val="00FE25F2"/>
    <w:rsid w:val="00FE28E3"/>
    <w:rsid w:val="00FE2F5B"/>
    <w:rsid w:val="00FE34E1"/>
    <w:rsid w:val="00FE7134"/>
    <w:rsid w:val="00FF0A27"/>
    <w:rsid w:val="00FF1527"/>
    <w:rsid w:val="00FF3D1B"/>
    <w:rsid w:val="01252EC1"/>
    <w:rsid w:val="013A7A4C"/>
    <w:rsid w:val="014F022F"/>
    <w:rsid w:val="016F178C"/>
    <w:rsid w:val="018D4509"/>
    <w:rsid w:val="01D23A04"/>
    <w:rsid w:val="01D94753"/>
    <w:rsid w:val="01F72CB2"/>
    <w:rsid w:val="020574D4"/>
    <w:rsid w:val="02312F60"/>
    <w:rsid w:val="03674C6A"/>
    <w:rsid w:val="039F4FD9"/>
    <w:rsid w:val="03D73127"/>
    <w:rsid w:val="040F1676"/>
    <w:rsid w:val="04B7386F"/>
    <w:rsid w:val="04DE35FC"/>
    <w:rsid w:val="05AC223C"/>
    <w:rsid w:val="05AD7DDA"/>
    <w:rsid w:val="05E60EB3"/>
    <w:rsid w:val="06440E39"/>
    <w:rsid w:val="06B24368"/>
    <w:rsid w:val="072472DA"/>
    <w:rsid w:val="07AF0E5E"/>
    <w:rsid w:val="07E25DCF"/>
    <w:rsid w:val="07F5717C"/>
    <w:rsid w:val="07F615C4"/>
    <w:rsid w:val="086F115F"/>
    <w:rsid w:val="087E7DD9"/>
    <w:rsid w:val="09107112"/>
    <w:rsid w:val="091D3D53"/>
    <w:rsid w:val="099A0675"/>
    <w:rsid w:val="09D4392D"/>
    <w:rsid w:val="09EE46C0"/>
    <w:rsid w:val="0A1504E2"/>
    <w:rsid w:val="0A434869"/>
    <w:rsid w:val="0C456CF5"/>
    <w:rsid w:val="0C5D44A7"/>
    <w:rsid w:val="0CE42C46"/>
    <w:rsid w:val="0D9361FE"/>
    <w:rsid w:val="0DB241E0"/>
    <w:rsid w:val="0DF87FCF"/>
    <w:rsid w:val="0E032AD8"/>
    <w:rsid w:val="0E5A4819"/>
    <w:rsid w:val="0EDC6B74"/>
    <w:rsid w:val="0EFF6C43"/>
    <w:rsid w:val="0F1F6422"/>
    <w:rsid w:val="0F54012A"/>
    <w:rsid w:val="10183449"/>
    <w:rsid w:val="10211F82"/>
    <w:rsid w:val="10842FF2"/>
    <w:rsid w:val="10981C22"/>
    <w:rsid w:val="10B40B66"/>
    <w:rsid w:val="110F142C"/>
    <w:rsid w:val="113C2AE6"/>
    <w:rsid w:val="11584D69"/>
    <w:rsid w:val="119069EE"/>
    <w:rsid w:val="11A2456B"/>
    <w:rsid w:val="11DC6882"/>
    <w:rsid w:val="120A6662"/>
    <w:rsid w:val="1211212F"/>
    <w:rsid w:val="125F7572"/>
    <w:rsid w:val="130E4A24"/>
    <w:rsid w:val="132A596B"/>
    <w:rsid w:val="139C6B7D"/>
    <w:rsid w:val="140A7501"/>
    <w:rsid w:val="142771D4"/>
    <w:rsid w:val="147C5623"/>
    <w:rsid w:val="1489381C"/>
    <w:rsid w:val="15647B01"/>
    <w:rsid w:val="15E34E35"/>
    <w:rsid w:val="15F902C7"/>
    <w:rsid w:val="160814B1"/>
    <w:rsid w:val="16195970"/>
    <w:rsid w:val="163074C0"/>
    <w:rsid w:val="163F3711"/>
    <w:rsid w:val="16B27847"/>
    <w:rsid w:val="17E140BF"/>
    <w:rsid w:val="180F3189"/>
    <w:rsid w:val="182D3FFF"/>
    <w:rsid w:val="183D6D3E"/>
    <w:rsid w:val="185924CC"/>
    <w:rsid w:val="196F205A"/>
    <w:rsid w:val="19D375FE"/>
    <w:rsid w:val="1A76443F"/>
    <w:rsid w:val="1B4579A2"/>
    <w:rsid w:val="1C0F18DA"/>
    <w:rsid w:val="1C1944A6"/>
    <w:rsid w:val="1C253285"/>
    <w:rsid w:val="1C9A167C"/>
    <w:rsid w:val="1D8A022A"/>
    <w:rsid w:val="1D907394"/>
    <w:rsid w:val="1E0F2F88"/>
    <w:rsid w:val="1E8B7479"/>
    <w:rsid w:val="1EC567D4"/>
    <w:rsid w:val="1F0668D2"/>
    <w:rsid w:val="1F267831"/>
    <w:rsid w:val="1F616A14"/>
    <w:rsid w:val="1F6F7302"/>
    <w:rsid w:val="1F854AC0"/>
    <w:rsid w:val="1FD86FB4"/>
    <w:rsid w:val="1FDF693F"/>
    <w:rsid w:val="200A2A51"/>
    <w:rsid w:val="20184D76"/>
    <w:rsid w:val="201E0008"/>
    <w:rsid w:val="2048752E"/>
    <w:rsid w:val="20621CD8"/>
    <w:rsid w:val="209E2891"/>
    <w:rsid w:val="20C478DD"/>
    <w:rsid w:val="219F348A"/>
    <w:rsid w:val="21BA3D30"/>
    <w:rsid w:val="21CF2929"/>
    <w:rsid w:val="22364F87"/>
    <w:rsid w:val="22F67D85"/>
    <w:rsid w:val="23591EF6"/>
    <w:rsid w:val="235C0A1E"/>
    <w:rsid w:val="241D660A"/>
    <w:rsid w:val="24885AC3"/>
    <w:rsid w:val="24E30C4F"/>
    <w:rsid w:val="25003683"/>
    <w:rsid w:val="260768B5"/>
    <w:rsid w:val="265F4FD0"/>
    <w:rsid w:val="26931D28"/>
    <w:rsid w:val="26BB07DD"/>
    <w:rsid w:val="26F03A51"/>
    <w:rsid w:val="27383D75"/>
    <w:rsid w:val="278F316A"/>
    <w:rsid w:val="27F21F7A"/>
    <w:rsid w:val="28082E1F"/>
    <w:rsid w:val="281B0CCE"/>
    <w:rsid w:val="28B25E35"/>
    <w:rsid w:val="28D6196C"/>
    <w:rsid w:val="29844727"/>
    <w:rsid w:val="29D363A0"/>
    <w:rsid w:val="29EE7135"/>
    <w:rsid w:val="29FD7DBE"/>
    <w:rsid w:val="2A1F4623"/>
    <w:rsid w:val="2A7C2A16"/>
    <w:rsid w:val="2A8819B8"/>
    <w:rsid w:val="2AA96C25"/>
    <w:rsid w:val="2B0152CF"/>
    <w:rsid w:val="2B465B0F"/>
    <w:rsid w:val="2B624D66"/>
    <w:rsid w:val="2B6B3E6E"/>
    <w:rsid w:val="2BBC4396"/>
    <w:rsid w:val="2C4F0205"/>
    <w:rsid w:val="2CB4167F"/>
    <w:rsid w:val="2DB83516"/>
    <w:rsid w:val="2E445A3B"/>
    <w:rsid w:val="2EA005DE"/>
    <w:rsid w:val="2EA34D38"/>
    <w:rsid w:val="2F225D38"/>
    <w:rsid w:val="2FCA365D"/>
    <w:rsid w:val="30297EDA"/>
    <w:rsid w:val="30951012"/>
    <w:rsid w:val="315E2230"/>
    <w:rsid w:val="31D106D7"/>
    <w:rsid w:val="31FC5CF4"/>
    <w:rsid w:val="323867A5"/>
    <w:rsid w:val="329F1F92"/>
    <w:rsid w:val="32C57364"/>
    <w:rsid w:val="32D65C7F"/>
    <w:rsid w:val="32DF6782"/>
    <w:rsid w:val="33073B3F"/>
    <w:rsid w:val="33414EED"/>
    <w:rsid w:val="334E5E47"/>
    <w:rsid w:val="33DE71BD"/>
    <w:rsid w:val="34133BD3"/>
    <w:rsid w:val="349B09A2"/>
    <w:rsid w:val="34C57A59"/>
    <w:rsid w:val="34DC122C"/>
    <w:rsid w:val="351B53FB"/>
    <w:rsid w:val="35666BC1"/>
    <w:rsid w:val="358C3BA0"/>
    <w:rsid w:val="35E11A63"/>
    <w:rsid w:val="36B668C7"/>
    <w:rsid w:val="36F42588"/>
    <w:rsid w:val="373D6FC4"/>
    <w:rsid w:val="37414741"/>
    <w:rsid w:val="37A12C3E"/>
    <w:rsid w:val="37A87B20"/>
    <w:rsid w:val="38390ED6"/>
    <w:rsid w:val="38456E52"/>
    <w:rsid w:val="38677C94"/>
    <w:rsid w:val="38723714"/>
    <w:rsid w:val="38912AC0"/>
    <w:rsid w:val="392C27E9"/>
    <w:rsid w:val="395F3E72"/>
    <w:rsid w:val="39767723"/>
    <w:rsid w:val="39AA5D38"/>
    <w:rsid w:val="3A7F0634"/>
    <w:rsid w:val="3AD44E29"/>
    <w:rsid w:val="3AE97D23"/>
    <w:rsid w:val="3B204154"/>
    <w:rsid w:val="3B566ED0"/>
    <w:rsid w:val="3BF84C04"/>
    <w:rsid w:val="3C0965BE"/>
    <w:rsid w:val="3C3068B6"/>
    <w:rsid w:val="3CCE4DAE"/>
    <w:rsid w:val="3D4071EC"/>
    <w:rsid w:val="3D9173A8"/>
    <w:rsid w:val="3D962144"/>
    <w:rsid w:val="3DDE21B7"/>
    <w:rsid w:val="3E652C87"/>
    <w:rsid w:val="3E7C56CE"/>
    <w:rsid w:val="3ED70D89"/>
    <w:rsid w:val="3F0663F7"/>
    <w:rsid w:val="3F4F36F6"/>
    <w:rsid w:val="3F71064A"/>
    <w:rsid w:val="3F810006"/>
    <w:rsid w:val="40751512"/>
    <w:rsid w:val="40A6588D"/>
    <w:rsid w:val="412D6F73"/>
    <w:rsid w:val="419E2EAF"/>
    <w:rsid w:val="41FF0227"/>
    <w:rsid w:val="424C788A"/>
    <w:rsid w:val="42864630"/>
    <w:rsid w:val="42A66547"/>
    <w:rsid w:val="42D8539F"/>
    <w:rsid w:val="4335636E"/>
    <w:rsid w:val="438D5CA8"/>
    <w:rsid w:val="439F4AEF"/>
    <w:rsid w:val="43B17679"/>
    <w:rsid w:val="43BB5F6A"/>
    <w:rsid w:val="43CF4C79"/>
    <w:rsid w:val="43E02DA4"/>
    <w:rsid w:val="446F65C2"/>
    <w:rsid w:val="4497464F"/>
    <w:rsid w:val="44A83B09"/>
    <w:rsid w:val="44EA57C2"/>
    <w:rsid w:val="454B66C7"/>
    <w:rsid w:val="456729FB"/>
    <w:rsid w:val="45686A76"/>
    <w:rsid w:val="46B12FC6"/>
    <w:rsid w:val="46FF153C"/>
    <w:rsid w:val="475D7D75"/>
    <w:rsid w:val="477850EE"/>
    <w:rsid w:val="47986704"/>
    <w:rsid w:val="47A432F4"/>
    <w:rsid w:val="47E705B2"/>
    <w:rsid w:val="48D6532A"/>
    <w:rsid w:val="4A34774F"/>
    <w:rsid w:val="4A774CC1"/>
    <w:rsid w:val="4A7D1F50"/>
    <w:rsid w:val="4AE11C51"/>
    <w:rsid w:val="4AED5E99"/>
    <w:rsid w:val="4B063BB2"/>
    <w:rsid w:val="4BD400E2"/>
    <w:rsid w:val="4C6D519A"/>
    <w:rsid w:val="4C972DBA"/>
    <w:rsid w:val="4CEB5D64"/>
    <w:rsid w:val="4D642B12"/>
    <w:rsid w:val="4DF0102D"/>
    <w:rsid w:val="4E421D1D"/>
    <w:rsid w:val="4E4A69C4"/>
    <w:rsid w:val="4E8B403C"/>
    <w:rsid w:val="4F1B1199"/>
    <w:rsid w:val="4F644C6C"/>
    <w:rsid w:val="4F9D6421"/>
    <w:rsid w:val="509F0CCB"/>
    <w:rsid w:val="50D13C68"/>
    <w:rsid w:val="521D6D1B"/>
    <w:rsid w:val="524725C0"/>
    <w:rsid w:val="524A6DD4"/>
    <w:rsid w:val="524F53BA"/>
    <w:rsid w:val="529859B1"/>
    <w:rsid w:val="53334921"/>
    <w:rsid w:val="53B0385C"/>
    <w:rsid w:val="542E18B0"/>
    <w:rsid w:val="543271FB"/>
    <w:rsid w:val="546545DD"/>
    <w:rsid w:val="55392120"/>
    <w:rsid w:val="553A2050"/>
    <w:rsid w:val="5617274D"/>
    <w:rsid w:val="56362EEE"/>
    <w:rsid w:val="57130BA1"/>
    <w:rsid w:val="5738105F"/>
    <w:rsid w:val="574A68DF"/>
    <w:rsid w:val="57924595"/>
    <w:rsid w:val="57DE1815"/>
    <w:rsid w:val="587F6D0E"/>
    <w:rsid w:val="588549A2"/>
    <w:rsid w:val="58892DB2"/>
    <w:rsid w:val="589E0B76"/>
    <w:rsid w:val="58E51424"/>
    <w:rsid w:val="59BF6129"/>
    <w:rsid w:val="59FF58E2"/>
    <w:rsid w:val="5A10434E"/>
    <w:rsid w:val="5A1F2AAE"/>
    <w:rsid w:val="5AB379FF"/>
    <w:rsid w:val="5AC435A0"/>
    <w:rsid w:val="5AED22CE"/>
    <w:rsid w:val="5B273352"/>
    <w:rsid w:val="5B3978DA"/>
    <w:rsid w:val="5B920652"/>
    <w:rsid w:val="5BF80294"/>
    <w:rsid w:val="5BF865D1"/>
    <w:rsid w:val="5C0316EA"/>
    <w:rsid w:val="5C0A5A84"/>
    <w:rsid w:val="5C285C7E"/>
    <w:rsid w:val="5C437CB4"/>
    <w:rsid w:val="5C5626B0"/>
    <w:rsid w:val="5CF14E26"/>
    <w:rsid w:val="5D27556B"/>
    <w:rsid w:val="5D3008B6"/>
    <w:rsid w:val="5D676C17"/>
    <w:rsid w:val="5DDB5CDE"/>
    <w:rsid w:val="5E3873B6"/>
    <w:rsid w:val="5E851710"/>
    <w:rsid w:val="5F555B0C"/>
    <w:rsid w:val="5F8F319B"/>
    <w:rsid w:val="600A4FBC"/>
    <w:rsid w:val="603D6C5D"/>
    <w:rsid w:val="6058372C"/>
    <w:rsid w:val="617D3147"/>
    <w:rsid w:val="61CA5344"/>
    <w:rsid w:val="622B3797"/>
    <w:rsid w:val="62684BB1"/>
    <w:rsid w:val="62C1293D"/>
    <w:rsid w:val="63977E91"/>
    <w:rsid w:val="64A74DFB"/>
    <w:rsid w:val="652F5240"/>
    <w:rsid w:val="65614E97"/>
    <w:rsid w:val="65910BAB"/>
    <w:rsid w:val="662107AA"/>
    <w:rsid w:val="66AB0941"/>
    <w:rsid w:val="66E51A5D"/>
    <w:rsid w:val="66E63E05"/>
    <w:rsid w:val="68D3571D"/>
    <w:rsid w:val="68EF5579"/>
    <w:rsid w:val="69560628"/>
    <w:rsid w:val="69B63CD2"/>
    <w:rsid w:val="6AB00B9A"/>
    <w:rsid w:val="6AD41CFD"/>
    <w:rsid w:val="6AD52BBB"/>
    <w:rsid w:val="6B2C7455"/>
    <w:rsid w:val="6B522534"/>
    <w:rsid w:val="6B810F11"/>
    <w:rsid w:val="6B8A441A"/>
    <w:rsid w:val="6BB63DE9"/>
    <w:rsid w:val="6BBB1672"/>
    <w:rsid w:val="6BC274B5"/>
    <w:rsid w:val="6BD610F0"/>
    <w:rsid w:val="6BE737D0"/>
    <w:rsid w:val="6BFD2748"/>
    <w:rsid w:val="6C26733C"/>
    <w:rsid w:val="6C6260D3"/>
    <w:rsid w:val="6C6C43ED"/>
    <w:rsid w:val="6C9956F4"/>
    <w:rsid w:val="6CB42716"/>
    <w:rsid w:val="6CCC73BC"/>
    <w:rsid w:val="6D052DDA"/>
    <w:rsid w:val="6D6326C2"/>
    <w:rsid w:val="6D644C5B"/>
    <w:rsid w:val="6D96262D"/>
    <w:rsid w:val="6DBB6B08"/>
    <w:rsid w:val="6DF10C3D"/>
    <w:rsid w:val="6E05448F"/>
    <w:rsid w:val="6E517CAC"/>
    <w:rsid w:val="6F4920FD"/>
    <w:rsid w:val="6F6D7375"/>
    <w:rsid w:val="6F7A1549"/>
    <w:rsid w:val="6F9E4753"/>
    <w:rsid w:val="6FEC3740"/>
    <w:rsid w:val="6FF55287"/>
    <w:rsid w:val="70073E07"/>
    <w:rsid w:val="704747EE"/>
    <w:rsid w:val="70D55F95"/>
    <w:rsid w:val="711B1E8E"/>
    <w:rsid w:val="712108D2"/>
    <w:rsid w:val="713D56E6"/>
    <w:rsid w:val="71D33115"/>
    <w:rsid w:val="72084DDC"/>
    <w:rsid w:val="72204D91"/>
    <w:rsid w:val="723B0350"/>
    <w:rsid w:val="72672645"/>
    <w:rsid w:val="726C3EF5"/>
    <w:rsid w:val="72D13451"/>
    <w:rsid w:val="73042B26"/>
    <w:rsid w:val="736A1D7E"/>
    <w:rsid w:val="73E03F32"/>
    <w:rsid w:val="742E09DF"/>
    <w:rsid w:val="747A39D5"/>
    <w:rsid w:val="749C4F96"/>
    <w:rsid w:val="74A1413C"/>
    <w:rsid w:val="74E7371D"/>
    <w:rsid w:val="752921C2"/>
    <w:rsid w:val="754C3139"/>
    <w:rsid w:val="75C37CC8"/>
    <w:rsid w:val="767F4EB3"/>
    <w:rsid w:val="76FE292F"/>
    <w:rsid w:val="770438E7"/>
    <w:rsid w:val="772D4BF3"/>
    <w:rsid w:val="77880D81"/>
    <w:rsid w:val="780E2C57"/>
    <w:rsid w:val="78194F35"/>
    <w:rsid w:val="789709D0"/>
    <w:rsid w:val="78A005D8"/>
    <w:rsid w:val="79111AD7"/>
    <w:rsid w:val="79344844"/>
    <w:rsid w:val="7A3920A4"/>
    <w:rsid w:val="7A9F1491"/>
    <w:rsid w:val="7AAB59B7"/>
    <w:rsid w:val="7AD043DD"/>
    <w:rsid w:val="7AF12A2B"/>
    <w:rsid w:val="7B0C3F4F"/>
    <w:rsid w:val="7B3A49B6"/>
    <w:rsid w:val="7B424A05"/>
    <w:rsid w:val="7B7A24B1"/>
    <w:rsid w:val="7BAD1A7E"/>
    <w:rsid w:val="7BEE67CE"/>
    <w:rsid w:val="7C056AAD"/>
    <w:rsid w:val="7CC447CA"/>
    <w:rsid w:val="7CE371D9"/>
    <w:rsid w:val="7D153C2D"/>
    <w:rsid w:val="7D9A2410"/>
    <w:rsid w:val="7E5653DE"/>
    <w:rsid w:val="7E5A7BCC"/>
    <w:rsid w:val="7E84441D"/>
    <w:rsid w:val="7EA2796E"/>
    <w:rsid w:val="7EC55B14"/>
    <w:rsid w:val="7EE63A88"/>
    <w:rsid w:val="7F230189"/>
    <w:rsid w:val="7F9C7459"/>
    <w:rsid w:val="7FED4826"/>
    <w:rsid w:val="7FFB108D"/>
    <w:rsid w:val="7FFF4ACD"/>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unhideWhenUsed="0" w:uiPriority="0" w:name="toc 9"/>
    <w:lsdException w:qFormat="1" w:unhideWhenUsed="0" w:uiPriority="0" w:name="Normal Indent"/>
    <w:lsdException w:qFormat="1" w:unhideWhenUsed="0" w:uiPriority="0" w:name="footnote text"/>
    <w:lsdException w:qFormat="1" w:unhideWhenUsed="0" w:uiPriority="0" w:name="annotation text"/>
    <w:lsdException w:qFormat="1" w:unhideWhenUsed="0" w:uiPriority="0" w:name="header"/>
    <w:lsdException w:qFormat="1" w:unhideWhenUsed="0" w:uiPriority="0" w:name="footer"/>
    <w:lsdException w:qFormat="1" w:unhideWhenUsed="0" w:uiPriority="0" w:name="index heading"/>
    <w:lsdException w:qFormat="1" w:unhideWhenUsed="0" w:uiPriority="0" w:semiHidden="0" w:name="caption"/>
    <w:lsdException w:unhideWhenUsed="0" w:uiPriority="0" w:name="table of figures"/>
    <w:lsdException w:qFormat="1" w:unhideWhenUsed="0" w:uiPriority="0" w:name="envelope address"/>
    <w:lsdException w:qFormat="1" w:unhideWhenUsed="0" w:uiPriority="0" w:name="envelope return"/>
    <w:lsdException w:qFormat="1" w:unhideWhenUsed="0" w:uiPriority="0" w:name="footnote reference"/>
    <w:lsdException w:qFormat="1" w:unhideWhenUsed="0" w:uiPriority="0" w:name="annotation reference"/>
    <w:lsdException w:qFormat="1" w:unhideWhenUsed="0" w:uiPriority="0" w:name="line number"/>
    <w:lsdException w:qFormat="1" w:unhideWhenUsed="0" w:uiPriority="0" w:name="page number"/>
    <w:lsdException w:qFormat="1" w:unhideWhenUsed="0" w:uiPriority="0" w:name="endnote reference"/>
    <w:lsdException w:qFormat="1" w:unhideWhenUsed="0" w:uiPriority="0" w:name="endnote text"/>
    <w:lsdException w:qFormat="1" w:unhideWhenUsed="0" w:uiPriority="0" w:name="table of authorities"/>
    <w:lsdException w:qFormat="1" w:unhideWhenUsed="0" w:uiPriority="0" w:name="macro"/>
    <w:lsdException w:qFormat="1" w:unhideWhenUsed="0" w:uiPriority="0" w:name="toa heading"/>
    <w:lsdException w:qFormat="1" w:unhideWhenUsed="0" w:uiPriority="0" w:name="List"/>
    <w:lsdException w:qFormat="1" w:unhideWhenUsed="0" w:uiPriority="0" w:name="List Bullet"/>
    <w:lsdException w:qFormat="1" w:unhideWhenUsed="0" w:uiPriority="0" w:name="List Number"/>
    <w:lsdException w:qFormat="1" w:unhideWhenUsed="0" w:uiPriority="0" w:name="List 2"/>
    <w:lsdException w:qFormat="1" w:unhideWhenUsed="0" w:uiPriority="0" w:name="List 3"/>
    <w:lsdException w:unhideWhenUsed="0" w:uiPriority="0" w:name="List 4"/>
    <w:lsdException w:qFormat="1" w:unhideWhenUsed="0" w:uiPriority="0" w:name="List 5"/>
    <w:lsdException w:qFormat="1" w:unhideWhenUsed="0" w:uiPriority="0" w:name="List Bullet 2"/>
    <w:lsdException w:qFormat="1" w:unhideWhenUsed="0" w:uiPriority="0" w:name="List Bullet 3"/>
    <w:lsdException w:qFormat="1" w:unhideWhenUsed="0" w:uiPriority="0" w:name="List Bullet 4"/>
    <w:lsdException w:qFormat="1" w:unhideWhenUsed="0" w:uiPriority="0" w:name="List Bullet 5"/>
    <w:lsdException w:qFormat="1" w:unhideWhenUsed="0" w:uiPriority="0" w:name="List Number 2"/>
    <w:lsdException w:unhideWhenUsed="0" w:uiPriority="0" w:name="List Number 3"/>
    <w:lsdException w:qFormat="1" w:unhideWhenUsed="0" w:uiPriority="0" w:name="List Number 4"/>
    <w:lsdException w:qFormat="1" w:unhideWhenUsed="0" w:uiPriority="0" w:name="List Number 5"/>
    <w:lsdException w:qFormat="1" w:unhideWhenUsed="0" w:uiPriority="0" w:semiHidden="0" w:name="Title"/>
    <w:lsdException w:qFormat="1" w:unhideWhenUsed="0" w:uiPriority="0" w:name="Closing"/>
    <w:lsdException w:qFormat="1" w:unhideWhenUsed="0" w:uiPriority="0" w:name="Signature"/>
    <w:lsdException w:qFormat="1" w:unhideWhenUsed="0" w:uiPriority="0" w:name="Default Paragraph Font"/>
    <w:lsdException w:qFormat="1" w:unhideWhenUsed="0" w:uiPriority="0" w:name="Body Text"/>
    <w:lsdException w:unhideWhenUsed="0" w:uiPriority="0" w:name="Body Text Indent"/>
    <w:lsdException w:unhideWhenUsed="0" w:uiPriority="0" w:name="List Continue"/>
    <w:lsdException w:qFormat="1" w:unhideWhenUsed="0" w:uiPriority="0" w:name="List Continue 2"/>
    <w:lsdException w:qFormat="1" w:unhideWhenUsed="0" w:uiPriority="0" w:name="List Continue 3"/>
    <w:lsdException w:qFormat="1" w:unhideWhenUsed="0" w:uiPriority="0" w:name="List Continue 4"/>
    <w:lsdException w:qFormat="1" w:unhideWhenUsed="0" w:uiPriority="0" w:name="List Continue 5"/>
    <w:lsdException w:qFormat="1" w:unhideWhenUsed="0" w:uiPriority="0" w:name="Message Header"/>
    <w:lsdException w:qFormat="1" w:unhideWhenUsed="0" w:uiPriority="0" w:semiHidden="0" w:name="Subtitle"/>
    <w:lsdException w:qFormat="1" w:unhideWhenUsed="0" w:uiPriority="0" w:name="Salutation"/>
    <w:lsdException w:qFormat="1" w:unhideWhenUsed="0" w:uiPriority="0" w:name="Date"/>
    <w:lsdException w:qFormat="1" w:unhideWhenUsed="0" w:uiPriority="0" w:name="Body Text First Indent"/>
    <w:lsdException w:qFormat="1" w:unhideWhenUsed="0" w:uiPriority="0" w:name="Body Text First Indent 2"/>
    <w:lsdException w:qFormat="1" w:unhideWhenUsed="0" w:uiPriority="0" w:name="Note Heading"/>
    <w:lsdException w:unhideWhenUsed="0" w:uiPriority="0" w:name="Body Text 2"/>
    <w:lsdException w:qFormat="1" w:unhideWhenUsed="0" w:uiPriority="0" w:name="Body Text 3"/>
    <w:lsdException w:qFormat="1" w:unhideWhenUsed="0" w:uiPriority="0" w:name="Body Text Indent 2"/>
    <w:lsdException w:qFormat="1" w:unhideWhenUsed="0" w:uiPriority="0" w:name="Body Text Indent 3"/>
    <w:lsdException w:qFormat="1" w:unhideWhenUsed="0" w:uiPriority="0" w:name="Block Text"/>
    <w:lsdException w:qFormat="1" w:unhideWhenUsed="0" w:uiPriority="0" w:name="Hyperlink"/>
    <w:lsdException w:qFormat="1" w:unhideWhenUsed="0" w:uiPriority="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name="Plain Text"/>
    <w:lsdException w:qFormat="1" w:unhideWhenUsed="0" w:uiPriority="0" w:name="E-mail Signature"/>
    <w:lsdException w:qFormat="1" w:unhideWhenUsed="0" w:uiPriority="0" w:name="Normal (Web)"/>
    <w:lsdException w:qFormat="1" w:unhideWhenUsed="0" w:uiPriority="0" w:name="HTML Acronym"/>
    <w:lsdException w:qFormat="1" w:unhideWhenUsed="0" w:uiPriority="0" w:name="HTML Address"/>
    <w:lsdException w:qFormat="1" w:unhideWhenUsed="0" w:uiPriority="0" w:name="HTML Cite"/>
    <w:lsdException w:qFormat="1" w:unhideWhenUsed="0" w:uiPriority="0" w:name="HTML Code"/>
    <w:lsdException w:qFormat="1" w:unhideWhenUsed="0" w:uiPriority="0" w:name="HTML Definition"/>
    <w:lsdException w:qFormat="1" w:unhideWhenUsed="0" w:uiPriority="0" w:name="HTML Keyboard"/>
    <w:lsdException w:qFormat="1" w:unhideWhenUsed="0" w:uiPriority="0" w:name="HTML Preformatted"/>
    <w:lsdException w:qFormat="1" w:unhideWhenUsed="0" w:uiPriority="0" w:name="HTML Sample"/>
    <w:lsdException w:qFormat="1" w:unhideWhenUsed="0" w:uiPriority="0" w:name="HTML Typewriter"/>
    <w:lsdException w:qFormat="1" w:unhideWhenUsed="0" w:uiPriority="0" w:name="HTML Variable"/>
    <w:lsdException w:unhideWhenUsed="0" w:uiPriority="0" w:name="Normal Table"/>
    <w:lsdException w:qFormat="1" w:unhideWhenUsed="0" w:uiPriority="0" w:name="annotation subject"/>
    <w:lsdException w:qFormat="1" w:unhideWhenUsed="0" w:uiPriority="0" w:name="Table Simple 1"/>
    <w:lsdException w:qFormat="1" w:unhideWhenUsed="0" w:uiPriority="0" w:name="Table Simple 2"/>
    <w:lsdException w:qFormat="1" w:unhideWhenUsed="0" w:uiPriority="0" w:name="Table Simple 3"/>
    <w:lsdException w:qFormat="1" w:unhideWhenUsed="0" w:uiPriority="0" w:name="Table Classic 1"/>
    <w:lsdException w:qFormat="1" w:unhideWhenUsed="0" w:uiPriority="0" w:name="Table Classic 2"/>
    <w:lsdException w:qFormat="1" w:unhideWhenUsed="0" w:uiPriority="0" w:name="Table Classic 3"/>
    <w:lsdException w:qFormat="1" w:unhideWhenUsed="0" w:uiPriority="0" w:name="Table Classic 4"/>
    <w:lsdException w:qFormat="1" w:unhideWhenUsed="0" w:uiPriority="0" w:name="Table Colorful 1"/>
    <w:lsdException w:qFormat="1" w:unhideWhenUsed="0" w:uiPriority="0" w:name="Table Colorful 2"/>
    <w:lsdException w:qFormat="1" w:unhideWhenUsed="0" w:uiPriority="0" w:name="Table Colorful 3"/>
    <w:lsdException w:qFormat="1" w:unhideWhenUsed="0" w:uiPriority="0" w:name="Table Columns 1"/>
    <w:lsdException w:qFormat="1" w:unhideWhenUsed="0" w:uiPriority="0" w:name="Table Columns 2"/>
    <w:lsdException w:qFormat="1" w:unhideWhenUsed="0" w:uiPriority="0" w:name="Table Columns 3"/>
    <w:lsdException w:qFormat="1" w:unhideWhenUsed="0" w:uiPriority="0" w:name="Table Columns 4"/>
    <w:lsdException w:qFormat="1" w:unhideWhenUsed="0" w:uiPriority="0" w:name="Table Columns 5"/>
    <w:lsdException w:qFormat="1" w:unhideWhenUsed="0" w:uiPriority="0" w:name="Table Grid 1"/>
    <w:lsdException w:qFormat="1" w:unhideWhenUsed="0" w:uiPriority="0" w:name="Table Grid 2"/>
    <w:lsdException w:qFormat="1" w:unhideWhenUsed="0" w:uiPriority="0" w:name="Table Grid 3"/>
    <w:lsdException w:qFormat="1" w:unhideWhenUsed="0" w:uiPriority="0" w:name="Table Grid 4"/>
    <w:lsdException w:qFormat="1" w:unhideWhenUsed="0" w:uiPriority="0" w:name="Table Grid 5"/>
    <w:lsdException w:qFormat="1" w:unhideWhenUsed="0" w:uiPriority="0" w:name="Table Grid 6"/>
    <w:lsdException w:qFormat="1" w:unhideWhenUsed="0" w:uiPriority="0" w:name="Table Grid 7"/>
    <w:lsdException w:qFormat="1" w:unhideWhenUsed="0" w:uiPriority="0" w:name="Table Grid 8"/>
    <w:lsdException w:qFormat="1" w:unhideWhenUsed="0" w:uiPriority="0" w:name="Table List 1"/>
    <w:lsdException w:qFormat="1" w:unhideWhenUsed="0" w:uiPriority="0" w:name="Table List 2"/>
    <w:lsdException w:qFormat="1" w:unhideWhenUsed="0" w:uiPriority="0" w:name="Table List 3"/>
    <w:lsdException w:qFormat="1" w:unhideWhenUsed="0" w:uiPriority="0" w:name="Table List 4"/>
    <w:lsdException w:qFormat="1" w:unhideWhenUsed="0" w:uiPriority="0" w:name="Table List 5"/>
    <w:lsdException w:qFormat="1" w:unhideWhenUsed="0" w:uiPriority="0" w:name="Table List 6"/>
    <w:lsdException w:qFormat="1" w:unhideWhenUsed="0" w:uiPriority="0" w:name="Table List 7"/>
    <w:lsdException w:qFormat="1" w:unhideWhenUsed="0" w:uiPriority="0" w:name="Table List 8"/>
    <w:lsdException w:qFormat="1" w:unhideWhenUsed="0" w:uiPriority="0" w:name="Table 3D effects 1"/>
    <w:lsdException w:qFormat="1" w:unhideWhenUsed="0" w:uiPriority="0" w:name="Table 3D effects 2"/>
    <w:lsdException w:qFormat="1" w:unhideWhenUsed="0" w:uiPriority="0" w:name="Table 3D effects 3"/>
    <w:lsdException w:qFormat="1" w:unhideWhenUsed="0" w:uiPriority="0" w:name="Table Contemporary"/>
    <w:lsdException w:qFormat="1" w:unhideWhenUsed="0" w:uiPriority="0" w:name="Table Elegant"/>
    <w:lsdException w:qFormat="1" w:unhideWhenUsed="0" w:uiPriority="0" w:name="Table Professional"/>
    <w:lsdException w:qFormat="1" w:unhideWhenUsed="0" w:uiPriority="0" w:name="Table Subtle 1"/>
    <w:lsdException w:qFormat="1" w:unhideWhenUsed="0" w:uiPriority="0" w:name="Table Subtle 2"/>
    <w:lsdException w:qFormat="1" w:unhideWhenUsed="0" w:uiPriority="0" w:name="Table Web 1"/>
    <w:lsdException w:qFormat="1" w:unhideWhenUsed="0" w:uiPriority="0" w:name="Table Web 2"/>
    <w:lsdException w:qFormat="1" w:unhideWhenUsed="0" w:uiPriority="0" w:name="Table Web 3"/>
    <w:lsdException w:qFormat="1" w:unhideWhenUsed="0" w:uiPriority="0" w:name="Balloon Text"/>
    <w:lsdException w:qFormat="1" w:unhideWhenUsed="0" w:uiPriority="0" w:name="Table Grid"/>
    <w:lsdException w:qFormat="1" w:unhideWhenUsed="0"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320" w:lineRule="exact"/>
      <w:ind w:firstLine="200" w:firstLineChars="200"/>
    </w:pPr>
    <w:rPr>
      <w:rFonts w:ascii="Times New Roman" w:hAnsi="Times New Roman" w:eastAsia="仿宋_GB2312" w:cs="Times New Roman"/>
      <w:kern w:val="2"/>
      <w:sz w:val="24"/>
      <w:szCs w:val="24"/>
      <w:lang w:val="en-US" w:eastAsia="zh-CN" w:bidi="ar-SA"/>
    </w:rPr>
  </w:style>
  <w:style w:type="paragraph" w:styleId="3">
    <w:name w:val="heading 1"/>
    <w:next w:val="1"/>
    <w:link w:val="151"/>
    <w:qFormat/>
    <w:uiPriority w:val="0"/>
    <w:pPr>
      <w:keepNext/>
      <w:keepLines/>
      <w:spacing w:before="50" w:beforeLines="50" w:after="50" w:afterLines="50" w:line="380" w:lineRule="exact"/>
      <w:jc w:val="center"/>
      <w:outlineLvl w:val="0"/>
    </w:pPr>
    <w:rPr>
      <w:rFonts w:ascii="Times New Roman" w:hAnsi="Times New Roman" w:eastAsia="黑体" w:cs="Times New Roman"/>
      <w:b/>
      <w:bCs/>
      <w:kern w:val="44"/>
      <w:sz w:val="32"/>
      <w:szCs w:val="44"/>
      <w:lang w:val="en-US" w:eastAsia="zh-CN" w:bidi="ar-SA"/>
    </w:rPr>
  </w:style>
  <w:style w:type="paragraph" w:styleId="4">
    <w:name w:val="heading 2"/>
    <w:basedOn w:val="1"/>
    <w:next w:val="5"/>
    <w:link w:val="152"/>
    <w:qFormat/>
    <w:uiPriority w:val="0"/>
    <w:pPr>
      <w:keepNext/>
      <w:keepLines/>
      <w:adjustRightInd w:val="0"/>
      <w:snapToGrid w:val="0"/>
      <w:spacing w:before="20" w:beforeLines="20" w:after="20" w:afterLines="20" w:line="380" w:lineRule="exact"/>
      <w:ind w:firstLine="140" w:firstLineChars="140"/>
      <w:outlineLvl w:val="1"/>
    </w:pPr>
    <w:rPr>
      <w:rFonts w:ascii="宋体" w:hAnsi="宋体" w:eastAsia="黑体"/>
      <w:b/>
      <w:kern w:val="2"/>
      <w:sz w:val="30"/>
      <w:szCs w:val="24"/>
      <w:lang w:val="en-US" w:eastAsia="zh-CN" w:bidi="ar-SA"/>
    </w:rPr>
  </w:style>
  <w:style w:type="paragraph" w:styleId="6">
    <w:name w:val="heading 3"/>
    <w:basedOn w:val="1"/>
    <w:next w:val="1"/>
    <w:link w:val="154"/>
    <w:qFormat/>
    <w:uiPriority w:val="0"/>
    <w:pPr>
      <w:keepNext/>
      <w:keepLines/>
      <w:spacing w:before="20" w:beforeLines="20" w:after="20" w:afterLines="20" w:line="380" w:lineRule="exact"/>
      <w:ind w:firstLine="67" w:firstLineChars="67"/>
      <w:outlineLvl w:val="2"/>
    </w:pPr>
    <w:rPr>
      <w:rFonts w:ascii="Verdana" w:hAnsi="Verdana" w:eastAsia="黑体"/>
      <w:b/>
      <w:bCs/>
      <w:kern w:val="2"/>
      <w:sz w:val="27"/>
      <w:szCs w:val="32"/>
      <w:lang w:val="en-US" w:eastAsia="zh-CN" w:bidi="ar-SA"/>
    </w:rPr>
  </w:style>
  <w:style w:type="paragraph" w:styleId="7">
    <w:name w:val="heading 4"/>
    <w:basedOn w:val="1"/>
    <w:next w:val="1"/>
    <w:link w:val="155"/>
    <w:qFormat/>
    <w:uiPriority w:val="0"/>
    <w:pPr>
      <w:keepNext/>
      <w:keepLines/>
      <w:tabs>
        <w:tab w:val="left" w:pos="720"/>
      </w:tabs>
      <w:spacing w:before="10" w:beforeLines="10" w:after="10" w:afterLines="10" w:line="380" w:lineRule="exact"/>
      <w:ind w:firstLine="210" w:firstLineChars="210"/>
      <w:outlineLvl w:val="3"/>
    </w:pPr>
    <w:rPr>
      <w:rFonts w:ascii="Arial" w:hAnsi="Arial" w:eastAsia="黑体"/>
      <w:b/>
      <w:kern w:val="2"/>
      <w:sz w:val="25"/>
      <w:szCs w:val="24"/>
      <w:lang w:val="en-US" w:eastAsia="zh-CN" w:bidi="ar-SA"/>
    </w:rPr>
  </w:style>
  <w:style w:type="paragraph" w:styleId="8">
    <w:name w:val="heading 5"/>
    <w:basedOn w:val="1"/>
    <w:next w:val="1"/>
    <w:link w:val="156"/>
    <w:qFormat/>
    <w:uiPriority w:val="0"/>
    <w:pPr>
      <w:keepNext/>
      <w:keepLines/>
      <w:tabs>
        <w:tab w:val="left" w:pos="2551"/>
      </w:tabs>
      <w:spacing w:before="280" w:after="290" w:line="374" w:lineRule="auto"/>
      <w:ind w:left="2551" w:hanging="850"/>
      <w:outlineLvl w:val="4"/>
    </w:pPr>
    <w:rPr>
      <w:b/>
    </w:rPr>
  </w:style>
  <w:style w:type="paragraph" w:styleId="9">
    <w:name w:val="heading 6"/>
    <w:basedOn w:val="1"/>
    <w:next w:val="1"/>
    <w:link w:val="157"/>
    <w:qFormat/>
    <w:uiPriority w:val="0"/>
    <w:pPr>
      <w:keepNext/>
      <w:keepLines/>
      <w:tabs>
        <w:tab w:val="left" w:pos="1152"/>
      </w:tabs>
      <w:adjustRightInd w:val="0"/>
      <w:snapToGrid w:val="0"/>
      <w:spacing w:before="240" w:after="64" w:line="319" w:lineRule="auto"/>
      <w:ind w:left="1152" w:hanging="1152"/>
      <w:outlineLvl w:val="5"/>
    </w:pPr>
    <w:rPr>
      <w:rFonts w:ascii="Arial" w:hAnsi="Arial" w:eastAsia="黑体"/>
      <w:b/>
    </w:rPr>
  </w:style>
  <w:style w:type="paragraph" w:styleId="10">
    <w:name w:val="heading 7"/>
    <w:basedOn w:val="1"/>
    <w:next w:val="1"/>
    <w:link w:val="158"/>
    <w:qFormat/>
    <w:uiPriority w:val="0"/>
    <w:pPr>
      <w:keepNext/>
      <w:keepLines/>
      <w:tabs>
        <w:tab w:val="left" w:pos="1296"/>
      </w:tabs>
      <w:adjustRightInd w:val="0"/>
      <w:snapToGrid w:val="0"/>
      <w:spacing w:before="240" w:after="64" w:line="317" w:lineRule="auto"/>
      <w:ind w:left="1296" w:hanging="1296"/>
      <w:outlineLvl w:val="6"/>
    </w:pPr>
    <w:rPr>
      <w:rFonts w:ascii="Arial" w:hAnsi="Arial" w:eastAsia="黑体"/>
      <w:b/>
    </w:rPr>
  </w:style>
  <w:style w:type="paragraph" w:styleId="11">
    <w:name w:val="heading 8"/>
    <w:basedOn w:val="1"/>
    <w:next w:val="1"/>
    <w:link w:val="159"/>
    <w:qFormat/>
    <w:uiPriority w:val="0"/>
    <w:pPr>
      <w:keepNext/>
      <w:keepLines/>
      <w:tabs>
        <w:tab w:val="left" w:pos="1440"/>
      </w:tabs>
      <w:adjustRightInd w:val="0"/>
      <w:snapToGrid w:val="0"/>
      <w:spacing w:before="240" w:after="64" w:line="319" w:lineRule="auto"/>
      <w:ind w:left="1440" w:hanging="1440"/>
      <w:outlineLvl w:val="7"/>
    </w:pPr>
    <w:rPr>
      <w:rFonts w:ascii="Arial" w:hAnsi="Arial" w:eastAsia="黑体"/>
      <w:b/>
    </w:rPr>
  </w:style>
  <w:style w:type="paragraph" w:styleId="12">
    <w:name w:val="heading 9"/>
    <w:basedOn w:val="1"/>
    <w:next w:val="1"/>
    <w:link w:val="160"/>
    <w:qFormat/>
    <w:uiPriority w:val="0"/>
    <w:pPr>
      <w:keepNext/>
      <w:keepLines/>
      <w:tabs>
        <w:tab w:val="left" w:pos="1584"/>
      </w:tabs>
      <w:adjustRightInd w:val="0"/>
      <w:snapToGrid w:val="0"/>
      <w:spacing w:before="240" w:after="64" w:line="319" w:lineRule="auto"/>
      <w:ind w:left="1584" w:hanging="1584"/>
      <w:outlineLvl w:val="8"/>
    </w:pPr>
    <w:rPr>
      <w:rFonts w:ascii="Arial" w:hAnsi="Arial" w:eastAsia="黑体"/>
      <w:b/>
    </w:rPr>
  </w:style>
  <w:style w:type="character" w:default="1" w:styleId="133">
    <w:name w:val="Default Paragraph Font"/>
    <w:semiHidden/>
    <w:qFormat/>
    <w:uiPriority w:val="0"/>
    <w:rPr>
      <w:rFonts w:ascii="Verdana" w:hAnsi="Verdana" w:eastAsia="仿宋_GB2312"/>
      <w:sz w:val="24"/>
      <w:lang w:val="en-US" w:eastAsia="en-US" w:bidi="ar-SA"/>
    </w:rPr>
  </w:style>
  <w:style w:type="table" w:default="1" w:styleId="88">
    <w:name w:val="Normal Table"/>
    <w:semiHidden/>
    <w:uiPriority w:val="0"/>
    <w:tblPr>
      <w:tblCellMar>
        <w:top w:w="0" w:type="dxa"/>
        <w:left w:w="108" w:type="dxa"/>
        <w:bottom w:w="0" w:type="dxa"/>
        <w:right w:w="108" w:type="dxa"/>
      </w:tblCellMar>
    </w:tblPr>
  </w:style>
  <w:style w:type="paragraph" w:styleId="2">
    <w:name w:val="macro"/>
    <w:semiHidden/>
    <w:qFormat/>
    <w:uiPriority w:val="0"/>
    <w:pPr>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ind w:firstLine="200" w:firstLineChars="200"/>
    </w:pPr>
    <w:rPr>
      <w:rFonts w:ascii="Courier New" w:hAnsi="Courier New" w:eastAsia="宋体" w:cs="Courier New"/>
      <w:kern w:val="2"/>
      <w:sz w:val="24"/>
      <w:szCs w:val="24"/>
      <w:lang w:val="en-US" w:eastAsia="zh-CN" w:bidi="ar-SA"/>
    </w:rPr>
  </w:style>
  <w:style w:type="paragraph" w:styleId="5">
    <w:name w:val="Normal Indent"/>
    <w:basedOn w:val="1"/>
    <w:link w:val="153"/>
    <w:semiHidden/>
    <w:qFormat/>
    <w:uiPriority w:val="0"/>
    <w:pPr>
      <w:widowControl w:val="0"/>
      <w:adjustRightInd w:val="0"/>
      <w:snapToGrid w:val="0"/>
      <w:spacing w:line="360" w:lineRule="auto"/>
      <w:ind w:firstLine="420"/>
    </w:pPr>
  </w:style>
  <w:style w:type="paragraph" w:styleId="13">
    <w:name w:val="List 3"/>
    <w:basedOn w:val="1"/>
    <w:semiHidden/>
    <w:qFormat/>
    <w:uiPriority w:val="0"/>
    <w:pPr>
      <w:adjustRightInd w:val="0"/>
      <w:snapToGrid w:val="0"/>
      <w:spacing w:line="360" w:lineRule="auto"/>
      <w:ind w:left="100" w:leftChars="400" w:hanging="200" w:hangingChars="200"/>
    </w:pPr>
  </w:style>
  <w:style w:type="paragraph" w:styleId="14">
    <w:name w:val="toc 7"/>
    <w:basedOn w:val="1"/>
    <w:next w:val="1"/>
    <w:semiHidden/>
    <w:qFormat/>
    <w:uiPriority w:val="0"/>
    <w:pPr>
      <w:ind w:left="1680"/>
    </w:pPr>
    <w:rPr>
      <w:sz w:val="18"/>
      <w:szCs w:val="18"/>
    </w:rPr>
  </w:style>
  <w:style w:type="paragraph" w:styleId="15">
    <w:name w:val="List Number 2"/>
    <w:basedOn w:val="1"/>
    <w:semiHidden/>
    <w:qFormat/>
    <w:uiPriority w:val="0"/>
    <w:pPr>
      <w:tabs>
        <w:tab w:val="left" w:pos="780"/>
      </w:tabs>
      <w:spacing w:line="360" w:lineRule="auto"/>
      <w:ind w:left="780" w:hanging="360"/>
    </w:pPr>
  </w:style>
  <w:style w:type="paragraph" w:styleId="16">
    <w:name w:val="table of authorities"/>
    <w:basedOn w:val="1"/>
    <w:next w:val="1"/>
    <w:semiHidden/>
    <w:qFormat/>
    <w:uiPriority w:val="0"/>
    <w:pPr>
      <w:ind w:left="420" w:leftChars="200" w:firstLine="0"/>
    </w:pPr>
  </w:style>
  <w:style w:type="paragraph" w:styleId="17">
    <w:name w:val="Note Heading"/>
    <w:basedOn w:val="1"/>
    <w:next w:val="1"/>
    <w:semiHidden/>
    <w:qFormat/>
    <w:uiPriority w:val="0"/>
    <w:pPr>
      <w:widowControl w:val="0"/>
      <w:jc w:val="center"/>
    </w:pPr>
  </w:style>
  <w:style w:type="paragraph" w:styleId="18">
    <w:name w:val="List Bullet 4"/>
    <w:basedOn w:val="1"/>
    <w:semiHidden/>
    <w:qFormat/>
    <w:uiPriority w:val="0"/>
    <w:pPr>
      <w:tabs>
        <w:tab w:val="left" w:pos="1134"/>
        <w:tab w:val="left" w:pos="1620"/>
      </w:tabs>
      <w:adjustRightInd w:val="0"/>
      <w:snapToGrid w:val="0"/>
      <w:spacing w:before="120" w:line="280" w:lineRule="atLeast"/>
      <w:ind w:left="1418" w:hanging="284"/>
    </w:pPr>
    <w:rPr>
      <w:rFonts w:ascii="宋体"/>
      <w:kern w:val="0"/>
      <w:sz w:val="22"/>
    </w:rPr>
  </w:style>
  <w:style w:type="paragraph" w:styleId="19">
    <w:name w:val="index 8"/>
    <w:basedOn w:val="1"/>
    <w:next w:val="1"/>
    <w:semiHidden/>
    <w:qFormat/>
    <w:uiPriority w:val="0"/>
    <w:pPr>
      <w:ind w:left="1400" w:leftChars="1400" w:firstLine="0"/>
    </w:pPr>
  </w:style>
  <w:style w:type="paragraph" w:styleId="20">
    <w:name w:val="E-mail Signature"/>
    <w:basedOn w:val="1"/>
    <w:semiHidden/>
    <w:qFormat/>
    <w:uiPriority w:val="0"/>
  </w:style>
  <w:style w:type="paragraph" w:styleId="21">
    <w:name w:val="List Number"/>
    <w:basedOn w:val="1"/>
    <w:semiHidden/>
    <w:qFormat/>
    <w:uiPriority w:val="0"/>
    <w:pPr>
      <w:numPr>
        <w:ilvl w:val="0"/>
        <w:numId w:val="1"/>
      </w:numPr>
    </w:pPr>
  </w:style>
  <w:style w:type="paragraph" w:styleId="22">
    <w:name w:val="caption"/>
    <w:basedOn w:val="1"/>
    <w:next w:val="1"/>
    <w:qFormat/>
    <w:uiPriority w:val="0"/>
    <w:pPr>
      <w:tabs>
        <w:tab w:val="left" w:pos="1134"/>
      </w:tabs>
      <w:adjustRightInd w:val="0"/>
      <w:snapToGrid w:val="0"/>
      <w:spacing w:line="280" w:lineRule="atLeast"/>
    </w:pPr>
    <w:rPr>
      <w:rFonts w:eastAsia="PMingLiU"/>
      <w:b/>
      <w:kern w:val="0"/>
      <w:lang w:eastAsia="zh-TW"/>
    </w:rPr>
  </w:style>
  <w:style w:type="paragraph" w:styleId="23">
    <w:name w:val="index 5"/>
    <w:basedOn w:val="1"/>
    <w:next w:val="1"/>
    <w:semiHidden/>
    <w:qFormat/>
    <w:uiPriority w:val="0"/>
    <w:pPr>
      <w:ind w:left="800" w:leftChars="800" w:firstLine="0"/>
    </w:pPr>
  </w:style>
  <w:style w:type="paragraph" w:styleId="24">
    <w:name w:val="List Bullet"/>
    <w:basedOn w:val="1"/>
    <w:semiHidden/>
    <w:qFormat/>
    <w:uiPriority w:val="0"/>
    <w:pPr>
      <w:numPr>
        <w:ilvl w:val="0"/>
        <w:numId w:val="2"/>
      </w:numPr>
    </w:pPr>
  </w:style>
  <w:style w:type="paragraph" w:styleId="25">
    <w:name w:val="envelope address"/>
    <w:basedOn w:val="1"/>
    <w:semiHidden/>
    <w:qFormat/>
    <w:uiPriority w:val="0"/>
    <w:pPr>
      <w:framePr w:w="7920" w:h="1980" w:hRule="exact" w:hSpace="180" w:wrap="around" w:vAnchor="margin" w:hAnchor="page" w:xAlign="center" w:yAlign="bottom"/>
      <w:snapToGrid w:val="0"/>
      <w:ind w:left="100" w:leftChars="1400"/>
    </w:pPr>
    <w:rPr>
      <w:rFonts w:ascii="Arial" w:hAnsi="Arial" w:cs="Arial"/>
    </w:rPr>
  </w:style>
  <w:style w:type="paragraph" w:styleId="26">
    <w:name w:val="Document Map"/>
    <w:basedOn w:val="1"/>
    <w:link w:val="161"/>
    <w:semiHidden/>
    <w:qFormat/>
    <w:uiPriority w:val="0"/>
    <w:pPr>
      <w:shd w:val="clear" w:color="auto" w:fill="000080"/>
    </w:pPr>
    <w:rPr>
      <w:sz w:val="28"/>
    </w:rPr>
  </w:style>
  <w:style w:type="paragraph" w:styleId="27">
    <w:name w:val="toa heading"/>
    <w:basedOn w:val="1"/>
    <w:next w:val="1"/>
    <w:semiHidden/>
    <w:qFormat/>
    <w:uiPriority w:val="0"/>
    <w:pPr>
      <w:spacing w:before="120"/>
    </w:pPr>
    <w:rPr>
      <w:rFonts w:ascii="Arial" w:hAnsi="Arial"/>
    </w:rPr>
  </w:style>
  <w:style w:type="paragraph" w:styleId="28">
    <w:name w:val="annotation text"/>
    <w:basedOn w:val="1"/>
    <w:link w:val="162"/>
    <w:semiHidden/>
    <w:qFormat/>
    <w:uiPriority w:val="0"/>
    <w:rPr>
      <w:rFonts w:eastAsia="宋体"/>
      <w:sz w:val="18"/>
      <w:szCs w:val="20"/>
    </w:rPr>
  </w:style>
  <w:style w:type="paragraph" w:styleId="29">
    <w:name w:val="index 6"/>
    <w:basedOn w:val="1"/>
    <w:next w:val="1"/>
    <w:semiHidden/>
    <w:qFormat/>
    <w:uiPriority w:val="0"/>
    <w:pPr>
      <w:ind w:left="1000" w:leftChars="1000" w:firstLine="0"/>
    </w:pPr>
  </w:style>
  <w:style w:type="paragraph" w:styleId="30">
    <w:name w:val="Salutation"/>
    <w:basedOn w:val="1"/>
    <w:next w:val="1"/>
    <w:semiHidden/>
    <w:qFormat/>
    <w:uiPriority w:val="0"/>
  </w:style>
  <w:style w:type="paragraph" w:styleId="31">
    <w:name w:val="Body Text 3"/>
    <w:basedOn w:val="1"/>
    <w:link w:val="163"/>
    <w:semiHidden/>
    <w:qFormat/>
    <w:uiPriority w:val="0"/>
    <w:pPr>
      <w:widowControl w:val="0"/>
      <w:adjustRightInd w:val="0"/>
      <w:snapToGrid w:val="0"/>
      <w:spacing w:after="120" w:line="360" w:lineRule="auto"/>
    </w:pPr>
    <w:rPr>
      <w:sz w:val="16"/>
    </w:rPr>
  </w:style>
  <w:style w:type="paragraph" w:styleId="32">
    <w:name w:val="Closing"/>
    <w:basedOn w:val="1"/>
    <w:semiHidden/>
    <w:qFormat/>
    <w:uiPriority w:val="0"/>
    <w:pPr>
      <w:ind w:left="100" w:leftChars="2100"/>
    </w:pPr>
  </w:style>
  <w:style w:type="paragraph" w:styleId="33">
    <w:name w:val="List Bullet 3"/>
    <w:basedOn w:val="1"/>
    <w:semiHidden/>
    <w:qFormat/>
    <w:uiPriority w:val="0"/>
    <w:pPr>
      <w:tabs>
        <w:tab w:val="left" w:pos="1200"/>
      </w:tabs>
      <w:adjustRightInd w:val="0"/>
      <w:snapToGrid w:val="0"/>
      <w:spacing w:line="360" w:lineRule="auto"/>
      <w:ind w:left="1200" w:hanging="360"/>
    </w:pPr>
  </w:style>
  <w:style w:type="paragraph" w:styleId="34">
    <w:name w:val="Body Text"/>
    <w:basedOn w:val="1"/>
    <w:next w:val="35"/>
    <w:link w:val="164"/>
    <w:semiHidden/>
    <w:qFormat/>
    <w:uiPriority w:val="0"/>
    <w:pPr>
      <w:widowControl w:val="0"/>
      <w:spacing w:after="120"/>
    </w:pPr>
    <w:rPr>
      <w:rFonts w:ascii="宋体" w:hAnsi="宋体"/>
      <w:sz w:val="28"/>
      <w:szCs w:val="20"/>
      <w:lang w:eastAsia="en-US"/>
    </w:rPr>
  </w:style>
  <w:style w:type="paragraph" w:styleId="35">
    <w:name w:val="index 7"/>
    <w:basedOn w:val="1"/>
    <w:next w:val="1"/>
    <w:semiHidden/>
    <w:qFormat/>
    <w:uiPriority w:val="0"/>
    <w:pPr>
      <w:ind w:left="1200" w:leftChars="1200" w:firstLine="0"/>
    </w:pPr>
  </w:style>
  <w:style w:type="paragraph" w:styleId="36">
    <w:name w:val="Body Text Indent"/>
    <w:basedOn w:val="1"/>
    <w:next w:val="1"/>
    <w:link w:val="165"/>
    <w:semiHidden/>
    <w:uiPriority w:val="0"/>
    <w:pPr>
      <w:widowControl w:val="0"/>
      <w:spacing w:after="120"/>
      <w:ind w:left="420" w:leftChars="200"/>
    </w:pPr>
    <w:rPr>
      <w:rFonts w:ascii="Arial" w:hAnsi="Arial" w:eastAsia="宋体"/>
      <w:b/>
      <w:smallCaps/>
      <w:kern w:val="28"/>
      <w:sz w:val="36"/>
      <w:szCs w:val="20"/>
      <w:lang w:eastAsia="en-US"/>
    </w:rPr>
  </w:style>
  <w:style w:type="paragraph" w:styleId="37">
    <w:name w:val="List Number 3"/>
    <w:basedOn w:val="1"/>
    <w:semiHidden/>
    <w:uiPriority w:val="0"/>
    <w:pPr>
      <w:tabs>
        <w:tab w:val="left" w:pos="2120"/>
      </w:tabs>
      <w:adjustRightInd w:val="0"/>
      <w:snapToGrid w:val="0"/>
      <w:spacing w:line="360" w:lineRule="auto"/>
      <w:ind w:left="2120" w:hanging="720"/>
    </w:pPr>
  </w:style>
  <w:style w:type="paragraph" w:styleId="38">
    <w:name w:val="List 2"/>
    <w:basedOn w:val="1"/>
    <w:semiHidden/>
    <w:qFormat/>
    <w:uiPriority w:val="0"/>
    <w:pPr>
      <w:adjustRightInd w:val="0"/>
      <w:snapToGrid w:val="0"/>
      <w:spacing w:line="360" w:lineRule="auto"/>
      <w:ind w:left="100" w:leftChars="200" w:hanging="200" w:hangingChars="200"/>
    </w:pPr>
  </w:style>
  <w:style w:type="paragraph" w:styleId="39">
    <w:name w:val="List Continue"/>
    <w:basedOn w:val="1"/>
    <w:semiHidden/>
    <w:uiPriority w:val="0"/>
    <w:pPr>
      <w:adjustRightInd w:val="0"/>
      <w:snapToGrid w:val="0"/>
      <w:spacing w:after="120" w:line="360" w:lineRule="auto"/>
      <w:ind w:left="420" w:leftChars="200"/>
    </w:pPr>
  </w:style>
  <w:style w:type="paragraph" w:styleId="40">
    <w:name w:val="Block Text"/>
    <w:basedOn w:val="1"/>
    <w:semiHidden/>
    <w:qFormat/>
    <w:uiPriority w:val="0"/>
    <w:pPr>
      <w:spacing w:after="120"/>
      <w:ind w:left="1440" w:leftChars="700" w:right="1440" w:rightChars="700"/>
    </w:pPr>
  </w:style>
  <w:style w:type="paragraph" w:styleId="41">
    <w:name w:val="List Bullet 2"/>
    <w:basedOn w:val="1"/>
    <w:semiHidden/>
    <w:qFormat/>
    <w:uiPriority w:val="0"/>
    <w:pPr>
      <w:tabs>
        <w:tab w:val="left" w:pos="780"/>
      </w:tabs>
      <w:adjustRightInd w:val="0"/>
      <w:snapToGrid w:val="0"/>
      <w:spacing w:line="360" w:lineRule="auto"/>
      <w:ind w:left="780" w:hanging="360"/>
    </w:pPr>
  </w:style>
  <w:style w:type="paragraph" w:styleId="42">
    <w:name w:val="HTML Address"/>
    <w:basedOn w:val="1"/>
    <w:semiHidden/>
    <w:qFormat/>
    <w:uiPriority w:val="0"/>
    <w:rPr>
      <w:i/>
      <w:iCs/>
    </w:rPr>
  </w:style>
  <w:style w:type="paragraph" w:styleId="43">
    <w:name w:val="index 4"/>
    <w:basedOn w:val="1"/>
    <w:next w:val="1"/>
    <w:semiHidden/>
    <w:qFormat/>
    <w:uiPriority w:val="0"/>
    <w:pPr>
      <w:ind w:left="600" w:leftChars="600" w:firstLine="0"/>
    </w:pPr>
  </w:style>
  <w:style w:type="paragraph" w:styleId="44">
    <w:name w:val="toc 5"/>
    <w:basedOn w:val="1"/>
    <w:next w:val="1"/>
    <w:semiHidden/>
    <w:qFormat/>
    <w:uiPriority w:val="0"/>
    <w:pPr>
      <w:ind w:left="1120"/>
    </w:pPr>
    <w:rPr>
      <w:sz w:val="18"/>
      <w:szCs w:val="18"/>
    </w:rPr>
  </w:style>
  <w:style w:type="paragraph" w:styleId="45">
    <w:name w:val="toc 3"/>
    <w:qFormat/>
    <w:uiPriority w:val="0"/>
    <w:pPr>
      <w:tabs>
        <w:tab w:val="right" w:leader="dot" w:pos="9120"/>
      </w:tabs>
      <w:ind w:left="150" w:leftChars="150" w:firstLine="150" w:firstLineChars="150"/>
    </w:pPr>
    <w:rPr>
      <w:rFonts w:ascii="Times New Roman" w:hAnsi="Times New Roman" w:eastAsia="仿宋_GB2312" w:cs="Times New Roman"/>
      <w:kern w:val="2"/>
      <w:sz w:val="24"/>
      <w:szCs w:val="24"/>
      <w:lang w:val="en-US" w:eastAsia="zh-CN" w:bidi="ar-SA"/>
    </w:rPr>
  </w:style>
  <w:style w:type="paragraph" w:styleId="46">
    <w:name w:val="Plain Text"/>
    <w:basedOn w:val="1"/>
    <w:link w:val="166"/>
    <w:semiHidden/>
    <w:qFormat/>
    <w:uiPriority w:val="0"/>
    <w:pPr>
      <w:adjustRightInd w:val="0"/>
      <w:snapToGrid w:val="0"/>
      <w:spacing w:line="360" w:lineRule="auto"/>
    </w:pPr>
    <w:rPr>
      <w:rFonts w:ascii="宋体" w:hAnsi="宋体" w:eastAsia="宋体"/>
      <w:sz w:val="28"/>
      <w:szCs w:val="20"/>
    </w:rPr>
  </w:style>
  <w:style w:type="paragraph" w:styleId="47">
    <w:name w:val="List Bullet 5"/>
    <w:basedOn w:val="1"/>
    <w:semiHidden/>
    <w:qFormat/>
    <w:uiPriority w:val="0"/>
    <w:pPr>
      <w:numPr>
        <w:ilvl w:val="0"/>
        <w:numId w:val="3"/>
      </w:numPr>
    </w:pPr>
  </w:style>
  <w:style w:type="paragraph" w:styleId="48">
    <w:name w:val="List Number 4"/>
    <w:basedOn w:val="1"/>
    <w:semiHidden/>
    <w:qFormat/>
    <w:uiPriority w:val="0"/>
    <w:pPr>
      <w:numPr>
        <w:ilvl w:val="0"/>
        <w:numId w:val="4"/>
      </w:numPr>
    </w:pPr>
  </w:style>
  <w:style w:type="paragraph" w:styleId="49">
    <w:name w:val="toc 8"/>
    <w:basedOn w:val="1"/>
    <w:next w:val="1"/>
    <w:semiHidden/>
    <w:qFormat/>
    <w:uiPriority w:val="0"/>
    <w:pPr>
      <w:ind w:left="1960"/>
    </w:pPr>
    <w:rPr>
      <w:sz w:val="18"/>
      <w:szCs w:val="18"/>
    </w:rPr>
  </w:style>
  <w:style w:type="paragraph" w:styleId="50">
    <w:name w:val="index 3"/>
    <w:basedOn w:val="1"/>
    <w:next w:val="1"/>
    <w:semiHidden/>
    <w:qFormat/>
    <w:uiPriority w:val="0"/>
    <w:pPr>
      <w:ind w:left="400" w:leftChars="400" w:firstLine="0"/>
    </w:pPr>
  </w:style>
  <w:style w:type="paragraph" w:styleId="51">
    <w:name w:val="Date"/>
    <w:basedOn w:val="1"/>
    <w:next w:val="1"/>
    <w:link w:val="167"/>
    <w:semiHidden/>
    <w:qFormat/>
    <w:uiPriority w:val="0"/>
    <w:rPr>
      <w:sz w:val="28"/>
    </w:rPr>
  </w:style>
  <w:style w:type="paragraph" w:styleId="52">
    <w:name w:val="Body Text Indent 2"/>
    <w:basedOn w:val="1"/>
    <w:semiHidden/>
    <w:qFormat/>
    <w:uiPriority w:val="0"/>
    <w:pPr>
      <w:widowControl w:val="0"/>
      <w:snapToGrid w:val="0"/>
      <w:spacing w:line="440" w:lineRule="atLeast"/>
      <w:ind w:firstLine="570"/>
    </w:pPr>
    <w:rPr>
      <w:rFonts w:ascii="宋体"/>
    </w:rPr>
  </w:style>
  <w:style w:type="paragraph" w:styleId="53">
    <w:name w:val="endnote text"/>
    <w:basedOn w:val="1"/>
    <w:semiHidden/>
    <w:qFormat/>
    <w:uiPriority w:val="0"/>
    <w:pPr>
      <w:snapToGrid w:val="0"/>
      <w:spacing w:line="240" w:lineRule="auto"/>
      <w:ind w:firstLine="0" w:firstLineChars="0"/>
    </w:pPr>
    <w:rPr>
      <w:rFonts w:ascii="Arial" w:hAnsi="Arial" w:eastAsia="宋体" w:cs="Arial"/>
      <w:kern w:val="0"/>
      <w:sz w:val="20"/>
      <w:lang w:eastAsia="en-US"/>
    </w:rPr>
  </w:style>
  <w:style w:type="paragraph" w:styleId="54">
    <w:name w:val="List Continue 5"/>
    <w:basedOn w:val="1"/>
    <w:semiHidden/>
    <w:qFormat/>
    <w:uiPriority w:val="0"/>
    <w:pPr>
      <w:spacing w:after="120"/>
      <w:ind w:left="2100" w:leftChars="1000"/>
    </w:pPr>
  </w:style>
  <w:style w:type="paragraph" w:styleId="55">
    <w:name w:val="Balloon Text"/>
    <w:basedOn w:val="1"/>
    <w:link w:val="168"/>
    <w:semiHidden/>
    <w:qFormat/>
    <w:uiPriority w:val="0"/>
    <w:rPr>
      <w:rFonts w:ascii="宋体" w:hAnsi="宋体" w:eastAsia="宋体"/>
      <w:szCs w:val="20"/>
    </w:rPr>
  </w:style>
  <w:style w:type="paragraph" w:styleId="56">
    <w:name w:val="footer"/>
    <w:basedOn w:val="1"/>
    <w:link w:val="169"/>
    <w:semiHidden/>
    <w:qFormat/>
    <w:uiPriority w:val="0"/>
    <w:pPr>
      <w:tabs>
        <w:tab w:val="center" w:pos="4153"/>
        <w:tab w:val="right" w:pos="8306"/>
      </w:tabs>
      <w:snapToGrid w:val="0"/>
    </w:pPr>
    <w:rPr>
      <w:rFonts w:eastAsia="宋体"/>
      <w:b/>
      <w:sz w:val="21"/>
      <w:szCs w:val="20"/>
    </w:rPr>
  </w:style>
  <w:style w:type="paragraph" w:styleId="57">
    <w:name w:val="envelope return"/>
    <w:basedOn w:val="1"/>
    <w:semiHidden/>
    <w:qFormat/>
    <w:uiPriority w:val="0"/>
    <w:pPr>
      <w:snapToGrid w:val="0"/>
    </w:pPr>
    <w:rPr>
      <w:rFonts w:ascii="Arial" w:hAnsi="Arial" w:cs="Arial"/>
    </w:rPr>
  </w:style>
  <w:style w:type="paragraph" w:styleId="58">
    <w:name w:val="header"/>
    <w:basedOn w:val="1"/>
    <w:link w:val="170"/>
    <w:semiHidden/>
    <w:qFormat/>
    <w:uiPriority w:val="0"/>
    <w:pPr>
      <w:pBdr>
        <w:bottom w:val="single" w:color="auto" w:sz="6" w:space="1"/>
      </w:pBdr>
      <w:tabs>
        <w:tab w:val="center" w:pos="4153"/>
        <w:tab w:val="right" w:pos="8306"/>
      </w:tabs>
      <w:snapToGrid w:val="0"/>
      <w:jc w:val="center"/>
    </w:pPr>
    <w:rPr>
      <w:rFonts w:ascii="仿宋_GB2312"/>
      <w:sz w:val="32"/>
      <w:szCs w:val="20"/>
    </w:rPr>
  </w:style>
  <w:style w:type="paragraph" w:styleId="59">
    <w:name w:val="Signature"/>
    <w:basedOn w:val="1"/>
    <w:semiHidden/>
    <w:qFormat/>
    <w:uiPriority w:val="0"/>
    <w:pPr>
      <w:ind w:left="100" w:leftChars="2100"/>
    </w:pPr>
  </w:style>
  <w:style w:type="paragraph" w:styleId="60">
    <w:name w:val="toc 1"/>
    <w:basedOn w:val="1"/>
    <w:next w:val="1"/>
    <w:qFormat/>
    <w:uiPriority w:val="0"/>
    <w:pPr>
      <w:tabs>
        <w:tab w:val="right" w:leader="dot" w:pos="9120"/>
      </w:tabs>
      <w:spacing w:before="24" w:after="24"/>
      <w:ind w:firstLine="120" w:firstLineChars="50"/>
    </w:pPr>
    <w:rPr>
      <w:rFonts w:eastAsia="方正黑体_GBK"/>
      <w:b/>
      <w:kern w:val="2"/>
      <w:sz w:val="24"/>
      <w:szCs w:val="24"/>
      <w:lang w:val="en-US" w:eastAsia="zh-CN" w:bidi="ar-SA"/>
    </w:rPr>
  </w:style>
  <w:style w:type="paragraph" w:styleId="61">
    <w:name w:val="List Continue 4"/>
    <w:basedOn w:val="1"/>
    <w:semiHidden/>
    <w:qFormat/>
    <w:uiPriority w:val="0"/>
    <w:pPr>
      <w:adjustRightInd w:val="0"/>
      <w:snapToGrid w:val="0"/>
      <w:spacing w:after="120" w:line="360" w:lineRule="auto"/>
      <w:ind w:left="1680" w:leftChars="800"/>
    </w:pPr>
  </w:style>
  <w:style w:type="paragraph" w:styleId="62">
    <w:name w:val="toc 4"/>
    <w:basedOn w:val="1"/>
    <w:next w:val="1"/>
    <w:semiHidden/>
    <w:qFormat/>
    <w:uiPriority w:val="0"/>
    <w:pPr>
      <w:ind w:left="840"/>
    </w:pPr>
    <w:rPr>
      <w:sz w:val="18"/>
      <w:szCs w:val="18"/>
    </w:rPr>
  </w:style>
  <w:style w:type="paragraph" w:styleId="63">
    <w:name w:val="index heading"/>
    <w:basedOn w:val="1"/>
    <w:next w:val="64"/>
    <w:semiHidden/>
    <w:qFormat/>
    <w:uiPriority w:val="0"/>
    <w:rPr>
      <w:rFonts w:ascii="Arial" w:hAnsi="Arial" w:cs="Arial"/>
      <w:b/>
      <w:bCs/>
    </w:rPr>
  </w:style>
  <w:style w:type="paragraph" w:styleId="64">
    <w:name w:val="index 1"/>
    <w:basedOn w:val="1"/>
    <w:next w:val="1"/>
    <w:semiHidden/>
    <w:qFormat/>
    <w:uiPriority w:val="0"/>
    <w:pPr>
      <w:adjustRightInd w:val="0"/>
      <w:spacing w:line="240" w:lineRule="atLeast"/>
      <w:textAlignment w:val="baseline"/>
    </w:pPr>
    <w:rPr>
      <w:rFonts w:ascii="宋体"/>
      <w:kern w:val="0"/>
    </w:rPr>
  </w:style>
  <w:style w:type="paragraph" w:styleId="65">
    <w:name w:val="Subtitle"/>
    <w:basedOn w:val="1"/>
    <w:qFormat/>
    <w:uiPriority w:val="0"/>
    <w:pPr>
      <w:spacing w:before="240" w:after="60" w:line="312" w:lineRule="atLeast"/>
      <w:jc w:val="center"/>
      <w:outlineLvl w:val="1"/>
    </w:pPr>
    <w:rPr>
      <w:rFonts w:ascii="Arial" w:hAnsi="Arial" w:eastAsia="宋体" w:cs="Arial"/>
      <w:b/>
      <w:bCs/>
      <w:kern w:val="28"/>
      <w:sz w:val="32"/>
      <w:szCs w:val="32"/>
    </w:rPr>
  </w:style>
  <w:style w:type="paragraph" w:styleId="66">
    <w:name w:val="List Number 5"/>
    <w:basedOn w:val="1"/>
    <w:semiHidden/>
    <w:qFormat/>
    <w:uiPriority w:val="0"/>
    <w:pPr>
      <w:numPr>
        <w:ilvl w:val="0"/>
        <w:numId w:val="5"/>
      </w:numPr>
    </w:pPr>
  </w:style>
  <w:style w:type="paragraph" w:styleId="67">
    <w:name w:val="List"/>
    <w:basedOn w:val="1"/>
    <w:semiHidden/>
    <w:qFormat/>
    <w:uiPriority w:val="0"/>
    <w:pPr>
      <w:ind w:left="200" w:hanging="200" w:hangingChars="200"/>
    </w:pPr>
  </w:style>
  <w:style w:type="paragraph" w:styleId="68">
    <w:name w:val="footnote text"/>
    <w:basedOn w:val="1"/>
    <w:semiHidden/>
    <w:qFormat/>
    <w:uiPriority w:val="0"/>
    <w:pPr>
      <w:spacing w:line="360" w:lineRule="auto"/>
    </w:pPr>
    <w:rPr>
      <w:sz w:val="18"/>
    </w:rPr>
  </w:style>
  <w:style w:type="paragraph" w:styleId="69">
    <w:name w:val="toc 6"/>
    <w:basedOn w:val="1"/>
    <w:next w:val="1"/>
    <w:semiHidden/>
    <w:qFormat/>
    <w:uiPriority w:val="0"/>
    <w:pPr>
      <w:ind w:left="1400"/>
    </w:pPr>
    <w:rPr>
      <w:sz w:val="18"/>
      <w:szCs w:val="18"/>
    </w:rPr>
  </w:style>
  <w:style w:type="paragraph" w:styleId="70">
    <w:name w:val="List 5"/>
    <w:basedOn w:val="1"/>
    <w:semiHidden/>
    <w:qFormat/>
    <w:uiPriority w:val="0"/>
    <w:pPr>
      <w:adjustRightInd w:val="0"/>
      <w:snapToGrid w:val="0"/>
      <w:spacing w:line="360" w:lineRule="auto"/>
      <w:ind w:left="100" w:leftChars="800" w:hanging="200" w:hangingChars="200"/>
    </w:pPr>
  </w:style>
  <w:style w:type="paragraph" w:styleId="71">
    <w:name w:val="Body Text Indent 3"/>
    <w:basedOn w:val="1"/>
    <w:link w:val="171"/>
    <w:semiHidden/>
    <w:qFormat/>
    <w:uiPriority w:val="0"/>
    <w:pPr>
      <w:widowControl w:val="0"/>
      <w:spacing w:after="120"/>
      <w:ind w:left="420" w:leftChars="200"/>
    </w:pPr>
    <w:rPr>
      <w:sz w:val="16"/>
      <w:szCs w:val="16"/>
    </w:rPr>
  </w:style>
  <w:style w:type="paragraph" w:styleId="72">
    <w:name w:val="index 9"/>
    <w:basedOn w:val="1"/>
    <w:next w:val="1"/>
    <w:semiHidden/>
    <w:qFormat/>
    <w:uiPriority w:val="0"/>
    <w:pPr>
      <w:ind w:left="1600" w:leftChars="1600" w:firstLine="0"/>
    </w:pPr>
  </w:style>
  <w:style w:type="paragraph" w:styleId="73">
    <w:name w:val="table of figures"/>
    <w:basedOn w:val="1"/>
    <w:next w:val="1"/>
    <w:semiHidden/>
    <w:uiPriority w:val="0"/>
    <w:pPr>
      <w:ind w:left="560" w:hanging="560"/>
    </w:pPr>
    <w:rPr>
      <w:smallCaps/>
      <w:sz w:val="20"/>
    </w:rPr>
  </w:style>
  <w:style w:type="paragraph" w:styleId="74">
    <w:name w:val="toc 2"/>
    <w:qFormat/>
    <w:uiPriority w:val="0"/>
    <w:pPr>
      <w:tabs>
        <w:tab w:val="right" w:leader="dot" w:pos="9120"/>
      </w:tabs>
      <w:ind w:left="100" w:leftChars="100" w:firstLine="100" w:firstLineChars="100"/>
    </w:pPr>
    <w:rPr>
      <w:rFonts w:ascii="Times New Roman" w:hAnsi="Times New Roman" w:eastAsia="仿宋_GB2312" w:cs="Times New Roman"/>
      <w:smallCaps/>
      <w:kern w:val="2"/>
      <w:sz w:val="24"/>
      <w:szCs w:val="24"/>
      <w:lang w:val="en-US" w:eastAsia="zh-CN" w:bidi="ar-SA"/>
    </w:rPr>
  </w:style>
  <w:style w:type="paragraph" w:styleId="75">
    <w:name w:val="toc 9"/>
    <w:basedOn w:val="1"/>
    <w:next w:val="1"/>
    <w:semiHidden/>
    <w:uiPriority w:val="0"/>
    <w:pPr>
      <w:ind w:left="2240"/>
    </w:pPr>
    <w:rPr>
      <w:sz w:val="18"/>
      <w:szCs w:val="18"/>
    </w:rPr>
  </w:style>
  <w:style w:type="paragraph" w:styleId="76">
    <w:name w:val="Body Text 2"/>
    <w:basedOn w:val="1"/>
    <w:semiHidden/>
    <w:uiPriority w:val="0"/>
    <w:pPr>
      <w:widowControl w:val="0"/>
      <w:adjustRightInd w:val="0"/>
      <w:snapToGrid w:val="0"/>
      <w:spacing w:after="120" w:line="480" w:lineRule="auto"/>
    </w:pPr>
    <w:rPr>
      <w:sz w:val="18"/>
      <w:szCs w:val="20"/>
    </w:rPr>
  </w:style>
  <w:style w:type="paragraph" w:styleId="77">
    <w:name w:val="List 4"/>
    <w:basedOn w:val="1"/>
    <w:semiHidden/>
    <w:uiPriority w:val="0"/>
    <w:pPr>
      <w:adjustRightInd w:val="0"/>
      <w:snapToGrid w:val="0"/>
      <w:spacing w:line="360" w:lineRule="auto"/>
      <w:ind w:left="100" w:leftChars="600" w:hanging="200" w:hangingChars="200"/>
    </w:pPr>
  </w:style>
  <w:style w:type="paragraph" w:styleId="78">
    <w:name w:val="List Continue 2"/>
    <w:basedOn w:val="1"/>
    <w:semiHidden/>
    <w:qFormat/>
    <w:uiPriority w:val="0"/>
    <w:pPr>
      <w:adjustRightInd w:val="0"/>
      <w:snapToGrid w:val="0"/>
      <w:spacing w:after="120" w:line="360" w:lineRule="auto"/>
      <w:ind w:left="840" w:leftChars="400"/>
    </w:pPr>
  </w:style>
  <w:style w:type="paragraph" w:styleId="79">
    <w:name w:val="Message Header"/>
    <w:basedOn w:val="1"/>
    <w:semiHidden/>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cs="Arial"/>
    </w:rPr>
  </w:style>
  <w:style w:type="paragraph" w:styleId="80">
    <w:name w:val="HTML Preformatted"/>
    <w:basedOn w:val="1"/>
    <w:semiHidden/>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宋体" w:hAnsi="宋体" w:cs="宋体"/>
      <w:kern w:val="0"/>
    </w:rPr>
  </w:style>
  <w:style w:type="paragraph" w:styleId="81">
    <w:name w:val="Normal (Web)"/>
    <w:basedOn w:val="1"/>
    <w:semiHidden/>
    <w:qFormat/>
    <w:uiPriority w:val="0"/>
    <w:pPr>
      <w:spacing w:before="100" w:beforeAutospacing="1" w:after="100" w:afterAutospacing="1"/>
    </w:pPr>
    <w:rPr>
      <w:rFonts w:ascii="Arial Unicode MS" w:hAnsi="Arial Unicode MS" w:eastAsia="Arial Unicode MS"/>
      <w:kern w:val="0"/>
    </w:rPr>
  </w:style>
  <w:style w:type="paragraph" w:styleId="82">
    <w:name w:val="List Continue 3"/>
    <w:basedOn w:val="1"/>
    <w:semiHidden/>
    <w:qFormat/>
    <w:uiPriority w:val="0"/>
    <w:pPr>
      <w:adjustRightInd w:val="0"/>
      <w:snapToGrid w:val="0"/>
      <w:spacing w:after="120" w:line="360" w:lineRule="auto"/>
      <w:ind w:left="1260" w:leftChars="600"/>
    </w:pPr>
  </w:style>
  <w:style w:type="paragraph" w:styleId="83">
    <w:name w:val="index 2"/>
    <w:basedOn w:val="1"/>
    <w:next w:val="1"/>
    <w:semiHidden/>
    <w:qFormat/>
    <w:uiPriority w:val="0"/>
    <w:pPr>
      <w:ind w:left="200" w:leftChars="200" w:firstLine="0"/>
    </w:pPr>
  </w:style>
  <w:style w:type="paragraph" w:styleId="84">
    <w:name w:val="Title"/>
    <w:basedOn w:val="1"/>
    <w:link w:val="172"/>
    <w:qFormat/>
    <w:uiPriority w:val="0"/>
    <w:pPr>
      <w:spacing w:before="240" w:after="60"/>
      <w:jc w:val="center"/>
      <w:outlineLvl w:val="0"/>
    </w:pPr>
    <w:rPr>
      <w:rFonts w:ascii="Arial" w:hAnsi="Arial" w:cs="Arial"/>
      <w:b/>
      <w:bCs/>
      <w:sz w:val="32"/>
      <w:szCs w:val="32"/>
    </w:rPr>
  </w:style>
  <w:style w:type="paragraph" w:styleId="85">
    <w:name w:val="annotation subject"/>
    <w:basedOn w:val="28"/>
    <w:next w:val="28"/>
    <w:link w:val="173"/>
    <w:semiHidden/>
    <w:qFormat/>
    <w:uiPriority w:val="0"/>
    <w:rPr>
      <w:rFonts w:ascii="Verdana" w:hAnsi="Verdana" w:eastAsia="仿宋_GB2312"/>
      <w:b/>
      <w:bCs/>
      <w:sz w:val="28"/>
      <w:szCs w:val="24"/>
    </w:rPr>
  </w:style>
  <w:style w:type="paragraph" w:styleId="86">
    <w:name w:val="Body Text First Indent"/>
    <w:basedOn w:val="34"/>
    <w:next w:val="1"/>
    <w:link w:val="174"/>
    <w:semiHidden/>
    <w:qFormat/>
    <w:uiPriority w:val="0"/>
    <w:pPr>
      <w:widowControl w:val="0"/>
      <w:spacing w:line="360" w:lineRule="auto"/>
      <w:ind w:firstLine="420"/>
    </w:pPr>
    <w:rPr>
      <w:rFonts w:ascii="宋体" w:hAnsi="宋体"/>
    </w:rPr>
  </w:style>
  <w:style w:type="paragraph" w:styleId="87">
    <w:name w:val="Body Text First Indent 2"/>
    <w:basedOn w:val="36"/>
    <w:link w:val="175"/>
    <w:semiHidden/>
    <w:qFormat/>
    <w:uiPriority w:val="0"/>
    <w:pPr>
      <w:ind w:firstLine="420"/>
    </w:pPr>
    <w:rPr>
      <w:sz w:val="18"/>
      <w:szCs w:val="18"/>
    </w:rPr>
  </w:style>
  <w:style w:type="table" w:styleId="89">
    <w:name w:val="Table Grid"/>
    <w:basedOn w:val="88"/>
    <w:semiHidden/>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90">
    <w:name w:val="Table Theme"/>
    <w:basedOn w:val="88"/>
    <w:semiHidden/>
    <w:qFormat/>
    <w:uiPriority w:val="0"/>
    <w:pPr>
      <w:widowControl w:val="0"/>
      <w:spacing w:line="400" w:lineRule="exact"/>
      <w:ind w:firstLine="200" w:firstLineChars="20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91">
    <w:name w:val="Table Colorful 1"/>
    <w:basedOn w:val="88"/>
    <w:semiHidden/>
    <w:qFormat/>
    <w:uiPriority w:val="0"/>
    <w:pPr>
      <w:widowControl w:val="0"/>
      <w:spacing w:line="400" w:lineRule="exact"/>
      <w:ind w:firstLine="200" w:firstLineChars="200"/>
      <w:jc w:val="both"/>
    </w:pPr>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Pr>
    <w:tcPr>
      <w:shd w:val="solid" w:color="008080" w:fill="FFFFFF"/>
    </w:tcPr>
    <w:tblStylePr w:type="firstRow">
      <w:rPr>
        <w:b/>
        <w:bCs/>
        <w:i/>
        <w:iCs/>
      </w:rPr>
      <w:tblPr/>
      <w:tcPr>
        <w:tcBorders>
          <w:top w:val="nil"/>
          <w:left w:val="nil"/>
          <w:bottom w:val="nil"/>
          <w:right w:val="nil"/>
          <w:insideH w:val="nil"/>
          <w:insideV w:val="nil"/>
          <w:tl2br w:val="nil"/>
          <w:tr2bl w:val="nil"/>
        </w:tcBorders>
        <w:shd w:val="solid" w:color="000000" w:fill="FFFFFF"/>
      </w:tcPr>
    </w:tblStylePr>
    <w:tblStylePr w:type="firstCol">
      <w:rPr>
        <w:b/>
        <w:bCs/>
        <w:i/>
        <w:iCs/>
      </w:rPr>
      <w:tblPr/>
      <w:tcPr>
        <w:tcBorders>
          <w:top w:val="nil"/>
          <w:left w:val="nil"/>
          <w:bottom w:val="nil"/>
          <w:right w:val="nil"/>
          <w:insideH w:val="nil"/>
          <w:insideV w:val="nil"/>
          <w:tl2br w:val="nil"/>
          <w:tr2bl w:val="nil"/>
        </w:tcBorders>
        <w:shd w:val="solid" w:color="000080" w:fill="FFFFFF"/>
      </w:tcPr>
    </w:tblStylePr>
    <w:tblStylePr w:type="nwCell">
      <w:tblPr/>
      <w:tcPr>
        <w:tcBorders>
          <w:top w:val="nil"/>
          <w:left w:val="nil"/>
          <w:bottom w:val="nil"/>
          <w:right w:val="nil"/>
          <w:insideH w:val="nil"/>
          <w:insideV w:val="nil"/>
          <w:tl2br w:val="nil"/>
          <w:tr2bl w:val="nil"/>
        </w:tcBorders>
        <w:shd w:val="solid" w:color="00000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2">
    <w:name w:val="Table Colorful 2"/>
    <w:basedOn w:val="88"/>
    <w:semiHidden/>
    <w:qFormat/>
    <w:uiPriority w:val="0"/>
    <w:pPr>
      <w:widowControl w:val="0"/>
      <w:spacing w:line="400" w:lineRule="exact"/>
      <w:ind w:firstLine="200" w:firstLineChars="200"/>
      <w:jc w:val="both"/>
    </w:pPr>
    <w:tblPr>
      <w:tblBorders>
        <w:bottom w:val="single" w:color="000000" w:sz="12" w:space="0"/>
      </w:tblBorders>
    </w:tblPr>
    <w:tcPr>
      <w:shd w:val="pct20" w:color="FFFF00" w:fill="FFFFFF"/>
    </w:tcPr>
    <w:tblStylePr w:type="firstRow">
      <w:rPr>
        <w:b/>
        <w:bCs/>
        <w:i/>
        <w:iCs/>
        <w:color w:val="FFFFFF"/>
      </w:rPr>
      <w:tblPr/>
      <w:tcPr>
        <w:tcBorders>
          <w:top w:val="nil"/>
          <w:left w:val="single" w:color="000000" w:sz="12" w:space="0"/>
          <w:bottom w:val="nil"/>
          <w:right w:val="nil"/>
          <w:insideH w:val="nil"/>
          <w:insideV w:val="nil"/>
          <w:tl2br w:val="nil"/>
          <w:tr2bl w:val="nil"/>
        </w:tcBorders>
        <w:shd w:val="solid" w:color="800000" w:fill="FFFFFF"/>
      </w:tcPr>
    </w:tblStylePr>
    <w:tblStylePr w:type="firstCol">
      <w:rPr>
        <w:b/>
        <w:bCs/>
        <w:i/>
        <w:iCs/>
      </w:rPr>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shd w:val="solid" w:color="C0C0C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3">
    <w:name w:val="Table Colorful 3"/>
    <w:basedOn w:val="88"/>
    <w:semiHidden/>
    <w:qFormat/>
    <w:uiPriority w:val="0"/>
    <w:pPr>
      <w:widowControl w:val="0"/>
      <w:spacing w:line="400" w:lineRule="exact"/>
      <w:ind w:firstLine="200" w:firstLineChars="200"/>
      <w:jc w:val="both"/>
    </w:pPr>
    <w:tblPr>
      <w:tblBorders>
        <w:top w:val="single" w:color="000000" w:sz="18" w:space="0"/>
        <w:left w:val="single" w:color="000000" w:sz="18" w:space="0"/>
        <w:bottom w:val="single" w:color="000000" w:sz="18" w:space="0"/>
        <w:right w:val="single" w:color="000000" w:sz="18" w:space="0"/>
        <w:insideH w:val="single" w:color="C0C0C0" w:sz="6" w:space="0"/>
      </w:tblBorders>
    </w:tblPr>
    <w:tcPr>
      <w:shd w:val="pct25" w:color="008080" w:fill="FFFFFF"/>
    </w:tcPr>
    <w:tblStylePr w:type="firstRow">
      <w:tblPr/>
      <w:tcPr>
        <w:tcBorders>
          <w:top w:val="nil"/>
          <w:left w:val="single" w:color="000000" w:sz="6" w:space="0"/>
          <w:bottom w:val="nil"/>
          <w:right w:val="nil"/>
          <w:insideH w:val="nil"/>
          <w:insideV w:val="nil"/>
          <w:tl2br w:val="nil"/>
          <w:tr2bl w:val="nil"/>
        </w:tcBorders>
        <w:shd w:val="solid" w:color="008080" w:fill="FFFFFF"/>
      </w:tcPr>
    </w:tblStylePr>
    <w:tblStylePr w:type="firstCol">
      <w:tblPr/>
      <w:tcPr>
        <w:tcBorders>
          <w:top w:val="nil"/>
          <w:left w:val="nil"/>
          <w:bottom w:val="single" w:color="000000" w:sz="36" w:space="0"/>
          <w:right w:val="single" w:color="000000" w:sz="6" w:space="0"/>
          <w:insideH w:val="nil"/>
          <w:insideV w:val="nil"/>
          <w:tl2br w:val="nil"/>
          <w:tr2bl w:val="nil"/>
        </w:tcBorders>
        <w:shd w:val="solid" w:color="008080" w:fill="FFFFFF"/>
      </w:tcPr>
    </w:tblStylePr>
    <w:tblStylePr w:type="nwCell">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94">
    <w:name w:val="Table Elegant"/>
    <w:basedOn w:val="88"/>
    <w:semiHidden/>
    <w:qFormat/>
    <w:uiPriority w:val="0"/>
    <w:pPr>
      <w:widowControl w:val="0"/>
      <w:spacing w:line="400" w:lineRule="exact"/>
      <w:ind w:firstLine="200" w:firstLineChars="20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95">
    <w:name w:val="Table Classic 1"/>
    <w:basedOn w:val="88"/>
    <w:semiHidden/>
    <w:qFormat/>
    <w:uiPriority w:val="0"/>
    <w:pPr>
      <w:widowControl w:val="0"/>
      <w:spacing w:line="400" w:lineRule="exact"/>
      <w:ind w:firstLine="200" w:firstLineChars="200"/>
      <w:jc w:val="both"/>
    </w:pPr>
    <w:tblPr>
      <w:tblBorders>
        <w:top w:val="single" w:color="000000" w:sz="12" w:space="0"/>
        <w:bottom w:val="single" w:color="000000" w:sz="12" w:space="0"/>
      </w:tblBorders>
    </w:tblPr>
    <w:tcPr>
      <w:shd w:val="clear" w:color="auto" w:fill="auto"/>
    </w:tcPr>
    <w:tblStylePr w:type="firstRow">
      <w:rPr>
        <w:i/>
        <w:iCs/>
      </w:rPr>
      <w:tblPr/>
      <w:tcPr>
        <w:tcBorders>
          <w:top w:val="nil"/>
          <w:left w:val="single" w:color="000000" w:sz="6" w:space="0"/>
          <w:bottom w:val="nil"/>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tblPr/>
      <w:tcPr>
        <w:tcBorders>
          <w:top w:val="nil"/>
          <w:left w:val="nil"/>
          <w:bottom w:val="nil"/>
          <w:right w:val="single" w:color="000000" w:sz="6" w:space="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6">
    <w:name w:val="Table Classic 2"/>
    <w:basedOn w:val="88"/>
    <w:semiHidden/>
    <w:qFormat/>
    <w:uiPriority w:val="0"/>
    <w:pPr>
      <w:widowControl w:val="0"/>
      <w:spacing w:line="400" w:lineRule="exact"/>
      <w:ind w:firstLine="200" w:firstLineChars="200"/>
      <w:jc w:val="both"/>
    </w:pPr>
    <w:tblPr>
      <w:tblBorders>
        <w:top w:val="single" w:color="000000" w:sz="12" w:space="0"/>
        <w:bottom w:val="single" w:color="000000" w:sz="12" w:space="0"/>
      </w:tblBorders>
    </w:tblPr>
    <w:tcPr>
      <w:shd w:val="clear" w:color="auto" w:fill="auto"/>
    </w:tcPr>
    <w:tblStylePr w:type="firstRow">
      <w:rPr>
        <w:color w:val="FFFFFF"/>
      </w:rPr>
      <w:tblPr/>
      <w:tcPr>
        <w:tcBorders>
          <w:top w:val="nil"/>
          <w:left w:val="single" w:color="000000" w:sz="6" w:space="0"/>
          <w:bottom w:val="nil"/>
          <w:right w:val="nil"/>
          <w:insideH w:val="nil"/>
          <w:insideV w:val="nil"/>
          <w:tl2br w:val="nil"/>
          <w:tr2bl w:val="nil"/>
        </w:tcBorders>
        <w:shd w:val="solid" w:color="800080" w:fill="FFFFFF"/>
      </w:tcPr>
    </w:tblStylePr>
    <w:tblStylePr w:type="lastRow">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shd w:val="solid" w:color="C0C0C0" w:fill="FFFFFF"/>
      </w:tcPr>
    </w:tblStylePr>
    <w:tblStylePr w:type="neCel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shd w:val="solid" w:color="800080" w:fill="FFFFFF"/>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7">
    <w:name w:val="Table Classic 3"/>
    <w:basedOn w:val="88"/>
    <w:semiHidden/>
    <w:qFormat/>
    <w:uiPriority w:val="0"/>
    <w:pPr>
      <w:widowControl w:val="0"/>
      <w:spacing w:line="400" w:lineRule="exact"/>
      <w:ind w:firstLine="200" w:firstLineChars="200"/>
      <w:jc w:val="both"/>
    </w:pPr>
    <w:rPr>
      <w:color w:val="000080"/>
    </w:rPr>
    <w:tblPr>
      <w:tblBorders>
        <w:top w:val="single" w:color="000000" w:sz="12" w:space="0"/>
        <w:left w:val="single" w:color="000000" w:sz="12" w:space="0"/>
        <w:bottom w:val="single" w:color="000000" w:sz="12" w:space="0"/>
        <w:right w:val="single" w:color="000000" w:sz="12" w:space="0"/>
      </w:tblBorders>
    </w:tblPr>
    <w:tcPr>
      <w:shd w:val="solid" w:color="C0C0C0" w:fill="FFFFFF"/>
    </w:tcPr>
    <w:tblStylePr w:type="firstRow">
      <w:rPr>
        <w:b/>
        <w:bCs/>
        <w:i/>
        <w:iCs/>
        <w:color w:val="FFFFFF"/>
      </w:rPr>
      <w:tblPr/>
      <w:tcPr>
        <w:tcBorders>
          <w:top w:val="nil"/>
          <w:left w:val="single" w:color="000000" w:sz="6" w:space="0"/>
          <w:bottom w:val="nil"/>
          <w:right w:val="nil"/>
          <w:insideH w:val="nil"/>
          <w:insideV w:val="nil"/>
          <w:tl2br w:val="nil"/>
          <w:tr2bl w:val="nil"/>
        </w:tcBorders>
        <w:shd w:val="solid" w:color="000080" w:fill="FFFFFF"/>
      </w:tcPr>
    </w:tblStylePr>
    <w:tblStylePr w:type="lastRow">
      <w:rPr>
        <w:color w:val="000080"/>
      </w:rPr>
      <w:tblPr/>
      <w:tcPr>
        <w:tcBorders>
          <w:top w:val="single" w:color="000000" w:sz="12" w:space="0"/>
          <w:left w:val="nil"/>
          <w:bottom w:val="nil"/>
          <w:right w:val="nil"/>
          <w:insideH w:val="nil"/>
          <w:insideV w:val="nil"/>
          <w:tl2br w:val="nil"/>
          <w:tr2bl w:val="nil"/>
        </w:tcBorders>
        <w:shd w:val="solid" w:color="FFFFFF" w:fill="FFFFFF"/>
      </w:tcPr>
    </w:tblStylePr>
    <w:tblStylePr w:type="firstCol">
      <w:rPr>
        <w:b/>
        <w:bCs/>
        <w:color w:val="000000"/>
      </w:rPr>
      <w:tblPr/>
      <w:tcPr>
        <w:tcBorders>
          <w:top w:val="nil"/>
          <w:left w:val="nil"/>
          <w:bottom w:val="nil"/>
          <w:right w:val="nil"/>
          <w:insideH w:val="nil"/>
          <w:insideV w:val="nil"/>
          <w:tl2br w:val="nil"/>
          <w:tr2bl w:val="nil"/>
        </w:tcBorders>
      </w:tcPr>
    </w:tblStylePr>
  </w:style>
  <w:style w:type="table" w:styleId="98">
    <w:name w:val="Table Classic 4"/>
    <w:basedOn w:val="88"/>
    <w:semiHidden/>
    <w:qFormat/>
    <w:uiPriority w:val="0"/>
    <w:pPr>
      <w:widowControl w:val="0"/>
      <w:spacing w:line="400" w:lineRule="exact"/>
      <w:ind w:firstLine="200" w:firstLineChars="200"/>
      <w:jc w:val="both"/>
    </w:pPr>
    <w:tblPr>
      <w:tblBorders>
        <w:top w:val="single" w:color="000000" w:sz="12" w:space="0"/>
        <w:left w:val="single" w:color="000000" w:sz="6" w:space="0"/>
        <w:bottom w:val="single" w:color="000000" w:sz="12" w:space="0"/>
        <w:right w:val="single" w:color="000000" w:sz="6" w:space="0"/>
      </w:tblBorders>
    </w:tblPr>
    <w:tcPr>
      <w:shd w:val="clear" w:color="auto" w:fill="auto"/>
    </w:tcPr>
    <w:tblStylePr w:type="firstRow">
      <w:rPr>
        <w:b/>
        <w:bCs/>
        <w:i/>
        <w:iCs/>
        <w:color w:val="FFFFFF"/>
      </w:rPr>
      <w:tblPr/>
      <w:tcPr>
        <w:tcBorders>
          <w:top w:val="nil"/>
          <w:left w:val="single" w:color="000000" w:sz="6" w:space="0"/>
          <w:bottom w:val="nil"/>
          <w:right w:val="nil"/>
          <w:insideH w:val="nil"/>
          <w:insideV w:val="nil"/>
          <w:tl2br w:val="nil"/>
          <w:tr2bl w:val="nil"/>
        </w:tcBorders>
        <w:shd w:val="pct50" w:color="000080" w:fill="FFFFFF"/>
      </w:tcPr>
    </w:tblStylePr>
    <w:tblStylePr w:type="lastRow">
      <w:rPr>
        <w:color w:val="000080"/>
      </w:rPr>
      <w:tblPr/>
      <w:tcPr>
        <w:tcBorders>
          <w:top w:val="nil"/>
          <w:left w:val="single" w:color="000000" w:sz="6" w:space="0"/>
          <w:bottom w:val="nil"/>
          <w:right w:val="nil"/>
          <w:insideH w:val="nil"/>
          <w:insideV w:val="nil"/>
          <w:tl2br w:val="nil"/>
          <w:tr2bl w:val="nil"/>
        </w:tcBorders>
        <w:shd w:val="pct50" w:color="000000" w:fill="FFFFFF"/>
      </w:tcPr>
    </w:tblStylePr>
    <w:tblStylePr w:type="firstCol">
      <w:rPr>
        <w:b/>
        <w:bCs/>
      </w:rPr>
      <w:tblPr/>
      <w:tcPr>
        <w:tcBorders>
          <w:top w:val="nil"/>
          <w:left w:val="nil"/>
          <w:bottom w:val="nil"/>
          <w:right w:val="nil"/>
          <w:insideH w:val="nil"/>
          <w:insideV w:val="nil"/>
          <w:tl2br w:val="nil"/>
          <w:tr2bl w:val="nil"/>
        </w:tcBorders>
      </w:tcPr>
    </w:tblStylePr>
    <w:tblStylePr w:type="nwCell">
      <w:rPr>
        <w:b/>
        <w:bCs/>
      </w:rPr>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9">
    <w:name w:val="Table Simple 1"/>
    <w:basedOn w:val="88"/>
    <w:semiHidden/>
    <w:qFormat/>
    <w:uiPriority w:val="0"/>
    <w:pPr>
      <w:widowControl w:val="0"/>
      <w:spacing w:line="400" w:lineRule="exact"/>
      <w:ind w:firstLine="200" w:firstLineChars="200"/>
      <w:jc w:val="both"/>
    </w:pPr>
    <w:tblPr>
      <w:tblBorders>
        <w:top w:val="single" w:color="008000" w:sz="12" w:space="0"/>
        <w:bottom w:val="single" w:color="008000" w:sz="12" w:space="0"/>
      </w:tblBorders>
    </w:tblPr>
    <w:tcPr>
      <w:shd w:val="clear" w:color="auto" w:fill="auto"/>
    </w:tcPr>
    <w:tblStylePr w:type="firstRow">
      <w:tblPr/>
      <w:tcPr>
        <w:tcBorders>
          <w:top w:val="nil"/>
          <w:left w:val="single" w:color="008000" w:sz="6" w:space="0"/>
          <w:bottom w:val="nil"/>
          <w:right w:val="nil"/>
          <w:insideH w:val="nil"/>
          <w:insideV w:val="nil"/>
          <w:tl2br w:val="nil"/>
          <w:tr2bl w:val="nil"/>
        </w:tcBorders>
      </w:tcPr>
    </w:tblStylePr>
    <w:tblStylePr w:type="lastRow">
      <w:tblPr/>
      <w:tcPr>
        <w:tcBorders>
          <w:top w:val="single" w:color="008000" w:sz="6" w:space="0"/>
          <w:left w:val="nil"/>
          <w:bottom w:val="nil"/>
          <w:right w:val="nil"/>
          <w:insideH w:val="nil"/>
          <w:insideV w:val="nil"/>
          <w:tl2br w:val="nil"/>
          <w:tr2bl w:val="nil"/>
        </w:tcBorders>
      </w:tcPr>
    </w:tblStylePr>
  </w:style>
  <w:style w:type="table" w:styleId="100">
    <w:name w:val="Table Simple 2"/>
    <w:basedOn w:val="88"/>
    <w:semiHidden/>
    <w:qFormat/>
    <w:uiPriority w:val="0"/>
    <w:pPr>
      <w:widowControl w:val="0"/>
      <w:spacing w:line="400" w:lineRule="exact"/>
      <w:ind w:firstLine="200" w:firstLineChars="200"/>
      <w:jc w:val="both"/>
    </w:pPr>
    <w:tblPr/>
    <w:tblStylePr w:type="firstRow">
      <w:rPr>
        <w:b/>
        <w:bCs/>
      </w:rPr>
      <w:tblPr/>
      <w:tcPr>
        <w:tcBorders>
          <w:top w:val="nil"/>
          <w:left w:val="single" w:color="000000" w:sz="12" w:space="0"/>
          <w:bottom w:val="nil"/>
          <w:right w:val="nil"/>
          <w:insideH w:val="nil"/>
          <w:insideV w:val="nil"/>
          <w:tl2br w:val="nil"/>
          <w:tr2bl w:val="nil"/>
        </w:tcBorders>
      </w:tcPr>
    </w:tblStylePr>
    <w:tblStylePr w:type="lastRow">
      <w:rPr>
        <w:b/>
        <w:bCs/>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lastCol">
      <w:rPr>
        <w:b/>
        <w:bCs/>
      </w:rPr>
      <w:tblPr/>
      <w:tcPr>
        <w:tcBorders>
          <w:top w:val="nil"/>
          <w:left w:val="nil"/>
          <w:bottom w:val="single" w:color="000000" w:sz="6" w:space="0"/>
          <w:right w:val="nil"/>
          <w:insideH w:val="nil"/>
          <w:insideV w:val="nil"/>
          <w:tl2br w:val="nil"/>
          <w:tr2bl w:val="nil"/>
        </w:tcBorders>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1">
    <w:name w:val="Table Simple 3"/>
    <w:basedOn w:val="88"/>
    <w:semiHidden/>
    <w:qFormat/>
    <w:uiPriority w:val="0"/>
    <w:pPr>
      <w:widowControl w:val="0"/>
      <w:spacing w:line="400" w:lineRule="exact"/>
      <w:ind w:firstLine="200" w:firstLineChars="200"/>
      <w:jc w:val="both"/>
    </w:pPr>
    <w:tblPr>
      <w:tblBorders>
        <w:top w:val="single" w:color="000000" w:sz="12" w:space="0"/>
        <w:left w:val="single" w:color="000000" w:sz="12" w:space="0"/>
        <w:bottom w:val="single" w:color="000000" w:sz="12" w:space="0"/>
        <w:right w:val="single" w:color="000000" w:sz="12"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102">
    <w:name w:val="Table Subtle 1"/>
    <w:basedOn w:val="88"/>
    <w:semiHidden/>
    <w:qFormat/>
    <w:uiPriority w:val="0"/>
    <w:pPr>
      <w:widowControl w:val="0"/>
      <w:spacing w:line="400" w:lineRule="exact"/>
      <w:ind w:firstLine="200" w:firstLineChars="200"/>
      <w:jc w:val="both"/>
    </w:pPr>
    <w:tblPr>
      <w:tblStyleRowBandSize w:val="1"/>
    </w:tblPr>
    <w:tblStylePr w:type="firstRow">
      <w:tblPr/>
      <w:tcPr>
        <w:tcBorders>
          <w:top w:val="single" w:color="000000" w:sz="6" w:space="0"/>
          <w:left w:val="single" w:color="000000" w:sz="12" w:space="0"/>
          <w:bottom w:val="nil"/>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shd w:val="pct25" w:color="800080" w:fill="FFFFFF"/>
      </w:tcPr>
    </w:tblStylePr>
    <w:tblStylePr w:type="firstCol">
      <w:tblPr/>
      <w:tcPr>
        <w:tcBorders>
          <w:top w:val="nil"/>
          <w:left w:val="nil"/>
          <w:bottom w:val="nil"/>
          <w:right w:val="single" w:color="000000" w:sz="12" w:space="0"/>
          <w:insideH w:val="nil"/>
          <w:insideV w:val="nil"/>
          <w:tl2br w:val="nil"/>
          <w:tr2bl w:val="nil"/>
        </w:tcBorders>
      </w:tcPr>
    </w:tblStylePr>
    <w:tblStylePr w:type="lastCol">
      <w:tblPr/>
      <w:tcPr>
        <w:tcBorders>
          <w:top w:val="nil"/>
          <w:left w:val="nil"/>
          <w:bottom w:val="single" w:color="000000" w:sz="12" w:space="0"/>
          <w:right w:val="nil"/>
          <w:insideH w:val="nil"/>
          <w:insideV w:val="nil"/>
          <w:tl2br w:val="nil"/>
          <w:tr2bl w:val="nil"/>
        </w:tcBorders>
      </w:tcPr>
    </w:tblStylePr>
    <w:tblStylePr w:type="band1Horz">
      <w:tblPr/>
      <w:tcPr>
        <w:tcBorders>
          <w:top w:val="nil"/>
          <w:left w:val="single" w:color="000000" w:sz="6" w:space="0"/>
          <w:bottom w:val="nil"/>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3">
    <w:name w:val="Table Subtle 2"/>
    <w:basedOn w:val="88"/>
    <w:semiHidden/>
    <w:qFormat/>
    <w:uiPriority w:val="0"/>
    <w:pPr>
      <w:widowControl w:val="0"/>
      <w:spacing w:line="400" w:lineRule="exact"/>
      <w:ind w:firstLine="200" w:firstLineChars="200"/>
      <w:jc w:val="both"/>
    </w:pPr>
    <w:tblPr>
      <w:tblBorders>
        <w:left w:val="single" w:color="000000" w:sz="6" w:space="0"/>
        <w:right w:val="single" w:color="000000" w:sz="6" w:space="0"/>
      </w:tblBorders>
    </w:tblPr>
    <w:tblStylePr w:type="firstRow">
      <w:tblPr/>
      <w:tcPr>
        <w:tcBorders>
          <w:top w:val="nil"/>
          <w:left w:val="single" w:color="000000" w:sz="12" w:space="0"/>
          <w:bottom w:val="nil"/>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firstCol">
      <w:tblPr/>
      <w:tcPr>
        <w:tcBorders>
          <w:top w:val="nil"/>
          <w:left w:val="nil"/>
          <w:bottom w:val="nil"/>
          <w:right w:val="single" w:color="000000" w:sz="12" w:space="0"/>
          <w:insideH w:val="nil"/>
          <w:insideV w:val="nil"/>
          <w:tl2br w:val="nil"/>
          <w:tr2bl w:val="nil"/>
        </w:tcBorders>
        <w:shd w:val="pct25" w:color="008000" w:fill="FFFFFF"/>
      </w:tcPr>
    </w:tblStylePr>
    <w:tblStylePr w:type="lastCol">
      <w:tblPr/>
      <w:tcPr>
        <w:tcBorders>
          <w:top w:val="nil"/>
          <w:left w:val="nil"/>
          <w:bottom w:val="single" w:color="000000" w:sz="12" w:space="0"/>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4">
    <w:name w:val="Table 3D effects 1"/>
    <w:basedOn w:val="88"/>
    <w:semiHidden/>
    <w:qFormat/>
    <w:uiPriority w:val="0"/>
    <w:pPr>
      <w:widowControl w:val="0"/>
      <w:spacing w:line="400" w:lineRule="exact"/>
      <w:ind w:firstLine="200" w:firstLineChars="200"/>
      <w:jc w:val="both"/>
    </w:pPr>
    <w:tblPr/>
    <w:tcPr>
      <w:shd w:val="solid" w:color="C0C0C0" w:fill="FFFFFF"/>
    </w:tcPr>
    <w:tblStylePr w:type="firstRow">
      <w:rPr>
        <w:b/>
        <w:bCs/>
        <w:color w:val="800080"/>
      </w:rPr>
      <w:tblPr/>
      <w:tcPr>
        <w:tcBorders>
          <w:top w:val="nil"/>
          <w:left w:val="single" w:color="808080" w:sz="6" w:space="0"/>
          <w:bottom w:val="nil"/>
          <w:right w:val="nil"/>
          <w:insideH w:val="nil"/>
          <w:insideV w:val="nil"/>
          <w:tl2br w:val="nil"/>
          <w:tr2bl w:val="nil"/>
        </w:tcBorders>
      </w:tcPr>
    </w:tblStylePr>
    <w:tblStylePr w:type="lastRow">
      <w:tblPr/>
      <w:tcPr>
        <w:tcBorders>
          <w:top w:val="single" w:color="FFFFFF"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single" w:color="FFFFFF" w:sz="6" w:space="0"/>
          <w:right w:val="nil"/>
          <w:insideH w:val="nil"/>
          <w:insideV w:val="nil"/>
          <w:tl2br w:val="nil"/>
          <w:tr2bl w:val="nil"/>
        </w:tcBorders>
      </w:tcPr>
    </w:tblStylePr>
    <w:tblStylePr w:type="neCell">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tcPr>
    </w:tblStylePr>
    <w:tblStylePr w:type="seCell">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105">
    <w:name w:val="Table 3D effects 2"/>
    <w:basedOn w:val="88"/>
    <w:semiHidden/>
    <w:qFormat/>
    <w:uiPriority w:val="0"/>
    <w:pPr>
      <w:widowControl w:val="0"/>
      <w:spacing w:line="400" w:lineRule="exact"/>
      <w:ind w:firstLine="200" w:firstLineChars="200"/>
      <w:jc w:val="both"/>
    </w:pPr>
    <w:tblPr>
      <w:tblStyleRowBandSize w:val="1"/>
    </w:tblPr>
    <w:tcPr>
      <w:shd w:val="solid" w:color="C0C0C0" w:fill="FFFFFF"/>
    </w:tc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Horz">
      <w:tblPr/>
      <w:tcPr>
        <w:tcBorders>
          <w:top w:val="single" w:color="808080" w:sz="6" w:space="0"/>
          <w:left w:val="single" w:color="FFFFFF" w:sz="6" w:space="0"/>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6">
    <w:name w:val="Table 3D effects 3"/>
    <w:basedOn w:val="88"/>
    <w:semiHidden/>
    <w:qFormat/>
    <w:uiPriority w:val="0"/>
    <w:pPr>
      <w:widowControl w:val="0"/>
      <w:spacing w:line="400" w:lineRule="exact"/>
      <w:ind w:firstLine="200" w:firstLineChars="200"/>
      <w:jc w:val="both"/>
    </w:pPr>
    <w:tblPr>
      <w:tblStyleRowBandSize w:val="1"/>
      <w:tblStyleColBandSize w:val="1"/>
    </w:tbl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color="808080" w:sz="6" w:space="0"/>
          <w:left w:val="single" w:color="FFFFFF" w:sz="6" w:space="0"/>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7">
    <w:name w:val="Table List 1"/>
    <w:basedOn w:val="88"/>
    <w:semiHidden/>
    <w:qFormat/>
    <w:uiPriority w:val="0"/>
    <w:pPr>
      <w:widowControl w:val="0"/>
      <w:spacing w:line="400" w:lineRule="exact"/>
      <w:ind w:firstLine="200" w:firstLineChars="200"/>
      <w:jc w:val="both"/>
    </w:pPr>
    <w:tblPr>
      <w:tblBorders>
        <w:top w:val="single" w:color="008080" w:sz="12" w:space="0"/>
        <w:left w:val="single" w:color="008080" w:sz="6" w:space="0"/>
        <w:bottom w:val="single" w:color="008080" w:sz="12" w:space="0"/>
        <w:right w:val="single" w:color="008080" w:sz="6" w:space="0"/>
      </w:tblBorders>
    </w:tblPr>
    <w:tblStylePr w:type="firstRow">
      <w:rPr>
        <w:b/>
        <w:bCs/>
        <w:i/>
        <w:iCs/>
        <w:color w:val="800000"/>
      </w:rPr>
      <w:tblPr/>
      <w:tcPr>
        <w:tcBorders>
          <w:top w:val="nil"/>
          <w:left w:val="single" w:color="000000" w:sz="6" w:space="0"/>
          <w:bottom w:val="nil"/>
          <w:right w:val="nil"/>
          <w:insideH w:val="nil"/>
          <w:insideV w:val="nil"/>
          <w:tl2br w:val="nil"/>
          <w:tr2bl w:val="nil"/>
        </w:tcBorders>
        <w:shd w:val="solid" w:color="C0C0C0" w:fill="FFFFFF"/>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solid" w:color="C0C0C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8">
    <w:name w:val="Table List 2"/>
    <w:basedOn w:val="88"/>
    <w:semiHidden/>
    <w:qFormat/>
    <w:uiPriority w:val="0"/>
    <w:pPr>
      <w:widowControl w:val="0"/>
      <w:spacing w:line="400" w:lineRule="exact"/>
      <w:ind w:firstLine="200" w:firstLineChars="200"/>
      <w:jc w:val="both"/>
    </w:pPr>
    <w:tblPr>
      <w:tblBorders>
        <w:bottom w:val="single" w:color="808080" w:sz="12" w:space="0"/>
      </w:tblBorders>
    </w:tblPr>
    <w:tblStylePr w:type="firstRow">
      <w:rPr>
        <w:b/>
        <w:bCs/>
        <w:color w:val="FFFFFF"/>
      </w:rPr>
      <w:tblPr/>
      <w:tcPr>
        <w:tcBorders>
          <w:top w:val="nil"/>
          <w:left w:val="single" w:color="000000" w:sz="6" w:space="0"/>
          <w:bottom w:val="nil"/>
          <w:right w:val="nil"/>
          <w:insideH w:val="nil"/>
          <w:insideV w:val="nil"/>
          <w:tl2br w:val="nil"/>
          <w:tr2bl w:val="nil"/>
        </w:tcBorders>
        <w:shd w:val="pct75" w:color="008080" w:fill="008000"/>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FF0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9">
    <w:name w:val="Table List 3"/>
    <w:basedOn w:val="88"/>
    <w:semiHidden/>
    <w:qFormat/>
    <w:uiPriority w:val="0"/>
    <w:pPr>
      <w:widowControl w:val="0"/>
      <w:spacing w:line="400" w:lineRule="exact"/>
      <w:ind w:firstLine="200" w:firstLineChars="200"/>
      <w:jc w:val="both"/>
    </w:pPr>
    <w:tblPr>
      <w:tblBorders>
        <w:top w:val="single" w:color="000000" w:sz="12" w:space="0"/>
        <w:bottom w:val="single" w:color="000000" w:sz="12" w:space="0"/>
        <w:insideH w:val="single" w:color="000000" w:sz="6" w:space="0"/>
      </w:tblBorders>
    </w:tblPr>
    <w:tcPr>
      <w:shd w:val="clear" w:color="auto" w:fill="auto"/>
    </w:tcPr>
    <w:tblStylePr w:type="firstRow">
      <w:rPr>
        <w:b/>
        <w:bCs/>
        <w:color w:val="000080"/>
      </w:rPr>
      <w:tblPr/>
      <w:tcPr>
        <w:tcBorders>
          <w:top w:val="nil"/>
          <w:left w:val="single" w:color="000000" w:sz="12" w:space="0"/>
          <w:bottom w:val="nil"/>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swCell">
      <w:rPr>
        <w:i/>
        <w:iCs/>
        <w:color w:val="000080"/>
      </w:rPr>
      <w:tblPr/>
      <w:tcPr>
        <w:tcBorders>
          <w:top w:val="nil"/>
          <w:left w:val="nil"/>
          <w:bottom w:val="nil"/>
          <w:right w:val="nil"/>
          <w:insideH w:val="nil"/>
          <w:insideV w:val="nil"/>
          <w:tl2br w:val="nil"/>
          <w:tr2bl w:val="nil"/>
        </w:tcBorders>
      </w:tcPr>
    </w:tblStylePr>
  </w:style>
  <w:style w:type="table" w:styleId="110">
    <w:name w:val="Table List 4"/>
    <w:basedOn w:val="88"/>
    <w:semiHidden/>
    <w:qFormat/>
    <w:uiPriority w:val="0"/>
    <w:pPr>
      <w:widowControl w:val="0"/>
      <w:spacing w:line="400" w:lineRule="exact"/>
      <w:ind w:firstLine="200" w:firstLineChars="200"/>
      <w:jc w:val="both"/>
    </w:pPr>
    <w:tblPr>
      <w:tblBorders>
        <w:top w:val="single" w:color="000000" w:sz="12" w:space="0"/>
        <w:left w:val="single" w:color="000000" w:sz="12" w:space="0"/>
        <w:bottom w:val="single" w:color="000000" w:sz="12" w:space="0"/>
        <w:right w:val="single" w:color="000000" w:sz="12" w:space="0"/>
        <w:insideH w:val="single" w:color="000000" w:sz="6" w:space="0"/>
      </w:tblBorders>
    </w:tblPr>
    <w:tcPr>
      <w:shd w:val="clear" w:color="auto" w:fill="auto"/>
    </w:tcPr>
    <w:tblStylePr w:type="firstRow">
      <w:rPr>
        <w:b/>
        <w:bCs/>
        <w:color w:val="FFFFFF"/>
      </w:rPr>
      <w:tblPr/>
      <w:tcPr>
        <w:tcBorders>
          <w:top w:val="nil"/>
          <w:left w:val="single" w:color="000000" w:sz="12" w:space="0"/>
          <w:bottom w:val="nil"/>
          <w:right w:val="nil"/>
          <w:insideH w:val="nil"/>
          <w:insideV w:val="nil"/>
          <w:tl2br w:val="nil"/>
          <w:tr2bl w:val="nil"/>
        </w:tcBorders>
        <w:shd w:val="solid" w:color="808080" w:fill="FFFFFF"/>
      </w:tcPr>
    </w:tblStylePr>
  </w:style>
  <w:style w:type="table" w:styleId="111">
    <w:name w:val="Table List 5"/>
    <w:basedOn w:val="88"/>
    <w:semiHidden/>
    <w:qFormat/>
    <w:uiPriority w:val="0"/>
    <w:pPr>
      <w:widowControl w:val="0"/>
      <w:spacing w:line="400" w:lineRule="exact"/>
      <w:ind w:firstLine="200" w:firstLineChars="200"/>
      <w:jc w:val="both"/>
    </w:pPr>
    <w:tblPr>
      <w:tblBorders>
        <w:top w:val="single" w:color="000000" w:sz="6" w:space="0"/>
        <w:left w:val="single" w:color="000000" w:sz="6" w:space="0"/>
        <w:bottom w:val="single" w:color="000000" w:sz="6" w:space="0"/>
        <w:right w:val="single" w:color="000000" w:sz="6" w:space="0"/>
        <w:insideH w:val="single" w:color="000000" w:sz="6" w:space="0"/>
      </w:tblBorders>
    </w:tblPr>
    <w:tcPr>
      <w:shd w:val="clear" w:color="auto" w:fill="auto"/>
    </w:tcPr>
    <w:tblStylePr w:type="firstRow">
      <w:rPr>
        <w:b/>
        <w:bCs/>
      </w:rPr>
      <w:tblPr/>
      <w:tcPr>
        <w:tcBorders>
          <w:top w:val="nil"/>
          <w:left w:val="single" w:color="000000" w:sz="12" w:space="0"/>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style>
  <w:style w:type="table" w:styleId="112">
    <w:name w:val="Table List 6"/>
    <w:basedOn w:val="88"/>
    <w:semiHidden/>
    <w:qFormat/>
    <w:uiPriority w:val="0"/>
    <w:pPr>
      <w:widowControl w:val="0"/>
      <w:spacing w:line="400" w:lineRule="exact"/>
      <w:ind w:firstLine="200" w:firstLineChars="200"/>
      <w:jc w:val="both"/>
    </w:pPr>
    <w:tblPr>
      <w:tblBorders>
        <w:top w:val="single" w:color="000000" w:sz="6" w:space="0"/>
        <w:left w:val="single" w:color="000000" w:sz="6" w:space="0"/>
        <w:bottom w:val="single" w:color="000000" w:sz="6" w:space="0"/>
        <w:right w:val="single" w:color="000000" w:sz="6" w:space="0"/>
      </w:tblBorders>
    </w:tblPr>
    <w:tcPr>
      <w:shd w:val="pct50" w:color="000000" w:fill="FFFFFF"/>
    </w:tcPr>
    <w:tblStylePr w:type="firstRow">
      <w:rPr>
        <w:b/>
        <w:bCs/>
      </w:rPr>
      <w:tblPr/>
      <w:tcPr>
        <w:tcBorders>
          <w:top w:val="nil"/>
          <w:left w:val="single" w:color="000000" w:sz="12" w:space="0"/>
          <w:bottom w:val="nil"/>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band1Horz">
      <w:tblPr/>
      <w:tcPr>
        <w:tcBorders>
          <w:top w:val="nil"/>
          <w:left w:val="nil"/>
          <w:bottom w:val="nil"/>
          <w:right w:val="nil"/>
          <w:insideH w:val="nil"/>
          <w:insideV w:val="nil"/>
          <w:tl2br w:val="nil"/>
          <w:tr2bl w:val="nil"/>
        </w:tcBorders>
        <w:shd w:val="pct25" w:color="000000" w:fill="FFFFFF"/>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13">
    <w:name w:val="Table List 7"/>
    <w:basedOn w:val="88"/>
    <w:semiHidden/>
    <w:qFormat/>
    <w:uiPriority w:val="0"/>
    <w:pPr>
      <w:widowControl w:val="0"/>
      <w:spacing w:line="400" w:lineRule="exact"/>
      <w:ind w:firstLine="200" w:firstLineChars="200"/>
      <w:jc w:val="both"/>
    </w:pPr>
    <w:tblPr>
      <w:tblBorders>
        <w:top w:val="single" w:color="008000" w:sz="12" w:space="0"/>
        <w:left w:val="single" w:color="008000" w:sz="6" w:space="0"/>
        <w:bottom w:val="single" w:color="008000" w:sz="12" w:space="0"/>
        <w:right w:val="single" w:color="008000" w:sz="6" w:space="0"/>
        <w:insideH w:val="single" w:color="000000" w:sz="6" w:space="0"/>
      </w:tblBorders>
    </w:tblPr>
    <w:tblStylePr w:type="firstRow">
      <w:rPr>
        <w:b/>
        <w:bCs/>
      </w:rPr>
      <w:tblPr/>
      <w:tcPr>
        <w:tcBorders>
          <w:top w:val="nil"/>
          <w:left w:val="single" w:color="008000" w:sz="12" w:space="0"/>
          <w:bottom w:val="nil"/>
          <w:right w:val="nil"/>
          <w:insideH w:val="nil"/>
          <w:insideV w:val="nil"/>
          <w:tl2br w:val="nil"/>
          <w:tr2bl w:val="nil"/>
        </w:tcBorders>
        <w:shd w:val="solid" w:color="C0C0C0" w:fill="FFFFFF"/>
      </w:tcPr>
    </w:tblStylePr>
    <w:tblStylePr w:type="lastRow">
      <w:rPr>
        <w:b/>
        <w:bCs/>
      </w:rPr>
      <w:tblPr/>
      <w:tcPr>
        <w:tcBorders>
          <w:top w:val="single" w:color="008000" w:sz="12"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0000" w:fill="FFFFFF"/>
      </w:tcPr>
    </w:tblStylePr>
    <w:tblStylePr w:type="band2Horz">
      <w:tblPr/>
      <w:tcPr>
        <w:tcBorders>
          <w:top w:val="nil"/>
          <w:left w:val="nil"/>
          <w:bottom w:val="nil"/>
          <w:right w:val="nil"/>
          <w:insideH w:val="nil"/>
          <w:insideV w:val="nil"/>
          <w:tl2br w:val="nil"/>
          <w:tr2bl w:val="nil"/>
        </w:tcBorders>
        <w:shd w:val="pct25" w:color="FFFF00" w:fill="FFFFFF"/>
      </w:tcPr>
    </w:tblStylePr>
  </w:style>
  <w:style w:type="table" w:styleId="114">
    <w:name w:val="Table List 8"/>
    <w:basedOn w:val="88"/>
    <w:semiHidden/>
    <w:qFormat/>
    <w:uiPriority w:val="0"/>
    <w:pPr>
      <w:widowControl w:val="0"/>
      <w:spacing w:line="400" w:lineRule="exact"/>
      <w:ind w:firstLine="200" w:firstLineChars="200"/>
      <w:jc w:val="both"/>
    </w:pPr>
    <w:tblPr>
      <w:tblBorders>
        <w:top w:val="single" w:color="000000" w:sz="6" w:space="0"/>
        <w:left w:val="single" w:color="000000" w:sz="6" w:space="0"/>
        <w:bottom w:val="single" w:color="000000" w:sz="6" w:space="0"/>
        <w:right w:val="single" w:color="000000" w:sz="6" w:space="0"/>
        <w:insideV w:val="single" w:color="000000" w:sz="6" w:space="0"/>
      </w:tblBorders>
    </w:tblPr>
    <w:tblStylePr w:type="firstRow">
      <w:rPr>
        <w:b/>
        <w:bCs/>
        <w:i/>
        <w:iCs/>
      </w:rPr>
      <w:tblPr/>
      <w:tcPr>
        <w:tcBorders>
          <w:top w:val="nil"/>
          <w:left w:val="single" w:color="000000" w:sz="6" w:space="0"/>
          <w:bottom w:val="nil"/>
          <w:right w:val="nil"/>
          <w:insideH w:val="nil"/>
          <w:insideV w:val="nil"/>
          <w:tl2br w:val="nil"/>
          <w:tr2bl w:val="nil"/>
        </w:tcBorders>
        <w:shd w:val="solid" w:color="FFFF00" w:fill="FFFFFF"/>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5" w:color="FFFF00" w:fill="FFFFFF"/>
      </w:tcPr>
    </w:tblStylePr>
    <w:tblStylePr w:type="band2Horz">
      <w:tblPr/>
      <w:tcPr>
        <w:tcBorders>
          <w:top w:val="nil"/>
          <w:left w:val="nil"/>
          <w:bottom w:val="nil"/>
          <w:right w:val="nil"/>
          <w:insideH w:val="nil"/>
          <w:insideV w:val="nil"/>
          <w:tl2br w:val="nil"/>
          <w:tr2bl w:val="nil"/>
        </w:tcBorders>
        <w:shd w:val="pct50" w:color="FF0000" w:fill="FFFFFF"/>
      </w:tcPr>
    </w:tblStylePr>
    <w:tblStylePr w:type="nwCell">
      <w:tblPr/>
      <w:tcPr>
        <w:tcBorders>
          <w:top w:val="nil"/>
          <w:left w:val="nil"/>
          <w:bottom w:val="nil"/>
          <w:right w:val="nil"/>
          <w:insideH w:val="nil"/>
          <w:insideV w:val="nil"/>
          <w:tl2br w:val="single" w:color="auto" w:sz="6" w:space="0"/>
          <w:tr2bl w:val="nil"/>
        </w:tcBorders>
      </w:tcPr>
    </w:tblStylePr>
  </w:style>
  <w:style w:type="table" w:styleId="115">
    <w:name w:val="Table Contemporary"/>
    <w:basedOn w:val="88"/>
    <w:semiHidden/>
    <w:qFormat/>
    <w:uiPriority w:val="0"/>
    <w:pPr>
      <w:widowControl w:val="0"/>
      <w:spacing w:line="400" w:lineRule="exact"/>
      <w:ind w:firstLine="200" w:firstLineChars="200"/>
      <w:jc w:val="both"/>
    </w:pPr>
    <w:tblPr>
      <w:tblBorders>
        <w:insideH w:val="single" w:color="FFFFFF" w:sz="18" w:space="0"/>
        <w:insideV w:val="single" w:color="FFFFFF" w:sz="18" w:space="0"/>
      </w:tblBorders>
    </w:tblPr>
    <w:tblStylePr w:type="firstRow">
      <w:rPr>
        <w:b/>
        <w:bCs/>
        <w:color w:val="auto"/>
      </w:rPr>
      <w:tblPr/>
      <w:tcPr>
        <w:tcBorders>
          <w:top w:val="nil"/>
          <w:left w:val="nil"/>
          <w:bottom w:val="nil"/>
          <w:right w:val="nil"/>
          <w:insideH w:val="nil"/>
          <w:insideV w:val="nil"/>
          <w:tl2br w:val="nil"/>
          <w:tr2bl w:val="nil"/>
        </w:tcBorders>
        <w:shd w:val="pct20" w:color="000000" w:fill="FFFFFF"/>
      </w:tcPr>
    </w:tblStylePr>
    <w:tblStylePr w:type="band1Horz">
      <w:rPr>
        <w:color w:val="auto"/>
      </w:rPr>
      <w:tblPr/>
      <w:tcPr>
        <w:tcBorders>
          <w:top w:val="nil"/>
          <w:left w:val="nil"/>
          <w:bottom w:val="nil"/>
          <w:right w:val="nil"/>
          <w:insideH w:val="nil"/>
          <w:insideV w:val="nil"/>
          <w:tl2br w:val="nil"/>
          <w:tr2bl w:val="nil"/>
        </w:tcBorders>
        <w:shd w:val="pct5" w:color="000000" w:fill="FFFFFF"/>
      </w:tcPr>
    </w:tblStylePr>
    <w:tblStylePr w:type="band2Horz">
      <w:rPr>
        <w:color w:val="auto"/>
      </w:rPr>
      <w:tblPr/>
      <w:tcPr>
        <w:tcBorders>
          <w:top w:val="nil"/>
          <w:left w:val="nil"/>
          <w:bottom w:val="nil"/>
          <w:right w:val="nil"/>
          <w:insideH w:val="nil"/>
          <w:insideV w:val="nil"/>
          <w:tl2br w:val="nil"/>
          <w:tr2bl w:val="nil"/>
        </w:tcBorders>
        <w:shd w:val="pct20" w:color="000000" w:fill="FFFFFF"/>
      </w:tcPr>
    </w:tblStylePr>
  </w:style>
  <w:style w:type="table" w:styleId="116">
    <w:name w:val="Table Columns 1"/>
    <w:basedOn w:val="88"/>
    <w:semiHidden/>
    <w:qFormat/>
    <w:uiPriority w:val="0"/>
    <w:pPr>
      <w:widowControl w:val="0"/>
      <w:spacing w:line="400" w:lineRule="exact"/>
      <w:ind w:firstLine="200" w:firstLineChars="200"/>
      <w:jc w:val="both"/>
    </w:pPr>
    <w:rPr>
      <w:b/>
      <w:bCs/>
    </w:rPr>
    <w:tblPr>
      <w:tblBorders>
        <w:top w:val="single" w:color="000000" w:sz="12" w:space="0"/>
        <w:left w:val="single" w:color="000000" w:sz="12" w:space="0"/>
        <w:bottom w:val="single" w:color="000000" w:sz="12" w:space="0"/>
        <w:right w:val="single" w:color="000000" w:sz="12" w:space="0"/>
      </w:tblBorders>
    </w:tblPr>
    <w:tblStylePr w:type="firstRow">
      <w:rPr>
        <w:b w:val="0"/>
        <w:bCs w:val="0"/>
      </w:rPr>
      <w:tblPr/>
      <w:tcPr>
        <w:tcBorders>
          <w:top w:val="nil"/>
          <w:left w:val="double" w:color="000000" w:sz="6" w:space="0"/>
          <w:bottom w:val="nil"/>
          <w:right w:val="nil"/>
          <w:insideH w:val="nil"/>
          <w:insideV w:val="nil"/>
          <w:tl2br w:val="nil"/>
          <w:tr2bl w:val="nil"/>
        </w:tcBorders>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7">
    <w:name w:val="Table Columns 2"/>
    <w:basedOn w:val="88"/>
    <w:semiHidden/>
    <w:qFormat/>
    <w:uiPriority w:val="0"/>
    <w:pPr>
      <w:widowControl w:val="0"/>
      <w:spacing w:line="400" w:lineRule="exact"/>
      <w:ind w:firstLine="200" w:firstLineChars="200"/>
      <w:jc w:val="both"/>
    </w:pPr>
    <w:rPr>
      <w:b/>
      <w:bCs/>
    </w:rPr>
    <w:tblPr>
      <w:tblStyleColBandSize w:val="1"/>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color w:val="00000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8">
    <w:name w:val="Table Columns 3"/>
    <w:basedOn w:val="88"/>
    <w:semiHidden/>
    <w:qFormat/>
    <w:uiPriority w:val="0"/>
    <w:pPr>
      <w:widowControl w:val="0"/>
      <w:spacing w:line="400" w:lineRule="exact"/>
      <w:ind w:firstLine="200" w:firstLineChars="200"/>
      <w:jc w:val="both"/>
    </w:pPr>
    <w:rPr>
      <w:b/>
      <w:bCs/>
    </w:rPr>
    <w:tblPr>
      <w:tblBorders>
        <w:top w:val="single" w:color="000080" w:sz="6" w:space="0"/>
        <w:left w:val="single" w:color="000080" w:sz="6" w:space="0"/>
        <w:bottom w:val="single" w:color="000080" w:sz="6" w:space="0"/>
        <w:right w:val="single" w:color="000080" w:sz="6" w:space="0"/>
        <w:insideV w:val="single" w:color="000080" w:sz="6" w:space="0"/>
      </w:tblBorders>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single" w:color="00008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op w:val="nil"/>
          <w:left w:val="nil"/>
          <w:bottom w:val="nil"/>
          <w:right w:val="nil"/>
          <w:insideH w:val="nil"/>
          <w:insideV w:val="nil"/>
          <w:tl2br w:val="nil"/>
          <w:tr2bl w:val="nil"/>
        </w:tcBorders>
      </w:tcPr>
    </w:tblStylePr>
  </w:style>
  <w:style w:type="table" w:styleId="119">
    <w:name w:val="Table Columns 4"/>
    <w:basedOn w:val="88"/>
    <w:semiHidden/>
    <w:qFormat/>
    <w:uiPriority w:val="0"/>
    <w:pPr>
      <w:widowControl w:val="0"/>
      <w:spacing w:line="400" w:lineRule="exact"/>
      <w:ind w:firstLine="200" w:firstLineChars="200"/>
      <w:jc w:val="both"/>
    </w:pPr>
    <w:tblPr>
      <w:tblStyleColBandSize w:val="1"/>
    </w:tblPr>
    <w:tblStylePr w:type="firstRow">
      <w:rPr>
        <w:color w:val="FFFFFF"/>
      </w:rPr>
      <w:tblPr/>
      <w:tcPr>
        <w:tcBorders>
          <w:top w:val="nil"/>
          <w:left w:val="nil"/>
          <w:bottom w:val="nil"/>
          <w:right w:val="nil"/>
          <w:insideH w:val="nil"/>
          <w:insideV w:val="nil"/>
          <w:tl2br w:val="nil"/>
          <w:tr2bl w:val="nil"/>
        </w:tcBorders>
        <w:shd w:val="solid" w:color="0000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120">
    <w:name w:val="Table Columns 5"/>
    <w:basedOn w:val="88"/>
    <w:semiHidden/>
    <w:qFormat/>
    <w:uiPriority w:val="0"/>
    <w:pPr>
      <w:widowControl w:val="0"/>
      <w:spacing w:line="400" w:lineRule="exact"/>
      <w:ind w:firstLine="200" w:firstLineChars="200"/>
      <w:jc w:val="both"/>
    </w:pPr>
    <w:tblPr>
      <w:tblBorders>
        <w:top w:val="single" w:color="808080" w:sz="12" w:space="0"/>
        <w:left w:val="single" w:color="808080" w:sz="12" w:space="0"/>
        <w:bottom w:val="single" w:color="808080" w:sz="12" w:space="0"/>
        <w:right w:val="single" w:color="808080" w:sz="12" w:space="0"/>
        <w:insideV w:val="single" w:color="C0C0C0" w:sz="6" w:space="0"/>
      </w:tblBorders>
    </w:tblPr>
    <w:tblStylePr w:type="firstRow">
      <w:rPr>
        <w:b/>
        <w:bCs/>
        <w:i/>
        <w:iCs/>
      </w:rPr>
      <w:tblPr/>
      <w:tcPr>
        <w:tcBorders>
          <w:top w:val="nil"/>
          <w:left w:val="single" w:color="808080" w:sz="6" w:space="0"/>
          <w:bottom w:val="nil"/>
          <w:right w:val="nil"/>
          <w:insideH w:val="nil"/>
          <w:insideV w:val="nil"/>
          <w:tl2br w:val="nil"/>
          <w:tr2bl w:val="nil"/>
        </w:tcBorders>
      </w:tcPr>
    </w:tblStylePr>
    <w:tblStylePr w:type="lastRow">
      <w:rPr>
        <w:b/>
        <w:bCs/>
      </w:rPr>
      <w:tblPr/>
      <w:tcPr>
        <w:tcBorders>
          <w:top w:val="single" w:color="80808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121">
    <w:name w:val="Table Grid 1"/>
    <w:basedOn w:val="88"/>
    <w:semiHidden/>
    <w:qFormat/>
    <w:uiPriority w:val="0"/>
    <w:pPr>
      <w:widowControl w:val="0"/>
      <w:spacing w:line="400" w:lineRule="exact"/>
      <w:ind w:firstLine="200" w:firstLineChars="20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2">
    <w:name w:val="Table Grid 2"/>
    <w:basedOn w:val="88"/>
    <w:semiHidden/>
    <w:qFormat/>
    <w:uiPriority w:val="0"/>
    <w:pPr>
      <w:widowControl w:val="0"/>
      <w:spacing w:line="400" w:lineRule="exact"/>
      <w:ind w:firstLine="200" w:firstLineChars="200"/>
      <w:jc w:val="both"/>
    </w:pPr>
    <w:tblPr>
      <w:tblBorders>
        <w:insideH w:val="single" w:color="000000" w:sz="6" w:space="0"/>
        <w:insideV w:val="single" w:color="000000" w:sz="6" w:space="0"/>
      </w:tblBorders>
    </w:tblPr>
    <w:tcPr>
      <w:shd w:val="clear" w:color="auto" w:fill="auto"/>
    </w:tcPr>
    <w:tblStylePr w:type="firstRow">
      <w:rPr>
        <w:b/>
        <w:bCs/>
      </w:rPr>
      <w:tblPr/>
      <w:tcPr>
        <w:tcBorders>
          <w:top w:val="nil"/>
          <w:left w:val="nil"/>
          <w:bottom w:val="nil"/>
          <w:right w:val="nil"/>
          <w:insideH w:val="nil"/>
          <w:insideV w:val="nil"/>
          <w:tl2br w:val="nil"/>
          <w:tr2bl w:val="nil"/>
        </w:tcBorders>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style>
  <w:style w:type="table" w:styleId="123">
    <w:name w:val="Table Grid 3"/>
    <w:basedOn w:val="88"/>
    <w:semiHidden/>
    <w:qFormat/>
    <w:uiPriority w:val="0"/>
    <w:pPr>
      <w:widowControl w:val="0"/>
      <w:spacing w:line="400" w:lineRule="exact"/>
      <w:ind w:firstLine="200" w:firstLineChars="200"/>
      <w:jc w:val="both"/>
    </w:pPr>
    <w:tblPr>
      <w:tblBorders>
        <w:top w:val="single" w:color="000000" w:sz="6" w:space="0"/>
        <w:left w:val="single" w:color="000000" w:sz="12" w:space="0"/>
        <w:bottom w:val="single" w:color="000000" w:sz="6" w:space="0"/>
        <w:right w:val="single" w:color="000000" w:sz="12" w:space="0"/>
        <w:insideV w:val="single" w:color="000000" w:sz="6" w:space="0"/>
      </w:tblBorders>
    </w:tblPr>
    <w:tcPr>
      <w:shd w:val="clear" w:color="auto" w:fill="auto"/>
    </w:tcPr>
    <w:tblStylePr w:type="firstRow">
      <w:tblPr/>
      <w:tcPr>
        <w:tcBorders>
          <w:top w:val="nil"/>
          <w:left w:val="single" w:color="000000" w:sz="6" w:space="0"/>
          <w:bottom w:val="nil"/>
          <w:right w:val="nil"/>
          <w:insideH w:val="nil"/>
          <w:insideV w:val="nil"/>
          <w:tl2br w:val="nil"/>
          <w:tr2bl w:val="nil"/>
        </w:tcBorders>
        <w:shd w:val="pct30" w:color="FFFF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4">
    <w:name w:val="Table Grid 4"/>
    <w:basedOn w:val="88"/>
    <w:semiHidden/>
    <w:qFormat/>
    <w:uiPriority w:val="0"/>
    <w:pPr>
      <w:widowControl w:val="0"/>
      <w:spacing w:line="400" w:lineRule="exact"/>
      <w:ind w:firstLine="200" w:firstLineChars="200"/>
      <w:jc w:val="both"/>
    </w:pPr>
    <w:tblPr>
      <w:tblBorders>
        <w:left w:val="single" w:color="000000" w:sz="12" w:space="0"/>
        <w:right w:val="single" w:color="000000" w:sz="12" w:space="0"/>
        <w:insideH w:val="single" w:color="000000" w:sz="6" w:space="0"/>
        <w:insideV w:val="single" w:color="000000" w:sz="6" w:space="0"/>
      </w:tblBorders>
    </w:tblPr>
    <w:tcPr>
      <w:shd w:val="clear" w:color="auto" w:fill="auto"/>
    </w:tcPr>
    <w:tblStylePr w:type="firstRow">
      <w:rPr>
        <w:color w:val="auto"/>
      </w:rPr>
      <w:tblPr/>
      <w:tcPr>
        <w:tcBorders>
          <w:top w:val="nil"/>
          <w:left w:val="single" w:color="000000" w:sz="6" w:space="0"/>
          <w:bottom w:val="nil"/>
          <w:right w:val="nil"/>
          <w:insideH w:val="nil"/>
          <w:insideV w:val="nil"/>
          <w:tl2br w:val="nil"/>
          <w:tr2bl w:val="nil"/>
        </w:tcBorders>
        <w:shd w:val="pct30" w:color="FFFF00" w:fill="FFFFFF"/>
      </w:tcPr>
    </w:tblStylePr>
    <w:tblStylePr w:type="lastRow">
      <w:rPr>
        <w:b/>
        <w:bCs/>
        <w:color w:val="auto"/>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5">
    <w:name w:val="Table Grid 5"/>
    <w:basedOn w:val="88"/>
    <w:semiHidden/>
    <w:qFormat/>
    <w:uiPriority w:val="0"/>
    <w:pPr>
      <w:widowControl w:val="0"/>
      <w:spacing w:line="400" w:lineRule="exact"/>
      <w:ind w:firstLine="200" w:firstLineChars="20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single" w:color="000000" w:sz="12" w:space="0"/>
          <w:bottom w:val="nil"/>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6">
    <w:name w:val="Table Grid 6"/>
    <w:basedOn w:val="88"/>
    <w:semiHidden/>
    <w:qFormat/>
    <w:uiPriority w:val="0"/>
    <w:pPr>
      <w:widowControl w:val="0"/>
      <w:spacing w:line="400" w:lineRule="exact"/>
      <w:ind w:firstLine="200" w:firstLineChars="200"/>
      <w:jc w:val="both"/>
    </w:pPr>
    <w:tblPr>
      <w:tblBorders>
        <w:top w:val="single" w:color="000000" w:sz="12" w:space="0"/>
        <w:left w:val="single" w:color="000000" w:sz="12" w:space="0"/>
        <w:bottom w:val="single" w:color="000000" w:sz="12" w:space="0"/>
        <w:right w:val="single" w:color="000000" w:sz="12" w:space="0"/>
        <w:insideV w:val="single" w:color="000000" w:sz="6" w:space="0"/>
      </w:tblBorders>
    </w:tblPr>
    <w:tcPr>
      <w:shd w:val="clear" w:color="auto" w:fill="auto"/>
    </w:tcPr>
    <w:tblStylePr w:type="firstRow">
      <w:rPr>
        <w:b/>
        <w:bCs/>
      </w:rPr>
      <w:tblPr/>
      <w:tcPr>
        <w:tcBorders>
          <w:top w:val="nil"/>
          <w:left w:val="single" w:color="000000" w:sz="6" w:space="0"/>
          <w:bottom w:val="nil"/>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7">
    <w:name w:val="Table Grid 7"/>
    <w:basedOn w:val="88"/>
    <w:semiHidden/>
    <w:qFormat/>
    <w:uiPriority w:val="0"/>
    <w:pPr>
      <w:widowControl w:val="0"/>
      <w:spacing w:line="400" w:lineRule="exact"/>
      <w:ind w:firstLine="200" w:firstLineChars="200"/>
      <w:jc w:val="both"/>
    </w:pPr>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rPr>
        <w:b w:val="0"/>
        <w:bCs w:val="0"/>
      </w:rPr>
      <w:tblPr/>
      <w:tcPr>
        <w:tcBorders>
          <w:top w:val="nil"/>
          <w:left w:val="single" w:color="000000" w:sz="12" w:space="0"/>
          <w:bottom w:val="nil"/>
          <w:right w:val="nil"/>
          <w:insideH w:val="nil"/>
          <w:insideV w:val="nil"/>
          <w:tl2br w:val="nil"/>
          <w:tr2bl w:val="nil"/>
        </w:tcBorders>
      </w:tcPr>
    </w:tblStylePr>
    <w:tblStylePr w:type="lastRow">
      <w:rPr>
        <w:b w:val="0"/>
        <w:bCs w:val="0"/>
      </w:rPr>
      <w:tblPr/>
      <w:tcPr>
        <w:tcBorders>
          <w:top w:val="single" w:color="00000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8">
    <w:name w:val="Table Grid 8"/>
    <w:basedOn w:val="88"/>
    <w:semiHidden/>
    <w:qFormat/>
    <w:uiPriority w:val="0"/>
    <w:pPr>
      <w:widowControl w:val="0"/>
      <w:spacing w:line="400" w:lineRule="exact"/>
      <w:ind w:firstLine="200" w:firstLineChars="20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9">
    <w:name w:val="Table Web 1"/>
    <w:basedOn w:val="88"/>
    <w:semiHidden/>
    <w:qFormat/>
    <w:uiPriority w:val="0"/>
    <w:pPr>
      <w:widowControl w:val="0"/>
      <w:spacing w:line="400" w:lineRule="exact"/>
      <w:ind w:firstLine="200" w:firstLineChars="200"/>
      <w:jc w:val="both"/>
    </w:pPr>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
    <w:trPr>
      <w:tblCellSpacing w:w="20" w:type="dxa"/>
    </w:trPr>
    <w:tcPr>
      <w:shd w:val="clear" w:color="auto" w:fill="auto"/>
    </w:tcPr>
    <w:tblStylePr w:type="firstRow">
      <w:rPr>
        <w:color w:val="auto"/>
      </w:rPr>
      <w:tblPr/>
      <w:tcPr>
        <w:tcBorders>
          <w:top w:val="nil"/>
          <w:left w:val="nil"/>
          <w:bottom w:val="nil"/>
          <w:right w:val="nil"/>
          <w:insideH w:val="nil"/>
          <w:insideV w:val="nil"/>
          <w:tl2br w:val="nil"/>
          <w:tr2bl w:val="nil"/>
        </w:tcBorders>
      </w:tcPr>
    </w:tblStylePr>
  </w:style>
  <w:style w:type="table" w:styleId="130">
    <w:name w:val="Table Web 2"/>
    <w:basedOn w:val="88"/>
    <w:semiHidden/>
    <w:qFormat/>
    <w:uiPriority w:val="0"/>
    <w:pPr>
      <w:widowControl w:val="0"/>
      <w:spacing w:line="400" w:lineRule="exact"/>
      <w:ind w:firstLine="200" w:firstLineChars="200"/>
      <w:jc w:val="both"/>
    </w:pPr>
    <w:tblPr>
      <w:tblCellSpacing w:w="2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Pr>
    <w:trPr>
      <w:tblCellSpacing w:w="20" w:type="dxa"/>
    </w:trPr>
    <w:tcPr>
      <w:shd w:val="clear" w:color="auto" w:fill="auto"/>
    </w:tcPr>
    <w:tblStylePr w:type="firstRow">
      <w:rPr>
        <w:color w:val="auto"/>
      </w:rPr>
      <w:tblPr/>
      <w:tcPr>
        <w:tcBorders>
          <w:top w:val="nil"/>
          <w:left w:val="nil"/>
          <w:bottom w:val="nil"/>
          <w:right w:val="nil"/>
          <w:insideH w:val="nil"/>
          <w:insideV w:val="nil"/>
          <w:tl2br w:val="nil"/>
          <w:tr2bl w:val="nil"/>
        </w:tcBorders>
      </w:tcPr>
    </w:tblStylePr>
  </w:style>
  <w:style w:type="table" w:styleId="131">
    <w:name w:val="Table Web 3"/>
    <w:basedOn w:val="88"/>
    <w:semiHidden/>
    <w:qFormat/>
    <w:uiPriority w:val="0"/>
    <w:pPr>
      <w:widowControl w:val="0"/>
      <w:spacing w:line="400" w:lineRule="exact"/>
      <w:ind w:firstLine="200" w:firstLineChars="200"/>
      <w:jc w:val="both"/>
    </w:pPr>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Pr>
    <w:trPr>
      <w:tblCellSpacing w:w="20" w:type="dxa"/>
    </w:trPr>
    <w:tcPr>
      <w:shd w:val="clear" w:color="auto" w:fill="auto"/>
    </w:tcPr>
    <w:tblStylePr w:type="firstRow">
      <w:rPr>
        <w:color w:val="auto"/>
      </w:rPr>
      <w:tblPr/>
      <w:tcPr>
        <w:tcBorders>
          <w:top w:val="nil"/>
          <w:left w:val="nil"/>
          <w:bottom w:val="nil"/>
          <w:right w:val="nil"/>
          <w:insideH w:val="nil"/>
          <w:insideV w:val="nil"/>
          <w:tl2br w:val="nil"/>
          <w:tr2bl w:val="nil"/>
        </w:tcBorders>
      </w:tcPr>
    </w:tblStylePr>
  </w:style>
  <w:style w:type="table" w:styleId="132">
    <w:name w:val="Table Professional"/>
    <w:basedOn w:val="88"/>
    <w:semiHidden/>
    <w:qFormat/>
    <w:uiPriority w:val="0"/>
    <w:pPr>
      <w:widowControl w:val="0"/>
      <w:spacing w:line="400" w:lineRule="exact"/>
      <w:jc w:val="center"/>
    </w:pPr>
    <w:rPr>
      <w:sz w:val="24"/>
    </w:rPr>
    <w:tblPr>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jc w:val="center"/>
    </w:trPr>
    <w:tcPr>
      <w:shd w:val="clear" w:color="auto" w:fill="auto"/>
      <w:vAlign w:val="center"/>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134">
    <w:name w:val="Strong"/>
    <w:qFormat/>
    <w:uiPriority w:val="0"/>
    <w:rPr>
      <w:b/>
    </w:rPr>
  </w:style>
  <w:style w:type="character" w:styleId="135">
    <w:name w:val="endnote reference"/>
    <w:semiHidden/>
    <w:qFormat/>
    <w:uiPriority w:val="0"/>
    <w:rPr>
      <w:rFonts w:ascii="Verdana" w:hAnsi="Verdana" w:eastAsia="仿宋_GB2312"/>
      <w:sz w:val="24"/>
      <w:vertAlign w:val="superscript"/>
      <w:lang w:val="en-US" w:eastAsia="en-US" w:bidi="ar-SA"/>
    </w:rPr>
  </w:style>
  <w:style w:type="character" w:styleId="136">
    <w:name w:val="page number"/>
    <w:basedOn w:val="133"/>
    <w:semiHidden/>
    <w:qFormat/>
    <w:uiPriority w:val="0"/>
  </w:style>
  <w:style w:type="character" w:styleId="137">
    <w:name w:val="FollowedHyperlink"/>
    <w:semiHidden/>
    <w:qFormat/>
    <w:uiPriority w:val="0"/>
    <w:rPr>
      <w:color w:val="800080"/>
      <w:u w:val="single"/>
    </w:rPr>
  </w:style>
  <w:style w:type="character" w:styleId="138">
    <w:name w:val="Emphasis"/>
    <w:qFormat/>
    <w:uiPriority w:val="0"/>
    <w:rPr>
      <w:i/>
    </w:rPr>
  </w:style>
  <w:style w:type="character" w:styleId="139">
    <w:name w:val="line number"/>
    <w:basedOn w:val="133"/>
    <w:semiHidden/>
    <w:qFormat/>
    <w:uiPriority w:val="0"/>
  </w:style>
  <w:style w:type="character" w:styleId="140">
    <w:name w:val="HTML Definition"/>
    <w:semiHidden/>
    <w:qFormat/>
    <w:uiPriority w:val="0"/>
    <w:rPr>
      <w:rFonts w:ascii="Verdana" w:hAnsi="Verdana" w:eastAsia="仿宋_GB2312"/>
      <w:i/>
      <w:iCs/>
      <w:sz w:val="24"/>
      <w:lang w:val="en-US" w:eastAsia="en-US" w:bidi="ar-SA"/>
    </w:rPr>
  </w:style>
  <w:style w:type="character" w:styleId="141">
    <w:name w:val="HTML Typewriter"/>
    <w:semiHidden/>
    <w:qFormat/>
    <w:uiPriority w:val="0"/>
    <w:rPr>
      <w:rFonts w:ascii="Courier New" w:hAnsi="Courier New" w:eastAsia="仿宋_GB2312" w:cs="Courier New"/>
      <w:sz w:val="20"/>
      <w:szCs w:val="20"/>
      <w:lang w:val="en-US" w:eastAsia="en-US" w:bidi="ar-SA"/>
    </w:rPr>
  </w:style>
  <w:style w:type="character" w:styleId="142">
    <w:name w:val="HTML Acronym"/>
    <w:basedOn w:val="133"/>
    <w:semiHidden/>
    <w:qFormat/>
    <w:uiPriority w:val="0"/>
  </w:style>
  <w:style w:type="character" w:styleId="143">
    <w:name w:val="HTML Variable"/>
    <w:semiHidden/>
    <w:qFormat/>
    <w:uiPriority w:val="0"/>
    <w:rPr>
      <w:rFonts w:ascii="Verdana" w:hAnsi="Verdana" w:eastAsia="仿宋_GB2312"/>
      <w:i/>
      <w:iCs/>
      <w:sz w:val="24"/>
      <w:lang w:val="en-US" w:eastAsia="en-US" w:bidi="ar-SA"/>
    </w:rPr>
  </w:style>
  <w:style w:type="character" w:styleId="144">
    <w:name w:val="Hyperlink"/>
    <w:semiHidden/>
    <w:qFormat/>
    <w:uiPriority w:val="0"/>
    <w:rPr>
      <w:rFonts w:ascii="Verdana" w:hAnsi="Verdana" w:eastAsia="仿宋_GB2312"/>
      <w:color w:val="0000FF"/>
      <w:sz w:val="24"/>
      <w:u w:val="single"/>
      <w:lang w:val="en-US" w:eastAsia="en-US" w:bidi="ar-SA"/>
    </w:rPr>
  </w:style>
  <w:style w:type="character" w:styleId="145">
    <w:name w:val="HTML Code"/>
    <w:semiHidden/>
    <w:qFormat/>
    <w:uiPriority w:val="0"/>
    <w:rPr>
      <w:rFonts w:ascii="Courier New" w:hAnsi="Courier New" w:eastAsia="仿宋_GB2312" w:cs="Courier New"/>
      <w:sz w:val="20"/>
      <w:szCs w:val="20"/>
      <w:lang w:val="en-US" w:eastAsia="en-US" w:bidi="ar-SA"/>
    </w:rPr>
  </w:style>
  <w:style w:type="character" w:styleId="146">
    <w:name w:val="annotation reference"/>
    <w:semiHidden/>
    <w:qFormat/>
    <w:uiPriority w:val="0"/>
    <w:rPr>
      <w:rFonts w:ascii="Verdana" w:hAnsi="Verdana" w:eastAsia="仿宋_GB2312"/>
      <w:sz w:val="21"/>
      <w:szCs w:val="21"/>
      <w:lang w:val="en-US" w:eastAsia="en-US" w:bidi="ar-SA"/>
    </w:rPr>
  </w:style>
  <w:style w:type="character" w:styleId="147">
    <w:name w:val="HTML Cite"/>
    <w:semiHidden/>
    <w:qFormat/>
    <w:uiPriority w:val="0"/>
    <w:rPr>
      <w:rFonts w:ascii="Verdana" w:hAnsi="Verdana" w:eastAsia="仿宋_GB2312"/>
      <w:i/>
      <w:iCs/>
      <w:sz w:val="24"/>
      <w:lang w:val="en-US" w:eastAsia="en-US" w:bidi="ar-SA"/>
    </w:rPr>
  </w:style>
  <w:style w:type="character" w:styleId="148">
    <w:name w:val="footnote reference"/>
    <w:semiHidden/>
    <w:qFormat/>
    <w:uiPriority w:val="0"/>
    <w:rPr>
      <w:position w:val="6"/>
      <w:sz w:val="14"/>
      <w:vertAlign w:val="superscript"/>
    </w:rPr>
  </w:style>
  <w:style w:type="character" w:styleId="149">
    <w:name w:val="HTML Keyboard"/>
    <w:semiHidden/>
    <w:qFormat/>
    <w:uiPriority w:val="0"/>
    <w:rPr>
      <w:rFonts w:ascii="Courier New" w:hAnsi="Courier New" w:eastAsia="仿宋_GB2312" w:cs="Courier New"/>
      <w:sz w:val="20"/>
      <w:szCs w:val="20"/>
      <w:lang w:val="en-US" w:eastAsia="en-US" w:bidi="ar-SA"/>
    </w:rPr>
  </w:style>
  <w:style w:type="character" w:styleId="150">
    <w:name w:val="HTML Sample"/>
    <w:semiHidden/>
    <w:qFormat/>
    <w:uiPriority w:val="0"/>
    <w:rPr>
      <w:rFonts w:ascii="Courier New" w:hAnsi="Courier New" w:eastAsia="仿宋_GB2312" w:cs="Courier New"/>
      <w:sz w:val="24"/>
      <w:lang w:val="en-US" w:eastAsia="en-US" w:bidi="ar-SA"/>
    </w:rPr>
  </w:style>
  <w:style w:type="character" w:customStyle="1" w:styleId="151">
    <w:name w:val="标题 1 字符"/>
    <w:link w:val="3"/>
    <w:qFormat/>
    <w:uiPriority w:val="0"/>
    <w:rPr>
      <w:rFonts w:eastAsia="黑体"/>
      <w:b/>
      <w:bCs/>
      <w:kern w:val="44"/>
      <w:sz w:val="32"/>
      <w:szCs w:val="44"/>
      <w:lang w:val="en-US" w:eastAsia="zh-CN" w:bidi="ar-SA"/>
    </w:rPr>
  </w:style>
  <w:style w:type="character" w:customStyle="1" w:styleId="152">
    <w:name w:val="标题 2 字符"/>
    <w:link w:val="4"/>
    <w:qFormat/>
    <w:uiPriority w:val="0"/>
    <w:rPr>
      <w:rFonts w:ascii="宋体" w:hAnsi="宋体" w:eastAsia="黑体"/>
      <w:b/>
      <w:kern w:val="2"/>
      <w:sz w:val="30"/>
      <w:szCs w:val="24"/>
      <w:lang w:val="en-US" w:eastAsia="zh-CN" w:bidi="ar-SA"/>
    </w:rPr>
  </w:style>
  <w:style w:type="character" w:customStyle="1" w:styleId="153">
    <w:name w:val="正文缩进 字符"/>
    <w:link w:val="5"/>
    <w:qFormat/>
    <w:uiPriority w:val="0"/>
    <w:rPr>
      <w:rFonts w:eastAsia="仿宋_GB2312"/>
      <w:kern w:val="2"/>
      <w:sz w:val="24"/>
      <w:szCs w:val="24"/>
      <w:lang w:val="en-US" w:eastAsia="zh-CN" w:bidi="ar-SA"/>
    </w:rPr>
  </w:style>
  <w:style w:type="character" w:customStyle="1" w:styleId="154">
    <w:name w:val="标题 3 字符"/>
    <w:link w:val="6"/>
    <w:qFormat/>
    <w:uiPriority w:val="0"/>
    <w:rPr>
      <w:rFonts w:ascii="Verdana" w:hAnsi="Verdana" w:eastAsia="黑体"/>
      <w:b/>
      <w:bCs/>
      <w:kern w:val="2"/>
      <w:sz w:val="27"/>
      <w:szCs w:val="32"/>
      <w:lang w:val="en-US" w:eastAsia="zh-CN" w:bidi="ar-SA"/>
    </w:rPr>
  </w:style>
  <w:style w:type="character" w:customStyle="1" w:styleId="155">
    <w:name w:val="标题 4 字符"/>
    <w:link w:val="7"/>
    <w:qFormat/>
    <w:uiPriority w:val="0"/>
    <w:rPr>
      <w:rFonts w:ascii="Arial" w:hAnsi="Arial" w:eastAsia="黑体"/>
      <w:b/>
      <w:kern w:val="2"/>
      <w:sz w:val="25"/>
      <w:szCs w:val="24"/>
      <w:lang w:val="en-US" w:eastAsia="zh-CN" w:bidi="ar-SA"/>
    </w:rPr>
  </w:style>
  <w:style w:type="character" w:customStyle="1" w:styleId="156">
    <w:name w:val="标题 5 字符"/>
    <w:link w:val="8"/>
    <w:qFormat/>
    <w:uiPriority w:val="0"/>
    <w:rPr>
      <w:rFonts w:eastAsia="仿宋_GB2312"/>
      <w:b/>
      <w:kern w:val="2"/>
      <w:sz w:val="24"/>
      <w:szCs w:val="24"/>
      <w:lang w:val="en-US" w:eastAsia="zh-CN" w:bidi="ar-SA"/>
    </w:rPr>
  </w:style>
  <w:style w:type="character" w:customStyle="1" w:styleId="157">
    <w:name w:val="标题 6 字符"/>
    <w:link w:val="9"/>
    <w:qFormat/>
    <w:uiPriority w:val="0"/>
    <w:rPr>
      <w:rFonts w:ascii="Arial" w:hAnsi="Arial" w:eastAsia="黑体"/>
      <w:b/>
      <w:kern w:val="2"/>
      <w:sz w:val="24"/>
      <w:szCs w:val="24"/>
      <w:lang w:val="en-US" w:eastAsia="zh-CN" w:bidi="ar-SA"/>
    </w:rPr>
  </w:style>
  <w:style w:type="character" w:customStyle="1" w:styleId="158">
    <w:name w:val="标题 7 字符"/>
    <w:link w:val="10"/>
    <w:qFormat/>
    <w:uiPriority w:val="0"/>
    <w:rPr>
      <w:rFonts w:ascii="Arial" w:hAnsi="Arial" w:eastAsia="黑体"/>
      <w:b/>
      <w:kern w:val="2"/>
      <w:sz w:val="24"/>
      <w:szCs w:val="24"/>
      <w:lang w:val="en-US" w:eastAsia="zh-CN" w:bidi="ar-SA"/>
    </w:rPr>
  </w:style>
  <w:style w:type="character" w:customStyle="1" w:styleId="159">
    <w:name w:val="标题 8 字符"/>
    <w:link w:val="11"/>
    <w:qFormat/>
    <w:uiPriority w:val="0"/>
    <w:rPr>
      <w:rFonts w:ascii="Arial" w:hAnsi="Arial" w:eastAsia="黑体"/>
      <w:b/>
      <w:kern w:val="2"/>
      <w:sz w:val="24"/>
      <w:szCs w:val="24"/>
      <w:lang w:val="en-US" w:eastAsia="zh-CN" w:bidi="ar-SA"/>
    </w:rPr>
  </w:style>
  <w:style w:type="character" w:customStyle="1" w:styleId="160">
    <w:name w:val="标题 9 字符"/>
    <w:link w:val="12"/>
    <w:qFormat/>
    <w:uiPriority w:val="0"/>
    <w:rPr>
      <w:rFonts w:ascii="Arial" w:hAnsi="Arial" w:eastAsia="黑体"/>
      <w:b/>
      <w:kern w:val="2"/>
      <w:sz w:val="24"/>
      <w:szCs w:val="24"/>
      <w:lang w:val="en-US" w:eastAsia="zh-CN" w:bidi="ar-SA"/>
    </w:rPr>
  </w:style>
  <w:style w:type="character" w:customStyle="1" w:styleId="161">
    <w:name w:val="文档结构图 字符"/>
    <w:link w:val="26"/>
    <w:qFormat/>
    <w:uiPriority w:val="0"/>
    <w:rPr>
      <w:rFonts w:eastAsia="仿宋_GB2312"/>
      <w:kern w:val="2"/>
      <w:sz w:val="28"/>
      <w:szCs w:val="24"/>
      <w:lang w:val="en-US" w:eastAsia="zh-CN" w:bidi="ar-SA"/>
    </w:rPr>
  </w:style>
  <w:style w:type="character" w:customStyle="1" w:styleId="162">
    <w:name w:val="批注文字 字符"/>
    <w:link w:val="28"/>
    <w:semiHidden/>
    <w:qFormat/>
    <w:uiPriority w:val="0"/>
    <w:rPr>
      <w:rFonts w:eastAsia="宋体"/>
      <w:kern w:val="2"/>
      <w:sz w:val="18"/>
      <w:lang w:val="en-US" w:eastAsia="zh-CN" w:bidi="ar-SA"/>
    </w:rPr>
  </w:style>
  <w:style w:type="character" w:customStyle="1" w:styleId="163">
    <w:name w:val="正文文本 3 字符"/>
    <w:link w:val="31"/>
    <w:qFormat/>
    <w:uiPriority w:val="0"/>
    <w:rPr>
      <w:rFonts w:eastAsia="仿宋_GB2312"/>
      <w:kern w:val="2"/>
      <w:sz w:val="16"/>
      <w:szCs w:val="24"/>
      <w:lang w:val="en-US" w:eastAsia="zh-CN" w:bidi="ar-SA"/>
    </w:rPr>
  </w:style>
  <w:style w:type="character" w:customStyle="1" w:styleId="164">
    <w:name w:val="正文文本 字符"/>
    <w:link w:val="34"/>
    <w:semiHidden/>
    <w:qFormat/>
    <w:uiPriority w:val="0"/>
    <w:rPr>
      <w:rFonts w:ascii="宋体" w:hAnsi="宋体" w:eastAsia="仿宋_GB2312"/>
      <w:kern w:val="2"/>
      <w:sz w:val="28"/>
      <w:lang w:val="en-US" w:eastAsia="en-US" w:bidi="ar-SA"/>
    </w:rPr>
  </w:style>
  <w:style w:type="character" w:customStyle="1" w:styleId="165">
    <w:name w:val="正文文本缩进 字符"/>
    <w:link w:val="36"/>
    <w:semiHidden/>
    <w:qFormat/>
    <w:uiPriority w:val="0"/>
    <w:rPr>
      <w:rFonts w:ascii="Arial" w:hAnsi="Arial" w:eastAsia="宋体"/>
      <w:b/>
      <w:smallCaps/>
      <w:kern w:val="28"/>
      <w:sz w:val="36"/>
      <w:lang w:val="en-US" w:eastAsia="en-US" w:bidi="ar-SA"/>
    </w:rPr>
  </w:style>
  <w:style w:type="character" w:customStyle="1" w:styleId="166">
    <w:name w:val="纯文本 字符"/>
    <w:link w:val="46"/>
    <w:semiHidden/>
    <w:qFormat/>
    <w:uiPriority w:val="0"/>
    <w:rPr>
      <w:rFonts w:ascii="宋体" w:hAnsi="宋体" w:eastAsia="宋体"/>
      <w:kern w:val="2"/>
      <w:sz w:val="28"/>
      <w:lang w:bidi="ar-SA"/>
    </w:rPr>
  </w:style>
  <w:style w:type="character" w:customStyle="1" w:styleId="167">
    <w:name w:val="日期 字符"/>
    <w:link w:val="51"/>
    <w:qFormat/>
    <w:uiPriority w:val="0"/>
    <w:rPr>
      <w:rFonts w:eastAsia="仿宋_GB2312"/>
      <w:kern w:val="2"/>
      <w:sz w:val="28"/>
      <w:szCs w:val="24"/>
      <w:lang w:val="en-US" w:eastAsia="zh-CN" w:bidi="ar-SA"/>
    </w:rPr>
  </w:style>
  <w:style w:type="character" w:customStyle="1" w:styleId="168">
    <w:name w:val="批注框文本 字符"/>
    <w:link w:val="55"/>
    <w:semiHidden/>
    <w:qFormat/>
    <w:uiPriority w:val="0"/>
    <w:rPr>
      <w:rFonts w:ascii="宋体" w:hAnsi="宋体" w:eastAsia="宋体"/>
      <w:kern w:val="2"/>
      <w:sz w:val="24"/>
      <w:lang w:val="en-US" w:eastAsia="zh-CN" w:bidi="ar-SA"/>
    </w:rPr>
  </w:style>
  <w:style w:type="character" w:customStyle="1" w:styleId="169">
    <w:name w:val="页脚 字符"/>
    <w:link w:val="56"/>
    <w:semiHidden/>
    <w:qFormat/>
    <w:uiPriority w:val="0"/>
    <w:rPr>
      <w:rFonts w:eastAsia="宋体"/>
      <w:b/>
      <w:kern w:val="2"/>
      <w:sz w:val="21"/>
      <w:lang w:val="en-US" w:eastAsia="zh-CN" w:bidi="ar-SA"/>
    </w:rPr>
  </w:style>
  <w:style w:type="character" w:customStyle="1" w:styleId="170">
    <w:name w:val="页眉 字符"/>
    <w:link w:val="58"/>
    <w:semiHidden/>
    <w:qFormat/>
    <w:uiPriority w:val="0"/>
    <w:rPr>
      <w:rFonts w:ascii="仿宋_GB2312" w:eastAsia="仿宋_GB2312"/>
      <w:kern w:val="2"/>
      <w:sz w:val="32"/>
      <w:lang w:bidi="ar-SA"/>
    </w:rPr>
  </w:style>
  <w:style w:type="character" w:customStyle="1" w:styleId="171">
    <w:name w:val="正文文本缩进 3 字符"/>
    <w:link w:val="71"/>
    <w:qFormat/>
    <w:uiPriority w:val="0"/>
    <w:rPr>
      <w:rFonts w:eastAsia="仿宋_GB2312"/>
      <w:kern w:val="2"/>
      <w:sz w:val="16"/>
      <w:szCs w:val="16"/>
      <w:lang w:val="en-US" w:eastAsia="zh-CN" w:bidi="ar-SA"/>
    </w:rPr>
  </w:style>
  <w:style w:type="character" w:customStyle="1" w:styleId="172">
    <w:name w:val="标题 字符"/>
    <w:link w:val="84"/>
    <w:qFormat/>
    <w:uiPriority w:val="0"/>
    <w:rPr>
      <w:rFonts w:ascii="Arial" w:hAnsi="Arial" w:eastAsia="仿宋_GB2312" w:cs="Arial"/>
      <w:b/>
      <w:bCs/>
      <w:kern w:val="2"/>
      <w:sz w:val="32"/>
      <w:szCs w:val="32"/>
      <w:lang w:val="en-US" w:eastAsia="zh-CN" w:bidi="ar-SA"/>
    </w:rPr>
  </w:style>
  <w:style w:type="character" w:customStyle="1" w:styleId="173">
    <w:name w:val="批注主题 字符"/>
    <w:link w:val="85"/>
    <w:qFormat/>
    <w:uiPriority w:val="0"/>
    <w:rPr>
      <w:rFonts w:ascii="Verdana" w:hAnsi="Verdana" w:eastAsia="仿宋_GB2312"/>
      <w:b/>
      <w:bCs/>
      <w:kern w:val="2"/>
      <w:sz w:val="28"/>
      <w:szCs w:val="24"/>
      <w:lang w:val="en-US" w:eastAsia="zh-CN" w:bidi="ar-SA"/>
    </w:rPr>
  </w:style>
  <w:style w:type="character" w:customStyle="1" w:styleId="174">
    <w:name w:val="正文首行缩进 字符"/>
    <w:link w:val="86"/>
    <w:qFormat/>
    <w:uiPriority w:val="0"/>
    <w:rPr>
      <w:rFonts w:ascii="宋体" w:hAnsi="宋体" w:eastAsia="仿宋_GB2312"/>
      <w:kern w:val="2"/>
      <w:sz w:val="24"/>
      <w:szCs w:val="24"/>
      <w:lang w:val="en-US" w:eastAsia="zh-CN" w:bidi="ar-SA"/>
    </w:rPr>
  </w:style>
  <w:style w:type="character" w:customStyle="1" w:styleId="175">
    <w:name w:val="正文首行缩进 2 字符"/>
    <w:link w:val="87"/>
    <w:semiHidden/>
    <w:qFormat/>
    <w:uiPriority w:val="0"/>
    <w:rPr>
      <w:rFonts w:ascii="Arial" w:hAnsi="Arial"/>
      <w:b/>
      <w:smallCaps/>
      <w:kern w:val="28"/>
      <w:sz w:val="18"/>
      <w:szCs w:val="18"/>
      <w:lang w:bidi="ar-SA"/>
    </w:rPr>
  </w:style>
  <w:style w:type="paragraph" w:customStyle="1" w:styleId="176">
    <w:name w:val="正文1"/>
    <w:basedOn w:val="5"/>
    <w:semiHidden/>
    <w:qFormat/>
    <w:uiPriority w:val="0"/>
    <w:pPr>
      <w:widowControl w:val="0"/>
      <w:spacing w:line="300" w:lineRule="auto"/>
    </w:pPr>
  </w:style>
  <w:style w:type="paragraph" w:customStyle="1" w:styleId="177">
    <w:name w:val="目录 53"/>
    <w:next w:val="1"/>
    <w:qFormat/>
    <w:uiPriority w:val="0"/>
    <w:pPr>
      <w:wordWrap w:val="0"/>
      <w:ind w:left="1275"/>
      <w:jc w:val="both"/>
    </w:pPr>
    <w:rPr>
      <w:rFonts w:ascii="Calibri" w:hAnsi="Calibri" w:eastAsia="宋体" w:cs="Times New Roman"/>
      <w:sz w:val="21"/>
      <w:lang w:val="en-US" w:eastAsia="zh-CN" w:bidi="ar-SA"/>
    </w:rPr>
  </w:style>
  <w:style w:type="character" w:customStyle="1" w:styleId="178">
    <w:name w:val="标题 3 Char"/>
    <w:semiHidden/>
    <w:qFormat/>
    <w:uiPriority w:val="0"/>
    <w:rPr>
      <w:rFonts w:ascii="Verdana" w:hAnsi="Verdana" w:eastAsia="仿宋_GB2312"/>
      <w:b/>
      <w:kern w:val="2"/>
      <w:sz w:val="28"/>
      <w:lang w:val="en-US" w:eastAsia="zh-CN" w:bidi="ar-SA"/>
    </w:rPr>
  </w:style>
  <w:style w:type="character" w:customStyle="1" w:styleId="179">
    <w:name w:val="style161"/>
    <w:semiHidden/>
    <w:qFormat/>
    <w:uiPriority w:val="0"/>
    <w:rPr>
      <w:rFonts w:ascii="Verdana" w:hAnsi="Verdana" w:eastAsia="仿宋_GB2312"/>
      <w:b/>
      <w:bCs/>
      <w:color w:val="333333"/>
      <w:sz w:val="24"/>
      <w:lang w:val="en-US" w:eastAsia="en-US" w:bidi="ar-SA"/>
    </w:rPr>
  </w:style>
  <w:style w:type="character" w:customStyle="1" w:styleId="180">
    <w:name w:val="top-det1"/>
    <w:semiHidden/>
    <w:qFormat/>
    <w:uiPriority w:val="0"/>
    <w:rPr>
      <w:b/>
      <w:color w:val="000000"/>
    </w:rPr>
  </w:style>
  <w:style w:type="character" w:customStyle="1" w:styleId="181">
    <w:name w:val="标书正文:  0.74 厘米 Char1"/>
    <w:semiHidden/>
    <w:qFormat/>
    <w:uiPriority w:val="0"/>
    <w:rPr>
      <w:rFonts w:eastAsia="宋体"/>
      <w:kern w:val="2"/>
      <w:sz w:val="24"/>
      <w:lang w:val="en-US" w:eastAsia="zh-CN"/>
    </w:rPr>
  </w:style>
  <w:style w:type="character" w:customStyle="1" w:styleId="182">
    <w:name w:val="正文（GB2312加粗） Char Char"/>
    <w:semiHidden/>
    <w:qFormat/>
    <w:uiPriority w:val="0"/>
    <w:rPr>
      <w:rFonts w:eastAsia="仿宋_GB2312"/>
      <w:b/>
      <w:kern w:val="2"/>
      <w:sz w:val="24"/>
      <w:szCs w:val="24"/>
      <w:lang w:val="en-US" w:eastAsia="zh-CN" w:bidi="ar-SA"/>
    </w:rPr>
  </w:style>
  <w:style w:type="character" w:customStyle="1" w:styleId="183">
    <w:name w:val="crowed11"/>
    <w:semiHidden/>
    <w:qFormat/>
    <w:uiPriority w:val="0"/>
    <w:rPr>
      <w:rFonts w:hint="default" w:ascii="_x000B__x000C_" w:hAnsi="_x000B__x000C_"/>
      <w:sz w:val="24"/>
    </w:rPr>
  </w:style>
  <w:style w:type="character" w:customStyle="1" w:styleId="184">
    <w:name w:val="Table Text Char1 Char Char"/>
    <w:link w:val="185"/>
    <w:semiHidden/>
    <w:qFormat/>
    <w:uiPriority w:val="0"/>
    <w:rPr>
      <w:rFonts w:ascii="Arial" w:hAnsi="Arial" w:eastAsia="Times New Roman"/>
      <w:kern w:val="2"/>
      <w:sz w:val="18"/>
      <w:lang w:val="en-US" w:eastAsia="zh-CN" w:bidi="ar-SA"/>
    </w:rPr>
  </w:style>
  <w:style w:type="paragraph" w:customStyle="1" w:styleId="185">
    <w:name w:val="Table Text Char1"/>
    <w:link w:val="184"/>
    <w:semiHidden/>
    <w:qFormat/>
    <w:uiPriority w:val="0"/>
    <w:pPr>
      <w:snapToGrid w:val="0"/>
      <w:spacing w:before="80" w:after="80"/>
    </w:pPr>
    <w:rPr>
      <w:rFonts w:ascii="Arial" w:hAnsi="Arial" w:eastAsia="Times New Roman" w:cs="Times New Roman"/>
      <w:kern w:val="2"/>
      <w:sz w:val="18"/>
      <w:lang w:val="en-US" w:eastAsia="zh-CN" w:bidi="ar-SA"/>
    </w:rPr>
  </w:style>
  <w:style w:type="character" w:customStyle="1" w:styleId="186">
    <w:name w:val=" Char Char35"/>
    <w:semiHidden/>
    <w:qFormat/>
    <w:uiPriority w:val="0"/>
    <w:rPr>
      <w:rFonts w:eastAsia="黑体"/>
      <w:b/>
      <w:kern w:val="2"/>
      <w:sz w:val="30"/>
      <w:lang w:val="en-US" w:eastAsia="zh-CN" w:bidi="ar-SA"/>
    </w:rPr>
  </w:style>
  <w:style w:type="character" w:customStyle="1" w:styleId="187">
    <w:name w:val=" Char Char37"/>
    <w:semiHidden/>
    <w:qFormat/>
    <w:uiPriority w:val="0"/>
    <w:rPr>
      <w:rFonts w:eastAsia="仿宋_GB2312"/>
      <w:b/>
      <w:bCs/>
      <w:kern w:val="2"/>
      <w:sz w:val="24"/>
      <w:szCs w:val="32"/>
      <w:lang w:val="en-US" w:eastAsia="zh-CN" w:bidi="ar-SA"/>
    </w:rPr>
  </w:style>
  <w:style w:type="character" w:customStyle="1" w:styleId="188">
    <w:name w:val="正文文字首行缩进 Char"/>
    <w:semiHidden/>
    <w:qFormat/>
    <w:locked/>
    <w:uiPriority w:val="0"/>
    <w:rPr>
      <w:rFonts w:ascii="仿宋_GB2312" w:eastAsia="仿宋_GB2312"/>
      <w:kern w:val="2"/>
      <w:sz w:val="32"/>
      <w:lang w:val="en-US" w:eastAsia="zh-CN" w:bidi="ar-SA"/>
    </w:rPr>
  </w:style>
  <w:style w:type="character" w:customStyle="1" w:styleId="189">
    <w:name w:val=" Char Char23"/>
    <w:semiHidden/>
    <w:uiPriority w:val="0"/>
    <w:rPr>
      <w:kern w:val="2"/>
      <w:sz w:val="18"/>
      <w:szCs w:val="18"/>
    </w:rPr>
  </w:style>
  <w:style w:type="character" w:customStyle="1" w:styleId="190">
    <w:name w:val="14t1"/>
    <w:semiHidden/>
    <w:qFormat/>
    <w:uiPriority w:val="0"/>
    <w:rPr>
      <w:rFonts w:hint="eastAsia" w:ascii="宋体" w:hAnsi="宋体" w:eastAsia="宋体"/>
      <w:sz w:val="11"/>
      <w:szCs w:val="11"/>
      <w:lang w:val="en-US" w:eastAsia="en-US" w:bidi="ar-SA"/>
    </w:rPr>
  </w:style>
  <w:style w:type="character" w:customStyle="1" w:styleId="191">
    <w:name w:val="ss16"/>
    <w:semiHidden/>
    <w:uiPriority w:val="0"/>
    <w:rPr>
      <w:rFonts w:hint="eastAsia" w:ascii="宋体" w:hAnsi="宋体" w:eastAsia="宋体"/>
      <w:color w:val="000000"/>
      <w:sz w:val="9"/>
      <w:szCs w:val="9"/>
      <w:lang w:val="en-US" w:eastAsia="en-US" w:bidi="ar-SA"/>
    </w:rPr>
  </w:style>
  <w:style w:type="character" w:customStyle="1" w:styleId="192">
    <w:name w:val=" Char Char32"/>
    <w:semiHidden/>
    <w:qFormat/>
    <w:uiPriority w:val="0"/>
    <w:rPr>
      <w:rFonts w:ascii="Arial" w:hAnsi="Arial" w:eastAsia="黑体"/>
      <w:kern w:val="2"/>
      <w:sz w:val="24"/>
      <w:szCs w:val="24"/>
      <w:lang w:val="en-US" w:eastAsia="zh-CN" w:bidi="ar-SA"/>
    </w:rPr>
  </w:style>
  <w:style w:type="character" w:customStyle="1" w:styleId="193">
    <w:name w:val="Table Text Char1 Char"/>
    <w:semiHidden/>
    <w:uiPriority w:val="0"/>
    <w:rPr>
      <w:rFonts w:ascii="Arial" w:hAnsi="Arial"/>
      <w:kern w:val="2"/>
      <w:sz w:val="18"/>
      <w:lang w:val="en-US" w:eastAsia="zh-CN" w:bidi="ar-SA"/>
    </w:rPr>
  </w:style>
  <w:style w:type="character" w:customStyle="1" w:styleId="194">
    <w:name w:val="font01"/>
    <w:qFormat/>
    <w:uiPriority w:val="0"/>
    <w:rPr>
      <w:rFonts w:hint="eastAsia" w:ascii="宋体" w:hAnsi="宋体" w:eastAsia="宋体" w:cs="宋体"/>
      <w:color w:val="000000"/>
      <w:sz w:val="22"/>
      <w:szCs w:val="22"/>
      <w:u w:val="none"/>
      <w:lang w:val="en-US" w:eastAsia="en-US" w:bidi="ar-SA"/>
    </w:rPr>
  </w:style>
  <w:style w:type="character" w:customStyle="1" w:styleId="195">
    <w:name w:val=" Char Char44"/>
    <w:semiHidden/>
    <w:uiPriority w:val="0"/>
    <w:rPr>
      <w:rFonts w:eastAsia="黑体"/>
      <w:b/>
      <w:bCs/>
      <w:kern w:val="44"/>
      <w:sz w:val="32"/>
      <w:szCs w:val="44"/>
      <w:lang w:val="en-US" w:eastAsia="zh-CN" w:bidi="ar-SA"/>
    </w:rPr>
  </w:style>
  <w:style w:type="character" w:customStyle="1" w:styleId="196">
    <w:name w:val="政采招标大字 Char"/>
    <w:link w:val="197"/>
    <w:semiHidden/>
    <w:qFormat/>
    <w:uiPriority w:val="0"/>
    <w:rPr>
      <w:rFonts w:ascii="黑体" w:hAnsi="宋体" w:eastAsia="方正黑体_GBK"/>
      <w:b/>
      <w:kern w:val="2"/>
      <w:sz w:val="72"/>
      <w:szCs w:val="90"/>
      <w:lang w:val="en-US" w:eastAsia="zh-CN" w:bidi="ar-SA"/>
    </w:rPr>
  </w:style>
  <w:style w:type="paragraph" w:customStyle="1" w:styleId="197">
    <w:name w:val="政采招标大字"/>
    <w:link w:val="196"/>
    <w:semiHidden/>
    <w:qFormat/>
    <w:uiPriority w:val="0"/>
    <w:pPr>
      <w:spacing w:line="1600" w:lineRule="exact"/>
      <w:jc w:val="center"/>
    </w:pPr>
    <w:rPr>
      <w:rFonts w:ascii="黑体" w:hAnsi="宋体" w:eastAsia="方正黑体_GBK" w:cs="Times New Roman"/>
      <w:b/>
      <w:kern w:val="2"/>
      <w:sz w:val="72"/>
      <w:szCs w:val="90"/>
      <w:lang w:val="en-US" w:eastAsia="zh-CN" w:bidi="ar-SA"/>
    </w:rPr>
  </w:style>
  <w:style w:type="character" w:customStyle="1" w:styleId="198">
    <w:name w:val="标题1. 2. Char Char2"/>
    <w:semiHidden/>
    <w:qFormat/>
    <w:uiPriority w:val="0"/>
    <w:rPr>
      <w:rFonts w:ascii="Arial" w:hAnsi="Arial" w:eastAsia="黑体"/>
      <w:b/>
      <w:kern w:val="2"/>
      <w:sz w:val="25"/>
      <w:szCs w:val="24"/>
      <w:lang w:val="en-US" w:eastAsia="zh-CN" w:bidi="ar-SA"/>
    </w:rPr>
  </w:style>
  <w:style w:type="character" w:customStyle="1" w:styleId="199">
    <w:name w:val="font1"/>
    <w:semiHidden/>
    <w:qFormat/>
    <w:uiPriority w:val="0"/>
    <w:rPr>
      <w:color w:val="000000"/>
      <w:sz w:val="18"/>
    </w:rPr>
  </w:style>
  <w:style w:type="character" w:customStyle="1" w:styleId="200">
    <w:name w:val="正文首行缩进两字符 Char Char Char"/>
    <w:semiHidden/>
    <w:uiPriority w:val="0"/>
    <w:rPr>
      <w:rFonts w:eastAsia="仿宋_GB2312"/>
      <w:kern w:val="2"/>
      <w:sz w:val="21"/>
      <w:lang w:val="en-US" w:eastAsia="zh-CN" w:bidi="ar-SA"/>
    </w:rPr>
  </w:style>
  <w:style w:type="character" w:customStyle="1" w:styleId="201">
    <w:name w:val="样品清单 Char Char"/>
    <w:link w:val="202"/>
    <w:uiPriority w:val="0"/>
    <w:rPr>
      <w:rFonts w:ascii="Arial" w:hAnsi="Arial" w:eastAsia="黑体" w:cs="宋体"/>
      <w:b/>
      <w:bCs/>
      <w:kern w:val="2"/>
      <w:sz w:val="28"/>
      <w:szCs w:val="24"/>
      <w:lang w:val="en-US" w:eastAsia="zh-CN" w:bidi="ar-SA"/>
    </w:rPr>
  </w:style>
  <w:style w:type="paragraph" w:customStyle="1" w:styleId="202">
    <w:name w:val="样品清单"/>
    <w:basedOn w:val="7"/>
    <w:link w:val="201"/>
    <w:semiHidden/>
    <w:uiPriority w:val="0"/>
    <w:pPr>
      <w:tabs>
        <w:tab w:val="clear" w:pos="720"/>
      </w:tabs>
      <w:spacing w:line="0" w:lineRule="atLeast"/>
      <w:ind w:firstLine="0"/>
    </w:pPr>
    <w:rPr>
      <w:rFonts w:cs="宋体"/>
      <w:bCs/>
      <w:sz w:val="28"/>
    </w:rPr>
  </w:style>
  <w:style w:type="character" w:customStyle="1" w:styleId="203">
    <w:name w:val=" Char Char31"/>
    <w:semiHidden/>
    <w:uiPriority w:val="0"/>
    <w:rPr>
      <w:rFonts w:ascii="宋体" w:hAnsi="宋体"/>
      <w:kern w:val="2"/>
      <w:sz w:val="28"/>
    </w:rPr>
  </w:style>
  <w:style w:type="character" w:customStyle="1" w:styleId="204">
    <w:name w:val="mod-title_view"/>
    <w:basedOn w:val="133"/>
    <w:semiHidden/>
    <w:qFormat/>
    <w:uiPriority w:val="0"/>
  </w:style>
  <w:style w:type="character" w:customStyle="1" w:styleId="205">
    <w:name w:val="普通文字 Char Char2"/>
    <w:semiHidden/>
    <w:qFormat/>
    <w:uiPriority w:val="0"/>
    <w:rPr>
      <w:rFonts w:ascii="宋体" w:hAnsi="Courier New" w:eastAsia="仿宋_GB2312"/>
      <w:kern w:val="2"/>
      <w:sz w:val="21"/>
      <w:lang w:val="en-US" w:eastAsia="zh-CN" w:bidi="ar-SA"/>
    </w:rPr>
  </w:style>
  <w:style w:type="character" w:customStyle="1" w:styleId="206">
    <w:name w:val="政采招标大字 Char Char"/>
    <w:semiHidden/>
    <w:uiPriority w:val="0"/>
    <w:rPr>
      <w:rFonts w:ascii="黑体" w:hAnsi="宋体" w:eastAsia="黑体"/>
      <w:b/>
      <w:kern w:val="2"/>
      <w:sz w:val="90"/>
      <w:szCs w:val="90"/>
      <w:lang w:val="en-US" w:eastAsia="zh-CN" w:bidi="ar-SA"/>
    </w:rPr>
  </w:style>
  <w:style w:type="character" w:customStyle="1" w:styleId="207">
    <w:name w:val="Table Text Char Char Char Char Char Char"/>
    <w:semiHidden/>
    <w:uiPriority w:val="0"/>
    <w:rPr>
      <w:rFonts w:ascii="Arial" w:hAnsi="Arial"/>
      <w:kern w:val="2"/>
      <w:sz w:val="18"/>
      <w:lang w:val="en-US" w:eastAsia="zh-CN" w:bidi="ar-SA"/>
    </w:rPr>
  </w:style>
  <w:style w:type="character" w:customStyle="1" w:styleId="208">
    <w:name w:val="line1"/>
    <w:semiHidden/>
    <w:uiPriority w:val="0"/>
    <w:rPr>
      <w:color w:val="000000"/>
      <w:sz w:val="18"/>
      <w:szCs w:val="18"/>
    </w:rPr>
  </w:style>
  <w:style w:type="character" w:customStyle="1" w:styleId="209">
    <w:name w:val="批注主题 Char Char Char"/>
    <w:semiHidden/>
    <w:uiPriority w:val="0"/>
    <w:rPr>
      <w:rFonts w:eastAsia="仿宋_GB2312"/>
      <w:b/>
      <w:bCs/>
      <w:kern w:val="2"/>
      <w:sz w:val="28"/>
      <w:lang w:bidi="ar-SA"/>
    </w:rPr>
  </w:style>
  <w:style w:type="character" w:customStyle="1" w:styleId="210">
    <w:name w:val="小 Char"/>
    <w:semiHidden/>
    <w:uiPriority w:val="0"/>
    <w:rPr>
      <w:rFonts w:ascii="宋体" w:hAnsi="Courier New" w:eastAsia="宋体"/>
      <w:kern w:val="2"/>
      <w:sz w:val="21"/>
      <w:lang w:val="en-US" w:eastAsia="zh-CN" w:bidi="ar-SA"/>
    </w:rPr>
  </w:style>
  <w:style w:type="character" w:customStyle="1" w:styleId="211">
    <w:name w:val="标题 2 Char"/>
    <w:uiPriority w:val="0"/>
    <w:rPr>
      <w:rFonts w:ascii="宋体" w:hAnsi="宋体" w:eastAsia="黑体"/>
      <w:b/>
      <w:kern w:val="2"/>
      <w:sz w:val="30"/>
      <w:szCs w:val="24"/>
      <w:lang w:val="en-US" w:eastAsia="zh-CN" w:bidi="ar-SA"/>
    </w:rPr>
  </w:style>
  <w:style w:type="character" w:customStyle="1" w:styleId="212">
    <w:name w:val="普通文字 Char Char5"/>
    <w:semiHidden/>
    <w:uiPriority w:val="0"/>
    <w:rPr>
      <w:rFonts w:ascii="宋体" w:hAnsi="宋体" w:eastAsia="宋体"/>
      <w:kern w:val="2"/>
      <w:sz w:val="28"/>
      <w:lang w:bidi="ar-SA"/>
    </w:rPr>
  </w:style>
  <w:style w:type="character" w:customStyle="1" w:styleId="213">
    <w:name w:val=" Char Char43"/>
    <w:semiHidden/>
    <w:uiPriority w:val="0"/>
    <w:rPr>
      <w:rFonts w:ascii="宋体" w:hAnsi="宋体" w:eastAsia="黑体"/>
      <w:b/>
      <w:kern w:val="2"/>
      <w:sz w:val="28"/>
      <w:szCs w:val="24"/>
      <w:lang w:val="en-US" w:eastAsia="zh-CN" w:bidi="ar-SA"/>
    </w:rPr>
  </w:style>
  <w:style w:type="character" w:customStyle="1" w:styleId="214">
    <w:name w:val="Table Text Char"/>
    <w:semiHidden/>
    <w:uiPriority w:val="0"/>
    <w:rPr>
      <w:rFonts w:ascii="Arial" w:hAnsi="Arial"/>
      <w:kern w:val="2"/>
      <w:sz w:val="18"/>
      <w:lang w:val="en-US" w:eastAsia="zh-CN" w:bidi="ar-SA"/>
    </w:rPr>
  </w:style>
  <w:style w:type="character" w:customStyle="1" w:styleId="215">
    <w:name w:val="normaltext1"/>
    <w:semiHidden/>
    <w:uiPriority w:val="0"/>
    <w:rPr>
      <w:rFonts w:hint="default" w:ascii="ˎ̥" w:hAnsi="ˎ̥" w:eastAsia="仿宋_GB2312"/>
      <w:sz w:val="9"/>
      <w:szCs w:val="9"/>
      <w:lang w:val="en-US" w:eastAsia="en-US" w:bidi="ar-SA"/>
    </w:rPr>
  </w:style>
  <w:style w:type="character" w:customStyle="1" w:styleId="216">
    <w:name w:val="font161"/>
    <w:semiHidden/>
    <w:uiPriority w:val="0"/>
    <w:rPr>
      <w:rFonts w:ascii="Verdana" w:hAnsi="Verdana" w:eastAsia="仿宋_GB2312"/>
      <w:b/>
      <w:bCs/>
      <w:sz w:val="32"/>
      <w:szCs w:val="32"/>
      <w:lang w:val="en-US" w:eastAsia="en-US" w:bidi="ar-SA"/>
    </w:rPr>
  </w:style>
  <w:style w:type="character" w:customStyle="1" w:styleId="217">
    <w:name w:val="手改 Char Char4"/>
    <w:semiHidden/>
    <w:uiPriority w:val="0"/>
    <w:rPr>
      <w:rFonts w:ascii="宋体" w:hAnsi="宋体" w:eastAsia="仿宋_GB2312"/>
      <w:kern w:val="2"/>
      <w:sz w:val="28"/>
      <w:lang w:val="en-US" w:eastAsia="en-US" w:bidi="ar-SA"/>
    </w:rPr>
  </w:style>
  <w:style w:type="character" w:customStyle="1" w:styleId="218">
    <w:name w:val=" Char Char41"/>
    <w:semiHidden/>
    <w:qFormat/>
    <w:uiPriority w:val="0"/>
    <w:rPr>
      <w:rFonts w:ascii="宋体" w:hAnsi="宋体" w:eastAsia="黑体"/>
      <w:b/>
      <w:kern w:val="2"/>
      <w:sz w:val="28"/>
      <w:szCs w:val="24"/>
      <w:lang w:val="en-US" w:eastAsia="zh-CN" w:bidi="ar-SA"/>
    </w:rPr>
  </w:style>
  <w:style w:type="character" w:customStyle="1" w:styleId="219">
    <w:name w:val="Table Text Char Char Char Char"/>
    <w:semiHidden/>
    <w:qFormat/>
    <w:uiPriority w:val="0"/>
    <w:rPr>
      <w:rFonts w:ascii="Arial" w:hAnsi="Arial"/>
      <w:kern w:val="2"/>
      <w:sz w:val="18"/>
      <w:lang w:val="en-US" w:eastAsia="zh-CN" w:bidi="ar-SA"/>
    </w:rPr>
  </w:style>
  <w:style w:type="character" w:customStyle="1" w:styleId="220">
    <w:name w:val=" Char Char30"/>
    <w:semiHidden/>
    <w:uiPriority w:val="0"/>
    <w:rPr>
      <w:b/>
      <w:kern w:val="2"/>
      <w:sz w:val="44"/>
    </w:rPr>
  </w:style>
  <w:style w:type="character" w:customStyle="1" w:styleId="221">
    <w:name w:val="style21"/>
    <w:semiHidden/>
    <w:uiPriority w:val="0"/>
    <w:rPr>
      <w:rFonts w:ascii="Verdana" w:hAnsi="Verdana" w:eastAsia="仿宋_GB2312"/>
      <w:b/>
      <w:bCs/>
      <w:sz w:val="28"/>
      <w:szCs w:val="28"/>
      <w:lang w:val="en-US" w:eastAsia="en-US" w:bidi="ar-SA"/>
    </w:rPr>
  </w:style>
  <w:style w:type="character" w:customStyle="1" w:styleId="222">
    <w:name w:val="unnamed1"/>
    <w:basedOn w:val="133"/>
    <w:semiHidden/>
    <w:uiPriority w:val="0"/>
  </w:style>
  <w:style w:type="character" w:customStyle="1" w:styleId="223">
    <w:name w:val=" Char Char42"/>
    <w:semiHidden/>
    <w:uiPriority w:val="0"/>
    <w:rPr>
      <w:rFonts w:eastAsia="黑体"/>
      <w:b/>
      <w:bCs/>
      <w:kern w:val="44"/>
      <w:sz w:val="32"/>
      <w:szCs w:val="44"/>
      <w:lang w:val="en-US" w:eastAsia="zh-CN" w:bidi="ar-SA"/>
    </w:rPr>
  </w:style>
  <w:style w:type="character" w:customStyle="1" w:styleId="224">
    <w:name w:val="正文文字4 Char Char5"/>
    <w:semiHidden/>
    <w:uiPriority w:val="0"/>
    <w:rPr>
      <w:rFonts w:ascii="Arial" w:hAnsi="Arial" w:eastAsia="宋体"/>
      <w:b/>
      <w:smallCaps/>
      <w:kern w:val="28"/>
      <w:sz w:val="36"/>
      <w:lang w:val="en-US" w:eastAsia="en-US" w:bidi="ar-SA"/>
    </w:rPr>
  </w:style>
  <w:style w:type="character" w:customStyle="1" w:styleId="225">
    <w:name w:val=" Char Char39"/>
    <w:semiHidden/>
    <w:uiPriority w:val="0"/>
    <w:rPr>
      <w:rFonts w:ascii="宋体" w:hAnsi="宋体" w:eastAsia="黑体"/>
      <w:b/>
      <w:kern w:val="2"/>
      <w:sz w:val="28"/>
      <w:szCs w:val="24"/>
      <w:lang w:val="en-US" w:eastAsia="zh-CN" w:bidi="ar-SA"/>
    </w:rPr>
  </w:style>
  <w:style w:type="character" w:customStyle="1" w:styleId="226">
    <w:name w:val="第一层条 Char1"/>
    <w:semiHidden/>
    <w:uiPriority w:val="0"/>
    <w:rPr>
      <w:rFonts w:ascii="宋体" w:hAnsi="宋体" w:eastAsia="黑体"/>
      <w:b/>
      <w:kern w:val="2"/>
      <w:sz w:val="28"/>
      <w:szCs w:val="24"/>
      <w:lang w:val="en-US" w:eastAsia="zh-CN" w:bidi="ar-SA"/>
    </w:rPr>
  </w:style>
  <w:style w:type="character" w:customStyle="1" w:styleId="227">
    <w:name w:val=" Char Char13"/>
    <w:semiHidden/>
    <w:uiPriority w:val="0"/>
    <w:rPr>
      <w:rFonts w:eastAsia="宋体"/>
      <w:kern w:val="2"/>
      <w:sz w:val="21"/>
      <w:lang w:val="en-US" w:eastAsia="zh-CN" w:bidi="ar-SA"/>
    </w:rPr>
  </w:style>
  <w:style w:type="character" w:customStyle="1" w:styleId="228">
    <w:name w:val="正文文字4 Char Char3"/>
    <w:semiHidden/>
    <w:uiPriority w:val="0"/>
    <w:rPr>
      <w:rFonts w:ascii="Arial" w:hAnsi="Arial" w:eastAsia="宋体"/>
      <w:b/>
      <w:smallCaps/>
      <w:kern w:val="28"/>
      <w:sz w:val="36"/>
      <w:lang w:val="en-US" w:eastAsia="en-US" w:bidi="ar-SA"/>
    </w:rPr>
  </w:style>
  <w:style w:type="character" w:customStyle="1" w:styleId="229">
    <w:name w:val=" Char Char3"/>
    <w:semiHidden/>
    <w:uiPriority w:val="0"/>
    <w:rPr>
      <w:rFonts w:eastAsia="宋体"/>
      <w:kern w:val="2"/>
      <w:sz w:val="18"/>
      <w:lang w:val="en-US" w:eastAsia="zh-CN"/>
    </w:rPr>
  </w:style>
  <w:style w:type="character" w:customStyle="1" w:styleId="230">
    <w:name w:val="正文 + 三号 Char"/>
    <w:semiHidden/>
    <w:uiPriority w:val="0"/>
    <w:rPr>
      <w:rFonts w:eastAsia="宋体"/>
      <w:kern w:val="2"/>
      <w:sz w:val="21"/>
      <w:lang w:val="en-US" w:eastAsia="zh-CN"/>
    </w:rPr>
  </w:style>
  <w:style w:type="character" w:customStyle="1" w:styleId="231">
    <w:name w:val="标书封面采购文件大字 Char Char"/>
    <w:link w:val="232"/>
    <w:uiPriority w:val="0"/>
    <w:rPr>
      <w:rFonts w:ascii="黑体" w:hAnsi="宋体" w:eastAsia="方正黑体_GBK"/>
      <w:b/>
      <w:kern w:val="2"/>
      <w:sz w:val="72"/>
      <w:szCs w:val="90"/>
      <w:lang w:val="en-US" w:eastAsia="zh-CN" w:bidi="ar-SA"/>
    </w:rPr>
  </w:style>
  <w:style w:type="paragraph" w:customStyle="1" w:styleId="232">
    <w:name w:val="标书封面采购文件大字"/>
    <w:next w:val="233"/>
    <w:link w:val="231"/>
    <w:uiPriority w:val="0"/>
    <w:pPr>
      <w:spacing w:line="1600" w:lineRule="exact"/>
      <w:jc w:val="center"/>
    </w:pPr>
    <w:rPr>
      <w:rFonts w:ascii="黑体" w:hAnsi="宋体" w:eastAsia="方正黑体_GBK" w:cs="Times New Roman"/>
      <w:b/>
      <w:kern w:val="2"/>
      <w:sz w:val="72"/>
      <w:szCs w:val="90"/>
      <w:lang w:val="en-US" w:eastAsia="zh-CN" w:bidi="ar-SA"/>
    </w:rPr>
  </w:style>
  <w:style w:type="paragraph" w:customStyle="1" w:styleId="233">
    <w:name w:val="标书封面项目名称编号单位等"/>
    <w:uiPriority w:val="0"/>
    <w:pPr>
      <w:tabs>
        <w:tab w:val="left" w:pos="560"/>
      </w:tabs>
      <w:spacing w:line="660" w:lineRule="exact"/>
    </w:pPr>
    <w:rPr>
      <w:rFonts w:ascii="黑体" w:hAnsi="黑体" w:eastAsia="宋体" w:cs="Times New Roman"/>
      <w:b/>
      <w:kern w:val="2"/>
      <w:sz w:val="32"/>
      <w:szCs w:val="36"/>
      <w:lang w:val="en-US" w:eastAsia="zh-CN" w:bidi="ar-SA"/>
    </w:rPr>
  </w:style>
  <w:style w:type="character" w:customStyle="1" w:styleId="234">
    <w:name w:val="正文文字4 Char Char2"/>
    <w:semiHidden/>
    <w:uiPriority w:val="0"/>
    <w:rPr>
      <w:rFonts w:ascii="Arial" w:hAnsi="Arial" w:eastAsia="宋体"/>
      <w:b/>
      <w:smallCaps/>
      <w:kern w:val="28"/>
      <w:sz w:val="36"/>
      <w:lang w:val="en-US" w:eastAsia="en-US" w:bidi="ar-SA"/>
    </w:rPr>
  </w:style>
  <w:style w:type="character" w:customStyle="1" w:styleId="235">
    <w:name w:val="标题1. 2. Char Char1"/>
    <w:semiHidden/>
    <w:uiPriority w:val="0"/>
    <w:rPr>
      <w:rFonts w:ascii="Arial" w:hAnsi="Arial" w:eastAsia="黑体"/>
      <w:b/>
      <w:kern w:val="2"/>
      <w:sz w:val="27"/>
      <w:szCs w:val="24"/>
      <w:lang w:val="en-US" w:eastAsia="zh-CN" w:bidi="ar-SA"/>
    </w:rPr>
  </w:style>
  <w:style w:type="character" w:customStyle="1" w:styleId="236">
    <w:name w:val="Table Text Char1 Char Char Char"/>
    <w:semiHidden/>
    <w:uiPriority w:val="0"/>
    <w:rPr>
      <w:rFonts w:ascii="Arial" w:hAnsi="Arial"/>
      <w:kern w:val="2"/>
      <w:sz w:val="18"/>
      <w:lang w:val="en-US" w:eastAsia="zh-CN" w:bidi="ar-SA"/>
    </w:rPr>
  </w:style>
  <w:style w:type="character" w:customStyle="1" w:styleId="237">
    <w:name w:val="main_tdbg_7601"/>
    <w:semiHidden/>
    <w:uiPriority w:val="0"/>
    <w:rPr>
      <w:rFonts w:ascii="Verdana" w:hAnsi="Verdana" w:eastAsia="仿宋_GB2312"/>
      <w:sz w:val="14"/>
      <w:szCs w:val="14"/>
      <w:lang w:val="en-US" w:eastAsia="en-US" w:bidi="ar-SA"/>
    </w:rPr>
  </w:style>
  <w:style w:type="character" w:customStyle="1" w:styleId="238">
    <w:name w:val="content-white1"/>
    <w:semiHidden/>
    <w:uiPriority w:val="0"/>
    <w:rPr>
      <w:rFonts w:ascii="_x000B__x000C_" w:hAnsi="_x000B__x000C_"/>
      <w:color w:val="auto"/>
      <w:sz w:val="18"/>
      <w:u w:val="none"/>
    </w:rPr>
  </w:style>
  <w:style w:type="character" w:customStyle="1" w:styleId="239">
    <w:name w:val="intel3"/>
    <w:basedOn w:val="133"/>
    <w:semiHidden/>
    <w:uiPriority w:val="0"/>
  </w:style>
  <w:style w:type="character" w:customStyle="1" w:styleId="240">
    <w:name w:val="附件 Char"/>
    <w:semiHidden/>
    <w:uiPriority w:val="0"/>
    <w:rPr>
      <w:rFonts w:ascii="Verdana" w:hAnsi="Verdana" w:eastAsia="黑体"/>
      <w:b/>
      <w:bCs/>
      <w:smallCaps/>
      <w:kern w:val="2"/>
      <w:sz w:val="30"/>
      <w:lang w:val="en-US" w:eastAsia="zh-CN" w:bidi="ar-SA"/>
    </w:rPr>
  </w:style>
  <w:style w:type="character" w:customStyle="1" w:styleId="241">
    <w:name w:val="批注主题 Char"/>
    <w:semiHidden/>
    <w:uiPriority w:val="0"/>
    <w:rPr>
      <w:rFonts w:ascii="Verdana" w:hAnsi="Verdana" w:eastAsia="仿宋_GB2312"/>
      <w:b/>
      <w:bCs/>
      <w:kern w:val="2"/>
      <w:sz w:val="28"/>
      <w:lang w:bidi="ar-SA"/>
    </w:rPr>
  </w:style>
  <w:style w:type="character" w:customStyle="1" w:styleId="242">
    <w:name w:val=" Char Char22"/>
    <w:semiHidden/>
    <w:uiPriority w:val="0"/>
    <w:rPr>
      <w:kern w:val="2"/>
      <w:sz w:val="18"/>
      <w:szCs w:val="18"/>
    </w:rPr>
  </w:style>
  <w:style w:type="character" w:customStyle="1" w:styleId="243">
    <w:name w:val="color_red1"/>
    <w:semiHidden/>
    <w:uiPriority w:val="0"/>
    <w:rPr>
      <w:rFonts w:ascii="Verdana" w:hAnsi="Verdana" w:eastAsia="仿宋_GB2312"/>
      <w:color w:val="FA0004"/>
      <w:sz w:val="24"/>
      <w:lang w:val="en-US" w:eastAsia="en-US" w:bidi="ar-SA"/>
    </w:rPr>
  </w:style>
  <w:style w:type="character" w:customStyle="1" w:styleId="244">
    <w:name w:val="title_emph1"/>
    <w:semiHidden/>
    <w:uiPriority w:val="0"/>
    <w:rPr>
      <w:rFonts w:hint="default" w:ascii="Arial" w:hAnsi="Arial"/>
      <w:b/>
      <w:sz w:val="20"/>
    </w:rPr>
  </w:style>
  <w:style w:type="character" w:customStyle="1" w:styleId="245">
    <w:name w:val="附件 Char Char"/>
    <w:link w:val="246"/>
    <w:uiPriority w:val="0"/>
    <w:rPr>
      <w:rFonts w:eastAsia="方正黑体_GBK"/>
      <w:b/>
      <w:bCs/>
      <w:smallCaps/>
      <w:kern w:val="2"/>
      <w:sz w:val="28"/>
      <w:lang w:val="en-US" w:eastAsia="zh-CN" w:bidi="ar-SA"/>
    </w:rPr>
  </w:style>
  <w:style w:type="paragraph" w:customStyle="1" w:styleId="246">
    <w:name w:val="附件"/>
    <w:next w:val="1"/>
    <w:link w:val="245"/>
    <w:uiPriority w:val="0"/>
    <w:pPr>
      <w:tabs>
        <w:tab w:val="right" w:leader="dot" w:pos="9402"/>
      </w:tabs>
      <w:spacing w:line="400" w:lineRule="exact"/>
      <w:jc w:val="center"/>
      <w:outlineLvl w:val="0"/>
    </w:pPr>
    <w:rPr>
      <w:rFonts w:ascii="Times New Roman" w:hAnsi="Times New Roman" w:eastAsia="方正黑体_GBK" w:cs="Times New Roman"/>
      <w:b/>
      <w:bCs/>
      <w:smallCaps/>
      <w:kern w:val="2"/>
      <w:sz w:val="28"/>
      <w:lang w:val="en-US" w:eastAsia="zh-CN" w:bidi="ar-SA"/>
    </w:rPr>
  </w:style>
  <w:style w:type="character" w:customStyle="1" w:styleId="247">
    <w:name w:val="标题 4 Char"/>
    <w:semiHidden/>
    <w:uiPriority w:val="0"/>
    <w:rPr>
      <w:rFonts w:ascii="Arial" w:hAnsi="Arial" w:eastAsia="黑体"/>
      <w:b/>
      <w:bCs/>
      <w:kern w:val="2"/>
      <w:sz w:val="28"/>
      <w:szCs w:val="28"/>
      <w:lang w:val="en-US" w:eastAsia="zh-CN" w:bidi="ar-SA"/>
    </w:rPr>
  </w:style>
  <w:style w:type="character" w:customStyle="1" w:styleId="248">
    <w:name w:val="正文文字4 Char Char1"/>
    <w:semiHidden/>
    <w:uiPriority w:val="0"/>
    <w:rPr>
      <w:rFonts w:ascii="Arial" w:hAnsi="Arial" w:eastAsia="宋体"/>
      <w:b/>
      <w:smallCaps/>
      <w:kern w:val="28"/>
      <w:sz w:val="36"/>
      <w:lang w:val="en-US" w:eastAsia="en-US" w:bidi="ar-SA"/>
    </w:rPr>
  </w:style>
  <w:style w:type="character" w:customStyle="1" w:styleId="249">
    <w:name w:val="正文首行缩进两字符 Char"/>
    <w:semiHidden/>
    <w:uiPriority w:val="0"/>
    <w:rPr>
      <w:rFonts w:eastAsia="仿宋_GB2312"/>
      <w:kern w:val="2"/>
      <w:sz w:val="21"/>
      <w:lang w:val="en-US" w:eastAsia="zh-CN" w:bidi="ar-SA"/>
    </w:rPr>
  </w:style>
  <w:style w:type="character" w:customStyle="1" w:styleId="250">
    <w:name w:val="0d1471"/>
    <w:semiHidden/>
    <w:uiPriority w:val="0"/>
    <w:rPr>
      <w:rFonts w:ascii="Verdana" w:hAnsi="Verdana" w:eastAsia="仿宋_GB2312"/>
      <w:color w:val="000000"/>
      <w:sz w:val="11"/>
      <w:szCs w:val="11"/>
      <w:u w:val="none"/>
      <w:lang w:val="en-US" w:eastAsia="en-US" w:bidi="ar-SA"/>
    </w:rPr>
  </w:style>
  <w:style w:type="character" w:customStyle="1" w:styleId="251">
    <w:name w:val="标题 5（1） （2） Char"/>
    <w:link w:val="252"/>
    <w:uiPriority w:val="0"/>
    <w:rPr>
      <w:rFonts w:ascii="Verdana" w:hAnsi="Verdana" w:eastAsia="黑体"/>
      <w:b/>
      <w:kern w:val="2"/>
      <w:sz w:val="24"/>
      <w:szCs w:val="24"/>
      <w:lang w:val="en-US" w:eastAsia="zh-CN" w:bidi="ar-SA"/>
    </w:rPr>
  </w:style>
  <w:style w:type="paragraph" w:customStyle="1" w:styleId="252">
    <w:name w:val="标题 5（1） （2）"/>
    <w:next w:val="1"/>
    <w:link w:val="251"/>
    <w:uiPriority w:val="0"/>
    <w:pPr>
      <w:spacing w:before="10" w:beforeLines="10" w:after="10" w:afterLines="10"/>
      <w:ind w:firstLine="125" w:firstLineChars="125"/>
    </w:pPr>
    <w:rPr>
      <w:rFonts w:ascii="Times New Roman" w:hAnsi="Times New Roman" w:eastAsia="黑体" w:cs="Times New Roman"/>
      <w:b/>
      <w:kern w:val="2"/>
      <w:sz w:val="24"/>
      <w:szCs w:val="24"/>
      <w:lang w:val="en-US" w:eastAsia="zh-CN" w:bidi="ar-SA"/>
    </w:rPr>
  </w:style>
  <w:style w:type="character" w:customStyle="1" w:styleId="253">
    <w:name w:val="标题 （篇） Char Char"/>
    <w:uiPriority w:val="0"/>
    <w:rPr>
      <w:rFonts w:eastAsia="黑体"/>
      <w:b/>
      <w:bCs/>
      <w:kern w:val="44"/>
      <w:sz w:val="32"/>
      <w:szCs w:val="44"/>
      <w:lang w:val="en-US" w:eastAsia="zh-CN" w:bidi="ar-SA"/>
    </w:rPr>
  </w:style>
  <w:style w:type="character" w:customStyle="1" w:styleId="254">
    <w:name w:val=" Char Char15"/>
    <w:uiPriority w:val="0"/>
    <w:rPr>
      <w:rFonts w:ascii="仿宋_GB2312" w:eastAsia="仿宋_GB2312"/>
      <w:kern w:val="2"/>
      <w:sz w:val="32"/>
      <w:lang w:bidi="ar-SA"/>
    </w:rPr>
  </w:style>
  <w:style w:type="character" w:customStyle="1" w:styleId="255">
    <w:name w:val="title11"/>
    <w:semiHidden/>
    <w:uiPriority w:val="0"/>
    <w:rPr>
      <w:rFonts w:ascii="Verdana" w:hAnsi="Verdana" w:eastAsia="仿宋_GB2312"/>
      <w:b/>
      <w:bCs/>
      <w:color w:val="FFFFFF"/>
      <w:sz w:val="11"/>
      <w:szCs w:val="11"/>
      <w:lang w:val="en-US" w:eastAsia="en-US" w:bidi="ar-SA"/>
    </w:rPr>
  </w:style>
  <w:style w:type="character" w:customStyle="1" w:styleId="256">
    <w:name w:val=" Char Char21"/>
    <w:semiHidden/>
    <w:uiPriority w:val="0"/>
    <w:rPr>
      <w:rFonts w:eastAsia="仿宋_GB2312"/>
      <w:kern w:val="2"/>
      <w:sz w:val="28"/>
      <w:lang w:val="en-US" w:eastAsia="zh-CN" w:bidi="ar-SA"/>
    </w:rPr>
  </w:style>
  <w:style w:type="character" w:customStyle="1" w:styleId="257">
    <w:name w:val="ca-141"/>
    <w:semiHidden/>
    <w:qFormat/>
    <w:uiPriority w:val="0"/>
    <w:rPr>
      <w:rFonts w:hint="eastAsia" w:ascii="仿宋_GB2312" w:hAnsi="Verdana" w:eastAsia="仿宋_GB2312"/>
      <w:sz w:val="21"/>
      <w:szCs w:val="21"/>
      <w:lang w:val="en-US" w:eastAsia="en-US" w:bidi="ar-SA"/>
    </w:rPr>
  </w:style>
  <w:style w:type="character" w:customStyle="1" w:styleId="258">
    <w:name w:val="Char Char11"/>
    <w:semiHidden/>
    <w:uiPriority w:val="0"/>
    <w:rPr>
      <w:rFonts w:ascii="Verdana" w:hAnsi="Verdana" w:eastAsia="黑体"/>
      <w:kern w:val="2"/>
      <w:sz w:val="44"/>
      <w:lang w:val="en-US" w:eastAsia="zh-CN" w:bidi="ar-SA"/>
    </w:rPr>
  </w:style>
  <w:style w:type="character" w:customStyle="1" w:styleId="259">
    <w:name w:val="标题 4 Char Char Char"/>
    <w:semiHidden/>
    <w:uiPriority w:val="0"/>
    <w:rPr>
      <w:rFonts w:ascii="Arial" w:hAnsi="Arial" w:eastAsia="黑体"/>
      <w:b/>
      <w:bCs/>
      <w:kern w:val="2"/>
      <w:sz w:val="28"/>
      <w:szCs w:val="28"/>
      <w:lang w:val="en-US" w:eastAsia="zh-CN" w:bidi="ar-SA"/>
    </w:rPr>
  </w:style>
  <w:style w:type="character" w:customStyle="1" w:styleId="260">
    <w:name w:val="Level 3 Head Char"/>
    <w:semiHidden/>
    <w:uiPriority w:val="0"/>
    <w:rPr>
      <w:rFonts w:ascii="宋体" w:hAnsi="宋体" w:eastAsia="宋体" w:cs="宋体"/>
      <w:color w:val="000000"/>
      <w:sz w:val="21"/>
      <w:lang w:val="en-GB" w:eastAsia="zh-CN" w:bidi="ar-SA"/>
    </w:rPr>
  </w:style>
  <w:style w:type="character" w:customStyle="1" w:styleId="261">
    <w:name w:val="标题 4(正文加粗） Char"/>
    <w:semiHidden/>
    <w:uiPriority w:val="0"/>
    <w:rPr>
      <w:rFonts w:ascii="Arial" w:hAnsi="Arial" w:eastAsia="黑体"/>
      <w:b/>
      <w:kern w:val="2"/>
      <w:sz w:val="24"/>
      <w:szCs w:val="24"/>
      <w:lang w:val="en-US" w:eastAsia="zh-CN" w:bidi="ar-SA"/>
    </w:rPr>
  </w:style>
  <w:style w:type="character" w:customStyle="1" w:styleId="262">
    <w:name w:val="样品清单 Char"/>
    <w:semiHidden/>
    <w:uiPriority w:val="0"/>
    <w:rPr>
      <w:rFonts w:ascii="Arial" w:hAnsi="Arial" w:eastAsia="黑体" w:cs="宋体"/>
      <w:b/>
      <w:bCs/>
      <w:kern w:val="2"/>
      <w:sz w:val="28"/>
      <w:szCs w:val="28"/>
      <w:lang w:val="en-US" w:eastAsia="zh-CN" w:bidi="ar-SA"/>
    </w:rPr>
  </w:style>
  <w:style w:type="character" w:customStyle="1" w:styleId="263">
    <w:name w:val="标题1. 2. Char Char3"/>
    <w:semiHidden/>
    <w:uiPriority w:val="0"/>
    <w:rPr>
      <w:rFonts w:ascii="Arial" w:hAnsi="Arial" w:eastAsia="黑体"/>
      <w:b/>
      <w:kern w:val="2"/>
      <w:sz w:val="25"/>
      <w:szCs w:val="24"/>
      <w:lang w:val="en-US" w:eastAsia="zh-CN" w:bidi="ar-SA"/>
    </w:rPr>
  </w:style>
  <w:style w:type="character" w:customStyle="1" w:styleId="264">
    <w:name w:val=" Char Char18"/>
    <w:semiHidden/>
    <w:uiPriority w:val="0"/>
    <w:rPr>
      <w:kern w:val="2"/>
      <w:sz w:val="28"/>
    </w:rPr>
  </w:style>
  <w:style w:type="character" w:customStyle="1" w:styleId="265">
    <w:name w:val="普通文字 Char Char4"/>
    <w:semiHidden/>
    <w:uiPriority w:val="0"/>
    <w:rPr>
      <w:rFonts w:ascii="宋体" w:hAnsi="宋体" w:eastAsia="宋体"/>
      <w:kern w:val="2"/>
      <w:sz w:val="28"/>
      <w:lang w:bidi="ar-SA"/>
    </w:rPr>
  </w:style>
  <w:style w:type="character" w:customStyle="1" w:styleId="266">
    <w:name w:val="标题1. 2. Char Char"/>
    <w:semiHidden/>
    <w:uiPriority w:val="0"/>
    <w:rPr>
      <w:rFonts w:ascii="Arial" w:hAnsi="Arial" w:eastAsia="黑体"/>
      <w:b/>
      <w:kern w:val="2"/>
      <w:sz w:val="27"/>
      <w:szCs w:val="24"/>
      <w:lang w:val="en-US" w:eastAsia="zh-CN" w:bidi="ar-SA"/>
    </w:rPr>
  </w:style>
  <w:style w:type="character" w:customStyle="1" w:styleId="267">
    <w:name w:val="标题 4 Char Char"/>
    <w:semiHidden/>
    <w:uiPriority w:val="0"/>
    <w:rPr>
      <w:rFonts w:ascii="Arial" w:hAnsi="Arial" w:eastAsia="黑体"/>
      <w:b/>
      <w:bCs/>
      <w:kern w:val="2"/>
      <w:sz w:val="28"/>
      <w:szCs w:val="28"/>
      <w:lang w:val="en-US" w:eastAsia="zh-CN" w:bidi="ar-SA"/>
    </w:rPr>
  </w:style>
  <w:style w:type="character" w:customStyle="1" w:styleId="268">
    <w:name w:val=" Char Char33"/>
    <w:semiHidden/>
    <w:uiPriority w:val="0"/>
    <w:rPr>
      <w:rFonts w:eastAsia="黑体"/>
      <w:b/>
      <w:kern w:val="2"/>
      <w:sz w:val="32"/>
      <w:lang w:val="en-US" w:eastAsia="zh-CN" w:bidi="ar-SA"/>
    </w:rPr>
  </w:style>
  <w:style w:type="character" w:customStyle="1" w:styleId="269">
    <w:name w:val="样式 宋体"/>
    <w:semiHidden/>
    <w:uiPriority w:val="0"/>
    <w:rPr>
      <w:rFonts w:ascii="宋体" w:hAnsi="宋体" w:eastAsia="宋体"/>
      <w:sz w:val="28"/>
    </w:rPr>
  </w:style>
  <w:style w:type="character" w:customStyle="1" w:styleId="270">
    <w:name w:val="标题 4(正文加粗） Char2"/>
    <w:semiHidden/>
    <w:uiPriority w:val="0"/>
    <w:rPr>
      <w:rFonts w:ascii="Arial" w:hAnsi="Arial" w:eastAsia="黑体"/>
      <w:b/>
      <w:kern w:val="2"/>
      <w:sz w:val="25"/>
      <w:szCs w:val="24"/>
      <w:lang w:val="en-US" w:eastAsia="zh-CN" w:bidi="ar-SA"/>
    </w:rPr>
  </w:style>
  <w:style w:type="character" w:customStyle="1" w:styleId="271">
    <w:name w:val=" Char Char38"/>
    <w:semiHidden/>
    <w:uiPriority w:val="0"/>
    <w:rPr>
      <w:rFonts w:eastAsia="仿宋_GB2312"/>
      <w:b/>
      <w:bCs/>
      <w:kern w:val="2"/>
      <w:sz w:val="24"/>
      <w:szCs w:val="32"/>
      <w:lang w:val="en-US" w:eastAsia="zh-CN" w:bidi="ar-SA"/>
    </w:rPr>
  </w:style>
  <w:style w:type="character" w:customStyle="1" w:styleId="272">
    <w:name w:val="Table Text Char Char Char Char Char"/>
    <w:semiHidden/>
    <w:uiPriority w:val="0"/>
    <w:rPr>
      <w:rFonts w:ascii="Arial" w:hAnsi="Arial"/>
      <w:kern w:val="2"/>
      <w:sz w:val="18"/>
      <w:lang w:val="en-US" w:eastAsia="zh-CN" w:bidi="ar-SA"/>
    </w:rPr>
  </w:style>
  <w:style w:type="character" w:customStyle="1" w:styleId="273">
    <w:name w:val=" Char Char40"/>
    <w:semiHidden/>
    <w:uiPriority w:val="0"/>
    <w:rPr>
      <w:rFonts w:eastAsia="黑体"/>
      <w:b/>
      <w:bCs/>
      <w:kern w:val="44"/>
      <w:sz w:val="32"/>
      <w:szCs w:val="44"/>
      <w:lang w:val="en-US" w:eastAsia="zh-CN" w:bidi="ar-SA"/>
    </w:rPr>
  </w:style>
  <w:style w:type="character" w:customStyle="1" w:styleId="274">
    <w:name w:val="标题 1 Char"/>
    <w:uiPriority w:val="0"/>
    <w:rPr>
      <w:rFonts w:eastAsia="黑体"/>
      <w:b/>
      <w:bCs/>
      <w:kern w:val="44"/>
      <w:sz w:val="32"/>
      <w:szCs w:val="44"/>
      <w:lang w:val="en-US" w:eastAsia="zh-CN" w:bidi="ar-SA"/>
    </w:rPr>
  </w:style>
  <w:style w:type="character" w:customStyle="1" w:styleId="275">
    <w:name w:val="政采招标大字 Char Char Char"/>
    <w:semiHidden/>
    <w:uiPriority w:val="0"/>
    <w:rPr>
      <w:rFonts w:ascii="黑体" w:hAnsi="宋体" w:eastAsia="方正黑体_GBK"/>
      <w:b/>
      <w:kern w:val="2"/>
      <w:sz w:val="72"/>
      <w:szCs w:val="90"/>
      <w:lang w:val="en-US" w:eastAsia="zh-CN" w:bidi="ar-SA"/>
    </w:rPr>
  </w:style>
  <w:style w:type="character" w:customStyle="1" w:styleId="276">
    <w:name w:val="Char Char3"/>
    <w:semiHidden/>
    <w:uiPriority w:val="0"/>
    <w:rPr>
      <w:rFonts w:ascii="宋体" w:hAnsi="Courier New" w:eastAsia="宋体" w:cs="Courier New"/>
      <w:kern w:val="2"/>
      <w:sz w:val="21"/>
      <w:szCs w:val="21"/>
      <w:lang w:val="en-US" w:eastAsia="zh-CN" w:bidi="ar-SA"/>
    </w:rPr>
  </w:style>
  <w:style w:type="character" w:customStyle="1" w:styleId="277">
    <w:name w:val="标题 3 Char Char Char"/>
    <w:semiHidden/>
    <w:uiPriority w:val="0"/>
    <w:rPr>
      <w:rFonts w:eastAsia="仿宋_GB2312"/>
      <w:b/>
      <w:kern w:val="2"/>
      <w:sz w:val="28"/>
      <w:lang w:val="en-US" w:eastAsia="zh-CN" w:bidi="ar-SA"/>
    </w:rPr>
  </w:style>
  <w:style w:type="character" w:customStyle="1" w:styleId="278">
    <w:name w:val=" Char Char24"/>
    <w:semiHidden/>
    <w:uiPriority w:val="0"/>
    <w:rPr>
      <w:rFonts w:eastAsia="仿宋_GB2312"/>
      <w:kern w:val="2"/>
      <w:sz w:val="28"/>
      <w:lang w:val="en-US" w:eastAsia="zh-CN" w:bidi="ar-SA"/>
    </w:rPr>
  </w:style>
  <w:style w:type="character" w:customStyle="1" w:styleId="279">
    <w:name w:val=" Char Char Char Char Char Char Char Char Char Char Char Char Char Char Char"/>
    <w:semiHidden/>
    <w:uiPriority w:val="0"/>
    <w:rPr>
      <w:rFonts w:ascii="宋体" w:hAnsi="宋体" w:eastAsia="宋体"/>
      <w:kern w:val="2"/>
      <w:sz w:val="24"/>
      <w:lang w:val="en-US" w:eastAsia="zh-CN" w:bidi="ar-SA"/>
    </w:rPr>
  </w:style>
  <w:style w:type="character" w:customStyle="1" w:styleId="280">
    <w:name w:val="docpro"/>
    <w:basedOn w:val="133"/>
    <w:semiHidden/>
    <w:uiPriority w:val="0"/>
  </w:style>
  <w:style w:type="character" w:customStyle="1" w:styleId="281">
    <w:name w:val="标题 4 Char1"/>
    <w:uiPriority w:val="0"/>
    <w:rPr>
      <w:rFonts w:ascii="Arial" w:hAnsi="Arial" w:eastAsia="黑体"/>
      <w:b/>
      <w:kern w:val="2"/>
      <w:sz w:val="25"/>
      <w:szCs w:val="24"/>
      <w:lang w:val="en-US" w:eastAsia="zh-CN" w:bidi="ar-SA"/>
    </w:rPr>
  </w:style>
  <w:style w:type="character" w:customStyle="1" w:styleId="282">
    <w:name w:val=" Char Char49"/>
    <w:uiPriority w:val="0"/>
    <w:rPr>
      <w:rFonts w:ascii="宋体" w:hAnsi="宋体" w:eastAsia="黑体"/>
      <w:b/>
      <w:kern w:val="2"/>
      <w:sz w:val="30"/>
      <w:szCs w:val="24"/>
      <w:lang w:val="en-US" w:eastAsia="zh-CN" w:bidi="ar-SA"/>
    </w:rPr>
  </w:style>
  <w:style w:type="character" w:customStyle="1" w:styleId="283">
    <w:name w:val="第一层条 Char11"/>
    <w:semiHidden/>
    <w:uiPriority w:val="0"/>
    <w:rPr>
      <w:rFonts w:ascii="宋体" w:hAnsi="宋体" w:eastAsia="黑体"/>
      <w:b/>
      <w:kern w:val="2"/>
      <w:sz w:val="28"/>
      <w:szCs w:val="24"/>
      <w:lang w:val="en-US" w:eastAsia="zh-CN" w:bidi="ar-SA"/>
    </w:rPr>
  </w:style>
  <w:style w:type="character" w:customStyle="1" w:styleId="284">
    <w:name w:val="标题 2 Char Char"/>
    <w:semiHidden/>
    <w:uiPriority w:val="0"/>
    <w:rPr>
      <w:rFonts w:ascii="Cambria" w:hAnsi="Cambria" w:eastAsia="宋体" w:cs="Times New Roman"/>
      <w:b/>
      <w:bCs/>
      <w:kern w:val="2"/>
      <w:sz w:val="32"/>
      <w:szCs w:val="32"/>
    </w:rPr>
  </w:style>
  <w:style w:type="character" w:customStyle="1" w:styleId="285">
    <w:name w:val="附件 Char Char Char"/>
    <w:semiHidden/>
    <w:uiPriority w:val="0"/>
    <w:rPr>
      <w:rFonts w:eastAsia="黑体"/>
      <w:b/>
      <w:bCs/>
      <w:smallCaps/>
      <w:kern w:val="2"/>
      <w:sz w:val="30"/>
      <w:lang w:val="en-US" w:eastAsia="zh-CN" w:bidi="ar-SA"/>
    </w:rPr>
  </w:style>
  <w:style w:type="character" w:customStyle="1" w:styleId="286">
    <w:name w:val="未命名11"/>
    <w:semiHidden/>
    <w:uiPriority w:val="0"/>
    <w:rPr>
      <w:color w:val="77FFFF"/>
      <w:sz w:val="24"/>
    </w:rPr>
  </w:style>
  <w:style w:type="character" w:customStyle="1" w:styleId="287">
    <w:name w:val="v151"/>
    <w:semiHidden/>
    <w:uiPriority w:val="0"/>
    <w:rPr>
      <w:sz w:val="18"/>
    </w:rPr>
  </w:style>
  <w:style w:type="character" w:customStyle="1" w:styleId="288">
    <w:name w:val="正文文字4 Char Char4"/>
    <w:semiHidden/>
    <w:uiPriority w:val="0"/>
    <w:rPr>
      <w:rFonts w:ascii="Arial" w:hAnsi="Arial" w:eastAsia="宋体"/>
      <w:b/>
      <w:smallCaps/>
      <w:kern w:val="28"/>
      <w:sz w:val="36"/>
      <w:lang w:val="en-US" w:eastAsia="en-US" w:bidi="ar-SA"/>
    </w:rPr>
  </w:style>
  <w:style w:type="character" w:customStyle="1" w:styleId="289">
    <w:name w:val="手改 Char Char"/>
    <w:semiHidden/>
    <w:uiPriority w:val="0"/>
    <w:rPr>
      <w:rFonts w:ascii="Verdana" w:hAnsi="Verdana" w:eastAsia="仿宋_GB2312"/>
      <w:kern w:val="2"/>
      <w:sz w:val="21"/>
      <w:szCs w:val="24"/>
      <w:lang w:val="en-US" w:eastAsia="en-US" w:bidi="ar-SA"/>
    </w:rPr>
  </w:style>
  <w:style w:type="character" w:customStyle="1" w:styleId="290">
    <w:name w:val="手改 Char Char1"/>
    <w:semiHidden/>
    <w:uiPriority w:val="0"/>
    <w:rPr>
      <w:rFonts w:ascii="宋体" w:hAnsi="宋体"/>
      <w:kern w:val="2"/>
      <w:sz w:val="28"/>
      <w:lang w:bidi="ar-SA"/>
    </w:rPr>
  </w:style>
  <w:style w:type="character" w:customStyle="1" w:styleId="291">
    <w:name w:val="标题（1） （2） Char"/>
    <w:link w:val="292"/>
    <w:semiHidden/>
    <w:uiPriority w:val="0"/>
    <w:rPr>
      <w:rFonts w:eastAsia="黑体"/>
      <w:b/>
      <w:kern w:val="2"/>
      <w:sz w:val="24"/>
      <w:szCs w:val="24"/>
      <w:lang w:val="en-US" w:eastAsia="zh-CN" w:bidi="ar-SA"/>
    </w:rPr>
  </w:style>
  <w:style w:type="paragraph" w:customStyle="1" w:styleId="292">
    <w:name w:val="标题（1） （2）"/>
    <w:link w:val="291"/>
    <w:semiHidden/>
    <w:uiPriority w:val="0"/>
    <w:pPr>
      <w:spacing w:before="10" w:beforeLines="10" w:after="10" w:afterLines="10"/>
      <w:ind w:firstLine="125" w:firstLineChars="125"/>
    </w:pPr>
    <w:rPr>
      <w:rFonts w:ascii="Times New Roman" w:hAnsi="Times New Roman" w:eastAsia="黑体" w:cs="Times New Roman"/>
      <w:b/>
      <w:kern w:val="2"/>
      <w:sz w:val="24"/>
      <w:szCs w:val="24"/>
      <w:lang w:val="en-US" w:eastAsia="zh-CN" w:bidi="ar-SA"/>
    </w:rPr>
  </w:style>
  <w:style w:type="character" w:customStyle="1" w:styleId="293">
    <w:name w:val="手改 Char Char5"/>
    <w:semiHidden/>
    <w:uiPriority w:val="0"/>
    <w:rPr>
      <w:rFonts w:ascii="宋体" w:hAnsi="宋体" w:eastAsia="仿宋_GB2312"/>
      <w:kern w:val="2"/>
      <w:sz w:val="28"/>
      <w:lang w:val="en-US" w:eastAsia="en-US" w:bidi="ar-SA"/>
    </w:rPr>
  </w:style>
  <w:style w:type="character" w:customStyle="1" w:styleId="294">
    <w:name w:val="正文（GB2312加粗） Char"/>
    <w:semiHidden/>
    <w:uiPriority w:val="0"/>
    <w:rPr>
      <w:rFonts w:eastAsia="仿宋_GB2312"/>
      <w:b/>
      <w:kern w:val="2"/>
      <w:sz w:val="24"/>
      <w:szCs w:val="24"/>
      <w:lang w:val="en-US" w:eastAsia="zh-CN" w:bidi="ar-SA"/>
    </w:rPr>
  </w:style>
  <w:style w:type="character" w:customStyle="1" w:styleId="295">
    <w:name w:val="style61"/>
    <w:semiHidden/>
    <w:uiPriority w:val="0"/>
    <w:rPr>
      <w:sz w:val="20"/>
      <w:szCs w:val="20"/>
    </w:rPr>
  </w:style>
  <w:style w:type="character" w:customStyle="1" w:styleId="296">
    <w:name w:val=" Char Char20"/>
    <w:semiHidden/>
    <w:uiPriority w:val="0"/>
    <w:rPr>
      <w:rFonts w:eastAsia="仿宋_GB2312"/>
      <w:b/>
      <w:bCs/>
      <w:kern w:val="2"/>
      <w:sz w:val="28"/>
      <w:lang w:bidi="ar-SA"/>
    </w:rPr>
  </w:style>
  <w:style w:type="character" w:customStyle="1" w:styleId="297">
    <w:name w:val="ht1"/>
    <w:semiHidden/>
    <w:uiPriority w:val="0"/>
    <w:rPr>
      <w:rFonts w:ascii="黑体" w:hAnsi="Verdana" w:eastAsia="黑体"/>
      <w:b/>
      <w:bCs/>
      <w:sz w:val="24"/>
      <w:lang w:val="en-US" w:eastAsia="en-US" w:bidi="ar-SA"/>
    </w:rPr>
  </w:style>
  <w:style w:type="character" w:customStyle="1" w:styleId="298">
    <w:name w:val="font21"/>
    <w:uiPriority w:val="0"/>
    <w:rPr>
      <w:rFonts w:hint="default" w:ascii="Tahoma" w:hAnsi="Tahoma" w:eastAsia="Tahoma" w:cs="Tahoma"/>
      <w:color w:val="000000"/>
      <w:sz w:val="22"/>
      <w:szCs w:val="22"/>
      <w:u w:val="none"/>
      <w:lang w:val="en-US" w:eastAsia="en-US" w:bidi="ar-SA"/>
    </w:rPr>
  </w:style>
  <w:style w:type="character" w:customStyle="1" w:styleId="299">
    <w:name w:val="H1 Char"/>
    <w:semiHidden/>
    <w:uiPriority w:val="0"/>
    <w:rPr>
      <w:rFonts w:eastAsia="黑体"/>
      <w:kern w:val="2"/>
      <w:sz w:val="44"/>
      <w:lang w:val="en-US" w:eastAsia="zh-CN" w:bidi="ar-SA"/>
    </w:rPr>
  </w:style>
  <w:style w:type="character" w:customStyle="1" w:styleId="300">
    <w:name w:val="Table Text Char Char Char Char Char Char Char"/>
    <w:semiHidden/>
    <w:uiPriority w:val="0"/>
    <w:rPr>
      <w:rFonts w:ascii="Arial" w:hAnsi="Arial"/>
      <w:kern w:val="2"/>
      <w:sz w:val="18"/>
      <w:lang w:val="en-US" w:eastAsia="zh-CN" w:bidi="ar-SA"/>
    </w:rPr>
  </w:style>
  <w:style w:type="character" w:customStyle="1" w:styleId="301">
    <w:name w:val=" Char Char36"/>
    <w:semiHidden/>
    <w:uiPriority w:val="0"/>
    <w:rPr>
      <w:rFonts w:eastAsia="黑体"/>
      <w:b/>
      <w:bCs/>
      <w:kern w:val="44"/>
      <w:sz w:val="32"/>
      <w:szCs w:val="44"/>
      <w:lang w:val="en-US" w:eastAsia="zh-CN" w:bidi="ar-SA"/>
    </w:rPr>
  </w:style>
  <w:style w:type="character" w:customStyle="1" w:styleId="302">
    <w:name w:val="正文首行缩进两字符 Char Char"/>
    <w:link w:val="303"/>
    <w:uiPriority w:val="0"/>
    <w:rPr>
      <w:rFonts w:eastAsia="仿宋_GB2312"/>
      <w:kern w:val="2"/>
      <w:sz w:val="28"/>
      <w:szCs w:val="24"/>
      <w:lang w:val="en-US" w:eastAsia="zh-CN" w:bidi="ar-SA"/>
    </w:rPr>
  </w:style>
  <w:style w:type="paragraph" w:customStyle="1" w:styleId="303">
    <w:name w:val="正文首行缩进两字符"/>
    <w:basedOn w:val="1"/>
    <w:link w:val="302"/>
    <w:semiHidden/>
    <w:uiPriority w:val="0"/>
    <w:pPr>
      <w:widowControl w:val="0"/>
      <w:spacing w:line="360" w:lineRule="auto"/>
    </w:pPr>
    <w:rPr>
      <w:sz w:val="28"/>
    </w:rPr>
  </w:style>
  <w:style w:type="character" w:customStyle="1" w:styleId="304">
    <w:name w:val=" Char Char34"/>
    <w:semiHidden/>
    <w:uiPriority w:val="0"/>
    <w:rPr>
      <w:rFonts w:eastAsia="仿宋_GB2312"/>
      <w:b/>
      <w:kern w:val="2"/>
      <w:sz w:val="28"/>
      <w:lang w:val="en-US" w:eastAsia="zh-CN" w:bidi="ar-SA"/>
    </w:rPr>
  </w:style>
  <w:style w:type="character" w:customStyle="1" w:styleId="305">
    <w:name w:val="项目编号名称单位地点等 Char"/>
    <w:link w:val="306"/>
    <w:semiHidden/>
    <w:uiPriority w:val="0"/>
    <w:rPr>
      <w:rFonts w:ascii="黑体" w:hAnsi="黑体" w:eastAsia="宋体"/>
      <w:b/>
      <w:kern w:val="2"/>
      <w:sz w:val="32"/>
      <w:szCs w:val="36"/>
      <w:lang w:val="en-US" w:eastAsia="zh-CN" w:bidi="ar-SA"/>
    </w:rPr>
  </w:style>
  <w:style w:type="paragraph" w:customStyle="1" w:styleId="306">
    <w:name w:val="项目编号名称单位地点等"/>
    <w:link w:val="305"/>
    <w:semiHidden/>
    <w:uiPriority w:val="0"/>
    <w:pPr>
      <w:tabs>
        <w:tab w:val="left" w:pos="560"/>
      </w:tabs>
      <w:spacing w:line="660" w:lineRule="exact"/>
      <w:jc w:val="center"/>
    </w:pPr>
    <w:rPr>
      <w:rFonts w:ascii="黑体" w:hAnsi="黑体" w:eastAsia="宋体" w:cs="Times New Roman"/>
      <w:b/>
      <w:kern w:val="2"/>
      <w:sz w:val="32"/>
      <w:szCs w:val="36"/>
      <w:lang w:val="en-US" w:eastAsia="zh-CN" w:bidi="ar-SA"/>
    </w:rPr>
  </w:style>
  <w:style w:type="character" w:customStyle="1" w:styleId="307">
    <w:name w:val="第一层条 Char"/>
    <w:semiHidden/>
    <w:uiPriority w:val="0"/>
    <w:rPr>
      <w:rFonts w:ascii="宋体" w:hAnsi="宋体" w:eastAsia="宋体"/>
      <w:kern w:val="2"/>
      <w:sz w:val="28"/>
      <w:lang w:val="en-US" w:eastAsia="zh-CN" w:bidi="ar-SA"/>
    </w:rPr>
  </w:style>
  <w:style w:type="character" w:customStyle="1" w:styleId="308">
    <w:name w:val="标题 3 Char Char"/>
    <w:semiHidden/>
    <w:uiPriority w:val="0"/>
    <w:rPr>
      <w:rFonts w:eastAsia="黑体"/>
      <w:b/>
      <w:bCs/>
      <w:kern w:val="2"/>
      <w:sz w:val="24"/>
      <w:szCs w:val="32"/>
      <w:lang w:val="en-US" w:eastAsia="zh-CN" w:bidi="ar-SA"/>
    </w:rPr>
  </w:style>
  <w:style w:type="character" w:customStyle="1" w:styleId="309">
    <w:name w:val="px121"/>
    <w:basedOn w:val="133"/>
    <w:semiHidden/>
    <w:uiPriority w:val="0"/>
  </w:style>
  <w:style w:type="character" w:customStyle="1" w:styleId="310">
    <w:name w:val=" Char Char16"/>
    <w:semiHidden/>
    <w:uiPriority w:val="0"/>
    <w:rPr>
      <w:rFonts w:ascii="Verdana" w:hAnsi="Verdana" w:eastAsia="宋体"/>
      <w:kern w:val="2"/>
      <w:sz w:val="44"/>
      <w:lang w:val="en-US" w:eastAsia="zh-CN" w:bidi="ar-SA"/>
    </w:rPr>
  </w:style>
  <w:style w:type="character" w:customStyle="1" w:styleId="311">
    <w:name w:val=" Char Char8"/>
    <w:semiHidden/>
    <w:uiPriority w:val="0"/>
    <w:rPr>
      <w:rFonts w:eastAsia="仿宋_GB2312"/>
      <w:kern w:val="2"/>
      <w:sz w:val="28"/>
      <w:lang w:bidi="ar-SA"/>
    </w:rPr>
  </w:style>
  <w:style w:type="character" w:customStyle="1" w:styleId="312">
    <w:name w:val="普通文字 Char Char8"/>
    <w:semiHidden/>
    <w:uiPriority w:val="0"/>
    <w:rPr>
      <w:rFonts w:ascii="宋体" w:hAnsi="宋体" w:eastAsia="宋体"/>
      <w:kern w:val="2"/>
      <w:sz w:val="28"/>
      <w:lang w:bidi="ar-SA"/>
    </w:rPr>
  </w:style>
  <w:style w:type="character" w:customStyle="1" w:styleId="313">
    <w:name w:val="style121"/>
    <w:semiHidden/>
    <w:uiPriority w:val="0"/>
    <w:rPr>
      <w:rFonts w:hint="eastAsia" w:ascii="宋体" w:hAnsi="宋体" w:eastAsia="宋体"/>
      <w:sz w:val="18"/>
      <w:szCs w:val="18"/>
      <w:lang w:val="en-US" w:eastAsia="en-US" w:bidi="ar-SA"/>
    </w:rPr>
  </w:style>
  <w:style w:type="character" w:customStyle="1" w:styleId="314">
    <w:name w:val="手改 Char Char2"/>
    <w:semiHidden/>
    <w:uiPriority w:val="0"/>
    <w:rPr>
      <w:rFonts w:ascii="宋体" w:hAnsi="宋体"/>
      <w:kern w:val="2"/>
      <w:sz w:val="28"/>
      <w:lang w:bidi="ar-SA"/>
    </w:rPr>
  </w:style>
  <w:style w:type="character" w:customStyle="1" w:styleId="315">
    <w:name w:val="手改 Char Char3"/>
    <w:semiHidden/>
    <w:qFormat/>
    <w:uiPriority w:val="0"/>
    <w:rPr>
      <w:rFonts w:ascii="宋体" w:hAnsi="宋体" w:eastAsia="仿宋_GB2312"/>
      <w:kern w:val="2"/>
      <w:sz w:val="28"/>
      <w:lang w:val="en-US" w:eastAsia="en-US" w:bidi="ar-SA"/>
    </w:rPr>
  </w:style>
  <w:style w:type="character" w:customStyle="1" w:styleId="316">
    <w:name w:val="普通文字 Char Char6"/>
    <w:semiHidden/>
    <w:uiPriority w:val="0"/>
    <w:rPr>
      <w:rFonts w:ascii="宋体" w:hAnsi="宋体" w:eastAsia="宋体"/>
      <w:kern w:val="2"/>
      <w:sz w:val="28"/>
      <w:lang w:bidi="ar-SA"/>
    </w:rPr>
  </w:style>
  <w:style w:type="character" w:customStyle="1" w:styleId="317">
    <w:name w:val="Table Heading Char Char"/>
    <w:semiHidden/>
    <w:uiPriority w:val="0"/>
    <w:rPr>
      <w:rFonts w:ascii="Arial" w:hAnsi="Arial" w:eastAsia="黑体"/>
      <w:kern w:val="2"/>
      <w:sz w:val="18"/>
      <w:lang w:val="en-US" w:eastAsia="zh-CN"/>
    </w:rPr>
  </w:style>
  <w:style w:type="character" w:customStyle="1" w:styleId="318">
    <w:name w:val=" Char Char19"/>
    <w:semiHidden/>
    <w:uiPriority w:val="0"/>
    <w:rPr>
      <w:rFonts w:ascii="宋体" w:hAnsi="Courier New" w:eastAsia="仿宋_GB2312"/>
      <w:kern w:val="2"/>
      <w:sz w:val="21"/>
      <w:lang w:val="en-US" w:eastAsia="zh-CN" w:bidi="ar-SA"/>
    </w:rPr>
  </w:style>
  <w:style w:type="character" w:customStyle="1" w:styleId="319">
    <w:name w:val="普通文字 Char Char7"/>
    <w:semiHidden/>
    <w:uiPriority w:val="0"/>
    <w:rPr>
      <w:rFonts w:ascii="宋体" w:hAnsi="宋体" w:eastAsia="宋体"/>
      <w:kern w:val="2"/>
      <w:sz w:val="28"/>
      <w:lang w:bidi="ar-SA"/>
    </w:rPr>
  </w:style>
  <w:style w:type="character" w:customStyle="1" w:styleId="320">
    <w:name w:val="l1"/>
    <w:basedOn w:val="133"/>
    <w:semiHidden/>
    <w:uiPriority w:val="0"/>
  </w:style>
  <w:style w:type="character" w:customStyle="1" w:styleId="321">
    <w:name w:val="普通文字 Char Char3"/>
    <w:semiHidden/>
    <w:uiPriority w:val="0"/>
    <w:rPr>
      <w:rFonts w:ascii="宋体" w:hAnsi="宋体" w:eastAsia="宋体"/>
      <w:kern w:val="2"/>
      <w:sz w:val="28"/>
      <w:lang w:bidi="ar-SA"/>
    </w:rPr>
  </w:style>
  <w:style w:type="character" w:customStyle="1" w:styleId="322">
    <w:name w:val="style31"/>
    <w:semiHidden/>
    <w:uiPriority w:val="0"/>
    <w:rPr>
      <w:rFonts w:ascii="Verdana" w:hAnsi="Verdana" w:eastAsia="仿宋_GB2312"/>
      <w:sz w:val="10"/>
      <w:szCs w:val="10"/>
      <w:lang w:val="en-US" w:eastAsia="en-US" w:bidi="ar-SA"/>
    </w:rPr>
  </w:style>
  <w:style w:type="paragraph" w:customStyle="1" w:styleId="323">
    <w:name w:val="文章正文"/>
    <w:basedOn w:val="1"/>
    <w:semiHidden/>
    <w:uiPriority w:val="0"/>
    <w:rPr>
      <w:rFonts w:ascii="仿宋_GB2312" w:hAnsi="宋体"/>
      <w:color w:val="000000"/>
    </w:rPr>
  </w:style>
  <w:style w:type="paragraph" w:customStyle="1" w:styleId="324">
    <w:name w:val=" Char Char1"/>
    <w:basedOn w:val="1"/>
    <w:semiHidden/>
    <w:uiPriority w:val="0"/>
    <w:pPr>
      <w:widowControl/>
      <w:spacing w:after="160" w:line="240" w:lineRule="exact"/>
    </w:pPr>
    <w:rPr>
      <w:rFonts w:ascii="Verdana" w:hAnsi="Verdana"/>
      <w:kern w:val="0"/>
      <w:sz w:val="20"/>
      <w:lang w:eastAsia="en-US"/>
    </w:rPr>
  </w:style>
  <w:style w:type="paragraph" w:customStyle="1" w:styleId="325">
    <w:name w:val="质疑答复标题"/>
    <w:next w:val="326"/>
    <w:uiPriority w:val="0"/>
    <w:pPr>
      <w:spacing w:line="600" w:lineRule="exact"/>
      <w:ind w:firstLine="83" w:firstLineChars="83"/>
      <w:jc w:val="center"/>
    </w:pPr>
    <w:rPr>
      <w:rFonts w:ascii="Times New Roman" w:hAnsi="Times New Roman" w:eastAsia="方正小标宋_GBK" w:cs="Times New Roman"/>
      <w:b/>
      <w:kern w:val="2"/>
      <w:sz w:val="44"/>
      <w:szCs w:val="24"/>
      <w:lang w:val="en-US" w:eastAsia="zh-CN" w:bidi="ar-SA"/>
    </w:rPr>
  </w:style>
  <w:style w:type="paragraph" w:customStyle="1" w:styleId="326">
    <w:name w:val="质疑答复正文"/>
    <w:uiPriority w:val="0"/>
    <w:pPr>
      <w:spacing w:line="600" w:lineRule="exact"/>
      <w:ind w:firstLine="200" w:firstLineChars="200"/>
    </w:pPr>
    <w:rPr>
      <w:rFonts w:ascii="Times New Roman" w:hAnsi="Times New Roman" w:eastAsia="方正仿宋_GBK" w:cs="Times New Roman"/>
      <w:kern w:val="2"/>
      <w:sz w:val="32"/>
      <w:szCs w:val="24"/>
      <w:lang w:val="en-US" w:eastAsia="zh-CN" w:bidi="ar-SA"/>
    </w:rPr>
  </w:style>
  <w:style w:type="paragraph" w:customStyle="1" w:styleId="327">
    <w:name w:val="xl56"/>
    <w:basedOn w:val="1"/>
    <w:semiHidden/>
    <w:uiPriority w:val="0"/>
    <w:pPr>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36"/>
      <w:szCs w:val="36"/>
    </w:rPr>
  </w:style>
  <w:style w:type="paragraph" w:customStyle="1" w:styleId="328">
    <w:name w:val="开评标模版中编号时间签字（横向）"/>
    <w:basedOn w:val="1"/>
    <w:uiPriority w:val="0"/>
    <w:pPr>
      <w:widowControl w:val="0"/>
      <w:spacing w:line="340" w:lineRule="exact"/>
      <w:ind w:firstLine="500" w:firstLineChars="500"/>
    </w:pPr>
    <w:rPr>
      <w:rFonts w:ascii="仿宋_GB2312" w:eastAsia="黑体"/>
      <w:b/>
      <w:sz w:val="26"/>
    </w:rPr>
  </w:style>
  <w:style w:type="paragraph" w:customStyle="1" w:styleId="329">
    <w:name w:val="xl32"/>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color w:val="FF0000"/>
      <w:kern w:val="0"/>
      <w:sz w:val="18"/>
      <w:szCs w:val="18"/>
    </w:rPr>
  </w:style>
  <w:style w:type="paragraph" w:customStyle="1" w:styleId="330">
    <w:name w:val="采购时间"/>
    <w:semiHidden/>
    <w:uiPriority w:val="0"/>
    <w:pPr>
      <w:tabs>
        <w:tab w:val="left" w:pos="560"/>
      </w:tabs>
      <w:spacing w:line="660" w:lineRule="exact"/>
      <w:ind w:firstLine="1000" w:firstLineChars="1000"/>
    </w:pPr>
    <w:rPr>
      <w:rFonts w:ascii="黑体" w:hAnsi="黑体" w:eastAsia="宋体" w:cs="Times New Roman"/>
      <w:b/>
      <w:kern w:val="2"/>
      <w:sz w:val="36"/>
      <w:szCs w:val="36"/>
      <w:lang w:val="en-US" w:eastAsia="zh-CN" w:bidi="ar-SA"/>
    </w:rPr>
  </w:style>
  <w:style w:type="paragraph" w:customStyle="1" w:styleId="331">
    <w:name w:val="WW-表格内容"/>
    <w:basedOn w:val="1"/>
    <w:semiHidden/>
    <w:uiPriority w:val="0"/>
    <w:pPr>
      <w:suppressLineNumbers/>
      <w:suppressAutoHyphens/>
      <w:spacing w:line="240" w:lineRule="auto"/>
      <w:ind w:firstLine="0" w:firstLineChars="0"/>
      <w:jc w:val="both"/>
    </w:pPr>
    <w:rPr>
      <w:rFonts w:eastAsia="宋体"/>
      <w:sz w:val="21"/>
    </w:rPr>
  </w:style>
  <w:style w:type="paragraph" w:customStyle="1" w:styleId="332">
    <w:name w:val="Body Text Indent 2"/>
    <w:basedOn w:val="1"/>
    <w:semiHidden/>
    <w:uiPriority w:val="0"/>
    <w:pPr>
      <w:adjustRightInd w:val="0"/>
      <w:spacing w:before="120"/>
      <w:ind w:firstLine="420"/>
      <w:textAlignment w:val="baseline"/>
    </w:pPr>
  </w:style>
  <w:style w:type="paragraph" w:customStyle="1" w:styleId="333">
    <w:name w:val="Note"/>
    <w:basedOn w:val="1"/>
    <w:semiHidden/>
    <w:uiPriority w:val="0"/>
    <w:pPr>
      <w:pBdr>
        <w:top w:val="single" w:color="auto" w:sz="12" w:space="3"/>
        <w:bottom w:val="single" w:color="auto" w:sz="12" w:space="3"/>
      </w:pBdr>
      <w:spacing w:line="360" w:lineRule="auto"/>
    </w:pPr>
  </w:style>
  <w:style w:type="paragraph" w:customStyle="1" w:styleId="334">
    <w:name w:val="xl71"/>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b/>
      <w:kern w:val="0"/>
      <w:sz w:val="20"/>
      <w:szCs w:val="20"/>
    </w:rPr>
  </w:style>
  <w:style w:type="paragraph" w:customStyle="1" w:styleId="335">
    <w:name w:val="font9"/>
    <w:basedOn w:val="1"/>
    <w:semiHidden/>
    <w:uiPriority w:val="0"/>
    <w:pPr>
      <w:spacing w:before="100" w:beforeAutospacing="1" w:after="100" w:afterAutospacing="1"/>
    </w:pPr>
    <w:rPr>
      <w:b/>
      <w:bCs/>
      <w:kern w:val="0"/>
      <w:sz w:val="22"/>
      <w:szCs w:val="22"/>
    </w:rPr>
  </w:style>
  <w:style w:type="paragraph" w:customStyle="1" w:styleId="336">
    <w:name w:val=" Char Char Char2 Char Char Char Char Char Char Char Char Char Char"/>
    <w:basedOn w:val="74"/>
    <w:semiHidden/>
    <w:uiPriority w:val="0"/>
    <w:pPr>
      <w:tabs>
        <w:tab w:val="right" w:leader="dot" w:pos="8494"/>
        <w:tab w:val="right" w:leader="dot" w:pos="9000"/>
      </w:tabs>
      <w:adjustRightInd w:val="0"/>
      <w:snapToGrid w:val="0"/>
      <w:spacing w:before="120" w:line="500" w:lineRule="exact"/>
      <w:ind w:left="210"/>
    </w:pPr>
  </w:style>
  <w:style w:type="paragraph" w:customStyle="1" w:styleId="337">
    <w:name w:val="政采大字"/>
    <w:basedOn w:val="1"/>
    <w:semiHidden/>
    <w:uiPriority w:val="0"/>
    <w:pPr>
      <w:spacing w:line="1600" w:lineRule="exact"/>
      <w:jc w:val="center"/>
    </w:pPr>
    <w:rPr>
      <w:rFonts w:ascii="黑体" w:hAnsi="宋体" w:eastAsia="黑体"/>
      <w:b/>
      <w:sz w:val="90"/>
      <w:szCs w:val="90"/>
    </w:rPr>
  </w:style>
  <w:style w:type="paragraph" w:customStyle="1" w:styleId="338">
    <w:name w:val="Figure Description"/>
    <w:next w:val="1"/>
    <w:semiHidden/>
    <w:uiPriority w:val="0"/>
    <w:pPr>
      <w:snapToGrid w:val="0"/>
      <w:spacing w:before="80" w:after="320"/>
      <w:ind w:left="1134"/>
      <w:jc w:val="center"/>
    </w:pPr>
    <w:rPr>
      <w:rFonts w:ascii="Arial" w:hAnsi="Arial" w:eastAsia="黑体" w:cs="Times New Roman"/>
      <w:sz w:val="18"/>
      <w:lang w:val="en-US" w:eastAsia="zh-CN" w:bidi="ar-SA"/>
    </w:rPr>
  </w:style>
  <w:style w:type="paragraph" w:customStyle="1" w:styleId="339">
    <w:name w:val="样式 仿宋_GB2312 首行缩进:  2 字符"/>
    <w:basedOn w:val="1"/>
    <w:semiHidden/>
    <w:uiPriority w:val="0"/>
    <w:pPr>
      <w:spacing w:line="600" w:lineRule="exact"/>
      <w:ind w:firstLine="420" w:firstLineChars="150"/>
    </w:pPr>
    <w:rPr>
      <w:rFonts w:ascii="仿宋_GB2312" w:hAnsi="Arial"/>
      <w:color w:val="000000"/>
      <w:kern w:val="0"/>
      <w:lang w:val="zh-CN"/>
    </w:rPr>
  </w:style>
  <w:style w:type="paragraph" w:customStyle="1" w:styleId="340">
    <w:name w:val="样式2"/>
    <w:basedOn w:val="7"/>
    <w:semiHidden/>
    <w:uiPriority w:val="0"/>
    <w:pPr>
      <w:spacing w:line="400" w:lineRule="exact"/>
      <w:jc w:val="center"/>
      <w:outlineLvl w:val="0"/>
    </w:pPr>
    <w:rPr>
      <w:b w:val="0"/>
      <w:sz w:val="44"/>
    </w:rPr>
  </w:style>
  <w:style w:type="paragraph" w:customStyle="1" w:styleId="341">
    <w:name w:val="标准书脚_奇数页"/>
    <w:semiHidden/>
    <w:uiPriority w:val="0"/>
    <w:pPr>
      <w:spacing w:before="120"/>
      <w:jc w:val="right"/>
    </w:pPr>
    <w:rPr>
      <w:rFonts w:ascii="Times New Roman" w:hAnsi="Times New Roman" w:eastAsia="宋体" w:cs="Times New Roman"/>
      <w:sz w:val="18"/>
      <w:lang w:val="en-US" w:eastAsia="zh-CN" w:bidi="ar-SA"/>
    </w:rPr>
  </w:style>
  <w:style w:type="paragraph" w:customStyle="1" w:styleId="342">
    <w:name w:val="_Style 341"/>
    <w:semiHidden/>
    <w:uiPriority w:val="0"/>
    <w:rPr>
      <w:rFonts w:ascii="Times New Roman" w:hAnsi="Times New Roman" w:eastAsia="宋体" w:cs="Times New Roman"/>
      <w:kern w:val="2"/>
      <w:sz w:val="21"/>
      <w:lang w:val="en-US" w:eastAsia="zh-CN" w:bidi="ar-SA"/>
    </w:rPr>
  </w:style>
  <w:style w:type="paragraph" w:customStyle="1" w:styleId="343">
    <w:name w:val="p15"/>
    <w:basedOn w:val="1"/>
    <w:semiHidden/>
    <w:qFormat/>
    <w:uiPriority w:val="0"/>
    <w:rPr>
      <w:kern w:val="0"/>
      <w:sz w:val="21"/>
      <w:szCs w:val="21"/>
    </w:rPr>
  </w:style>
  <w:style w:type="paragraph" w:customStyle="1" w:styleId="344">
    <w:name w:val="标题 20"/>
    <w:basedOn w:val="9"/>
    <w:semiHidden/>
    <w:uiPriority w:val="0"/>
    <w:pPr>
      <w:tabs>
        <w:tab w:val="clear" w:pos="1152"/>
      </w:tabs>
      <w:adjustRightInd/>
      <w:snapToGrid/>
      <w:spacing w:line="317" w:lineRule="auto"/>
      <w:ind w:left="0" w:firstLine="0"/>
    </w:pPr>
    <w:rPr>
      <w:rFonts w:ascii="宋体" w:hAnsi="宋体" w:eastAsia="宋体"/>
      <w:b w:val="0"/>
      <w:bCs/>
    </w:rPr>
  </w:style>
  <w:style w:type="paragraph" w:customStyle="1" w:styleId="345">
    <w:name w:val="分包1格式"/>
    <w:basedOn w:val="7"/>
    <w:semiHidden/>
    <w:uiPriority w:val="0"/>
    <w:pPr>
      <w:tabs>
        <w:tab w:val="clear" w:pos="720"/>
      </w:tabs>
      <w:spacing w:line="0" w:lineRule="atLeast"/>
      <w:ind w:firstLine="0"/>
      <w:jc w:val="center"/>
    </w:pPr>
    <w:rPr>
      <w:rFonts w:ascii="宋体" w:hAnsi="宋体" w:eastAsia="宋体" w:cs="宋体"/>
      <w:bCs/>
      <w:sz w:val="32"/>
    </w:rPr>
  </w:style>
  <w:style w:type="paragraph" w:customStyle="1" w:styleId="346">
    <w:name w:val="È±Ê¡ÎÄ±¾"/>
    <w:basedOn w:val="1"/>
    <w:semiHidden/>
    <w:uiPriority w:val="0"/>
    <w:pPr>
      <w:overflowPunct w:val="0"/>
      <w:autoSpaceDE w:val="0"/>
      <w:autoSpaceDN w:val="0"/>
      <w:adjustRightInd w:val="0"/>
      <w:textAlignment w:val="baseline"/>
    </w:pPr>
    <w:rPr>
      <w:kern w:val="0"/>
    </w:rPr>
  </w:style>
  <w:style w:type="paragraph" w:customStyle="1" w:styleId="347">
    <w:name w:val="询价项目编号"/>
    <w:uiPriority w:val="0"/>
    <w:pPr>
      <w:spacing w:line="560" w:lineRule="exact"/>
      <w:jc w:val="center"/>
    </w:pPr>
    <w:rPr>
      <w:rFonts w:ascii="Times New Roman" w:hAnsi="Times New Roman" w:eastAsia="仿宋_GB2312" w:cs="Times New Roman"/>
      <w:kern w:val="2"/>
      <w:sz w:val="24"/>
      <w:szCs w:val="24"/>
      <w:lang w:val="en-US" w:eastAsia="zh-CN" w:bidi="ar-SA"/>
    </w:rPr>
  </w:style>
  <w:style w:type="paragraph" w:customStyle="1" w:styleId="348">
    <w:name w:val="Pull Quote"/>
    <w:basedOn w:val="1"/>
    <w:semiHidden/>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jc w:val="center"/>
    </w:pPr>
    <w:rPr>
      <w:b/>
      <w:i/>
    </w:rPr>
  </w:style>
  <w:style w:type="paragraph" w:customStyle="1" w:styleId="349">
    <w:name w:val="标题2"/>
    <w:basedOn w:val="4"/>
    <w:semiHidden/>
    <w:uiPriority w:val="0"/>
    <w:pPr>
      <w:spacing w:after="30" w:afterLines="30"/>
      <w:ind w:firstLine="574" w:firstLineChars="196"/>
      <w:outlineLvl w:val="9"/>
    </w:pPr>
    <w:rPr>
      <w:spacing w:val="6"/>
      <w:u w:val="single"/>
    </w:rPr>
  </w:style>
  <w:style w:type="paragraph" w:customStyle="1" w:styleId="350">
    <w:name w:val="项目编号、时间、签字（竖向）"/>
    <w:semiHidden/>
    <w:uiPriority w:val="0"/>
    <w:pPr>
      <w:widowControl w:val="0"/>
      <w:ind w:firstLine="200" w:firstLineChars="200"/>
    </w:pPr>
    <w:rPr>
      <w:rFonts w:ascii="Times New Roman" w:hAnsi="Times New Roman" w:eastAsia="黑体" w:cs="Times New Roman"/>
      <w:b/>
      <w:kern w:val="2"/>
      <w:sz w:val="26"/>
      <w:szCs w:val="24"/>
      <w:lang w:val="en-US" w:eastAsia="zh-CN" w:bidi="ar-SA"/>
    </w:rPr>
  </w:style>
  <w:style w:type="paragraph" w:customStyle="1" w:styleId="351">
    <w:name w:val="机关公文大标题"/>
    <w:next w:val="352"/>
    <w:uiPriority w:val="0"/>
    <w:pPr>
      <w:spacing w:line="600" w:lineRule="exact"/>
      <w:ind w:firstLine="83" w:firstLineChars="83"/>
      <w:jc w:val="center"/>
    </w:pPr>
    <w:rPr>
      <w:rFonts w:ascii="Times New Roman" w:hAnsi="Times New Roman" w:eastAsia="方正小标宋_GBK" w:cs="Times New Roman"/>
      <w:b/>
      <w:kern w:val="2"/>
      <w:sz w:val="44"/>
      <w:szCs w:val="24"/>
      <w:lang w:val="en-US" w:eastAsia="zh-CN" w:bidi="ar-SA"/>
    </w:rPr>
  </w:style>
  <w:style w:type="paragraph" w:customStyle="1" w:styleId="352">
    <w:name w:val="机关公文正文"/>
    <w:uiPriority w:val="0"/>
    <w:pPr>
      <w:spacing w:line="600" w:lineRule="exact"/>
      <w:ind w:firstLine="200" w:firstLineChars="200"/>
    </w:pPr>
    <w:rPr>
      <w:rFonts w:ascii="Times New Roman" w:hAnsi="Times New Roman" w:eastAsia="方正仿宋_GBK" w:cs="Times New Roman"/>
      <w:kern w:val="2"/>
      <w:sz w:val="32"/>
      <w:szCs w:val="24"/>
      <w:lang w:val="en-US" w:eastAsia="zh-CN" w:bidi="ar-SA"/>
    </w:rPr>
  </w:style>
  <w:style w:type="paragraph" w:customStyle="1" w:styleId="353">
    <w:name w:val="标书正文:  0.74 厘米"/>
    <w:basedOn w:val="1"/>
    <w:semiHidden/>
    <w:uiPriority w:val="0"/>
    <w:pPr>
      <w:snapToGrid w:val="0"/>
      <w:spacing w:line="360" w:lineRule="auto"/>
      <w:ind w:firstLine="420"/>
    </w:pPr>
  </w:style>
  <w:style w:type="paragraph" w:customStyle="1" w:styleId="354">
    <w:name w:val="标题5"/>
    <w:basedOn w:val="1"/>
    <w:semiHidden/>
    <w:uiPriority w:val="0"/>
    <w:pPr>
      <w:tabs>
        <w:tab w:val="left" w:pos="0"/>
      </w:tabs>
      <w:autoSpaceDE w:val="0"/>
      <w:autoSpaceDN w:val="0"/>
      <w:adjustRightInd w:val="0"/>
      <w:snapToGrid w:val="0"/>
      <w:spacing w:line="320" w:lineRule="atLeast"/>
    </w:pPr>
    <w:rPr>
      <w:rFonts w:ascii="宋体"/>
      <w:kern w:val="0"/>
    </w:rPr>
  </w:style>
  <w:style w:type="paragraph" w:customStyle="1" w:styleId="355">
    <w:name w:val="样式 正文缩进正文（首行缩进两字）表正文正文非缩进特点标题4段1 + 首行缩进:  2 字符"/>
    <w:basedOn w:val="5"/>
    <w:semiHidden/>
    <w:uiPriority w:val="0"/>
    <w:pPr>
      <w:ind w:firstLine="480"/>
    </w:pPr>
  </w:style>
  <w:style w:type="paragraph" w:customStyle="1" w:styleId="356">
    <w:name w:val="评标会审报告（小标题）"/>
    <w:semiHidden/>
    <w:uiPriority w:val="0"/>
    <w:pPr>
      <w:spacing w:line="360" w:lineRule="exact"/>
      <w:ind w:firstLine="200" w:firstLineChars="200"/>
    </w:pPr>
    <w:rPr>
      <w:rFonts w:ascii="Times New Roman" w:hAnsi="Times New Roman" w:eastAsia="黑体" w:cs="Times New Roman"/>
      <w:b/>
      <w:bCs/>
      <w:kern w:val="2"/>
      <w:sz w:val="28"/>
      <w:szCs w:val="32"/>
      <w:lang w:val="en-US" w:eastAsia="zh-CN" w:bidi="ar-SA"/>
    </w:rPr>
  </w:style>
  <w:style w:type="paragraph" w:customStyle="1" w:styleId="357">
    <w:name w:val="样式 样式 首行缩进:  2 字符1 + 首行缩进:  2 字符"/>
    <w:basedOn w:val="1"/>
    <w:semiHidden/>
    <w:uiPriority w:val="0"/>
    <w:pPr>
      <w:spacing w:line="480" w:lineRule="exact"/>
    </w:pPr>
    <w:rPr>
      <w:rFonts w:cs="宋体"/>
      <w:sz w:val="30"/>
    </w:rPr>
  </w:style>
  <w:style w:type="paragraph" w:customStyle="1" w:styleId="358">
    <w:name w:val="开评标模版中标题"/>
    <w:next w:val="359"/>
    <w:semiHidden/>
    <w:uiPriority w:val="0"/>
    <w:pPr>
      <w:spacing w:before="20" w:beforeLines="20" w:after="20" w:afterLines="20" w:line="360" w:lineRule="exact"/>
      <w:ind w:firstLine="200" w:firstLineChars="200"/>
    </w:pPr>
    <w:rPr>
      <w:rFonts w:ascii="Times New Roman" w:hAnsi="Times New Roman" w:eastAsia="黑体" w:cs="Times New Roman"/>
      <w:b/>
      <w:bCs/>
      <w:kern w:val="2"/>
      <w:sz w:val="28"/>
      <w:szCs w:val="32"/>
      <w:lang w:val="en-US" w:eastAsia="zh-CN" w:bidi="ar-SA"/>
    </w:rPr>
  </w:style>
  <w:style w:type="paragraph" w:customStyle="1" w:styleId="359">
    <w:name w:val="开评标模版中正文"/>
    <w:uiPriority w:val="0"/>
    <w:pPr>
      <w:spacing w:line="380" w:lineRule="exact"/>
      <w:ind w:firstLine="200" w:firstLineChars="200"/>
    </w:pPr>
    <w:rPr>
      <w:rFonts w:ascii="Times New Roman" w:hAnsi="Times New Roman" w:eastAsia="仿宋_GB2312" w:cs="Times New Roman"/>
      <w:bCs/>
      <w:kern w:val="44"/>
      <w:sz w:val="27"/>
      <w:szCs w:val="44"/>
      <w:lang w:val="en-US" w:eastAsia="zh-CN" w:bidi="ar-SA"/>
    </w:rPr>
  </w:style>
  <w:style w:type="paragraph" w:customStyle="1" w:styleId="360">
    <w:name w:val="信息卡行距"/>
    <w:semiHidden/>
    <w:uiPriority w:val="0"/>
    <w:pPr>
      <w:spacing w:line="500" w:lineRule="exact"/>
    </w:pPr>
    <w:rPr>
      <w:rFonts w:ascii="Times New Roman" w:hAnsi="Times New Roman" w:eastAsia="仿宋_GB2312" w:cs="Times New Roman"/>
      <w:kern w:val="2"/>
      <w:sz w:val="28"/>
      <w:lang w:val="en-US" w:eastAsia="zh-CN" w:bidi="ar-SA"/>
    </w:rPr>
  </w:style>
  <w:style w:type="paragraph" w:customStyle="1" w:styleId="361">
    <w:name w:val="保证金信息卡行距及首行不空格"/>
    <w:uiPriority w:val="0"/>
    <w:pPr>
      <w:spacing w:line="560" w:lineRule="exact"/>
    </w:pPr>
    <w:rPr>
      <w:rFonts w:ascii="黑体" w:hAnsi="宋体" w:eastAsia="仿宋_GB2312" w:cs="Times New Roman"/>
      <w:kern w:val="2"/>
      <w:sz w:val="24"/>
      <w:szCs w:val="90"/>
      <w:lang w:val="en-US" w:eastAsia="zh-CN" w:bidi="ar-SA"/>
    </w:rPr>
  </w:style>
  <w:style w:type="paragraph" w:customStyle="1" w:styleId="362">
    <w:name w:val=" Char Char Char Char Char1 Char"/>
    <w:basedOn w:val="1"/>
    <w:semiHidden/>
    <w:uiPriority w:val="0"/>
    <w:rPr>
      <w:rFonts w:ascii="Tahoma" w:hAnsi="Tahoma"/>
    </w:rPr>
  </w:style>
  <w:style w:type="paragraph" w:customStyle="1" w:styleId="363">
    <w:name w:val="摘要"/>
    <w:basedOn w:val="1"/>
    <w:next w:val="4"/>
    <w:semiHidden/>
    <w:uiPriority w:val="0"/>
    <w:pPr>
      <w:spacing w:line="360" w:lineRule="auto"/>
    </w:pPr>
    <w:rPr>
      <w:rFonts w:eastAsia="黑体"/>
      <w:sz w:val="20"/>
    </w:rPr>
  </w:style>
  <w:style w:type="paragraph" w:customStyle="1" w:styleId="364">
    <w:name w:val="开评标用项目名称"/>
    <w:basedOn w:val="3"/>
    <w:semiHidden/>
    <w:uiPriority w:val="0"/>
    <w:pPr>
      <w:outlineLvl w:val="9"/>
    </w:pPr>
  </w:style>
  <w:style w:type="paragraph" w:customStyle="1" w:styleId="365">
    <w:name w:val="没有缩进（为图形使用）"/>
    <w:basedOn w:val="1"/>
    <w:semiHidden/>
    <w:uiPriority w:val="0"/>
    <w:pPr>
      <w:spacing w:before="120" w:after="120" w:line="360" w:lineRule="auto"/>
    </w:pPr>
  </w:style>
  <w:style w:type="paragraph" w:customStyle="1" w:styleId="366">
    <w:name w:val="质疑回复及说明正文"/>
    <w:semiHidden/>
    <w:uiPriority w:val="0"/>
    <w:pPr>
      <w:spacing w:line="600" w:lineRule="exact"/>
      <w:ind w:firstLine="680"/>
    </w:pPr>
    <w:rPr>
      <w:rFonts w:ascii="Times New Roman" w:hAnsi="Times New Roman" w:eastAsia="方正仿宋_GBK" w:cs="Times New Roman"/>
      <w:kern w:val="2"/>
      <w:sz w:val="32"/>
      <w:szCs w:val="24"/>
      <w:lang w:val="en-US" w:eastAsia="zh-CN" w:bidi="ar-SA"/>
    </w:rPr>
  </w:style>
  <w:style w:type="paragraph" w:customStyle="1" w:styleId="367">
    <w:name w:val="xl78"/>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color w:val="008000"/>
      <w:kern w:val="0"/>
    </w:rPr>
  </w:style>
  <w:style w:type="paragraph" w:customStyle="1" w:styleId="368">
    <w:name w:val="开评标用报告谈判正文"/>
    <w:basedOn w:val="3"/>
    <w:semiHidden/>
    <w:uiPriority w:val="0"/>
    <w:pPr>
      <w:spacing w:before="0" w:beforeLines="0" w:after="0" w:afterLines="0"/>
      <w:ind w:firstLine="200" w:firstLineChars="200"/>
      <w:jc w:val="left"/>
      <w:outlineLvl w:val="9"/>
    </w:pPr>
    <w:rPr>
      <w:rFonts w:eastAsia="仿宋_GB2312"/>
      <w:b w:val="0"/>
      <w:sz w:val="27"/>
    </w:rPr>
  </w:style>
  <w:style w:type="paragraph" w:customStyle="1" w:styleId="369">
    <w:name w:val="评标会审报告（正文）"/>
    <w:basedOn w:val="3"/>
    <w:semiHidden/>
    <w:uiPriority w:val="0"/>
    <w:pPr>
      <w:spacing w:before="0" w:beforeLines="0" w:after="0" w:afterLines="0" w:line="360" w:lineRule="exact"/>
      <w:ind w:firstLine="200" w:firstLineChars="200"/>
      <w:jc w:val="left"/>
      <w:outlineLvl w:val="9"/>
    </w:pPr>
    <w:rPr>
      <w:rFonts w:eastAsia="仿宋_GB2312"/>
      <w:b w:val="0"/>
      <w:sz w:val="28"/>
    </w:rPr>
  </w:style>
  <w:style w:type="paragraph" w:customStyle="1" w:styleId="370">
    <w:name w:val="font8"/>
    <w:basedOn w:val="1"/>
    <w:semiHidden/>
    <w:uiPriority w:val="0"/>
    <w:pPr>
      <w:spacing w:before="100" w:beforeAutospacing="1" w:after="100" w:afterAutospacing="1"/>
    </w:pPr>
    <w:rPr>
      <w:rFonts w:ascii="宋体" w:hAnsi="宋体" w:cs="宋体"/>
      <w:b/>
      <w:bCs/>
      <w:kern w:val="0"/>
      <w:sz w:val="22"/>
      <w:szCs w:val="22"/>
    </w:rPr>
  </w:style>
  <w:style w:type="paragraph" w:customStyle="1" w:styleId="371">
    <w:name w:val="6'"/>
    <w:basedOn w:val="1"/>
    <w:semiHidden/>
    <w:uiPriority w:val="0"/>
    <w:pPr>
      <w:autoSpaceDE w:val="0"/>
      <w:autoSpaceDN w:val="0"/>
      <w:adjustRightInd w:val="0"/>
      <w:snapToGrid w:val="0"/>
      <w:ind w:firstLine="0" w:firstLineChars="0"/>
      <w:jc w:val="center"/>
      <w:textAlignment w:val="baseline"/>
    </w:pPr>
    <w:rPr>
      <w:rFonts w:eastAsia="宋体"/>
      <w:spacing w:val="20"/>
      <w:kern w:val="28"/>
      <w:sz w:val="21"/>
      <w:szCs w:val="20"/>
    </w:rPr>
  </w:style>
  <w:style w:type="paragraph" w:customStyle="1" w:styleId="372">
    <w:name w:val="封面编号和时间"/>
    <w:basedOn w:val="1"/>
    <w:semiHidden/>
    <w:uiPriority w:val="0"/>
    <w:pPr>
      <w:tabs>
        <w:tab w:val="left" w:pos="560"/>
      </w:tabs>
      <w:spacing w:line="660" w:lineRule="exact"/>
      <w:ind w:firstLine="800" w:firstLineChars="800"/>
    </w:pPr>
    <w:rPr>
      <w:rFonts w:ascii="黑体" w:hAnsi="黑体"/>
      <w:b/>
      <w:sz w:val="36"/>
      <w:szCs w:val="36"/>
    </w:rPr>
  </w:style>
  <w:style w:type="paragraph" w:customStyle="1" w:styleId="373">
    <w:name w:val="段落正文"/>
    <w:basedOn w:val="1"/>
    <w:semiHidden/>
    <w:uiPriority w:val="0"/>
    <w:pPr>
      <w:spacing w:before="156" w:beforeLines="50" w:line="360" w:lineRule="auto"/>
    </w:pPr>
    <w:rPr>
      <w:spacing w:val="2"/>
    </w:rPr>
  </w:style>
  <w:style w:type="paragraph" w:customStyle="1" w:styleId="374">
    <w:name w:val="xl89"/>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黑体" w:hAnsi="宋体" w:eastAsia="黑体" w:cs="宋体"/>
      <w:bCs/>
      <w:color w:val="008000"/>
      <w:kern w:val="0"/>
      <w:sz w:val="20"/>
      <w:szCs w:val="20"/>
    </w:rPr>
  </w:style>
  <w:style w:type="paragraph" w:customStyle="1" w:styleId="375">
    <w:name w:val="质疑答复及公文正文"/>
    <w:uiPriority w:val="0"/>
    <w:pPr>
      <w:spacing w:line="600" w:lineRule="exact"/>
      <w:ind w:firstLine="200" w:firstLineChars="200"/>
    </w:pPr>
    <w:rPr>
      <w:rFonts w:ascii="Times New Roman" w:hAnsi="Times New Roman" w:eastAsia="方正仿宋_GBK" w:cs="Times New Roman"/>
      <w:kern w:val="2"/>
      <w:sz w:val="32"/>
      <w:szCs w:val="24"/>
      <w:lang w:val="en-US" w:eastAsia="zh-CN" w:bidi="ar-SA"/>
    </w:rPr>
  </w:style>
  <w:style w:type="paragraph" w:customStyle="1" w:styleId="376">
    <w:name w:val="小标题 1"/>
    <w:basedOn w:val="1"/>
    <w:semiHidden/>
    <w:uiPriority w:val="0"/>
    <w:pPr>
      <w:autoSpaceDE w:val="0"/>
      <w:autoSpaceDN w:val="0"/>
      <w:adjustRightInd w:val="0"/>
      <w:spacing w:line="360" w:lineRule="atLeast"/>
    </w:pPr>
    <w:rPr>
      <w:rFonts w:ascii="文鼎粗黑" w:eastAsia="文鼎粗黑"/>
      <w:kern w:val="0"/>
      <w:sz w:val="22"/>
    </w:rPr>
  </w:style>
  <w:style w:type="paragraph" w:customStyle="1" w:styleId="377">
    <w:name w:val="开评标模版中编号时间签字（竖向）"/>
    <w:uiPriority w:val="0"/>
    <w:pPr>
      <w:widowControl w:val="0"/>
      <w:ind w:firstLine="200" w:firstLineChars="200"/>
    </w:pPr>
    <w:rPr>
      <w:rFonts w:ascii="Times New Roman" w:hAnsi="Times New Roman" w:eastAsia="黑体" w:cs="Times New Roman"/>
      <w:b/>
      <w:kern w:val="2"/>
      <w:sz w:val="26"/>
      <w:szCs w:val="24"/>
      <w:lang w:val="en-US" w:eastAsia="zh-CN" w:bidi="ar-SA"/>
    </w:rPr>
  </w:style>
  <w:style w:type="paragraph" w:customStyle="1" w:styleId="378">
    <w:name w:val="xl96"/>
    <w:basedOn w:val="1"/>
    <w:semiHidden/>
    <w:uiPriority w:val="0"/>
    <w:pPr>
      <w:pBdr>
        <w:left w:val="single" w:color="auto" w:sz="4" w:space="0"/>
        <w:bottom w:val="single" w:color="auto" w:sz="4" w:space="0"/>
        <w:right w:val="single" w:color="auto" w:sz="4" w:space="0"/>
      </w:pBdr>
      <w:spacing w:before="100" w:beforeAutospacing="1" w:after="100" w:afterAutospacing="1"/>
    </w:pPr>
    <w:rPr>
      <w:rFonts w:ascii="宋体" w:hAnsi="宋体" w:eastAsia="宋体" w:cs="宋体"/>
      <w:bCs/>
      <w:color w:val="008000"/>
      <w:kern w:val="0"/>
      <w:sz w:val="20"/>
      <w:szCs w:val="20"/>
    </w:rPr>
  </w:style>
  <w:style w:type="paragraph" w:customStyle="1" w:styleId="379">
    <w:name w:val="文档正文"/>
    <w:basedOn w:val="1"/>
    <w:semiHidden/>
    <w:uiPriority w:val="0"/>
    <w:pPr>
      <w:adjustRightInd w:val="0"/>
      <w:snapToGrid w:val="0"/>
      <w:spacing w:line="440" w:lineRule="exact"/>
      <w:ind w:firstLine="567"/>
      <w:textAlignment w:val="baseline"/>
    </w:pPr>
    <w:rPr>
      <w:rFonts w:ascii="Arial Narrow" w:hAnsi="Arial Narrow"/>
      <w:kern w:val="0"/>
    </w:rPr>
  </w:style>
  <w:style w:type="paragraph" w:customStyle="1" w:styleId="380">
    <w:name w:val="实施日期"/>
    <w:basedOn w:val="381"/>
    <w:semiHidden/>
    <w:uiPriority w:val="0"/>
    <w:pPr>
      <w:jc w:val="right"/>
    </w:pPr>
  </w:style>
  <w:style w:type="paragraph" w:customStyle="1" w:styleId="381">
    <w:name w:val="发布日期"/>
    <w:semiHidden/>
    <w:uiPriority w:val="0"/>
    <w:rPr>
      <w:rFonts w:ascii="Times New Roman" w:hAnsi="Times New Roman" w:eastAsia="黑体" w:cs="Times New Roman"/>
      <w:sz w:val="28"/>
      <w:lang w:val="en-US" w:eastAsia="zh-CN" w:bidi="ar-SA"/>
    </w:rPr>
  </w:style>
  <w:style w:type="paragraph" w:customStyle="1" w:styleId="382">
    <w:name w:val="xl99"/>
    <w:basedOn w:val="1"/>
    <w:semiHidden/>
    <w:uiPriority w:val="0"/>
    <w:pPr>
      <w:pBdr>
        <w:left w:val="single" w:color="auto" w:sz="4" w:space="0"/>
        <w:right w:val="single" w:color="auto" w:sz="4" w:space="0"/>
      </w:pBdr>
      <w:spacing w:before="100" w:beforeAutospacing="1" w:after="100" w:afterAutospacing="1"/>
    </w:pPr>
    <w:rPr>
      <w:rFonts w:hAnsi="宋体" w:cs="宋体"/>
      <w:b/>
      <w:kern w:val="0"/>
      <w:sz w:val="20"/>
      <w:szCs w:val="20"/>
    </w:rPr>
  </w:style>
  <w:style w:type="paragraph" w:customStyle="1" w:styleId="383">
    <w:name w:val="CSS1级正文 Char"/>
    <w:basedOn w:val="34"/>
    <w:semiHidden/>
    <w:uiPriority w:val="0"/>
    <w:pPr>
      <w:adjustRightInd w:val="0"/>
      <w:snapToGrid w:val="0"/>
      <w:spacing w:after="0" w:line="360" w:lineRule="auto"/>
      <w:ind w:firstLine="480"/>
    </w:pPr>
  </w:style>
  <w:style w:type="paragraph" w:customStyle="1" w:styleId="384">
    <w:name w:val="xl35"/>
    <w:basedOn w:val="1"/>
    <w:semiHidden/>
    <w:uiPriority w:val="0"/>
    <w:pPr>
      <w:pBdr>
        <w:top w:val="single" w:color="auto" w:sz="4" w:space="0"/>
        <w:left w:val="single" w:color="auto" w:sz="4" w:space="0"/>
        <w:bottom w:val="single" w:color="auto" w:sz="4" w:space="0"/>
      </w:pBdr>
      <w:spacing w:before="100" w:beforeAutospacing="1" w:after="100" w:afterAutospacing="1"/>
      <w:jc w:val="center"/>
    </w:pPr>
    <w:rPr>
      <w:rFonts w:ascii="宋体" w:hAnsi="宋体" w:cs="宋体"/>
      <w:b/>
      <w:bCs/>
      <w:kern w:val="0"/>
      <w:szCs w:val="28"/>
    </w:rPr>
  </w:style>
  <w:style w:type="paragraph" w:customStyle="1" w:styleId="385">
    <w:name w:val="表格内文字"/>
    <w:basedOn w:val="46"/>
    <w:semiHidden/>
    <w:uiPriority w:val="0"/>
    <w:pPr>
      <w:snapToGrid/>
      <w:spacing w:line="240" w:lineRule="auto"/>
    </w:pPr>
    <w:rPr>
      <w:color w:val="000000"/>
      <w:lang w:val="en-GB"/>
    </w:rPr>
  </w:style>
  <w:style w:type="paragraph" w:customStyle="1" w:styleId="386">
    <w:name w:val="列表样式(一级)"/>
    <w:basedOn w:val="1"/>
    <w:semiHidden/>
    <w:uiPriority w:val="0"/>
    <w:pPr>
      <w:numPr>
        <w:ilvl w:val="0"/>
        <w:numId w:val="6"/>
      </w:numPr>
      <w:spacing w:before="160" w:after="160" w:line="280" w:lineRule="exact"/>
      <w:ind w:firstLineChars="0"/>
    </w:pPr>
    <w:rPr>
      <w:rFonts w:ascii="Arial" w:hAnsi="Arial" w:eastAsia="华文细黑"/>
      <w:color w:val="505050"/>
      <w:sz w:val="16"/>
      <w:szCs w:val="16"/>
    </w:rPr>
  </w:style>
  <w:style w:type="paragraph" w:customStyle="1" w:styleId="387">
    <w:name w:val=" Char Char 字元 字元 字元 Char Char Char Char"/>
    <w:basedOn w:val="1"/>
    <w:semiHidden/>
    <w:uiPriority w:val="0"/>
    <w:pPr>
      <w:adjustRightInd w:val="0"/>
      <w:spacing w:line="360" w:lineRule="auto"/>
    </w:pPr>
    <w:rPr>
      <w:kern w:val="0"/>
    </w:rPr>
  </w:style>
  <w:style w:type="paragraph" w:customStyle="1" w:styleId="388">
    <w:name w:val="评标、会审、复核报告（正文）"/>
    <w:semiHidden/>
    <w:uiPriority w:val="0"/>
    <w:pPr>
      <w:spacing w:line="400" w:lineRule="exact"/>
      <w:ind w:firstLine="200" w:firstLineChars="200"/>
    </w:pPr>
    <w:rPr>
      <w:rFonts w:ascii="Times New Roman" w:hAnsi="Times New Roman" w:eastAsia="仿宋_GB2312" w:cs="Times New Roman"/>
      <w:bCs/>
      <w:kern w:val="44"/>
      <w:sz w:val="28"/>
      <w:szCs w:val="44"/>
      <w:lang w:val="en-US" w:eastAsia="zh-CN" w:bidi="ar-SA"/>
    </w:rPr>
  </w:style>
  <w:style w:type="paragraph" w:customStyle="1" w:styleId="389">
    <w:name w:val="附录2"/>
    <w:basedOn w:val="1"/>
    <w:next w:val="1"/>
    <w:semiHidden/>
    <w:uiPriority w:val="0"/>
    <w:pPr>
      <w:tabs>
        <w:tab w:val="left" w:pos="420"/>
        <w:tab w:val="left" w:pos="624"/>
      </w:tabs>
      <w:ind w:left="420" w:hanging="420"/>
      <w:outlineLvl w:val="1"/>
    </w:pPr>
    <w:rPr>
      <w:rFonts w:ascii="黑体" w:hAnsi="黑体" w:eastAsia="黑体"/>
      <w:b/>
      <w:sz w:val="32"/>
    </w:rPr>
  </w:style>
  <w:style w:type="paragraph" w:customStyle="1" w:styleId="390">
    <w:name w:val="xl73"/>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b/>
      <w:color w:val="0000FF"/>
      <w:kern w:val="0"/>
      <w:sz w:val="20"/>
      <w:szCs w:val="20"/>
    </w:rPr>
  </w:style>
  <w:style w:type="paragraph" w:customStyle="1" w:styleId="391">
    <w:name w:val="xl101"/>
    <w:basedOn w:val="1"/>
    <w:semiHidden/>
    <w:uiPriority w:val="0"/>
    <w:pPr>
      <w:pBdr>
        <w:left w:val="single" w:color="auto" w:sz="4" w:space="0"/>
        <w:bottom w:val="single" w:color="auto" w:sz="4" w:space="0"/>
        <w:right w:val="single" w:color="auto" w:sz="4" w:space="0"/>
      </w:pBdr>
      <w:spacing w:before="100" w:beforeAutospacing="1" w:after="100" w:afterAutospacing="1"/>
    </w:pPr>
    <w:rPr>
      <w:rFonts w:hAnsi="宋体" w:cs="宋体"/>
      <w:b/>
      <w:kern w:val="0"/>
      <w:sz w:val="20"/>
      <w:szCs w:val="20"/>
    </w:rPr>
  </w:style>
  <w:style w:type="paragraph" w:customStyle="1" w:styleId="392">
    <w:name w:val="答复说明正文"/>
    <w:semiHidden/>
    <w:uiPriority w:val="0"/>
    <w:pPr>
      <w:spacing w:line="600" w:lineRule="exact"/>
      <w:ind w:firstLine="200" w:firstLineChars="200"/>
    </w:pPr>
    <w:rPr>
      <w:rFonts w:ascii="Times New Roman" w:hAnsi="Times New Roman" w:eastAsia="方正仿宋_GBK" w:cs="Times New Roman"/>
      <w:kern w:val="2"/>
      <w:sz w:val="32"/>
      <w:szCs w:val="24"/>
      <w:lang w:val="en-US" w:eastAsia="zh-CN" w:bidi="ar-SA"/>
    </w:rPr>
  </w:style>
  <w:style w:type="paragraph" w:customStyle="1" w:styleId="393">
    <w:name w:val=" Char Char Char Char Char Char Char Char Char Char Char Char Char Char Char Char"/>
    <w:basedOn w:val="1"/>
    <w:semiHidden/>
    <w:uiPriority w:val="0"/>
    <w:pPr>
      <w:tabs>
        <w:tab w:val="left" w:pos="360"/>
      </w:tabs>
    </w:pPr>
  </w:style>
  <w:style w:type="paragraph" w:customStyle="1" w:styleId="394">
    <w:name w:val="Char Char Char"/>
    <w:basedOn w:val="1"/>
    <w:semiHidden/>
    <w:uiPriority w:val="0"/>
    <w:pPr>
      <w:spacing w:after="160" w:line="240" w:lineRule="exact"/>
    </w:pPr>
    <w:rPr>
      <w:rFonts w:ascii="Verdana" w:hAnsi="Verdana" w:cs="Verdana"/>
      <w:kern w:val="0"/>
      <w:szCs w:val="21"/>
      <w:lang w:eastAsia="en-US"/>
    </w:rPr>
  </w:style>
  <w:style w:type="paragraph" w:customStyle="1" w:styleId="395">
    <w:name w:val="文本框样式1"/>
    <w:basedOn w:val="1"/>
    <w:semiHidden/>
    <w:uiPriority w:val="0"/>
    <w:pPr>
      <w:adjustRightInd w:val="0"/>
      <w:snapToGrid w:val="0"/>
      <w:spacing w:before="60" w:line="180" w:lineRule="exact"/>
      <w:jc w:val="center"/>
    </w:pPr>
  </w:style>
  <w:style w:type="paragraph" w:customStyle="1" w:styleId="396">
    <w:name w:val="正文格式 Char"/>
    <w:basedOn w:val="1"/>
    <w:semiHidden/>
    <w:uiPriority w:val="0"/>
    <w:pPr>
      <w:adjustRightInd w:val="0"/>
      <w:spacing w:line="440" w:lineRule="atLeast"/>
      <w:ind w:firstLine="510"/>
      <w:textAlignment w:val="baseline"/>
    </w:pPr>
    <w:rPr>
      <w:kern w:val="0"/>
    </w:rPr>
  </w:style>
  <w:style w:type="paragraph" w:customStyle="1" w:styleId="397">
    <w:name w:val="Normal"/>
    <w:semiHidden/>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398">
    <w:name w:val="IN Feature"/>
    <w:next w:val="1"/>
    <w:semiHidden/>
    <w:uiPriority w:val="0"/>
    <w:pPr>
      <w:keepNext/>
      <w:keepLines/>
      <w:spacing w:before="240" w:after="240"/>
      <w:outlineLvl w:val="7"/>
    </w:pPr>
    <w:rPr>
      <w:rFonts w:ascii="Arial" w:hAnsi="Arial" w:eastAsia="黑体" w:cs="Times New Roman"/>
      <w:sz w:val="21"/>
      <w:lang w:val="en-US" w:eastAsia="zh-CN" w:bidi="ar-SA"/>
    </w:rPr>
  </w:style>
  <w:style w:type="paragraph" w:customStyle="1" w:styleId="399">
    <w:name w:val="开评标用正文"/>
    <w:basedOn w:val="3"/>
    <w:semiHidden/>
    <w:uiPriority w:val="0"/>
    <w:pPr>
      <w:spacing w:before="0" w:beforeLines="0" w:after="0" w:afterLines="0" w:line="360" w:lineRule="exact"/>
      <w:ind w:firstLine="200" w:firstLineChars="200"/>
      <w:jc w:val="left"/>
      <w:outlineLvl w:val="9"/>
    </w:pPr>
    <w:rPr>
      <w:rFonts w:eastAsia="仿宋_GB2312"/>
      <w:b w:val="0"/>
      <w:sz w:val="28"/>
    </w:rPr>
  </w:style>
  <w:style w:type="paragraph" w:customStyle="1" w:styleId="400">
    <w:name w:val="样式 首行缩进:  2 字符"/>
    <w:basedOn w:val="1"/>
    <w:semiHidden/>
    <w:uiPriority w:val="0"/>
    <w:pPr>
      <w:ind w:firstLine="480"/>
    </w:pPr>
    <w:rPr>
      <w:rFonts w:cs="宋体"/>
      <w:kern w:val="44"/>
      <w:sz w:val="44"/>
    </w:rPr>
  </w:style>
  <w:style w:type="paragraph" w:customStyle="1" w:styleId="401">
    <w:name w:val="xl45"/>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color w:val="FF0000"/>
      <w:kern w:val="0"/>
    </w:rPr>
  </w:style>
  <w:style w:type="paragraph" w:customStyle="1" w:styleId="402">
    <w:name w:val="样式 标题 3 + (中文) 黑体 小四 非加粗 段前: 7.8 磅 段后: 0 磅 行距: 固定值 20 磅"/>
    <w:basedOn w:val="6"/>
    <w:next w:val="1"/>
    <w:semiHidden/>
    <w:uiPriority w:val="0"/>
    <w:pPr>
      <w:widowControl w:val="0"/>
      <w:spacing w:line="400" w:lineRule="exact"/>
      <w:ind w:firstLine="0" w:firstLineChars="0"/>
      <w:jc w:val="both"/>
    </w:pPr>
    <w:rPr>
      <w:rFonts w:cs="宋体"/>
      <w:b w:val="0"/>
      <w:bCs w:val="0"/>
      <w:sz w:val="24"/>
      <w:szCs w:val="20"/>
    </w:rPr>
  </w:style>
  <w:style w:type="paragraph" w:customStyle="1" w:styleId="403">
    <w:name w:val="正文格式"/>
    <w:basedOn w:val="1"/>
    <w:semiHidden/>
    <w:uiPriority w:val="0"/>
    <w:pPr>
      <w:widowControl w:val="0"/>
      <w:spacing w:before="156" w:line="0" w:lineRule="atLeast"/>
    </w:pPr>
    <w:rPr>
      <w:rFonts w:ascii="宋体" w:hAnsi="宋体" w:cs="宋体"/>
      <w:color w:val="000000"/>
      <w:kern w:val="0"/>
    </w:rPr>
  </w:style>
  <w:style w:type="paragraph" w:customStyle="1" w:styleId="404">
    <w:name w:val="质疑回复及说明标题"/>
    <w:semiHidden/>
    <w:uiPriority w:val="0"/>
    <w:pPr>
      <w:ind w:firstLine="301"/>
      <w:jc w:val="center"/>
    </w:pPr>
    <w:rPr>
      <w:rFonts w:ascii="方正小标宋_GBK" w:hAnsi="宋体" w:eastAsia="方正小标宋_GBK" w:cs="宋体"/>
      <w:b/>
      <w:bCs/>
      <w:sz w:val="36"/>
      <w:szCs w:val="36"/>
      <w:lang w:val="en-US" w:eastAsia="zh-CN" w:bidi="ar-SA"/>
    </w:rPr>
  </w:style>
  <w:style w:type="paragraph" w:customStyle="1" w:styleId="405">
    <w:name w:val="font6"/>
    <w:basedOn w:val="1"/>
    <w:semiHidden/>
    <w:uiPriority w:val="0"/>
    <w:pPr>
      <w:spacing w:before="100" w:beforeAutospacing="1" w:after="100" w:afterAutospacing="1"/>
    </w:pPr>
    <w:rPr>
      <w:rFonts w:ascii="宋体" w:hAnsi="宋体" w:cs="宋体"/>
      <w:kern w:val="0"/>
      <w:sz w:val="18"/>
      <w:szCs w:val="18"/>
    </w:rPr>
  </w:style>
  <w:style w:type="paragraph" w:customStyle="1" w:styleId="406">
    <w:name w:val="font7"/>
    <w:basedOn w:val="1"/>
    <w:semiHidden/>
    <w:uiPriority w:val="0"/>
    <w:pPr>
      <w:spacing w:before="100" w:beforeAutospacing="1" w:after="100" w:afterAutospacing="1"/>
    </w:pPr>
    <w:rPr>
      <w:rFonts w:ascii="宋体" w:hAnsi="宋体" w:cs="宋体"/>
      <w:color w:val="FF0000"/>
      <w:kern w:val="0"/>
      <w:sz w:val="18"/>
      <w:szCs w:val="18"/>
    </w:rPr>
  </w:style>
  <w:style w:type="paragraph" w:customStyle="1" w:styleId="407">
    <w:name w:val=" Char Char1 Char"/>
    <w:basedOn w:val="1"/>
    <w:semiHidden/>
    <w:uiPriority w:val="0"/>
    <w:rPr>
      <w:rFonts w:ascii="Tahoma" w:hAnsi="Tahoma"/>
    </w:rPr>
  </w:style>
  <w:style w:type="paragraph" w:customStyle="1" w:styleId="408">
    <w:name w:val="title"/>
    <w:basedOn w:val="1"/>
    <w:semiHidden/>
    <w:uiPriority w:val="0"/>
    <w:pPr>
      <w:spacing w:before="100" w:beforeAutospacing="1" w:after="100" w:afterAutospacing="1" w:line="240" w:lineRule="auto"/>
      <w:ind w:firstLine="0" w:firstLineChars="0"/>
    </w:pPr>
    <w:rPr>
      <w:rFonts w:ascii="宋体" w:hAnsi="宋体" w:eastAsia="宋体" w:cs="宋体"/>
      <w:kern w:val="0"/>
    </w:rPr>
  </w:style>
  <w:style w:type="paragraph" w:customStyle="1" w:styleId="409">
    <w:name w:val="开评标用报告谈判标题"/>
    <w:semiHidden/>
    <w:uiPriority w:val="0"/>
    <w:pPr>
      <w:spacing w:before="20" w:beforeLines="20" w:after="20" w:afterLines="20" w:line="360" w:lineRule="exact"/>
      <w:ind w:firstLine="200" w:firstLineChars="200"/>
    </w:pPr>
    <w:rPr>
      <w:rFonts w:ascii="Times New Roman" w:hAnsi="Times New Roman" w:eastAsia="黑体" w:cs="Times New Roman"/>
      <w:b/>
      <w:bCs/>
      <w:kern w:val="2"/>
      <w:sz w:val="28"/>
      <w:szCs w:val="32"/>
      <w:lang w:val="en-US" w:eastAsia="zh-CN" w:bidi="ar-SA"/>
    </w:rPr>
  </w:style>
  <w:style w:type="paragraph" w:customStyle="1" w:styleId="410">
    <w:name w:val="Title - Revision"/>
    <w:basedOn w:val="84"/>
    <w:semiHidden/>
    <w:uiPriority w:val="0"/>
    <w:pPr>
      <w:spacing w:before="720" w:after="240" w:line="360" w:lineRule="auto"/>
      <w:outlineLvl w:val="9"/>
    </w:pPr>
    <w:rPr>
      <w:rFonts w:cs="Times New Roman"/>
      <w:bCs w:val="0"/>
      <w:smallCaps/>
      <w:kern w:val="28"/>
      <w:sz w:val="36"/>
      <w:szCs w:val="20"/>
      <w:lang w:eastAsia="en-US"/>
    </w:rPr>
  </w:style>
  <w:style w:type="paragraph" w:customStyle="1" w:styleId="411">
    <w:name w:val="style12"/>
    <w:basedOn w:val="1"/>
    <w:semiHidden/>
    <w:uiPriority w:val="0"/>
    <w:pPr>
      <w:spacing w:before="100" w:beforeAutospacing="1" w:after="100" w:afterAutospacing="1" w:line="240" w:lineRule="auto"/>
      <w:ind w:firstLine="0" w:firstLineChars="0"/>
    </w:pPr>
    <w:rPr>
      <w:rFonts w:ascii="宋体" w:hAnsi="宋体" w:eastAsia="宋体" w:cs="宋体"/>
      <w:kern w:val="0"/>
      <w:sz w:val="18"/>
      <w:szCs w:val="18"/>
    </w:rPr>
  </w:style>
  <w:style w:type="paragraph" w:customStyle="1" w:styleId="412">
    <w:name w:val="（符号）三标题1.1"/>
    <w:basedOn w:val="1"/>
    <w:semiHidden/>
    <w:uiPriority w:val="0"/>
    <w:pPr>
      <w:tabs>
        <w:tab w:val="left" w:pos="700"/>
      </w:tabs>
      <w:spacing w:line="500" w:lineRule="exact"/>
      <w:ind w:left="700" w:hanging="700" w:firstLineChars="0"/>
    </w:pPr>
    <w:rPr>
      <w:rFonts w:ascii="宋体" w:hAnsi="宋体"/>
    </w:rPr>
  </w:style>
  <w:style w:type="paragraph" w:customStyle="1" w:styleId="413">
    <w:name w:val="采购(建设）机构和时间"/>
    <w:basedOn w:val="1"/>
    <w:semiHidden/>
    <w:uiPriority w:val="0"/>
    <w:pPr>
      <w:tabs>
        <w:tab w:val="left" w:pos="560"/>
      </w:tabs>
      <w:spacing w:line="660" w:lineRule="exact"/>
      <w:ind w:firstLine="0" w:firstLineChars="0"/>
      <w:jc w:val="center"/>
    </w:pPr>
    <w:rPr>
      <w:rFonts w:ascii="黑体" w:hAnsi="黑体" w:eastAsia="宋体"/>
      <w:b/>
      <w:sz w:val="36"/>
      <w:szCs w:val="36"/>
    </w:rPr>
  </w:style>
  <w:style w:type="paragraph" w:customStyle="1" w:styleId="414">
    <w:name w:val="标题3——2"/>
    <w:basedOn w:val="6"/>
    <w:next w:val="86"/>
    <w:semiHidden/>
    <w:uiPriority w:val="0"/>
    <w:pPr>
      <w:tabs>
        <w:tab w:val="left" w:pos="1280"/>
        <w:tab w:val="right" w:leader="dot" w:pos="8777"/>
      </w:tabs>
      <w:spacing w:before="312" w:beforeLines="100" w:line="240" w:lineRule="auto"/>
      <w:ind w:left="851" w:hanging="851"/>
      <w:outlineLvl w:val="9"/>
    </w:pPr>
    <w:rPr>
      <w:rFonts w:ascii="黑体" w:hAnsi="宋体"/>
      <w:sz w:val="30"/>
    </w:rPr>
  </w:style>
  <w:style w:type="paragraph" w:customStyle="1" w:styleId="415">
    <w:name w:val="WW-表格标题"/>
    <w:basedOn w:val="1"/>
    <w:semiHidden/>
    <w:uiPriority w:val="0"/>
    <w:pPr>
      <w:suppressLineNumbers/>
      <w:suppressAutoHyphens/>
      <w:spacing w:line="240" w:lineRule="auto"/>
      <w:ind w:firstLine="0" w:firstLineChars="0"/>
      <w:jc w:val="both"/>
    </w:pPr>
    <w:rPr>
      <w:rFonts w:eastAsia="宋体"/>
      <w:sz w:val="21"/>
    </w:rPr>
  </w:style>
  <w:style w:type="paragraph" w:customStyle="1" w:styleId="416">
    <w:name w:val="自定样式1"/>
    <w:basedOn w:val="1"/>
    <w:semiHidden/>
    <w:uiPriority w:val="0"/>
    <w:pPr>
      <w:suppressAutoHyphens/>
      <w:spacing w:line="240" w:lineRule="auto"/>
      <w:ind w:firstLine="0" w:firstLineChars="0"/>
      <w:jc w:val="center"/>
    </w:pPr>
    <w:rPr>
      <w:rFonts w:ascii="宋体" w:hAnsi="宋体" w:eastAsia="宋体"/>
      <w:color w:val="000000"/>
      <w:sz w:val="18"/>
    </w:rPr>
  </w:style>
  <w:style w:type="paragraph" w:customStyle="1" w:styleId="417">
    <w:name w:val="尖角编号"/>
    <w:semiHidden/>
    <w:uiPriority w:val="0"/>
    <w:pPr>
      <w:spacing w:line="320" w:lineRule="atLeast"/>
    </w:pPr>
    <w:rPr>
      <w:rFonts w:ascii="Times New Roman" w:hAnsi="Times New Roman" w:eastAsia="仿宋_GB2312" w:cs="Times New Roman"/>
      <w:bCs/>
      <w:kern w:val="44"/>
      <w:sz w:val="24"/>
      <w:szCs w:val="44"/>
      <w:lang w:val="en-US" w:eastAsia="zh-CN" w:bidi="ar-SA"/>
    </w:rPr>
  </w:style>
  <w:style w:type="paragraph" w:customStyle="1" w:styleId="418">
    <w:name w:val=" Char Char Char Char Char Char1 Char"/>
    <w:basedOn w:val="1"/>
    <w:semiHidden/>
    <w:uiPriority w:val="0"/>
    <w:pPr>
      <w:spacing w:after="160" w:line="240" w:lineRule="exact"/>
    </w:pPr>
    <w:rPr>
      <w:rFonts w:ascii="Verdana" w:hAnsi="Verdana"/>
      <w:kern w:val="0"/>
      <w:lang w:eastAsia="en-US"/>
    </w:rPr>
  </w:style>
  <w:style w:type="paragraph" w:customStyle="1" w:styleId="419">
    <w:name w:val="1"/>
    <w:basedOn w:val="1"/>
    <w:semiHidden/>
    <w:uiPriority w:val="0"/>
    <w:rPr>
      <w:rFonts w:ascii="Tahoma" w:hAnsi="Tahoma"/>
    </w:rPr>
  </w:style>
  <w:style w:type="paragraph" w:customStyle="1" w:styleId="420">
    <w:name w:val="答复说明小标题"/>
    <w:semiHidden/>
    <w:uiPriority w:val="0"/>
    <w:pPr>
      <w:spacing w:line="600" w:lineRule="exact"/>
      <w:ind w:firstLine="200" w:firstLineChars="200"/>
    </w:pPr>
    <w:rPr>
      <w:rFonts w:ascii="Times New Roman" w:hAnsi="Times New Roman" w:eastAsia="方正小标宋_GBK" w:cs="Times New Roman"/>
      <w:b/>
      <w:kern w:val="2"/>
      <w:sz w:val="32"/>
      <w:szCs w:val="32"/>
      <w:lang w:val="en-US" w:eastAsia="zh-CN" w:bidi="ar-SA"/>
    </w:rPr>
  </w:style>
  <w:style w:type="paragraph" w:customStyle="1" w:styleId="421">
    <w:name w:val="答复说明大标题"/>
    <w:basedOn w:val="1"/>
    <w:semiHidden/>
    <w:uiPriority w:val="0"/>
    <w:pPr>
      <w:spacing w:line="600" w:lineRule="exact"/>
      <w:ind w:firstLine="83" w:firstLineChars="83"/>
      <w:jc w:val="center"/>
    </w:pPr>
    <w:rPr>
      <w:rFonts w:eastAsia="方正小标宋_GBK"/>
      <w:b/>
      <w:sz w:val="44"/>
    </w:rPr>
  </w:style>
  <w:style w:type="paragraph" w:customStyle="1" w:styleId="422">
    <w:name w:val="分包"/>
    <w:basedOn w:val="1"/>
    <w:semiHidden/>
    <w:uiPriority w:val="0"/>
    <w:pPr>
      <w:spacing w:before="48"/>
      <w:outlineLvl w:val="1"/>
    </w:pPr>
    <w:rPr>
      <w:b/>
    </w:rPr>
  </w:style>
  <w:style w:type="paragraph" w:customStyle="1" w:styleId="423">
    <w:name w:val="xl25"/>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color w:val="000000"/>
      <w:kern w:val="0"/>
    </w:rPr>
  </w:style>
  <w:style w:type="paragraph" w:customStyle="1" w:styleId="424">
    <w:name w:val="xl52"/>
    <w:basedOn w:val="1"/>
    <w:semiHidden/>
    <w:uiPriority w:val="0"/>
    <w:pPr>
      <w:pBdr>
        <w:top w:val="single" w:color="auto" w:sz="4" w:space="0"/>
        <w:left w:val="single" w:color="auto" w:sz="4" w:space="0"/>
        <w:bottom w:val="single" w:color="auto" w:sz="4" w:space="0"/>
      </w:pBdr>
      <w:spacing w:before="100" w:beforeAutospacing="1" w:after="100" w:afterAutospacing="1"/>
      <w:jc w:val="center"/>
    </w:pPr>
    <w:rPr>
      <w:rFonts w:ascii="宋体" w:hAnsi="宋体" w:cs="宋体"/>
      <w:b/>
      <w:bCs/>
      <w:kern w:val="0"/>
      <w:sz w:val="32"/>
      <w:szCs w:val="32"/>
    </w:rPr>
  </w:style>
  <w:style w:type="paragraph" w:customStyle="1" w:styleId="425">
    <w:name w:val="普通正文"/>
    <w:basedOn w:val="1"/>
    <w:semiHidden/>
    <w:uiPriority w:val="0"/>
    <w:pPr>
      <w:adjustRightInd w:val="0"/>
      <w:spacing w:before="120" w:after="120" w:line="360" w:lineRule="auto"/>
      <w:ind w:firstLine="480"/>
      <w:textAlignment w:val="baseline"/>
    </w:pPr>
    <w:rPr>
      <w:rFonts w:ascii="Arial" w:hAnsi="Arial"/>
      <w:kern w:val="0"/>
    </w:rPr>
  </w:style>
  <w:style w:type="paragraph" w:customStyle="1" w:styleId="426">
    <w:name w:val="pa-27"/>
    <w:basedOn w:val="1"/>
    <w:semiHidden/>
    <w:uiPriority w:val="0"/>
    <w:pPr>
      <w:spacing w:line="360" w:lineRule="atLeast"/>
      <w:ind w:firstLine="420" w:firstLineChars="0"/>
      <w:jc w:val="both"/>
    </w:pPr>
    <w:rPr>
      <w:rFonts w:ascii="宋体" w:hAnsi="宋体" w:eastAsia="宋体" w:cs="宋体"/>
      <w:kern w:val="0"/>
    </w:rPr>
  </w:style>
  <w:style w:type="paragraph" w:customStyle="1" w:styleId="427">
    <w:name w:val="表中字（居中）"/>
    <w:semiHidden/>
    <w:uiPriority w:val="0"/>
    <w:pPr>
      <w:spacing w:line="320" w:lineRule="exact"/>
      <w:jc w:val="center"/>
    </w:pPr>
    <w:rPr>
      <w:rFonts w:ascii="黑体" w:hAnsi="宋体" w:eastAsia="仿宋_GB2312" w:cs="Times New Roman"/>
      <w:kern w:val="2"/>
      <w:sz w:val="24"/>
      <w:szCs w:val="90"/>
      <w:lang w:val="en-US" w:eastAsia="zh-CN" w:bidi="ar-SA"/>
    </w:rPr>
  </w:style>
  <w:style w:type="paragraph" w:customStyle="1" w:styleId="428">
    <w:name w:val="Item List"/>
    <w:semiHidden/>
    <w:uiPriority w:val="0"/>
    <w:pPr>
      <w:tabs>
        <w:tab w:val="left" w:pos="1644"/>
      </w:tabs>
      <w:spacing w:line="300" w:lineRule="auto"/>
      <w:ind w:left="1644" w:hanging="510"/>
      <w:jc w:val="both"/>
    </w:pPr>
    <w:rPr>
      <w:rFonts w:ascii="Arial" w:hAnsi="Arial" w:eastAsia="宋体" w:cs="Times New Roman"/>
      <w:sz w:val="21"/>
      <w:lang w:val="en-US" w:eastAsia="zh-CN" w:bidi="ar-SA"/>
    </w:rPr>
  </w:style>
  <w:style w:type="paragraph" w:customStyle="1" w:styleId="429">
    <w:name w:val="xl85"/>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黑体" w:hAnsi="宋体" w:eastAsia="黑体" w:cs="宋体"/>
      <w:bCs/>
      <w:color w:val="008000"/>
      <w:kern w:val="0"/>
      <w:sz w:val="20"/>
      <w:szCs w:val="20"/>
    </w:rPr>
  </w:style>
  <w:style w:type="paragraph" w:customStyle="1" w:styleId="430">
    <w:name w:val=" Char Char Char Char Char Char Char"/>
    <w:basedOn w:val="1"/>
    <w:semiHidden/>
    <w:uiPriority w:val="0"/>
    <w:pPr>
      <w:snapToGrid w:val="0"/>
      <w:spacing w:after="160" w:line="360" w:lineRule="auto"/>
    </w:pPr>
    <w:rPr>
      <w:kern w:val="0"/>
      <w:lang w:eastAsia="en-US"/>
    </w:rPr>
  </w:style>
  <w:style w:type="paragraph" w:customStyle="1" w:styleId="431">
    <w:name w:val="封面编号、时间"/>
    <w:basedOn w:val="1"/>
    <w:semiHidden/>
    <w:uiPriority w:val="0"/>
    <w:pPr>
      <w:tabs>
        <w:tab w:val="left" w:pos="560"/>
      </w:tabs>
      <w:spacing w:line="660" w:lineRule="exact"/>
      <w:ind w:firstLine="800" w:firstLineChars="800"/>
    </w:pPr>
    <w:rPr>
      <w:rFonts w:ascii="黑体" w:hAnsi="黑体"/>
      <w:b/>
      <w:sz w:val="36"/>
      <w:szCs w:val="36"/>
    </w:rPr>
  </w:style>
  <w:style w:type="paragraph" w:customStyle="1" w:styleId="432">
    <w:name w:val="Char Char Char Char Char1 Char"/>
    <w:basedOn w:val="1"/>
    <w:semiHidden/>
    <w:uiPriority w:val="0"/>
    <w:rPr>
      <w:rFonts w:ascii="Tahoma" w:hAnsi="Tahoma"/>
    </w:rPr>
  </w:style>
  <w:style w:type="paragraph" w:customStyle="1" w:styleId="433">
    <w:name w:val=" Char Char Char Char Char Char Char Char Char Char"/>
    <w:basedOn w:val="1"/>
    <w:semiHidden/>
    <w:uiPriority w:val="0"/>
    <w:pPr>
      <w:spacing w:after="160" w:line="240" w:lineRule="exact"/>
      <w:ind w:firstLine="0" w:firstLineChars="0"/>
    </w:pPr>
    <w:rPr>
      <w:rFonts w:ascii="Verdana" w:hAnsi="Verdana"/>
      <w:kern w:val="0"/>
      <w:szCs w:val="20"/>
      <w:lang w:eastAsia="en-US"/>
    </w:rPr>
  </w:style>
  <w:style w:type="paragraph" w:customStyle="1" w:styleId="434">
    <w:name w:val="表格文字（大）"/>
    <w:basedOn w:val="1"/>
    <w:semiHidden/>
    <w:uiPriority w:val="0"/>
    <w:pPr>
      <w:spacing w:before="20" w:after="20"/>
    </w:pPr>
    <w:rPr>
      <w:rFonts w:ascii="Century Gothic" w:hAnsi="Century Gothic"/>
    </w:rPr>
  </w:style>
  <w:style w:type="paragraph" w:customStyle="1" w:styleId="435">
    <w:name w:val="表中字（居中 ）"/>
    <w:basedOn w:val="1"/>
    <w:semiHidden/>
    <w:uiPriority w:val="0"/>
    <w:pPr>
      <w:spacing w:line="360" w:lineRule="exact"/>
      <w:ind w:firstLine="0" w:firstLineChars="0"/>
      <w:jc w:val="center"/>
    </w:pPr>
    <w:rPr>
      <w:rFonts w:ascii="仿宋_GB2312" w:hAnsi="宋体"/>
      <w:szCs w:val="90"/>
    </w:rPr>
  </w:style>
  <w:style w:type="paragraph" w:customStyle="1" w:styleId="436">
    <w:name w:val="表中字小于正文（居中）"/>
    <w:semiHidden/>
    <w:uiPriority w:val="0"/>
    <w:pPr>
      <w:spacing w:line="280" w:lineRule="exact"/>
      <w:jc w:val="center"/>
    </w:pPr>
    <w:rPr>
      <w:rFonts w:ascii="黑体" w:hAnsi="宋体" w:eastAsia="仿宋_GB2312" w:cs="Times New Roman"/>
      <w:kern w:val="2"/>
      <w:sz w:val="21"/>
      <w:szCs w:val="90"/>
      <w:lang w:val="en-US" w:eastAsia="zh-CN" w:bidi="ar-SA"/>
    </w:rPr>
  </w:style>
  <w:style w:type="paragraph" w:customStyle="1" w:styleId="437">
    <w:name w:val="Char Char Char Char Char Char Char"/>
    <w:basedOn w:val="1"/>
    <w:semiHidden/>
    <w:uiPriority w:val="0"/>
    <w:pPr>
      <w:snapToGrid w:val="0"/>
      <w:spacing w:after="160" w:line="360" w:lineRule="auto"/>
    </w:pPr>
    <w:rPr>
      <w:kern w:val="0"/>
      <w:lang w:eastAsia="en-US"/>
    </w:rPr>
  </w:style>
  <w:style w:type="paragraph" w:customStyle="1" w:styleId="438">
    <w:name w:val="xl95"/>
    <w:basedOn w:val="1"/>
    <w:semiHidden/>
    <w:uiPriority w:val="0"/>
    <w:pPr>
      <w:pBdr>
        <w:top w:val="single" w:color="auto" w:sz="4" w:space="0"/>
        <w:left w:val="single" w:color="auto" w:sz="4" w:space="0"/>
        <w:right w:val="single" w:color="auto" w:sz="4" w:space="0"/>
      </w:pBdr>
      <w:spacing w:before="100" w:beforeAutospacing="1" w:after="100" w:afterAutospacing="1"/>
    </w:pPr>
    <w:rPr>
      <w:rFonts w:ascii="宋体" w:hAnsi="宋体" w:eastAsia="宋体" w:cs="宋体"/>
      <w:bCs/>
      <w:color w:val="008000"/>
      <w:kern w:val="0"/>
      <w:sz w:val="20"/>
      <w:szCs w:val="20"/>
    </w:rPr>
  </w:style>
  <w:style w:type="paragraph" w:customStyle="1" w:styleId="439">
    <w:name w:val="表格内容"/>
    <w:basedOn w:val="1"/>
    <w:semiHidden/>
    <w:uiPriority w:val="0"/>
    <w:pPr>
      <w:suppressLineNumbers/>
      <w:suppressAutoHyphens/>
      <w:spacing w:line="240" w:lineRule="auto"/>
      <w:ind w:firstLine="0" w:firstLineChars="0"/>
      <w:jc w:val="both"/>
    </w:pPr>
    <w:rPr>
      <w:rFonts w:eastAsia="宋体"/>
      <w:sz w:val="21"/>
    </w:rPr>
  </w:style>
  <w:style w:type="paragraph" w:customStyle="1" w:styleId="440">
    <w:name w:val="xl42"/>
    <w:basedOn w:val="1"/>
    <w:semiHidden/>
    <w:uiPriority w:val="0"/>
    <w:pPr>
      <w:pBdr>
        <w:top w:val="single" w:color="auto" w:sz="4" w:space="0"/>
        <w:bottom w:val="single" w:color="auto" w:sz="4" w:space="0"/>
      </w:pBdr>
      <w:spacing w:before="100" w:beforeAutospacing="1" w:after="100" w:afterAutospacing="1"/>
      <w:jc w:val="center"/>
    </w:pPr>
    <w:rPr>
      <w:rFonts w:ascii="宋体" w:hAnsi="宋体" w:cs="宋体"/>
      <w:b/>
      <w:bCs/>
      <w:kern w:val="0"/>
      <w:szCs w:val="28"/>
    </w:rPr>
  </w:style>
  <w:style w:type="paragraph" w:customStyle="1" w:styleId="441">
    <w:name w:val="xl93"/>
    <w:basedOn w:val="1"/>
    <w:semiHidden/>
    <w:uiPriority w:val="0"/>
    <w:pPr>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Cs/>
      <w:color w:val="008000"/>
      <w:kern w:val="0"/>
      <w:sz w:val="20"/>
      <w:szCs w:val="20"/>
    </w:rPr>
  </w:style>
  <w:style w:type="paragraph" w:customStyle="1" w:styleId="442">
    <w:name w:val="xl23"/>
    <w:basedOn w:val="1"/>
    <w:semiHidden/>
    <w:uiPriority w:val="0"/>
    <w:pPr>
      <w:spacing w:before="100" w:beforeAutospacing="1" w:after="100" w:afterAutospacing="1" w:line="360" w:lineRule="auto"/>
      <w:textAlignment w:val="top"/>
    </w:pPr>
    <w:rPr>
      <w:kern w:val="0"/>
    </w:rPr>
  </w:style>
  <w:style w:type="paragraph" w:customStyle="1" w:styleId="443">
    <w:name w:val="unnamed2"/>
    <w:basedOn w:val="1"/>
    <w:semiHidden/>
    <w:uiPriority w:val="0"/>
    <w:pPr>
      <w:spacing w:before="60" w:after="60" w:line="300" w:lineRule="atLeast"/>
      <w:ind w:left="15" w:right="15" w:firstLine="400"/>
    </w:pPr>
    <w:rPr>
      <w:rFonts w:ascii="宋体" w:hAnsi="宋体" w:cs="宋体"/>
      <w:color w:val="000000"/>
      <w:kern w:val="0"/>
      <w:szCs w:val="21"/>
    </w:rPr>
  </w:style>
  <w:style w:type="paragraph" w:customStyle="1" w:styleId="444">
    <w:name w:val="xl40"/>
    <w:basedOn w:val="1"/>
    <w:semiHidden/>
    <w:uiPriority w:val="0"/>
    <w:pPr>
      <w:pBdr>
        <w:left w:val="single" w:color="auto" w:sz="4" w:space="0"/>
        <w:right w:val="single" w:color="auto" w:sz="4" w:space="0"/>
      </w:pBdr>
      <w:spacing w:before="100" w:beforeAutospacing="1" w:after="100" w:afterAutospacing="1"/>
      <w:jc w:val="center"/>
    </w:pPr>
    <w:rPr>
      <w:rFonts w:ascii="宋体" w:hAnsi="宋体"/>
      <w:kern w:val="0"/>
    </w:rPr>
  </w:style>
  <w:style w:type="paragraph" w:customStyle="1" w:styleId="445">
    <w:name w:val="质疑答复及公文一、标题"/>
    <w:next w:val="375"/>
    <w:uiPriority w:val="0"/>
    <w:pPr>
      <w:spacing w:line="600" w:lineRule="exact"/>
      <w:ind w:firstLine="200" w:firstLineChars="200"/>
    </w:pPr>
    <w:rPr>
      <w:rFonts w:ascii="Times New Roman" w:hAnsi="Times New Roman" w:eastAsia="方正小标宋_GBK" w:cs="Times New Roman"/>
      <w:b/>
      <w:kern w:val="2"/>
      <w:sz w:val="32"/>
      <w:szCs w:val="32"/>
      <w:lang w:val="en-US" w:eastAsia="zh-CN" w:bidi="ar-SA"/>
    </w:rPr>
  </w:style>
  <w:style w:type="paragraph" w:customStyle="1" w:styleId="446">
    <w:name w:val="content"/>
    <w:basedOn w:val="1"/>
    <w:semiHidden/>
    <w:uiPriority w:val="0"/>
    <w:pPr>
      <w:spacing w:before="100" w:beforeAutospacing="1" w:after="100" w:afterAutospacing="1" w:line="280" w:lineRule="atLeast"/>
      <w:ind w:firstLine="375"/>
    </w:pPr>
    <w:rPr>
      <w:rFonts w:ascii="宋体" w:hAnsi="宋体"/>
      <w:color w:val="000000"/>
      <w:kern w:val="0"/>
      <w:sz w:val="18"/>
    </w:rPr>
  </w:style>
  <w:style w:type="paragraph" w:customStyle="1" w:styleId="447">
    <w:name w:val="默认段落字体 Para Char Char Char Char Char Char Char Char Char1 Char Char Char Char"/>
    <w:basedOn w:val="1"/>
    <w:semiHidden/>
    <w:uiPriority w:val="0"/>
    <w:rPr>
      <w:rFonts w:ascii="Tahoma" w:hAnsi="Tahoma"/>
    </w:rPr>
  </w:style>
  <w:style w:type="paragraph" w:customStyle="1" w:styleId="448">
    <w:name w:val="工程项目名称"/>
    <w:semiHidden/>
    <w:uiPriority w:val="0"/>
    <w:pPr>
      <w:jc w:val="center"/>
    </w:pPr>
    <w:rPr>
      <w:rFonts w:ascii="黑体" w:hAnsi="黑体" w:eastAsia="黑体" w:cs="Times New Roman"/>
      <w:b/>
      <w:kern w:val="2"/>
      <w:sz w:val="44"/>
      <w:szCs w:val="36"/>
      <w:lang w:val="en-US" w:eastAsia="zh-CN" w:bidi="ar-SA"/>
    </w:rPr>
  </w:style>
  <w:style w:type="paragraph" w:customStyle="1" w:styleId="449">
    <w:name w:val="def正文"/>
    <w:basedOn w:val="34"/>
    <w:semiHidden/>
    <w:uiPriority w:val="0"/>
    <w:pPr>
      <w:widowControl/>
      <w:spacing w:line="360" w:lineRule="auto"/>
      <w:ind w:firstLine="510"/>
    </w:pPr>
    <w:rPr>
      <w:rFonts w:ascii="Times New Roman" w:eastAsia="宋体"/>
      <w:kern w:val="0"/>
      <w:sz w:val="24"/>
      <w:szCs w:val="24"/>
    </w:rPr>
  </w:style>
  <w:style w:type="paragraph" w:customStyle="1" w:styleId="450">
    <w:name w:val="项目"/>
    <w:basedOn w:val="1"/>
    <w:semiHidden/>
    <w:uiPriority w:val="0"/>
    <w:pPr>
      <w:tabs>
        <w:tab w:val="left" w:pos="1280"/>
      </w:tabs>
      <w:spacing w:before="120" w:after="120" w:line="360" w:lineRule="auto"/>
      <w:ind w:left="-7" w:firstLine="567"/>
      <w:textAlignment w:val="baseline"/>
    </w:pPr>
    <w:rPr>
      <w:rFonts w:ascii="宋体"/>
      <w:kern w:val="0"/>
    </w:rPr>
  </w:style>
  <w:style w:type="paragraph" w:customStyle="1" w:styleId="451">
    <w:name w:val="正文 + 三号"/>
    <w:basedOn w:val="1"/>
    <w:semiHidden/>
    <w:uiPriority w:val="0"/>
    <w:pPr>
      <w:widowControl w:val="0"/>
    </w:pPr>
  </w:style>
  <w:style w:type="paragraph" w:customStyle="1" w:styleId="452">
    <w:name w:val="xl57"/>
    <w:basedOn w:val="1"/>
    <w:semiHidden/>
    <w:uiPriority w:val="0"/>
    <w:pPr>
      <w:pBdr>
        <w:top w:val="single" w:color="auto" w:sz="4" w:space="0"/>
        <w:bottom w:val="single" w:color="auto" w:sz="4" w:space="0"/>
      </w:pBdr>
      <w:spacing w:before="100" w:beforeAutospacing="1" w:after="100" w:afterAutospacing="1"/>
      <w:jc w:val="center"/>
    </w:pPr>
    <w:rPr>
      <w:rFonts w:ascii="宋体" w:hAnsi="宋体" w:cs="宋体"/>
      <w:b/>
      <w:bCs/>
      <w:kern w:val="0"/>
      <w:sz w:val="36"/>
      <w:szCs w:val="36"/>
    </w:rPr>
  </w:style>
  <w:style w:type="paragraph" w:customStyle="1" w:styleId="453">
    <w:name w:val="xl39"/>
    <w:basedOn w:val="1"/>
    <w:semiHidden/>
    <w:uiPriority w:val="0"/>
    <w:pPr>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Cs w:val="28"/>
    </w:rPr>
  </w:style>
  <w:style w:type="paragraph" w:customStyle="1" w:styleId="454">
    <w:name w:val=" Char Char Char"/>
    <w:basedOn w:val="1"/>
    <w:semiHidden/>
    <w:uiPriority w:val="0"/>
    <w:rPr>
      <w:rFonts w:ascii="Tahoma" w:hAnsi="Tahoma"/>
    </w:rPr>
  </w:style>
  <w:style w:type="paragraph" w:customStyle="1" w:styleId="455">
    <w:name w:val="开评标用报告谈判粗体"/>
    <w:semiHidden/>
    <w:uiPriority w:val="0"/>
    <w:pPr>
      <w:spacing w:before="20" w:beforeLines="20" w:after="20" w:afterLines="20" w:line="360" w:lineRule="exact"/>
      <w:ind w:firstLine="200" w:firstLineChars="200"/>
    </w:pPr>
    <w:rPr>
      <w:rFonts w:ascii="Times New Roman" w:hAnsi="Times New Roman" w:eastAsia="黑体" w:cs="Times New Roman"/>
      <w:b/>
      <w:bCs/>
      <w:kern w:val="2"/>
      <w:sz w:val="28"/>
      <w:szCs w:val="32"/>
      <w:lang w:val="en-US" w:eastAsia="zh-CN" w:bidi="ar-SA"/>
    </w:rPr>
  </w:style>
  <w:style w:type="paragraph" w:customStyle="1" w:styleId="456">
    <w:name w:val="关键词"/>
    <w:basedOn w:val="1"/>
    <w:next w:val="1"/>
    <w:semiHidden/>
    <w:uiPriority w:val="0"/>
    <w:pPr>
      <w:spacing w:line="360" w:lineRule="auto"/>
    </w:pPr>
    <w:rPr>
      <w:rFonts w:eastAsia="黑体"/>
      <w:sz w:val="20"/>
    </w:rPr>
  </w:style>
  <w:style w:type="paragraph" w:customStyle="1" w:styleId="457">
    <w:name w:val="xl47"/>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rPr>
  </w:style>
  <w:style w:type="paragraph" w:customStyle="1" w:styleId="458">
    <w:name w:val="编号1."/>
    <w:basedOn w:val="1"/>
    <w:semiHidden/>
    <w:uiPriority w:val="0"/>
    <w:pPr>
      <w:ind w:firstLine="0" w:firstLineChars="0"/>
    </w:pPr>
    <w:rPr>
      <w:rFonts w:ascii="仿宋_GB2312"/>
      <w:color w:val="000000"/>
      <w:szCs w:val="28"/>
    </w:rPr>
  </w:style>
  <w:style w:type="paragraph" w:customStyle="1" w:styleId="459">
    <w:name w:val="Body Text 2"/>
    <w:basedOn w:val="1"/>
    <w:semiHidden/>
    <w:uiPriority w:val="0"/>
    <w:pPr>
      <w:adjustRightInd w:val="0"/>
      <w:spacing w:before="120" w:line="360" w:lineRule="auto"/>
      <w:ind w:firstLine="480"/>
      <w:textAlignment w:val="baseline"/>
    </w:pPr>
  </w:style>
  <w:style w:type="paragraph" w:customStyle="1" w:styleId="460">
    <w:name w:val="编号拾符"/>
    <w:uiPriority w:val="0"/>
    <w:pPr>
      <w:numPr>
        <w:ilvl w:val="0"/>
        <w:numId w:val="7"/>
      </w:numPr>
    </w:pPr>
    <w:rPr>
      <w:rFonts w:ascii="黑体" w:hAnsi="Times New Roman" w:eastAsia="仿宋_GB2312" w:cs="Times New Roman"/>
      <w:color w:val="000000"/>
      <w:kern w:val="2"/>
      <w:sz w:val="24"/>
      <w:szCs w:val="28"/>
      <w:lang w:val="en-US" w:eastAsia="zh-CN" w:bidi="ar-SA"/>
    </w:rPr>
  </w:style>
  <w:style w:type="paragraph" w:customStyle="1" w:styleId="461">
    <w:name w:val="操作步骤"/>
    <w:basedOn w:val="1"/>
    <w:semiHidden/>
    <w:uiPriority w:val="0"/>
    <w:pPr>
      <w:tabs>
        <w:tab w:val="left" w:pos="425"/>
      </w:tabs>
      <w:autoSpaceDE w:val="0"/>
      <w:autoSpaceDN w:val="0"/>
      <w:adjustRightInd w:val="0"/>
      <w:snapToGrid w:val="0"/>
      <w:spacing w:line="40" w:lineRule="atLeast"/>
      <w:ind w:left="425" w:hanging="425"/>
      <w:textAlignment w:val="bottom"/>
    </w:pPr>
    <w:rPr>
      <w:rFonts w:ascii="昆仑楷体" w:eastAsia="楷体_GB2312"/>
      <w:kern w:val="0"/>
    </w:rPr>
  </w:style>
  <w:style w:type="paragraph" w:customStyle="1" w:styleId="462">
    <w:name w:val="开评标模版中小标题"/>
    <w:next w:val="359"/>
    <w:uiPriority w:val="0"/>
    <w:pPr>
      <w:spacing w:before="20" w:beforeLines="20" w:after="20" w:afterLines="20" w:line="360" w:lineRule="exact"/>
      <w:ind w:firstLine="200" w:firstLineChars="200"/>
    </w:pPr>
    <w:rPr>
      <w:rFonts w:ascii="Times New Roman" w:hAnsi="Times New Roman" w:eastAsia="黑体" w:cs="Times New Roman"/>
      <w:b/>
      <w:bCs/>
      <w:kern w:val="2"/>
      <w:sz w:val="28"/>
      <w:szCs w:val="32"/>
      <w:lang w:val="en-US" w:eastAsia="zh-CN" w:bidi="ar-SA"/>
    </w:rPr>
  </w:style>
  <w:style w:type="paragraph" w:customStyle="1" w:styleId="463">
    <w:name w:val="目录1"/>
    <w:basedOn w:val="60"/>
    <w:semiHidden/>
    <w:uiPriority w:val="0"/>
    <w:pPr>
      <w:spacing w:before="120" w:after="120" w:line="320" w:lineRule="exact"/>
      <w:ind w:firstLine="480" w:firstLineChars="200"/>
    </w:pPr>
    <w:rPr>
      <w:bCs/>
      <w:caps/>
    </w:rPr>
  </w:style>
  <w:style w:type="paragraph" w:customStyle="1" w:styleId="464">
    <w:name w:val="二级条标题"/>
    <w:basedOn w:val="1"/>
    <w:next w:val="465"/>
    <w:semiHidden/>
    <w:uiPriority w:val="0"/>
    <w:pPr>
      <w:numPr>
        <w:ilvl w:val="1"/>
        <w:numId w:val="0"/>
      </w:numPr>
      <w:spacing w:line="240" w:lineRule="auto"/>
      <w:ind w:left="840"/>
      <w:jc w:val="both"/>
      <w:outlineLvl w:val="3"/>
    </w:pPr>
    <w:rPr>
      <w:rFonts w:ascii="黑体" w:eastAsia="黑体"/>
      <w:kern w:val="0"/>
      <w:sz w:val="21"/>
      <w:szCs w:val="20"/>
    </w:rPr>
  </w:style>
  <w:style w:type="paragraph" w:customStyle="1" w:styleId="465">
    <w:name w:val="段"/>
    <w:next w:val="1"/>
    <w:semiHidden/>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466">
    <w:name w:val="表格1"/>
    <w:basedOn w:val="1"/>
    <w:next w:val="1"/>
    <w:semiHidden/>
    <w:uiPriority w:val="0"/>
    <w:pPr>
      <w:kinsoku w:val="0"/>
      <w:wordWrap w:val="0"/>
      <w:overflowPunct w:val="0"/>
      <w:autoSpaceDE w:val="0"/>
      <w:autoSpaceDN w:val="0"/>
      <w:adjustRightInd w:val="0"/>
      <w:spacing w:line="288" w:lineRule="auto"/>
      <w:jc w:val="center"/>
      <w:textAlignment w:val="baseline"/>
    </w:pPr>
    <w:rPr>
      <w:rFonts w:ascii="宋体"/>
      <w:kern w:val="0"/>
      <w:sz w:val="18"/>
    </w:rPr>
  </w:style>
  <w:style w:type="paragraph" w:customStyle="1" w:styleId="467">
    <w:name w:val="一级条标题"/>
    <w:basedOn w:val="468"/>
    <w:next w:val="465"/>
    <w:semiHidden/>
    <w:uiPriority w:val="0"/>
    <w:pPr>
      <w:numPr>
        <w:ilvl w:val="1"/>
        <w:numId w:val="0"/>
      </w:numPr>
      <w:spacing w:before="0" w:beforeLines="0" w:after="0" w:afterLines="0"/>
      <w:ind w:left="525"/>
      <w:outlineLvl w:val="2"/>
    </w:pPr>
    <w:rPr>
      <w:sz w:val="21"/>
    </w:rPr>
  </w:style>
  <w:style w:type="paragraph" w:customStyle="1" w:styleId="468">
    <w:name w:val="章标题"/>
    <w:next w:val="1"/>
    <w:semiHidden/>
    <w:uiPriority w:val="0"/>
    <w:pPr>
      <w:spacing w:before="156" w:beforeLines="50" w:after="156" w:afterLines="50"/>
      <w:jc w:val="both"/>
      <w:outlineLvl w:val="1"/>
    </w:pPr>
    <w:rPr>
      <w:rFonts w:ascii="黑体" w:hAnsi="Times New Roman" w:eastAsia="黑体" w:cs="Times New Roman"/>
      <w:sz w:val="24"/>
      <w:lang w:val="en-US" w:eastAsia="zh-CN" w:bidi="ar-SA"/>
    </w:rPr>
  </w:style>
  <w:style w:type="paragraph" w:customStyle="1" w:styleId="469">
    <w:name w:val="样式 首行缩进:  0.74 厘米"/>
    <w:basedOn w:val="1"/>
    <w:semiHidden/>
    <w:uiPriority w:val="0"/>
    <w:pPr>
      <w:spacing w:line="360" w:lineRule="auto"/>
      <w:ind w:firstLine="420"/>
    </w:pPr>
  </w:style>
  <w:style w:type="paragraph" w:customStyle="1" w:styleId="470">
    <w:name w:val="xl49"/>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color w:val="FF0000"/>
      <w:kern w:val="0"/>
      <w:sz w:val="20"/>
    </w:rPr>
  </w:style>
  <w:style w:type="paragraph" w:customStyle="1" w:styleId="471">
    <w:name w:val="标准正文"/>
    <w:basedOn w:val="36"/>
    <w:semiHidden/>
    <w:uiPriority w:val="0"/>
    <w:pPr>
      <w:spacing w:before="60" w:after="60" w:line="360" w:lineRule="auto"/>
      <w:ind w:left="0" w:leftChars="0" w:firstLine="482"/>
    </w:pPr>
    <w:rPr>
      <w:sz w:val="24"/>
    </w:rPr>
  </w:style>
  <w:style w:type="paragraph" w:customStyle="1" w:styleId="472">
    <w:name w:val="zw"/>
    <w:basedOn w:val="1"/>
    <w:semiHidden/>
    <w:uiPriority w:val="0"/>
    <w:pPr>
      <w:spacing w:before="30" w:line="240" w:lineRule="auto"/>
      <w:ind w:left="100" w:right="100" w:firstLine="0" w:firstLineChars="0"/>
      <w:jc w:val="both"/>
    </w:pPr>
    <w:rPr>
      <w:rFonts w:ascii="方正书宋简体" w:hAnsi="宋体" w:eastAsia="方正书宋简体"/>
      <w:color w:val="000000"/>
      <w:kern w:val="0"/>
      <w:sz w:val="21"/>
      <w:szCs w:val="21"/>
    </w:rPr>
  </w:style>
  <w:style w:type="paragraph" w:customStyle="1" w:styleId="473">
    <w:name w:val="xl77"/>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黑体" w:hAnsi="宋体" w:eastAsia="黑体" w:cs="宋体"/>
      <w:bCs/>
      <w:color w:val="008000"/>
      <w:kern w:val="0"/>
      <w:sz w:val="20"/>
      <w:szCs w:val="20"/>
    </w:rPr>
  </w:style>
  <w:style w:type="paragraph" w:customStyle="1" w:styleId="474">
    <w:name w:val="集中采购机构"/>
    <w:basedOn w:val="1"/>
    <w:semiHidden/>
    <w:uiPriority w:val="0"/>
    <w:pPr>
      <w:tabs>
        <w:tab w:val="left" w:pos="560"/>
      </w:tabs>
      <w:spacing w:line="660" w:lineRule="exact"/>
      <w:ind w:firstLine="300" w:firstLineChars="300"/>
    </w:pPr>
    <w:rPr>
      <w:rFonts w:ascii="黑体" w:hAnsi="黑体" w:eastAsia="宋体"/>
      <w:b/>
      <w:sz w:val="36"/>
      <w:szCs w:val="36"/>
    </w:rPr>
  </w:style>
  <w:style w:type="paragraph" w:customStyle="1" w:styleId="475">
    <w:name w:val="Char"/>
    <w:basedOn w:val="1"/>
    <w:semiHidden/>
    <w:uiPriority w:val="0"/>
    <w:pPr>
      <w:jc w:val="center"/>
    </w:pPr>
  </w:style>
  <w:style w:type="paragraph" w:customStyle="1" w:styleId="476">
    <w:name w:val="表中字小于正文（居中 ）"/>
    <w:basedOn w:val="1"/>
    <w:semiHidden/>
    <w:uiPriority w:val="0"/>
    <w:pPr>
      <w:spacing w:line="360" w:lineRule="exact"/>
      <w:ind w:firstLine="0" w:firstLineChars="0"/>
      <w:jc w:val="center"/>
    </w:pPr>
    <w:rPr>
      <w:rFonts w:ascii="仿宋_GB2312" w:hAnsi="宋体"/>
      <w:szCs w:val="90"/>
    </w:rPr>
  </w:style>
  <w:style w:type="paragraph" w:customStyle="1" w:styleId="477">
    <w:name w:val="默认段落字体 Para Char"/>
    <w:basedOn w:val="1"/>
    <w:semiHidden/>
    <w:uiPriority w:val="0"/>
    <w:rPr>
      <w:sz w:val="21"/>
    </w:rPr>
  </w:style>
  <w:style w:type="paragraph" w:customStyle="1" w:styleId="478">
    <w:name w:val=" Char9 Char Char Char Char Char Char"/>
    <w:basedOn w:val="26"/>
    <w:semiHidden/>
    <w:uiPriority w:val="0"/>
    <w:pPr>
      <w:spacing w:line="360" w:lineRule="auto"/>
    </w:pPr>
    <w:rPr>
      <w:rFonts w:ascii="Tahoma" w:hAnsi="Tahoma" w:eastAsia="宋体"/>
      <w:sz w:val="24"/>
    </w:rPr>
  </w:style>
  <w:style w:type="paragraph" w:customStyle="1" w:styleId="479">
    <w:name w:val="xl67"/>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b/>
      <w:color w:val="FF0000"/>
      <w:kern w:val="0"/>
      <w:sz w:val="20"/>
      <w:szCs w:val="20"/>
    </w:rPr>
  </w:style>
  <w:style w:type="paragraph" w:customStyle="1" w:styleId="480">
    <w:name w:val="Table Text Char Char Char"/>
    <w:semiHidden/>
    <w:uiPriority w:val="0"/>
    <w:pPr>
      <w:snapToGrid w:val="0"/>
      <w:spacing w:before="80" w:after="80"/>
    </w:pPr>
    <w:rPr>
      <w:rFonts w:ascii="Arial" w:hAnsi="Arial" w:eastAsia="宋体" w:cs="Times New Roman"/>
      <w:kern w:val="2"/>
      <w:sz w:val="18"/>
      <w:lang w:val="en-US" w:eastAsia="zh-CN" w:bidi="ar-SA"/>
    </w:rPr>
  </w:style>
  <w:style w:type="paragraph" w:customStyle="1" w:styleId="481">
    <w:name w:val="xl36"/>
    <w:basedOn w:val="1"/>
    <w:semiHidden/>
    <w:uiPriority w:val="0"/>
    <w:pPr>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Cs w:val="28"/>
    </w:rPr>
  </w:style>
  <w:style w:type="paragraph" w:customStyle="1" w:styleId="482">
    <w:name w:val="图标"/>
    <w:basedOn w:val="1"/>
    <w:next w:val="1"/>
    <w:semiHidden/>
    <w:uiPriority w:val="0"/>
    <w:pPr>
      <w:tabs>
        <w:tab w:val="left" w:pos="420"/>
        <w:tab w:val="left" w:pos="567"/>
        <w:tab w:val="left" w:pos="720"/>
      </w:tabs>
      <w:autoSpaceDE w:val="0"/>
      <w:autoSpaceDN w:val="0"/>
      <w:adjustRightInd w:val="0"/>
      <w:snapToGrid w:val="0"/>
      <w:spacing w:before="120" w:after="120" w:line="320" w:lineRule="atLeast"/>
      <w:ind w:left="420" w:hanging="420"/>
      <w:jc w:val="center"/>
      <w:textAlignment w:val="baseline"/>
    </w:pPr>
    <w:rPr>
      <w:kern w:val="0"/>
    </w:rPr>
  </w:style>
  <w:style w:type="paragraph" w:customStyle="1" w:styleId="483">
    <w:name w:val="附录1"/>
    <w:basedOn w:val="1"/>
    <w:next w:val="1"/>
    <w:semiHidden/>
    <w:uiPriority w:val="0"/>
    <w:pPr>
      <w:tabs>
        <w:tab w:val="left" w:pos="1304"/>
      </w:tabs>
      <w:ind w:left="425" w:hanging="425"/>
      <w:outlineLvl w:val="0"/>
    </w:pPr>
    <w:rPr>
      <w:rFonts w:ascii="黑体" w:hAnsi="黑体" w:eastAsia="黑体"/>
      <w:b/>
      <w:sz w:val="44"/>
    </w:rPr>
  </w:style>
  <w:style w:type="paragraph" w:customStyle="1" w:styleId="484">
    <w:name w:val="xl31"/>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rPr>
  </w:style>
  <w:style w:type="paragraph" w:customStyle="1" w:styleId="485">
    <w:name w:val="正文（首行不缩进）"/>
    <w:basedOn w:val="1"/>
    <w:semiHidden/>
    <w:uiPriority w:val="0"/>
    <w:pPr>
      <w:widowControl w:val="0"/>
      <w:autoSpaceDE w:val="0"/>
      <w:autoSpaceDN w:val="0"/>
      <w:adjustRightInd w:val="0"/>
      <w:spacing w:line="360" w:lineRule="auto"/>
    </w:pPr>
    <w:rPr>
      <w:kern w:val="0"/>
    </w:rPr>
  </w:style>
  <w:style w:type="paragraph" w:customStyle="1" w:styleId="486">
    <w:name w:val="项目编号、名称"/>
    <w:basedOn w:val="1"/>
    <w:semiHidden/>
    <w:uiPriority w:val="0"/>
    <w:pPr>
      <w:tabs>
        <w:tab w:val="left" w:pos="560"/>
      </w:tabs>
      <w:spacing w:line="660" w:lineRule="exact"/>
      <w:jc w:val="center"/>
    </w:pPr>
    <w:rPr>
      <w:rFonts w:ascii="黑体" w:hAnsi="黑体"/>
      <w:b/>
      <w:sz w:val="36"/>
      <w:szCs w:val="36"/>
    </w:rPr>
  </w:style>
  <w:style w:type="paragraph" w:customStyle="1" w:styleId="487">
    <w:name w:val="表格文本"/>
    <w:semiHidden/>
    <w:uiPriority w:val="0"/>
    <w:pPr>
      <w:tabs>
        <w:tab w:val="decimal" w:pos="0"/>
      </w:tabs>
    </w:pPr>
    <w:rPr>
      <w:rFonts w:ascii="Arial" w:hAnsi="Arial" w:eastAsia="宋体" w:cs="Times New Roman"/>
      <w:sz w:val="21"/>
      <w:lang w:val="en-US" w:eastAsia="zh-CN" w:bidi="ar-SA"/>
    </w:rPr>
  </w:style>
  <w:style w:type="paragraph" w:customStyle="1" w:styleId="488">
    <w:name w:val="Default"/>
    <w:semiHidden/>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customStyle="1" w:styleId="489">
    <w:name w:val="Plain Text"/>
    <w:basedOn w:val="1"/>
    <w:semiHidden/>
    <w:uiPriority w:val="0"/>
    <w:pPr>
      <w:adjustRightInd w:val="0"/>
      <w:snapToGrid w:val="0"/>
      <w:spacing w:line="360" w:lineRule="auto"/>
    </w:pPr>
    <w:rPr>
      <w:rFonts w:ascii="宋体" w:hAnsi="Courier New"/>
      <w:kern w:val="0"/>
      <w:sz w:val="20"/>
    </w:rPr>
  </w:style>
  <w:style w:type="paragraph" w:customStyle="1" w:styleId="490">
    <w:name w:val="集中采购机构和时间"/>
    <w:basedOn w:val="1"/>
    <w:semiHidden/>
    <w:uiPriority w:val="0"/>
    <w:pPr>
      <w:tabs>
        <w:tab w:val="left" w:pos="560"/>
      </w:tabs>
      <w:spacing w:line="660" w:lineRule="exact"/>
      <w:ind w:firstLine="0" w:firstLineChars="0"/>
      <w:jc w:val="center"/>
    </w:pPr>
    <w:rPr>
      <w:rFonts w:ascii="黑体" w:hAnsi="黑体" w:eastAsia="宋体"/>
      <w:b/>
      <w:sz w:val="36"/>
      <w:szCs w:val="36"/>
    </w:rPr>
  </w:style>
  <w:style w:type="paragraph" w:customStyle="1" w:styleId="491">
    <w:name w:val="样式 正文首行缩进 2 + 首行缩进:  2 字符"/>
    <w:basedOn w:val="1"/>
    <w:semiHidden/>
    <w:uiPriority w:val="0"/>
    <w:pPr>
      <w:tabs>
        <w:tab w:val="left" w:pos="987"/>
      </w:tabs>
      <w:adjustRightInd w:val="0"/>
      <w:snapToGrid w:val="0"/>
      <w:spacing w:line="360" w:lineRule="auto"/>
      <w:ind w:left="987" w:hanging="420"/>
    </w:pPr>
    <w:rPr>
      <w:rFonts w:ascii="Arial" w:hAnsi="Arial"/>
      <w:b/>
    </w:rPr>
  </w:style>
  <w:style w:type="paragraph" w:customStyle="1" w:styleId="492">
    <w:name w:val="xl38"/>
    <w:basedOn w:val="1"/>
    <w:semiHidden/>
    <w:uiPriority w:val="0"/>
    <w:pPr>
      <w:pBdr>
        <w:top w:val="single" w:color="auto" w:sz="4" w:space="0"/>
        <w:left w:val="single" w:color="auto" w:sz="4" w:space="0"/>
        <w:bottom w:val="single" w:color="auto" w:sz="4" w:space="0"/>
      </w:pBdr>
      <w:spacing w:before="100" w:beforeAutospacing="1" w:after="100" w:afterAutospacing="1"/>
      <w:jc w:val="center"/>
    </w:pPr>
    <w:rPr>
      <w:rFonts w:ascii="宋体" w:hAnsi="宋体" w:cs="宋体"/>
      <w:b/>
      <w:bCs/>
      <w:kern w:val="0"/>
      <w:szCs w:val="28"/>
    </w:rPr>
  </w:style>
  <w:style w:type="paragraph" w:customStyle="1" w:styleId="493">
    <w:name w:val="封面正文"/>
    <w:semiHidden/>
    <w:uiPriority w:val="0"/>
    <w:pPr>
      <w:jc w:val="both"/>
    </w:pPr>
    <w:rPr>
      <w:rFonts w:ascii="Times New Roman" w:hAnsi="Times New Roman" w:eastAsia="宋体" w:cs="Times New Roman"/>
      <w:lang w:val="en-US" w:eastAsia="zh-CN" w:bidi="ar-SA"/>
    </w:rPr>
  </w:style>
  <w:style w:type="paragraph" w:customStyle="1" w:styleId="494">
    <w:name w:val="Char Char Char Char Char Char Char Char2 Char"/>
    <w:basedOn w:val="1"/>
    <w:semiHidden/>
    <w:uiPriority w:val="0"/>
    <w:pPr>
      <w:spacing w:after="160" w:line="240" w:lineRule="exact"/>
    </w:pPr>
    <w:rPr>
      <w:rFonts w:ascii="Verdana" w:hAnsi="Verdana"/>
      <w:kern w:val="0"/>
      <w:lang w:eastAsia="en-US"/>
    </w:rPr>
  </w:style>
  <w:style w:type="paragraph" w:customStyle="1" w:styleId="495">
    <w:name w:val="xl88"/>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bCs/>
      <w:color w:val="008000"/>
      <w:kern w:val="0"/>
      <w:sz w:val="20"/>
      <w:szCs w:val="20"/>
    </w:rPr>
  </w:style>
  <w:style w:type="paragraph" w:customStyle="1" w:styleId="496">
    <w:name w:val="_Style 5"/>
    <w:basedOn w:val="1"/>
    <w:semiHidden/>
    <w:uiPriority w:val="0"/>
    <w:pPr>
      <w:pageBreakBefore/>
      <w:spacing w:line="240" w:lineRule="auto"/>
      <w:ind w:firstLine="0" w:firstLineChars="0"/>
      <w:jc w:val="both"/>
    </w:pPr>
    <w:rPr>
      <w:rFonts w:ascii="宋体" w:cs="宋体"/>
      <w:sz w:val="28"/>
      <w:szCs w:val="28"/>
    </w:rPr>
  </w:style>
  <w:style w:type="paragraph" w:customStyle="1" w:styleId="497">
    <w:name w:val="xl103"/>
    <w:basedOn w:val="1"/>
    <w:semiHidden/>
    <w:uiPriority w:val="0"/>
    <w:pPr>
      <w:pBdr>
        <w:left w:val="single" w:color="auto" w:sz="4" w:space="0"/>
        <w:bottom w:val="single" w:color="auto" w:sz="4" w:space="0"/>
        <w:right w:val="single" w:color="auto" w:sz="4" w:space="0"/>
      </w:pBdr>
      <w:spacing w:before="100" w:beforeAutospacing="1" w:after="100" w:afterAutospacing="1"/>
    </w:pPr>
    <w:rPr>
      <w:rFonts w:ascii="宋体" w:hAnsi="宋体" w:eastAsia="宋体" w:cs="宋体"/>
      <w:bCs/>
      <w:color w:val="008000"/>
      <w:kern w:val="0"/>
      <w:sz w:val="20"/>
      <w:szCs w:val="20"/>
    </w:rPr>
  </w:style>
  <w:style w:type="paragraph" w:customStyle="1" w:styleId="498">
    <w:name w:val="xl82"/>
    <w:basedOn w:val="1"/>
    <w:semiHidden/>
    <w:uiPriority w:val="0"/>
    <w:pPr>
      <w:pBdr>
        <w:top w:val="single" w:color="auto" w:sz="4" w:space="0"/>
        <w:left w:val="single" w:color="auto" w:sz="4" w:space="0"/>
        <w:bottom w:val="single" w:color="auto" w:sz="4" w:space="0"/>
      </w:pBdr>
      <w:spacing w:before="100" w:beforeAutospacing="1" w:after="100" w:afterAutospacing="1"/>
      <w:jc w:val="center"/>
    </w:pPr>
    <w:rPr>
      <w:rFonts w:hAnsi="宋体" w:cs="宋体"/>
      <w:b/>
      <w:kern w:val="0"/>
      <w:sz w:val="20"/>
      <w:szCs w:val="20"/>
    </w:rPr>
  </w:style>
  <w:style w:type="paragraph" w:customStyle="1" w:styleId="499">
    <w:name w:val="rr"/>
    <w:basedOn w:val="1"/>
    <w:semiHidden/>
    <w:uiPriority w:val="0"/>
    <w:pPr>
      <w:spacing w:before="100" w:beforeAutospacing="1" w:after="100" w:afterAutospacing="1" w:line="240" w:lineRule="auto"/>
      <w:ind w:firstLine="0" w:firstLineChars="0"/>
    </w:pPr>
    <w:rPr>
      <w:rFonts w:hint="eastAsia" w:ascii="宋体" w:hAnsi="宋体" w:eastAsia="宋体"/>
      <w:kern w:val="0"/>
      <w:sz w:val="21"/>
      <w:szCs w:val="21"/>
    </w:rPr>
  </w:style>
  <w:style w:type="paragraph" w:customStyle="1" w:styleId="500">
    <w:name w:val="开评标模版中编章名称"/>
    <w:basedOn w:val="3"/>
    <w:uiPriority w:val="0"/>
    <w:pPr>
      <w:outlineLvl w:val="9"/>
    </w:pPr>
  </w:style>
  <w:style w:type="paragraph" w:customStyle="1" w:styleId="501">
    <w:name w:val="表头文本"/>
    <w:semiHidden/>
    <w:uiPriority w:val="0"/>
    <w:pPr>
      <w:jc w:val="center"/>
    </w:pPr>
    <w:rPr>
      <w:rFonts w:ascii="Arial" w:hAnsi="Arial" w:eastAsia="宋体" w:cs="Times New Roman"/>
      <w:b/>
      <w:sz w:val="21"/>
      <w:lang w:val="en-US" w:eastAsia="zh-CN" w:bidi="ar-SA"/>
    </w:rPr>
  </w:style>
  <w:style w:type="paragraph" w:customStyle="1" w:styleId="502">
    <w:name w:val="xl68"/>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hAnsi="宋体" w:cs="宋体"/>
      <w:b/>
      <w:kern w:val="0"/>
      <w:sz w:val="20"/>
      <w:szCs w:val="20"/>
    </w:rPr>
  </w:style>
  <w:style w:type="paragraph" w:customStyle="1" w:styleId="503">
    <w:name w:val="教委一级"/>
    <w:basedOn w:val="1"/>
    <w:semiHidden/>
    <w:uiPriority w:val="0"/>
    <w:pPr>
      <w:adjustRightInd w:val="0"/>
      <w:snapToGrid w:val="0"/>
      <w:spacing w:after="312" w:afterLines="100"/>
      <w:jc w:val="center"/>
      <w:textAlignment w:val="baseline"/>
      <w:outlineLvl w:val="0"/>
    </w:pPr>
    <w:rPr>
      <w:rFonts w:ascii="黑体" w:hAnsi="宋体" w:eastAsia="黑体"/>
      <w:b/>
      <w:color w:val="000000"/>
      <w:sz w:val="32"/>
      <w:szCs w:val="32"/>
    </w:rPr>
  </w:style>
  <w:style w:type="paragraph" w:customStyle="1" w:styleId="504">
    <w:name w:val="xl102"/>
    <w:basedOn w:val="1"/>
    <w:semiHidden/>
    <w:uiPriority w:val="0"/>
    <w:pPr>
      <w:pBdr>
        <w:top w:val="single" w:color="auto" w:sz="4" w:space="0"/>
        <w:left w:val="single" w:color="auto" w:sz="4" w:space="0"/>
        <w:right w:val="single" w:color="auto" w:sz="4" w:space="0"/>
      </w:pBdr>
      <w:spacing w:before="100" w:beforeAutospacing="1" w:after="100" w:afterAutospacing="1"/>
    </w:pPr>
    <w:rPr>
      <w:rFonts w:ascii="宋体" w:hAnsi="宋体" w:eastAsia="宋体" w:cs="宋体"/>
      <w:bCs/>
      <w:color w:val="008000"/>
      <w:kern w:val="0"/>
      <w:sz w:val="20"/>
      <w:szCs w:val="20"/>
    </w:rPr>
  </w:style>
  <w:style w:type="paragraph" w:customStyle="1" w:styleId="505">
    <w:name w:val="正文字缩2字"/>
    <w:basedOn w:val="1"/>
    <w:semiHidden/>
    <w:uiPriority w:val="0"/>
    <w:pPr>
      <w:widowControl w:val="0"/>
      <w:spacing w:before="60" w:after="60" w:line="360" w:lineRule="auto"/>
      <w:ind w:left="200" w:leftChars="200"/>
    </w:pPr>
  </w:style>
  <w:style w:type="paragraph" w:customStyle="1" w:styleId="506">
    <w:name w:val="项目名、采购人及代理机构"/>
    <w:basedOn w:val="431"/>
    <w:semiHidden/>
    <w:uiPriority w:val="0"/>
    <w:pPr>
      <w:ind w:firstLine="400" w:firstLineChars="400"/>
    </w:pPr>
  </w:style>
  <w:style w:type="paragraph" w:customStyle="1" w:styleId="507">
    <w:name w:val="xl69"/>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b/>
      <w:kern w:val="0"/>
      <w:sz w:val="20"/>
      <w:szCs w:val="20"/>
    </w:rPr>
  </w:style>
  <w:style w:type="paragraph" w:customStyle="1" w:styleId="508">
    <w:name w:val="rw"/>
    <w:basedOn w:val="1"/>
    <w:semiHidden/>
    <w:uiPriority w:val="0"/>
    <w:pPr>
      <w:spacing w:before="30" w:line="240" w:lineRule="auto"/>
      <w:ind w:left="100" w:right="100" w:firstLine="0" w:firstLineChars="0"/>
      <w:jc w:val="right"/>
    </w:pPr>
    <w:rPr>
      <w:rFonts w:ascii="方正仿宋简体" w:hAnsi="宋体" w:eastAsia="方正仿宋简体"/>
      <w:color w:val="000000"/>
      <w:kern w:val="0"/>
      <w:sz w:val="21"/>
      <w:szCs w:val="21"/>
    </w:rPr>
  </w:style>
  <w:style w:type="paragraph" w:styleId="509">
    <w:name w:val="List Paragraph"/>
    <w:basedOn w:val="1"/>
    <w:qFormat/>
    <w:uiPriority w:val="0"/>
    <w:pPr>
      <w:ind w:firstLine="420"/>
    </w:pPr>
  </w:style>
  <w:style w:type="paragraph" w:customStyle="1" w:styleId="510">
    <w:name w:val="pa-34"/>
    <w:basedOn w:val="1"/>
    <w:semiHidden/>
    <w:uiPriority w:val="0"/>
    <w:pPr>
      <w:spacing w:line="360" w:lineRule="atLeast"/>
      <w:ind w:firstLine="420" w:firstLineChars="0"/>
    </w:pPr>
    <w:rPr>
      <w:rFonts w:ascii="宋体" w:hAnsi="宋体" w:eastAsia="宋体" w:cs="宋体"/>
      <w:kern w:val="0"/>
    </w:rPr>
  </w:style>
  <w:style w:type="paragraph" w:customStyle="1" w:styleId="511">
    <w:name w:val="表中字同正文"/>
    <w:uiPriority w:val="0"/>
    <w:pPr>
      <w:spacing w:line="320" w:lineRule="exact"/>
    </w:pPr>
    <w:rPr>
      <w:rFonts w:ascii="黑体" w:hAnsi="宋体" w:eastAsia="仿宋_GB2312" w:cs="Times New Roman"/>
      <w:kern w:val="2"/>
      <w:sz w:val="24"/>
      <w:szCs w:val="90"/>
      <w:lang w:val="en-US" w:eastAsia="zh-CN" w:bidi="ar-SA"/>
    </w:rPr>
  </w:style>
  <w:style w:type="paragraph" w:customStyle="1" w:styleId="512">
    <w:name w:val="xl80"/>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hAnsi="宋体" w:cs="宋体"/>
      <w:b/>
      <w:kern w:val="0"/>
      <w:sz w:val="20"/>
      <w:szCs w:val="20"/>
    </w:rPr>
  </w:style>
  <w:style w:type="paragraph" w:customStyle="1" w:styleId="513">
    <w:name w:val="xl26"/>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b/>
      <w:bCs/>
      <w:kern w:val="0"/>
    </w:rPr>
  </w:style>
  <w:style w:type="paragraph" w:customStyle="1" w:styleId="514">
    <w:name w:val="默认段落字体 Para Char Char Char Char Char Char Char Char Char Char Char Char Char"/>
    <w:basedOn w:val="1"/>
    <w:semiHidden/>
    <w:uiPriority w:val="0"/>
  </w:style>
  <w:style w:type="paragraph" w:customStyle="1" w:styleId="515">
    <w:name w:val="样式5"/>
    <w:basedOn w:val="516"/>
    <w:semiHidden/>
    <w:uiPriority w:val="0"/>
    <w:pPr>
      <w:tabs>
        <w:tab w:val="left" w:pos="560"/>
      </w:tabs>
      <w:ind w:firstLine="867"/>
    </w:pPr>
  </w:style>
  <w:style w:type="paragraph" w:customStyle="1" w:styleId="516">
    <w:name w:val="采购人"/>
    <w:semiHidden/>
    <w:uiPriority w:val="0"/>
    <w:pPr>
      <w:tabs>
        <w:tab w:val="left" w:pos="560"/>
      </w:tabs>
      <w:spacing w:line="660" w:lineRule="exact"/>
      <w:ind w:firstLine="300" w:firstLineChars="300"/>
    </w:pPr>
    <w:rPr>
      <w:rFonts w:ascii="黑体" w:hAnsi="黑体" w:eastAsia="宋体" w:cs="Times New Roman"/>
      <w:b/>
      <w:kern w:val="2"/>
      <w:sz w:val="36"/>
      <w:szCs w:val="36"/>
      <w:lang w:val="en-US" w:eastAsia="zh-CN" w:bidi="ar-SA"/>
    </w:rPr>
  </w:style>
  <w:style w:type="paragraph" w:customStyle="1" w:styleId="517">
    <w:name w:val="编号"/>
    <w:uiPriority w:val="0"/>
    <w:pPr>
      <w:numPr>
        <w:ilvl w:val="0"/>
        <w:numId w:val="8"/>
      </w:numPr>
    </w:pPr>
    <w:rPr>
      <w:rFonts w:ascii="仿宋_GB2312" w:hAnsi="Times New Roman" w:eastAsia="仿宋_GB2312" w:cs="Times New Roman"/>
      <w:color w:val="000000"/>
      <w:kern w:val="2"/>
      <w:sz w:val="24"/>
      <w:szCs w:val="28"/>
      <w:lang w:val="en-US" w:eastAsia="zh-CN" w:bidi="ar-SA"/>
    </w:rPr>
  </w:style>
  <w:style w:type="paragraph" w:customStyle="1" w:styleId="518">
    <w:name w:val="xl98"/>
    <w:basedOn w:val="1"/>
    <w:semiHidden/>
    <w:uiPriority w:val="0"/>
    <w:pPr>
      <w:pBdr>
        <w:top w:val="single" w:color="auto" w:sz="4" w:space="0"/>
        <w:left w:val="single" w:color="auto" w:sz="4" w:space="0"/>
        <w:right w:val="single" w:color="auto" w:sz="4" w:space="0"/>
      </w:pBdr>
      <w:spacing w:before="100" w:beforeAutospacing="1" w:after="100" w:afterAutospacing="1"/>
    </w:pPr>
    <w:rPr>
      <w:rFonts w:hAnsi="宋体" w:cs="宋体"/>
      <w:b/>
      <w:kern w:val="0"/>
      <w:sz w:val="20"/>
      <w:szCs w:val="20"/>
    </w:rPr>
  </w:style>
  <w:style w:type="paragraph" w:customStyle="1" w:styleId="519">
    <w:name w:val="标题格式"/>
    <w:basedOn w:val="1"/>
    <w:semiHidden/>
    <w:uiPriority w:val="0"/>
    <w:pPr>
      <w:spacing w:before="156" w:line="360" w:lineRule="auto"/>
      <w:jc w:val="center"/>
    </w:pPr>
    <w:rPr>
      <w:rFonts w:ascii="黑体" w:eastAsia="黑体" w:cs="宋体"/>
      <w:color w:val="000000"/>
      <w:kern w:val="0"/>
      <w:sz w:val="44"/>
    </w:rPr>
  </w:style>
  <w:style w:type="paragraph" w:customStyle="1" w:styleId="520">
    <w:name w:val="文档正文 Char Char Char Char"/>
    <w:basedOn w:val="1"/>
    <w:semiHidden/>
    <w:uiPriority w:val="0"/>
    <w:pPr>
      <w:adjustRightInd w:val="0"/>
      <w:spacing w:line="440" w:lineRule="exact"/>
      <w:ind w:firstLine="420"/>
      <w:textAlignment w:val="baseline"/>
    </w:pPr>
    <w:rPr>
      <w:rFonts w:ascii="Arial Narrow" w:hAnsi="Arial Narrow"/>
      <w:kern w:val="0"/>
    </w:rPr>
  </w:style>
  <w:style w:type="paragraph" w:customStyle="1" w:styleId="521">
    <w:name w:val="封面内容、采购人、机构"/>
    <w:basedOn w:val="372"/>
    <w:semiHidden/>
    <w:uiPriority w:val="0"/>
    <w:pPr>
      <w:ind w:firstLine="400" w:firstLineChars="400"/>
    </w:pPr>
  </w:style>
  <w:style w:type="paragraph" w:customStyle="1" w:styleId="522">
    <w:name w:val="样式1xz"/>
    <w:basedOn w:val="1"/>
    <w:semiHidden/>
    <w:uiPriority w:val="0"/>
    <w:pPr>
      <w:tabs>
        <w:tab w:val="left" w:pos="1050"/>
        <w:tab w:val="right" w:leader="dot" w:pos="8296"/>
      </w:tabs>
    </w:pPr>
    <w:rPr>
      <w:caps/>
      <w:spacing w:val="20"/>
    </w:rPr>
  </w:style>
  <w:style w:type="paragraph" w:customStyle="1" w:styleId="523">
    <w:name w:val="图例"/>
    <w:basedOn w:val="1"/>
    <w:semiHidden/>
    <w:uiPriority w:val="0"/>
    <w:pPr>
      <w:spacing w:before="120" w:after="120" w:line="360" w:lineRule="auto"/>
      <w:jc w:val="center"/>
    </w:pPr>
    <w:rPr>
      <w:b/>
    </w:rPr>
  </w:style>
  <w:style w:type="paragraph" w:customStyle="1" w:styleId="524">
    <w:name w:val="Char1 Char Char Char"/>
    <w:basedOn w:val="1"/>
    <w:semiHidden/>
    <w:uiPriority w:val="0"/>
  </w:style>
  <w:style w:type="paragraph" w:customStyle="1" w:styleId="525">
    <w:name w:val="xl44"/>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rPr>
  </w:style>
  <w:style w:type="paragraph" w:customStyle="1" w:styleId="526">
    <w:name w:val="封面大字"/>
    <w:basedOn w:val="1"/>
    <w:semiHidden/>
    <w:uiPriority w:val="0"/>
    <w:pPr>
      <w:spacing w:line="1600" w:lineRule="exact"/>
      <w:jc w:val="center"/>
    </w:pPr>
    <w:rPr>
      <w:rFonts w:ascii="黑体" w:hAnsi="宋体" w:eastAsia="黑体"/>
      <w:b/>
      <w:sz w:val="90"/>
      <w:szCs w:val="90"/>
    </w:rPr>
  </w:style>
  <w:style w:type="paragraph" w:customStyle="1" w:styleId="527">
    <w:name w:val="表格"/>
    <w:basedOn w:val="1"/>
    <w:semiHidden/>
    <w:uiPriority w:val="0"/>
    <w:pPr>
      <w:spacing w:line="240" w:lineRule="auto"/>
      <w:ind w:firstLine="0" w:firstLineChars="0"/>
      <w:jc w:val="center"/>
      <w:textAlignment w:val="center"/>
    </w:pPr>
    <w:rPr>
      <w:rFonts w:ascii="华文细黑" w:hAnsi="华文细黑" w:eastAsia="宋体"/>
      <w:kern w:val="0"/>
      <w:sz w:val="21"/>
      <w:szCs w:val="20"/>
    </w:rPr>
  </w:style>
  <w:style w:type="paragraph" w:customStyle="1" w:styleId="528">
    <w:name w:val="项目编号、时间、签字"/>
    <w:semiHidden/>
    <w:uiPriority w:val="0"/>
    <w:pPr>
      <w:widowControl w:val="0"/>
      <w:ind w:firstLine="200" w:firstLineChars="200"/>
    </w:pPr>
    <w:rPr>
      <w:rFonts w:ascii="Times New Roman" w:hAnsi="Times New Roman" w:eastAsia="黑体" w:cs="Times New Roman"/>
      <w:b/>
      <w:kern w:val="2"/>
      <w:sz w:val="24"/>
      <w:szCs w:val="24"/>
      <w:lang w:val="en-US" w:eastAsia="zh-CN" w:bidi="ar-SA"/>
    </w:rPr>
  </w:style>
  <w:style w:type="paragraph" w:customStyle="1" w:styleId="529">
    <w:name w:val="00"/>
    <w:basedOn w:val="1"/>
    <w:semiHidden/>
    <w:uiPriority w:val="0"/>
    <w:pPr>
      <w:autoSpaceDE w:val="0"/>
      <w:autoSpaceDN w:val="0"/>
      <w:adjustRightInd w:val="0"/>
    </w:pPr>
    <w:rPr>
      <w:rFonts w:ascii="黑体" w:eastAsia="黑体"/>
      <w:b/>
      <w:kern w:val="0"/>
      <w:sz w:val="20"/>
    </w:rPr>
  </w:style>
  <w:style w:type="paragraph" w:customStyle="1" w:styleId="530">
    <w:name w:val="_Style 17"/>
    <w:basedOn w:val="1"/>
    <w:next w:val="36"/>
    <w:semiHidden/>
    <w:uiPriority w:val="0"/>
    <w:pPr>
      <w:spacing w:after="120"/>
      <w:ind w:left="420" w:leftChars="200"/>
    </w:pPr>
    <w:rPr>
      <w:sz w:val="21"/>
    </w:rPr>
  </w:style>
  <w:style w:type="paragraph" w:customStyle="1" w:styleId="531">
    <w:name w:val="_"/>
    <w:basedOn w:val="1"/>
    <w:semiHidden/>
    <w:uiPriority w:val="0"/>
    <w:pPr>
      <w:adjustRightInd w:val="0"/>
      <w:spacing w:line="360" w:lineRule="auto"/>
      <w:ind w:left="480"/>
      <w:textAlignment w:val="baseline"/>
    </w:pPr>
    <w:rPr>
      <w:kern w:val="0"/>
    </w:rPr>
  </w:style>
  <w:style w:type="paragraph" w:customStyle="1" w:styleId="532">
    <w:name w:val="Char Char Char Char"/>
    <w:basedOn w:val="1"/>
    <w:semiHidden/>
    <w:uiPriority w:val="0"/>
    <w:rPr>
      <w:sz w:val="21"/>
    </w:rPr>
  </w:style>
  <w:style w:type="paragraph" w:customStyle="1" w:styleId="533">
    <w:name w:val="质疑答复小标题"/>
    <w:next w:val="326"/>
    <w:uiPriority w:val="0"/>
    <w:pPr>
      <w:spacing w:line="600" w:lineRule="exact"/>
      <w:ind w:firstLine="200" w:firstLineChars="200"/>
    </w:pPr>
    <w:rPr>
      <w:rFonts w:ascii="Times New Roman" w:hAnsi="Times New Roman" w:eastAsia="方正小标宋_GBK" w:cs="Times New Roman"/>
      <w:b/>
      <w:kern w:val="2"/>
      <w:sz w:val="32"/>
      <w:szCs w:val="32"/>
      <w:lang w:val="en-US" w:eastAsia="zh-CN" w:bidi="ar-SA"/>
    </w:rPr>
  </w:style>
  <w:style w:type="paragraph" w:customStyle="1" w:styleId="534">
    <w:name w:val="2013段落"/>
    <w:basedOn w:val="1"/>
    <w:semiHidden/>
    <w:uiPriority w:val="0"/>
    <w:pPr>
      <w:spacing w:line="0" w:lineRule="atLeast"/>
    </w:pPr>
    <w:rPr>
      <w:rFonts w:ascii="宋体" w:hAnsi="宋体" w:cs="宋体"/>
      <w:color w:val="000000"/>
      <w:kern w:val="0"/>
    </w:rPr>
  </w:style>
  <w:style w:type="paragraph" w:customStyle="1" w:styleId="535">
    <w:name w:val="样式 样式 首行缩进:  2 字符 + 首行缩进:  2 字符"/>
    <w:basedOn w:val="1"/>
    <w:semiHidden/>
    <w:uiPriority w:val="0"/>
    <w:pPr>
      <w:spacing w:line="360" w:lineRule="auto"/>
      <w:ind w:firstLine="480"/>
    </w:pPr>
  </w:style>
  <w:style w:type="paragraph" w:customStyle="1" w:styleId="536">
    <w:name w:val="样式 三级条标题 + 行距: 固定值 22 磅"/>
    <w:basedOn w:val="1"/>
    <w:semiHidden/>
    <w:uiPriority w:val="0"/>
    <w:pPr>
      <w:spacing w:line="440" w:lineRule="exact"/>
      <w:outlineLvl w:val="4"/>
    </w:pPr>
    <w:rPr>
      <w:rFonts w:ascii="黑体"/>
      <w:kern w:val="0"/>
      <w:szCs w:val="20"/>
    </w:rPr>
  </w:style>
  <w:style w:type="paragraph" w:customStyle="1" w:styleId="537">
    <w:name w:val="文本1"/>
    <w:basedOn w:val="1"/>
    <w:semiHidden/>
    <w:uiPriority w:val="0"/>
    <w:pPr>
      <w:adjustRightInd w:val="0"/>
      <w:spacing w:line="312" w:lineRule="atLeast"/>
      <w:jc w:val="center"/>
      <w:textAlignment w:val="baseline"/>
    </w:pPr>
    <w:rPr>
      <w:kern w:val="0"/>
      <w:sz w:val="18"/>
    </w:rPr>
  </w:style>
  <w:style w:type="paragraph" w:customStyle="1" w:styleId="538">
    <w:name w:val="xl28"/>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539">
    <w:name w:val="xl91"/>
    <w:basedOn w:val="1"/>
    <w:semiHidden/>
    <w:uiPriority w:val="0"/>
    <w:pPr>
      <w:pBdr>
        <w:top w:val="single" w:color="auto" w:sz="4" w:space="0"/>
        <w:bottom w:val="single" w:color="auto" w:sz="4" w:space="0"/>
      </w:pBdr>
      <w:spacing w:before="100" w:beforeAutospacing="1" w:after="100" w:afterAutospacing="1"/>
      <w:jc w:val="center"/>
    </w:pPr>
    <w:rPr>
      <w:rFonts w:ascii="宋体" w:hAnsi="宋体" w:eastAsia="宋体" w:cs="宋体"/>
      <w:bCs/>
      <w:color w:val="008000"/>
      <w:kern w:val="0"/>
      <w:sz w:val="20"/>
      <w:szCs w:val="20"/>
    </w:rPr>
  </w:style>
  <w:style w:type="paragraph" w:customStyle="1" w:styleId="540">
    <w:name w:val="1.正文"/>
    <w:basedOn w:val="1"/>
    <w:semiHidden/>
    <w:uiPriority w:val="0"/>
    <w:pPr>
      <w:spacing w:line="360" w:lineRule="auto"/>
      <w:ind w:left="540" w:leftChars="225" w:firstLine="540" w:firstLineChars="225"/>
    </w:pPr>
  </w:style>
  <w:style w:type="paragraph" w:customStyle="1" w:styleId="541">
    <w:name w:val="样式 首行缩进:  2 字符2"/>
    <w:basedOn w:val="1"/>
    <w:semiHidden/>
    <w:uiPriority w:val="0"/>
    <w:pPr>
      <w:spacing w:line="480" w:lineRule="exact"/>
    </w:pPr>
    <w:rPr>
      <w:rFonts w:cs="宋体"/>
      <w:sz w:val="30"/>
    </w:rPr>
  </w:style>
  <w:style w:type="paragraph" w:customStyle="1" w:styleId="542">
    <w:name w:val="xl54"/>
    <w:basedOn w:val="1"/>
    <w:semiHidden/>
    <w:uiPriority w:val="0"/>
    <w:pPr>
      <w:pBdr>
        <w:top w:val="single" w:color="auto" w:sz="4" w:space="0"/>
        <w:bottom w:val="single" w:color="auto" w:sz="4" w:space="0"/>
      </w:pBdr>
      <w:spacing w:before="100" w:beforeAutospacing="1" w:after="100" w:afterAutospacing="1"/>
      <w:jc w:val="center"/>
    </w:pPr>
    <w:rPr>
      <w:rFonts w:ascii="宋体" w:hAnsi="宋体" w:cs="宋体"/>
      <w:b/>
      <w:bCs/>
      <w:kern w:val="0"/>
      <w:sz w:val="32"/>
      <w:szCs w:val="32"/>
    </w:rPr>
  </w:style>
  <w:style w:type="paragraph" w:customStyle="1" w:styleId="543">
    <w:name w:val="样式 标题 1章标题Heading 0Section HeadPIM 1H1h11st levell11H1..."/>
    <w:basedOn w:val="3"/>
    <w:semiHidden/>
    <w:uiPriority w:val="0"/>
    <w:pPr>
      <w:pageBreakBefore/>
      <w:tabs>
        <w:tab w:val="left" w:pos="432"/>
        <w:tab w:val="left" w:pos="3360"/>
      </w:tabs>
      <w:autoSpaceDE w:val="0"/>
      <w:autoSpaceDN w:val="0"/>
      <w:adjustRightInd w:val="0"/>
      <w:snapToGrid w:val="0"/>
      <w:spacing w:line="578" w:lineRule="atLeast"/>
      <w:textAlignment w:val="bottom"/>
    </w:pPr>
    <w:rPr>
      <w:rFonts w:ascii="宋体" w:hAnsi="宋体"/>
    </w:rPr>
  </w:style>
  <w:style w:type="paragraph" w:customStyle="1" w:styleId="544">
    <w:name w:val="文件封面"/>
    <w:basedOn w:val="46"/>
    <w:semiHidden/>
    <w:uiPriority w:val="0"/>
    <w:pPr>
      <w:spacing w:line="300" w:lineRule="auto"/>
      <w:jc w:val="center"/>
    </w:pPr>
    <w:rPr>
      <w:rFonts w:hAnsi="Courier New" w:eastAsia="仿宋_GB2312" w:cs="Courier New"/>
      <w:b/>
      <w:sz w:val="144"/>
      <w:szCs w:val="21"/>
      <w:lang w:val="en-US" w:eastAsia="zh-CN"/>
    </w:rPr>
  </w:style>
  <w:style w:type="paragraph" w:customStyle="1" w:styleId="545">
    <w:name w:val="_Style 16"/>
    <w:basedOn w:val="1"/>
    <w:next w:val="36"/>
    <w:semiHidden/>
    <w:uiPriority w:val="0"/>
    <w:pPr>
      <w:spacing w:after="120"/>
      <w:ind w:left="420" w:leftChars="200"/>
    </w:pPr>
    <w:rPr>
      <w:sz w:val="21"/>
    </w:rPr>
  </w:style>
  <w:style w:type="paragraph" w:customStyle="1" w:styleId="546">
    <w:name w:val="Title - Date"/>
    <w:basedOn w:val="84"/>
    <w:next w:val="1"/>
    <w:semiHidden/>
    <w:uiPriority w:val="0"/>
    <w:pPr>
      <w:spacing w:after="720" w:line="360" w:lineRule="auto"/>
      <w:outlineLvl w:val="9"/>
    </w:pPr>
    <w:rPr>
      <w:rFonts w:cs="Times New Roman"/>
      <w:bCs w:val="0"/>
      <w:smallCaps/>
      <w:kern w:val="28"/>
      <w:sz w:val="28"/>
      <w:szCs w:val="20"/>
      <w:lang w:eastAsia="en-US"/>
    </w:rPr>
  </w:style>
  <w:style w:type="paragraph" w:customStyle="1" w:styleId="547">
    <w:name w:val="样式1"/>
    <w:basedOn w:val="7"/>
    <w:semiHidden/>
    <w:uiPriority w:val="0"/>
    <w:pPr>
      <w:spacing w:before="500" w:after="260" w:line="560" w:lineRule="atLeast"/>
    </w:pPr>
  </w:style>
  <w:style w:type="paragraph" w:customStyle="1" w:styleId="548">
    <w:name w:val="xl83"/>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hAnsi="宋体" w:cs="宋体"/>
      <w:b/>
      <w:kern w:val="0"/>
      <w:sz w:val="20"/>
      <w:szCs w:val="20"/>
    </w:rPr>
  </w:style>
  <w:style w:type="paragraph" w:customStyle="1" w:styleId="549">
    <w:name w:val="Item Step in Table"/>
    <w:semiHidden/>
    <w:uiPriority w:val="0"/>
    <w:pPr>
      <w:tabs>
        <w:tab w:val="left" w:pos="397"/>
      </w:tabs>
      <w:spacing w:before="40" w:after="40"/>
      <w:ind w:left="397" w:hanging="397"/>
      <w:jc w:val="both"/>
    </w:pPr>
    <w:rPr>
      <w:rFonts w:ascii="Arial" w:hAnsi="Arial" w:eastAsia="宋体" w:cs="Times New Roman"/>
      <w:sz w:val="18"/>
      <w:lang w:val="en-US" w:eastAsia="zh-CN" w:bidi="ar-SA"/>
    </w:rPr>
  </w:style>
  <w:style w:type="paragraph" w:customStyle="1" w:styleId="550">
    <w:name w:val="l-2"/>
    <w:basedOn w:val="1"/>
    <w:semiHidden/>
    <w:uiPriority w:val="0"/>
    <w:pPr>
      <w:spacing w:before="100" w:beforeAutospacing="1" w:after="100" w:afterAutospacing="1" w:line="240" w:lineRule="auto"/>
      <w:ind w:firstLine="0" w:firstLineChars="0"/>
    </w:pPr>
    <w:rPr>
      <w:rFonts w:ascii="宋体" w:hAnsi="宋体" w:eastAsia="宋体" w:cs="宋体"/>
      <w:b/>
      <w:bCs/>
      <w:color w:val="000000"/>
      <w:kern w:val="0"/>
      <w:sz w:val="13"/>
      <w:szCs w:val="13"/>
    </w:rPr>
  </w:style>
  <w:style w:type="paragraph" w:customStyle="1" w:styleId="551">
    <w:name w:val="IN Step"/>
    <w:basedOn w:val="1"/>
    <w:semiHidden/>
    <w:uiPriority w:val="0"/>
    <w:pPr>
      <w:keepLines/>
      <w:tabs>
        <w:tab w:val="left" w:pos="1134"/>
      </w:tabs>
      <w:spacing w:before="80" w:after="80" w:line="300" w:lineRule="auto"/>
      <w:ind w:left="1134" w:hanging="907"/>
      <w:outlineLvl w:val="8"/>
    </w:pPr>
    <w:rPr>
      <w:rFonts w:ascii="Arial" w:hAnsi="Arial"/>
      <w:kern w:val="0"/>
    </w:rPr>
  </w:style>
  <w:style w:type="paragraph" w:customStyle="1" w:styleId="552">
    <w:name w:val="缺省文本"/>
    <w:basedOn w:val="1"/>
    <w:semiHidden/>
    <w:uiPriority w:val="0"/>
    <w:pPr>
      <w:tabs>
        <w:tab w:val="left" w:pos="1260"/>
      </w:tabs>
      <w:autoSpaceDE w:val="0"/>
      <w:autoSpaceDN w:val="0"/>
      <w:adjustRightInd w:val="0"/>
      <w:spacing w:line="360" w:lineRule="auto"/>
    </w:pPr>
    <w:rPr>
      <w:kern w:val="0"/>
    </w:rPr>
  </w:style>
  <w:style w:type="paragraph" w:customStyle="1" w:styleId="553">
    <w:name w:val="xl33"/>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18"/>
      <w:szCs w:val="18"/>
    </w:rPr>
  </w:style>
  <w:style w:type="paragraph" w:customStyle="1" w:styleId="554">
    <w:name w:val="g3"/>
    <w:basedOn w:val="1"/>
    <w:semiHidden/>
    <w:uiPriority w:val="0"/>
    <w:pPr>
      <w:spacing w:before="100" w:beforeAutospacing="1" w:after="100" w:afterAutospacing="1" w:line="240" w:lineRule="auto"/>
      <w:ind w:firstLine="0" w:firstLineChars="0"/>
    </w:pPr>
    <w:rPr>
      <w:rFonts w:ascii="宋体" w:hAnsi="宋体" w:eastAsia="宋体" w:cs="宋体"/>
      <w:kern w:val="0"/>
    </w:rPr>
  </w:style>
  <w:style w:type="paragraph" w:customStyle="1" w:styleId="555">
    <w:name w:val="样式3"/>
    <w:basedOn w:val="3"/>
    <w:next w:val="3"/>
    <w:semiHidden/>
    <w:uiPriority w:val="0"/>
    <w:pPr>
      <w:adjustRightInd w:val="0"/>
      <w:snapToGrid w:val="0"/>
      <w:spacing w:line="576" w:lineRule="auto"/>
    </w:pPr>
  </w:style>
  <w:style w:type="paragraph" w:customStyle="1" w:styleId="556">
    <w:name w:val="xl75"/>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Cs/>
      <w:color w:val="008000"/>
      <w:kern w:val="0"/>
      <w:sz w:val="20"/>
      <w:szCs w:val="20"/>
    </w:rPr>
  </w:style>
  <w:style w:type="paragraph" w:customStyle="1" w:styleId="557">
    <w:name w:val="p9"/>
    <w:basedOn w:val="1"/>
    <w:semiHidden/>
    <w:uiPriority w:val="0"/>
    <w:pPr>
      <w:spacing w:before="100" w:beforeAutospacing="1" w:after="100" w:afterAutospacing="1"/>
    </w:pPr>
    <w:rPr>
      <w:rFonts w:ascii="_x000B__x000C_" w:hAnsi="_x000B__x000C_"/>
      <w:color w:val="000000"/>
      <w:kern w:val="0"/>
      <w:sz w:val="18"/>
    </w:rPr>
  </w:style>
  <w:style w:type="paragraph" w:customStyle="1" w:styleId="558">
    <w:name w:val="Char Char Char Char Char Char Char Char Char Char"/>
    <w:basedOn w:val="1"/>
    <w:semiHidden/>
    <w:uiPriority w:val="0"/>
    <w:pPr>
      <w:spacing w:after="160" w:line="240" w:lineRule="exact"/>
      <w:ind w:firstLine="0" w:firstLineChars="0"/>
    </w:pPr>
    <w:rPr>
      <w:rFonts w:ascii="Verdana" w:hAnsi="Verdana"/>
      <w:kern w:val="0"/>
      <w:szCs w:val="20"/>
      <w:lang w:eastAsia="en-US"/>
    </w:rPr>
  </w:style>
  <w:style w:type="paragraph" w:customStyle="1" w:styleId="559">
    <w:name w:val="标题无"/>
    <w:basedOn w:val="1"/>
    <w:semiHidden/>
    <w:uiPriority w:val="0"/>
    <w:pPr>
      <w:spacing w:line="360" w:lineRule="auto"/>
    </w:pPr>
  </w:style>
  <w:style w:type="paragraph" w:customStyle="1" w:styleId="560">
    <w:name w:val="xl46"/>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18"/>
      <w:szCs w:val="18"/>
    </w:rPr>
  </w:style>
  <w:style w:type="paragraph" w:customStyle="1" w:styleId="561">
    <w:name w:val="首行缩进"/>
    <w:basedOn w:val="1"/>
    <w:semiHidden/>
    <w:uiPriority w:val="0"/>
    <w:pPr>
      <w:spacing w:line="360" w:lineRule="auto"/>
      <w:ind w:firstLine="420"/>
    </w:pPr>
  </w:style>
  <w:style w:type="paragraph" w:customStyle="1" w:styleId="562">
    <w:name w:val="公文正文"/>
    <w:semiHidden/>
    <w:uiPriority w:val="0"/>
    <w:pPr>
      <w:spacing w:line="600" w:lineRule="exact"/>
      <w:ind w:firstLine="200" w:firstLineChars="200"/>
    </w:pPr>
    <w:rPr>
      <w:rFonts w:ascii="Times New Roman" w:hAnsi="Times New Roman" w:eastAsia="方正仿宋_GBK" w:cs="Times New Roman"/>
      <w:kern w:val="2"/>
      <w:sz w:val="32"/>
      <w:szCs w:val="24"/>
      <w:lang w:val="en-US" w:eastAsia="zh-CN" w:bidi="ar-SA"/>
    </w:rPr>
  </w:style>
  <w:style w:type="paragraph" w:customStyle="1" w:styleId="563">
    <w:name w:val="af"/>
    <w:basedOn w:val="1"/>
    <w:semiHidden/>
    <w:uiPriority w:val="0"/>
    <w:pPr>
      <w:spacing w:line="300" w:lineRule="atLeast"/>
    </w:pPr>
    <w:rPr>
      <w:rFonts w:ascii="宋体" w:hAnsi="宋体"/>
      <w:kern w:val="0"/>
      <w:sz w:val="18"/>
    </w:rPr>
  </w:style>
  <w:style w:type="paragraph" w:customStyle="1" w:styleId="564">
    <w:name w:val="xl65"/>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kern w:val="0"/>
    </w:rPr>
  </w:style>
  <w:style w:type="paragraph" w:customStyle="1" w:styleId="565">
    <w:name w:val="Style Heading 3h3Heading 3 - oldLevel 3 HeadH3level_3PIM 3se..."/>
    <w:basedOn w:val="6"/>
    <w:semiHidden/>
    <w:uiPriority w:val="0"/>
    <w:pPr>
      <w:tabs>
        <w:tab w:val="left" w:pos="709"/>
      </w:tabs>
      <w:spacing w:line="415" w:lineRule="auto"/>
      <w:ind w:left="709" w:hanging="709"/>
    </w:pPr>
  </w:style>
  <w:style w:type="paragraph" w:customStyle="1" w:styleId="566">
    <w:name w:val="恒智正文"/>
    <w:basedOn w:val="1"/>
    <w:semiHidden/>
    <w:uiPriority w:val="0"/>
    <w:pPr>
      <w:spacing w:line="360" w:lineRule="auto"/>
    </w:pPr>
  </w:style>
  <w:style w:type="paragraph" w:customStyle="1" w:styleId="567">
    <w:name w:val="Char Char Char Char Char Char1 Char"/>
    <w:basedOn w:val="26"/>
    <w:semiHidden/>
    <w:uiPriority w:val="0"/>
    <w:rPr>
      <w:rFonts w:ascii="Tahoma" w:hAnsi="Tahoma"/>
    </w:rPr>
  </w:style>
  <w:style w:type="paragraph" w:customStyle="1" w:styleId="568">
    <w:name w:val="表头样式"/>
    <w:basedOn w:val="1"/>
    <w:semiHidden/>
    <w:uiPriority w:val="0"/>
    <w:pPr>
      <w:autoSpaceDE w:val="0"/>
      <w:autoSpaceDN w:val="0"/>
      <w:adjustRightInd w:val="0"/>
      <w:spacing w:line="360" w:lineRule="auto"/>
    </w:pPr>
    <w:rPr>
      <w:b/>
      <w:kern w:val="0"/>
    </w:rPr>
  </w:style>
  <w:style w:type="paragraph" w:customStyle="1" w:styleId="569">
    <w:name w:val="tableheading"/>
    <w:basedOn w:val="1"/>
    <w:semiHidden/>
    <w:uiPriority w:val="0"/>
    <w:pPr>
      <w:spacing w:before="100" w:beforeAutospacing="1" w:after="100" w:afterAutospacing="1"/>
    </w:pPr>
    <w:rPr>
      <w:rFonts w:ascii="宋体" w:hAnsi="宋体" w:cs="宋体"/>
      <w:kern w:val="0"/>
    </w:rPr>
  </w:style>
  <w:style w:type="paragraph" w:customStyle="1" w:styleId="570">
    <w:name w:val="我的正文"/>
    <w:semiHidden/>
    <w:uiPriority w:val="0"/>
    <w:pPr>
      <w:spacing w:line="320" w:lineRule="exact"/>
      <w:ind w:firstLine="200" w:firstLineChars="200"/>
    </w:pPr>
    <w:rPr>
      <w:rFonts w:ascii="Times New Roman" w:hAnsi="Times New Roman" w:eastAsia="仿宋_GB2312" w:cs="Times New Roman"/>
      <w:kern w:val="2"/>
      <w:sz w:val="24"/>
      <w:szCs w:val="24"/>
      <w:lang w:val="en-US" w:eastAsia="zh-CN" w:bidi="ar-SA"/>
    </w:rPr>
  </w:style>
  <w:style w:type="paragraph" w:customStyle="1" w:styleId="571">
    <w:name w:val="font0"/>
    <w:basedOn w:val="1"/>
    <w:semiHidden/>
    <w:uiPriority w:val="0"/>
    <w:pPr>
      <w:spacing w:before="100" w:beforeAutospacing="1" w:after="100" w:afterAutospacing="1"/>
    </w:pPr>
    <w:rPr>
      <w:rFonts w:hint="eastAsia" w:ascii="宋体" w:hAnsi="宋体"/>
      <w:kern w:val="0"/>
    </w:rPr>
  </w:style>
  <w:style w:type="paragraph" w:customStyle="1" w:styleId="572">
    <w:name w:val="简单回函地址"/>
    <w:basedOn w:val="1"/>
    <w:semiHidden/>
    <w:uiPriority w:val="0"/>
    <w:pPr>
      <w:adjustRightInd w:val="0"/>
      <w:snapToGrid w:val="0"/>
      <w:spacing w:line="360" w:lineRule="auto"/>
    </w:pPr>
  </w:style>
  <w:style w:type="paragraph" w:customStyle="1" w:styleId="573">
    <w:name w:val="xl34"/>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sz w:val="20"/>
    </w:rPr>
  </w:style>
  <w:style w:type="paragraph" w:customStyle="1" w:styleId="574">
    <w:name w:val="1 Char Char Char Char"/>
    <w:basedOn w:val="1"/>
    <w:semiHidden/>
    <w:uiPriority w:val="0"/>
    <w:rPr>
      <w:rFonts w:ascii="Tahoma" w:hAnsi="Tahoma"/>
      <w:szCs w:val="20"/>
    </w:rPr>
  </w:style>
  <w:style w:type="paragraph" w:customStyle="1" w:styleId="575">
    <w:name w:val="bt"/>
    <w:basedOn w:val="1"/>
    <w:next w:val="34"/>
    <w:semiHidden/>
    <w:uiPriority w:val="0"/>
    <w:pPr>
      <w:overflowPunct w:val="0"/>
      <w:autoSpaceDE w:val="0"/>
      <w:autoSpaceDN w:val="0"/>
      <w:adjustRightInd w:val="0"/>
      <w:snapToGrid w:val="0"/>
      <w:spacing w:before="100" w:after="100" w:line="240" w:lineRule="atLeast"/>
      <w:ind w:left="2880" w:hanging="360"/>
      <w:textAlignment w:val="baseline"/>
    </w:pPr>
    <w:rPr>
      <w:rFonts w:ascii="宋体"/>
      <w:kern w:val="0"/>
      <w:sz w:val="20"/>
    </w:rPr>
  </w:style>
  <w:style w:type="paragraph" w:customStyle="1" w:styleId="576">
    <w:name w:val="开评标用报告小黑体"/>
    <w:semiHidden/>
    <w:uiPriority w:val="0"/>
    <w:pPr>
      <w:spacing w:before="20" w:beforeLines="20" w:after="20" w:afterLines="20" w:line="360" w:lineRule="exact"/>
      <w:ind w:firstLine="200" w:firstLineChars="200"/>
    </w:pPr>
    <w:rPr>
      <w:rFonts w:ascii="Times New Roman" w:hAnsi="Times New Roman" w:eastAsia="黑体" w:cs="Times New Roman"/>
      <w:b/>
      <w:bCs/>
      <w:kern w:val="2"/>
      <w:sz w:val="28"/>
      <w:szCs w:val="32"/>
      <w:lang w:val="en-US" w:eastAsia="zh-CN" w:bidi="ar-SA"/>
    </w:rPr>
  </w:style>
  <w:style w:type="paragraph" w:customStyle="1" w:styleId="577">
    <w:name w:val="xl27"/>
    <w:basedOn w:val="1"/>
    <w:semiHidden/>
    <w:uiPriority w:val="0"/>
    <w:pPr>
      <w:pBdr>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kern w:val="0"/>
    </w:rPr>
  </w:style>
  <w:style w:type="paragraph" w:customStyle="1" w:styleId="578">
    <w:name w:val="正文4"/>
    <w:basedOn w:val="1"/>
    <w:semiHidden/>
    <w:uiPriority w:val="0"/>
    <w:pPr>
      <w:widowControl w:val="0"/>
      <w:tabs>
        <w:tab w:val="left" w:pos="1275"/>
      </w:tabs>
      <w:spacing w:before="60" w:after="60" w:line="360" w:lineRule="auto"/>
      <w:ind w:left="820" w:leftChars="400" w:hanging="705"/>
    </w:pPr>
  </w:style>
  <w:style w:type="paragraph" w:customStyle="1" w:styleId="579">
    <w:name w:val="tabletext"/>
    <w:basedOn w:val="1"/>
    <w:semiHidden/>
    <w:uiPriority w:val="0"/>
    <w:pPr>
      <w:spacing w:before="100" w:beforeAutospacing="1" w:after="100" w:afterAutospacing="1"/>
    </w:pPr>
    <w:rPr>
      <w:rFonts w:ascii="宋体" w:hAnsi="宋体" w:cs="宋体"/>
      <w:kern w:val="0"/>
    </w:rPr>
  </w:style>
  <w:style w:type="paragraph" w:customStyle="1" w:styleId="580">
    <w:name w:val="xl97"/>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eastAsia="宋体" w:cs="宋体"/>
      <w:bCs/>
      <w:color w:val="008000"/>
      <w:kern w:val="0"/>
      <w:sz w:val="20"/>
      <w:szCs w:val="20"/>
    </w:rPr>
  </w:style>
  <w:style w:type="paragraph" w:customStyle="1" w:styleId="581">
    <w:name w:val="表号"/>
    <w:basedOn w:val="1"/>
    <w:semiHidden/>
    <w:uiPriority w:val="0"/>
    <w:pPr>
      <w:tabs>
        <w:tab w:val="left" w:pos="360"/>
        <w:tab w:val="left" w:pos="648"/>
      </w:tabs>
      <w:autoSpaceDE w:val="0"/>
      <w:autoSpaceDN w:val="0"/>
      <w:adjustRightInd w:val="0"/>
      <w:spacing w:before="210" w:after="210"/>
      <w:ind w:left="425" w:hanging="137"/>
      <w:jc w:val="center"/>
    </w:pPr>
    <w:rPr>
      <w:kern w:val="0"/>
      <w:lang w:eastAsia="en-US"/>
    </w:rPr>
  </w:style>
  <w:style w:type="paragraph" w:customStyle="1" w:styleId="582">
    <w:name w:val="111"/>
    <w:basedOn w:val="4"/>
    <w:semiHidden/>
    <w:uiPriority w:val="0"/>
    <w:pPr>
      <w:spacing w:before="260" w:after="260" w:afterLines="30" w:line="416" w:lineRule="auto"/>
      <w:jc w:val="center"/>
    </w:pPr>
    <w:rPr>
      <w:rFonts w:ascii="Arial" w:hAnsi="Arial" w:cs="宋体"/>
      <w:bCs/>
      <w:sz w:val="32"/>
    </w:rPr>
  </w:style>
  <w:style w:type="paragraph" w:customStyle="1" w:styleId="583">
    <w:name w:val="表中字小号5号"/>
    <w:uiPriority w:val="0"/>
    <w:pPr>
      <w:spacing w:line="280" w:lineRule="exact"/>
    </w:pPr>
    <w:rPr>
      <w:rFonts w:ascii="黑体" w:hAnsi="宋体" w:eastAsia="仿宋_GB2312" w:cs="Times New Roman"/>
      <w:kern w:val="2"/>
      <w:sz w:val="21"/>
      <w:szCs w:val="90"/>
      <w:lang w:val="en-US" w:eastAsia="zh-CN" w:bidi="ar-SA"/>
    </w:rPr>
  </w:style>
  <w:style w:type="paragraph" w:customStyle="1" w:styleId="584">
    <w:name w:val="样式 样式 正文首行缩进 2 + 左  0 字符 + 首行缩进:  2.57 字符"/>
    <w:basedOn w:val="1"/>
    <w:next w:val="1"/>
    <w:semiHidden/>
    <w:uiPriority w:val="0"/>
    <w:pPr>
      <w:adjustRightInd w:val="0"/>
      <w:snapToGrid w:val="0"/>
      <w:spacing w:after="120"/>
      <w:ind w:firstLine="540" w:firstLineChars="257"/>
    </w:pPr>
  </w:style>
  <w:style w:type="paragraph" w:customStyle="1" w:styleId="585">
    <w:name w:val="xl81"/>
    <w:basedOn w:val="1"/>
    <w:semiHidden/>
    <w:uiPriority w:val="0"/>
    <w:pPr>
      <w:pBdr>
        <w:top w:val="single" w:color="auto" w:sz="4" w:space="0"/>
        <w:left w:val="single" w:color="auto" w:sz="4" w:space="0"/>
        <w:bottom w:val="single" w:color="auto" w:sz="4" w:space="0"/>
      </w:pBdr>
      <w:spacing w:before="100" w:beforeAutospacing="1" w:after="100" w:afterAutospacing="1"/>
      <w:jc w:val="center"/>
    </w:pPr>
    <w:rPr>
      <w:rFonts w:hAnsi="宋体" w:cs="宋体"/>
      <w:b/>
      <w:kern w:val="0"/>
      <w:sz w:val="20"/>
      <w:szCs w:val="20"/>
    </w:rPr>
  </w:style>
  <w:style w:type="paragraph" w:customStyle="1" w:styleId="586">
    <w:name w:val="身份证明授权委托投标函等行距"/>
    <w:uiPriority w:val="0"/>
    <w:pPr>
      <w:spacing w:line="560" w:lineRule="exact"/>
      <w:ind w:firstLine="200" w:firstLineChars="200"/>
    </w:pPr>
    <w:rPr>
      <w:rFonts w:ascii="Times New Roman" w:hAnsi="Times New Roman" w:eastAsia="仿宋_GB2312" w:cs="Times New Roman"/>
      <w:kern w:val="2"/>
      <w:sz w:val="24"/>
      <w:szCs w:val="24"/>
      <w:lang w:val="en-US" w:eastAsia="zh-CN" w:bidi="ar-SA"/>
    </w:rPr>
  </w:style>
  <w:style w:type="paragraph" w:customStyle="1" w:styleId="587">
    <w:name w:val="附录三级条标题"/>
    <w:basedOn w:val="1"/>
    <w:next w:val="465"/>
    <w:semiHidden/>
    <w:uiPriority w:val="0"/>
    <w:pPr>
      <w:wordWrap w:val="0"/>
      <w:overflowPunct w:val="0"/>
      <w:autoSpaceDE w:val="0"/>
      <w:autoSpaceDN w:val="0"/>
      <w:spacing w:line="240" w:lineRule="auto"/>
      <w:ind w:firstLine="0" w:firstLineChars="0"/>
      <w:jc w:val="both"/>
      <w:textAlignment w:val="baseline"/>
      <w:outlineLvl w:val="4"/>
    </w:pPr>
    <w:rPr>
      <w:rFonts w:ascii="黑体" w:eastAsia="黑体"/>
      <w:kern w:val="21"/>
      <w:sz w:val="21"/>
      <w:szCs w:val="20"/>
    </w:rPr>
  </w:style>
  <w:style w:type="paragraph" w:customStyle="1" w:styleId="588">
    <w:name w:val="style1"/>
    <w:basedOn w:val="1"/>
    <w:semiHidden/>
    <w:uiPriority w:val="0"/>
    <w:pPr>
      <w:spacing w:before="100" w:beforeAutospacing="1" w:after="100" w:afterAutospacing="1"/>
    </w:pPr>
    <w:rPr>
      <w:rFonts w:ascii="宋体" w:hAnsi="宋体"/>
      <w:kern w:val="0"/>
    </w:rPr>
  </w:style>
  <w:style w:type="paragraph" w:customStyle="1" w:styleId="589">
    <w:name w:val="样式 标题 2 + Times New Roman 四号 非加粗 段前: 5 磅 段后: 0 磅 行距: 固定值 20..."/>
    <w:basedOn w:val="4"/>
    <w:semiHidden/>
    <w:uiPriority w:val="0"/>
    <w:pPr>
      <w:widowControl w:val="0"/>
      <w:adjustRightInd/>
      <w:snapToGrid/>
      <w:spacing w:before="100" w:beforeLines="0" w:after="0" w:afterLines="0" w:line="400" w:lineRule="exact"/>
      <w:ind w:firstLine="0" w:firstLineChars="0"/>
      <w:jc w:val="both"/>
    </w:pPr>
    <w:rPr>
      <w:rFonts w:ascii="Times New Roman" w:hAnsi="Times New Roman" w:cs="宋体"/>
      <w:b w:val="0"/>
      <w:sz w:val="28"/>
      <w:szCs w:val="20"/>
    </w:rPr>
  </w:style>
  <w:style w:type="paragraph" w:customStyle="1" w:styleId="590">
    <w:name w:val="xl84"/>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hAnsi="宋体" w:cs="宋体"/>
      <w:b/>
      <w:kern w:val="0"/>
      <w:sz w:val="18"/>
      <w:szCs w:val="18"/>
    </w:rPr>
  </w:style>
  <w:style w:type="paragraph" w:customStyle="1" w:styleId="591">
    <w:name w:val="xl94"/>
    <w:basedOn w:val="1"/>
    <w:semiHidden/>
    <w:uiPriority w:val="0"/>
    <w:pPr>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Cs/>
      <w:color w:val="008000"/>
      <w:kern w:val="0"/>
      <w:sz w:val="20"/>
      <w:szCs w:val="20"/>
    </w:rPr>
  </w:style>
  <w:style w:type="paragraph" w:customStyle="1" w:styleId="592">
    <w:name w:val="_Style 9"/>
    <w:basedOn w:val="1"/>
    <w:next w:val="36"/>
    <w:semiHidden/>
    <w:uiPriority w:val="0"/>
    <w:pPr>
      <w:spacing w:line="0" w:lineRule="atLeast"/>
      <w:ind w:firstLine="560"/>
    </w:pPr>
  </w:style>
  <w:style w:type="paragraph" w:customStyle="1" w:styleId="593">
    <w:name w:val="xl51"/>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sz w:val="18"/>
      <w:szCs w:val="18"/>
    </w:rPr>
  </w:style>
  <w:style w:type="paragraph" w:customStyle="1" w:styleId="594">
    <w:name w:val="附录4"/>
    <w:basedOn w:val="1"/>
    <w:next w:val="1"/>
    <w:semiHidden/>
    <w:uiPriority w:val="0"/>
    <w:pPr>
      <w:numPr>
        <w:ilvl w:val="3"/>
        <w:numId w:val="0"/>
      </w:numPr>
      <w:tabs>
        <w:tab w:val="left" w:pos="1134"/>
      </w:tabs>
      <w:spacing w:line="300" w:lineRule="auto"/>
      <w:ind w:left="1361" w:hanging="1361"/>
      <w:outlineLvl w:val="3"/>
    </w:pPr>
    <w:rPr>
      <w:rFonts w:ascii="Arial" w:hAnsi="Arial" w:eastAsia="黑体"/>
      <w:kern w:val="0"/>
    </w:rPr>
  </w:style>
  <w:style w:type="paragraph" w:customStyle="1" w:styleId="595">
    <w:name w:val="xl105"/>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hAnsi="宋体" w:cs="宋体"/>
      <w:bCs/>
      <w:color w:val="0000FF"/>
      <w:kern w:val="0"/>
      <w:sz w:val="18"/>
      <w:szCs w:val="18"/>
    </w:rPr>
  </w:style>
  <w:style w:type="paragraph" w:customStyle="1" w:styleId="596">
    <w:name w:val="g11"/>
    <w:basedOn w:val="1"/>
    <w:semiHidden/>
    <w:uiPriority w:val="0"/>
    <w:pPr>
      <w:spacing w:before="100" w:beforeAutospacing="1" w:after="100" w:afterAutospacing="1" w:line="465" w:lineRule="atLeast"/>
      <w:ind w:firstLine="0" w:firstLineChars="0"/>
    </w:pPr>
    <w:rPr>
      <w:rFonts w:ascii="华文中宋" w:hAnsi="华文中宋" w:eastAsia="华文中宋" w:cs="宋体"/>
      <w:b/>
      <w:bCs/>
      <w:color w:val="FF0000"/>
      <w:kern w:val="0"/>
      <w:sz w:val="31"/>
      <w:szCs w:val="31"/>
    </w:rPr>
  </w:style>
  <w:style w:type="paragraph" w:customStyle="1" w:styleId="597">
    <w:name w:val="教委二级"/>
    <w:basedOn w:val="36"/>
    <w:semiHidden/>
    <w:uiPriority w:val="0"/>
    <w:pPr>
      <w:spacing w:before="156" w:beforeLines="50" w:after="0"/>
      <w:ind w:leftChars="0"/>
      <w:outlineLvl w:val="1"/>
    </w:pPr>
    <w:rPr>
      <w:rFonts w:ascii="宋体" w:hAnsi="宋体" w:eastAsia="黑体"/>
      <w:b w:val="0"/>
      <w:color w:val="000000"/>
      <w:szCs w:val="24"/>
    </w:rPr>
  </w:style>
  <w:style w:type="paragraph" w:customStyle="1" w:styleId="598">
    <w:name w:val="g2"/>
    <w:basedOn w:val="1"/>
    <w:semiHidden/>
    <w:uiPriority w:val="0"/>
    <w:pPr>
      <w:spacing w:before="100" w:beforeAutospacing="1" w:after="100" w:afterAutospacing="1" w:line="240" w:lineRule="auto"/>
      <w:ind w:firstLine="0" w:firstLineChars="0"/>
    </w:pPr>
    <w:rPr>
      <w:rFonts w:ascii="仿宋_GB2312" w:hAnsi="宋体" w:cs="宋体"/>
      <w:kern w:val="0"/>
      <w:sz w:val="17"/>
      <w:szCs w:val="17"/>
    </w:rPr>
  </w:style>
  <w:style w:type="paragraph" w:customStyle="1" w:styleId="599">
    <w:name w:val="xl100"/>
    <w:basedOn w:val="1"/>
    <w:semiHidden/>
    <w:uiPriority w:val="0"/>
    <w:pPr>
      <w:pBdr>
        <w:left w:val="single" w:color="auto" w:sz="4" w:space="0"/>
        <w:bottom w:val="single" w:color="auto" w:sz="4" w:space="0"/>
        <w:right w:val="single" w:color="auto" w:sz="4" w:space="0"/>
      </w:pBdr>
      <w:spacing w:before="100" w:beforeAutospacing="1" w:after="100" w:afterAutospacing="1"/>
    </w:pPr>
    <w:rPr>
      <w:rFonts w:hAnsi="宋体" w:cs="宋体"/>
      <w:b/>
      <w:kern w:val="0"/>
      <w:sz w:val="20"/>
      <w:szCs w:val="20"/>
    </w:rPr>
  </w:style>
  <w:style w:type="paragraph" w:customStyle="1" w:styleId="600">
    <w:name w:val="带圈数字"/>
    <w:semiHidden/>
    <w:uiPriority w:val="0"/>
    <w:rPr>
      <w:rFonts w:ascii="Times New Roman" w:hAnsi="Times New Roman" w:eastAsia="仿宋_GB2312" w:cs="Times New Roman"/>
      <w:bCs/>
      <w:kern w:val="44"/>
      <w:sz w:val="24"/>
      <w:szCs w:val="44"/>
      <w:lang w:val="en-US" w:eastAsia="zh-CN" w:bidi="ar-SA"/>
    </w:rPr>
  </w:style>
  <w:style w:type="paragraph" w:customStyle="1" w:styleId="601">
    <w:name w:val="xl50"/>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sz w:val="20"/>
    </w:rPr>
  </w:style>
  <w:style w:type="paragraph" w:customStyle="1" w:styleId="602">
    <w:name w:val="xl29"/>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603">
    <w:name w:val="Table Text Char Char"/>
    <w:semiHidden/>
    <w:uiPriority w:val="0"/>
    <w:pPr>
      <w:snapToGrid w:val="0"/>
      <w:spacing w:before="80" w:after="80"/>
    </w:pPr>
    <w:rPr>
      <w:rFonts w:ascii="Arial" w:hAnsi="Arial" w:eastAsia="宋体" w:cs="Times New Roman"/>
      <w:kern w:val="2"/>
      <w:sz w:val="18"/>
      <w:lang w:val="en-US" w:eastAsia="zh-CN" w:bidi="ar-SA"/>
    </w:rPr>
  </w:style>
  <w:style w:type="paragraph" w:customStyle="1" w:styleId="604">
    <w:name w:val="List Paragraph1"/>
    <w:basedOn w:val="1"/>
    <w:semiHidden/>
    <w:uiPriority w:val="0"/>
    <w:pPr>
      <w:ind w:firstLine="420"/>
    </w:pPr>
    <w:rPr>
      <w:rFonts w:eastAsia="宋体"/>
      <w:b/>
      <w:sz w:val="21"/>
    </w:rPr>
  </w:style>
  <w:style w:type="paragraph" w:customStyle="1" w:styleId="605">
    <w:name w:val=" Char Char Char1 Char Char Char Char Char Char Char Char Char1 Char Char Char Char Char Char Char"/>
    <w:basedOn w:val="1"/>
    <w:semiHidden/>
    <w:uiPriority w:val="0"/>
    <w:pPr>
      <w:snapToGrid w:val="0"/>
      <w:spacing w:line="360" w:lineRule="auto"/>
    </w:pPr>
  </w:style>
  <w:style w:type="paragraph" w:customStyle="1" w:styleId="606">
    <w:name w:val="xl41"/>
    <w:basedOn w:val="1"/>
    <w:semiHidden/>
    <w:uiPriority w:val="0"/>
    <w:pPr>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Cs w:val="28"/>
    </w:rPr>
  </w:style>
  <w:style w:type="paragraph" w:customStyle="1" w:styleId="607">
    <w:name w:val="xl48"/>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2"/>
      <w:szCs w:val="22"/>
    </w:rPr>
  </w:style>
  <w:style w:type="paragraph" w:customStyle="1" w:styleId="608">
    <w:name w:val="编号带圈"/>
    <w:uiPriority w:val="0"/>
    <w:pPr>
      <w:numPr>
        <w:ilvl w:val="0"/>
        <w:numId w:val="9"/>
      </w:numPr>
    </w:pPr>
    <w:rPr>
      <w:rFonts w:ascii="Times New Roman" w:hAnsi="Times New Roman" w:eastAsia="仿宋_GB2312" w:cs="Times New Roman"/>
      <w:bCs/>
      <w:kern w:val="44"/>
      <w:sz w:val="24"/>
      <w:szCs w:val="44"/>
      <w:lang w:val="en-US" w:eastAsia="zh-CN" w:bidi="ar-SA"/>
    </w:rPr>
  </w:style>
  <w:style w:type="paragraph" w:customStyle="1" w:styleId="609">
    <w:name w:val="Item List in Table"/>
    <w:semiHidden/>
    <w:uiPriority w:val="0"/>
    <w:pPr>
      <w:numPr>
        <w:ilvl w:val="0"/>
        <w:numId w:val="10"/>
      </w:numPr>
      <w:spacing w:before="40" w:after="40"/>
      <w:jc w:val="both"/>
    </w:pPr>
    <w:rPr>
      <w:rFonts w:ascii="Arial" w:hAnsi="Arial" w:eastAsia="宋体" w:cs="Arial"/>
      <w:sz w:val="18"/>
      <w:szCs w:val="18"/>
      <w:lang w:val="en-US" w:eastAsia="zh-CN" w:bidi="ar-SA"/>
    </w:rPr>
  </w:style>
  <w:style w:type="paragraph" w:customStyle="1" w:styleId="610">
    <w:name w:val="采购(）机构和时间"/>
    <w:basedOn w:val="1"/>
    <w:semiHidden/>
    <w:uiPriority w:val="0"/>
    <w:pPr>
      <w:tabs>
        <w:tab w:val="left" w:pos="560"/>
      </w:tabs>
      <w:spacing w:line="660" w:lineRule="exact"/>
      <w:ind w:firstLine="0" w:firstLineChars="0"/>
      <w:jc w:val="center"/>
    </w:pPr>
    <w:rPr>
      <w:rFonts w:ascii="黑体" w:hAnsi="黑体" w:eastAsia="宋体"/>
      <w:b/>
      <w:sz w:val="36"/>
      <w:szCs w:val="36"/>
    </w:rPr>
  </w:style>
  <w:style w:type="paragraph" w:customStyle="1" w:styleId="611">
    <w:name w:val="AA Numbering"/>
    <w:basedOn w:val="1"/>
    <w:semiHidden/>
    <w:uiPriority w:val="0"/>
    <w:pPr>
      <w:tabs>
        <w:tab w:val="left" w:pos="1134"/>
        <w:tab w:val="left" w:pos="1280"/>
      </w:tabs>
      <w:adjustRightInd w:val="0"/>
      <w:snapToGrid w:val="0"/>
      <w:spacing w:line="280" w:lineRule="atLeast"/>
    </w:pPr>
    <w:rPr>
      <w:rFonts w:eastAsia="PMingLiU"/>
      <w:kern w:val="0"/>
      <w:lang w:eastAsia="zh-TW"/>
    </w:rPr>
  </w:style>
  <w:style w:type="paragraph" w:customStyle="1" w:styleId="612">
    <w:name w:val="表中字（左对齐）"/>
    <w:semiHidden/>
    <w:uiPriority w:val="0"/>
    <w:pPr>
      <w:spacing w:line="320" w:lineRule="exact"/>
    </w:pPr>
    <w:rPr>
      <w:rFonts w:ascii="黑体" w:hAnsi="宋体" w:eastAsia="仿宋_GB2312" w:cs="Times New Roman"/>
      <w:kern w:val="2"/>
      <w:sz w:val="24"/>
      <w:szCs w:val="90"/>
      <w:lang w:val="en-US" w:eastAsia="zh-CN" w:bidi="ar-SA"/>
    </w:rPr>
  </w:style>
  <w:style w:type="paragraph" w:customStyle="1" w:styleId="613">
    <w:name w:val="文档正文 Char Char Char Char Char"/>
    <w:basedOn w:val="1"/>
    <w:semiHidden/>
    <w:uiPriority w:val="0"/>
    <w:pPr>
      <w:adjustRightInd w:val="0"/>
      <w:spacing w:line="440" w:lineRule="exact"/>
      <w:ind w:firstLine="420"/>
      <w:textAlignment w:val="baseline"/>
    </w:pPr>
    <w:rPr>
      <w:rFonts w:ascii="Arial Narrow" w:hAnsi="Arial Narrow"/>
      <w:kern w:val="0"/>
    </w:rPr>
  </w:style>
  <w:style w:type="paragraph" w:customStyle="1" w:styleId="614">
    <w:name w:val="标准书眉一"/>
    <w:semiHidden/>
    <w:uiPriority w:val="0"/>
    <w:pPr>
      <w:jc w:val="both"/>
    </w:pPr>
    <w:rPr>
      <w:rFonts w:ascii="Times New Roman" w:hAnsi="Times New Roman" w:eastAsia="宋体" w:cs="Times New Roman"/>
      <w:lang w:val="en-US" w:eastAsia="zh-CN" w:bidi="ar-SA"/>
    </w:rPr>
  </w:style>
  <w:style w:type="paragraph" w:customStyle="1" w:styleId="615">
    <w:name w:val="xl55"/>
    <w:basedOn w:val="1"/>
    <w:semiHidden/>
    <w:uiPriority w:val="0"/>
    <w:pPr>
      <w:pBdr>
        <w:top w:val="single" w:color="auto" w:sz="4" w:space="0"/>
        <w:left w:val="single" w:color="auto" w:sz="4" w:space="0"/>
        <w:bottom w:val="single" w:color="auto" w:sz="4" w:space="0"/>
      </w:pBdr>
      <w:spacing w:before="100" w:beforeAutospacing="1" w:after="100" w:afterAutospacing="1"/>
      <w:jc w:val="center"/>
    </w:pPr>
    <w:rPr>
      <w:rFonts w:ascii="宋体" w:hAnsi="宋体" w:cs="宋体"/>
      <w:b/>
      <w:bCs/>
      <w:kern w:val="0"/>
      <w:sz w:val="36"/>
      <w:szCs w:val="36"/>
    </w:rPr>
  </w:style>
  <w:style w:type="paragraph" w:customStyle="1" w:styleId="616">
    <w:name w:val="xl43"/>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sz w:val="20"/>
    </w:rPr>
  </w:style>
  <w:style w:type="paragraph" w:customStyle="1" w:styleId="617">
    <w:name w:val="font5"/>
    <w:basedOn w:val="1"/>
    <w:semiHidden/>
    <w:uiPriority w:val="0"/>
    <w:pPr>
      <w:spacing w:before="100" w:beforeAutospacing="1" w:after="100" w:afterAutospacing="1"/>
    </w:pPr>
    <w:rPr>
      <w:rFonts w:ascii="Arial" w:hAnsi="Arial" w:cs="Arial"/>
      <w:kern w:val="0"/>
      <w:sz w:val="18"/>
      <w:szCs w:val="18"/>
    </w:rPr>
  </w:style>
  <w:style w:type="paragraph" w:customStyle="1" w:styleId="618">
    <w:name w:val="Item Step"/>
    <w:semiHidden/>
    <w:uiPriority w:val="0"/>
    <w:pPr>
      <w:tabs>
        <w:tab w:val="left" w:pos="1644"/>
      </w:tabs>
      <w:ind w:left="1644" w:hanging="510"/>
      <w:outlineLvl w:val="4"/>
    </w:pPr>
    <w:rPr>
      <w:rFonts w:ascii="Arial" w:hAnsi="Arial" w:eastAsia="宋体" w:cs="Times New Roman"/>
      <w:sz w:val="21"/>
      <w:lang w:val="en-US" w:eastAsia="zh-CN" w:bidi="ar-SA"/>
    </w:rPr>
  </w:style>
  <w:style w:type="paragraph" w:customStyle="1" w:styleId="619">
    <w:name w:val="可研正文"/>
    <w:basedOn w:val="34"/>
    <w:semiHidden/>
    <w:uiPriority w:val="0"/>
    <w:pPr>
      <w:adjustRightInd w:val="0"/>
      <w:snapToGrid w:val="0"/>
      <w:spacing w:after="0" w:line="440" w:lineRule="exact"/>
      <w:ind w:firstLine="567"/>
    </w:pPr>
    <w:rPr>
      <w:rFonts w:ascii="仿宋_GB2312"/>
    </w:rPr>
  </w:style>
  <w:style w:type="paragraph" w:customStyle="1" w:styleId="620">
    <w:name w:val="编号尖角"/>
    <w:uiPriority w:val="0"/>
    <w:pPr>
      <w:numPr>
        <w:ilvl w:val="0"/>
        <w:numId w:val="11"/>
      </w:numPr>
      <w:spacing w:line="320" w:lineRule="atLeast"/>
    </w:pPr>
    <w:rPr>
      <w:rFonts w:ascii="Times New Roman" w:hAnsi="Times New Roman" w:eastAsia="仿宋_GB2312" w:cs="Times New Roman"/>
      <w:bCs/>
      <w:kern w:val="44"/>
      <w:sz w:val="24"/>
      <w:szCs w:val="44"/>
      <w:lang w:val="en-US" w:eastAsia="zh-CN" w:bidi="ar-SA"/>
    </w:rPr>
  </w:style>
  <w:style w:type="paragraph" w:customStyle="1" w:styleId="621">
    <w:name w:val="intel1"/>
    <w:basedOn w:val="1"/>
    <w:semiHidden/>
    <w:uiPriority w:val="0"/>
    <w:pPr>
      <w:spacing w:before="100" w:beforeAutospacing="1" w:after="100" w:afterAutospacing="1" w:line="240" w:lineRule="auto"/>
      <w:ind w:firstLine="0" w:firstLineChars="0"/>
    </w:pPr>
    <w:rPr>
      <w:rFonts w:ascii="宋体" w:hAnsi="宋体" w:eastAsia="宋体" w:cs="宋体"/>
      <w:kern w:val="0"/>
    </w:rPr>
  </w:style>
  <w:style w:type="paragraph" w:customStyle="1" w:styleId="622">
    <w:name w:val="Table Text"/>
    <w:semiHidden/>
    <w:uiPriority w:val="0"/>
    <w:pPr>
      <w:snapToGrid w:val="0"/>
      <w:spacing w:before="80" w:after="80"/>
    </w:pPr>
    <w:rPr>
      <w:rFonts w:ascii="Arial" w:hAnsi="Arial" w:eastAsia="宋体" w:cs="Times New Roman"/>
      <w:kern w:val="2"/>
      <w:sz w:val="18"/>
      <w:lang w:val="en-US" w:eastAsia="zh-CN" w:bidi="ar-SA"/>
    </w:rPr>
  </w:style>
  <w:style w:type="paragraph" w:customStyle="1" w:styleId="623">
    <w:name w:val="正文（GB2312加粗）"/>
    <w:uiPriority w:val="0"/>
    <w:pPr>
      <w:ind w:firstLine="200" w:firstLineChars="200"/>
    </w:pPr>
    <w:rPr>
      <w:rFonts w:ascii="Times New Roman" w:hAnsi="Times New Roman" w:eastAsia="仿宋_GB2312" w:cs="Times New Roman"/>
      <w:b/>
      <w:kern w:val="2"/>
      <w:sz w:val="24"/>
      <w:szCs w:val="24"/>
      <w:lang w:val="en-US" w:eastAsia="zh-CN" w:bidi="ar-SA"/>
    </w:rPr>
  </w:style>
  <w:style w:type="paragraph" w:customStyle="1" w:styleId="624">
    <w:name w:val="xl79"/>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b/>
      <w:kern w:val="0"/>
      <w:sz w:val="18"/>
      <w:szCs w:val="18"/>
    </w:rPr>
  </w:style>
  <w:style w:type="paragraph" w:customStyle="1" w:styleId="625">
    <w:name w:val="公文大标题"/>
    <w:basedOn w:val="1"/>
    <w:semiHidden/>
    <w:uiPriority w:val="0"/>
    <w:pPr>
      <w:spacing w:line="600" w:lineRule="exact"/>
      <w:ind w:firstLine="83" w:firstLineChars="83"/>
      <w:jc w:val="center"/>
    </w:pPr>
    <w:rPr>
      <w:rFonts w:eastAsia="方正小标宋_GBK"/>
      <w:b/>
      <w:sz w:val="44"/>
    </w:rPr>
  </w:style>
  <w:style w:type="paragraph" w:customStyle="1" w:styleId="626">
    <w:name w:val="样式 宋体 五号 两端对齐 行距: 单倍行距"/>
    <w:basedOn w:val="1"/>
    <w:semiHidden/>
    <w:uiPriority w:val="0"/>
    <w:pPr>
      <w:adjustRightInd w:val="0"/>
      <w:textAlignment w:val="baseline"/>
    </w:pPr>
    <w:rPr>
      <w:rFonts w:ascii="宋体" w:hAnsi="宋体"/>
      <w:kern w:val="0"/>
    </w:rPr>
  </w:style>
  <w:style w:type="paragraph" w:customStyle="1" w:styleId="627">
    <w:name w:val="（询）标题2"/>
    <w:basedOn w:val="1"/>
    <w:semiHidden/>
    <w:uiPriority w:val="0"/>
    <w:pPr>
      <w:spacing w:before="20" w:beforeLines="20"/>
      <w:outlineLvl w:val="0"/>
    </w:pPr>
    <w:rPr>
      <w:rFonts w:ascii="仿宋_GB2312" w:hAnsi="宋体"/>
      <w:b/>
      <w:szCs w:val="28"/>
    </w:rPr>
  </w:style>
  <w:style w:type="paragraph" w:customStyle="1" w:styleId="628">
    <w:name w:val=" Char Char Char Char"/>
    <w:basedOn w:val="26"/>
    <w:semiHidden/>
    <w:uiPriority w:val="0"/>
    <w:pPr>
      <w:spacing w:line="360" w:lineRule="auto"/>
    </w:pPr>
  </w:style>
  <w:style w:type="paragraph" w:customStyle="1" w:styleId="629">
    <w:name w:val="样式 标题 1 + 黑体 三号 非加粗 居中 段前: 6 磅 段后: 6 磅 行距: 固定值 20 磅"/>
    <w:basedOn w:val="3"/>
    <w:semiHidden/>
    <w:uiPriority w:val="0"/>
    <w:pPr>
      <w:widowControl w:val="0"/>
      <w:spacing w:before="120" w:after="120" w:line="400" w:lineRule="exact"/>
    </w:pPr>
    <w:rPr>
      <w:rFonts w:ascii="黑体" w:hAnsi="黑体" w:cs="宋体"/>
      <w:b w:val="0"/>
      <w:bCs w:val="0"/>
      <w:szCs w:val="20"/>
    </w:rPr>
  </w:style>
  <w:style w:type="paragraph" w:customStyle="1" w:styleId="630">
    <w:name w:val="样式 行距: 1.5 倍行距1"/>
    <w:basedOn w:val="1"/>
    <w:semiHidden/>
    <w:uiPriority w:val="0"/>
    <w:pPr>
      <w:snapToGrid w:val="0"/>
    </w:pPr>
  </w:style>
  <w:style w:type="paragraph" w:customStyle="1" w:styleId="631">
    <w:name w:val=" Char Char Char Char Char"/>
    <w:basedOn w:val="1"/>
    <w:semiHidden/>
    <w:uiPriority w:val="0"/>
    <w:pPr>
      <w:tabs>
        <w:tab w:val="left" w:pos="425"/>
      </w:tabs>
      <w:ind w:left="425" w:hanging="425"/>
    </w:pPr>
    <w:rPr>
      <w:rFonts w:ascii="Tahoma" w:hAnsi="Tahoma"/>
    </w:rPr>
  </w:style>
  <w:style w:type="paragraph" w:customStyle="1" w:styleId="632">
    <w:name w:val="表格标题"/>
    <w:basedOn w:val="1"/>
    <w:semiHidden/>
    <w:uiPriority w:val="0"/>
    <w:pPr>
      <w:suppressLineNumbers/>
      <w:suppressAutoHyphens/>
      <w:spacing w:line="240" w:lineRule="auto"/>
      <w:ind w:firstLine="0" w:firstLineChars="0"/>
      <w:jc w:val="both"/>
    </w:pPr>
    <w:rPr>
      <w:rFonts w:eastAsia="宋体"/>
      <w:sz w:val="21"/>
    </w:rPr>
  </w:style>
  <w:style w:type="paragraph" w:customStyle="1" w:styleId="633">
    <w:name w:val="附录3"/>
    <w:basedOn w:val="1"/>
    <w:next w:val="1"/>
    <w:semiHidden/>
    <w:uiPriority w:val="0"/>
    <w:pPr>
      <w:numPr>
        <w:ilvl w:val="2"/>
        <w:numId w:val="0"/>
      </w:numPr>
      <w:tabs>
        <w:tab w:val="left" w:pos="851"/>
      </w:tabs>
      <w:ind w:left="425" w:hanging="425"/>
      <w:outlineLvl w:val="2"/>
    </w:pPr>
    <w:rPr>
      <w:rFonts w:eastAsia="黑体"/>
      <w:b/>
      <w:sz w:val="32"/>
    </w:rPr>
  </w:style>
  <w:style w:type="paragraph" w:customStyle="1" w:styleId="634">
    <w:name w:val="质疑答复及公文题目"/>
    <w:next w:val="375"/>
    <w:uiPriority w:val="0"/>
    <w:pPr>
      <w:spacing w:line="600" w:lineRule="exact"/>
      <w:ind w:firstLine="83" w:firstLineChars="83"/>
      <w:jc w:val="center"/>
    </w:pPr>
    <w:rPr>
      <w:rFonts w:ascii="Times New Roman" w:hAnsi="Times New Roman" w:eastAsia="方正小标宋_GBK" w:cs="Times New Roman"/>
      <w:b/>
      <w:kern w:val="2"/>
      <w:sz w:val="44"/>
      <w:szCs w:val="24"/>
      <w:lang w:val="en-US" w:eastAsia="zh-CN" w:bidi="ar-SA"/>
    </w:rPr>
  </w:style>
  <w:style w:type="paragraph" w:customStyle="1" w:styleId="635">
    <w:name w:val="xl90"/>
    <w:basedOn w:val="1"/>
    <w:semiHidden/>
    <w:uiPriority w:val="0"/>
    <w:pPr>
      <w:pBdr>
        <w:top w:val="single" w:color="auto" w:sz="4" w:space="0"/>
        <w:left w:val="single" w:color="auto" w:sz="4" w:space="0"/>
        <w:bottom w:val="single" w:color="auto" w:sz="4" w:space="0"/>
      </w:pBdr>
      <w:spacing w:before="100" w:beforeAutospacing="1" w:after="100" w:afterAutospacing="1"/>
      <w:jc w:val="center"/>
    </w:pPr>
    <w:rPr>
      <w:rFonts w:ascii="宋体" w:hAnsi="宋体" w:eastAsia="宋体" w:cs="宋体"/>
      <w:bCs/>
      <w:color w:val="008000"/>
      <w:kern w:val="0"/>
      <w:sz w:val="20"/>
      <w:szCs w:val="20"/>
    </w:rPr>
  </w:style>
  <w:style w:type="paragraph" w:customStyle="1" w:styleId="636">
    <w:name w:val="xl30"/>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rPr>
  </w:style>
  <w:style w:type="paragraph" w:customStyle="1" w:styleId="637">
    <w:name w:val="样式 标题 1 + 居中 段前: 6 磅 段后: 6 磅 行距: 1.5 倍行距"/>
    <w:basedOn w:val="3"/>
    <w:semiHidden/>
    <w:uiPriority w:val="0"/>
    <w:pPr>
      <w:adjustRightInd w:val="0"/>
      <w:snapToGrid w:val="0"/>
      <w:spacing w:after="156" w:line="360" w:lineRule="auto"/>
    </w:pPr>
  </w:style>
  <w:style w:type="paragraph" w:customStyle="1" w:styleId="638">
    <w:name w:val="xl37"/>
    <w:basedOn w:val="1"/>
    <w:semiHidden/>
    <w:uiPriority w:val="0"/>
    <w:pPr>
      <w:pBdr>
        <w:top w:val="single" w:color="auto" w:sz="4" w:space="0"/>
        <w:bottom w:val="single" w:color="auto" w:sz="4" w:space="0"/>
      </w:pBdr>
      <w:spacing w:before="100" w:beforeAutospacing="1" w:after="100" w:afterAutospacing="1"/>
      <w:jc w:val="center"/>
    </w:pPr>
    <w:rPr>
      <w:rFonts w:ascii="宋体" w:hAnsi="宋体" w:cs="宋体"/>
      <w:b/>
      <w:bCs/>
      <w:kern w:val="0"/>
      <w:szCs w:val="28"/>
    </w:rPr>
  </w:style>
  <w:style w:type="paragraph" w:customStyle="1" w:styleId="639">
    <w:name w:val=" Char1 Char Char Char"/>
    <w:basedOn w:val="1"/>
    <w:semiHidden/>
    <w:uiPriority w:val="0"/>
    <w:rPr>
      <w:rFonts w:ascii="Tahoma" w:hAnsi="Tahoma"/>
    </w:rPr>
  </w:style>
  <w:style w:type="paragraph" w:customStyle="1" w:styleId="640">
    <w:name w:val=" Char2 Char Char Char Char Char Char"/>
    <w:basedOn w:val="1"/>
    <w:semiHidden/>
    <w:uiPriority w:val="0"/>
    <w:rPr>
      <w:rFonts w:ascii="仿宋_GB2312"/>
      <w:b/>
      <w:sz w:val="30"/>
    </w:rPr>
  </w:style>
  <w:style w:type="paragraph" w:customStyle="1" w:styleId="641">
    <w:name w:val="题注4"/>
    <w:basedOn w:val="1"/>
    <w:next w:val="22"/>
    <w:semiHidden/>
    <w:uiPriority w:val="0"/>
    <w:pPr>
      <w:ind w:left="-132" w:leftChars="-64" w:right="-105" w:rightChars="-50" w:hanging="2"/>
      <w:jc w:val="center"/>
    </w:pPr>
    <w:rPr>
      <w:b/>
      <w:color w:val="FF0000"/>
      <w:sz w:val="21"/>
      <w:szCs w:val="21"/>
      <w:lang w:val="en-GB"/>
    </w:rPr>
  </w:style>
  <w:style w:type="paragraph" w:customStyle="1" w:styleId="642">
    <w:name w:val="司法正文"/>
    <w:semiHidden/>
    <w:uiPriority w:val="0"/>
    <w:pPr>
      <w:widowControl w:val="0"/>
      <w:ind w:firstLine="200" w:firstLineChars="200"/>
      <w:jc w:val="both"/>
    </w:pPr>
    <w:rPr>
      <w:rFonts w:ascii="Times New Roman" w:hAnsi="Times New Roman" w:eastAsia="仿宋_GB2312" w:cs="Times New Roman"/>
      <w:sz w:val="32"/>
      <w:lang w:val="en-US" w:eastAsia="zh-CN" w:bidi="ar-SA"/>
    </w:rPr>
  </w:style>
  <w:style w:type="paragraph" w:customStyle="1" w:styleId="643">
    <w:name w:val="xl24"/>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kern w:val="0"/>
    </w:rPr>
  </w:style>
  <w:style w:type="paragraph" w:customStyle="1" w:styleId="644">
    <w:name w:val="Table Heading"/>
    <w:semiHidden/>
    <w:uiPriority w:val="0"/>
    <w:pPr>
      <w:keepNext/>
      <w:snapToGrid w:val="0"/>
      <w:spacing w:before="80" w:after="80"/>
      <w:jc w:val="center"/>
    </w:pPr>
    <w:rPr>
      <w:rFonts w:ascii="Arial" w:hAnsi="Arial" w:eastAsia="黑体" w:cs="Times New Roman"/>
      <w:sz w:val="18"/>
      <w:lang w:val="en-US" w:eastAsia="zh-CN" w:bidi="ar-SA"/>
    </w:rPr>
  </w:style>
  <w:style w:type="paragraph" w:customStyle="1" w:styleId="645">
    <w:name w:val="Table Description"/>
    <w:next w:val="1"/>
    <w:semiHidden/>
    <w:uiPriority w:val="0"/>
    <w:pPr>
      <w:keepNext/>
      <w:snapToGrid w:val="0"/>
      <w:spacing w:before="160" w:after="80"/>
      <w:ind w:left="1134"/>
      <w:jc w:val="center"/>
    </w:pPr>
    <w:rPr>
      <w:rFonts w:ascii="Arial" w:hAnsi="Arial" w:eastAsia="黑体" w:cs="Times New Roman"/>
      <w:sz w:val="18"/>
      <w:lang w:val="en-US" w:eastAsia="zh-CN" w:bidi="ar-SA"/>
    </w:rPr>
  </w:style>
  <w:style w:type="paragraph" w:customStyle="1" w:styleId="646">
    <w:name w:val="mtitle"/>
    <w:basedOn w:val="1"/>
    <w:semiHidden/>
    <w:uiPriority w:val="0"/>
    <w:pPr>
      <w:spacing w:before="30" w:line="240" w:lineRule="auto"/>
      <w:ind w:firstLine="0" w:firstLineChars="0"/>
      <w:jc w:val="center"/>
    </w:pPr>
    <w:rPr>
      <w:rFonts w:ascii="方正小标宋简体" w:hAnsi="宋体" w:eastAsia="方正小标宋简体"/>
      <w:color w:val="000000"/>
      <w:kern w:val="0"/>
      <w:sz w:val="44"/>
      <w:szCs w:val="44"/>
    </w:rPr>
  </w:style>
  <w:style w:type="paragraph" w:customStyle="1" w:styleId="647">
    <w:name w:val="xl66"/>
    <w:basedOn w:val="1"/>
    <w:semiHidden/>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b/>
      <w:kern w:val="0"/>
      <w:sz w:val="20"/>
      <w:szCs w:val="20"/>
    </w:rPr>
  </w:style>
  <w:style w:type="paragraph" w:customStyle="1" w:styleId="648">
    <w:name w:val="默认段落字体 Para Char Char Char Char Char Char Char"/>
    <w:basedOn w:val="1"/>
    <w:semiHidden/>
    <w:uiPriority w:val="0"/>
    <w:rPr>
      <w:rFonts w:ascii="Tahoma" w:hAnsi="Tahoma"/>
    </w:rPr>
  </w:style>
  <w:style w:type="paragraph" w:customStyle="1" w:styleId="649">
    <w:name w:val="zz"/>
    <w:basedOn w:val="1"/>
    <w:semiHidden/>
    <w:uiPriority w:val="0"/>
    <w:pPr>
      <w:spacing w:before="30" w:line="240" w:lineRule="auto"/>
      <w:ind w:firstLine="0" w:firstLineChars="0"/>
      <w:jc w:val="right"/>
    </w:pPr>
    <w:rPr>
      <w:rFonts w:ascii="方正书宋简体" w:hAnsi="宋体" w:eastAsia="方正书宋简体"/>
      <w:color w:val="000000"/>
      <w:kern w:val="0"/>
      <w:sz w:val="21"/>
      <w:szCs w:val="21"/>
    </w:rPr>
  </w:style>
  <w:style w:type="paragraph" w:customStyle="1" w:styleId="650">
    <w:name w:val="授权书和信息卡行距"/>
    <w:uiPriority w:val="0"/>
    <w:pPr>
      <w:spacing w:line="560" w:lineRule="exact"/>
    </w:pPr>
    <w:rPr>
      <w:rFonts w:ascii="Times New Roman" w:hAnsi="Times New Roman" w:eastAsia="仿宋_GB2312" w:cs="Times New Roman"/>
      <w:kern w:val="2"/>
      <w:sz w:val="24"/>
      <w:szCs w:val="24"/>
      <w:lang w:val="en-US" w:eastAsia="zh-CN" w:bidi="ar-SA"/>
    </w:rPr>
  </w:style>
  <w:style w:type="paragraph" w:customStyle="1" w:styleId="651">
    <w:name w:val="表中字小于正文（左对齐）"/>
    <w:semiHidden/>
    <w:uiPriority w:val="0"/>
    <w:pPr>
      <w:spacing w:line="280" w:lineRule="exact"/>
    </w:pPr>
    <w:rPr>
      <w:rFonts w:ascii="黑体" w:hAnsi="宋体" w:eastAsia="仿宋_GB2312" w:cs="Times New Roman"/>
      <w:kern w:val="2"/>
      <w:sz w:val="21"/>
      <w:szCs w:val="90"/>
      <w:lang w:val="en-US" w:eastAsia="zh-CN" w:bidi="ar-SA"/>
    </w:rPr>
  </w:style>
  <w:style w:type="paragraph" w:customStyle="1" w:styleId="652">
    <w:name w:val="（询）标题1"/>
    <w:basedOn w:val="1"/>
    <w:semiHidden/>
    <w:uiPriority w:val="0"/>
    <w:pPr>
      <w:spacing w:before="50" w:beforeLines="50"/>
      <w:outlineLvl w:val="1"/>
    </w:pPr>
    <w:rPr>
      <w:rFonts w:ascii="黑体" w:eastAsia="黑体"/>
      <w:b/>
      <w:szCs w:val="30"/>
    </w:rPr>
  </w:style>
  <w:style w:type="paragraph" w:customStyle="1" w:styleId="653">
    <w:name w:val=" Char"/>
    <w:basedOn w:val="1"/>
    <w:semiHidden/>
    <w:uiPriority w:val="0"/>
    <w:pPr>
      <w:spacing w:line="240" w:lineRule="atLeast"/>
      <w:ind w:left="420" w:firstLine="420"/>
    </w:pPr>
    <w:rPr>
      <w:kern w:val="0"/>
    </w:rPr>
  </w:style>
  <w:style w:type="paragraph" w:customStyle="1" w:styleId="654">
    <w:name w:val="xl53"/>
    <w:basedOn w:val="1"/>
    <w:semiHidden/>
    <w:uiPriority w:val="0"/>
    <w:pPr>
      <w:pBdr>
        <w:left w:val="single" w:color="auto" w:sz="4" w:space="0"/>
        <w:bottom w:val="single" w:color="auto" w:sz="4" w:space="0"/>
      </w:pBdr>
      <w:spacing w:before="100" w:beforeAutospacing="1" w:after="100" w:afterAutospacing="1"/>
      <w:jc w:val="center"/>
      <w:textAlignment w:val="center"/>
    </w:pPr>
    <w:rPr>
      <w:rFonts w:ascii="宋体" w:hAnsi="宋体"/>
      <w:kern w:val="0"/>
    </w:rPr>
  </w:style>
  <w:style w:type="paragraph" w:customStyle="1" w:styleId="655">
    <w:name w:val="Char Char"/>
    <w:basedOn w:val="1"/>
    <w:semiHidden/>
    <w:uiPriority w:val="0"/>
    <w:pPr>
      <w:spacing w:after="160" w:line="240" w:lineRule="exact"/>
      <w:ind w:firstLine="0" w:firstLineChars="0"/>
    </w:pPr>
    <w:rPr>
      <w:rFonts w:ascii="Verdana" w:hAnsi="Verdana"/>
      <w:kern w:val="0"/>
      <w:szCs w:val="20"/>
      <w:lang w:eastAsia="en-US"/>
    </w:rPr>
  </w:style>
  <w:style w:type="paragraph" w:customStyle="1" w:styleId="656">
    <w:name w:val="_Style 655"/>
    <w:basedOn w:val="3"/>
    <w:next w:val="1"/>
    <w:qFormat/>
    <w:uiPriority w:val="0"/>
    <w:pPr>
      <w:spacing w:before="480" w:line="276" w:lineRule="auto"/>
      <w:jc w:val="left"/>
      <w:outlineLvl w:val="9"/>
    </w:pPr>
    <w:rPr>
      <w:rFonts w:ascii="Cambria" w:hAnsi="Cambria" w:eastAsia="宋体"/>
      <w:b w:val="0"/>
      <w:color w:val="365F91"/>
      <w:kern w:val="0"/>
      <w:sz w:val="28"/>
    </w:rPr>
  </w:style>
  <w:style w:type="paragraph" w:customStyle="1" w:styleId="657">
    <w:name w:val="表中字小于正文（靠左）"/>
    <w:basedOn w:val="476"/>
    <w:semiHidden/>
    <w:qFormat/>
    <w:uiPriority w:val="0"/>
    <w:pPr>
      <w:jc w:val="left"/>
    </w:pPr>
  </w:style>
  <w:style w:type="paragraph" w:customStyle="1" w:styleId="658">
    <w:name w:val="样式 样式 首行缩进:  2 字符 段后: 0.5 行 + 首行缩进:  2 字符 段后: 0.5 行"/>
    <w:basedOn w:val="1"/>
    <w:semiHidden/>
    <w:qFormat/>
    <w:uiPriority w:val="0"/>
    <w:pPr>
      <w:spacing w:after="156" w:afterLines="50" w:line="360" w:lineRule="auto"/>
      <w:ind w:firstLine="560"/>
    </w:pPr>
    <w:rPr>
      <w:rFonts w:eastAsia="宋体" w:cs="宋体"/>
    </w:rPr>
  </w:style>
  <w:style w:type="paragraph" w:customStyle="1" w:styleId="659">
    <w:name w:val="正文表格"/>
    <w:basedOn w:val="1"/>
    <w:semiHidden/>
    <w:qFormat/>
    <w:uiPriority w:val="0"/>
    <w:pPr>
      <w:widowControl w:val="0"/>
      <w:adjustRightInd w:val="0"/>
      <w:spacing w:before="40" w:after="40"/>
    </w:pPr>
  </w:style>
  <w:style w:type="paragraph" w:customStyle="1" w:styleId="660">
    <w:name w:val="Table Contents"/>
    <w:basedOn w:val="34"/>
    <w:semiHidden/>
    <w:qFormat/>
    <w:uiPriority w:val="0"/>
    <w:pPr>
      <w:suppressAutoHyphens/>
      <w:spacing w:after="0"/>
    </w:pPr>
    <w:rPr>
      <w:kern w:val="0"/>
    </w:rPr>
  </w:style>
  <w:style w:type="paragraph" w:customStyle="1" w:styleId="661">
    <w:name w:val="首行缩进 1"/>
    <w:basedOn w:val="1"/>
    <w:semiHidden/>
    <w:qFormat/>
    <w:uiPriority w:val="0"/>
    <w:pPr>
      <w:spacing w:after="120" w:line="360" w:lineRule="auto"/>
    </w:pPr>
  </w:style>
  <w:style w:type="paragraph" w:customStyle="1" w:styleId="662">
    <w:name w:val="正文 New New"/>
    <w:semiHidden/>
    <w:qFormat/>
    <w:uiPriority w:val="0"/>
    <w:pPr>
      <w:widowControl w:val="0"/>
      <w:jc w:val="both"/>
    </w:pPr>
    <w:rPr>
      <w:rFonts w:ascii="Calibri" w:hAnsi="Calibri" w:eastAsia="宋体" w:cs="Times New Roman"/>
      <w:kern w:val="2"/>
      <w:sz w:val="21"/>
      <w:szCs w:val="24"/>
      <w:lang w:val="en-US" w:eastAsia="zh-CN" w:bidi="ar-SA"/>
    </w:rPr>
  </w:style>
  <w:style w:type="paragraph" w:customStyle="1" w:styleId="663">
    <w:name w:val="（询）附件"/>
    <w:basedOn w:val="652"/>
    <w:semiHidden/>
    <w:qFormat/>
    <w:uiPriority w:val="0"/>
    <w:rPr>
      <w:rFonts w:ascii="仿宋_GB2312"/>
    </w:rPr>
  </w:style>
  <w:style w:type="paragraph" w:customStyle="1" w:styleId="664">
    <w:name w:val="项目编号、项目名称"/>
    <w:semiHidden/>
    <w:qFormat/>
    <w:uiPriority w:val="0"/>
    <w:pPr>
      <w:tabs>
        <w:tab w:val="left" w:pos="560"/>
      </w:tabs>
      <w:spacing w:line="660" w:lineRule="exact"/>
      <w:jc w:val="center"/>
    </w:pPr>
    <w:rPr>
      <w:rFonts w:ascii="黑体" w:hAnsi="黑体" w:eastAsia="宋体" w:cs="Times New Roman"/>
      <w:b/>
      <w:kern w:val="2"/>
      <w:sz w:val="32"/>
      <w:szCs w:val="36"/>
      <w:lang w:val="en-US" w:eastAsia="zh-CN" w:bidi="ar-SA"/>
    </w:rPr>
  </w:style>
  <w:style w:type="paragraph" w:customStyle="1" w:styleId="665">
    <w:name w:val="样式 标题 6第五层条 + 三号 段前: 0.5 行"/>
    <w:basedOn w:val="9"/>
    <w:semiHidden/>
    <w:qFormat/>
    <w:uiPriority w:val="0"/>
    <w:pPr>
      <w:numPr>
        <w:ilvl w:val="5"/>
        <w:numId w:val="0"/>
      </w:numPr>
      <w:adjustRightInd/>
      <w:snapToGrid/>
      <w:spacing w:before="156" w:beforeLines="50"/>
      <w:ind w:left="1152" w:hanging="1152"/>
    </w:pPr>
    <w:rPr>
      <w:snapToGrid w:val="0"/>
      <w:kern w:val="24"/>
      <w:sz w:val="28"/>
    </w:rPr>
  </w:style>
  <w:style w:type="paragraph" w:customStyle="1" w:styleId="666">
    <w:name w:val=" Char Char Char Char Char Char Char Char Char Char Char Char Char"/>
    <w:basedOn w:val="1"/>
    <w:semiHidden/>
    <w:qFormat/>
    <w:uiPriority w:val="0"/>
    <w:pPr>
      <w:spacing w:after="160" w:line="240" w:lineRule="exact"/>
    </w:pPr>
    <w:rPr>
      <w:rFonts w:ascii="Verdana" w:hAnsi="Verdana"/>
      <w:kern w:val="0"/>
      <w:lang w:eastAsia="en-US"/>
    </w:rPr>
  </w:style>
  <w:style w:type="paragraph" w:customStyle="1" w:styleId="667">
    <w:name w:val="正文 New New New New New New New New New New New New New New"/>
    <w:semiHidden/>
    <w:qFormat/>
    <w:uiPriority w:val="0"/>
    <w:pPr>
      <w:widowControl w:val="0"/>
      <w:jc w:val="both"/>
    </w:pPr>
    <w:rPr>
      <w:rFonts w:ascii="Calibri" w:hAnsi="Calibri" w:eastAsia="宋体" w:cs="Times New Roman"/>
      <w:kern w:val="2"/>
      <w:sz w:val="21"/>
      <w:szCs w:val="24"/>
      <w:lang w:val="en-US" w:eastAsia="zh-CN" w:bidi="ar-SA"/>
    </w:rPr>
  </w:style>
  <w:style w:type="paragraph" w:customStyle="1" w:styleId="668">
    <w:name w:val="图片文字"/>
    <w:basedOn w:val="1"/>
    <w:semiHidden/>
    <w:qFormat/>
    <w:uiPriority w:val="0"/>
    <w:pPr>
      <w:spacing w:line="240" w:lineRule="atLeast"/>
      <w:jc w:val="center"/>
    </w:pPr>
  </w:style>
  <w:style w:type="paragraph" w:customStyle="1" w:styleId="669">
    <w:name w:val="ly"/>
    <w:basedOn w:val="1"/>
    <w:semiHidden/>
    <w:qFormat/>
    <w:uiPriority w:val="0"/>
    <w:pPr>
      <w:spacing w:before="30" w:line="240" w:lineRule="auto"/>
      <w:ind w:firstLine="0" w:firstLineChars="0"/>
      <w:jc w:val="right"/>
    </w:pPr>
    <w:rPr>
      <w:rFonts w:ascii="方正书宋简体" w:hAnsi="宋体" w:eastAsia="方正书宋简体"/>
      <w:color w:val="000000"/>
      <w:kern w:val="0"/>
      <w:sz w:val="21"/>
      <w:szCs w:val="21"/>
    </w:rPr>
  </w:style>
  <w:style w:type="paragraph" w:customStyle="1" w:styleId="670">
    <w:name w:val="内容标题"/>
    <w:basedOn w:val="26"/>
    <w:semiHidden/>
    <w:qFormat/>
    <w:uiPriority w:val="0"/>
    <w:rPr>
      <w:rFonts w:ascii="Tahoma" w:hAnsi="Tahoma"/>
    </w:rPr>
  </w:style>
  <w:style w:type="paragraph" w:customStyle="1" w:styleId="671">
    <w:name w:val="编号正文"/>
    <w:basedOn w:val="379"/>
    <w:semiHidden/>
    <w:qFormat/>
    <w:uiPriority w:val="0"/>
    <w:pPr>
      <w:snapToGrid/>
      <w:spacing w:line="360" w:lineRule="auto"/>
      <w:ind w:left="1407" w:hanging="1047"/>
    </w:pPr>
  </w:style>
  <w:style w:type="paragraph" w:customStyle="1" w:styleId="672">
    <w:name w:val="二级列表"/>
    <w:basedOn w:val="1"/>
    <w:semiHidden/>
    <w:qFormat/>
    <w:uiPriority w:val="0"/>
    <w:pPr>
      <w:tabs>
        <w:tab w:val="left" w:pos="2120"/>
      </w:tabs>
    </w:pPr>
    <w:rPr>
      <w:b/>
    </w:rPr>
  </w:style>
  <w:style w:type="paragraph" w:customStyle="1" w:styleId="673">
    <w:name w:val="样式"/>
    <w:semiHidden/>
    <w:qFormat/>
    <w:uiPriority w:val="0"/>
    <w:pPr>
      <w:widowControl w:val="0"/>
      <w:autoSpaceDE w:val="0"/>
      <w:autoSpaceDN w:val="0"/>
      <w:adjustRightInd w:val="0"/>
    </w:pPr>
    <w:rPr>
      <w:rFonts w:ascii="宋体" w:hAnsi="宋体" w:eastAsia="宋体" w:cs="Times New Roman"/>
      <w:sz w:val="24"/>
      <w:lang w:val="en-US" w:eastAsia="zh-CN" w:bidi="ar-SA"/>
    </w:rPr>
  </w:style>
  <w:style w:type="paragraph" w:customStyle="1" w:styleId="674">
    <w:name w:val=" Char1"/>
    <w:basedOn w:val="1"/>
    <w:semiHidden/>
    <w:qFormat/>
    <w:uiPriority w:val="0"/>
  </w:style>
  <w:style w:type="paragraph" w:customStyle="1" w:styleId="675">
    <w:name w:val="样式4"/>
    <w:basedOn w:val="7"/>
    <w:semiHidden/>
    <w:qFormat/>
    <w:uiPriority w:val="0"/>
    <w:pPr>
      <w:adjustRightInd w:val="0"/>
      <w:snapToGrid w:val="0"/>
      <w:spacing w:before="280" w:line="374" w:lineRule="auto"/>
      <w:ind w:firstLine="0"/>
    </w:pPr>
  </w:style>
  <w:style w:type="paragraph" w:customStyle="1" w:styleId="676">
    <w:name w:val=" Char Char1 Char Char Char Char Char Char Char Char Char Char Char Char Char Char"/>
    <w:basedOn w:val="1"/>
    <w:semiHidden/>
    <w:qFormat/>
    <w:uiPriority w:val="0"/>
    <w:pPr>
      <w:spacing w:after="160" w:line="240" w:lineRule="exact"/>
    </w:pPr>
    <w:rPr>
      <w:rFonts w:ascii="Verdana" w:hAnsi="Verdana"/>
      <w:kern w:val="0"/>
      <w:sz w:val="20"/>
      <w:lang w:eastAsia="en-US"/>
    </w:rPr>
  </w:style>
  <w:style w:type="paragraph" w:customStyle="1" w:styleId="677">
    <w:name w:val="xl86"/>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hAnsi="宋体" w:cs="宋体"/>
      <w:bCs/>
      <w:color w:val="0000FF"/>
      <w:kern w:val="0"/>
      <w:sz w:val="20"/>
      <w:szCs w:val="20"/>
    </w:rPr>
  </w:style>
  <w:style w:type="paragraph" w:customStyle="1" w:styleId="678">
    <w:name w:val="Body Text 3"/>
    <w:basedOn w:val="1"/>
    <w:semiHidden/>
    <w:qFormat/>
    <w:uiPriority w:val="0"/>
    <w:pPr>
      <w:spacing w:after="120" w:line="240" w:lineRule="auto"/>
      <w:ind w:firstLine="0" w:firstLineChars="0"/>
      <w:jc w:val="both"/>
    </w:pPr>
    <w:rPr>
      <w:rFonts w:eastAsia="宋体"/>
      <w:sz w:val="16"/>
      <w:szCs w:val="16"/>
    </w:rPr>
  </w:style>
  <w:style w:type="paragraph" w:customStyle="1" w:styleId="679">
    <w:name w:val="xl76"/>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hAnsi="宋体" w:cs="宋体"/>
      <w:bCs/>
      <w:color w:val="0000FF"/>
      <w:kern w:val="0"/>
      <w:sz w:val="20"/>
      <w:szCs w:val="20"/>
    </w:rPr>
  </w:style>
  <w:style w:type="paragraph" w:customStyle="1" w:styleId="680">
    <w:name w:val="xl72"/>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b/>
      <w:color w:val="FF0000"/>
      <w:kern w:val="0"/>
      <w:sz w:val="20"/>
      <w:szCs w:val="20"/>
    </w:rPr>
  </w:style>
  <w:style w:type="paragraph" w:customStyle="1" w:styleId="681">
    <w:name w:val="自动编号"/>
    <w:basedOn w:val="1"/>
    <w:semiHidden/>
    <w:qFormat/>
    <w:uiPriority w:val="0"/>
    <w:pPr>
      <w:widowControl w:val="0"/>
      <w:ind w:firstLine="0" w:firstLineChars="0"/>
    </w:pPr>
    <w:rPr>
      <w:rFonts w:ascii="仿宋_GB2312"/>
      <w:color w:val="000000"/>
      <w:szCs w:val="28"/>
    </w:rPr>
  </w:style>
  <w:style w:type="paragraph" w:customStyle="1" w:styleId="682">
    <w:name w:val="样式 宋体 五号 行距: 单倍行距"/>
    <w:basedOn w:val="1"/>
    <w:semiHidden/>
    <w:qFormat/>
    <w:uiPriority w:val="0"/>
    <w:pPr>
      <w:adjustRightInd w:val="0"/>
    </w:pPr>
    <w:rPr>
      <w:rFonts w:ascii="宋体" w:hAnsi="宋体"/>
      <w:kern w:val="0"/>
    </w:rPr>
  </w:style>
  <w:style w:type="paragraph" w:customStyle="1" w:styleId="683">
    <w:name w:val="xl92"/>
    <w:basedOn w:val="1"/>
    <w:semiHidden/>
    <w:qFormat/>
    <w:uiPriority w:val="0"/>
    <w:pPr>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Cs/>
      <w:color w:val="008000"/>
      <w:kern w:val="0"/>
      <w:sz w:val="20"/>
      <w:szCs w:val="20"/>
    </w:rPr>
  </w:style>
  <w:style w:type="paragraph" w:customStyle="1" w:styleId="684">
    <w:name w:val="xl74"/>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hAnsi="宋体" w:cs="宋体"/>
      <w:b/>
      <w:kern w:val="0"/>
      <w:sz w:val="20"/>
      <w:szCs w:val="20"/>
    </w:rPr>
  </w:style>
  <w:style w:type="paragraph" w:customStyle="1" w:styleId="685">
    <w:name w:val="xl87"/>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eastAsia="宋体" w:cs="宋体"/>
      <w:b/>
      <w:kern w:val="0"/>
      <w:sz w:val="20"/>
      <w:szCs w:val="20"/>
    </w:rPr>
  </w:style>
  <w:style w:type="paragraph" w:customStyle="1" w:styleId="686">
    <w:name w:val="p0"/>
    <w:basedOn w:val="1"/>
    <w:semiHidden/>
    <w:qFormat/>
    <w:uiPriority w:val="0"/>
    <w:pPr>
      <w:spacing w:line="240" w:lineRule="auto"/>
      <w:ind w:firstLine="0" w:firstLineChars="0"/>
    </w:pPr>
    <w:rPr>
      <w:rFonts w:ascii="Calibri" w:hAnsi="Calibri" w:eastAsia="宋体" w:cs="宋体"/>
      <w:kern w:val="0"/>
    </w:rPr>
  </w:style>
  <w:style w:type="paragraph" w:customStyle="1" w:styleId="687">
    <w:name w:val="xl104"/>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eastAsia="宋体" w:cs="宋体"/>
      <w:bCs/>
      <w:kern w:val="0"/>
      <w:sz w:val="20"/>
      <w:szCs w:val="20"/>
    </w:rPr>
  </w:style>
  <w:style w:type="paragraph" w:customStyle="1" w:styleId="688">
    <w:name w:val="普通 (Web)"/>
    <w:basedOn w:val="1"/>
    <w:semiHidden/>
    <w:qFormat/>
    <w:uiPriority w:val="0"/>
    <w:pPr>
      <w:spacing w:before="100" w:beforeAutospacing="1" w:after="100" w:afterAutospacing="1"/>
    </w:pPr>
    <w:rPr>
      <w:rFonts w:ascii="宋体" w:hAnsi="宋体"/>
      <w:kern w:val="0"/>
    </w:rPr>
  </w:style>
  <w:style w:type="paragraph" w:customStyle="1" w:styleId="689">
    <w:name w:val="列表项目"/>
    <w:basedOn w:val="1"/>
    <w:semiHidden/>
    <w:qFormat/>
    <w:uiPriority w:val="0"/>
    <w:pPr>
      <w:tabs>
        <w:tab w:val="left" w:pos="420"/>
        <w:tab w:val="left" w:pos="980"/>
      </w:tabs>
      <w:spacing w:line="288" w:lineRule="auto"/>
      <w:ind w:left="840" w:leftChars="200" w:hanging="420" w:hangingChars="200"/>
    </w:pPr>
  </w:style>
  <w:style w:type="paragraph" w:customStyle="1" w:styleId="690">
    <w:name w:val=" Char3 Char Char Char"/>
    <w:basedOn w:val="1"/>
    <w:semiHidden/>
    <w:qFormat/>
    <w:uiPriority w:val="0"/>
    <w:pPr>
      <w:tabs>
        <w:tab w:val="left" w:pos="720"/>
      </w:tabs>
      <w:ind w:firstLine="0" w:firstLineChars="0"/>
    </w:pPr>
  </w:style>
  <w:style w:type="paragraph" w:customStyle="1" w:styleId="691">
    <w:name w:val="项目编号、时间、签字（横向）"/>
    <w:basedOn w:val="1"/>
    <w:semiHidden/>
    <w:qFormat/>
    <w:uiPriority w:val="0"/>
    <w:pPr>
      <w:widowControl w:val="0"/>
      <w:spacing w:line="340" w:lineRule="exact"/>
      <w:ind w:firstLine="500" w:firstLineChars="500"/>
    </w:pPr>
    <w:rPr>
      <w:rFonts w:ascii="仿宋_GB2312" w:eastAsia="黑体"/>
      <w:b/>
      <w:sz w:val="26"/>
    </w:rPr>
  </w:style>
  <w:style w:type="paragraph" w:customStyle="1" w:styleId="692">
    <w:name w:val="开评标用小黑体"/>
    <w:semiHidden/>
    <w:qFormat/>
    <w:uiPriority w:val="0"/>
    <w:pPr>
      <w:spacing w:line="360" w:lineRule="exact"/>
      <w:ind w:firstLine="200" w:firstLineChars="200"/>
    </w:pPr>
    <w:rPr>
      <w:rFonts w:ascii="Times New Roman" w:hAnsi="Times New Roman" w:eastAsia="黑体" w:cs="Times New Roman"/>
      <w:b/>
      <w:bCs/>
      <w:kern w:val="2"/>
      <w:sz w:val="28"/>
      <w:szCs w:val="32"/>
      <w:lang w:val="en-US" w:eastAsia="zh-CN" w:bidi="ar-SA"/>
    </w:rPr>
  </w:style>
  <w:style w:type="paragraph" w:customStyle="1" w:styleId="693">
    <w:name w:val="xl70"/>
    <w:basedOn w:val="1"/>
    <w:semiHidden/>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bCs/>
      <w:color w:val="0000FF"/>
      <w:kern w:val="0"/>
      <w:sz w:val="20"/>
      <w:szCs w:val="20"/>
    </w:rPr>
  </w:style>
  <w:style w:type="paragraph" w:customStyle="1" w:styleId="694">
    <w:name w:val="表文字"/>
    <w:semiHidden/>
    <w:qFormat/>
    <w:uiPriority w:val="0"/>
    <w:rPr>
      <w:rFonts w:ascii="宋体" w:hAnsi="Times New Roman" w:eastAsia="宋体" w:cs="Times New Roman"/>
      <w:kern w:val="2"/>
      <w:lang w:val="en-US" w:eastAsia="zh-CN" w:bidi="ar-SA"/>
    </w:rPr>
  </w:style>
  <w:style w:type="paragraph" w:customStyle="1" w:styleId="695">
    <w:name w:val="font10"/>
    <w:basedOn w:val="1"/>
    <w:semiHidden/>
    <w:qFormat/>
    <w:uiPriority w:val="0"/>
    <w:pPr>
      <w:spacing w:before="100" w:beforeAutospacing="1" w:after="100" w:afterAutospacing="1"/>
    </w:pPr>
    <w:rPr>
      <w:rFonts w:ascii="宋体" w:hAnsi="宋体" w:cs="宋体"/>
      <w:color w:val="000000"/>
      <w:kern w:val="0"/>
      <w:sz w:val="20"/>
    </w:rPr>
  </w:style>
  <w:style w:type="table" w:customStyle="1" w:styleId="696">
    <w:name w:val="表格样式1"/>
    <w:basedOn w:val="89"/>
    <w:semiHidden/>
    <w:qFormat/>
    <w:uiPriority w:val="0"/>
    <w:pPr>
      <w:jc w:val="center"/>
    </w:pPr>
    <w:rPr>
      <w:sz w:val="72"/>
    </w:rPr>
    <w:tblPr>
      <w:jc w:val="center"/>
    </w:tblPr>
    <w:trPr>
      <w:jc w:val="center"/>
    </w:trPr>
    <w:tcPr>
      <w:shd w:val="clear" w:color="auto" w:fill="auto"/>
      <w:vAlign w:val="center"/>
    </w:tcPr>
  </w:style>
  <w:style w:type="table" w:customStyle="1" w:styleId="697">
    <w:name w:val="表格内文字上下左右居中"/>
    <w:basedOn w:val="88"/>
    <w:semiHidden/>
    <w:qFormat/>
    <w:uiPriority w:val="0"/>
    <w:pPr>
      <w:jc w:val="center"/>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cPr>
      <w:vAlign w:val="center"/>
    </w:tcPr>
  </w:style>
  <w:style w:type="character" w:customStyle="1" w:styleId="698">
    <w:name w:val="font71"/>
    <w:basedOn w:val="133"/>
    <w:qFormat/>
    <w:uiPriority w:val="0"/>
    <w:rPr>
      <w:rFonts w:hint="eastAsia" w:ascii="宋体" w:hAnsi="宋体" w:eastAsia="宋体" w:cs="宋体"/>
      <w:color w:val="000000"/>
      <w:sz w:val="20"/>
      <w:szCs w:val="20"/>
      <w:u w:val="none"/>
    </w:rPr>
  </w:style>
  <w:style w:type="character" w:customStyle="1" w:styleId="699">
    <w:name w:val="font81"/>
    <w:basedOn w:val="133"/>
    <w:qFormat/>
    <w:uiPriority w:val="0"/>
    <w:rPr>
      <w:rFonts w:ascii="Arial" w:hAnsi="Arial" w:cs="Arial"/>
      <w:color w:val="000000"/>
      <w:sz w:val="20"/>
      <w:szCs w:val="20"/>
      <w:u w:val="none"/>
    </w:rPr>
  </w:style>
  <w:style w:type="character" w:customStyle="1" w:styleId="700">
    <w:name w:val="font91"/>
    <w:basedOn w:val="133"/>
    <w:qFormat/>
    <w:uiPriority w:val="0"/>
    <w:rPr>
      <w:rFonts w:hint="eastAsia" w:ascii="宋体" w:hAnsi="宋体" w:eastAsia="宋体" w:cs="宋体"/>
      <w:color w:val="000000"/>
      <w:sz w:val="18"/>
      <w:szCs w:val="18"/>
      <w:u w:val="none"/>
    </w:rPr>
  </w:style>
  <w:style w:type="character" w:customStyle="1" w:styleId="701">
    <w:name w:val="font101"/>
    <w:basedOn w:val="133"/>
    <w:qFormat/>
    <w:uiPriority w:val="0"/>
    <w:rPr>
      <w:rFonts w:hint="default" w:ascii="Arial" w:hAnsi="Arial" w:cs="Arial"/>
      <w:color w:val="000000"/>
      <w:sz w:val="18"/>
      <w:szCs w:val="18"/>
      <w:u w:val="none"/>
    </w:rPr>
  </w:style>
  <w:style w:type="character" w:customStyle="1" w:styleId="702">
    <w:name w:val="font122"/>
    <w:basedOn w:val="133"/>
    <w:qFormat/>
    <w:uiPriority w:val="0"/>
    <w:rPr>
      <w:rFonts w:hint="default" w:ascii="Arial" w:hAnsi="Arial" w:cs="Arial"/>
      <w:color w:val="000000"/>
      <w:sz w:val="22"/>
      <w:szCs w:val="22"/>
      <w:u w:val="none"/>
    </w:rPr>
  </w:style>
  <w:style w:type="character" w:customStyle="1" w:styleId="703">
    <w:name w:val="font111"/>
    <w:basedOn w:val="133"/>
    <w:qFormat/>
    <w:uiPriority w:val="0"/>
    <w:rPr>
      <w:rFonts w:hint="eastAsia" w:ascii="宋体" w:hAnsi="宋体" w:eastAsia="宋体" w:cs="宋体"/>
      <w:color w:val="000000"/>
      <w:sz w:val="22"/>
      <w:szCs w:val="22"/>
      <w:u w:val="none"/>
    </w:rPr>
  </w:style>
  <w:style w:type="paragraph" w:customStyle="1" w:styleId="704">
    <w:name w:val="TOC1"/>
    <w:basedOn w:val="1"/>
    <w:next w:val="1"/>
    <w:qFormat/>
    <w:uiPriority w:val="0"/>
    <w:pPr>
      <w:spacing w:line="180" w:lineRule="auto"/>
      <w:jc w:val="center"/>
      <w:textAlignment w:val="baseline"/>
    </w:pPr>
    <w:rPr>
      <w:sz w:val="30"/>
    </w:rPr>
  </w:style>
  <w:style w:type="table" w:customStyle="1" w:styleId="705">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5.xml"/><Relationship Id="rId13" Type="http://schemas.openxmlformats.org/officeDocument/2006/relationships/footer" Target="footer4.xml"/><Relationship Id="rId12" Type="http://schemas.openxmlformats.org/officeDocument/2006/relationships/footer" Target="footer3.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Microsoft\Templates\17.01.16&#29256;&#26412;\17.01.16.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17.01.16</Template>
  <Pages>34</Pages>
  <Words>16952</Words>
  <Characters>17757</Characters>
  <Lines>72</Lines>
  <Paragraphs>20</Paragraphs>
  <TotalTime>5</TotalTime>
  <ScaleCrop>false</ScaleCrop>
  <LinksUpToDate>false</LinksUpToDate>
  <CharactersWithSpaces>19198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2018-01-04T03:54:00Z</dcterms:created>
  <dc:creator>袁洪丁</dc:creator>
  <cp:lastModifiedBy>佳</cp:lastModifiedBy>
  <cp:lastPrinted>2024-02-01T06:17:00Z</cp:lastPrinted>
  <dcterms:modified xsi:type="dcterms:W3CDTF">2025-04-22T09:31:42Z</dcterms:modified>
  <dc:title>大足区公共资源综合交易服务中心</dc:title>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03EC9BAB75144414B979780796D75C1A_13</vt:lpwstr>
  </property>
  <property fmtid="{D5CDD505-2E9C-101B-9397-08002B2CF9AE}" pid="4" name="KSOTemplateDocerSaveRecord">
    <vt:lpwstr>eyJoZGlkIjoiZDNmYmM4YTIzY2Y3MTNlZGI3MzI1OGIyOTE1OTA4YWIiLCJ1c2VySWQiOiIyODU3MzM5NDMifQ==</vt:lpwstr>
  </property>
</Properties>
</file>