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32FF4">
      <w:pPr>
        <w:spacing w:line="360" w:lineRule="auto"/>
        <w:jc w:val="left"/>
        <w:outlineLvl w:val="9"/>
        <w:rPr>
          <w:rFonts w:hint="eastAsia" w:ascii="宋体" w:hAnsi="宋体" w:eastAsia="宋体" w:cs="宋体"/>
          <w:b/>
          <w:bCs/>
          <w:color w:val="auto"/>
          <w:sz w:val="36"/>
          <w:szCs w:val="36"/>
          <w:highlight w:val="none"/>
        </w:rPr>
      </w:pPr>
    </w:p>
    <w:p w14:paraId="023136A9">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编号：HXCQCG25130</w:t>
      </w:r>
    </w:p>
    <w:p w14:paraId="43CD425C">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eastAsia" w:ascii="宋体" w:hAnsi="宋体" w:eastAsia="宋体" w:cs="宋体"/>
          <w:b/>
          <w:bCs/>
          <w:color w:val="auto"/>
          <w:spacing w:val="-20"/>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pacing w:val="-20"/>
          <w:sz w:val="36"/>
          <w:szCs w:val="36"/>
          <w:highlight w:val="none"/>
          <w:lang w:eastAsia="zh-CN"/>
        </w:rPr>
        <w:t>渝北区民政局“渝社有为”流动儿童关爱服务项目</w:t>
      </w:r>
    </w:p>
    <w:p w14:paraId="740C4B7A">
      <w:pPr>
        <w:pStyle w:val="8"/>
        <w:outlineLvl w:val="9"/>
        <w:rPr>
          <w:rFonts w:hint="eastAsia" w:ascii="宋体" w:hAnsi="宋体" w:eastAsia="宋体" w:cs="宋体"/>
          <w:color w:val="auto"/>
          <w:highlight w:val="none"/>
        </w:rPr>
      </w:pPr>
    </w:p>
    <w:p w14:paraId="77217BDA">
      <w:pPr>
        <w:jc w:val="center"/>
        <w:outlineLvl w:val="9"/>
        <w:rPr>
          <w:rFonts w:hint="eastAsia" w:ascii="宋体" w:hAnsi="宋体" w:eastAsia="宋体" w:cs="宋体"/>
          <w:color w:val="auto"/>
          <w:highlight w:val="none"/>
        </w:rPr>
      </w:pPr>
    </w:p>
    <w:p w14:paraId="6F51F403">
      <w:pPr>
        <w:pStyle w:val="22"/>
        <w:outlineLvl w:val="9"/>
        <w:rPr>
          <w:rFonts w:hint="eastAsia" w:ascii="宋体" w:hAnsi="宋体" w:eastAsia="宋体" w:cs="宋体"/>
          <w:color w:val="auto"/>
          <w:highlight w:val="none"/>
        </w:rPr>
      </w:pPr>
    </w:p>
    <w:p w14:paraId="49CA0868">
      <w:pPr>
        <w:outlineLvl w:val="9"/>
        <w:rPr>
          <w:rFonts w:hint="eastAsia" w:ascii="宋体" w:hAnsi="宋体" w:eastAsia="宋体" w:cs="宋体"/>
          <w:color w:val="auto"/>
          <w:highlight w:val="none"/>
        </w:rPr>
      </w:pPr>
    </w:p>
    <w:p w14:paraId="7D380A72">
      <w:pPr>
        <w:pStyle w:val="8"/>
        <w:outlineLvl w:val="9"/>
        <w:rPr>
          <w:rFonts w:hint="eastAsia" w:ascii="宋体" w:hAnsi="宋体" w:eastAsia="宋体" w:cs="宋体"/>
          <w:color w:val="auto"/>
          <w:highlight w:val="none"/>
        </w:rPr>
      </w:pPr>
    </w:p>
    <w:p w14:paraId="03F61C2F">
      <w:pPr>
        <w:pStyle w:val="22"/>
        <w:outlineLvl w:val="9"/>
        <w:rPr>
          <w:rFonts w:hint="eastAsia" w:ascii="宋体" w:hAnsi="宋体" w:eastAsia="宋体" w:cs="宋体"/>
          <w:color w:val="auto"/>
          <w:highlight w:val="none"/>
        </w:rPr>
      </w:pPr>
    </w:p>
    <w:p w14:paraId="2F6F07B5">
      <w:pPr>
        <w:outlineLvl w:val="9"/>
        <w:rPr>
          <w:rFonts w:hint="eastAsia" w:ascii="宋体" w:hAnsi="宋体" w:eastAsia="宋体" w:cs="宋体"/>
          <w:color w:val="auto"/>
          <w:highlight w:val="none"/>
        </w:rPr>
      </w:pPr>
    </w:p>
    <w:p w14:paraId="1AF14348">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ascii="宋体" w:hAnsi="宋体" w:eastAsia="宋体" w:cs="宋体"/>
          <w:color w:val="auto"/>
          <w:highlight w:val="none"/>
        </w:rPr>
      </w:pPr>
    </w:p>
    <w:p w14:paraId="74D910E0">
      <w:pPr>
        <w:keepNext w:val="0"/>
        <w:keepLines w:val="0"/>
        <w:pageBreakBefore w:val="0"/>
        <w:widowControl w:val="0"/>
        <w:kinsoku/>
        <w:wordWrap/>
        <w:overflowPunct/>
        <w:topLinePunct w:val="0"/>
        <w:autoSpaceDE/>
        <w:autoSpaceDN/>
        <w:bidi w:val="0"/>
        <w:adjustRightInd/>
        <w:snapToGrid/>
        <w:spacing w:line="1300" w:lineRule="exact"/>
        <w:jc w:val="center"/>
        <w:textAlignment w:val="auto"/>
        <w:outlineLvl w:val="9"/>
        <w:rPr>
          <w:rFonts w:hint="eastAsia" w:ascii="宋体" w:hAnsi="宋体" w:eastAsia="宋体" w:cs="宋体"/>
          <w:color w:val="auto"/>
          <w:sz w:val="32"/>
          <w:highlight w:val="none"/>
        </w:rPr>
      </w:pPr>
      <w:r>
        <w:rPr>
          <w:rFonts w:hint="eastAsia" w:ascii="宋体" w:hAnsi="宋体" w:eastAsia="宋体" w:cs="宋体"/>
          <w:b/>
          <w:bCs/>
          <w:color w:val="auto"/>
          <w:sz w:val="120"/>
          <w:szCs w:val="120"/>
          <w:highlight w:val="none"/>
          <w:lang w:val="en-US" w:eastAsia="zh-CN"/>
        </w:rPr>
        <w:t>竞争性磋商文件</w:t>
      </w:r>
    </w:p>
    <w:p w14:paraId="17318C66">
      <w:pPr>
        <w:pStyle w:val="22"/>
        <w:ind w:firstLine="0"/>
        <w:outlineLvl w:val="9"/>
        <w:rPr>
          <w:rFonts w:hint="eastAsia" w:ascii="宋体" w:hAnsi="宋体" w:eastAsia="宋体" w:cs="宋体"/>
          <w:color w:val="auto"/>
          <w:highlight w:val="none"/>
        </w:rPr>
      </w:pPr>
    </w:p>
    <w:p w14:paraId="26907D91">
      <w:pPr>
        <w:spacing w:line="500" w:lineRule="exact"/>
        <w:ind w:firstLine="2340" w:firstLineChars="650"/>
        <w:outlineLvl w:val="9"/>
        <w:rPr>
          <w:rFonts w:hint="eastAsia" w:ascii="宋体" w:hAnsi="宋体" w:eastAsia="宋体" w:cs="宋体"/>
          <w:color w:val="auto"/>
          <w:sz w:val="36"/>
          <w:szCs w:val="36"/>
          <w:highlight w:val="none"/>
        </w:rPr>
      </w:pPr>
    </w:p>
    <w:p w14:paraId="40AA4BD1">
      <w:pPr>
        <w:spacing w:line="700" w:lineRule="exact"/>
        <w:jc w:val="center"/>
        <w:outlineLvl w:val="9"/>
        <w:rPr>
          <w:rFonts w:hint="eastAsia" w:ascii="宋体" w:hAnsi="宋体" w:eastAsia="宋体" w:cs="宋体"/>
          <w:b/>
          <w:color w:val="auto"/>
          <w:sz w:val="36"/>
          <w:szCs w:val="36"/>
          <w:highlight w:val="none"/>
        </w:rPr>
      </w:pPr>
    </w:p>
    <w:p w14:paraId="144D1329">
      <w:pPr>
        <w:pStyle w:val="9"/>
        <w:ind w:left="0" w:leftChars="0" w:firstLine="0" w:firstLineChars="0"/>
        <w:outlineLvl w:val="9"/>
        <w:rPr>
          <w:rFonts w:hint="eastAsia" w:ascii="宋体" w:hAnsi="宋体" w:eastAsia="宋体" w:cs="宋体"/>
          <w:b/>
          <w:color w:val="auto"/>
          <w:sz w:val="36"/>
          <w:szCs w:val="36"/>
          <w:highlight w:val="none"/>
        </w:rPr>
      </w:pPr>
    </w:p>
    <w:p w14:paraId="31724B63">
      <w:pPr>
        <w:pStyle w:val="9"/>
        <w:outlineLvl w:val="9"/>
        <w:rPr>
          <w:rFonts w:hint="eastAsia" w:ascii="宋体" w:hAnsi="宋体" w:eastAsia="宋体" w:cs="宋体"/>
          <w:b/>
          <w:color w:val="auto"/>
          <w:sz w:val="36"/>
          <w:szCs w:val="36"/>
          <w:highlight w:val="none"/>
        </w:rPr>
      </w:pPr>
    </w:p>
    <w:p w14:paraId="52F9C535">
      <w:pPr>
        <w:pStyle w:val="22"/>
        <w:ind w:firstLine="0"/>
        <w:outlineLvl w:val="9"/>
        <w:rPr>
          <w:rFonts w:hint="eastAsia" w:ascii="宋体" w:hAnsi="宋体" w:eastAsia="宋体" w:cs="宋体"/>
          <w:color w:val="auto"/>
          <w:sz w:val="36"/>
          <w:szCs w:val="36"/>
          <w:highlight w:val="none"/>
        </w:rPr>
      </w:pPr>
    </w:p>
    <w:p w14:paraId="531F6366">
      <w:pPr>
        <w:spacing w:line="5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lang w:eastAsia="zh-CN"/>
        </w:rPr>
        <w:t>重庆市渝北区民政局</w:t>
      </w:r>
    </w:p>
    <w:p w14:paraId="663B90F7">
      <w:pPr>
        <w:spacing w:line="7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eastAsia="宋体" w:cs="宋体"/>
          <w:b/>
          <w:bCs/>
          <w:color w:val="auto"/>
          <w:sz w:val="36"/>
          <w:szCs w:val="36"/>
          <w:highlight w:val="none"/>
          <w:lang w:eastAsia="zh-CN"/>
        </w:rPr>
        <w:t>重庆鸿兴招标代理有限公司</w:t>
      </w:r>
    </w:p>
    <w:p w14:paraId="7177AEC2">
      <w:pPr>
        <w:pStyle w:val="8"/>
        <w:outlineLvl w:val="9"/>
        <w:rPr>
          <w:rFonts w:hint="eastAsia" w:ascii="宋体" w:hAnsi="宋体" w:eastAsia="宋体" w:cs="宋体"/>
          <w:color w:val="auto"/>
          <w:sz w:val="36"/>
          <w:szCs w:val="36"/>
          <w:highlight w:val="none"/>
        </w:rPr>
      </w:pPr>
    </w:p>
    <w:p w14:paraId="6FD1F196">
      <w:pPr>
        <w:spacing w:line="480" w:lineRule="exac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月</w:t>
      </w:r>
    </w:p>
    <w:p w14:paraId="3FB80298">
      <w:pPr>
        <w:spacing w:line="480" w:lineRule="exact"/>
        <w:jc w:val="center"/>
        <w:outlineLvl w:val="0"/>
        <w:rPr>
          <w:rFonts w:hint="eastAsia" w:ascii="宋体" w:hAnsi="宋体" w:eastAsia="宋体" w:cs="宋体"/>
          <w:b/>
          <w:bCs/>
          <w:color w:val="auto"/>
          <w:sz w:val="44"/>
          <w:szCs w:val="44"/>
          <w:highlight w:val="none"/>
        </w:rPr>
      </w:pPr>
    </w:p>
    <w:p w14:paraId="117B5519">
      <w:pPr>
        <w:spacing w:line="480" w:lineRule="exact"/>
        <w:jc w:val="center"/>
        <w:outlineLvl w:val="0"/>
        <w:rPr>
          <w:rFonts w:hint="eastAsia" w:ascii="宋体" w:hAnsi="宋体" w:eastAsia="宋体" w:cs="宋体"/>
          <w:b/>
          <w:bCs/>
          <w:color w:val="auto"/>
          <w:sz w:val="44"/>
          <w:szCs w:val="44"/>
          <w:highlight w:val="none"/>
        </w:rPr>
      </w:pPr>
    </w:p>
    <w:p w14:paraId="0E4C2BED">
      <w:pPr>
        <w:rPr>
          <w:rFonts w:hint="eastAsia" w:ascii="宋体" w:hAnsi="宋体" w:eastAsia="宋体" w:cs="宋体"/>
          <w:color w:val="auto"/>
          <w:highlight w:val="none"/>
        </w:rPr>
        <w:sectPr>
          <w:head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p>
    <w:p w14:paraId="0B773CD2">
      <w:pPr>
        <w:spacing w:line="480" w:lineRule="exact"/>
        <w:jc w:val="center"/>
        <w:outlineLvl w:val="9"/>
        <w:rPr>
          <w:rFonts w:hint="eastAsia" w:ascii="宋体" w:hAnsi="宋体" w:eastAsia="宋体" w:cs="宋体"/>
          <w:color w:val="auto"/>
          <w:sz w:val="32"/>
          <w:szCs w:val="21"/>
          <w:highlight w:val="none"/>
          <w:lang w:eastAsia="zh-CN"/>
        </w:rPr>
      </w:pPr>
      <w:r>
        <w:rPr>
          <w:rFonts w:hint="eastAsia" w:ascii="宋体" w:hAnsi="宋体" w:eastAsia="宋体" w:cs="宋体"/>
          <w:color w:val="auto"/>
          <w:sz w:val="32"/>
          <w:szCs w:val="21"/>
          <w:highlight w:val="none"/>
          <w:lang w:eastAsia="zh-CN"/>
        </w:rPr>
        <w:t>目</w:t>
      </w:r>
      <w:r>
        <w:rPr>
          <w:rFonts w:hint="eastAsia" w:ascii="宋体" w:hAnsi="宋体" w:eastAsia="宋体" w:cs="宋体"/>
          <w:color w:val="auto"/>
          <w:sz w:val="32"/>
          <w:szCs w:val="21"/>
          <w:highlight w:val="none"/>
          <w:lang w:val="en-US" w:eastAsia="zh-CN"/>
        </w:rPr>
        <w:t xml:space="preserve">  </w:t>
      </w:r>
      <w:r>
        <w:rPr>
          <w:rFonts w:hint="eastAsia" w:ascii="宋体" w:hAnsi="宋体" w:eastAsia="宋体" w:cs="宋体"/>
          <w:color w:val="auto"/>
          <w:sz w:val="32"/>
          <w:szCs w:val="21"/>
          <w:highlight w:val="none"/>
          <w:lang w:eastAsia="zh-CN"/>
        </w:rPr>
        <w:t>录</w:t>
      </w:r>
    </w:p>
    <w:p w14:paraId="2E7A6C5D">
      <w:pPr>
        <w:spacing w:before="0" w:after="0" w:line="240" w:lineRule="auto"/>
        <w:ind w:left="0" w:leftChars="0" w:right="0" w:rightChars="0" w:firstLine="0" w:firstLineChars="0"/>
        <w:jc w:val="center"/>
        <w:rPr>
          <w:rFonts w:hint="eastAsia" w:ascii="宋体" w:hAnsi="宋体" w:eastAsia="宋体" w:cs="宋体"/>
          <w:color w:val="auto"/>
          <w:highlight w:val="none"/>
        </w:rPr>
      </w:pPr>
    </w:p>
    <w:p w14:paraId="2E33886F">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_Toc9050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 xml:space="preserve">第一篇  </w:t>
      </w:r>
      <w:r>
        <w:rPr>
          <w:rFonts w:hint="eastAsia" w:ascii="宋体" w:hAnsi="宋体" w:eastAsia="宋体" w:cs="宋体"/>
          <w:bCs/>
          <w:color w:val="auto"/>
          <w:szCs w:val="30"/>
          <w:highlight w:val="none"/>
          <w:lang w:eastAsia="zh-CN"/>
        </w:rPr>
        <w:t>采购</w:t>
      </w:r>
      <w:r>
        <w:rPr>
          <w:rFonts w:hint="eastAsia" w:ascii="宋体" w:hAnsi="宋体" w:eastAsia="宋体" w:cs="宋体"/>
          <w:bCs/>
          <w:color w:val="auto"/>
          <w:szCs w:val="30"/>
          <w:highlight w:val="none"/>
        </w:rPr>
        <w:t>邀请书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_Toc9050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2664D0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rPr>
        <w:t xml:space="preserve">一、 </w:t>
      </w:r>
      <w:r>
        <w:rPr>
          <w:rFonts w:hint="eastAsia" w:ascii="宋体" w:hAnsi="宋体" w:eastAsia="宋体" w:cs="宋体"/>
          <w:color w:val="auto"/>
          <w:szCs w:val="24"/>
          <w:highlight w:val="none"/>
        </w:rPr>
        <w:t>采购内容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_Toc21287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400D9014">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_Toc10831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二、资金来源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_Toc10831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6E4923A5">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_Toc12063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三、供应商资格条件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_Toc12063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92BFC65">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_Toc4202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有关说明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_Toc4202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CB20A10">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_Toc25710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、其它有关规定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_Toc25710 \h </w:instrText>
      </w:r>
      <w:r>
        <w:rPr>
          <w:rFonts w:hint="eastAsia" w:ascii="宋体" w:hAnsi="宋体" w:eastAsia="宋体" w:cs="宋体"/>
          <w:color w:val="auto"/>
        </w:rPr>
        <w:fldChar w:fldCharType="separate"/>
      </w:r>
      <w:r>
        <w:rPr>
          <w:rFonts w:hint="eastAsia" w:ascii="宋体" w:hAnsi="宋体" w:eastAsia="宋体" w:cs="宋体"/>
          <w:color w:val="auto"/>
        </w:rPr>
        <w:t>- 3 -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13A21A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_Toc27994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eastAsia="zh-CN"/>
        </w:rPr>
        <w:t>六</w:t>
      </w:r>
      <w:r>
        <w:rPr>
          <w:rFonts w:hint="eastAsia" w:ascii="宋体" w:hAnsi="宋体" w:eastAsia="宋体" w:cs="宋体"/>
          <w:color w:val="auto"/>
          <w:szCs w:val="24"/>
          <w:highlight w:val="none"/>
        </w:rPr>
        <w:t>、联系方式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_Toc27994 \h </w:instrText>
      </w:r>
      <w:r>
        <w:rPr>
          <w:rFonts w:hint="eastAsia" w:ascii="宋体" w:hAnsi="宋体" w:eastAsia="宋体" w:cs="宋体"/>
          <w:color w:val="auto"/>
        </w:rPr>
        <w:fldChar w:fldCharType="separate"/>
      </w:r>
      <w:r>
        <w:rPr>
          <w:rFonts w:hint="eastAsia" w:ascii="宋体" w:hAnsi="宋体" w:eastAsia="宋体" w:cs="宋体"/>
          <w:color w:val="auto"/>
        </w:rPr>
        <w:t>- 4 -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23410A6">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_Toc15192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  项目</w:t>
      </w:r>
      <w:r>
        <w:rPr>
          <w:rFonts w:hint="eastAsia" w:ascii="宋体" w:hAnsi="宋体" w:eastAsia="宋体" w:cs="宋体"/>
          <w:bCs/>
          <w:color w:val="auto"/>
          <w:szCs w:val="30"/>
          <w:highlight w:val="none"/>
          <w:lang w:eastAsia="zh-CN"/>
        </w:rPr>
        <w:t>服务</w:t>
      </w:r>
      <w:r>
        <w:rPr>
          <w:rFonts w:hint="eastAsia" w:ascii="宋体" w:hAnsi="宋体" w:eastAsia="宋体" w:cs="宋体"/>
          <w:bCs/>
          <w:color w:val="auto"/>
          <w:szCs w:val="30"/>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_Toc15192 \h </w:instrText>
      </w:r>
      <w:r>
        <w:rPr>
          <w:rFonts w:hint="eastAsia" w:ascii="宋体" w:hAnsi="宋体" w:eastAsia="宋体" w:cs="宋体"/>
          <w:color w:val="auto"/>
        </w:rPr>
        <w:fldChar w:fldCharType="separate"/>
      </w:r>
      <w:r>
        <w:rPr>
          <w:rFonts w:hint="eastAsia" w:ascii="宋体" w:hAnsi="宋体" w:eastAsia="宋体" w:cs="宋体"/>
          <w:color w:val="auto"/>
        </w:rPr>
        <w:t>- 5 -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4A3AB710">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_Toc28682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rPr>
        <w:t>一、项目概况</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_Toc28682 \h </w:instrText>
      </w:r>
      <w:r>
        <w:rPr>
          <w:rFonts w:hint="eastAsia" w:ascii="宋体" w:hAnsi="宋体" w:eastAsia="宋体" w:cs="宋体"/>
          <w:color w:val="auto"/>
        </w:rPr>
        <w:fldChar w:fldCharType="separate"/>
      </w:r>
      <w:r>
        <w:rPr>
          <w:rFonts w:hint="eastAsia" w:ascii="宋体" w:hAnsi="宋体" w:eastAsia="宋体" w:cs="宋体"/>
          <w:color w:val="auto"/>
        </w:rPr>
        <w:t>- 5 -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4D8F64F0">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_Toc11041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rPr>
        <w:t>二、项目服务要求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_Toc11041 \h </w:instrText>
      </w:r>
      <w:r>
        <w:rPr>
          <w:rFonts w:hint="eastAsia" w:ascii="宋体" w:hAnsi="宋体" w:eastAsia="宋体" w:cs="宋体"/>
          <w:color w:val="auto"/>
        </w:rPr>
        <w:fldChar w:fldCharType="separate"/>
      </w:r>
      <w:r>
        <w:rPr>
          <w:rFonts w:hint="eastAsia" w:ascii="宋体" w:hAnsi="宋体" w:eastAsia="宋体" w:cs="宋体"/>
          <w:color w:val="auto"/>
        </w:rPr>
        <w:t>- 5 -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D3D20B3">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_Toc3782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24"/>
          <w:highlight w:val="none"/>
          <w:lang w:val="en-US" w:eastAsia="zh-CN"/>
        </w:rPr>
        <w:t>三、审计服务标准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_Toc3782 \h </w:instrText>
      </w:r>
      <w:r>
        <w:rPr>
          <w:rFonts w:hint="eastAsia" w:ascii="宋体" w:hAnsi="宋体" w:eastAsia="宋体" w:cs="宋体"/>
          <w:color w:val="auto"/>
        </w:rPr>
        <w:fldChar w:fldCharType="separate"/>
      </w:r>
      <w:r>
        <w:rPr>
          <w:rFonts w:hint="eastAsia" w:ascii="宋体" w:hAnsi="宋体" w:eastAsia="宋体" w:cs="宋体"/>
          <w:color w:val="auto"/>
        </w:rPr>
        <w:t>- 5 -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8E28C59">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第三篇  项目商务需求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_Toc975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410F171A">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_Toc26809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val="zh-CN"/>
        </w:rPr>
        <w:t>一、服务期、地点及验收方式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_Toc26809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F06710D">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_Toc16918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val="zh-CN"/>
        </w:rPr>
        <w:t>二、报价要求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_Toc16918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3199DB5C">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_Toc24864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val="zh-CN"/>
        </w:rPr>
        <w:t>三、付款方式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_Toc24864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6101912D">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_Toc30797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val="zh-CN"/>
        </w:rPr>
        <w:t>四、知识产权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_Toc30797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376B18EC">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_Toc13527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val="zh-CN"/>
        </w:rPr>
        <w:t>五、其他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_Toc13527 \h </w:instrText>
      </w:r>
      <w:r>
        <w:rPr>
          <w:rFonts w:hint="eastAsia" w:ascii="宋体" w:hAnsi="宋体" w:eastAsia="宋体" w:cs="宋体"/>
          <w:color w:val="auto"/>
        </w:rPr>
        <w:fldChar w:fldCharType="separate"/>
      </w:r>
      <w:r>
        <w:rPr>
          <w:rFonts w:hint="eastAsia" w:ascii="宋体" w:hAnsi="宋体" w:eastAsia="宋体" w:cs="宋体"/>
          <w:color w:val="auto"/>
        </w:rPr>
        <w:t>- 6 -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C8D255A">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_Toc7227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 xml:space="preserve">第四篇  </w:t>
      </w:r>
      <w:r>
        <w:rPr>
          <w:rFonts w:hint="eastAsia" w:ascii="宋体" w:hAnsi="宋体" w:eastAsia="宋体" w:cs="宋体"/>
          <w:bCs/>
          <w:color w:val="auto"/>
          <w:szCs w:val="30"/>
          <w:highlight w:val="none"/>
          <w:lang w:eastAsia="zh-CN"/>
        </w:rPr>
        <w:t>磋商</w:t>
      </w:r>
      <w:r>
        <w:rPr>
          <w:rFonts w:hint="eastAsia" w:ascii="宋体" w:hAnsi="宋体" w:eastAsia="宋体" w:cs="宋体"/>
          <w:bCs/>
          <w:color w:val="auto"/>
          <w:szCs w:val="30"/>
          <w:highlight w:val="none"/>
        </w:rPr>
        <w:t>程序及方法、评审标准、无效响应和</w:t>
      </w:r>
      <w:r>
        <w:rPr>
          <w:rFonts w:hint="eastAsia" w:ascii="宋体" w:hAnsi="宋体" w:eastAsia="宋体" w:cs="宋体"/>
          <w:bCs/>
          <w:color w:val="auto"/>
          <w:szCs w:val="36"/>
          <w:highlight w:val="none"/>
        </w:rPr>
        <w:t>采购终止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_Toc7227 \h </w:instrText>
      </w:r>
      <w:r>
        <w:rPr>
          <w:rFonts w:hint="eastAsia" w:ascii="宋体" w:hAnsi="宋体" w:eastAsia="宋体" w:cs="宋体"/>
          <w:color w:val="auto"/>
        </w:rPr>
        <w:fldChar w:fldCharType="separate"/>
      </w:r>
      <w:r>
        <w:rPr>
          <w:rFonts w:hint="eastAsia" w:ascii="宋体" w:hAnsi="宋体" w:eastAsia="宋体" w:cs="宋体"/>
          <w:color w:val="auto"/>
        </w:rPr>
        <w:t>- 7 -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D5EDC4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_Toc25974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24"/>
          <w:highlight w:val="none"/>
          <w:lang w:eastAsia="zh-CN"/>
        </w:rPr>
        <w:t>二、评审标准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_Toc25974 \h </w:instrText>
      </w:r>
      <w:r>
        <w:rPr>
          <w:rFonts w:hint="eastAsia" w:ascii="宋体" w:hAnsi="宋体" w:eastAsia="宋体" w:cs="宋体"/>
          <w:color w:val="auto"/>
        </w:rPr>
        <w:fldChar w:fldCharType="separate"/>
      </w:r>
      <w:r>
        <w:rPr>
          <w:rFonts w:hint="eastAsia" w:ascii="宋体" w:hAnsi="宋体" w:eastAsia="宋体" w:cs="宋体"/>
          <w:color w:val="auto"/>
        </w:rPr>
        <w:t>- 9 -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6756373">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三、无效</w:t>
      </w:r>
      <w:r>
        <w:rPr>
          <w:rFonts w:hint="eastAsia" w:ascii="宋体" w:hAnsi="宋体" w:eastAsia="宋体" w:cs="宋体"/>
          <w:color w:val="auto"/>
          <w:highlight w:val="none"/>
          <w:lang w:val="en-US" w:eastAsia="zh-CN"/>
        </w:rPr>
        <w:t>响应</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_Toc18494 \h </w:instrText>
      </w:r>
      <w:r>
        <w:rPr>
          <w:rFonts w:hint="eastAsia" w:ascii="宋体" w:hAnsi="宋体" w:eastAsia="宋体" w:cs="宋体"/>
          <w:color w:val="auto"/>
        </w:rPr>
        <w:fldChar w:fldCharType="separate"/>
      </w:r>
      <w:r>
        <w:rPr>
          <w:rFonts w:hint="eastAsia" w:ascii="宋体" w:hAnsi="宋体" w:eastAsia="宋体" w:cs="宋体"/>
          <w:color w:val="auto"/>
        </w:rPr>
        <w:t>- 10 -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16DB1F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_Toc28267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四、采购终止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_Toc28267 \h </w:instrText>
      </w:r>
      <w:r>
        <w:rPr>
          <w:rFonts w:hint="eastAsia" w:ascii="宋体" w:hAnsi="宋体" w:eastAsia="宋体" w:cs="宋体"/>
          <w:color w:val="auto"/>
        </w:rPr>
        <w:fldChar w:fldCharType="separate"/>
      </w:r>
      <w:r>
        <w:rPr>
          <w:rFonts w:hint="eastAsia" w:ascii="宋体" w:hAnsi="宋体" w:eastAsia="宋体" w:cs="宋体"/>
          <w:color w:val="auto"/>
        </w:rPr>
        <w:t>- 11 -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CF57723">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_Toc12940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w:t>
      </w:r>
      <w:r>
        <w:rPr>
          <w:rFonts w:hint="eastAsia" w:ascii="宋体" w:hAnsi="宋体" w:eastAsia="宋体" w:cs="宋体"/>
          <w:bCs/>
          <w:color w:val="auto"/>
          <w:szCs w:val="30"/>
          <w:highlight w:val="none"/>
          <w:lang w:eastAsia="zh-CN"/>
        </w:rPr>
        <w:t>五</w:t>
      </w:r>
      <w:r>
        <w:rPr>
          <w:rFonts w:hint="eastAsia" w:ascii="宋体" w:hAnsi="宋体" w:eastAsia="宋体" w:cs="宋体"/>
          <w:bCs/>
          <w:color w:val="auto"/>
          <w:szCs w:val="30"/>
          <w:highlight w:val="none"/>
        </w:rPr>
        <w:t>篇  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_Toc12940 \h </w:instrText>
      </w:r>
      <w:r>
        <w:rPr>
          <w:rFonts w:hint="eastAsia" w:ascii="宋体" w:hAnsi="宋体" w:eastAsia="宋体" w:cs="宋体"/>
          <w:color w:val="auto"/>
        </w:rPr>
        <w:fldChar w:fldCharType="separate"/>
      </w:r>
      <w:r>
        <w:rPr>
          <w:rFonts w:hint="eastAsia" w:ascii="宋体" w:hAnsi="宋体" w:eastAsia="宋体" w:cs="宋体"/>
          <w:color w:val="auto"/>
        </w:rPr>
        <w:t>- 12 -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0747E71">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费用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_Toc7074 \h </w:instrText>
      </w:r>
      <w:r>
        <w:rPr>
          <w:rFonts w:hint="eastAsia" w:ascii="宋体" w:hAnsi="宋体" w:eastAsia="宋体" w:cs="宋体"/>
          <w:color w:val="auto"/>
        </w:rPr>
        <w:fldChar w:fldCharType="separate"/>
      </w:r>
      <w:r>
        <w:rPr>
          <w:rFonts w:hint="eastAsia" w:ascii="宋体" w:hAnsi="宋体" w:eastAsia="宋体" w:cs="宋体"/>
          <w:color w:val="auto"/>
        </w:rPr>
        <w:t>- 12 -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D80BAC1">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_Toc29603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24"/>
          <w:highlight w:val="none"/>
        </w:rPr>
        <w:t>二、</w:t>
      </w:r>
      <w:r>
        <w:rPr>
          <w:rFonts w:hint="eastAsia" w:ascii="宋体" w:hAnsi="宋体" w:eastAsia="宋体" w:cs="宋体"/>
          <w:bCs w:val="0"/>
          <w:color w:val="auto"/>
          <w:szCs w:val="24"/>
          <w:highlight w:val="none"/>
          <w:lang w:eastAsia="zh-CN"/>
        </w:rPr>
        <w:t>磋商文件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_Toc29603 \h </w:instrText>
      </w:r>
      <w:r>
        <w:rPr>
          <w:rFonts w:hint="eastAsia" w:ascii="宋体" w:hAnsi="宋体" w:eastAsia="宋体" w:cs="宋体"/>
          <w:color w:val="auto"/>
        </w:rPr>
        <w:fldChar w:fldCharType="separate"/>
      </w:r>
      <w:r>
        <w:rPr>
          <w:rFonts w:hint="eastAsia" w:ascii="宋体" w:hAnsi="宋体" w:eastAsia="宋体" w:cs="宋体"/>
          <w:color w:val="auto"/>
        </w:rPr>
        <w:t>- 12 -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333FD0B">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_Toc22212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w:t>
      </w:r>
      <w:r>
        <w:rPr>
          <w:rFonts w:hint="eastAsia" w:ascii="宋体" w:hAnsi="宋体" w:eastAsia="宋体" w:cs="宋体"/>
          <w:color w:val="auto"/>
          <w:szCs w:val="24"/>
          <w:highlight w:val="none"/>
          <w:lang w:eastAsia="zh-CN"/>
        </w:rPr>
        <w:t>磋商</w:t>
      </w:r>
      <w:r>
        <w:rPr>
          <w:rFonts w:hint="eastAsia" w:ascii="宋体" w:hAnsi="宋体" w:eastAsia="宋体" w:cs="宋体"/>
          <w:color w:val="auto"/>
          <w:szCs w:val="24"/>
          <w:highlight w:val="none"/>
        </w:rPr>
        <w:t>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_Toc22212 \h </w:instrText>
      </w:r>
      <w:r>
        <w:rPr>
          <w:rFonts w:hint="eastAsia" w:ascii="宋体" w:hAnsi="宋体" w:eastAsia="宋体" w:cs="宋体"/>
          <w:color w:val="auto"/>
        </w:rPr>
        <w:fldChar w:fldCharType="separate"/>
      </w:r>
      <w:r>
        <w:rPr>
          <w:rFonts w:hint="eastAsia" w:ascii="宋体" w:hAnsi="宋体" w:eastAsia="宋体" w:cs="宋体"/>
          <w:color w:val="auto"/>
        </w:rPr>
        <w:t>- 12 -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B83E326">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_Toc15656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四、成交供应商的确定和变更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_Toc15656 \h </w:instrText>
      </w:r>
      <w:r>
        <w:rPr>
          <w:rFonts w:hint="eastAsia" w:ascii="宋体" w:hAnsi="宋体" w:eastAsia="宋体" w:cs="宋体"/>
          <w:color w:val="auto"/>
        </w:rPr>
        <w:fldChar w:fldCharType="separate"/>
      </w:r>
      <w:r>
        <w:rPr>
          <w:rFonts w:hint="eastAsia" w:ascii="宋体" w:hAnsi="宋体" w:eastAsia="宋体" w:cs="宋体"/>
          <w:color w:val="auto"/>
        </w:rPr>
        <w:t>- 12 -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43810F4">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_Toc10002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五、成交通知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_Toc10002 \h </w:instrText>
      </w:r>
      <w:r>
        <w:rPr>
          <w:rFonts w:hint="eastAsia" w:ascii="宋体" w:hAnsi="宋体" w:eastAsia="宋体" w:cs="宋体"/>
          <w:color w:val="auto"/>
        </w:rPr>
        <w:fldChar w:fldCharType="separate"/>
      </w:r>
      <w:r>
        <w:rPr>
          <w:rFonts w:hint="eastAsia" w:ascii="宋体" w:hAnsi="宋体" w:eastAsia="宋体" w:cs="宋体"/>
          <w:color w:val="auto"/>
        </w:rPr>
        <w:t>- 13 -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BF3F2F2">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_Toc27842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六、签订合同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_Toc27842 \h </w:instrText>
      </w:r>
      <w:r>
        <w:rPr>
          <w:rFonts w:hint="eastAsia" w:ascii="宋体" w:hAnsi="宋体" w:eastAsia="宋体" w:cs="宋体"/>
          <w:color w:val="auto"/>
        </w:rPr>
        <w:fldChar w:fldCharType="separate"/>
      </w:r>
      <w:r>
        <w:rPr>
          <w:rFonts w:hint="eastAsia" w:ascii="宋体" w:hAnsi="宋体" w:eastAsia="宋体" w:cs="宋体"/>
          <w:color w:val="auto"/>
        </w:rPr>
        <w:t>- 13 -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00F7F4F">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_Toc16736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七、项目验收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_Toc16736 \h </w:instrText>
      </w:r>
      <w:r>
        <w:rPr>
          <w:rFonts w:hint="eastAsia" w:ascii="宋体" w:hAnsi="宋体" w:eastAsia="宋体" w:cs="宋体"/>
          <w:color w:val="auto"/>
        </w:rPr>
        <w:fldChar w:fldCharType="separate"/>
      </w:r>
      <w:r>
        <w:rPr>
          <w:rFonts w:hint="eastAsia" w:ascii="宋体" w:hAnsi="宋体" w:eastAsia="宋体" w:cs="宋体"/>
          <w:color w:val="auto"/>
        </w:rPr>
        <w:t>- 13 -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47A0814E">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_Toc683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八、采购代理服务费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_Toc683 \h </w:instrText>
      </w:r>
      <w:r>
        <w:rPr>
          <w:rFonts w:hint="eastAsia" w:ascii="宋体" w:hAnsi="宋体" w:eastAsia="宋体" w:cs="宋体"/>
          <w:color w:val="auto"/>
        </w:rPr>
        <w:fldChar w:fldCharType="separate"/>
      </w:r>
      <w:r>
        <w:rPr>
          <w:rFonts w:hint="eastAsia" w:ascii="宋体" w:hAnsi="宋体" w:eastAsia="宋体" w:cs="宋体"/>
          <w:color w:val="auto"/>
        </w:rPr>
        <w:t>- 13 -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B5F9904">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_Toc12490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、政府采购信用融资</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_Toc12490 \h </w:instrText>
      </w:r>
      <w:r>
        <w:rPr>
          <w:rFonts w:hint="eastAsia" w:ascii="宋体" w:hAnsi="宋体" w:eastAsia="宋体" w:cs="宋体"/>
          <w:color w:val="auto"/>
        </w:rPr>
        <w:fldChar w:fldCharType="separate"/>
      </w:r>
      <w:r>
        <w:rPr>
          <w:rFonts w:hint="eastAsia" w:ascii="宋体" w:hAnsi="宋体" w:eastAsia="宋体" w:cs="宋体"/>
          <w:color w:val="auto"/>
        </w:rPr>
        <w:t>- 14 -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404FEF8">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_Toc539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w:t>
      </w:r>
      <w:r>
        <w:rPr>
          <w:rFonts w:hint="eastAsia" w:ascii="宋体" w:hAnsi="宋体" w:eastAsia="宋体" w:cs="宋体"/>
          <w:bCs/>
          <w:color w:val="auto"/>
          <w:szCs w:val="30"/>
          <w:highlight w:val="none"/>
          <w:lang w:eastAsia="zh-CN"/>
        </w:rPr>
        <w:t>六</w:t>
      </w:r>
      <w:r>
        <w:rPr>
          <w:rFonts w:hint="eastAsia" w:ascii="宋体" w:hAnsi="宋体" w:eastAsia="宋体" w:cs="宋体"/>
          <w:bCs/>
          <w:color w:val="auto"/>
          <w:szCs w:val="30"/>
          <w:highlight w:val="none"/>
        </w:rPr>
        <w:t>篇  合同草案条款</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_Toc539 \h </w:instrText>
      </w:r>
      <w:r>
        <w:rPr>
          <w:rFonts w:hint="eastAsia" w:ascii="宋体" w:hAnsi="宋体" w:eastAsia="宋体" w:cs="宋体"/>
          <w:color w:val="auto"/>
        </w:rPr>
        <w:fldChar w:fldCharType="separate"/>
      </w:r>
      <w:r>
        <w:rPr>
          <w:rFonts w:hint="eastAsia" w:ascii="宋体" w:hAnsi="宋体" w:eastAsia="宋体" w:cs="宋体"/>
          <w:color w:val="auto"/>
        </w:rPr>
        <w:t>- 15 -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84ECACC">
      <w:pPr>
        <w:pStyle w:val="17"/>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_Toc9740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w:t>
      </w:r>
      <w:r>
        <w:rPr>
          <w:rFonts w:hint="eastAsia" w:ascii="宋体" w:hAnsi="宋体" w:eastAsia="宋体" w:cs="宋体"/>
          <w:bCs/>
          <w:color w:val="auto"/>
          <w:szCs w:val="30"/>
          <w:highlight w:val="none"/>
          <w:lang w:eastAsia="zh-CN"/>
        </w:rPr>
        <w:t>七</w:t>
      </w:r>
      <w:r>
        <w:rPr>
          <w:rFonts w:hint="eastAsia" w:ascii="宋体" w:hAnsi="宋体" w:eastAsia="宋体" w:cs="宋体"/>
          <w:bCs/>
          <w:color w:val="auto"/>
          <w:szCs w:val="30"/>
          <w:highlight w:val="none"/>
        </w:rPr>
        <w:t>篇  响应文件格式要求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_Toc9740 \h </w:instrText>
      </w:r>
      <w:r>
        <w:rPr>
          <w:rFonts w:hint="eastAsia" w:ascii="宋体" w:hAnsi="宋体" w:eastAsia="宋体" w:cs="宋体"/>
          <w:color w:val="auto"/>
        </w:rPr>
        <w:fldChar w:fldCharType="separate"/>
      </w:r>
      <w:r>
        <w:rPr>
          <w:rFonts w:hint="eastAsia" w:ascii="宋体" w:hAnsi="宋体" w:eastAsia="宋体" w:cs="宋体"/>
          <w:color w:val="auto"/>
        </w:rPr>
        <w:t>- 16 -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68D7E5E4">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_Toc12728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一、经济部分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_Toc12728 \h </w:instrText>
      </w:r>
      <w:r>
        <w:rPr>
          <w:rFonts w:hint="eastAsia" w:ascii="宋体" w:hAnsi="宋体" w:eastAsia="宋体" w:cs="宋体"/>
          <w:color w:val="auto"/>
        </w:rPr>
        <w:fldChar w:fldCharType="separate"/>
      </w:r>
      <w:r>
        <w:rPr>
          <w:rFonts w:hint="eastAsia" w:ascii="宋体" w:hAnsi="宋体" w:eastAsia="宋体" w:cs="宋体"/>
          <w:color w:val="auto"/>
        </w:rPr>
        <w:t>- 18 -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0CA20BE">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_Toc10923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eastAsia="zh-CN"/>
        </w:rPr>
        <w:t>服务</w:t>
      </w:r>
      <w:r>
        <w:rPr>
          <w:rFonts w:hint="eastAsia" w:ascii="宋体" w:hAnsi="宋体" w:eastAsia="宋体" w:cs="宋体"/>
          <w:color w:val="auto"/>
          <w:szCs w:val="24"/>
          <w:highlight w:val="none"/>
        </w:rPr>
        <w:t>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_Toc10923 \h </w:instrText>
      </w:r>
      <w:r>
        <w:rPr>
          <w:rFonts w:hint="eastAsia" w:ascii="宋体" w:hAnsi="宋体" w:eastAsia="宋体" w:cs="宋体"/>
          <w:color w:val="auto"/>
        </w:rPr>
        <w:fldChar w:fldCharType="separate"/>
      </w:r>
      <w:r>
        <w:rPr>
          <w:rFonts w:hint="eastAsia" w:ascii="宋体" w:hAnsi="宋体" w:eastAsia="宋体" w:cs="宋体"/>
          <w:color w:val="auto"/>
        </w:rPr>
        <w:t>- 20 -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9EE2E68">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_Toc9375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三、商务部分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_Toc9375 \h </w:instrText>
      </w:r>
      <w:r>
        <w:rPr>
          <w:rFonts w:hint="eastAsia" w:ascii="宋体" w:hAnsi="宋体" w:eastAsia="宋体" w:cs="宋体"/>
          <w:color w:val="auto"/>
        </w:rPr>
        <w:fldChar w:fldCharType="separate"/>
      </w:r>
      <w:r>
        <w:rPr>
          <w:rFonts w:hint="eastAsia" w:ascii="宋体" w:hAnsi="宋体" w:eastAsia="宋体" w:cs="宋体"/>
          <w:color w:val="auto"/>
        </w:rPr>
        <w:t>- 22 -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27EBFA4">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_Toc7757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四、资格条件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_Toc7757 \h </w:instrText>
      </w:r>
      <w:r>
        <w:rPr>
          <w:rFonts w:hint="eastAsia" w:ascii="宋体" w:hAnsi="宋体" w:eastAsia="宋体" w:cs="宋体"/>
          <w:color w:val="auto"/>
        </w:rPr>
        <w:fldChar w:fldCharType="separate"/>
      </w:r>
      <w:r>
        <w:rPr>
          <w:rFonts w:hint="eastAsia" w:ascii="宋体" w:hAnsi="宋体" w:eastAsia="宋体" w:cs="宋体"/>
          <w:color w:val="auto"/>
        </w:rPr>
        <w:t>- 24 -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5A2426F">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_Toc30933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五、</w:t>
      </w:r>
      <w:r>
        <w:rPr>
          <w:rFonts w:hint="eastAsia" w:ascii="宋体" w:hAnsi="宋体" w:eastAsia="宋体" w:cs="宋体"/>
          <w:color w:val="auto"/>
          <w:szCs w:val="24"/>
          <w:highlight w:val="none"/>
          <w:lang w:eastAsia="zh-CN"/>
        </w:rPr>
        <w:t>其他资料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_Toc30933 \h </w:instrText>
      </w:r>
      <w:r>
        <w:rPr>
          <w:rFonts w:hint="eastAsia" w:ascii="宋体" w:hAnsi="宋体" w:eastAsia="宋体" w:cs="宋体"/>
          <w:color w:val="auto"/>
        </w:rPr>
        <w:fldChar w:fldCharType="separate"/>
      </w:r>
      <w:r>
        <w:rPr>
          <w:rFonts w:hint="eastAsia" w:ascii="宋体" w:hAnsi="宋体" w:eastAsia="宋体" w:cs="宋体"/>
          <w:color w:val="auto"/>
        </w:rPr>
        <w:t>- 29 -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66988B4">
      <w:pPr>
        <w:pStyle w:val="18"/>
        <w:keepNext w:val="0"/>
        <w:keepLines w:val="0"/>
        <w:pageBreakBefore w:val="0"/>
        <w:widowControl w:val="0"/>
        <w:tabs>
          <w:tab w:val="right" w:leader="dot" w:pos="9071"/>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2"/>
          <w:highlight w:val="none"/>
        </w:rPr>
        <w:t>附件</w:t>
      </w:r>
      <w:r>
        <w:rPr>
          <w:rFonts w:hint="eastAsia" w:ascii="宋体" w:hAnsi="宋体" w:eastAsia="宋体" w:cs="宋体"/>
          <w:color w:val="auto"/>
          <w:szCs w:val="22"/>
          <w:highlight w:val="none"/>
          <w:lang w:eastAsia="zh-CN"/>
        </w:rPr>
        <w:t>一</w:t>
      </w:r>
      <w:r>
        <w:rPr>
          <w:rFonts w:hint="eastAsia" w:ascii="宋体" w:hAnsi="宋体" w:eastAsia="宋体" w:cs="宋体"/>
          <w:color w:val="auto"/>
          <w:szCs w:val="22"/>
          <w:highlight w:val="none"/>
        </w:rPr>
        <w:t>：采购文件发售登记表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_Toc22517 \h </w:instrText>
      </w:r>
      <w:r>
        <w:rPr>
          <w:rFonts w:hint="eastAsia" w:ascii="宋体" w:hAnsi="宋体" w:eastAsia="宋体" w:cs="宋体"/>
          <w:color w:val="auto"/>
        </w:rPr>
        <w:fldChar w:fldCharType="separate"/>
      </w:r>
      <w:r>
        <w:rPr>
          <w:rFonts w:hint="eastAsia" w:ascii="宋体" w:hAnsi="宋体" w:eastAsia="宋体" w:cs="宋体"/>
          <w:color w:val="auto"/>
        </w:rPr>
        <w:t>- 30 -</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BA6217B">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35E9DB0D">
      <w:pPr>
        <w:rPr>
          <w:rFonts w:hint="eastAsia" w:ascii="宋体" w:hAnsi="宋体" w:eastAsia="宋体" w:cs="宋体"/>
          <w:b/>
          <w:bCs/>
          <w:color w:val="auto"/>
          <w:sz w:val="36"/>
          <w:szCs w:val="30"/>
          <w:highlight w:val="none"/>
        </w:rPr>
      </w:pPr>
      <w:bookmarkStart w:id="0" w:name="_Toc11641050"/>
      <w:bookmarkStart w:id="1" w:name="_Toc12789052"/>
      <w:bookmarkStart w:id="2" w:name="_Toc477"/>
      <w:r>
        <w:rPr>
          <w:rFonts w:hint="eastAsia" w:ascii="宋体" w:hAnsi="宋体" w:eastAsia="宋体" w:cs="宋体"/>
          <w:b/>
          <w:bCs/>
          <w:color w:val="auto"/>
          <w:sz w:val="36"/>
          <w:szCs w:val="30"/>
          <w:highlight w:val="none"/>
        </w:rPr>
        <w:br w:type="page"/>
      </w:r>
    </w:p>
    <w:p w14:paraId="6FF2D1EB">
      <w:pPr>
        <w:pStyle w:val="2"/>
        <w:spacing w:before="0" w:after="0" w:line="360" w:lineRule="auto"/>
        <w:jc w:val="center"/>
        <w:outlineLvl w:val="0"/>
        <w:rPr>
          <w:rFonts w:hint="eastAsia" w:ascii="宋体" w:hAnsi="宋体" w:eastAsia="宋体" w:cs="宋体"/>
          <w:b w:val="0"/>
          <w:color w:val="auto"/>
          <w:sz w:val="36"/>
          <w:szCs w:val="30"/>
          <w:highlight w:val="none"/>
        </w:rPr>
      </w:pPr>
      <w:bookmarkStart w:id="3" w:name="_Toc9050"/>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bookmarkEnd w:id="3"/>
    </w:p>
    <w:p w14:paraId="08BEE1F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val="en-US" w:eastAsia="zh-CN"/>
        </w:rPr>
        <w:t>重庆市渝北区民政局</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渝北区民政局“渝社有为”流动儿童关爱服务项目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采购。欢迎有资格的供应商前来参加</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74BE1BAF">
      <w:pPr>
        <w:pStyle w:val="3"/>
        <w:numPr>
          <w:ilvl w:val="0"/>
          <w:numId w:val="1"/>
        </w:numPr>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4" w:name="_Toc21287"/>
      <w:bookmarkStart w:id="5" w:name="_Toc29871"/>
      <w:bookmarkStart w:id="6" w:name="_Toc317775175"/>
      <w:bookmarkStart w:id="7" w:name="_Toc313893526"/>
      <w:bookmarkStart w:id="8" w:name="_Toc20557"/>
      <w:r>
        <w:rPr>
          <w:rFonts w:hint="eastAsia" w:ascii="宋体" w:hAnsi="宋体" w:eastAsia="宋体" w:cs="宋体"/>
          <w:color w:val="auto"/>
          <w:sz w:val="24"/>
          <w:szCs w:val="24"/>
          <w:highlight w:val="none"/>
        </w:rPr>
        <w:t>采购内容</w:t>
      </w:r>
      <w:bookmarkEnd w:id="4"/>
      <w:bookmarkEnd w:id="5"/>
      <w:bookmarkEnd w:id="6"/>
      <w:bookmarkEnd w:id="7"/>
      <w:bookmarkEnd w:id="8"/>
    </w:p>
    <w:tbl>
      <w:tblPr>
        <w:tblStyle w:val="24"/>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0"/>
        <w:gridCol w:w="2135"/>
        <w:gridCol w:w="2453"/>
      </w:tblGrid>
      <w:tr w14:paraId="2128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690" w:type="dxa"/>
            <w:tcBorders>
              <w:top w:val="single" w:color="auto" w:sz="4" w:space="0"/>
              <w:left w:val="single" w:color="auto" w:sz="4" w:space="0"/>
              <w:right w:val="single" w:color="auto" w:sz="4" w:space="0"/>
            </w:tcBorders>
            <w:noWrap/>
            <w:vAlign w:val="center"/>
          </w:tcPr>
          <w:p w14:paraId="463D77E5">
            <w:pPr>
              <w:widowControl/>
              <w:jc w:val="center"/>
              <w:rPr>
                <w:rFonts w:hint="eastAsia" w:ascii="宋体" w:hAnsi="宋体" w:eastAsia="宋体" w:cs="宋体"/>
                <w:b/>
                <w:bCs/>
                <w:color w:val="auto"/>
                <w:kern w:val="0"/>
                <w:sz w:val="22"/>
                <w:szCs w:val="28"/>
                <w:highlight w:val="none"/>
              </w:rPr>
            </w:pPr>
            <w:bookmarkStart w:id="9" w:name="_Toc27165"/>
            <w:bookmarkStart w:id="10" w:name="_Toc373860293"/>
            <w:bookmarkStart w:id="11" w:name="_Toc317775178"/>
            <w:r>
              <w:rPr>
                <w:rFonts w:hint="eastAsia" w:ascii="宋体" w:hAnsi="宋体" w:cs="宋体"/>
                <w:b/>
                <w:bCs/>
                <w:color w:val="auto"/>
                <w:kern w:val="0"/>
                <w:sz w:val="22"/>
                <w:szCs w:val="28"/>
                <w:highlight w:val="none"/>
                <w:lang w:val="en-US" w:eastAsia="zh-CN"/>
              </w:rPr>
              <w:t>分包及</w:t>
            </w:r>
            <w:r>
              <w:rPr>
                <w:rFonts w:hint="eastAsia" w:ascii="宋体" w:hAnsi="宋体" w:eastAsia="宋体" w:cs="宋体"/>
                <w:b/>
                <w:bCs/>
                <w:color w:val="auto"/>
                <w:kern w:val="0"/>
                <w:sz w:val="22"/>
                <w:szCs w:val="28"/>
                <w:highlight w:val="none"/>
              </w:rPr>
              <w:t>名称</w:t>
            </w:r>
          </w:p>
        </w:tc>
        <w:tc>
          <w:tcPr>
            <w:tcW w:w="2135" w:type="dxa"/>
            <w:tcBorders>
              <w:top w:val="single" w:color="auto" w:sz="4" w:space="0"/>
              <w:left w:val="single" w:color="auto" w:sz="4" w:space="0"/>
              <w:right w:val="single" w:color="auto" w:sz="4" w:space="0"/>
            </w:tcBorders>
            <w:noWrap/>
            <w:vAlign w:val="center"/>
          </w:tcPr>
          <w:p w14:paraId="7A9BD768">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最高限价</w:t>
            </w:r>
          </w:p>
          <w:p w14:paraId="710F5581">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w:t>
            </w:r>
            <w:r>
              <w:rPr>
                <w:rFonts w:hint="eastAsia" w:ascii="宋体" w:hAnsi="宋体" w:eastAsia="宋体" w:cs="宋体"/>
                <w:b/>
                <w:bCs/>
                <w:color w:val="auto"/>
                <w:kern w:val="0"/>
                <w:sz w:val="22"/>
                <w:szCs w:val="28"/>
                <w:highlight w:val="none"/>
                <w:lang w:eastAsia="zh-CN"/>
              </w:rPr>
              <w:t>万</w:t>
            </w:r>
            <w:r>
              <w:rPr>
                <w:rFonts w:hint="eastAsia" w:ascii="宋体" w:hAnsi="宋体" w:eastAsia="宋体" w:cs="宋体"/>
                <w:b/>
                <w:bCs/>
                <w:color w:val="auto"/>
                <w:kern w:val="0"/>
                <w:sz w:val="22"/>
                <w:szCs w:val="28"/>
                <w:highlight w:val="none"/>
              </w:rPr>
              <w:t>元）</w:t>
            </w:r>
          </w:p>
        </w:tc>
        <w:tc>
          <w:tcPr>
            <w:tcW w:w="2453" w:type="dxa"/>
            <w:tcBorders>
              <w:top w:val="single" w:color="auto" w:sz="4" w:space="0"/>
              <w:left w:val="single" w:color="auto" w:sz="4" w:space="0"/>
              <w:right w:val="single" w:color="auto" w:sz="4" w:space="0"/>
            </w:tcBorders>
            <w:noWrap/>
            <w:vAlign w:val="center"/>
          </w:tcPr>
          <w:p w14:paraId="2A484AB7">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成交供应商数量</w:t>
            </w:r>
          </w:p>
          <w:p w14:paraId="3F34D98C">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（名）</w:t>
            </w:r>
          </w:p>
        </w:tc>
      </w:tr>
      <w:tr w14:paraId="0C92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690" w:type="dxa"/>
            <w:tcBorders>
              <w:top w:val="single" w:color="auto" w:sz="4" w:space="0"/>
              <w:left w:val="single" w:color="auto" w:sz="4" w:space="0"/>
              <w:bottom w:val="single" w:color="auto" w:sz="4" w:space="0"/>
              <w:right w:val="single" w:color="auto" w:sz="4" w:space="0"/>
            </w:tcBorders>
            <w:noWrap/>
            <w:vAlign w:val="center"/>
          </w:tcPr>
          <w:p w14:paraId="4EDFF5A0">
            <w:pPr>
              <w:widowControl/>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分包1：</w:t>
            </w:r>
            <w:r>
              <w:rPr>
                <w:rFonts w:hint="eastAsia" w:ascii="宋体" w:hAnsi="宋体" w:cs="宋体"/>
                <w:b w:val="0"/>
                <w:bCs/>
                <w:color w:val="auto"/>
                <w:sz w:val="24"/>
                <w:szCs w:val="24"/>
                <w:highlight w:val="none"/>
                <w:lang w:val="en-US" w:eastAsia="zh-CN"/>
              </w:rPr>
              <w:t>渝北区民政局“渝社有为”流动儿童关爱服务项目</w:t>
            </w:r>
          </w:p>
        </w:tc>
        <w:tc>
          <w:tcPr>
            <w:tcW w:w="2135" w:type="dxa"/>
            <w:tcBorders>
              <w:top w:val="single" w:color="auto" w:sz="4" w:space="0"/>
              <w:left w:val="single" w:color="auto" w:sz="4" w:space="0"/>
              <w:bottom w:val="single" w:color="auto" w:sz="4" w:space="0"/>
              <w:right w:val="single" w:color="auto" w:sz="4" w:space="0"/>
            </w:tcBorders>
            <w:noWrap/>
            <w:vAlign w:val="center"/>
          </w:tcPr>
          <w:p w14:paraId="02FE899B">
            <w:pPr>
              <w:widowControl/>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18</w:t>
            </w:r>
          </w:p>
        </w:tc>
        <w:tc>
          <w:tcPr>
            <w:tcW w:w="2453" w:type="dxa"/>
            <w:tcBorders>
              <w:top w:val="single" w:color="auto" w:sz="4" w:space="0"/>
              <w:left w:val="single" w:color="auto" w:sz="4" w:space="0"/>
              <w:bottom w:val="single" w:color="auto" w:sz="4" w:space="0"/>
              <w:right w:val="single" w:color="auto" w:sz="4" w:space="0"/>
            </w:tcBorders>
            <w:noWrap/>
            <w:vAlign w:val="center"/>
          </w:tcPr>
          <w:p w14:paraId="493BE754">
            <w:pPr>
              <w:widowControl/>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w:t>
            </w:r>
          </w:p>
        </w:tc>
      </w:tr>
      <w:tr w14:paraId="3BA9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690" w:type="dxa"/>
            <w:tcBorders>
              <w:top w:val="single" w:color="auto" w:sz="4" w:space="0"/>
              <w:left w:val="single" w:color="auto" w:sz="4" w:space="0"/>
              <w:bottom w:val="single" w:color="auto" w:sz="4" w:space="0"/>
              <w:right w:val="single" w:color="auto" w:sz="4" w:space="0"/>
            </w:tcBorders>
            <w:noWrap/>
            <w:vAlign w:val="center"/>
          </w:tcPr>
          <w:p w14:paraId="45509327">
            <w:pPr>
              <w:widowControl/>
              <w:jc w:val="center"/>
              <w:rPr>
                <w:rFonts w:hint="eastAsia" w:ascii="宋体" w:hAnsi="宋体" w:eastAsia="宋体" w:cs="宋体"/>
                <w:b w:val="0"/>
                <w:bCs/>
                <w:color w:val="auto"/>
                <w:sz w:val="24"/>
                <w:szCs w:val="24"/>
                <w:highlight w:val="none"/>
                <w:lang w:eastAsia="zh-CN"/>
              </w:rPr>
            </w:pPr>
            <w:bookmarkStart w:id="12" w:name="_Toc10831"/>
            <w:bookmarkStart w:id="13" w:name="_Toc15379"/>
            <w:r>
              <w:rPr>
                <w:rFonts w:hint="eastAsia" w:ascii="宋体" w:hAnsi="宋体" w:eastAsia="宋体" w:cs="宋体"/>
                <w:b w:val="0"/>
                <w:bCs/>
                <w:color w:val="auto"/>
                <w:sz w:val="24"/>
                <w:szCs w:val="24"/>
                <w:highlight w:val="none"/>
                <w:lang w:val="en-US" w:eastAsia="zh-CN"/>
              </w:rPr>
              <w:t>分包2：</w:t>
            </w:r>
            <w:r>
              <w:rPr>
                <w:rFonts w:hint="eastAsia" w:ascii="宋体" w:hAnsi="宋体" w:cs="宋体"/>
                <w:b w:val="0"/>
                <w:bCs/>
                <w:color w:val="auto"/>
                <w:sz w:val="24"/>
                <w:szCs w:val="24"/>
                <w:highlight w:val="none"/>
                <w:lang w:val="en-US" w:eastAsia="zh-CN"/>
              </w:rPr>
              <w:t>渝北区民政局“渝社有为”流动儿童关爱服务项目</w:t>
            </w:r>
          </w:p>
        </w:tc>
        <w:tc>
          <w:tcPr>
            <w:tcW w:w="2135" w:type="dxa"/>
            <w:tcBorders>
              <w:top w:val="single" w:color="auto" w:sz="4" w:space="0"/>
              <w:left w:val="single" w:color="auto" w:sz="4" w:space="0"/>
              <w:bottom w:val="single" w:color="auto" w:sz="4" w:space="0"/>
              <w:right w:val="single" w:color="auto" w:sz="4" w:space="0"/>
            </w:tcBorders>
            <w:noWrap/>
            <w:vAlign w:val="center"/>
          </w:tcPr>
          <w:p w14:paraId="4ACC3DBA">
            <w:pPr>
              <w:widowControl/>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8</w:t>
            </w:r>
          </w:p>
        </w:tc>
        <w:tc>
          <w:tcPr>
            <w:tcW w:w="2453" w:type="dxa"/>
            <w:tcBorders>
              <w:top w:val="single" w:color="auto" w:sz="4" w:space="0"/>
              <w:left w:val="single" w:color="auto" w:sz="4" w:space="0"/>
              <w:bottom w:val="single" w:color="auto" w:sz="4" w:space="0"/>
              <w:right w:val="single" w:color="auto" w:sz="4" w:space="0"/>
            </w:tcBorders>
            <w:noWrap/>
            <w:vAlign w:val="center"/>
          </w:tcPr>
          <w:p w14:paraId="05180396">
            <w:pPr>
              <w:widowControl/>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r>
      <w:tr w14:paraId="1047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278" w:type="dxa"/>
            <w:gridSpan w:val="3"/>
            <w:tcBorders>
              <w:top w:val="single" w:color="auto" w:sz="4" w:space="0"/>
              <w:left w:val="single" w:color="auto" w:sz="4" w:space="0"/>
              <w:right w:val="single" w:color="auto" w:sz="4" w:space="0"/>
            </w:tcBorders>
            <w:noWrap/>
            <w:vAlign w:val="center"/>
          </w:tcPr>
          <w:p w14:paraId="59996A8C">
            <w:pPr>
              <w:widowControl/>
              <w:jc w:val="left"/>
              <w:rPr>
                <w:rFonts w:hint="eastAsia" w:ascii="宋体" w:hAnsi="宋体" w:eastAsia="宋体" w:cs="宋体"/>
                <w:color w:val="auto"/>
                <w:kern w:val="0"/>
                <w:sz w:val="24"/>
                <w:szCs w:val="24"/>
                <w:highlight w:val="none"/>
              </w:rPr>
            </w:pPr>
            <w:bookmarkStart w:id="14" w:name="_Toc327"/>
            <w:bookmarkStart w:id="15" w:name="_Toc3786"/>
            <w:r>
              <w:rPr>
                <w:rFonts w:hint="eastAsia" w:ascii="宋体" w:hAnsi="宋体" w:cs="宋体"/>
                <w:b w:val="0"/>
                <w:bCs/>
                <w:color w:val="auto"/>
                <w:sz w:val="24"/>
                <w:szCs w:val="24"/>
                <w:highlight w:val="none"/>
              </w:rPr>
              <w:t>注: 一个</w:t>
            </w:r>
            <w:r>
              <w:rPr>
                <w:rFonts w:hint="eastAsia" w:ascii="宋体" w:hAnsi="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rPr>
              <w:t>可同时对</w:t>
            </w:r>
            <w:r>
              <w:rPr>
                <w:rFonts w:hint="eastAsia" w:ascii="宋体" w:hAnsi="宋体" w:cs="宋体"/>
                <w:b w:val="0"/>
                <w:bCs/>
                <w:color w:val="auto"/>
                <w:sz w:val="24"/>
                <w:szCs w:val="24"/>
                <w:highlight w:val="none"/>
                <w:lang w:eastAsia="zh-CN"/>
              </w:rPr>
              <w:t>两</w:t>
            </w:r>
            <w:r>
              <w:rPr>
                <w:rFonts w:hint="eastAsia" w:ascii="宋体" w:hAnsi="宋体" w:cs="宋体"/>
                <w:b w:val="0"/>
                <w:bCs/>
                <w:color w:val="auto"/>
                <w:sz w:val="24"/>
                <w:szCs w:val="24"/>
                <w:highlight w:val="none"/>
              </w:rPr>
              <w:t>个包进行投标，但只能成为其中一个包的</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。若同一</w:t>
            </w:r>
            <w:r>
              <w:rPr>
                <w:rFonts w:hint="eastAsia" w:ascii="宋体" w:hAnsi="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rPr>
              <w:t>在</w:t>
            </w:r>
            <w:r>
              <w:rPr>
                <w:rFonts w:hint="eastAsia" w:ascii="宋体" w:hAnsi="宋体" w:cs="宋体"/>
                <w:b w:val="0"/>
                <w:bCs/>
                <w:color w:val="auto"/>
                <w:sz w:val="24"/>
                <w:szCs w:val="24"/>
                <w:highlight w:val="none"/>
                <w:lang w:eastAsia="zh-CN"/>
              </w:rPr>
              <w:t>两</w:t>
            </w:r>
            <w:r>
              <w:rPr>
                <w:rFonts w:hint="eastAsia" w:ascii="宋体" w:hAnsi="宋体" w:cs="宋体"/>
                <w:b w:val="0"/>
                <w:bCs/>
                <w:color w:val="auto"/>
                <w:sz w:val="24"/>
                <w:szCs w:val="24"/>
                <w:highlight w:val="none"/>
              </w:rPr>
              <w:t>个包中</w:t>
            </w:r>
            <w:r>
              <w:rPr>
                <w:rFonts w:hint="eastAsia" w:ascii="宋体" w:hAnsi="宋体" w:cs="宋体"/>
                <w:b w:val="0"/>
                <w:bCs/>
                <w:color w:val="auto"/>
                <w:sz w:val="24"/>
                <w:szCs w:val="24"/>
                <w:highlight w:val="none"/>
                <w:lang w:eastAsia="zh-CN"/>
              </w:rPr>
              <w:t>综合得分</w:t>
            </w:r>
            <w:r>
              <w:rPr>
                <w:rFonts w:hint="eastAsia" w:ascii="宋体" w:hAnsi="宋体" w:cs="宋体"/>
                <w:b w:val="0"/>
                <w:bCs/>
                <w:color w:val="auto"/>
                <w:sz w:val="24"/>
                <w:szCs w:val="24"/>
                <w:highlight w:val="none"/>
              </w:rPr>
              <w:t>排名第一，</w:t>
            </w:r>
            <w:r>
              <w:rPr>
                <w:rFonts w:hint="eastAsia" w:ascii="宋体" w:hAnsi="宋体" w:cs="宋体"/>
                <w:b w:val="0"/>
                <w:bCs/>
                <w:color w:val="auto"/>
                <w:sz w:val="24"/>
                <w:szCs w:val="24"/>
                <w:highlight w:val="none"/>
                <w:lang w:val="en-US" w:eastAsia="zh-CN"/>
              </w:rPr>
              <w:t>评审小组</w:t>
            </w:r>
            <w:r>
              <w:rPr>
                <w:rFonts w:hint="eastAsia" w:ascii="宋体" w:hAnsi="宋体" w:cs="宋体"/>
                <w:b w:val="0"/>
                <w:bCs/>
                <w:color w:val="auto"/>
                <w:sz w:val="24"/>
                <w:szCs w:val="24"/>
                <w:highlight w:val="none"/>
              </w:rPr>
              <w:t>会根据</w:t>
            </w:r>
            <w:r>
              <w:rPr>
                <w:rFonts w:hint="eastAsia" w:ascii="宋体" w:hAnsi="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rPr>
              <w:t>在开标一览表中自行填报的优先</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顺序确定对应包的第一</w:t>
            </w:r>
            <w:r>
              <w:rPr>
                <w:rFonts w:hint="eastAsia" w:ascii="宋体" w:hAnsi="宋体" w:cs="宋体"/>
                <w:b w:val="0"/>
                <w:bCs/>
                <w:color w:val="auto"/>
                <w:sz w:val="24"/>
                <w:szCs w:val="24"/>
                <w:highlight w:val="none"/>
                <w:lang w:val="en-US" w:eastAsia="zh-CN"/>
              </w:rPr>
              <w:t>成交</w:t>
            </w:r>
            <w:r>
              <w:rPr>
                <w:rFonts w:hint="eastAsia" w:ascii="宋体" w:hAnsi="宋体" w:cs="宋体"/>
                <w:b w:val="0"/>
                <w:bCs/>
                <w:color w:val="auto"/>
                <w:sz w:val="24"/>
                <w:szCs w:val="24"/>
                <w:highlight w:val="none"/>
              </w:rPr>
              <w:t>候选人，则其他包由该包排名下一位的</w:t>
            </w:r>
            <w:r>
              <w:rPr>
                <w:rFonts w:hint="eastAsia" w:ascii="宋体" w:hAnsi="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rPr>
              <w:t>成为</w:t>
            </w:r>
            <w:r>
              <w:rPr>
                <w:rFonts w:hint="eastAsia" w:ascii="宋体" w:hAnsi="宋体" w:cs="宋体"/>
                <w:b w:val="0"/>
                <w:bCs/>
                <w:color w:val="auto"/>
                <w:sz w:val="24"/>
                <w:szCs w:val="24"/>
                <w:highlight w:val="none"/>
                <w:lang w:val="en-US" w:eastAsia="zh-CN"/>
              </w:rPr>
              <w:t>成交供应商</w:t>
            </w:r>
            <w:r>
              <w:rPr>
                <w:rFonts w:hint="eastAsia" w:ascii="宋体" w:hAnsi="宋体" w:cs="宋体"/>
                <w:b w:val="0"/>
                <w:bCs/>
                <w:color w:val="auto"/>
                <w:sz w:val="24"/>
                <w:szCs w:val="24"/>
                <w:highlight w:val="none"/>
              </w:rPr>
              <w:t>，以此类推。优先中标顺序必须在</w:t>
            </w:r>
            <w:r>
              <w:rPr>
                <w:rFonts w:hint="eastAsia" w:ascii="宋体" w:hAnsi="宋体" w:cs="宋体"/>
                <w:b w:val="0"/>
                <w:bCs/>
                <w:color w:val="auto"/>
                <w:sz w:val="24"/>
                <w:szCs w:val="24"/>
                <w:highlight w:val="none"/>
                <w:lang w:val="en-US" w:eastAsia="zh-CN"/>
              </w:rPr>
              <w:t>磋商</w:t>
            </w:r>
            <w:r>
              <w:rPr>
                <w:rFonts w:hint="eastAsia" w:ascii="宋体" w:hAnsi="宋体" w:cs="宋体"/>
                <w:b w:val="0"/>
                <w:bCs/>
                <w:color w:val="auto"/>
                <w:sz w:val="24"/>
                <w:szCs w:val="24"/>
                <w:highlight w:val="none"/>
              </w:rPr>
              <w:t>文件的报价函中填写。</w:t>
            </w:r>
            <w:bookmarkEnd w:id="14"/>
            <w:bookmarkEnd w:id="15"/>
          </w:p>
        </w:tc>
      </w:tr>
    </w:tbl>
    <w:p w14:paraId="2E75B996">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9"/>
      <w:bookmarkEnd w:id="12"/>
      <w:bookmarkEnd w:id="13"/>
    </w:p>
    <w:p w14:paraId="5424D293">
      <w:pPr>
        <w:spacing w:line="400" w:lineRule="exact"/>
        <w:ind w:firstLine="480" w:firstLineChars="200"/>
        <w:rPr>
          <w:rFonts w:hint="eastAsia" w:ascii="宋体" w:hAnsi="宋体" w:eastAsia="宋体" w:cs="宋体"/>
          <w:color w:val="auto"/>
          <w:sz w:val="24"/>
          <w:szCs w:val="24"/>
          <w:highlight w:val="none"/>
        </w:rPr>
      </w:pPr>
      <w:bookmarkStart w:id="16" w:name="_Toc14941"/>
      <w:r>
        <w:rPr>
          <w:rFonts w:hint="eastAsia" w:ascii="宋体" w:hAnsi="宋体" w:eastAsia="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sz w:val="24"/>
          <w:szCs w:val="24"/>
          <w:highlight w:val="none"/>
        </w:rPr>
        <w:t>元。</w:t>
      </w:r>
    </w:p>
    <w:p w14:paraId="367857C4">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7" w:name="_Toc7981"/>
      <w:bookmarkStart w:id="18" w:name="_Toc12063"/>
      <w:r>
        <w:rPr>
          <w:rFonts w:hint="eastAsia" w:ascii="宋体" w:hAnsi="宋体" w:eastAsia="宋体" w:cs="宋体"/>
          <w:color w:val="auto"/>
          <w:sz w:val="24"/>
          <w:szCs w:val="24"/>
          <w:highlight w:val="none"/>
        </w:rPr>
        <w:t>三、供应商资格条件</w:t>
      </w:r>
      <w:bookmarkEnd w:id="16"/>
      <w:bookmarkEnd w:id="17"/>
      <w:bookmarkEnd w:id="18"/>
    </w:p>
    <w:p w14:paraId="4C5E49F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71F4EA13">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bookmarkStart w:id="19" w:name="_Toc6513"/>
      <w:r>
        <w:rPr>
          <w:rFonts w:hint="eastAsia" w:ascii="宋体" w:hAnsi="宋体" w:cs="宋体"/>
          <w:color w:val="auto"/>
          <w:sz w:val="24"/>
          <w:szCs w:val="24"/>
          <w:highlight w:val="none"/>
          <w:lang w:val="en-US" w:eastAsia="zh-CN"/>
        </w:rPr>
        <w:t>无</w:t>
      </w:r>
    </w:p>
    <w:p w14:paraId="687CE487">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20" w:name="_Toc16270"/>
      <w:bookmarkStart w:id="21" w:name="_Toc4202"/>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有关说明</w:t>
      </w:r>
      <w:bookmarkEnd w:id="10"/>
      <w:bookmarkEnd w:id="19"/>
      <w:bookmarkEnd w:id="20"/>
      <w:bookmarkEnd w:id="21"/>
    </w:p>
    <w:bookmarkEnd w:id="11"/>
    <w:p w14:paraId="6A346189">
      <w:pPr>
        <w:snapToGrid w:val="0"/>
        <w:spacing w:line="400" w:lineRule="exact"/>
        <w:ind w:firstLine="480" w:firstLineChars="200"/>
        <w:rPr>
          <w:rFonts w:hint="eastAsia" w:ascii="宋体" w:hAnsi="宋体" w:eastAsia="宋体" w:cs="宋体"/>
          <w:color w:val="auto"/>
          <w:sz w:val="24"/>
          <w:szCs w:val="24"/>
          <w:highlight w:val="none"/>
        </w:rPr>
      </w:pPr>
      <w:bookmarkStart w:id="22" w:name="_Toc373860294"/>
      <w:bookmarkStart w:id="23" w:name="_Toc521053053"/>
      <w:bookmarkStart w:id="24" w:name="_Toc525047161"/>
      <w:r>
        <w:rPr>
          <w:rFonts w:hint="eastAsia" w:ascii="宋体" w:hAnsi="宋体" w:eastAsia="宋体" w:cs="宋体"/>
          <w:color w:val="auto"/>
          <w:sz w:val="24"/>
          <w:szCs w:val="24"/>
          <w:highlight w:val="none"/>
        </w:rPr>
        <w:t>（一）供应商需通过行采家（https://www.gec123.com/）进行注册，登记加入“行采家供应商库”。</w:t>
      </w:r>
    </w:p>
    <w:p w14:paraId="073147BA">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（二）凡有意参加本次采购的供应商，请在</w:t>
      </w:r>
      <w:r>
        <w:rPr>
          <w:rFonts w:hint="eastAsia" w:ascii="宋体" w:hAnsi="宋体" w:eastAsia="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上下载或到采购代理机构处领取本项目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以及澄清等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实质性要求内容。</w:t>
      </w:r>
    </w:p>
    <w:p w14:paraId="505727F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lang w:val="en-US" w:eastAsia="zh-CN"/>
        </w:rPr>
        <w:t>发售</w:t>
      </w:r>
    </w:p>
    <w:p w14:paraId="542CF3A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1.发售期：</w:t>
      </w:r>
      <w:r>
        <w:rPr>
          <w:rFonts w:hint="eastAsia" w:ascii="宋体" w:hAnsi="宋体" w:eastAsia="宋体" w:cs="宋体"/>
          <w:b/>
          <w:bCs/>
          <w:color w:val="auto"/>
          <w:sz w:val="24"/>
          <w:szCs w:val="24"/>
          <w:highlight w:val="none"/>
        </w:rPr>
        <w:t>2025年</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日至2025年</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日17：00</w:t>
      </w:r>
      <w:r>
        <w:rPr>
          <w:rFonts w:hint="eastAsia" w:ascii="宋体" w:hAnsi="宋体" w:eastAsia="宋体" w:cs="宋体"/>
          <w:color w:val="auto"/>
          <w:sz w:val="24"/>
          <w:szCs w:val="24"/>
          <w:highlight w:val="none"/>
        </w:rPr>
        <w:t>（工作时间）。</w:t>
      </w:r>
    </w:p>
    <w:p w14:paraId="6D05A88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文件售价：人民币300元/份（售后不退）。</w:t>
      </w:r>
    </w:p>
    <w:p w14:paraId="5C8D0FEB">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3.发售方式：</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购买费转至指定账户（详见文件末页），转账时备注“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购买费+项目编号”；并将转款截图和《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发售登记表（详见文件末页）》一起加盖供应商公章扫描后发送至邮箱</w:t>
      </w:r>
      <w:r>
        <w:rPr>
          <w:rFonts w:hint="eastAsia" w:ascii="宋体" w:hAnsi="宋体" w:eastAsia="宋体" w:cs="宋体"/>
          <w:color w:val="auto"/>
          <w:sz w:val="24"/>
          <w:szCs w:val="24"/>
          <w:highlight w:val="none"/>
          <w:lang w:val="en-US" w:eastAsia="zh-CN"/>
        </w:rPr>
        <w:t>3900147494@qq.com</w:t>
      </w:r>
      <w:r>
        <w:rPr>
          <w:rFonts w:hint="eastAsia" w:ascii="宋体" w:hAnsi="宋体" w:eastAsia="宋体" w:cs="宋体"/>
          <w:color w:val="auto"/>
          <w:sz w:val="24"/>
          <w:szCs w:val="24"/>
          <w:highlight w:val="none"/>
        </w:rPr>
        <w:t>（邮件主题为：项目名称+供应商名称报名资料）</w:t>
      </w:r>
      <w:r>
        <w:rPr>
          <w:rFonts w:hint="eastAsia" w:ascii="宋体" w:hAnsi="宋体" w:eastAsia="宋体" w:cs="宋体"/>
          <w:color w:val="auto"/>
          <w:sz w:val="24"/>
          <w:szCs w:val="24"/>
          <w:highlight w:val="none"/>
          <w:lang w:eastAsia="zh-CN"/>
        </w:rPr>
        <w:t>。</w:t>
      </w:r>
    </w:p>
    <w:p w14:paraId="598EEA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发售期</w:t>
      </w:r>
      <w:r>
        <w:rPr>
          <w:rFonts w:hint="eastAsia" w:ascii="宋体" w:hAnsi="宋体" w:eastAsia="宋体" w:cs="宋体"/>
          <w:color w:val="auto"/>
          <w:sz w:val="24"/>
          <w:szCs w:val="24"/>
          <w:highlight w:val="none"/>
        </w:rPr>
        <w:t>内按以上要求依法获取了</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文件的供应商，其响应文件才被接收。</w:t>
      </w:r>
    </w:p>
    <w:bookmarkEnd w:id="22"/>
    <w:bookmarkEnd w:id="23"/>
    <w:bookmarkEnd w:id="24"/>
    <w:p w14:paraId="3C893C82">
      <w:pPr>
        <w:numPr>
          <w:ilvl w:val="0"/>
          <w:numId w:val="0"/>
        </w:numPr>
        <w:snapToGrid w:val="0"/>
        <w:spacing w:line="400" w:lineRule="exact"/>
        <w:ind w:firstLine="482" w:firstLineChars="200"/>
        <w:rPr>
          <w:rFonts w:hint="eastAsia" w:ascii="宋体" w:hAnsi="宋体" w:eastAsia="宋体" w:cs="宋体"/>
          <w:b/>
          <w:bCs/>
          <w:color w:val="auto"/>
          <w:sz w:val="24"/>
          <w:szCs w:val="24"/>
          <w:highlight w:val="none"/>
        </w:rPr>
      </w:pPr>
      <w:bookmarkStart w:id="25" w:name="_Toc2699"/>
      <w:bookmarkStart w:id="26" w:name="_Toc65660336"/>
      <w:bookmarkStart w:id="27" w:name="_Toc6563"/>
      <w:bookmarkStart w:id="28" w:name="_Toc525047163"/>
      <w:bookmarkStart w:id="29" w:name="_Toc16269"/>
      <w:bookmarkStart w:id="30" w:name="_Toc26051"/>
      <w:bookmarkStart w:id="31" w:name="_Toc521053055"/>
      <w:bookmarkStart w:id="32" w:name="_Toc25546"/>
      <w:bookmarkStart w:id="33" w:name="_Toc102227313"/>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2025年</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日10:00。</w:t>
      </w:r>
    </w:p>
    <w:p w14:paraId="26E9F0E5">
      <w:pPr>
        <w:numPr>
          <w:ilvl w:val="0"/>
          <w:numId w:val="0"/>
        </w:num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lang w:eastAsia="zh-CN"/>
        </w:rPr>
        <w:t>磋商地点</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重庆市渝北区龙华大道88号川岚重庆1806室</w:t>
      </w:r>
      <w:r>
        <w:rPr>
          <w:rFonts w:hint="eastAsia" w:ascii="宋体" w:hAnsi="宋体" w:eastAsia="宋体" w:cs="宋体"/>
          <w:b/>
          <w:bCs/>
          <w:color w:val="auto"/>
          <w:sz w:val="24"/>
          <w:szCs w:val="24"/>
          <w:highlight w:val="none"/>
          <w:lang w:val="en-US" w:eastAsia="zh-CN"/>
        </w:rPr>
        <w:t>。</w:t>
      </w:r>
    </w:p>
    <w:p w14:paraId="480494FD">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4" w:name="_Toc25710"/>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、其它有关规定</w:t>
      </w:r>
      <w:bookmarkEnd w:id="25"/>
      <w:bookmarkEnd w:id="26"/>
      <w:bookmarkEnd w:id="27"/>
      <w:bookmarkEnd w:id="28"/>
      <w:bookmarkEnd w:id="29"/>
      <w:bookmarkEnd w:id="30"/>
      <w:bookmarkEnd w:id="31"/>
      <w:bookmarkEnd w:id="32"/>
      <w:bookmarkEnd w:id="34"/>
    </w:p>
    <w:p w14:paraId="45C6457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活动，否则均为无效。</w:t>
      </w:r>
    </w:p>
    <w:p w14:paraId="63CFF72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w:t>
      </w:r>
    </w:p>
    <w:p w14:paraId="6C8D47F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及补遗文件（如果有）一律在行采家（https://www.gec123.com/）上发布，请各供应商无论下载与否，均视同供应商已知晓本项目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、补遗文件（如果有）的内容。</w:t>
      </w:r>
    </w:p>
    <w:p w14:paraId="20C173A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）超过响应文件截止时间递交的响应文件，恕不接收。</w:t>
      </w:r>
    </w:p>
    <w:p w14:paraId="17FC4FA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结果如何，供应商参与本项目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的所有费用均应由供应商自行承担。</w:t>
      </w:r>
    </w:p>
    <w:p w14:paraId="597343F4">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）本项目不接受联合体参与，否则按无效处理。</w:t>
      </w:r>
    </w:p>
    <w:p w14:paraId="46355E4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）本项目不接受合同分包，否则按无效处理。</w:t>
      </w:r>
    </w:p>
    <w:p w14:paraId="2CAC777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D8B8F5A">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5" w:name="_Toc1733"/>
      <w:bookmarkStart w:id="36" w:name="_Toc521053056"/>
      <w:bookmarkStart w:id="37" w:name="_Toc65660337"/>
      <w:bookmarkStart w:id="38" w:name="_Toc18856"/>
      <w:bookmarkStart w:id="39" w:name="_Toc4826"/>
      <w:bookmarkStart w:id="40" w:name="_Toc10415"/>
      <w:bookmarkStart w:id="41" w:name="_Toc27994"/>
      <w:bookmarkStart w:id="42" w:name="_Toc525047164"/>
      <w:bookmarkStart w:id="43" w:name="_Toc29174"/>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bookmarkEnd w:id="35"/>
      <w:bookmarkEnd w:id="36"/>
      <w:bookmarkEnd w:id="37"/>
      <w:bookmarkEnd w:id="38"/>
      <w:bookmarkEnd w:id="39"/>
      <w:bookmarkEnd w:id="40"/>
      <w:bookmarkEnd w:id="41"/>
      <w:bookmarkEnd w:id="42"/>
      <w:bookmarkEnd w:id="43"/>
    </w:p>
    <w:p w14:paraId="1379652F">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（一）采购人：重庆市渝北区民政局</w:t>
      </w:r>
    </w:p>
    <w:p w14:paraId="5E66FE53">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联系人：兰</w:t>
      </w:r>
      <w:r>
        <w:rPr>
          <w:rFonts w:hint="eastAsia" w:ascii="宋体" w:hAnsi="宋体" w:cs="宋体"/>
          <w:color w:val="auto"/>
          <w:kern w:val="2"/>
          <w:sz w:val="24"/>
          <w:szCs w:val="24"/>
          <w:highlight w:val="none"/>
          <w:lang w:val="en-US" w:eastAsia="zh-CN"/>
        </w:rPr>
        <w:t>老师</w:t>
      </w:r>
      <w:r>
        <w:rPr>
          <w:rFonts w:hint="eastAsia" w:ascii="宋体" w:hAnsi="宋体" w:eastAsia="宋体" w:cs="宋体"/>
          <w:color w:val="auto"/>
          <w:kern w:val="2"/>
          <w:sz w:val="24"/>
          <w:szCs w:val="24"/>
          <w:highlight w:val="none"/>
          <w:lang w:val="en-US" w:eastAsia="zh-CN"/>
        </w:rPr>
        <w:t xml:space="preserve"> </w:t>
      </w:r>
    </w:p>
    <w:p w14:paraId="0C52F1E6">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电  话：13883693828</w:t>
      </w:r>
    </w:p>
    <w:p w14:paraId="360B6AC4">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地  址：重庆市渝北区龙平街10号</w:t>
      </w:r>
    </w:p>
    <w:p w14:paraId="6B248A7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（二）采购代理机构：重庆鸿兴招标代理有限公司</w:t>
      </w:r>
    </w:p>
    <w:p w14:paraId="7A64CD56">
      <w:pPr>
        <w:snapToGrid w:val="0"/>
        <w:spacing w:line="400" w:lineRule="exact"/>
        <w:ind w:firstLine="360" w:firstLineChars="15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于老师</w:t>
      </w:r>
    </w:p>
    <w:p w14:paraId="1EF34562">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19112060623</w:t>
      </w:r>
    </w:p>
    <w:p w14:paraId="12DAA15B">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址：重庆市渝北区龙华大道88号川岚重庆1806室</w:t>
      </w:r>
    </w:p>
    <w:p w14:paraId="31D7E590">
      <w:pPr>
        <w:snapToGrid w:val="0"/>
        <w:spacing w:line="400" w:lineRule="exact"/>
        <w:ind w:firstLine="360" w:firstLineChars="150"/>
        <w:rPr>
          <w:rFonts w:hint="eastAsia" w:ascii="宋体" w:hAnsi="宋体" w:eastAsia="宋体" w:cs="宋体"/>
          <w:color w:val="auto"/>
          <w:sz w:val="24"/>
          <w:szCs w:val="24"/>
          <w:highlight w:val="none"/>
        </w:rPr>
        <w:sectPr>
          <w:headerReference r:id="rId4" w:type="default"/>
          <w:foot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14:paraId="30B29D8F">
      <w:pPr>
        <w:pStyle w:val="2"/>
        <w:spacing w:before="0" w:after="0" w:line="360" w:lineRule="auto"/>
        <w:jc w:val="center"/>
        <w:outlineLvl w:val="0"/>
        <w:rPr>
          <w:rFonts w:hint="eastAsia" w:ascii="宋体" w:hAnsi="宋体" w:eastAsia="宋体" w:cs="宋体"/>
          <w:b/>
          <w:bCs/>
          <w:color w:val="auto"/>
          <w:sz w:val="36"/>
          <w:szCs w:val="30"/>
          <w:highlight w:val="none"/>
        </w:rPr>
      </w:pPr>
      <w:bookmarkStart w:id="44" w:name="_Toc15192"/>
      <w:bookmarkStart w:id="45" w:name="_Toc32450"/>
      <w:r>
        <w:rPr>
          <w:rFonts w:hint="eastAsia" w:ascii="宋体" w:hAnsi="宋体" w:eastAsia="宋体" w:cs="宋体"/>
          <w:b/>
          <w:bCs/>
          <w:color w:val="auto"/>
          <w:sz w:val="36"/>
          <w:szCs w:val="30"/>
          <w:highlight w:val="none"/>
        </w:rPr>
        <w:t>第二篇  项目</w:t>
      </w:r>
      <w:r>
        <w:rPr>
          <w:rFonts w:hint="eastAsia" w:ascii="宋体" w:hAnsi="宋体" w:eastAsia="宋体" w:cs="宋体"/>
          <w:b/>
          <w:bCs/>
          <w:color w:val="auto"/>
          <w:sz w:val="36"/>
          <w:szCs w:val="30"/>
          <w:highlight w:val="none"/>
          <w:lang w:eastAsia="zh-CN"/>
        </w:rPr>
        <w:t>服务</w:t>
      </w:r>
      <w:r>
        <w:rPr>
          <w:rFonts w:hint="eastAsia" w:ascii="宋体" w:hAnsi="宋体" w:eastAsia="宋体" w:cs="宋体"/>
          <w:b/>
          <w:bCs/>
          <w:color w:val="auto"/>
          <w:sz w:val="36"/>
          <w:szCs w:val="30"/>
          <w:highlight w:val="none"/>
        </w:rPr>
        <w:t>需求</w:t>
      </w:r>
      <w:bookmarkEnd w:id="44"/>
      <w:bookmarkEnd w:id="45"/>
    </w:p>
    <w:bookmarkEnd w:id="33"/>
    <w:p w14:paraId="583A200E">
      <w:pPr>
        <w:pStyle w:val="8"/>
        <w:keepNext w:val="0"/>
        <w:keepLines w:val="0"/>
        <w:pageBreakBefore w:val="0"/>
        <w:widowControl w:val="0"/>
        <w:kinsoku/>
        <w:wordWrap/>
        <w:overflowPunct/>
        <w:topLinePunct w:val="0"/>
        <w:autoSpaceDN/>
        <w:bidi w:val="0"/>
        <w:adjustRightInd/>
        <w:spacing w:line="500" w:lineRule="exact"/>
        <w:textAlignment w:val="auto"/>
        <w:outlineLvl w:val="1"/>
        <w:rPr>
          <w:rFonts w:hint="eastAsia" w:ascii="宋体" w:hAnsi="宋体" w:eastAsia="宋体" w:cs="宋体"/>
          <w:color w:val="auto"/>
          <w:highlight w:val="none"/>
        </w:rPr>
      </w:pPr>
      <w:bookmarkStart w:id="46" w:name="_Toc28682"/>
      <w:bookmarkStart w:id="47" w:name="_Toc6614"/>
      <w:bookmarkStart w:id="48" w:name="_Toc44583730"/>
      <w:bookmarkStart w:id="49" w:name="_Toc4511"/>
      <w:bookmarkStart w:id="50" w:name="_Toc12305"/>
      <w:bookmarkStart w:id="51" w:name="_Toc342913389"/>
      <w:r>
        <w:rPr>
          <w:rFonts w:hint="eastAsia" w:ascii="宋体" w:hAnsi="宋体" w:eastAsia="宋体" w:cs="宋体"/>
          <w:b/>
          <w:bCs/>
          <w:color w:val="auto"/>
          <w:sz w:val="24"/>
          <w:szCs w:val="24"/>
          <w:highlight w:val="none"/>
        </w:rPr>
        <w:t>一、项目概况</w:t>
      </w:r>
      <w:bookmarkEnd w:id="46"/>
    </w:p>
    <w:bookmarkEnd w:id="47"/>
    <w:bookmarkEnd w:id="48"/>
    <w:p w14:paraId="1BBF1F18">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为深入贯彻落实习近平总书记关于民政工作的重要论述及社会组织工作重要指示批示精神</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渝北区作为全市社会组织服务联合体试点区，立足区域未成年人关爱保护与社会组织发展需求，聚焦流动儿童关爱保护，引导社会组织参与基层社会服务工作，促进社会和谐发展。</w:t>
      </w:r>
    </w:p>
    <w:p w14:paraId="60497916">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随着城市化进程的加速，流动儿童数量不断增加。流动儿童及其家庭在城市生活中面临着诸多挑战，如学业压力、心理适应问题、社会融入困难等。为了帮助流动儿童更好地融入城市生活，通过实施流动儿童关爱保护项目，提升其城市适应能力和社会融入水平。</w:t>
      </w:r>
    </w:p>
    <w:p w14:paraId="5466EA4F">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right="0"/>
        <w:jc w:val="both"/>
        <w:textAlignment w:val="auto"/>
        <w:rPr>
          <w:rFonts w:hint="eastAsia" w:ascii="宋体" w:hAnsi="宋体" w:eastAsia="宋体" w:cs="宋体"/>
          <w:color w:val="auto"/>
          <w:kern w:val="0"/>
          <w:sz w:val="24"/>
          <w:szCs w:val="24"/>
          <w:highlight w:val="none"/>
          <w:lang w:val="en-US" w:eastAsia="zh-CN"/>
        </w:rPr>
      </w:pPr>
      <w:bookmarkStart w:id="52" w:name="_Toc11041"/>
      <w:r>
        <w:rPr>
          <w:rFonts w:hint="eastAsia" w:ascii="宋体" w:hAnsi="宋体" w:eastAsia="宋体" w:cs="宋体"/>
          <w:color w:val="auto"/>
          <w:kern w:val="0"/>
          <w:sz w:val="24"/>
          <w:szCs w:val="24"/>
          <w:highlight w:val="none"/>
          <w:lang w:val="en-US" w:eastAsia="zh-CN"/>
        </w:rPr>
        <w:t>二、项目范围（分包1、分包2）</w:t>
      </w:r>
    </w:p>
    <w:p w14:paraId="5DEF4912">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本项目将在渝北区22个镇街实施，主要服务对象为辖区内流动儿童及其家庭。</w:t>
      </w:r>
      <w:r>
        <w:rPr>
          <w:rFonts w:hint="eastAsia" w:ascii="宋体" w:hAnsi="宋体" w:eastAsia="宋体" w:cs="宋体"/>
          <w:color w:val="auto"/>
          <w:kern w:val="0"/>
          <w:sz w:val="24"/>
          <w:szCs w:val="24"/>
          <w:highlight w:val="none"/>
          <w:lang w:val="en-US" w:eastAsia="zh-CN"/>
        </w:rPr>
        <w:t>具体明细如下：</w:t>
      </w:r>
    </w:p>
    <w:tbl>
      <w:tblPr>
        <w:tblStyle w:val="24"/>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608"/>
        <w:gridCol w:w="3452"/>
        <w:gridCol w:w="3267"/>
      </w:tblGrid>
      <w:tr w14:paraId="26C8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44" w:type="pct"/>
            <w:noWrap w:val="0"/>
            <w:vAlign w:val="center"/>
          </w:tcPr>
          <w:p w14:paraId="7FAB9AD1">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宋体" w:hAnsi="宋体" w:eastAsia="宋体" w:cs="宋体"/>
                <w:b/>
                <w:bCs/>
                <w:i w:val="0"/>
                <w:iCs w:val="0"/>
                <w:color w:val="auto"/>
                <w:sz w:val="24"/>
                <w:szCs w:val="24"/>
                <w:highlight w:val="none"/>
                <w:u w:val="none"/>
              </w:rPr>
            </w:pPr>
            <w:bookmarkStart w:id="53" w:name="_Toc11105"/>
            <w:r>
              <w:rPr>
                <w:rFonts w:hint="eastAsia" w:ascii="宋体" w:hAnsi="宋体" w:eastAsia="宋体" w:cs="宋体"/>
                <w:b/>
                <w:bCs/>
                <w:i w:val="0"/>
                <w:iCs w:val="0"/>
                <w:color w:val="auto"/>
                <w:kern w:val="0"/>
                <w:sz w:val="24"/>
                <w:szCs w:val="24"/>
                <w:highlight w:val="none"/>
                <w:u w:val="none"/>
                <w:lang w:val="en-US" w:eastAsia="zh-CN" w:bidi="ar"/>
              </w:rPr>
              <w:t>序号</w:t>
            </w:r>
          </w:p>
        </w:tc>
        <w:tc>
          <w:tcPr>
            <w:tcW w:w="841" w:type="pct"/>
            <w:noWrap w:val="0"/>
            <w:vAlign w:val="center"/>
          </w:tcPr>
          <w:p w14:paraId="489BBD25">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分包</w:t>
            </w:r>
          </w:p>
        </w:tc>
        <w:tc>
          <w:tcPr>
            <w:tcW w:w="1805" w:type="pct"/>
            <w:noWrap/>
            <w:vAlign w:val="center"/>
          </w:tcPr>
          <w:p w14:paraId="4C746C16">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服务镇街</w:t>
            </w:r>
          </w:p>
        </w:tc>
        <w:tc>
          <w:tcPr>
            <w:tcW w:w="1708" w:type="pct"/>
            <w:noWrap/>
            <w:vAlign w:val="center"/>
          </w:tcPr>
          <w:p w14:paraId="3D775C9B">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流动儿童数（人）</w:t>
            </w:r>
          </w:p>
        </w:tc>
      </w:tr>
      <w:tr w14:paraId="29F0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644" w:type="pct"/>
            <w:vMerge w:val="restart"/>
            <w:noWrap/>
            <w:vAlign w:val="center"/>
          </w:tcPr>
          <w:p w14:paraId="6B09B065">
            <w:pPr>
              <w:pStyle w:val="8"/>
              <w:jc w:val="center"/>
              <w:rPr>
                <w:rFonts w:hint="eastAsia" w:ascii="宋体" w:hAnsi="宋体" w:eastAsia="宋体" w:cs="宋体"/>
                <w:color w:val="auto"/>
                <w:sz w:val="24"/>
                <w:szCs w:val="24"/>
                <w:lang w:eastAsia="zh-CN"/>
              </w:rPr>
            </w:pPr>
            <w:r>
              <w:rPr>
                <w:rFonts w:hint="eastAsia" w:ascii="宋体" w:hAnsi="宋体" w:eastAsia="宋体" w:cs="宋体"/>
                <w:b w:val="0"/>
                <w:bCs w:val="0"/>
                <w:i w:val="0"/>
                <w:iCs w:val="0"/>
                <w:color w:val="auto"/>
                <w:sz w:val="24"/>
                <w:szCs w:val="24"/>
                <w:highlight w:val="none"/>
                <w:u w:val="none"/>
                <w:lang w:val="en-US" w:eastAsia="zh-CN"/>
              </w:rPr>
              <w:t>1</w:t>
            </w:r>
          </w:p>
        </w:tc>
        <w:tc>
          <w:tcPr>
            <w:tcW w:w="841" w:type="pct"/>
            <w:vMerge w:val="restart"/>
            <w:noWrap w:val="0"/>
            <w:vAlign w:val="center"/>
          </w:tcPr>
          <w:p w14:paraId="5FB609E4">
            <w:pPr>
              <w:keepNext w:val="0"/>
              <w:keepLines w:val="0"/>
              <w:pageBreakBefore w:val="0"/>
              <w:widowControl/>
              <w:suppressLineNumbers w:val="0"/>
              <w:kinsoku/>
              <w:wordWrap/>
              <w:overflowPunct/>
              <w:topLinePunct w:val="0"/>
              <w:autoSpaceDE/>
              <w:autoSpaceDN/>
              <w:bidi w:val="0"/>
              <w:adjustRightInd/>
              <w:snapToGrid/>
              <w:spacing w:line="579" w:lineRule="exact"/>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分包1</w:t>
            </w:r>
          </w:p>
        </w:tc>
        <w:tc>
          <w:tcPr>
            <w:tcW w:w="3452" w:type="dxa"/>
            <w:noWrap/>
            <w:vAlign w:val="center"/>
          </w:tcPr>
          <w:p w14:paraId="379826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1"/>
                <w:szCs w:val="21"/>
                <w:u w:val="none"/>
                <w:lang w:val="en-US" w:eastAsia="zh-CN" w:bidi="ar"/>
              </w:rPr>
              <w:t>龙溪街道</w:t>
            </w:r>
          </w:p>
        </w:tc>
        <w:tc>
          <w:tcPr>
            <w:tcW w:w="3267" w:type="dxa"/>
            <w:shd w:val="clear" w:color="auto" w:fill="auto"/>
            <w:noWrap/>
            <w:vAlign w:val="center"/>
          </w:tcPr>
          <w:p w14:paraId="4FB1486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1160</w:t>
            </w:r>
          </w:p>
        </w:tc>
      </w:tr>
      <w:tr w14:paraId="3357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44" w:type="pct"/>
            <w:vMerge w:val="continue"/>
            <w:noWrap/>
            <w:vAlign w:val="center"/>
          </w:tcPr>
          <w:p w14:paraId="6A91D559">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5D7F1972">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067E093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1"/>
                <w:szCs w:val="21"/>
                <w:u w:val="none"/>
                <w:lang w:val="en-US" w:eastAsia="zh-CN" w:bidi="ar"/>
              </w:rPr>
              <w:t>龙塔街道</w:t>
            </w:r>
          </w:p>
        </w:tc>
        <w:tc>
          <w:tcPr>
            <w:tcW w:w="3267" w:type="dxa"/>
            <w:shd w:val="clear" w:color="auto" w:fill="auto"/>
            <w:noWrap/>
            <w:vAlign w:val="center"/>
          </w:tcPr>
          <w:p w14:paraId="61AE8CD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1086</w:t>
            </w:r>
          </w:p>
        </w:tc>
      </w:tr>
      <w:tr w14:paraId="1666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644" w:type="pct"/>
            <w:vMerge w:val="continue"/>
            <w:noWrap/>
            <w:vAlign w:val="center"/>
          </w:tcPr>
          <w:p w14:paraId="35DDB4AA">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1200138D">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29C5744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1"/>
                <w:szCs w:val="21"/>
                <w:u w:val="none"/>
                <w:lang w:val="en-US" w:eastAsia="zh-CN" w:bidi="ar"/>
              </w:rPr>
              <w:t>龙山街道</w:t>
            </w:r>
          </w:p>
        </w:tc>
        <w:tc>
          <w:tcPr>
            <w:tcW w:w="3267" w:type="dxa"/>
            <w:shd w:val="clear" w:color="auto" w:fill="auto"/>
            <w:noWrap/>
            <w:vAlign w:val="center"/>
          </w:tcPr>
          <w:p w14:paraId="4549418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1339</w:t>
            </w:r>
          </w:p>
        </w:tc>
      </w:tr>
      <w:tr w14:paraId="4F4F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644" w:type="pct"/>
            <w:vMerge w:val="continue"/>
            <w:noWrap/>
            <w:vAlign w:val="center"/>
          </w:tcPr>
          <w:p w14:paraId="33933039">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36AFADC3">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23526D6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仙桃街道</w:t>
            </w:r>
          </w:p>
        </w:tc>
        <w:tc>
          <w:tcPr>
            <w:tcW w:w="3267" w:type="dxa"/>
            <w:shd w:val="clear" w:color="auto" w:fill="auto"/>
            <w:noWrap/>
            <w:vAlign w:val="center"/>
          </w:tcPr>
          <w:p w14:paraId="459D17EE">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1535</w:t>
            </w:r>
          </w:p>
        </w:tc>
      </w:tr>
      <w:tr w14:paraId="2606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644" w:type="pct"/>
            <w:vMerge w:val="continue"/>
            <w:noWrap/>
            <w:vAlign w:val="center"/>
          </w:tcPr>
          <w:p w14:paraId="3E4B95F7">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4930F8BD">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32CD2A5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回兴街道</w:t>
            </w:r>
          </w:p>
        </w:tc>
        <w:tc>
          <w:tcPr>
            <w:tcW w:w="3267" w:type="dxa"/>
            <w:shd w:val="clear" w:color="auto" w:fill="auto"/>
            <w:noWrap/>
            <w:vAlign w:val="center"/>
          </w:tcPr>
          <w:p w14:paraId="494091C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1862</w:t>
            </w:r>
          </w:p>
        </w:tc>
      </w:tr>
      <w:tr w14:paraId="3427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644" w:type="pct"/>
            <w:vMerge w:val="continue"/>
            <w:noWrap/>
            <w:vAlign w:val="center"/>
          </w:tcPr>
          <w:p w14:paraId="1A0D45B5">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5D1A9B9D">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4D0A06F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王家街道</w:t>
            </w:r>
          </w:p>
        </w:tc>
        <w:tc>
          <w:tcPr>
            <w:tcW w:w="3267" w:type="dxa"/>
            <w:shd w:val="clear" w:color="auto" w:fill="auto"/>
            <w:noWrap/>
            <w:vAlign w:val="center"/>
          </w:tcPr>
          <w:p w14:paraId="2A1880A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18</w:t>
            </w:r>
          </w:p>
        </w:tc>
      </w:tr>
      <w:tr w14:paraId="054E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44" w:type="pct"/>
            <w:vMerge w:val="continue"/>
            <w:noWrap/>
            <w:vAlign w:val="center"/>
          </w:tcPr>
          <w:p w14:paraId="52B242AF">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511CA092">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0F6D3AA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龙兴镇</w:t>
            </w:r>
          </w:p>
        </w:tc>
        <w:tc>
          <w:tcPr>
            <w:tcW w:w="3267" w:type="dxa"/>
            <w:noWrap/>
            <w:vAlign w:val="center"/>
          </w:tcPr>
          <w:p w14:paraId="46C9D77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62</w:t>
            </w:r>
          </w:p>
        </w:tc>
      </w:tr>
      <w:tr w14:paraId="3BE4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644" w:type="pct"/>
            <w:vMerge w:val="continue"/>
            <w:noWrap/>
            <w:vAlign w:val="center"/>
          </w:tcPr>
          <w:p w14:paraId="32D45BB1">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46B3E747">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5D696CF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兴隆镇</w:t>
            </w:r>
          </w:p>
        </w:tc>
        <w:tc>
          <w:tcPr>
            <w:tcW w:w="3267" w:type="dxa"/>
            <w:shd w:val="clear" w:color="auto" w:fill="auto"/>
            <w:noWrap/>
            <w:vAlign w:val="center"/>
          </w:tcPr>
          <w:p w14:paraId="4D3297F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29</w:t>
            </w:r>
          </w:p>
        </w:tc>
      </w:tr>
      <w:tr w14:paraId="3B9F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44" w:type="pct"/>
            <w:vMerge w:val="continue"/>
            <w:noWrap/>
            <w:vAlign w:val="center"/>
          </w:tcPr>
          <w:p w14:paraId="25C5F98B">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008A064B">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6AEB7A3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大盛镇</w:t>
            </w:r>
          </w:p>
        </w:tc>
        <w:tc>
          <w:tcPr>
            <w:tcW w:w="3267" w:type="dxa"/>
            <w:noWrap/>
            <w:vAlign w:val="center"/>
          </w:tcPr>
          <w:p w14:paraId="7D606E5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3</w:t>
            </w:r>
          </w:p>
        </w:tc>
      </w:tr>
      <w:tr w14:paraId="0452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644" w:type="pct"/>
            <w:vMerge w:val="continue"/>
            <w:noWrap/>
            <w:vAlign w:val="center"/>
          </w:tcPr>
          <w:p w14:paraId="4A4A4880">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047A8819">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34FF294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茨竹镇</w:t>
            </w:r>
          </w:p>
        </w:tc>
        <w:tc>
          <w:tcPr>
            <w:tcW w:w="3267" w:type="dxa"/>
            <w:noWrap/>
            <w:vAlign w:val="center"/>
          </w:tcPr>
          <w:p w14:paraId="7D0038D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28</w:t>
            </w:r>
          </w:p>
        </w:tc>
      </w:tr>
      <w:tr w14:paraId="7F96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04D2088A">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395DBCAB">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7955030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玉峰山镇</w:t>
            </w:r>
          </w:p>
        </w:tc>
        <w:tc>
          <w:tcPr>
            <w:tcW w:w="3267" w:type="dxa"/>
            <w:noWrap/>
            <w:vAlign w:val="center"/>
          </w:tcPr>
          <w:p w14:paraId="3E218E3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45</w:t>
            </w:r>
          </w:p>
        </w:tc>
      </w:tr>
      <w:tr w14:paraId="22DA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restart"/>
            <w:noWrap/>
            <w:vAlign w:val="center"/>
          </w:tcPr>
          <w:p w14:paraId="4C298CB7">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2</w:t>
            </w:r>
          </w:p>
        </w:tc>
        <w:tc>
          <w:tcPr>
            <w:tcW w:w="841" w:type="pct"/>
            <w:vMerge w:val="restart"/>
            <w:noWrap w:val="0"/>
            <w:vAlign w:val="center"/>
          </w:tcPr>
          <w:p w14:paraId="7689C34E">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分包2</w:t>
            </w:r>
          </w:p>
        </w:tc>
        <w:tc>
          <w:tcPr>
            <w:tcW w:w="3452" w:type="dxa"/>
            <w:noWrap/>
            <w:vAlign w:val="center"/>
          </w:tcPr>
          <w:p w14:paraId="64D9169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双龙湖街道</w:t>
            </w:r>
          </w:p>
        </w:tc>
        <w:tc>
          <w:tcPr>
            <w:tcW w:w="3267" w:type="dxa"/>
            <w:noWrap/>
            <w:vAlign w:val="center"/>
          </w:tcPr>
          <w:p w14:paraId="78D9DAB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677</w:t>
            </w:r>
          </w:p>
        </w:tc>
      </w:tr>
      <w:tr w14:paraId="2A2C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6392ABF9">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48BBF125">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1EFC0EF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双凤桥街道</w:t>
            </w:r>
          </w:p>
        </w:tc>
        <w:tc>
          <w:tcPr>
            <w:tcW w:w="3267" w:type="dxa"/>
            <w:noWrap/>
            <w:vAlign w:val="center"/>
          </w:tcPr>
          <w:p w14:paraId="69833D5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1954</w:t>
            </w:r>
          </w:p>
        </w:tc>
      </w:tr>
      <w:tr w14:paraId="0B76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7CB87C64">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5D5B991A">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3077A82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悦来街道</w:t>
            </w:r>
          </w:p>
        </w:tc>
        <w:tc>
          <w:tcPr>
            <w:tcW w:w="3267" w:type="dxa"/>
            <w:noWrap/>
            <w:vAlign w:val="center"/>
          </w:tcPr>
          <w:p w14:paraId="77B974B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715</w:t>
            </w:r>
          </w:p>
        </w:tc>
      </w:tr>
      <w:tr w14:paraId="4231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456323EB">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3F0B54AE">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21B4DA3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宝圣湖街道</w:t>
            </w:r>
          </w:p>
        </w:tc>
        <w:tc>
          <w:tcPr>
            <w:tcW w:w="3267" w:type="dxa"/>
            <w:noWrap/>
            <w:vAlign w:val="center"/>
          </w:tcPr>
          <w:p w14:paraId="4367DA5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1991</w:t>
            </w:r>
          </w:p>
        </w:tc>
      </w:tr>
      <w:tr w14:paraId="13B6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409A9A76">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75515F49">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0CEC6F9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两路街道</w:t>
            </w:r>
          </w:p>
        </w:tc>
        <w:tc>
          <w:tcPr>
            <w:tcW w:w="3267" w:type="dxa"/>
            <w:noWrap/>
            <w:vAlign w:val="center"/>
          </w:tcPr>
          <w:p w14:paraId="5BB9B6F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843</w:t>
            </w:r>
          </w:p>
        </w:tc>
      </w:tr>
      <w:tr w14:paraId="2A79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59332A40">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3C3190C4">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1269D71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木耳镇</w:t>
            </w:r>
          </w:p>
        </w:tc>
        <w:tc>
          <w:tcPr>
            <w:tcW w:w="3267" w:type="dxa"/>
            <w:noWrap/>
            <w:vAlign w:val="center"/>
          </w:tcPr>
          <w:p w14:paraId="267A5AE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974</w:t>
            </w:r>
          </w:p>
        </w:tc>
      </w:tr>
      <w:tr w14:paraId="27AB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0BA815A4">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5AB5E52B">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790A233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古路镇</w:t>
            </w:r>
          </w:p>
        </w:tc>
        <w:tc>
          <w:tcPr>
            <w:tcW w:w="3267" w:type="dxa"/>
            <w:noWrap/>
            <w:vAlign w:val="center"/>
          </w:tcPr>
          <w:p w14:paraId="3DC6AC6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r>
      <w:tr w14:paraId="5882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649B31CE">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508FFAAF">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4F4F718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大湾镇</w:t>
            </w:r>
          </w:p>
        </w:tc>
        <w:tc>
          <w:tcPr>
            <w:tcW w:w="3267" w:type="dxa"/>
            <w:noWrap/>
            <w:vAlign w:val="center"/>
          </w:tcPr>
          <w:p w14:paraId="6C92562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w:t>
            </w:r>
          </w:p>
        </w:tc>
      </w:tr>
      <w:tr w14:paraId="78F7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4E5994A4">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433C0C80">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34B3732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石船镇</w:t>
            </w:r>
          </w:p>
        </w:tc>
        <w:tc>
          <w:tcPr>
            <w:tcW w:w="3267" w:type="dxa"/>
            <w:noWrap/>
            <w:vAlign w:val="center"/>
          </w:tcPr>
          <w:p w14:paraId="4C7B5BA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0</w:t>
            </w:r>
          </w:p>
        </w:tc>
      </w:tr>
      <w:tr w14:paraId="7BD2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44" w:type="pct"/>
            <w:vMerge w:val="continue"/>
            <w:noWrap/>
            <w:vAlign w:val="center"/>
          </w:tcPr>
          <w:p w14:paraId="0BC12334">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0BDD5396">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12FA94C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统景镇</w:t>
            </w:r>
          </w:p>
        </w:tc>
        <w:tc>
          <w:tcPr>
            <w:tcW w:w="3267" w:type="dxa"/>
            <w:noWrap/>
            <w:vAlign w:val="center"/>
          </w:tcPr>
          <w:p w14:paraId="7A0E412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r>
      <w:tr w14:paraId="1998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644" w:type="pct"/>
            <w:vMerge w:val="continue"/>
            <w:noWrap/>
            <w:vAlign w:val="center"/>
          </w:tcPr>
          <w:p w14:paraId="56538E6C">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841" w:type="pct"/>
            <w:vMerge w:val="continue"/>
            <w:noWrap w:val="0"/>
            <w:vAlign w:val="center"/>
          </w:tcPr>
          <w:p w14:paraId="6A372D6D">
            <w:pPr>
              <w:keepNext w:val="0"/>
              <w:keepLines w:val="0"/>
              <w:pageBreakBefore w:val="0"/>
              <w:widowControl/>
              <w:kinsoku/>
              <w:wordWrap/>
              <w:overflowPunct/>
              <w:topLinePunct w:val="0"/>
              <w:autoSpaceDE/>
              <w:autoSpaceDN/>
              <w:bidi w:val="0"/>
              <w:adjustRightInd/>
              <w:snapToGrid/>
              <w:spacing w:line="579" w:lineRule="exact"/>
              <w:ind w:firstLine="0" w:firstLineChars="0"/>
              <w:jc w:val="center"/>
              <w:rPr>
                <w:rFonts w:hint="eastAsia" w:ascii="宋体" w:hAnsi="宋体" w:eastAsia="宋体" w:cs="宋体"/>
                <w:b w:val="0"/>
                <w:bCs w:val="0"/>
                <w:i w:val="0"/>
                <w:iCs w:val="0"/>
                <w:color w:val="auto"/>
                <w:sz w:val="24"/>
                <w:szCs w:val="24"/>
                <w:highlight w:val="none"/>
                <w:u w:val="none"/>
              </w:rPr>
            </w:pPr>
          </w:p>
        </w:tc>
        <w:tc>
          <w:tcPr>
            <w:tcW w:w="3452" w:type="dxa"/>
            <w:noWrap/>
            <w:vAlign w:val="center"/>
          </w:tcPr>
          <w:p w14:paraId="462F53C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洛碛镇</w:t>
            </w:r>
          </w:p>
        </w:tc>
        <w:tc>
          <w:tcPr>
            <w:tcW w:w="3267" w:type="dxa"/>
            <w:noWrap/>
            <w:vAlign w:val="center"/>
          </w:tcPr>
          <w:p w14:paraId="3F831B9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r>
      <w:bookmarkEnd w:id="53"/>
    </w:tbl>
    <w:p w14:paraId="74359141">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jc w:val="both"/>
        <w:textAlignment w:val="auto"/>
        <w:outlineLvl w:val="1"/>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三</w:t>
      </w:r>
      <w:r>
        <w:rPr>
          <w:rFonts w:hint="eastAsia" w:ascii="宋体" w:hAnsi="宋体" w:eastAsia="宋体" w:cs="宋体"/>
          <w:b/>
          <w:bCs/>
          <w:color w:val="auto"/>
          <w:kern w:val="2"/>
          <w:sz w:val="24"/>
          <w:szCs w:val="24"/>
          <w:highlight w:val="none"/>
          <w:lang w:val="en-US" w:eastAsia="zh-CN"/>
        </w:rPr>
        <w:t>、项目服务要求</w:t>
      </w:r>
      <w:bookmarkEnd w:id="52"/>
      <w:r>
        <w:rPr>
          <w:rFonts w:hint="eastAsia" w:ascii="宋体" w:hAnsi="宋体" w:cs="宋体"/>
          <w:b/>
          <w:bCs/>
          <w:color w:val="auto"/>
          <w:kern w:val="2"/>
          <w:sz w:val="24"/>
          <w:szCs w:val="24"/>
          <w:highlight w:val="none"/>
          <w:lang w:val="en-US" w:eastAsia="zh-CN"/>
        </w:rPr>
        <w:t>（分包1、分包2）</w:t>
      </w:r>
    </w:p>
    <w:p w14:paraId="4FDE66F0">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bookmarkStart w:id="54" w:name="_Toc3782"/>
      <w:r>
        <w:rPr>
          <w:rFonts w:hint="eastAsia" w:ascii="宋体" w:hAnsi="宋体" w:eastAsia="宋体" w:cs="宋体"/>
          <w:color w:val="auto"/>
          <w:kern w:val="0"/>
          <w:sz w:val="24"/>
          <w:szCs w:val="24"/>
          <w:highlight w:val="none"/>
          <w:lang w:val="en-US" w:eastAsia="zh-CN"/>
        </w:rPr>
        <w:t>（一）调研报告</w:t>
      </w:r>
    </w:p>
    <w:p w14:paraId="3F079E1C">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深入走访调研，结合服务开展过程，全面收集流动儿童服务需求，形成需求调研报告1份，并提出针对性建议。</w:t>
      </w:r>
    </w:p>
    <w:p w14:paraId="1DF8BEC6">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（二）儿童个性化服务</w:t>
      </w:r>
    </w:p>
    <w:p w14:paraId="5F6ECC0B">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1、信息建档</w:t>
      </w:r>
    </w:p>
    <w:p w14:paraId="1CF179FC">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对象摸排，建立重点台账。精准识别认定流动儿童，全面开展信息摸排，实施动态管理。针对监测摸排中发现存在家庭生活困难、自身残疾、监护缺失、心理和行为异常的流动儿童，建立重点关爱服务对象信息台账，确保信息详实、更新及时，建档不低于200份。</w:t>
      </w:r>
    </w:p>
    <w:p w14:paraId="1ACFAB7D">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（2）探视巡访。按照“突出重点、分类探访”的原则，对重点流动儿童进行上门探访，全年不少于200人次（考虑儿童家庭的意愿，灵活采取电话、视频探访）。</w:t>
      </w:r>
    </w:p>
    <w:p w14:paraId="355EAA71">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2、个案帮扶</w:t>
      </w:r>
    </w:p>
    <w:p w14:paraId="55E03BD6">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聚焦监测摸排中发现的中、高风险等级流动儿童，运用专业社会工作方法，提供心理疏导、行为矫治、情感抚慰、家庭关系调适、社会融入等针对性个案服务，全年开展个案不少于15个，每个个案服务次数不少于5次。</w:t>
      </w:r>
    </w:p>
    <w:p w14:paraId="3A3A231A">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（三）儿童素质拓展服务</w:t>
      </w:r>
    </w:p>
    <w:p w14:paraId="41AAF13E">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1、小组服务。结合儿童实际需要，提供兴趣培养、心理支持、能力提升等小组服务，开展小组服务不少于3个，每个不少于5节。</w:t>
      </w:r>
    </w:p>
    <w:p w14:paraId="5C7A3125">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社区活动。为辖区留流动儿童及家庭提供安全友好空间、文化传承、安全教育、社区融入、心理支持等常态化服务，帮助儿童学习生活经验、体验社会教育，形成正确的人际、情感和社会性价值观等，推动儿童社会化进程，强化儿童的综合能力提升。全年开展活动不少于8场，服务总人次不少于240人次。</w:t>
      </w:r>
    </w:p>
    <w:p w14:paraId="226B7D05">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（四）家庭亲子关爱服务</w:t>
      </w:r>
    </w:p>
    <w:p w14:paraId="49858B05">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1、小组工作。开展亲子沟通、家庭教育等小组服务不少于2个，每个小组不少于5节，助力家庭构建和谐亲子关系，营造积极家庭氛围。</w:t>
      </w:r>
    </w:p>
    <w:p w14:paraId="652F2DC9">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社区互动。组织开展亲子运动会、亲子观影、亲子共读等主题的亲子活动，促进家长与孩子的沟通协作，全年开展活动不少于6场，服务总人次不少于200人次；开设家长课堂，对家长、儿童及监护人进行法律法规和政策宣传，引导其落实主体责任，依法履行对儿童监护职责和抚养义务。全年开展活动不少于4次，服务总人次不少于120人次。</w:t>
      </w:r>
    </w:p>
    <w:p w14:paraId="0111AC3A">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（五）儿童社区参与服务</w:t>
      </w:r>
    </w:p>
    <w:p w14:paraId="138040DA">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组织流动儿童开展社区活动。探寻社区历史文化、敬老志愿服务、公共空间美化等主题活动，培养流动儿童的社会交往能力，增强流动儿童社区归属感和认同感，把社区当作自己的“第二故乡”。全年开展活动不少于4场，服务总人次不少于100人次。</w:t>
      </w:r>
    </w:p>
    <w:p w14:paraId="0601CCC3">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（六）关爱队伍赋能</w:t>
      </w:r>
    </w:p>
    <w:p w14:paraId="288EF4FA">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对儿童督导员及村居（社区）儿童主任赋能培训。开展儿童福利政策业务工作和儿童社会工作专业培训2场，服务总人次不少于100人次，建立培训档案2套。</w:t>
      </w:r>
    </w:p>
    <w:p w14:paraId="7B43829B">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（七）项目宣传</w:t>
      </w:r>
    </w:p>
    <w:p w14:paraId="38187576">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公众号、抖音、网页、微博等自媒体平台宣传不少于24次；服务或经验短视频宣传发布不少于10个；区级以上媒体宣传不少于5次；印发项目宣传品不少于1000份。</w:t>
      </w:r>
    </w:p>
    <w:p w14:paraId="25090B4B">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（八）总结提炼</w:t>
      </w:r>
    </w:p>
    <w:p w14:paraId="5A1947FB">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品牌总结成效报告1份；项目成效宣传视频1个；提炼经典服务案例不少于5个，整理汇编，注重成效展示。</w:t>
      </w:r>
    </w:p>
    <w:p w14:paraId="24497138">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（九）其他服务</w:t>
      </w:r>
    </w:p>
    <w:p w14:paraId="6523A189">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配合完成涵盖购买方、合作方等要求的与项目相关的其他事项。按照要求撰写服务记录，整理、复印、编辑工作资料，归档备查。创新性的开展项目相关服务，广泛链接资源，提升服务效率及质量。</w:t>
      </w:r>
    </w:p>
    <w:p w14:paraId="3394B68E">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default" w:ascii="宋体" w:hAnsi="宋体" w:eastAsia="宋体" w:cs="宋体"/>
          <w:b/>
          <w:bCs/>
          <w:color w:val="auto"/>
          <w:kern w:val="2"/>
          <w:sz w:val="24"/>
          <w:szCs w:val="24"/>
          <w:highlight w:val="none"/>
          <w:lang w:val="en-US"/>
        </w:rPr>
      </w:pPr>
      <w:r>
        <w:rPr>
          <w:rFonts w:hint="eastAsia" w:ascii="宋体" w:hAnsi="宋体" w:cs="宋体"/>
          <w:b/>
          <w:bCs/>
          <w:color w:val="auto"/>
          <w:kern w:val="2"/>
          <w:sz w:val="24"/>
          <w:szCs w:val="24"/>
          <w:highlight w:val="none"/>
          <w:lang w:val="en-US" w:eastAsia="zh-CN"/>
        </w:rPr>
        <w:t>四</w:t>
      </w:r>
      <w:r>
        <w:rPr>
          <w:rFonts w:hint="eastAsia" w:ascii="宋体" w:hAnsi="宋体" w:eastAsia="宋体" w:cs="宋体"/>
          <w:b/>
          <w:bCs/>
          <w:color w:val="auto"/>
          <w:kern w:val="2"/>
          <w:sz w:val="24"/>
          <w:szCs w:val="24"/>
          <w:highlight w:val="none"/>
          <w:lang w:val="en-US" w:eastAsia="zh-CN"/>
        </w:rPr>
        <w:t>、</w:t>
      </w:r>
      <w:bookmarkEnd w:id="54"/>
      <w:r>
        <w:rPr>
          <w:rFonts w:hint="eastAsia" w:ascii="宋体" w:hAnsi="宋体" w:cs="宋体"/>
          <w:b/>
          <w:bCs/>
          <w:color w:val="auto"/>
          <w:kern w:val="2"/>
          <w:sz w:val="24"/>
          <w:szCs w:val="24"/>
          <w:highlight w:val="none"/>
          <w:lang w:val="en-US" w:eastAsia="zh-CN"/>
        </w:rPr>
        <w:t>团队人员（分包1、分包2）</w:t>
      </w:r>
    </w:p>
    <w:p w14:paraId="0DD90ED4">
      <w:pPr>
        <w:keepNext w:val="0"/>
        <w:keepLines w:val="0"/>
        <w:pageBreakBefore w:val="0"/>
        <w:widowControl w:val="0"/>
        <w:kinsoku/>
        <w:wordWrap/>
        <w:overflowPunct/>
        <w:topLinePunct w:val="0"/>
        <w:autoSpaceDN/>
        <w:bidi w:val="0"/>
        <w:adjustRightInd/>
        <w:spacing w:line="500" w:lineRule="exact"/>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eastAsia="zh-CN"/>
        </w:rPr>
        <w:t>每个分包配备2名相关专业、专科及以上学历全职社会工作者，其中</w:t>
      </w:r>
      <w:r>
        <w:rPr>
          <w:rFonts w:hint="eastAsia" w:ascii="宋体" w:hAnsi="宋体" w:cs="宋体"/>
          <w:b w:val="0"/>
          <w:bCs w:val="0"/>
          <w:color w:val="auto"/>
          <w:sz w:val="24"/>
          <w:szCs w:val="24"/>
          <w:highlight w:val="none"/>
          <w:lang w:val="en-US" w:eastAsia="zh-CN"/>
        </w:rPr>
        <w:t>项目负责人</w:t>
      </w:r>
      <w:r>
        <w:rPr>
          <w:rFonts w:hint="eastAsia" w:ascii="宋体" w:hAnsi="宋体" w:eastAsia="宋体" w:cs="宋体"/>
          <w:b w:val="0"/>
          <w:bCs w:val="0"/>
          <w:color w:val="auto"/>
          <w:sz w:val="24"/>
          <w:szCs w:val="24"/>
          <w:highlight w:val="none"/>
          <w:lang w:eastAsia="zh-CN"/>
        </w:rPr>
        <w:t>1名须</w:t>
      </w:r>
      <w:r>
        <w:rPr>
          <w:rFonts w:hint="eastAsia" w:ascii="宋体" w:hAnsi="宋体" w:cs="宋体"/>
          <w:b w:val="0"/>
          <w:bCs w:val="0"/>
          <w:color w:val="auto"/>
          <w:sz w:val="24"/>
          <w:szCs w:val="24"/>
          <w:highlight w:val="none"/>
          <w:lang w:val="en-US" w:eastAsia="zh-CN"/>
        </w:rPr>
        <w:t>具</w:t>
      </w:r>
      <w:r>
        <w:rPr>
          <w:rFonts w:hint="eastAsia" w:ascii="宋体" w:hAnsi="宋体" w:eastAsia="宋体" w:cs="宋体"/>
          <w:b w:val="0"/>
          <w:bCs w:val="0"/>
          <w:color w:val="auto"/>
          <w:sz w:val="24"/>
          <w:szCs w:val="24"/>
          <w:highlight w:val="none"/>
          <w:lang w:eastAsia="zh-CN"/>
        </w:rPr>
        <w:t>有助理社会工作师（有工作经验和管理能力），负责项目统筹管理及日常服务工作开展。每一个项目工作督导不少于4次。</w:t>
      </w:r>
      <w:r>
        <w:rPr>
          <w:rFonts w:hint="eastAsia" w:ascii="宋体" w:hAnsi="宋体" w:eastAsia="宋体" w:cs="宋体"/>
          <w:b/>
          <w:bCs/>
          <w:color w:val="auto"/>
          <w:sz w:val="24"/>
          <w:szCs w:val="24"/>
          <w:highlight w:val="none"/>
          <w:lang w:eastAsia="zh-CN"/>
        </w:rPr>
        <w:br w:type="page"/>
      </w:r>
    </w:p>
    <w:bookmarkEnd w:id="49"/>
    <w:bookmarkEnd w:id="50"/>
    <w:p w14:paraId="3D729D41">
      <w:pPr>
        <w:pStyle w:val="3"/>
        <w:pageBreakBefore/>
        <w:snapToGrid w:val="0"/>
        <w:spacing w:before="0" w:after="0" w:line="360" w:lineRule="auto"/>
        <w:jc w:val="center"/>
        <w:outlineLvl w:val="0"/>
        <w:rPr>
          <w:rFonts w:hint="eastAsia" w:ascii="宋体" w:hAnsi="宋体" w:eastAsia="宋体" w:cs="宋体"/>
          <w:b/>
          <w:bCs/>
          <w:color w:val="auto"/>
          <w:sz w:val="36"/>
          <w:szCs w:val="30"/>
          <w:highlight w:val="none"/>
        </w:rPr>
      </w:pPr>
      <w:bookmarkStart w:id="55" w:name="_Toc2446"/>
      <w:bookmarkStart w:id="56" w:name="_Toc20496"/>
      <w:bookmarkStart w:id="57" w:name="_Toc6202"/>
      <w:bookmarkStart w:id="58" w:name="_Toc975"/>
      <w:r>
        <w:rPr>
          <w:rFonts w:hint="eastAsia" w:ascii="宋体" w:hAnsi="宋体" w:eastAsia="宋体" w:cs="宋体"/>
          <w:b/>
          <w:bCs/>
          <w:color w:val="auto"/>
          <w:sz w:val="36"/>
          <w:szCs w:val="30"/>
          <w:highlight w:val="none"/>
        </w:rPr>
        <w:t>第三篇  项目商务需求</w:t>
      </w:r>
      <w:bookmarkEnd w:id="55"/>
      <w:bookmarkEnd w:id="56"/>
      <w:bookmarkEnd w:id="57"/>
      <w:bookmarkEnd w:id="58"/>
    </w:p>
    <w:p w14:paraId="02DC8BDD">
      <w:pPr>
        <w:spacing w:line="440" w:lineRule="exact"/>
        <w:outlineLvl w:val="1"/>
        <w:rPr>
          <w:rFonts w:hint="eastAsia" w:ascii="宋体" w:hAnsi="宋体" w:eastAsia="宋体" w:cs="宋体"/>
          <w:b/>
          <w:bCs/>
          <w:color w:val="auto"/>
          <w:sz w:val="24"/>
          <w:szCs w:val="24"/>
          <w:highlight w:val="none"/>
          <w:lang w:val="zh-CN"/>
        </w:rPr>
      </w:pPr>
      <w:bookmarkStart w:id="59" w:name="_Toc26809"/>
      <w:bookmarkStart w:id="60" w:name="_Toc44583734"/>
      <w:bookmarkStart w:id="61" w:name="_Toc466546913"/>
      <w:bookmarkStart w:id="62" w:name="_Toc24981"/>
      <w:bookmarkStart w:id="63" w:name="_Toc29313"/>
      <w:r>
        <w:rPr>
          <w:rFonts w:hint="eastAsia" w:ascii="宋体" w:hAnsi="宋体" w:eastAsia="宋体" w:cs="宋体"/>
          <w:b/>
          <w:bCs/>
          <w:color w:val="auto"/>
          <w:sz w:val="24"/>
          <w:szCs w:val="24"/>
          <w:highlight w:val="none"/>
          <w:lang w:val="zh-CN"/>
        </w:rPr>
        <w:t>一、服务期、地点及验收方式</w:t>
      </w:r>
      <w:bookmarkEnd w:id="59"/>
      <w:bookmarkEnd w:id="60"/>
      <w:bookmarkEnd w:id="61"/>
      <w:bookmarkEnd w:id="62"/>
      <w:bookmarkEnd w:id="63"/>
    </w:p>
    <w:p w14:paraId="561E5D7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（一）服务期：合同</w:t>
      </w:r>
      <w:r>
        <w:rPr>
          <w:rFonts w:hint="eastAsia" w:ascii="宋体" w:hAnsi="宋体" w:eastAsia="宋体" w:cs="宋体"/>
          <w:color w:val="auto"/>
          <w:sz w:val="24"/>
          <w:szCs w:val="24"/>
          <w:highlight w:val="none"/>
          <w:lang w:eastAsia="zh-CN"/>
        </w:rPr>
        <w:t>签订之日起</w:t>
      </w:r>
      <w:r>
        <w:rPr>
          <w:rFonts w:hint="eastAsia" w:ascii="宋体" w:hAnsi="宋体" w:cs="宋体"/>
          <w:color w:val="auto"/>
          <w:sz w:val="24"/>
          <w:szCs w:val="24"/>
          <w:highlight w:val="none"/>
          <w:lang w:val="en-US" w:eastAsia="zh-CN"/>
        </w:rPr>
        <w:t>1年</w:t>
      </w:r>
      <w:r>
        <w:rPr>
          <w:rFonts w:hint="eastAsia" w:ascii="宋体" w:hAnsi="宋体" w:eastAsia="宋体" w:cs="宋体"/>
          <w:color w:val="auto"/>
          <w:sz w:val="24"/>
          <w:szCs w:val="24"/>
          <w:highlight w:val="none"/>
          <w:lang w:val="en-US" w:eastAsia="zh-CN"/>
        </w:rPr>
        <w:t>内完成</w:t>
      </w:r>
      <w:r>
        <w:rPr>
          <w:rFonts w:hint="eastAsia" w:ascii="宋体" w:hAnsi="宋体" w:eastAsia="宋体" w:cs="宋体"/>
          <w:color w:val="auto"/>
          <w:sz w:val="24"/>
          <w:szCs w:val="24"/>
          <w:highlight w:val="none"/>
        </w:rPr>
        <w:t>。</w:t>
      </w:r>
    </w:p>
    <w:p w14:paraId="17FC5F16">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lang w:val="en-US" w:eastAsia="zh-CN"/>
        </w:rPr>
        <w:t>重庆市</w:t>
      </w:r>
      <w:r>
        <w:rPr>
          <w:rFonts w:hint="eastAsia" w:ascii="宋体" w:hAnsi="宋体" w:eastAsia="宋体" w:cs="宋体"/>
          <w:color w:val="auto"/>
          <w:sz w:val="24"/>
          <w:szCs w:val="24"/>
          <w:highlight w:val="none"/>
        </w:rPr>
        <w:t>渝北区。</w:t>
      </w:r>
    </w:p>
    <w:p w14:paraId="1A19B93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bookmarkStart w:id="64" w:name="_Toc344475121"/>
      <w:bookmarkStart w:id="65" w:name="_Toc466546914"/>
      <w:r>
        <w:rPr>
          <w:rFonts w:hint="eastAsia" w:ascii="宋体" w:hAnsi="宋体" w:eastAsia="宋体" w:cs="宋体"/>
          <w:color w:val="auto"/>
          <w:sz w:val="24"/>
          <w:szCs w:val="24"/>
          <w:highlight w:val="none"/>
        </w:rPr>
        <w:t>由采购人组织审查验收。</w:t>
      </w:r>
    </w:p>
    <w:p w14:paraId="71EAC02C">
      <w:pPr>
        <w:spacing w:line="440" w:lineRule="exact"/>
        <w:outlineLvl w:val="1"/>
        <w:rPr>
          <w:rFonts w:hint="eastAsia" w:ascii="宋体" w:hAnsi="宋体" w:eastAsia="宋体" w:cs="宋体"/>
          <w:b/>
          <w:bCs/>
          <w:color w:val="auto"/>
          <w:sz w:val="24"/>
          <w:szCs w:val="24"/>
          <w:highlight w:val="none"/>
          <w:lang w:val="zh-CN"/>
        </w:rPr>
      </w:pPr>
      <w:bookmarkStart w:id="66" w:name="_Toc20367"/>
      <w:bookmarkStart w:id="67" w:name="_Toc16918"/>
      <w:bookmarkStart w:id="68" w:name="_Toc22804"/>
      <w:bookmarkStart w:id="69" w:name="_Toc44583735"/>
      <w:r>
        <w:rPr>
          <w:rFonts w:hint="eastAsia" w:ascii="宋体" w:hAnsi="宋体" w:eastAsia="宋体" w:cs="宋体"/>
          <w:b/>
          <w:bCs/>
          <w:color w:val="auto"/>
          <w:sz w:val="24"/>
          <w:szCs w:val="24"/>
          <w:highlight w:val="none"/>
          <w:lang w:val="zh-CN"/>
        </w:rPr>
        <w:t>二、</w:t>
      </w:r>
      <w:bookmarkEnd w:id="64"/>
      <w:r>
        <w:rPr>
          <w:rFonts w:hint="eastAsia" w:ascii="宋体" w:hAnsi="宋体" w:eastAsia="宋体" w:cs="宋体"/>
          <w:b/>
          <w:bCs/>
          <w:color w:val="auto"/>
          <w:sz w:val="24"/>
          <w:szCs w:val="24"/>
          <w:highlight w:val="none"/>
          <w:lang w:val="zh-CN"/>
        </w:rPr>
        <w:t>报价要求</w:t>
      </w:r>
      <w:bookmarkEnd w:id="65"/>
      <w:bookmarkEnd w:id="66"/>
      <w:bookmarkEnd w:id="67"/>
      <w:bookmarkEnd w:id="68"/>
      <w:bookmarkEnd w:id="69"/>
    </w:p>
    <w:p w14:paraId="04101C17">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本项目报价为人民币报价，报价</w:t>
      </w:r>
      <w:r>
        <w:rPr>
          <w:rFonts w:hint="eastAsia" w:ascii="宋体" w:hAnsi="宋体" w:eastAsia="宋体" w:cs="宋体"/>
          <w:color w:val="auto"/>
          <w:sz w:val="24"/>
          <w:szCs w:val="24"/>
          <w:highlight w:val="none"/>
        </w:rPr>
        <w:t>包括完成本项目所需的人员成本费用、项目执行费、运行费、办公费、税费等全部服务费用。因成交供应商自身原因造成漏报、少报皆由其自行承担责任，采购人不再补偿。</w:t>
      </w:r>
      <w:bookmarkStart w:id="70" w:name="_Toc344475122"/>
    </w:p>
    <w:p w14:paraId="4E3FB958">
      <w:pPr>
        <w:spacing w:line="440" w:lineRule="exact"/>
        <w:outlineLvl w:val="1"/>
        <w:rPr>
          <w:rFonts w:hint="eastAsia" w:ascii="宋体" w:hAnsi="宋体" w:eastAsia="宋体" w:cs="宋体"/>
          <w:b/>
          <w:bCs/>
          <w:color w:val="auto"/>
          <w:sz w:val="24"/>
          <w:szCs w:val="24"/>
          <w:highlight w:val="none"/>
          <w:lang w:val="zh-CN"/>
        </w:rPr>
      </w:pPr>
      <w:bookmarkStart w:id="71" w:name="_Toc466546916"/>
      <w:bookmarkStart w:id="72" w:name="_Toc12386"/>
      <w:bookmarkStart w:id="73" w:name="_Toc44583737"/>
      <w:bookmarkStart w:id="74" w:name="_Toc24864"/>
      <w:bookmarkStart w:id="75" w:name="_Toc5369"/>
      <w:r>
        <w:rPr>
          <w:rFonts w:hint="eastAsia" w:ascii="宋体" w:hAnsi="宋体" w:eastAsia="宋体" w:cs="宋体"/>
          <w:b/>
          <w:bCs/>
          <w:color w:val="auto"/>
          <w:sz w:val="24"/>
          <w:szCs w:val="24"/>
          <w:highlight w:val="none"/>
          <w:lang w:val="zh-CN"/>
        </w:rPr>
        <w:t>三、付款方式</w:t>
      </w:r>
      <w:bookmarkEnd w:id="70"/>
      <w:bookmarkEnd w:id="71"/>
      <w:bookmarkEnd w:id="72"/>
      <w:bookmarkEnd w:id="73"/>
      <w:bookmarkEnd w:id="74"/>
      <w:bookmarkEnd w:id="75"/>
    </w:p>
    <w:p w14:paraId="707BD261">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bookmarkStart w:id="76" w:name="_Toc466546917"/>
      <w:bookmarkStart w:id="77" w:name="_Toc344475123"/>
      <w:bookmarkStart w:id="78" w:name="_Toc44583738"/>
      <w:r>
        <w:rPr>
          <w:rFonts w:hint="eastAsia" w:ascii="宋体" w:hAnsi="宋体" w:eastAsia="宋体" w:cs="宋体"/>
          <w:color w:val="auto"/>
          <w:sz w:val="24"/>
          <w:szCs w:val="24"/>
          <w:highlight w:val="none"/>
        </w:rPr>
        <w:t>提交相关成果报告后，成交供应商根据实际服务的数量出具相应金额的发票，采购人在收到发票后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个工作日内全额支付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成交供应商出具的发票不符合合同约定的，采购人有权顺延付款时间或拒绝付款且不承担任何违约责任。</w:t>
      </w:r>
    </w:p>
    <w:p w14:paraId="42E41614">
      <w:pPr>
        <w:spacing w:line="440" w:lineRule="exact"/>
        <w:outlineLvl w:val="1"/>
        <w:rPr>
          <w:rFonts w:hint="eastAsia" w:ascii="宋体" w:hAnsi="宋体" w:eastAsia="宋体" w:cs="宋体"/>
          <w:b/>
          <w:bCs/>
          <w:color w:val="auto"/>
          <w:sz w:val="24"/>
          <w:szCs w:val="24"/>
          <w:highlight w:val="none"/>
          <w:lang w:val="zh-CN"/>
        </w:rPr>
      </w:pPr>
      <w:bookmarkStart w:id="79" w:name="_Toc30797"/>
      <w:bookmarkStart w:id="80" w:name="_Toc29165"/>
      <w:bookmarkStart w:id="81" w:name="_Toc17156"/>
      <w:r>
        <w:rPr>
          <w:rFonts w:hint="eastAsia" w:ascii="宋体" w:hAnsi="宋体" w:eastAsia="宋体" w:cs="宋体"/>
          <w:b/>
          <w:bCs/>
          <w:color w:val="auto"/>
          <w:sz w:val="24"/>
          <w:szCs w:val="24"/>
          <w:highlight w:val="none"/>
          <w:lang w:val="zh-CN"/>
        </w:rPr>
        <w:t>四、知识产权</w:t>
      </w:r>
      <w:bookmarkEnd w:id="76"/>
      <w:bookmarkEnd w:id="77"/>
      <w:bookmarkEnd w:id="78"/>
      <w:bookmarkEnd w:id="79"/>
      <w:bookmarkEnd w:id="80"/>
      <w:bookmarkEnd w:id="81"/>
    </w:p>
    <w:p w14:paraId="640FEA67">
      <w:pPr>
        <w:pageBreakBefore w:val="0"/>
        <w:widowControl w:val="0"/>
        <w:kinsoku/>
        <w:wordWrap/>
        <w:overflowPunct/>
        <w:topLinePunct w:val="0"/>
        <w:autoSpaceDE/>
        <w:autoSpaceDN/>
        <w:bidi w:val="0"/>
        <w:adjustRightInd/>
        <w:snapToGrid w:val="0"/>
        <w:spacing w:line="46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竞标人提供的货物及服务时免受第三方提出的侵犯其专利权或其它知识产权的起诉。如果第三方提出侵权指控，成交竞标人应承担由此而引起的一切法律责任和费用，包括但不限于向第三方支付的赔偿金、和解费、律师费、鉴定费、保全费等一切费用。</w:t>
      </w:r>
    </w:p>
    <w:p w14:paraId="47052524">
      <w:pPr>
        <w:spacing w:line="440" w:lineRule="exact"/>
        <w:outlineLvl w:val="1"/>
        <w:rPr>
          <w:rFonts w:hint="eastAsia" w:ascii="宋体" w:hAnsi="宋体" w:eastAsia="宋体" w:cs="宋体"/>
          <w:b/>
          <w:bCs/>
          <w:color w:val="auto"/>
          <w:sz w:val="24"/>
          <w:szCs w:val="24"/>
          <w:highlight w:val="none"/>
          <w:lang w:val="zh-CN"/>
        </w:rPr>
      </w:pPr>
      <w:bookmarkStart w:id="82" w:name="_Toc13527"/>
      <w:bookmarkStart w:id="83" w:name="_Toc44583739"/>
      <w:bookmarkStart w:id="84" w:name="_Toc466546918"/>
      <w:bookmarkStart w:id="85" w:name="_Toc2984"/>
      <w:bookmarkStart w:id="86" w:name="_Toc19110"/>
      <w:bookmarkStart w:id="87" w:name="_Toc344475125"/>
      <w:r>
        <w:rPr>
          <w:rFonts w:hint="eastAsia" w:ascii="宋体" w:hAnsi="宋体" w:eastAsia="宋体" w:cs="宋体"/>
          <w:b/>
          <w:bCs/>
          <w:color w:val="auto"/>
          <w:sz w:val="24"/>
          <w:szCs w:val="24"/>
          <w:highlight w:val="none"/>
          <w:lang w:val="zh-CN"/>
        </w:rPr>
        <w:t>五、其他</w:t>
      </w:r>
      <w:bookmarkEnd w:id="82"/>
      <w:bookmarkEnd w:id="83"/>
      <w:bookmarkEnd w:id="84"/>
      <w:bookmarkEnd w:id="85"/>
      <w:bookmarkEnd w:id="86"/>
    </w:p>
    <w:bookmarkEnd w:id="87"/>
    <w:p w14:paraId="67EC6C7F">
      <w:pPr>
        <w:pStyle w:val="13"/>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其他未尽事宜由供需双方在采购合同中详细约定。</w:t>
      </w:r>
    </w:p>
    <w:p w14:paraId="265D254A">
      <w:pPr>
        <w:pStyle w:val="13"/>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p>
    <w:p w14:paraId="54544C5C">
      <w:pPr>
        <w:pStyle w:val="13"/>
        <w:spacing w:line="400" w:lineRule="exact"/>
        <w:ind w:firstLine="480" w:firstLineChars="200"/>
        <w:rPr>
          <w:rFonts w:hint="eastAsia" w:ascii="宋体" w:hAnsi="宋体" w:eastAsia="宋体" w:cs="宋体"/>
          <w:bCs/>
          <w:color w:val="auto"/>
          <w:sz w:val="24"/>
          <w:szCs w:val="24"/>
          <w:highlight w:val="none"/>
        </w:rPr>
      </w:pPr>
    </w:p>
    <w:p w14:paraId="4E2F3F32">
      <w:pPr>
        <w:jc w:val="center"/>
        <w:rPr>
          <w:rFonts w:hint="eastAsia" w:ascii="宋体" w:hAnsi="宋体" w:eastAsia="宋体" w:cs="宋体"/>
          <w:b/>
          <w:color w:val="auto"/>
          <w:sz w:val="24"/>
          <w:szCs w:val="24"/>
          <w:highlight w:val="none"/>
        </w:rPr>
      </w:pPr>
      <w:bookmarkStart w:id="88" w:name="_Toc6453"/>
      <w:bookmarkStart w:id="89" w:name="_Toc3115"/>
      <w:bookmarkStart w:id="90" w:name="_Toc487204778"/>
    </w:p>
    <w:p w14:paraId="7F41D7F8">
      <w:pPr>
        <w:jc w:val="both"/>
        <w:outlineLvl w:val="0"/>
        <w:rPr>
          <w:rFonts w:hint="eastAsia" w:ascii="宋体" w:hAnsi="宋体" w:eastAsia="宋体" w:cs="宋体"/>
          <w:color w:val="auto"/>
          <w:sz w:val="24"/>
          <w:szCs w:val="24"/>
          <w:highlight w:val="none"/>
        </w:rPr>
      </w:pPr>
    </w:p>
    <w:p w14:paraId="2279F126">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88"/>
    <w:bookmarkEnd w:id="89"/>
    <w:bookmarkEnd w:id="90"/>
    <w:p w14:paraId="1D8DCF13">
      <w:pPr>
        <w:pStyle w:val="2"/>
        <w:pageBreakBefore/>
        <w:snapToGrid w:val="0"/>
        <w:spacing w:before="0" w:after="0" w:line="360" w:lineRule="auto"/>
        <w:jc w:val="center"/>
        <w:outlineLvl w:val="0"/>
        <w:rPr>
          <w:rFonts w:hint="eastAsia" w:ascii="宋体" w:hAnsi="宋体" w:eastAsia="宋体" w:cs="宋体"/>
          <w:b w:val="0"/>
          <w:color w:val="auto"/>
          <w:sz w:val="36"/>
          <w:szCs w:val="30"/>
          <w:highlight w:val="none"/>
        </w:rPr>
      </w:pPr>
      <w:bookmarkStart w:id="91" w:name="_Toc7227"/>
      <w:bookmarkStart w:id="92" w:name="_Toc19504"/>
      <w:bookmarkStart w:id="93" w:name="_Toc342913393"/>
      <w:bookmarkStart w:id="94" w:name="_Toc102227319"/>
      <w:bookmarkStart w:id="95" w:name="_Toc179714298"/>
      <w:bookmarkStart w:id="96" w:name="_Toc426965633"/>
      <w:bookmarkStart w:id="97" w:name="_Toc31741"/>
      <w:bookmarkStart w:id="98" w:name="_Toc31795"/>
      <w:bookmarkStart w:id="99" w:name="_Toc487204782"/>
      <w:r>
        <w:rPr>
          <w:rFonts w:hint="eastAsia" w:ascii="宋体" w:hAnsi="宋体" w:eastAsia="宋体" w:cs="宋体"/>
          <w:b/>
          <w:bCs/>
          <w:color w:val="auto"/>
          <w:sz w:val="36"/>
          <w:szCs w:val="30"/>
          <w:highlight w:val="none"/>
        </w:rPr>
        <w:t xml:space="preserve">第四篇  </w:t>
      </w:r>
      <w:r>
        <w:rPr>
          <w:rFonts w:hint="eastAsia" w:ascii="宋体" w:hAnsi="宋体" w:eastAsia="宋体" w:cs="宋体"/>
          <w:b/>
          <w:bCs/>
          <w:color w:val="auto"/>
          <w:sz w:val="36"/>
          <w:szCs w:val="30"/>
          <w:highlight w:val="none"/>
          <w:lang w:eastAsia="zh-CN"/>
        </w:rPr>
        <w:t>磋商</w:t>
      </w:r>
      <w:r>
        <w:rPr>
          <w:rFonts w:hint="eastAsia" w:ascii="宋体" w:hAnsi="宋体" w:eastAsia="宋体" w:cs="宋体"/>
          <w:b/>
          <w:bCs/>
          <w:color w:val="auto"/>
          <w:sz w:val="36"/>
          <w:szCs w:val="30"/>
          <w:highlight w:val="none"/>
        </w:rPr>
        <w:t>程序及方法、评审标准、无效响应和</w:t>
      </w:r>
      <w:r>
        <w:rPr>
          <w:rFonts w:hint="eastAsia" w:ascii="宋体" w:hAnsi="宋体" w:eastAsia="宋体" w:cs="宋体"/>
          <w:b/>
          <w:bCs/>
          <w:color w:val="auto"/>
          <w:sz w:val="36"/>
          <w:szCs w:val="36"/>
          <w:highlight w:val="none"/>
        </w:rPr>
        <w:t>采购终止</w:t>
      </w:r>
      <w:bookmarkEnd w:id="91"/>
      <w:bookmarkEnd w:id="92"/>
    </w:p>
    <w:bookmarkEnd w:id="93"/>
    <w:bookmarkEnd w:id="94"/>
    <w:bookmarkEnd w:id="95"/>
    <w:bookmarkEnd w:id="96"/>
    <w:bookmarkEnd w:id="97"/>
    <w:bookmarkEnd w:id="98"/>
    <w:bookmarkEnd w:id="99"/>
    <w:p w14:paraId="5719098B">
      <w:pPr>
        <w:pStyle w:val="13"/>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highlight w:val="none"/>
        </w:rPr>
      </w:pPr>
      <w:bookmarkStart w:id="100" w:name="_Toc76462333"/>
      <w:bookmarkStart w:id="101" w:name="_Toc106030888"/>
      <w:r>
        <w:rPr>
          <w:rFonts w:hint="eastAsia" w:ascii="宋体" w:hAnsi="宋体" w:eastAsia="宋体" w:cs="宋体"/>
          <w:b/>
          <w:bCs/>
          <w:color w:val="auto"/>
          <w:sz w:val="24"/>
          <w:szCs w:val="24"/>
          <w:highlight w:val="none"/>
        </w:rPr>
        <w:t>一、磋商程序及方法</w:t>
      </w:r>
      <w:bookmarkEnd w:id="100"/>
      <w:bookmarkEnd w:id="101"/>
    </w:p>
    <w:p w14:paraId="34B94A2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磋商小组分别与各供应商进行磋商。</w:t>
      </w:r>
    </w:p>
    <w:p w14:paraId="5FF87CB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2CC73D6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7063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519CBD2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ACA757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932FC93">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51EC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D68212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62A314F3">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1EE262FB">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45E1488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4221520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BCB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40F9E1B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6803D3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815F72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39555D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716F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19FD6CC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615FEE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532B7A83">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2CFAAEE9">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6EBA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785F690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6649ED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FE480AB">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1C46225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BD8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2800A2A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199FB94E">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171790E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2BEF6E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455F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73DBAD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7595ED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7D899CB8">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4C4900F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3802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2DC7798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859" w:type="dxa"/>
            <w:gridSpan w:val="2"/>
            <w:vAlign w:val="center"/>
          </w:tcPr>
          <w:p w14:paraId="1DCB2C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本项目的特定资格条件</w:t>
            </w:r>
          </w:p>
        </w:tc>
        <w:tc>
          <w:tcPr>
            <w:tcW w:w="3827" w:type="dxa"/>
            <w:vAlign w:val="center"/>
          </w:tcPr>
          <w:p w14:paraId="38782428">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）本项目的特定资格要求”的要求提交（如果有）。</w:t>
            </w:r>
          </w:p>
        </w:tc>
      </w:tr>
    </w:tbl>
    <w:p w14:paraId="13506C4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61980F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4A047DE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0DE804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符合性检查。依据竞争性磋商文件的规定，从响应文件的有效性、完整性和对竞争性磋商文件的响应程度进行审查，以确定是否对竞争性磋商文件的实质性要求作出响应。符合性审查资料表如下：</w:t>
      </w:r>
    </w:p>
    <w:tbl>
      <w:tblPr>
        <w:tblStyle w:val="2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31"/>
        <w:gridCol w:w="2382"/>
        <w:gridCol w:w="4848"/>
        <w:gridCol w:w="7"/>
      </w:tblGrid>
      <w:tr w14:paraId="2784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4BFCA62">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13" w:type="dxa"/>
            <w:gridSpan w:val="2"/>
            <w:tcBorders>
              <w:top w:val="single" w:color="auto" w:sz="4" w:space="0"/>
              <w:left w:val="single" w:color="auto" w:sz="4" w:space="0"/>
              <w:bottom w:val="single" w:color="auto" w:sz="4" w:space="0"/>
              <w:right w:val="single" w:color="auto" w:sz="4" w:space="0"/>
            </w:tcBorders>
            <w:vAlign w:val="center"/>
          </w:tcPr>
          <w:p w14:paraId="64EFEF3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855" w:type="dxa"/>
            <w:gridSpan w:val="2"/>
            <w:tcBorders>
              <w:top w:val="single" w:color="auto" w:sz="4" w:space="0"/>
              <w:left w:val="single" w:color="auto" w:sz="4" w:space="0"/>
              <w:bottom w:val="single" w:color="auto" w:sz="4" w:space="0"/>
              <w:right w:val="single" w:color="auto" w:sz="4" w:space="0"/>
            </w:tcBorders>
            <w:vAlign w:val="center"/>
          </w:tcPr>
          <w:p w14:paraId="79071A1E">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7F19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14:paraId="7C4C9C1F">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5A1EFB9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382" w:type="dxa"/>
            <w:tcBorders>
              <w:top w:val="single" w:color="auto" w:sz="4" w:space="0"/>
              <w:left w:val="single" w:color="auto" w:sz="4" w:space="0"/>
              <w:bottom w:val="single" w:color="auto" w:sz="4" w:space="0"/>
              <w:right w:val="single" w:color="auto" w:sz="4" w:space="0"/>
            </w:tcBorders>
            <w:vAlign w:val="center"/>
          </w:tcPr>
          <w:p w14:paraId="06F2E5E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848" w:type="dxa"/>
            <w:tcBorders>
              <w:top w:val="single" w:color="auto" w:sz="4" w:space="0"/>
              <w:left w:val="single" w:color="auto" w:sz="4" w:space="0"/>
              <w:bottom w:val="single" w:color="auto" w:sz="4" w:space="0"/>
              <w:right w:val="single" w:color="auto" w:sz="4" w:space="0"/>
            </w:tcBorders>
            <w:vAlign w:val="center"/>
          </w:tcPr>
          <w:p w14:paraId="7135817E">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0290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1A1203F5">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36F23769">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48816A6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848" w:type="dxa"/>
            <w:tcBorders>
              <w:top w:val="single" w:color="auto" w:sz="4" w:space="0"/>
              <w:left w:val="single" w:color="auto" w:sz="4" w:space="0"/>
              <w:bottom w:val="single" w:color="auto" w:sz="4" w:space="0"/>
              <w:right w:val="single" w:color="auto" w:sz="4" w:space="0"/>
            </w:tcBorders>
            <w:vAlign w:val="center"/>
          </w:tcPr>
          <w:p w14:paraId="0712481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规定的格式，签字或盖章齐全。</w:t>
            </w:r>
          </w:p>
        </w:tc>
      </w:tr>
      <w:tr w14:paraId="2EB2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7"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52C5C53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5D3893D5">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5F0DD96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848" w:type="dxa"/>
            <w:tcBorders>
              <w:top w:val="single" w:color="auto" w:sz="4" w:space="0"/>
              <w:left w:val="single" w:color="auto" w:sz="4" w:space="0"/>
              <w:bottom w:val="single" w:color="auto" w:sz="4" w:space="0"/>
              <w:right w:val="single" w:color="auto" w:sz="4" w:space="0"/>
            </w:tcBorders>
            <w:vAlign w:val="center"/>
          </w:tcPr>
          <w:p w14:paraId="0091D290">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086C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7"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3B3AD63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1B480D0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72BA766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848" w:type="dxa"/>
            <w:tcBorders>
              <w:top w:val="single" w:color="auto" w:sz="4" w:space="0"/>
              <w:left w:val="single" w:color="auto" w:sz="4" w:space="0"/>
              <w:bottom w:val="single" w:color="auto" w:sz="4" w:space="0"/>
              <w:right w:val="single" w:color="auto" w:sz="4" w:space="0"/>
            </w:tcBorders>
            <w:vAlign w:val="center"/>
          </w:tcPr>
          <w:p w14:paraId="4094980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7AB9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A1FA8A4">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31" w:type="dxa"/>
            <w:tcBorders>
              <w:top w:val="single" w:color="auto" w:sz="4" w:space="0"/>
              <w:left w:val="single" w:color="auto" w:sz="4" w:space="0"/>
              <w:bottom w:val="single" w:color="auto" w:sz="4" w:space="0"/>
              <w:right w:val="single" w:color="auto" w:sz="4" w:space="0"/>
            </w:tcBorders>
            <w:vAlign w:val="center"/>
          </w:tcPr>
          <w:p w14:paraId="708D763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382" w:type="dxa"/>
            <w:tcBorders>
              <w:top w:val="single" w:color="auto" w:sz="4" w:space="0"/>
              <w:left w:val="single" w:color="auto" w:sz="4" w:space="0"/>
              <w:bottom w:val="single" w:color="auto" w:sz="4" w:space="0"/>
              <w:right w:val="single" w:color="auto" w:sz="4" w:space="0"/>
            </w:tcBorders>
            <w:vAlign w:val="center"/>
          </w:tcPr>
          <w:p w14:paraId="2B4BD91C">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4848" w:type="dxa"/>
            <w:tcBorders>
              <w:top w:val="single" w:color="auto" w:sz="4" w:space="0"/>
              <w:left w:val="single" w:color="auto" w:sz="4" w:space="0"/>
              <w:bottom w:val="single" w:color="auto" w:sz="4" w:space="0"/>
              <w:right w:val="single" w:color="auto" w:sz="4" w:space="0"/>
            </w:tcBorders>
            <w:vAlign w:val="center"/>
          </w:tcPr>
          <w:p w14:paraId="056ADAA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文件正、副本数量符合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lang w:val="zh-CN"/>
              </w:rPr>
              <w:t>要求。</w:t>
            </w:r>
          </w:p>
        </w:tc>
      </w:tr>
      <w:tr w14:paraId="008D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14:paraId="531D1F97">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004D5590">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的响应程度审查</w:t>
            </w:r>
          </w:p>
        </w:tc>
        <w:tc>
          <w:tcPr>
            <w:tcW w:w="2382" w:type="dxa"/>
            <w:tcBorders>
              <w:top w:val="single" w:color="auto" w:sz="4" w:space="0"/>
              <w:left w:val="single" w:color="auto" w:sz="4" w:space="0"/>
              <w:bottom w:val="single" w:color="auto" w:sz="4" w:space="0"/>
              <w:right w:val="single" w:color="auto" w:sz="4" w:space="0"/>
            </w:tcBorders>
            <w:vAlign w:val="center"/>
          </w:tcPr>
          <w:p w14:paraId="6424E7C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4848" w:type="dxa"/>
            <w:tcBorders>
              <w:top w:val="single" w:color="auto" w:sz="4" w:space="0"/>
              <w:left w:val="single" w:color="auto" w:sz="4" w:space="0"/>
              <w:bottom w:val="single" w:color="auto" w:sz="4" w:space="0"/>
              <w:right w:val="single" w:color="auto" w:sz="4" w:space="0"/>
            </w:tcBorders>
            <w:vAlign w:val="center"/>
          </w:tcPr>
          <w:p w14:paraId="4378AF4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第二篇、第三篇</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内容作出响应。</w:t>
            </w:r>
          </w:p>
        </w:tc>
      </w:tr>
      <w:tr w14:paraId="654A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2D173210">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54478DE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382" w:type="dxa"/>
            <w:tcBorders>
              <w:top w:val="single" w:color="auto" w:sz="4" w:space="0"/>
              <w:left w:val="single" w:color="auto" w:sz="4" w:space="0"/>
              <w:bottom w:val="single" w:color="auto" w:sz="4" w:space="0"/>
              <w:right w:val="single" w:color="auto" w:sz="4" w:space="0"/>
            </w:tcBorders>
            <w:vAlign w:val="center"/>
          </w:tcPr>
          <w:p w14:paraId="5B39533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w:t>
            </w:r>
          </w:p>
        </w:tc>
        <w:tc>
          <w:tcPr>
            <w:tcW w:w="4848" w:type="dxa"/>
            <w:tcBorders>
              <w:top w:val="single" w:color="auto" w:sz="4" w:space="0"/>
              <w:left w:val="single" w:color="auto" w:sz="4" w:space="0"/>
              <w:bottom w:val="single" w:color="auto" w:sz="4" w:space="0"/>
              <w:right w:val="single" w:color="auto" w:sz="4" w:space="0"/>
            </w:tcBorders>
            <w:vAlign w:val="center"/>
          </w:tcPr>
          <w:p w14:paraId="31FDDA00">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lang w:val="zh-CN"/>
              </w:rPr>
              <w:t>规定。</w:t>
            </w:r>
          </w:p>
        </w:tc>
      </w:tr>
    </w:tbl>
    <w:p w14:paraId="42A0978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的范围或者改变</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的实质性内容。</w:t>
      </w:r>
    </w:p>
    <w:p w14:paraId="560EA59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0FE8E58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（五）在磋商过程中磋商的任何一方不得向他人透露与磋商有关的技术资料、价格或其他信息。</w:t>
      </w:r>
    </w:p>
    <w:p w14:paraId="72352C5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E3BFCC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（七）供应商在磋商时作出的所有书面承诺须由法定代表人或其授权代表签字。</w:t>
      </w:r>
    </w:p>
    <w:p w14:paraId="30F7A4A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提交）。已提交响应文件但未在规定时间内进行最后报价的供应商，视为放弃最后报价，以供应商响应文件中的报价为准。</w:t>
      </w:r>
    </w:p>
    <w:p w14:paraId="5FEA841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6D227D7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bookmarkStart w:id="102" w:name="_Toc104806988"/>
      <w:bookmarkStart w:id="103" w:name="_Toc15278"/>
      <w:bookmarkStart w:id="104" w:name="_Toc1719"/>
    </w:p>
    <w:p w14:paraId="6F77DD57">
      <w:pPr>
        <w:pageBreakBefore w:val="0"/>
        <w:widowControl w:val="0"/>
        <w:kinsoku/>
        <w:wordWrap/>
        <w:overflowPunct/>
        <w:topLinePunct w:val="0"/>
        <w:autoSpaceDE/>
        <w:autoSpaceDN/>
        <w:bidi w:val="0"/>
        <w:spacing w:line="400" w:lineRule="exact"/>
        <w:ind w:firstLine="482" w:firstLineChars="200"/>
        <w:textAlignment w:val="auto"/>
        <w:outlineLvl w:val="1"/>
        <w:rPr>
          <w:rFonts w:hint="eastAsia" w:ascii="宋体" w:hAnsi="宋体" w:eastAsia="宋体" w:cs="宋体"/>
          <w:b/>
          <w:bCs/>
          <w:color w:val="auto"/>
          <w:sz w:val="24"/>
          <w:szCs w:val="24"/>
          <w:highlight w:val="none"/>
          <w:lang w:eastAsia="zh-CN"/>
        </w:rPr>
      </w:pPr>
      <w:bookmarkStart w:id="105" w:name="_Toc24791"/>
      <w:bookmarkStart w:id="106" w:name="_Toc25974"/>
      <w:r>
        <w:rPr>
          <w:rFonts w:hint="eastAsia" w:ascii="宋体" w:hAnsi="宋体" w:eastAsia="宋体" w:cs="宋体"/>
          <w:b/>
          <w:bCs/>
          <w:color w:val="auto"/>
          <w:sz w:val="24"/>
          <w:szCs w:val="24"/>
          <w:highlight w:val="none"/>
          <w:lang w:eastAsia="zh-CN"/>
        </w:rPr>
        <w:t>二、评审标准</w:t>
      </w:r>
      <w:bookmarkEnd w:id="102"/>
      <w:bookmarkEnd w:id="105"/>
      <w:bookmarkEnd w:id="106"/>
    </w:p>
    <w:tbl>
      <w:tblPr>
        <w:tblStyle w:val="2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98"/>
        <w:gridCol w:w="1156"/>
        <w:gridCol w:w="4345"/>
        <w:gridCol w:w="2232"/>
      </w:tblGrid>
      <w:tr w14:paraId="29F2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Align w:val="center"/>
          </w:tcPr>
          <w:p w14:paraId="5CB62927">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bookmarkStart w:id="107" w:name="_Toc8881"/>
            <w:r>
              <w:rPr>
                <w:rFonts w:hint="eastAsia" w:ascii="宋体" w:hAnsi="宋体" w:eastAsia="宋体" w:cs="宋体"/>
                <w:color w:val="auto"/>
                <w:sz w:val="21"/>
                <w:szCs w:val="21"/>
                <w:highlight w:val="none"/>
              </w:rPr>
              <w:t>序号</w:t>
            </w:r>
          </w:p>
        </w:tc>
        <w:tc>
          <w:tcPr>
            <w:tcW w:w="1098" w:type="dxa"/>
            <w:vAlign w:val="center"/>
          </w:tcPr>
          <w:p w14:paraId="2CCD385B">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评分因素及权值</w:t>
            </w:r>
          </w:p>
        </w:tc>
        <w:tc>
          <w:tcPr>
            <w:tcW w:w="1156" w:type="dxa"/>
            <w:vAlign w:val="center"/>
          </w:tcPr>
          <w:p w14:paraId="485B6574">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345" w:type="dxa"/>
            <w:vAlign w:val="center"/>
          </w:tcPr>
          <w:p w14:paraId="76621EB6">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2232" w:type="dxa"/>
            <w:vAlign w:val="center"/>
          </w:tcPr>
          <w:p w14:paraId="7CF07BC7">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4691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Align w:val="center"/>
          </w:tcPr>
          <w:p w14:paraId="43CA12BA">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8" w:type="dxa"/>
            <w:vAlign w:val="center"/>
          </w:tcPr>
          <w:p w14:paraId="5C97E6FA">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经济部分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1156" w:type="dxa"/>
            <w:vAlign w:val="center"/>
          </w:tcPr>
          <w:p w14:paraId="7EFED080">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w:t>
            </w:r>
          </w:p>
          <w:p w14:paraId="0AF5BF83">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541C6988">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33FA8F7C">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2232" w:type="dxa"/>
            <w:vAlign w:val="center"/>
          </w:tcPr>
          <w:p w14:paraId="7CA40CD1">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高于限价视为无效报价。</w:t>
            </w:r>
          </w:p>
        </w:tc>
      </w:tr>
      <w:tr w14:paraId="0F8A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Align w:val="center"/>
          </w:tcPr>
          <w:p w14:paraId="002B1F0C">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8" w:type="dxa"/>
            <w:vAlign w:val="center"/>
          </w:tcPr>
          <w:p w14:paraId="6C61B780">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tc>
        <w:tc>
          <w:tcPr>
            <w:tcW w:w="1156" w:type="dxa"/>
            <w:vAlign w:val="center"/>
          </w:tcPr>
          <w:p w14:paraId="5A2E579C">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5179C73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供应商针对本项目提供项目实施计划，包括：工作目标、进度计划、组织保障、运行管理、风险控制及应对策略等，根据方案的科学性、合理性、可行性等方面进行评审。</w:t>
            </w:r>
          </w:p>
          <w:p w14:paraId="1735AEB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内容不存在瑕疵得40分；</w:t>
            </w:r>
          </w:p>
          <w:p w14:paraId="0F0E30F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内容存在1处瑕疵得30分；</w:t>
            </w:r>
          </w:p>
          <w:p w14:paraId="52E5895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内容存在2处瑕疵得20分；</w:t>
            </w:r>
          </w:p>
          <w:p w14:paraId="4103B32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内容存在3处瑕疵得10分；</w:t>
            </w:r>
          </w:p>
          <w:p w14:paraId="37D45CE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内容存在4处瑕疵得5分；</w:t>
            </w:r>
          </w:p>
          <w:p w14:paraId="422B75C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内容存在5处及以上瑕疵或未提供得0分。</w:t>
            </w:r>
          </w:p>
        </w:tc>
        <w:tc>
          <w:tcPr>
            <w:tcW w:w="2232" w:type="dxa"/>
            <w:vAlign w:val="center"/>
          </w:tcPr>
          <w:p w14:paraId="09D7743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提供服务方案（格式自定）。</w:t>
            </w:r>
          </w:p>
          <w:p w14:paraId="183301A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内容中所称的“不足”指：（1）方案内容表述前后矛盾、无连贯性，（2）内容存在逻辑漏洞，（3）内容存在常识错误，（4）内容存在科学原理错误，（5）措施保障安排并不适用本项目特性或非专门针对本项目制定，（6）方案中提出的措施举措不利于本项目目标的实现，（7）现有技术条件下不可能出现的情形。</w:t>
            </w:r>
          </w:p>
        </w:tc>
      </w:tr>
      <w:tr w14:paraId="5101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Merge w:val="restart"/>
            <w:vAlign w:val="center"/>
          </w:tcPr>
          <w:p w14:paraId="1DFB2F6D">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8" w:type="dxa"/>
            <w:vMerge w:val="restart"/>
            <w:vAlign w:val="center"/>
          </w:tcPr>
          <w:p w14:paraId="5301BC6A">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3</w:t>
            </w:r>
            <w:bookmarkStart w:id="260" w:name="_GoBack"/>
            <w:bookmarkEnd w:id="260"/>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156" w:type="dxa"/>
            <w:vAlign w:val="center"/>
          </w:tcPr>
          <w:p w14:paraId="3134A3B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w:t>
            </w:r>
          </w:p>
          <w:p w14:paraId="5750AE2C">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1FDE699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拟配置本项目的人员数量及技术职称(含项目负责人)：高级社会工作师1人及助理社会工作师以上</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eastAsia="zh-CN"/>
              </w:rPr>
              <w:t>10分；社会工作师2人及以上得8分；助理社会工作师1人及以上</w:t>
            </w:r>
            <w:r>
              <w:rPr>
                <w:rFonts w:hint="eastAsia" w:ascii="宋体" w:hAnsi="宋体" w:cs="宋体"/>
                <w:color w:val="auto"/>
                <w:sz w:val="21"/>
                <w:szCs w:val="21"/>
                <w:highlight w:val="none"/>
                <w:lang w:val="en-US" w:eastAsia="zh-CN"/>
              </w:rPr>
              <w:t>得</w:t>
            </w:r>
            <w:r>
              <w:rPr>
                <w:rFonts w:hint="eastAsia" w:ascii="宋体" w:hAnsi="宋体" w:eastAsia="宋体" w:cs="宋体"/>
                <w:color w:val="auto"/>
                <w:sz w:val="21"/>
                <w:szCs w:val="21"/>
                <w:highlight w:val="none"/>
                <w:lang w:eastAsia="zh-CN"/>
              </w:rPr>
              <w:t>6分；其他技术职称及2人以上得1分。</w:t>
            </w:r>
          </w:p>
        </w:tc>
        <w:tc>
          <w:tcPr>
            <w:tcW w:w="2232" w:type="dxa"/>
            <w:vAlign w:val="center"/>
          </w:tcPr>
          <w:p w14:paraId="5D5BF606">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提供以上人员的资质证书复印件，</w:t>
            </w:r>
            <w:r>
              <w:rPr>
                <w:rFonts w:hint="eastAsia" w:ascii="宋体" w:hAnsi="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原件备查。</w:t>
            </w:r>
          </w:p>
        </w:tc>
      </w:tr>
      <w:tr w14:paraId="700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Merge w:val="continue"/>
            <w:vAlign w:val="center"/>
          </w:tcPr>
          <w:p w14:paraId="4DFE35F6">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098" w:type="dxa"/>
            <w:vMerge w:val="continue"/>
            <w:vAlign w:val="center"/>
          </w:tcPr>
          <w:p w14:paraId="1A5158E0">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Align w:val="center"/>
          </w:tcPr>
          <w:p w14:paraId="6B061421">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实力</w:t>
            </w:r>
          </w:p>
          <w:p w14:paraId="2194E872">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4345" w:type="dxa"/>
            <w:vAlign w:val="center"/>
          </w:tcPr>
          <w:p w14:paraId="0896787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注册地在重庆市及以外的，人员规模不少于20人的得6分，少于20人得4分。</w:t>
            </w:r>
          </w:p>
          <w:p w14:paraId="79A078A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重庆市以外机构在中标后承诺30天内在重庆市内成立办事处或者分支机构，不承诺的不得分。</w:t>
            </w:r>
          </w:p>
        </w:tc>
        <w:tc>
          <w:tcPr>
            <w:tcW w:w="2232" w:type="dxa"/>
            <w:vAlign w:val="center"/>
          </w:tcPr>
          <w:p w14:paraId="15424F7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供应商提供</w:t>
            </w:r>
            <w:r>
              <w:rPr>
                <w:rFonts w:hint="eastAsia" w:ascii="宋体" w:hAnsi="宋体" w:eastAsia="宋体" w:cs="宋体"/>
                <w:color w:val="auto"/>
                <w:sz w:val="21"/>
                <w:szCs w:val="21"/>
                <w:highlight w:val="none"/>
                <w:lang w:eastAsia="zh-CN"/>
              </w:rPr>
              <w:t>与服务人员的劳动合同复印件；重庆市内企业提供营业执照，市外企业承诺函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并加盖供应商公章。</w:t>
            </w:r>
          </w:p>
        </w:tc>
      </w:tr>
      <w:tr w14:paraId="06AF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Merge w:val="continue"/>
            <w:vAlign w:val="center"/>
          </w:tcPr>
          <w:p w14:paraId="4C291FB4">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098" w:type="dxa"/>
            <w:vMerge w:val="continue"/>
            <w:vAlign w:val="center"/>
          </w:tcPr>
          <w:p w14:paraId="6D369624">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Align w:val="center"/>
          </w:tcPr>
          <w:p w14:paraId="06300CD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22AE939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57792CE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供应商购买或从事过政府未成年人服务项目或未成年人评估服务项目，提供一个得1分，最高得6分。</w:t>
            </w:r>
          </w:p>
        </w:tc>
        <w:tc>
          <w:tcPr>
            <w:tcW w:w="2232" w:type="dxa"/>
            <w:vAlign w:val="center"/>
          </w:tcPr>
          <w:p w14:paraId="60512628">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供应商提供合同及验收合格证明文件复印件，原件备查。</w:t>
            </w:r>
          </w:p>
        </w:tc>
      </w:tr>
      <w:tr w14:paraId="7646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Merge w:val="continue"/>
            <w:vAlign w:val="center"/>
          </w:tcPr>
          <w:p w14:paraId="08536B1E">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bookmarkStart w:id="108" w:name="_Toc18494"/>
            <w:bookmarkStart w:id="109" w:name="_Toc16257"/>
          </w:p>
        </w:tc>
        <w:tc>
          <w:tcPr>
            <w:tcW w:w="1098" w:type="dxa"/>
            <w:vMerge w:val="continue"/>
            <w:vAlign w:val="center"/>
          </w:tcPr>
          <w:p w14:paraId="47D486AA">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Align w:val="center"/>
          </w:tcPr>
          <w:p w14:paraId="2982681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荣誉</w:t>
            </w:r>
          </w:p>
          <w:p w14:paraId="7534B74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奖励</w:t>
            </w:r>
          </w:p>
          <w:p w14:paraId="78A002B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4345" w:type="dxa"/>
            <w:vAlign w:val="center"/>
          </w:tcPr>
          <w:p w14:paraId="6974CCC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1.供应商获得民政部门颁发的3A级证书的得2分，4A级证书的得4分，5A级证书的得5分；</w:t>
            </w:r>
          </w:p>
          <w:p w14:paraId="3D51CD8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2.供应商具有其他未成年人工作相关的资质或荣誉的，提供一个得1分，最多得3分。</w:t>
            </w:r>
          </w:p>
        </w:tc>
        <w:tc>
          <w:tcPr>
            <w:tcW w:w="2232" w:type="dxa"/>
            <w:vAlign w:val="center"/>
          </w:tcPr>
          <w:p w14:paraId="4F6606A0">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供应商提供证书复印件，并加盖供应商公章。</w:t>
            </w:r>
          </w:p>
        </w:tc>
      </w:tr>
    </w:tbl>
    <w:p w14:paraId="2DC8D1B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三、无效</w:t>
      </w:r>
      <w:bookmarkEnd w:id="107"/>
      <w:r>
        <w:rPr>
          <w:rFonts w:hint="eastAsia" w:ascii="宋体" w:hAnsi="宋体" w:eastAsia="宋体" w:cs="宋体"/>
          <w:color w:val="auto"/>
          <w:sz w:val="24"/>
          <w:highlight w:val="none"/>
          <w:lang w:val="en-US" w:eastAsia="zh-CN"/>
        </w:rPr>
        <w:t>响应</w:t>
      </w:r>
      <w:bookmarkEnd w:id="108"/>
      <w:bookmarkEnd w:id="109"/>
    </w:p>
    <w:p w14:paraId="44BB237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供应商发生以下条款情况之一者，视为无效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w:t>
      </w:r>
    </w:p>
    <w:p w14:paraId="4CD8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3D74DE5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7A538D3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（三）供应商所提交的响应文件未按“第七篇响应文件格式要求”要求签署或盖章的；</w:t>
      </w:r>
    </w:p>
    <w:p w14:paraId="305FB42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（四）供应商的报价超过采购预算或最高限价的；</w:t>
      </w:r>
    </w:p>
    <w:p w14:paraId="728408B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（五）供应商不接受</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小组修正后的价格的；</w:t>
      </w:r>
    </w:p>
    <w:p w14:paraId="6CC9046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（六）单位负责人为同一人或者存在直接控股、管理关系的不同供应商，参加同一合同项（包）报价的；</w:t>
      </w:r>
    </w:p>
    <w:p w14:paraId="1699B84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（七）为采购项目提供整体设计、规范编制或者项目管理、监理、检测等服务的供应商再参加该采购项目的其他采购活动的；</w:t>
      </w:r>
    </w:p>
    <w:p w14:paraId="507AC25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0883B24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110"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w:t>
      </w:r>
      <w:bookmarkEnd w:id="110"/>
      <w:r>
        <w:rPr>
          <w:rFonts w:hint="eastAsia" w:ascii="宋体" w:hAnsi="宋体" w:eastAsia="宋体" w:cs="宋体"/>
          <w:color w:val="auto"/>
          <w:sz w:val="24"/>
          <w:szCs w:val="24"/>
          <w:highlight w:val="none"/>
          <w:lang w:val="en-US" w:eastAsia="zh-CN"/>
        </w:rPr>
        <w:t>情形。</w:t>
      </w:r>
    </w:p>
    <w:p w14:paraId="6613A6E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rPr>
      </w:pPr>
      <w:bookmarkStart w:id="111" w:name="_Toc65660353"/>
      <w:bookmarkStart w:id="112" w:name="_Toc28267"/>
      <w:bookmarkStart w:id="113" w:name="_Toc29298"/>
      <w:bookmarkStart w:id="114" w:name="_Toc2351"/>
      <w:bookmarkStart w:id="115" w:name="_Toc28422"/>
      <w:bookmarkStart w:id="116" w:name="_Toc22716"/>
      <w:bookmarkStart w:id="117" w:name="_Toc106034793"/>
      <w:bookmarkStart w:id="118" w:name="_Toc9969"/>
      <w:r>
        <w:rPr>
          <w:rFonts w:hint="eastAsia" w:ascii="宋体" w:hAnsi="宋体" w:eastAsia="宋体" w:cs="宋体"/>
          <w:color w:val="auto"/>
          <w:sz w:val="24"/>
          <w:highlight w:val="none"/>
        </w:rPr>
        <w:t>四、采购终止</w:t>
      </w:r>
      <w:bookmarkEnd w:id="111"/>
      <w:bookmarkEnd w:id="112"/>
      <w:bookmarkEnd w:id="113"/>
      <w:bookmarkEnd w:id="114"/>
      <w:bookmarkEnd w:id="115"/>
      <w:bookmarkEnd w:id="116"/>
      <w:bookmarkEnd w:id="117"/>
      <w:bookmarkEnd w:id="118"/>
    </w:p>
    <w:p w14:paraId="795F48F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活动，发布项目终止公告并说明原因，重新开展采购活动：</w:t>
      </w:r>
    </w:p>
    <w:p w14:paraId="7C4D335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方式适用情形的；</w:t>
      </w:r>
    </w:p>
    <w:p w14:paraId="571D46E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154246E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23EEA9E5">
      <w:pPr>
        <w:jc w:val="center"/>
        <w:outlineLvl w:val="0"/>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bookmarkStart w:id="119" w:name="_Toc129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bookmarkEnd w:id="119"/>
    </w:p>
    <w:p w14:paraId="06DC8007">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20" w:name="_Toc29704"/>
      <w:bookmarkStart w:id="121" w:name="_Toc20643"/>
      <w:bookmarkStart w:id="122" w:name="_Toc6775"/>
      <w:bookmarkStart w:id="123" w:name="_Toc426965630"/>
      <w:bookmarkStart w:id="124" w:name="_Toc15030"/>
      <w:bookmarkStart w:id="125" w:name="_Toc487204779"/>
      <w:bookmarkStart w:id="126" w:name="_Toc707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费用</w:t>
      </w:r>
      <w:bookmarkEnd w:id="120"/>
      <w:bookmarkEnd w:id="121"/>
      <w:bookmarkEnd w:id="122"/>
      <w:bookmarkEnd w:id="123"/>
      <w:bookmarkEnd w:id="124"/>
      <w:bookmarkEnd w:id="125"/>
      <w:bookmarkEnd w:id="126"/>
    </w:p>
    <w:p w14:paraId="19382C8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结果如何，采购人在任何情况下无义务也无责任承担这些费用。</w:t>
      </w:r>
    </w:p>
    <w:p w14:paraId="0D2E68D8">
      <w:pPr>
        <w:pStyle w:val="3"/>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27" w:name="_Toc426965631"/>
      <w:bookmarkStart w:id="128" w:name="_Toc2403"/>
      <w:bookmarkStart w:id="129" w:name="_Toc342913391"/>
      <w:bookmarkStart w:id="130" w:name="_Toc487204780"/>
      <w:bookmarkStart w:id="131" w:name="_Toc8727"/>
      <w:bookmarkStart w:id="132" w:name="_Toc7850"/>
      <w:bookmarkStart w:id="133" w:name="_Toc29603"/>
      <w:bookmarkStart w:id="134" w:name="_Toc10772"/>
      <w:r>
        <w:rPr>
          <w:rFonts w:hint="eastAsia" w:ascii="宋体" w:hAnsi="宋体" w:eastAsia="宋体" w:cs="宋体"/>
          <w:bCs w:val="0"/>
          <w:color w:val="auto"/>
          <w:sz w:val="24"/>
          <w:szCs w:val="24"/>
          <w:highlight w:val="none"/>
        </w:rPr>
        <w:t>二、</w:t>
      </w:r>
      <w:bookmarkEnd w:id="127"/>
      <w:bookmarkEnd w:id="128"/>
      <w:bookmarkEnd w:id="129"/>
      <w:bookmarkEnd w:id="130"/>
      <w:bookmarkEnd w:id="131"/>
      <w:bookmarkEnd w:id="132"/>
      <w:r>
        <w:rPr>
          <w:rFonts w:hint="eastAsia" w:ascii="宋体" w:hAnsi="宋体" w:eastAsia="宋体" w:cs="宋体"/>
          <w:bCs w:val="0"/>
          <w:color w:val="auto"/>
          <w:sz w:val="24"/>
          <w:szCs w:val="24"/>
          <w:highlight w:val="none"/>
          <w:lang w:eastAsia="zh-CN"/>
        </w:rPr>
        <w:t>磋商文件</w:t>
      </w:r>
      <w:bookmarkEnd w:id="133"/>
      <w:bookmarkEnd w:id="134"/>
      <w:r>
        <w:rPr>
          <w:rFonts w:hint="eastAsia" w:ascii="宋体" w:hAnsi="宋体" w:eastAsia="宋体" w:cs="宋体"/>
          <w:color w:val="auto"/>
          <w:sz w:val="24"/>
          <w:szCs w:val="24"/>
          <w:highlight w:val="none"/>
        </w:rPr>
        <w:tab/>
      </w:r>
    </w:p>
    <w:p w14:paraId="4F845D8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52020CA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不可分割的部分。</w:t>
      </w:r>
    </w:p>
    <w:p w14:paraId="7498DBD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w:t>
      </w:r>
    </w:p>
    <w:p w14:paraId="6E9961F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。一经进入</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所有条款内容并同意放弃对这方面有不明白及误解的权利。</w:t>
      </w:r>
      <w:bookmarkStart w:id="135" w:name="_Toc318159349"/>
      <w:bookmarkStart w:id="136" w:name="_Toc318166429"/>
      <w:bookmarkStart w:id="137" w:name="_Toc318159160"/>
      <w:bookmarkStart w:id="138" w:name="_Toc318159780"/>
    </w:p>
    <w:bookmarkEnd w:id="135"/>
    <w:bookmarkEnd w:id="136"/>
    <w:bookmarkEnd w:id="137"/>
    <w:bookmarkEnd w:id="138"/>
    <w:p w14:paraId="1E4DCFF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39" w:name="_Toc22212"/>
      <w:bookmarkStart w:id="140" w:name="_Toc19364"/>
      <w:bookmarkStart w:id="141" w:name="_Toc342913392"/>
      <w:bookmarkStart w:id="142" w:name="_Toc179714297"/>
      <w:bookmarkStart w:id="143" w:name="_Toc102227318"/>
      <w:bookmarkStart w:id="144" w:name="_Toc19564"/>
      <w:bookmarkStart w:id="145" w:name="_Toc426965632"/>
      <w:bookmarkStart w:id="146" w:name="_Toc26774"/>
      <w:bookmarkStart w:id="147" w:name="_Toc17827"/>
      <w:bookmarkStart w:id="148" w:name="_Toc487204781"/>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要求</w:t>
      </w:r>
      <w:bookmarkEnd w:id="139"/>
      <w:bookmarkEnd w:id="140"/>
      <w:bookmarkEnd w:id="141"/>
      <w:bookmarkEnd w:id="142"/>
      <w:bookmarkEnd w:id="143"/>
      <w:bookmarkEnd w:id="144"/>
      <w:bookmarkEnd w:id="145"/>
      <w:bookmarkEnd w:id="146"/>
      <w:bookmarkEnd w:id="147"/>
      <w:bookmarkEnd w:id="148"/>
    </w:p>
    <w:p w14:paraId="624003F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64CD515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的要求编制响应文件，并对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32F75C1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36E236C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5845B3B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有效期：响应文件及有关承诺文件有效期为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开始时间起90天。</w:t>
      </w:r>
    </w:p>
    <w:p w14:paraId="2F1D1BF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4149572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0896B28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（三）提交响应文件的份数和签署和递交</w:t>
      </w:r>
    </w:p>
    <w:p w14:paraId="49E96118">
      <w:pPr>
        <w:pStyle w:val="13"/>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1.响应文件一式</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份，其中正本一份，副本</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份，电子文档一份（电子文档内容应与纸质文件正本一致，提供签字盖章完整的扫描件PDF格式，如不一致以纸质文件正本为准；推荐采用光盘或U盘为电子文档载体）；</w:t>
      </w:r>
      <w:r>
        <w:rPr>
          <w:rFonts w:hint="eastAsia" w:ascii="宋体" w:hAnsi="宋体" w:eastAsia="宋体" w:cs="宋体"/>
          <w:color w:val="auto"/>
          <w:sz w:val="24"/>
          <w:szCs w:val="24"/>
          <w:highlight w:val="none"/>
        </w:rPr>
        <w:t>每套响应文件须在封面清楚地标明“正本”、“副本”或“电子文档”，副本应为正本的完整复印件，副本与正本不一致时以正本为准。响应文件电子文档与纸质响应文件正本不一致时，以纸质响应文件正本为准。</w:t>
      </w:r>
    </w:p>
    <w:p w14:paraId="2FD6986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2.响应文件按竞争性磋商文件“第七篇响应文件编制要求”要求签署或盖章。</w:t>
      </w:r>
    </w:p>
    <w:p w14:paraId="4009477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103"/>
    <w:bookmarkEnd w:id="104"/>
    <w:p w14:paraId="4852297B">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49" w:name="_Toc14575"/>
      <w:bookmarkStart w:id="150" w:name="_Toc106034798"/>
      <w:bookmarkStart w:id="151" w:name="_Toc15656"/>
      <w:bookmarkStart w:id="152" w:name="_Toc20783"/>
      <w:bookmarkStart w:id="153" w:name="_Toc10172"/>
      <w:r>
        <w:rPr>
          <w:rFonts w:hint="eastAsia" w:ascii="宋体" w:hAnsi="宋体" w:eastAsia="宋体" w:cs="宋体"/>
          <w:color w:val="auto"/>
          <w:sz w:val="24"/>
          <w:szCs w:val="24"/>
          <w:highlight w:val="none"/>
        </w:rPr>
        <w:t>四、成交供应商的确定和变更</w:t>
      </w:r>
      <w:bookmarkEnd w:id="149"/>
      <w:bookmarkEnd w:id="150"/>
      <w:bookmarkEnd w:id="151"/>
      <w:bookmarkEnd w:id="152"/>
      <w:bookmarkEnd w:id="153"/>
    </w:p>
    <w:p w14:paraId="46EAB79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小组直接确定成交供应商。采购人逾期未确定成交供应商且不提出异议的，视为确定评审报告提出的排序第一的供应商为成交供应商。</w:t>
      </w:r>
    </w:p>
    <w:p w14:paraId="16AD35C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5851C83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FD76B8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2.成交供应商无充分理由放弃成交的，采购人将向同级财政部门报告，财政部门将根据相关法律法规的规定进行处理。</w:t>
      </w:r>
    </w:p>
    <w:p w14:paraId="6F64A01C">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54" w:name="_Toc23951"/>
      <w:bookmarkStart w:id="155" w:name="_Toc10002"/>
      <w:bookmarkStart w:id="156" w:name="_Toc106034799"/>
      <w:bookmarkStart w:id="157" w:name="_Toc17760"/>
      <w:bookmarkStart w:id="158" w:name="_Toc10504"/>
      <w:r>
        <w:rPr>
          <w:rFonts w:hint="eastAsia" w:ascii="宋体" w:hAnsi="宋体" w:eastAsia="宋体" w:cs="宋体"/>
          <w:color w:val="auto"/>
          <w:sz w:val="24"/>
          <w:szCs w:val="24"/>
          <w:highlight w:val="none"/>
        </w:rPr>
        <w:t>五、成交通知</w:t>
      </w:r>
      <w:bookmarkEnd w:id="154"/>
      <w:bookmarkEnd w:id="155"/>
      <w:bookmarkEnd w:id="156"/>
      <w:bookmarkEnd w:id="157"/>
      <w:bookmarkEnd w:id="158"/>
    </w:p>
    <w:p w14:paraId="5927C7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w:t>
      </w:r>
    </w:p>
    <w:p w14:paraId="5BC3B28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结果公告发出同时，采购代理机构将以书面形式发出《成交通知书》。《成交通知书》一经发出即发生法律效力。</w:t>
      </w:r>
    </w:p>
    <w:p w14:paraId="24EF6CD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4498FC0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59" w:name="_Toc14096"/>
      <w:bookmarkStart w:id="160" w:name="_Toc17108"/>
      <w:bookmarkStart w:id="161" w:name="_Toc23778"/>
      <w:bookmarkStart w:id="162" w:name="_Toc27842"/>
      <w:bookmarkStart w:id="163" w:name="_Toc106034801"/>
      <w:r>
        <w:rPr>
          <w:rFonts w:hint="eastAsia" w:ascii="宋体" w:hAnsi="宋体" w:eastAsia="宋体" w:cs="宋体"/>
          <w:color w:val="auto"/>
          <w:sz w:val="24"/>
          <w:szCs w:val="24"/>
          <w:highlight w:val="none"/>
        </w:rPr>
        <w:t>六、签订合同</w:t>
      </w:r>
      <w:bookmarkEnd w:id="159"/>
      <w:bookmarkEnd w:id="160"/>
      <w:bookmarkEnd w:id="161"/>
      <w:bookmarkEnd w:id="162"/>
      <w:bookmarkEnd w:id="163"/>
    </w:p>
    <w:p w14:paraId="3B9E094A">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和供应商的响应文件作实质性修改。其他未尽事宜由采购人和成交供应商在采购合同中详细约定。</w:t>
      </w:r>
    </w:p>
    <w:p w14:paraId="7500C34C">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、供应商的响应文件及澄清文件等，均为签订政府采购合同的依据。</w:t>
      </w:r>
    </w:p>
    <w:p w14:paraId="0D3370A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39527E4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2E5CDDC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中予以约定。成交供应商履约完毕后，采购人根据采购文件规定无息退还其履约保证金。</w:t>
      </w:r>
    </w:p>
    <w:p w14:paraId="2858E15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64" w:name="_Toc106034802"/>
      <w:bookmarkStart w:id="165" w:name="_Toc16736"/>
      <w:bookmarkStart w:id="166" w:name="_Toc77"/>
      <w:bookmarkStart w:id="167" w:name="_Toc21922"/>
      <w:bookmarkStart w:id="168" w:name="_Toc28040"/>
      <w:r>
        <w:rPr>
          <w:rFonts w:hint="eastAsia" w:ascii="宋体" w:hAnsi="宋体" w:eastAsia="宋体" w:cs="宋体"/>
          <w:color w:val="auto"/>
          <w:sz w:val="24"/>
          <w:szCs w:val="24"/>
          <w:highlight w:val="none"/>
        </w:rPr>
        <w:t>七、项目验收</w:t>
      </w:r>
      <w:bookmarkEnd w:id="164"/>
      <w:bookmarkEnd w:id="165"/>
      <w:bookmarkEnd w:id="166"/>
      <w:bookmarkEnd w:id="167"/>
      <w:bookmarkEnd w:id="168"/>
    </w:p>
    <w:p w14:paraId="776573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p w14:paraId="209C850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69" w:name="_Toc683"/>
      <w:bookmarkStart w:id="170" w:name="_Toc2438"/>
      <w:bookmarkStart w:id="171" w:name="_Toc106034803"/>
      <w:bookmarkStart w:id="172" w:name="_Toc17336"/>
      <w:bookmarkStart w:id="173" w:name="_Toc8724"/>
      <w:r>
        <w:rPr>
          <w:rFonts w:hint="eastAsia" w:ascii="宋体" w:hAnsi="宋体" w:eastAsia="宋体" w:cs="宋体"/>
          <w:color w:val="auto"/>
          <w:sz w:val="24"/>
          <w:szCs w:val="24"/>
          <w:highlight w:val="none"/>
        </w:rPr>
        <w:t>八、采购代理服务费</w:t>
      </w:r>
      <w:bookmarkEnd w:id="169"/>
      <w:bookmarkEnd w:id="170"/>
      <w:bookmarkEnd w:id="171"/>
      <w:bookmarkEnd w:id="172"/>
      <w:bookmarkEnd w:id="173"/>
    </w:p>
    <w:p w14:paraId="30C8D2C8">
      <w:pPr>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eastAsia="宋体" w:cs="宋体"/>
          <w:color w:val="auto"/>
          <w:sz w:val="24"/>
          <w:highlight w:val="none"/>
          <w:lang w:val="en-US"/>
        </w:rPr>
      </w:pPr>
      <w:bookmarkStart w:id="174" w:name="_Toc65660363"/>
      <w:bookmarkStart w:id="175" w:name="_Toc31595"/>
      <w:bookmarkStart w:id="176" w:name="_Toc76462345"/>
      <w:bookmarkStart w:id="177" w:name="_Toc106034805"/>
      <w:bookmarkStart w:id="178" w:name="_Toc4867"/>
      <w:bookmarkStart w:id="179" w:name="_Toc106034655"/>
      <w:bookmarkStart w:id="180" w:name="_Toc23463"/>
      <w:bookmarkStart w:id="181" w:name="_Toc9730"/>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eastAsia="zh-CN"/>
        </w:rPr>
        <w:t>为</w:t>
      </w:r>
      <w:r>
        <w:rPr>
          <w:rFonts w:hint="eastAsia" w:ascii="宋体" w:hAnsi="宋体" w:cs="宋体"/>
          <w:color w:val="auto"/>
          <w:sz w:val="24"/>
          <w:highlight w:val="none"/>
          <w:lang w:val="en-US" w:eastAsia="zh-CN"/>
        </w:rPr>
        <w:t>6000.00</w:t>
      </w:r>
      <w:r>
        <w:rPr>
          <w:rFonts w:hint="eastAsia" w:ascii="宋体" w:hAnsi="宋体" w:eastAsia="宋体" w:cs="宋体"/>
          <w:color w:val="auto"/>
          <w:sz w:val="24"/>
          <w:highlight w:val="none"/>
          <w:lang w:val="en-US" w:eastAsia="zh-CN"/>
        </w:rPr>
        <w:t>元（大写：</w:t>
      </w:r>
      <w:r>
        <w:rPr>
          <w:rFonts w:hint="eastAsia" w:ascii="宋体" w:hAnsi="宋体" w:cs="宋体"/>
          <w:color w:val="auto"/>
          <w:sz w:val="24"/>
          <w:highlight w:val="none"/>
          <w:lang w:val="en-US" w:eastAsia="zh-CN"/>
        </w:rPr>
        <w:t>陆仟元整</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，2个分包成交供应商各50%。</w:t>
      </w:r>
    </w:p>
    <w:p w14:paraId="6A8131D8">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）代理服务费由供应商成交后向采购代理机构缴纳。</w:t>
      </w:r>
    </w:p>
    <w:p w14:paraId="38EDF489">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74"/>
    <w:bookmarkEnd w:id="175"/>
    <w:bookmarkEnd w:id="176"/>
    <w:bookmarkEnd w:id="177"/>
    <w:bookmarkEnd w:id="178"/>
    <w:bookmarkEnd w:id="179"/>
    <w:bookmarkEnd w:id="180"/>
    <w:bookmarkEnd w:id="181"/>
    <w:p w14:paraId="3C123B39">
      <w:pPr>
        <w:spacing w:line="400" w:lineRule="exact"/>
        <w:ind w:firstLine="480" w:firstLineChars="200"/>
        <w:rPr>
          <w:rFonts w:hint="eastAsia" w:ascii="宋体" w:hAnsi="宋体" w:eastAsia="宋体" w:cs="宋体"/>
          <w:color w:val="auto"/>
          <w:sz w:val="24"/>
          <w:highlight w:val="none"/>
        </w:rPr>
      </w:pPr>
      <w:bookmarkStart w:id="182" w:name="_Toc8532"/>
      <w:bookmarkStart w:id="183" w:name="_Toc76462347"/>
      <w:bookmarkStart w:id="184" w:name="_Toc14780"/>
      <w:r>
        <w:rPr>
          <w:rFonts w:hint="eastAsia" w:ascii="宋体" w:hAnsi="宋体" w:eastAsia="宋体" w:cs="宋体"/>
          <w:color w:val="auto"/>
          <w:sz w:val="24"/>
          <w:highlight w:val="none"/>
        </w:rPr>
        <w:t>户  名：重庆鸿兴招标代理有限公司</w:t>
      </w:r>
    </w:p>
    <w:p w14:paraId="38EAD79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开户行：工行重庆大足支行</w:t>
      </w:r>
    </w:p>
    <w:p w14:paraId="5EFC966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号：3100096019200111969</w:t>
      </w:r>
    </w:p>
    <w:p w14:paraId="3C8D9387">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bookmarkStart w:id="185" w:name="_Toc12490"/>
      <w:bookmarkStart w:id="186" w:name="_Toc23021"/>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82"/>
      <w:bookmarkEnd w:id="183"/>
      <w:bookmarkEnd w:id="184"/>
      <w:bookmarkEnd w:id="185"/>
      <w:bookmarkEnd w:id="186"/>
    </w:p>
    <w:p w14:paraId="36BF040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51"/>
    <w:p w14:paraId="18249BBE">
      <w:pPr>
        <w:pStyle w:val="2"/>
        <w:spacing w:before="0" w:after="0" w:line="360" w:lineRule="auto"/>
        <w:jc w:val="center"/>
        <w:outlineLvl w:val="0"/>
        <w:rPr>
          <w:rFonts w:hint="eastAsia" w:ascii="宋体" w:hAnsi="宋体" w:eastAsia="宋体" w:cs="宋体"/>
          <w:b/>
          <w:bCs/>
          <w:color w:val="auto"/>
          <w:sz w:val="36"/>
          <w:szCs w:val="30"/>
          <w:highlight w:val="none"/>
        </w:rPr>
      </w:pPr>
      <w:bookmarkStart w:id="187" w:name="_Toc11641055"/>
      <w:bookmarkStart w:id="188" w:name="_Toc12789059"/>
      <w:bookmarkStart w:id="189" w:name="_Toc539"/>
      <w:bookmarkStart w:id="190" w:name="_Toc60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六</w:t>
      </w:r>
      <w:r>
        <w:rPr>
          <w:rFonts w:hint="eastAsia" w:ascii="宋体" w:hAnsi="宋体" w:eastAsia="宋体" w:cs="宋体"/>
          <w:b/>
          <w:bCs/>
          <w:color w:val="auto"/>
          <w:sz w:val="36"/>
          <w:szCs w:val="30"/>
          <w:highlight w:val="none"/>
        </w:rPr>
        <w:t xml:space="preserve">篇  </w:t>
      </w:r>
      <w:bookmarkEnd w:id="187"/>
      <w:bookmarkEnd w:id="188"/>
      <w:r>
        <w:rPr>
          <w:rFonts w:hint="eastAsia" w:ascii="宋体" w:hAnsi="宋体" w:eastAsia="宋体" w:cs="宋体"/>
          <w:b/>
          <w:bCs/>
          <w:color w:val="auto"/>
          <w:sz w:val="36"/>
          <w:szCs w:val="30"/>
          <w:highlight w:val="none"/>
        </w:rPr>
        <w:t>合同草案条款</w:t>
      </w:r>
      <w:bookmarkEnd w:id="189"/>
      <w:bookmarkEnd w:id="190"/>
    </w:p>
    <w:p w14:paraId="70AE9E5B">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D517EEC">
      <w:pPr>
        <w:spacing w:line="500" w:lineRule="exact"/>
        <w:jc w:val="center"/>
        <w:rPr>
          <w:rFonts w:hint="eastAsia" w:ascii="宋体" w:hAnsi="宋体" w:eastAsia="宋体" w:cs="宋体"/>
          <w:b/>
          <w:color w:val="auto"/>
          <w:sz w:val="44"/>
          <w:highlight w:val="none"/>
        </w:rPr>
      </w:pPr>
    </w:p>
    <w:p w14:paraId="21CB6213">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r>
        <w:rPr>
          <w:rFonts w:hint="eastAsia" w:ascii="宋体" w:hAnsi="宋体" w:eastAsia="宋体" w:cs="宋体"/>
          <w:b/>
          <w:color w:val="auto"/>
          <w:sz w:val="44"/>
          <w:highlight w:val="none"/>
          <w:lang w:val="en-US" w:eastAsia="zh-CN"/>
        </w:rPr>
        <w:t>参考</w:t>
      </w:r>
      <w:r>
        <w:rPr>
          <w:rFonts w:hint="eastAsia" w:ascii="宋体" w:hAnsi="宋体" w:eastAsia="宋体" w:cs="宋体"/>
          <w:b/>
          <w:color w:val="auto"/>
          <w:sz w:val="44"/>
          <w:highlight w:val="none"/>
        </w:rPr>
        <w:t>样本）</w:t>
      </w:r>
    </w:p>
    <w:p w14:paraId="02FD3B4E">
      <w:pPr>
        <w:snapToGrid w:val="0"/>
        <w:spacing w:line="400" w:lineRule="exact"/>
        <w:ind w:firstLine="480" w:firstLineChars="200"/>
        <w:rPr>
          <w:rFonts w:hint="eastAsia" w:ascii="宋体" w:hAnsi="宋体" w:eastAsia="宋体" w:cs="宋体"/>
          <w:color w:val="auto"/>
          <w:sz w:val="24"/>
          <w:szCs w:val="24"/>
          <w:highlight w:val="none"/>
        </w:rPr>
      </w:pPr>
    </w:p>
    <w:p w14:paraId="2B831A4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（需方）：___________________________      计价单位：____________</w:t>
      </w:r>
    </w:p>
    <w:p w14:paraId="355F277E">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61F6E79C">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EA6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AACD8FE">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145D92CB">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314DCD7B">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7633563A">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10147031">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03C791D2">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758C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ADBE10">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63DBEF5E">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4CAC1102">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6B2944F6">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C0BD294">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2FA3DB9E">
            <w:pPr>
              <w:spacing w:line="280" w:lineRule="exact"/>
              <w:ind w:firstLine="440" w:firstLineChars="200"/>
              <w:jc w:val="center"/>
              <w:rPr>
                <w:rFonts w:hint="eastAsia" w:ascii="宋体" w:hAnsi="宋体" w:eastAsia="宋体" w:cs="宋体"/>
                <w:color w:val="auto"/>
                <w:sz w:val="22"/>
                <w:szCs w:val="22"/>
                <w:highlight w:val="none"/>
              </w:rPr>
            </w:pPr>
          </w:p>
        </w:tc>
      </w:tr>
      <w:tr w14:paraId="1F4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626758">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771AE55E">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6ED767C9">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65C8D366">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7201E1DA">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31687F6E">
            <w:pPr>
              <w:spacing w:line="280" w:lineRule="exact"/>
              <w:ind w:firstLine="440" w:firstLineChars="200"/>
              <w:jc w:val="center"/>
              <w:rPr>
                <w:rFonts w:hint="eastAsia" w:ascii="宋体" w:hAnsi="宋体" w:eastAsia="宋体" w:cs="宋体"/>
                <w:color w:val="auto"/>
                <w:sz w:val="22"/>
                <w:szCs w:val="22"/>
                <w:highlight w:val="none"/>
              </w:rPr>
            </w:pPr>
          </w:p>
        </w:tc>
      </w:tr>
      <w:tr w14:paraId="5B96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4FF46A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3D9B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DC60C11">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45D9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CBE1891">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49E4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F807CFE">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6501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770063A1">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69719DD8">
            <w:pPr>
              <w:pStyle w:val="12"/>
              <w:spacing w:line="280" w:lineRule="exact"/>
              <w:ind w:firstLine="440" w:firstLineChars="200"/>
              <w:rPr>
                <w:rFonts w:hint="eastAsia" w:ascii="宋体" w:hAnsi="宋体" w:eastAsia="宋体" w:cs="宋体"/>
                <w:color w:val="auto"/>
                <w:sz w:val="22"/>
                <w:szCs w:val="22"/>
                <w:highlight w:val="none"/>
              </w:rPr>
            </w:pPr>
          </w:p>
        </w:tc>
      </w:tr>
      <w:tr w14:paraId="28F8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C9C33E">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23536FD">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18F0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85936B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537F62F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35C6669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399B3C6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0E273D7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4DB1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DEB711E">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1A9D53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DEDB67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5B8E070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2AA1F68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6F17421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3FC9C7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872245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4D7AEA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60E6EE81">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0636CB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40D70A7F">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6F79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CF6B3D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B0A436E">
            <w:pPr>
              <w:spacing w:line="280" w:lineRule="exact"/>
              <w:ind w:firstLine="440" w:firstLineChars="200"/>
              <w:rPr>
                <w:rFonts w:hint="eastAsia" w:ascii="宋体" w:hAnsi="宋体" w:eastAsia="宋体" w:cs="宋体"/>
                <w:color w:val="auto"/>
                <w:sz w:val="22"/>
                <w:szCs w:val="22"/>
                <w:highlight w:val="none"/>
              </w:rPr>
            </w:pPr>
          </w:p>
          <w:p w14:paraId="21B60E2B">
            <w:pPr>
              <w:spacing w:line="280" w:lineRule="exact"/>
              <w:ind w:firstLine="440" w:firstLineChars="200"/>
              <w:rPr>
                <w:rFonts w:hint="eastAsia" w:ascii="宋体" w:hAnsi="宋体" w:eastAsia="宋体" w:cs="宋体"/>
                <w:color w:val="auto"/>
                <w:sz w:val="22"/>
                <w:szCs w:val="22"/>
                <w:highlight w:val="none"/>
              </w:rPr>
            </w:pPr>
          </w:p>
        </w:tc>
      </w:tr>
    </w:tbl>
    <w:p w14:paraId="1F4CD45F">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7FF1A0CC">
      <w:pPr>
        <w:tabs>
          <w:tab w:val="left" w:pos="9000"/>
        </w:tabs>
        <w:spacing w:line="276" w:lineRule="auto"/>
        <w:jc w:val="center"/>
        <w:rPr>
          <w:rFonts w:hint="eastAsia" w:ascii="宋体" w:hAnsi="宋体" w:eastAsia="宋体" w:cs="宋体"/>
          <w:color w:val="auto"/>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31AE0F01">
      <w:pPr>
        <w:pStyle w:val="2"/>
        <w:spacing w:before="0" w:after="0" w:line="360" w:lineRule="auto"/>
        <w:jc w:val="center"/>
        <w:outlineLvl w:val="0"/>
        <w:rPr>
          <w:rFonts w:hint="eastAsia" w:ascii="宋体" w:hAnsi="宋体" w:eastAsia="宋体" w:cs="宋体"/>
          <w:b/>
          <w:bCs/>
          <w:color w:val="auto"/>
          <w:sz w:val="36"/>
          <w:szCs w:val="30"/>
          <w:highlight w:val="none"/>
        </w:rPr>
      </w:pPr>
      <w:bookmarkStart w:id="191" w:name="_Hlt41879464"/>
      <w:bookmarkEnd w:id="191"/>
      <w:bookmarkStart w:id="192" w:name="_Toc12789072"/>
      <w:bookmarkStart w:id="193" w:name="_Toc15843"/>
      <w:bookmarkStart w:id="194" w:name="_Toc97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七</w:t>
      </w:r>
      <w:r>
        <w:rPr>
          <w:rFonts w:hint="eastAsia" w:ascii="宋体" w:hAnsi="宋体" w:eastAsia="宋体" w:cs="宋体"/>
          <w:b/>
          <w:bCs/>
          <w:color w:val="auto"/>
          <w:sz w:val="36"/>
          <w:szCs w:val="30"/>
          <w:highlight w:val="none"/>
        </w:rPr>
        <w:t>篇  响应文件格式要求</w:t>
      </w:r>
      <w:bookmarkEnd w:id="192"/>
      <w:bookmarkEnd w:id="193"/>
      <w:bookmarkEnd w:id="194"/>
    </w:p>
    <w:p w14:paraId="3ADF6EDB">
      <w:pPr>
        <w:snapToGrid w:val="0"/>
        <w:spacing w:line="360" w:lineRule="auto"/>
        <w:ind w:firstLine="964" w:firstLineChars="300"/>
        <w:rPr>
          <w:rFonts w:hint="eastAsia" w:ascii="宋体" w:hAnsi="宋体" w:eastAsia="宋体" w:cs="宋体"/>
          <w:b/>
          <w:bCs/>
          <w:color w:val="auto"/>
          <w:sz w:val="32"/>
          <w:szCs w:val="32"/>
          <w:highlight w:val="none"/>
        </w:rPr>
      </w:pPr>
    </w:p>
    <w:p w14:paraId="370F14CA">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编号</w:t>
      </w:r>
      <w:r>
        <w:rPr>
          <w:rFonts w:hint="eastAsia" w:ascii="宋体" w:hAnsi="宋体" w:eastAsia="宋体" w:cs="宋体"/>
          <w:b/>
          <w:bCs/>
          <w:color w:val="auto"/>
          <w:sz w:val="32"/>
          <w:szCs w:val="32"/>
          <w:highlight w:val="none"/>
        </w:rPr>
        <w:t>：</w:t>
      </w:r>
    </w:p>
    <w:p w14:paraId="6BF4D285">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6679B48B">
      <w:pPr>
        <w:pStyle w:val="8"/>
        <w:jc w:val="center"/>
        <w:rPr>
          <w:rFonts w:hint="eastAsia" w:ascii="宋体" w:hAnsi="宋体" w:eastAsia="宋体" w:cs="宋体"/>
          <w:b/>
          <w:bCs/>
          <w:color w:val="auto"/>
          <w:sz w:val="96"/>
          <w:szCs w:val="96"/>
          <w:highlight w:val="none"/>
        </w:rPr>
      </w:pPr>
    </w:p>
    <w:p w14:paraId="6599DD6B">
      <w:pPr>
        <w:snapToGrid w:val="0"/>
        <w:jc w:val="center"/>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响</w:t>
      </w:r>
    </w:p>
    <w:p w14:paraId="527582E7">
      <w:pPr>
        <w:snapToGrid w:val="0"/>
        <w:jc w:val="center"/>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应</w:t>
      </w:r>
    </w:p>
    <w:p w14:paraId="0FF1C742">
      <w:pPr>
        <w:snapToGrid w:val="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文</w:t>
      </w:r>
    </w:p>
    <w:p w14:paraId="3F1D802C">
      <w:pPr>
        <w:snapToGrid w:val="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件</w:t>
      </w:r>
    </w:p>
    <w:p w14:paraId="56D69BA5">
      <w:pPr>
        <w:spacing w:line="360" w:lineRule="auto"/>
        <w:rPr>
          <w:rFonts w:hint="eastAsia" w:ascii="宋体" w:hAnsi="宋体" w:eastAsia="宋体" w:cs="宋体"/>
          <w:b/>
          <w:bCs/>
          <w:color w:val="auto"/>
          <w:szCs w:val="28"/>
          <w:highlight w:val="none"/>
        </w:rPr>
      </w:pPr>
    </w:p>
    <w:p w14:paraId="5A8532A9">
      <w:pPr>
        <w:spacing w:line="360" w:lineRule="auto"/>
        <w:rPr>
          <w:rFonts w:hint="eastAsia" w:ascii="宋体" w:hAnsi="宋体" w:eastAsia="宋体" w:cs="宋体"/>
          <w:b/>
          <w:bCs/>
          <w:color w:val="auto"/>
          <w:szCs w:val="28"/>
          <w:highlight w:val="none"/>
        </w:rPr>
      </w:pPr>
    </w:p>
    <w:p w14:paraId="52EDAAC3">
      <w:pPr>
        <w:snapToGrid w:val="0"/>
        <w:spacing w:line="400" w:lineRule="exact"/>
        <w:ind w:firstLine="964" w:firstLineChars="300"/>
        <w:rPr>
          <w:rFonts w:hint="eastAsia" w:ascii="宋体" w:hAnsi="宋体" w:eastAsia="宋体" w:cs="宋体"/>
          <w:b/>
          <w:bCs/>
          <w:color w:val="auto"/>
          <w:sz w:val="32"/>
          <w:szCs w:val="32"/>
          <w:highlight w:val="none"/>
        </w:rPr>
      </w:pPr>
      <w:bookmarkStart w:id="195" w:name="_Toc16809"/>
    </w:p>
    <w:p w14:paraId="570614BC">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名称：</w:t>
      </w:r>
      <w:bookmarkEnd w:id="195"/>
    </w:p>
    <w:p w14:paraId="0744DA91">
      <w:pPr>
        <w:snapToGrid w:val="0"/>
        <w:spacing w:line="360" w:lineRule="auto"/>
        <w:ind w:firstLine="964" w:firstLineChars="300"/>
        <w:rPr>
          <w:rFonts w:hint="eastAsia" w:ascii="宋体" w:hAnsi="宋体" w:eastAsia="宋体" w:cs="宋体"/>
          <w:b/>
          <w:bCs/>
          <w:color w:val="auto"/>
          <w:sz w:val="32"/>
          <w:szCs w:val="32"/>
          <w:highlight w:val="none"/>
        </w:rPr>
      </w:pPr>
      <w:bookmarkStart w:id="196" w:name="_Toc19528"/>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地址：</w:t>
      </w:r>
      <w:bookmarkEnd w:id="196"/>
    </w:p>
    <w:p w14:paraId="286B0955">
      <w:pPr>
        <w:snapToGrid w:val="0"/>
        <w:spacing w:line="360" w:lineRule="auto"/>
        <w:ind w:firstLine="964" w:firstLineChars="300"/>
        <w:rPr>
          <w:rFonts w:hint="eastAsia" w:ascii="宋体" w:hAnsi="宋体" w:eastAsia="宋体" w:cs="宋体"/>
          <w:b/>
          <w:bCs/>
          <w:color w:val="auto"/>
          <w:sz w:val="32"/>
          <w:szCs w:val="32"/>
          <w:highlight w:val="none"/>
        </w:rPr>
      </w:pPr>
      <w:bookmarkStart w:id="197" w:name="_Toc21655"/>
      <w:r>
        <w:rPr>
          <w:rFonts w:hint="eastAsia" w:ascii="宋体" w:hAnsi="宋体" w:cs="宋体"/>
          <w:b/>
          <w:bCs/>
          <w:color w:val="auto"/>
          <w:sz w:val="32"/>
          <w:szCs w:val="32"/>
          <w:highlight w:val="none"/>
          <w:lang w:eastAsia="zh-CN"/>
        </w:rPr>
        <w:t>磋商</w:t>
      </w:r>
      <w:r>
        <w:rPr>
          <w:rFonts w:hint="eastAsia" w:ascii="宋体" w:hAnsi="宋体" w:eastAsia="宋体" w:cs="宋体"/>
          <w:b/>
          <w:bCs/>
          <w:color w:val="auto"/>
          <w:sz w:val="32"/>
          <w:szCs w:val="32"/>
          <w:highlight w:val="none"/>
        </w:rPr>
        <w:t>日期：</w:t>
      </w:r>
      <w:bookmarkEnd w:id="197"/>
    </w:p>
    <w:p w14:paraId="5910A125">
      <w:pPr>
        <w:rPr>
          <w:rFonts w:hint="eastAsia" w:ascii="宋体" w:hAnsi="宋体" w:eastAsia="宋体" w:cs="宋体"/>
          <w:b/>
          <w:color w:val="auto"/>
          <w:sz w:val="24"/>
          <w:szCs w:val="24"/>
          <w:highlight w:val="none"/>
        </w:rPr>
      </w:pPr>
    </w:p>
    <w:p w14:paraId="3A1F8F2F">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34E7AD94">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p>
    <w:p w14:paraId="08D4DE9A">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目  录</w:t>
      </w:r>
    </w:p>
    <w:p w14:paraId="727331F4">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5DD65F48">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报价函</w:t>
      </w:r>
    </w:p>
    <w:p w14:paraId="378114F3">
      <w:pPr>
        <w:pStyle w:val="1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（二）明细报价表</w:t>
      </w:r>
    </w:p>
    <w:p w14:paraId="7978D4D6">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3728DA06">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（一）技术</w:t>
      </w:r>
      <w:r>
        <w:rPr>
          <w:rFonts w:hint="eastAsia" w:ascii="宋体" w:hAnsi="宋体" w:eastAsia="宋体" w:cs="宋体"/>
          <w:color w:val="auto"/>
          <w:sz w:val="24"/>
          <w:szCs w:val="24"/>
          <w:highlight w:val="none"/>
        </w:rPr>
        <w:t>响应偏离表</w:t>
      </w:r>
    </w:p>
    <w:p w14:paraId="7E17F810">
      <w:pPr>
        <w:pStyle w:val="1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（二）其他项目资料</w:t>
      </w:r>
    </w:p>
    <w:p w14:paraId="3FD32D06">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13AAD2E9">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7B6ECBB2">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6363A01B">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0E4AD7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43AAA1B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21D48CE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7D61F0D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6A5B87C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4AB40059">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5D95E53B">
      <w:pPr>
        <w:pStyle w:val="13"/>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5601C1B2">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98" w:name="_Toc313888360"/>
      <w:bookmarkStart w:id="199" w:name="_Toc313008356"/>
      <w:bookmarkStart w:id="200" w:name="_Toc16463"/>
      <w:bookmarkStart w:id="201" w:name="_Toc24835"/>
      <w:bookmarkStart w:id="202" w:name="_Toc342913419"/>
      <w:bookmarkStart w:id="203" w:name="_Toc12728"/>
      <w:bookmarkStart w:id="204" w:name="_Toc283382454"/>
      <w:bookmarkStart w:id="205" w:name="_Toc12789073"/>
      <w:r>
        <w:rPr>
          <w:rFonts w:hint="eastAsia" w:ascii="宋体" w:hAnsi="宋体" w:eastAsia="宋体" w:cs="宋体"/>
          <w:color w:val="auto"/>
          <w:sz w:val="24"/>
          <w:szCs w:val="24"/>
          <w:highlight w:val="none"/>
        </w:rPr>
        <w:t>一、经济部分</w:t>
      </w:r>
      <w:bookmarkEnd w:id="198"/>
      <w:bookmarkEnd w:id="199"/>
      <w:bookmarkEnd w:id="200"/>
      <w:bookmarkEnd w:id="201"/>
      <w:bookmarkEnd w:id="202"/>
      <w:bookmarkEnd w:id="203"/>
    </w:p>
    <w:bookmarkEnd w:id="204"/>
    <w:bookmarkEnd w:id="205"/>
    <w:p w14:paraId="311F5BE6">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竞争性磋商报价函</w:t>
      </w:r>
    </w:p>
    <w:p w14:paraId="203993E2">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竞争性磋商</w:t>
      </w:r>
      <w:r>
        <w:rPr>
          <w:rFonts w:hint="eastAsia" w:ascii="宋体" w:hAnsi="宋体" w:eastAsia="宋体" w:cs="宋体"/>
          <w:b/>
          <w:color w:val="auto"/>
          <w:sz w:val="36"/>
          <w:szCs w:val="36"/>
          <w:highlight w:val="none"/>
        </w:rPr>
        <w:t>报价函</w:t>
      </w:r>
    </w:p>
    <w:p w14:paraId="66D653C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eastAsia="zh-CN"/>
        </w:rPr>
        <w:t>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14:paraId="1F75EE2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2A1C967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1A01E1A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2.我方现提交的响应文件为：正本一份，副本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份，电子文档一份。</w:t>
      </w:r>
    </w:p>
    <w:p w14:paraId="6358EE4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1C1B25E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5FD7A33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168CA05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44F6297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.我方未为采购项目提供整体设计、规范编制或者项目管理、监理、检测等服务。</w:t>
      </w:r>
    </w:p>
    <w:p w14:paraId="2E023C0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cs="宋体"/>
          <w:sz w:val="24"/>
          <w:szCs w:val="24"/>
          <w:highlight w:val="none"/>
        </w:rPr>
        <w:t>我单位就本项目分包</w:t>
      </w:r>
      <w:r>
        <w:rPr>
          <w:rFonts w:hint="eastAsia" w:cs="宋体"/>
          <w:color w:val="FF0000"/>
          <w:sz w:val="24"/>
          <w:szCs w:val="24"/>
          <w:highlight w:val="none"/>
          <w:u w:val="single"/>
        </w:rPr>
        <w:t>（逐一填写分包号）</w:t>
      </w:r>
      <w:r>
        <w:rPr>
          <w:rFonts w:hint="eastAsia" w:cs="宋体"/>
          <w:sz w:val="24"/>
          <w:szCs w:val="24"/>
          <w:highlight w:val="none"/>
        </w:rPr>
        <w:t>进行了投标，经</w:t>
      </w:r>
      <w:r>
        <w:rPr>
          <w:rFonts w:hint="eastAsia" w:cs="宋体"/>
          <w:sz w:val="24"/>
          <w:szCs w:val="24"/>
          <w:highlight w:val="none"/>
          <w:lang w:val="en-US" w:eastAsia="zh-CN"/>
        </w:rPr>
        <w:t>磋商小组</w:t>
      </w:r>
      <w:r>
        <w:rPr>
          <w:rFonts w:hint="eastAsia" w:cs="宋体"/>
          <w:sz w:val="24"/>
          <w:szCs w:val="24"/>
          <w:highlight w:val="none"/>
        </w:rPr>
        <w:t>评审，如果我单位分包</w:t>
      </w:r>
      <w:r>
        <w:rPr>
          <w:rFonts w:hint="eastAsia" w:cs="宋体"/>
          <w:color w:val="FF0000"/>
          <w:sz w:val="24"/>
          <w:szCs w:val="24"/>
          <w:highlight w:val="none"/>
          <w:u w:val="single"/>
        </w:rPr>
        <w:t>（逐一填写分包号）</w:t>
      </w:r>
      <w:r>
        <w:rPr>
          <w:rFonts w:hint="eastAsia" w:cs="宋体"/>
          <w:sz w:val="24"/>
          <w:szCs w:val="24"/>
          <w:highlight w:val="none"/>
          <w:u w:val="none"/>
          <w:lang w:eastAsia="zh-CN"/>
        </w:rPr>
        <w:t>综合得分</w:t>
      </w:r>
      <w:r>
        <w:rPr>
          <w:rFonts w:hint="eastAsia" w:cs="宋体"/>
          <w:sz w:val="24"/>
          <w:szCs w:val="24"/>
          <w:highlight w:val="none"/>
        </w:rPr>
        <w:t>均排名第一，我单位郑重承诺，优先选择拟中标分包的顺序为：</w:t>
      </w:r>
      <w:r>
        <w:rPr>
          <w:rFonts w:hint="eastAsia" w:cs="宋体"/>
          <w:color w:val="FF0000"/>
          <w:sz w:val="24"/>
          <w:szCs w:val="24"/>
          <w:highlight w:val="none"/>
          <w:u w:val="single"/>
        </w:rPr>
        <w:t xml:space="preserve"> （逐一填写分包号）</w:t>
      </w:r>
      <w:r>
        <w:rPr>
          <w:rFonts w:hint="eastAsia" w:cs="宋体"/>
          <w:sz w:val="24"/>
          <w:szCs w:val="24"/>
          <w:highlight w:val="none"/>
          <w:u w:val="single"/>
        </w:rPr>
        <w:t>。</w:t>
      </w:r>
    </w:p>
    <w:p w14:paraId="15D29A0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4C043DD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281C137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E0F8A4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75C3C6D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D226E8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859B751">
      <w:pPr>
        <w:snapToGrid w:val="0"/>
        <w:spacing w:line="540" w:lineRule="exact"/>
        <w:ind w:firstLine="480" w:firstLineChars="200"/>
        <w:rPr>
          <w:rFonts w:hint="eastAsia" w:ascii="宋体" w:hAnsi="宋体" w:eastAsia="宋体" w:cs="宋体"/>
          <w:color w:val="auto"/>
          <w:sz w:val="24"/>
          <w:szCs w:val="24"/>
          <w:highlight w:val="none"/>
        </w:rPr>
      </w:pPr>
    </w:p>
    <w:p w14:paraId="18CEA6C9">
      <w:pPr>
        <w:snapToGrid w:val="0"/>
        <w:spacing w:line="54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06" w:name="_Toc11495"/>
      <w:bookmarkStart w:id="207" w:name="_Toc9841"/>
      <w:bookmarkStart w:id="208" w:name="_Toc101387457"/>
    </w:p>
    <w:p w14:paraId="60C3EA7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08EF14B">
      <w:pPr>
        <w:tabs>
          <w:tab w:val="left" w:pos="6300"/>
        </w:tabs>
        <w:snapToGrid w:val="0"/>
        <w:spacing w:line="54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0589F277">
      <w:pPr>
        <w:pageBreakBefore w:val="0"/>
        <w:tabs>
          <w:tab w:val="left" w:pos="6300"/>
        </w:tabs>
        <w:kinsoku/>
        <w:wordWrap/>
        <w:overflowPunct/>
        <w:topLinePunct w:val="0"/>
        <w:bidi w:val="0"/>
        <w:snapToGrid w:val="0"/>
        <w:spacing w:line="5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72"/>
        <w:gridCol w:w="2943"/>
        <w:gridCol w:w="1463"/>
        <w:gridCol w:w="1246"/>
        <w:gridCol w:w="1246"/>
      </w:tblGrid>
      <w:tr w14:paraId="4219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947" w:type="dxa"/>
            <w:vAlign w:val="center"/>
          </w:tcPr>
          <w:p w14:paraId="17CC890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72" w:type="dxa"/>
            <w:vAlign w:val="center"/>
          </w:tcPr>
          <w:p w14:paraId="4677E5C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943" w:type="dxa"/>
            <w:vAlign w:val="center"/>
          </w:tcPr>
          <w:p w14:paraId="44B2ACD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相关信息</w:t>
            </w:r>
          </w:p>
        </w:tc>
        <w:tc>
          <w:tcPr>
            <w:tcW w:w="1463" w:type="dxa"/>
            <w:vAlign w:val="center"/>
          </w:tcPr>
          <w:p w14:paraId="25F8F99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46" w:type="dxa"/>
            <w:vAlign w:val="center"/>
          </w:tcPr>
          <w:p w14:paraId="0963931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46" w:type="dxa"/>
            <w:vAlign w:val="center"/>
          </w:tcPr>
          <w:p w14:paraId="0B6771A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45AC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4C3CCF1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2" w:type="dxa"/>
            <w:vAlign w:val="center"/>
          </w:tcPr>
          <w:p w14:paraId="6E5CA52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132CA27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48D116C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B66D24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A3A61A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A30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F26A12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2" w:type="dxa"/>
            <w:vAlign w:val="center"/>
          </w:tcPr>
          <w:p w14:paraId="38AAFA6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2552919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0565F70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410EF48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747A44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3F1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DA7703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72" w:type="dxa"/>
            <w:vAlign w:val="center"/>
          </w:tcPr>
          <w:p w14:paraId="74B7B9A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0647448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0ECEEB61">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596A87A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2DCBB6F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0AB0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EB7098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72" w:type="dxa"/>
            <w:vAlign w:val="center"/>
          </w:tcPr>
          <w:p w14:paraId="43799E1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305944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733A048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518DE2F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314BF7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7DE6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77E9F8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72" w:type="dxa"/>
            <w:vAlign w:val="center"/>
          </w:tcPr>
          <w:p w14:paraId="24825E5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2748C24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9FF3E7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DD49FA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5FF03AB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2F4D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48564AD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72" w:type="dxa"/>
            <w:vAlign w:val="center"/>
          </w:tcPr>
          <w:p w14:paraId="67C5ECC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6C44165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E9865B1">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5ABB8B7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57B4E4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3D6F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EE8E63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72" w:type="dxa"/>
            <w:vAlign w:val="center"/>
          </w:tcPr>
          <w:p w14:paraId="74FC1EE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6ABF771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3AD27EA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925135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3EA159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0EC6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44DAB23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72" w:type="dxa"/>
            <w:vAlign w:val="center"/>
          </w:tcPr>
          <w:p w14:paraId="2DAF370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4F21EB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152E811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951A951">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3D5EF5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70A9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01D91C7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72" w:type="dxa"/>
            <w:vAlign w:val="center"/>
          </w:tcPr>
          <w:p w14:paraId="6799CE8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3183C4F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C6681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41A210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C80F73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1321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74C19F9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72" w:type="dxa"/>
            <w:vAlign w:val="center"/>
          </w:tcPr>
          <w:p w14:paraId="69BD5D4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15A01F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0A015B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A59845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579617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C89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6323D13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572" w:type="dxa"/>
            <w:vAlign w:val="center"/>
          </w:tcPr>
          <w:p w14:paraId="75797F2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BDB7FB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11B2603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A0923C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51A34B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1111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47" w:type="dxa"/>
            <w:vAlign w:val="center"/>
          </w:tcPr>
          <w:p w14:paraId="69CAD95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572" w:type="dxa"/>
            <w:vAlign w:val="center"/>
          </w:tcPr>
          <w:p w14:paraId="10F7BBC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6898" w:type="dxa"/>
            <w:gridSpan w:val="4"/>
            <w:vAlign w:val="center"/>
          </w:tcPr>
          <w:p w14:paraId="76F7ADF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bl>
    <w:p w14:paraId="42CF5EB9">
      <w:pPr>
        <w:rPr>
          <w:rFonts w:hint="eastAsia" w:ascii="宋体" w:hAnsi="宋体" w:eastAsia="宋体" w:cs="宋体"/>
          <w:color w:val="auto"/>
          <w:highlight w:val="none"/>
        </w:rPr>
      </w:pPr>
    </w:p>
    <w:p w14:paraId="322CAF09">
      <w:pPr>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48266E19">
      <w:pPr>
        <w:pageBreakBefore w:val="0"/>
        <w:kinsoku/>
        <w:wordWrap/>
        <w:overflowPunct/>
        <w:topLinePunct w:val="0"/>
        <w:bidi w:val="0"/>
        <w:spacing w:line="5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                                      （签字或盖章）</w:t>
      </w:r>
    </w:p>
    <w:p w14:paraId="74693102">
      <w:pPr>
        <w:pStyle w:val="30"/>
        <w:rPr>
          <w:rFonts w:hint="eastAsia" w:ascii="宋体" w:hAnsi="宋体" w:eastAsia="宋体" w:cs="宋体"/>
          <w:color w:val="auto"/>
          <w:highlight w:val="none"/>
        </w:rPr>
      </w:pPr>
    </w:p>
    <w:p w14:paraId="6EC7FD4F">
      <w:pPr>
        <w:pStyle w:val="30"/>
        <w:rPr>
          <w:rFonts w:hint="eastAsia" w:ascii="宋体" w:hAnsi="宋体" w:eastAsia="宋体" w:cs="宋体"/>
          <w:color w:val="auto"/>
          <w:highlight w:val="none"/>
        </w:rPr>
      </w:pPr>
    </w:p>
    <w:p w14:paraId="4426AC4E">
      <w:pPr>
        <w:pStyle w:val="30"/>
        <w:rPr>
          <w:rFonts w:hint="eastAsia" w:ascii="宋体" w:hAnsi="宋体" w:eastAsia="宋体" w:cs="宋体"/>
          <w:color w:val="auto"/>
          <w:highlight w:val="none"/>
        </w:rPr>
      </w:pPr>
    </w:p>
    <w:p w14:paraId="3F24B01F">
      <w:pPr>
        <w:pStyle w:val="30"/>
        <w:jc w:val="right"/>
        <w:rPr>
          <w:rFonts w:hint="eastAsia" w:ascii="宋体" w:hAnsi="宋体" w:eastAsia="宋体" w:cs="宋体"/>
          <w:color w:val="auto"/>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6E1B8FE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09" w:name="_Toc24465"/>
      <w:bookmarkStart w:id="210" w:name="_Toc10923"/>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部分</w:t>
      </w:r>
      <w:bookmarkEnd w:id="206"/>
      <w:bookmarkEnd w:id="207"/>
      <w:bookmarkEnd w:id="208"/>
      <w:bookmarkEnd w:id="209"/>
      <w:bookmarkEnd w:id="210"/>
    </w:p>
    <w:p w14:paraId="460833BD">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CBF850C">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476"/>
        <w:gridCol w:w="2570"/>
        <w:gridCol w:w="2190"/>
      </w:tblGrid>
      <w:tr w14:paraId="5BCF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02" w:type="dxa"/>
            <w:vAlign w:val="center"/>
          </w:tcPr>
          <w:p w14:paraId="278478E9">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11" w:name="_Toc15500"/>
            <w:bookmarkStart w:id="212" w:name="_Toc17194"/>
            <w:bookmarkStart w:id="213" w:name="_Toc22449"/>
            <w:bookmarkStart w:id="214" w:name="_Toc20661"/>
            <w:r>
              <w:rPr>
                <w:rFonts w:hint="eastAsia" w:ascii="宋体" w:hAnsi="宋体" w:eastAsia="宋体" w:cs="宋体"/>
                <w:b/>
                <w:bCs/>
                <w:color w:val="auto"/>
                <w:sz w:val="24"/>
                <w:szCs w:val="24"/>
                <w:highlight w:val="none"/>
              </w:rPr>
              <w:t>序号</w:t>
            </w:r>
            <w:bookmarkEnd w:id="211"/>
            <w:bookmarkEnd w:id="212"/>
            <w:bookmarkEnd w:id="213"/>
            <w:bookmarkEnd w:id="214"/>
          </w:p>
        </w:tc>
        <w:tc>
          <w:tcPr>
            <w:tcW w:w="2476" w:type="dxa"/>
            <w:vAlign w:val="center"/>
          </w:tcPr>
          <w:p w14:paraId="404E078D">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15" w:name="_Toc23948"/>
            <w:bookmarkStart w:id="216" w:name="_Toc3612"/>
            <w:bookmarkStart w:id="217" w:name="_Toc9653"/>
            <w:bookmarkStart w:id="218" w:name="_Toc24053"/>
            <w:r>
              <w:rPr>
                <w:rFonts w:hint="eastAsia" w:ascii="宋体" w:hAnsi="宋体" w:eastAsia="宋体" w:cs="宋体"/>
                <w:b/>
                <w:bCs/>
                <w:color w:val="auto"/>
                <w:sz w:val="24"/>
                <w:szCs w:val="24"/>
                <w:highlight w:val="none"/>
              </w:rPr>
              <w:t>采购需求</w:t>
            </w:r>
            <w:bookmarkEnd w:id="215"/>
            <w:bookmarkEnd w:id="216"/>
            <w:bookmarkEnd w:id="217"/>
            <w:bookmarkEnd w:id="218"/>
          </w:p>
        </w:tc>
        <w:tc>
          <w:tcPr>
            <w:tcW w:w="2570" w:type="dxa"/>
            <w:vAlign w:val="center"/>
          </w:tcPr>
          <w:p w14:paraId="04CA0C1A">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19" w:name="_Toc7843"/>
            <w:bookmarkStart w:id="220" w:name="_Toc14755"/>
            <w:bookmarkStart w:id="221" w:name="_Toc25924"/>
            <w:bookmarkStart w:id="222" w:name="_Toc10505"/>
            <w:r>
              <w:rPr>
                <w:rFonts w:hint="eastAsia" w:ascii="宋体" w:hAnsi="宋体" w:eastAsia="宋体" w:cs="宋体"/>
                <w:b/>
                <w:bCs/>
                <w:color w:val="auto"/>
                <w:sz w:val="24"/>
                <w:szCs w:val="24"/>
                <w:highlight w:val="none"/>
              </w:rPr>
              <w:t>响应情况</w:t>
            </w:r>
            <w:bookmarkEnd w:id="219"/>
            <w:bookmarkEnd w:id="220"/>
            <w:bookmarkEnd w:id="221"/>
            <w:bookmarkEnd w:id="222"/>
          </w:p>
        </w:tc>
        <w:tc>
          <w:tcPr>
            <w:tcW w:w="2190" w:type="dxa"/>
            <w:vAlign w:val="center"/>
          </w:tcPr>
          <w:p w14:paraId="2E9611FD">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23" w:name="_Toc13589"/>
            <w:bookmarkStart w:id="224" w:name="_Toc17545"/>
            <w:bookmarkStart w:id="225" w:name="_Toc30658"/>
            <w:bookmarkStart w:id="226" w:name="_Toc5131"/>
            <w:r>
              <w:rPr>
                <w:rFonts w:hint="eastAsia" w:ascii="宋体" w:hAnsi="宋体" w:eastAsia="宋体" w:cs="宋体"/>
                <w:b/>
                <w:bCs/>
                <w:color w:val="auto"/>
                <w:sz w:val="24"/>
                <w:szCs w:val="24"/>
                <w:highlight w:val="none"/>
              </w:rPr>
              <w:t>差异说明</w:t>
            </w:r>
            <w:bookmarkEnd w:id="223"/>
            <w:bookmarkEnd w:id="224"/>
            <w:bookmarkEnd w:id="225"/>
            <w:bookmarkEnd w:id="226"/>
          </w:p>
        </w:tc>
      </w:tr>
      <w:tr w14:paraId="7418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0443B9A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207CAEF">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14A7E12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7BDE39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6DCC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4CEFC5C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421812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1C42963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2609208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4F25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615593B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06CEC7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6C303F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3643442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9A6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22AF27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0339C24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1EEDFCFF">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70B4FC0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32A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71BF45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529D215F">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B838AC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36B27FD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28C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E741C6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3909156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7431A12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6D60AA9F">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069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A0088F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2ADB663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294CA3E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0D9D0D8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3A33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6FA7A08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091F31B2">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249D24B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2875DE4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E74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5D4902A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7FD23FB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4334BD9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6CB143E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4CB4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02" w:type="dxa"/>
            <w:vAlign w:val="center"/>
          </w:tcPr>
          <w:p w14:paraId="3341793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7B69FA0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42F5526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76AEA17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bl>
    <w:p w14:paraId="634D377C">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2BA56D7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6B2EB82">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C1A2B38">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541597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w:t>
      </w:r>
      <w:r>
        <w:rPr>
          <w:rFonts w:hint="eastAsia" w:ascii="宋体" w:hAnsi="宋体" w:eastAsia="宋体" w:cs="宋体"/>
          <w:bCs/>
          <w:color w:val="auto"/>
          <w:sz w:val="24"/>
          <w:szCs w:val="24"/>
          <w:highlight w:val="none"/>
          <w:lang w:eastAsia="zh-CN"/>
        </w:rPr>
        <w:t>第二篇 项目技术（质量）需求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1B6374BD">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4DD15DED">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7BE95265">
      <w:pPr>
        <w:pStyle w:val="22"/>
        <w:rPr>
          <w:rFonts w:hint="eastAsia" w:ascii="宋体" w:hAnsi="宋体" w:eastAsia="宋体" w:cs="宋体"/>
          <w:color w:val="auto"/>
          <w:highlight w:val="none"/>
        </w:rPr>
      </w:pPr>
    </w:p>
    <w:p w14:paraId="2F3441AA">
      <w:pPr>
        <w:rPr>
          <w:rFonts w:hint="eastAsia" w:ascii="宋体" w:hAnsi="宋体" w:eastAsia="宋体" w:cs="宋体"/>
          <w:color w:val="auto"/>
          <w:highlight w:val="none"/>
        </w:rPr>
      </w:pPr>
    </w:p>
    <w:p w14:paraId="2CAB8E7D">
      <w:pPr>
        <w:pStyle w:val="22"/>
        <w:rPr>
          <w:rFonts w:hint="eastAsia" w:ascii="宋体" w:hAnsi="宋体" w:eastAsia="宋体" w:cs="宋体"/>
          <w:color w:val="auto"/>
          <w:highlight w:val="none"/>
        </w:rPr>
      </w:pPr>
    </w:p>
    <w:p w14:paraId="2550EC91">
      <w:pPr>
        <w:rPr>
          <w:rFonts w:hint="eastAsia" w:ascii="宋体" w:hAnsi="宋体" w:eastAsia="宋体" w:cs="宋体"/>
          <w:color w:val="auto"/>
          <w:highlight w:val="none"/>
        </w:rPr>
      </w:pPr>
    </w:p>
    <w:p w14:paraId="2EEF191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E37A8D">
      <w:pPr>
        <w:snapToGrid w:val="0"/>
        <w:spacing w:line="360" w:lineRule="auto"/>
        <w:jc w:val="left"/>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（二）其他</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7A4203F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eastAsia="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328812FF">
      <w:pPr>
        <w:snapToGrid w:val="0"/>
        <w:spacing w:line="360" w:lineRule="auto"/>
        <w:jc w:val="center"/>
        <w:rPr>
          <w:rFonts w:hint="eastAsia" w:ascii="宋体" w:hAnsi="宋体" w:eastAsia="宋体" w:cs="宋体"/>
          <w:color w:val="auto"/>
          <w:sz w:val="21"/>
          <w:szCs w:val="21"/>
          <w:highlight w:val="none"/>
        </w:rPr>
      </w:pPr>
    </w:p>
    <w:p w14:paraId="1885760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61B165">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27" w:name="_Toc15088"/>
      <w:bookmarkStart w:id="228" w:name="_Toc9375"/>
      <w:bookmarkStart w:id="229" w:name="_Toc8023"/>
      <w:r>
        <w:rPr>
          <w:rFonts w:hint="eastAsia" w:ascii="宋体" w:hAnsi="宋体" w:eastAsia="宋体" w:cs="宋体"/>
          <w:color w:val="auto"/>
          <w:sz w:val="24"/>
          <w:szCs w:val="24"/>
          <w:highlight w:val="none"/>
        </w:rPr>
        <w:t>三、商务部分</w:t>
      </w:r>
      <w:bookmarkEnd w:id="227"/>
      <w:bookmarkEnd w:id="228"/>
      <w:bookmarkEnd w:id="229"/>
    </w:p>
    <w:p w14:paraId="0D27449E">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4E7991C6">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797A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B243681">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3BA25CAE">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272BE770">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5743A68F">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0C51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363470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273E756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581541D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59BC0AB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4F69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998E1A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2C6117C2">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136896C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2AB6033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02A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3F1475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32C04E4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37ABCDF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4E529E4A">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6E5B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66F860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64A0F28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61465D8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34B2B40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B2A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3CAF5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EA854E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DCB925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68EAFB1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C06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A300B2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12DE01A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E749CB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CC014F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0E4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5CAE82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94FA19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A113CE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C5F24B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EBA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57E53F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80C17C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FFA767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26D1BB2">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5C63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4CF4EB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82DE95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3A0269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C78C10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69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2EDC51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BD43E8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8294BE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41B7A9B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462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896383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7D18DB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1F4B08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B3AA49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4F4C80C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39A792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36C0FD1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2B34EB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34EE473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1E8D9CE3">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690582DB">
      <w:pPr>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7BED2588">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230" w:name="_Toc80104371"/>
      <w:bookmarkStart w:id="231" w:name="_Toc101387459"/>
      <w:r>
        <w:rPr>
          <w:rFonts w:hint="eastAsia" w:ascii="宋体" w:hAnsi="宋体" w:eastAsia="宋体" w:cs="宋体"/>
          <w:color w:val="auto"/>
          <w:szCs w:val="24"/>
          <w:highlight w:val="none"/>
        </w:rPr>
        <w:t>（自附）</w:t>
      </w:r>
    </w:p>
    <w:p w14:paraId="787A01DB">
      <w:pPr>
        <w:snapToGrid w:val="0"/>
        <w:spacing w:line="360" w:lineRule="auto"/>
        <w:ind w:firstLine="420" w:firstLineChars="200"/>
        <w:jc w:val="center"/>
        <w:rPr>
          <w:rFonts w:hint="eastAsia" w:ascii="宋体" w:hAnsi="宋体" w:eastAsia="宋体" w:cs="宋体"/>
          <w:color w:val="auto"/>
          <w:sz w:val="21"/>
          <w:szCs w:val="21"/>
          <w:highlight w:val="none"/>
        </w:rPr>
      </w:pPr>
    </w:p>
    <w:p w14:paraId="2C4C802C">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75C3CBB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684DAAF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32" w:name="_Toc7757"/>
      <w:r>
        <w:rPr>
          <w:rFonts w:hint="eastAsia" w:ascii="宋体" w:hAnsi="宋体" w:eastAsia="宋体" w:cs="宋体"/>
          <w:color w:val="auto"/>
          <w:sz w:val="24"/>
          <w:szCs w:val="24"/>
          <w:highlight w:val="none"/>
        </w:rPr>
        <w:t>四、资格条件</w:t>
      </w:r>
      <w:bookmarkEnd w:id="230"/>
      <w:bookmarkEnd w:id="231"/>
      <w:bookmarkEnd w:id="232"/>
    </w:p>
    <w:p w14:paraId="0635696D">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43115AB">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F0F52EB">
      <w:pPr>
        <w:pStyle w:val="8"/>
        <w:jc w:val="center"/>
        <w:rPr>
          <w:rFonts w:hint="eastAsia" w:ascii="宋体" w:hAnsi="宋体" w:eastAsia="宋体" w:cs="宋体"/>
          <w:b/>
          <w:bCs/>
          <w:color w:val="auto"/>
          <w:sz w:val="32"/>
          <w:szCs w:val="32"/>
          <w:highlight w:val="none"/>
        </w:rPr>
      </w:pPr>
    </w:p>
    <w:p w14:paraId="0E5C10C4">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262972C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FA93853">
      <w:pPr>
        <w:tabs>
          <w:tab w:val="left" w:pos="6300"/>
        </w:tabs>
        <w:snapToGrid w:val="0"/>
        <w:spacing w:line="500" w:lineRule="exact"/>
        <w:ind w:firstLine="570"/>
        <w:rPr>
          <w:rFonts w:hint="eastAsia" w:ascii="宋体" w:hAnsi="宋体" w:eastAsia="宋体" w:cs="宋体"/>
          <w:color w:val="auto"/>
          <w:sz w:val="24"/>
          <w:highlight w:val="none"/>
        </w:rPr>
      </w:pPr>
    </w:p>
    <w:p w14:paraId="0533129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6ACE5DD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6752E449">
      <w:pPr>
        <w:tabs>
          <w:tab w:val="left" w:pos="6300"/>
        </w:tabs>
        <w:snapToGrid w:val="0"/>
        <w:spacing w:line="500" w:lineRule="exact"/>
        <w:ind w:firstLine="570"/>
        <w:rPr>
          <w:rFonts w:hint="eastAsia" w:ascii="宋体" w:hAnsi="宋体" w:eastAsia="宋体" w:cs="宋体"/>
          <w:color w:val="auto"/>
          <w:sz w:val="24"/>
          <w:highlight w:val="none"/>
        </w:rPr>
      </w:pPr>
    </w:p>
    <w:p w14:paraId="01F9EBB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FB967B0">
      <w:pPr>
        <w:tabs>
          <w:tab w:val="left" w:pos="6300"/>
        </w:tabs>
        <w:snapToGrid w:val="0"/>
        <w:spacing w:line="500" w:lineRule="exact"/>
        <w:ind w:firstLine="570"/>
        <w:rPr>
          <w:rFonts w:hint="eastAsia" w:ascii="宋体" w:hAnsi="宋体" w:eastAsia="宋体" w:cs="宋体"/>
          <w:color w:val="auto"/>
          <w:sz w:val="24"/>
          <w:highlight w:val="none"/>
        </w:rPr>
      </w:pPr>
    </w:p>
    <w:p w14:paraId="1D48C87E">
      <w:pPr>
        <w:tabs>
          <w:tab w:val="left" w:pos="6300"/>
        </w:tabs>
        <w:snapToGrid w:val="0"/>
        <w:spacing w:line="500" w:lineRule="exact"/>
        <w:ind w:firstLine="570"/>
        <w:rPr>
          <w:rFonts w:hint="eastAsia" w:ascii="宋体" w:hAnsi="宋体" w:eastAsia="宋体" w:cs="宋体"/>
          <w:color w:val="auto"/>
          <w:sz w:val="24"/>
          <w:highlight w:val="none"/>
        </w:rPr>
      </w:pPr>
    </w:p>
    <w:p w14:paraId="4B89DB4F">
      <w:pPr>
        <w:tabs>
          <w:tab w:val="left" w:pos="6300"/>
        </w:tabs>
        <w:snapToGrid w:val="0"/>
        <w:spacing w:line="500" w:lineRule="exact"/>
        <w:ind w:firstLine="570"/>
        <w:rPr>
          <w:rFonts w:hint="eastAsia" w:ascii="宋体" w:hAnsi="宋体" w:eastAsia="宋体" w:cs="宋体"/>
          <w:color w:val="auto"/>
          <w:sz w:val="24"/>
          <w:highlight w:val="none"/>
        </w:rPr>
      </w:pPr>
    </w:p>
    <w:p w14:paraId="1712313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074241B1">
      <w:pPr>
        <w:tabs>
          <w:tab w:val="left" w:pos="6300"/>
        </w:tabs>
        <w:snapToGrid w:val="0"/>
        <w:spacing w:line="500" w:lineRule="exact"/>
        <w:ind w:firstLine="570"/>
        <w:rPr>
          <w:rFonts w:hint="eastAsia" w:ascii="宋体" w:hAnsi="宋体" w:eastAsia="宋体" w:cs="宋体"/>
          <w:color w:val="auto"/>
          <w:sz w:val="24"/>
          <w:highlight w:val="none"/>
        </w:rPr>
      </w:pPr>
    </w:p>
    <w:p w14:paraId="6AC5291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C25E9B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E2BF61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2ECEE3B">
      <w:pPr>
        <w:tabs>
          <w:tab w:val="left" w:pos="6300"/>
        </w:tabs>
        <w:snapToGrid w:val="0"/>
        <w:spacing w:line="500" w:lineRule="exact"/>
        <w:ind w:firstLine="570"/>
        <w:rPr>
          <w:rFonts w:hint="eastAsia" w:ascii="宋体" w:hAnsi="宋体" w:eastAsia="宋体" w:cs="宋体"/>
          <w:color w:val="auto"/>
          <w:sz w:val="24"/>
          <w:highlight w:val="none"/>
        </w:rPr>
      </w:pPr>
    </w:p>
    <w:p w14:paraId="3F0DE14D">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6BA11E4F">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7F2A009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45D3940">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6A8203D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BBC9A4D">
      <w:pPr>
        <w:tabs>
          <w:tab w:val="left" w:pos="6300"/>
        </w:tabs>
        <w:snapToGrid w:val="0"/>
        <w:spacing w:line="500" w:lineRule="exact"/>
        <w:ind w:firstLine="570"/>
        <w:rPr>
          <w:rFonts w:hint="eastAsia" w:ascii="宋体" w:hAnsi="宋体" w:eastAsia="宋体" w:cs="宋体"/>
          <w:color w:val="auto"/>
          <w:sz w:val="24"/>
          <w:highlight w:val="none"/>
        </w:rPr>
      </w:pPr>
    </w:p>
    <w:p w14:paraId="24EE1676">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90127C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、签约等具体工作，并签署全部有关文件、协议及合同。</w:t>
      </w:r>
    </w:p>
    <w:p w14:paraId="163F61E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5734A23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0CF76D49">
      <w:pPr>
        <w:tabs>
          <w:tab w:val="left" w:pos="6300"/>
        </w:tabs>
        <w:snapToGrid w:val="0"/>
        <w:spacing w:line="500" w:lineRule="exact"/>
        <w:ind w:firstLine="570"/>
        <w:rPr>
          <w:rFonts w:hint="eastAsia" w:ascii="宋体" w:hAnsi="宋体" w:eastAsia="宋体" w:cs="宋体"/>
          <w:color w:val="auto"/>
          <w:sz w:val="24"/>
          <w:highlight w:val="none"/>
        </w:rPr>
      </w:pPr>
    </w:p>
    <w:p w14:paraId="2F59269B">
      <w:pPr>
        <w:tabs>
          <w:tab w:val="left" w:pos="6300"/>
        </w:tabs>
        <w:snapToGrid w:val="0"/>
        <w:spacing w:line="500" w:lineRule="exact"/>
        <w:ind w:firstLine="570"/>
        <w:rPr>
          <w:rFonts w:hint="eastAsia" w:ascii="宋体" w:hAnsi="宋体" w:eastAsia="宋体" w:cs="宋体"/>
          <w:color w:val="auto"/>
          <w:sz w:val="24"/>
          <w:highlight w:val="none"/>
        </w:rPr>
      </w:pPr>
    </w:p>
    <w:p w14:paraId="4B738EE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1BAF8CA1">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4739A944">
      <w:pPr>
        <w:tabs>
          <w:tab w:val="left" w:pos="6300"/>
        </w:tabs>
        <w:snapToGrid w:val="0"/>
        <w:spacing w:line="500" w:lineRule="exact"/>
        <w:ind w:firstLine="570"/>
        <w:rPr>
          <w:rFonts w:hint="eastAsia" w:ascii="宋体" w:hAnsi="宋体" w:eastAsia="宋体" w:cs="宋体"/>
          <w:color w:val="auto"/>
          <w:sz w:val="24"/>
          <w:szCs w:val="28"/>
          <w:highlight w:val="none"/>
        </w:rPr>
      </w:pPr>
    </w:p>
    <w:p w14:paraId="28A8EF98">
      <w:pPr>
        <w:tabs>
          <w:tab w:val="left" w:pos="6300"/>
        </w:tabs>
        <w:snapToGrid w:val="0"/>
        <w:spacing w:line="500" w:lineRule="exact"/>
        <w:ind w:firstLine="570"/>
        <w:rPr>
          <w:rFonts w:hint="eastAsia" w:ascii="宋体" w:hAnsi="宋体" w:eastAsia="宋体" w:cs="宋体"/>
          <w:color w:val="auto"/>
          <w:sz w:val="24"/>
          <w:highlight w:val="none"/>
        </w:rPr>
      </w:pPr>
    </w:p>
    <w:p w14:paraId="4E5110A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71B51F9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2490BEB">
      <w:pPr>
        <w:tabs>
          <w:tab w:val="left" w:pos="6300"/>
        </w:tabs>
        <w:snapToGrid w:val="0"/>
        <w:spacing w:line="500" w:lineRule="exact"/>
        <w:ind w:firstLine="570"/>
        <w:rPr>
          <w:rFonts w:hint="eastAsia" w:ascii="宋体" w:hAnsi="宋体" w:eastAsia="宋体" w:cs="宋体"/>
          <w:color w:val="auto"/>
          <w:sz w:val="24"/>
          <w:highlight w:val="none"/>
        </w:rPr>
      </w:pPr>
    </w:p>
    <w:p w14:paraId="68D00950">
      <w:pPr>
        <w:tabs>
          <w:tab w:val="left" w:pos="6300"/>
        </w:tabs>
        <w:snapToGrid w:val="0"/>
        <w:spacing w:line="500" w:lineRule="exact"/>
        <w:ind w:firstLine="570"/>
        <w:rPr>
          <w:rFonts w:hint="eastAsia" w:ascii="宋体" w:hAnsi="宋体" w:eastAsia="宋体" w:cs="宋体"/>
          <w:color w:val="auto"/>
          <w:sz w:val="24"/>
          <w:highlight w:val="none"/>
        </w:rPr>
      </w:pPr>
    </w:p>
    <w:p w14:paraId="36D0D47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5E7F164">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0581BC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05CE0C1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2C0A58DE">
      <w:pPr>
        <w:tabs>
          <w:tab w:val="left" w:pos="6300"/>
        </w:tabs>
        <w:snapToGrid w:val="0"/>
        <w:spacing w:line="500" w:lineRule="exact"/>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23716E65">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266A8411">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68F18EFE">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360A494E">
      <w:pPr>
        <w:tabs>
          <w:tab w:val="left" w:pos="6300"/>
        </w:tabs>
        <w:snapToGrid w:val="0"/>
        <w:spacing w:line="530" w:lineRule="exact"/>
        <w:rPr>
          <w:rFonts w:hint="eastAsia" w:ascii="宋体" w:hAnsi="宋体" w:eastAsia="宋体" w:cs="宋体"/>
          <w:color w:val="auto"/>
          <w:sz w:val="24"/>
          <w:highlight w:val="none"/>
        </w:rPr>
      </w:pPr>
    </w:p>
    <w:p w14:paraId="17C78C6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71EC8EA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32F8A2F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6DE806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96EDB7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64F165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234BBBC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10D16EC">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79CFE5FE">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0513A0CA">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7298D8E8">
      <w:pPr>
        <w:pStyle w:val="8"/>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highlight w:val="none"/>
        </w:rPr>
        <w:br w:type="page"/>
      </w:r>
    </w:p>
    <w:p w14:paraId="793FE765">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w:t>
      </w:r>
    </w:p>
    <w:p w14:paraId="710EDB07">
      <w:pPr>
        <w:pStyle w:val="22"/>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bookmarkStart w:id="233" w:name="_Toc101387460"/>
    </w:p>
    <w:p w14:paraId="6D981284">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lang w:eastAsia="zh-CN"/>
        </w:rPr>
      </w:pPr>
      <w:bookmarkStart w:id="234" w:name="_Toc30933"/>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其他资料</w:t>
      </w:r>
      <w:bookmarkEnd w:id="234"/>
    </w:p>
    <w:bookmarkEnd w:id="233"/>
    <w:p w14:paraId="00B1D4B6">
      <w:pPr>
        <w:ind w:firstLine="480" w:firstLineChars="200"/>
        <w:rPr>
          <w:rFonts w:hint="eastAsia" w:ascii="宋体" w:hAnsi="宋体" w:eastAsia="宋体" w:cs="宋体"/>
          <w:color w:val="auto"/>
          <w:sz w:val="24"/>
          <w:szCs w:val="24"/>
          <w:highlight w:val="none"/>
        </w:rPr>
      </w:pPr>
    </w:p>
    <w:p w14:paraId="38490674">
      <w:pPr>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F7D4314">
      <w:pPr>
        <w:pStyle w:val="22"/>
        <w:rPr>
          <w:rFonts w:hint="eastAsia" w:ascii="宋体" w:hAnsi="宋体" w:eastAsia="宋体" w:cs="宋体"/>
          <w:color w:val="auto"/>
          <w:highlight w:val="none"/>
        </w:rPr>
      </w:pPr>
    </w:p>
    <w:p w14:paraId="1E58CACE">
      <w:pPr>
        <w:rPr>
          <w:rFonts w:hint="eastAsia" w:ascii="宋体" w:hAnsi="宋体" w:eastAsia="宋体" w:cs="宋体"/>
          <w:color w:val="auto"/>
          <w:highlight w:val="none"/>
        </w:rPr>
      </w:pPr>
    </w:p>
    <w:p w14:paraId="6834A13D">
      <w:pPr>
        <w:pStyle w:val="22"/>
        <w:rPr>
          <w:rFonts w:hint="eastAsia" w:ascii="宋体" w:hAnsi="宋体" w:eastAsia="宋体" w:cs="宋体"/>
          <w:color w:val="auto"/>
          <w:highlight w:val="none"/>
        </w:rPr>
      </w:pPr>
    </w:p>
    <w:p w14:paraId="4B54B8C7">
      <w:pPr>
        <w:rPr>
          <w:rFonts w:hint="eastAsia" w:ascii="宋体" w:hAnsi="宋体" w:eastAsia="宋体" w:cs="宋体"/>
          <w:color w:val="auto"/>
          <w:highlight w:val="none"/>
        </w:rPr>
      </w:pPr>
    </w:p>
    <w:p w14:paraId="33D78791">
      <w:pPr>
        <w:pStyle w:val="22"/>
        <w:rPr>
          <w:rFonts w:hint="eastAsia" w:ascii="宋体" w:hAnsi="宋体" w:eastAsia="宋体" w:cs="宋体"/>
          <w:color w:val="auto"/>
          <w:highlight w:val="none"/>
        </w:rPr>
      </w:pPr>
    </w:p>
    <w:p w14:paraId="767091E2">
      <w:pPr>
        <w:rPr>
          <w:rFonts w:hint="eastAsia" w:ascii="宋体" w:hAnsi="宋体" w:eastAsia="宋体" w:cs="宋体"/>
          <w:color w:val="auto"/>
          <w:highlight w:val="none"/>
        </w:rPr>
      </w:pPr>
    </w:p>
    <w:p w14:paraId="632908FB">
      <w:pPr>
        <w:pStyle w:val="22"/>
        <w:rPr>
          <w:rFonts w:hint="eastAsia" w:ascii="宋体" w:hAnsi="宋体" w:eastAsia="宋体" w:cs="宋体"/>
          <w:color w:val="auto"/>
          <w:highlight w:val="none"/>
        </w:rPr>
      </w:pPr>
    </w:p>
    <w:p w14:paraId="79F8EC0E">
      <w:pPr>
        <w:rPr>
          <w:rFonts w:hint="eastAsia" w:ascii="宋体" w:hAnsi="宋体" w:eastAsia="宋体" w:cs="宋体"/>
          <w:color w:val="auto"/>
          <w:highlight w:val="none"/>
        </w:rPr>
      </w:pPr>
    </w:p>
    <w:p w14:paraId="108BB4B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p>
    <w:p w14:paraId="7D58241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bookmarkStart w:id="235" w:name="_Toc14161"/>
      <w:bookmarkStart w:id="236" w:name="_Toc17153"/>
      <w:bookmarkStart w:id="237" w:name="_Toc25402"/>
      <w:bookmarkStart w:id="238" w:name="_Toc7382"/>
      <w:r>
        <w:rPr>
          <w:rFonts w:hint="eastAsia" w:ascii="宋体" w:hAnsi="宋体" w:eastAsia="宋体" w:cs="宋体"/>
          <w:b/>
          <w:bCs/>
          <w:color w:val="auto"/>
          <w:sz w:val="24"/>
          <w:szCs w:val="24"/>
          <w:highlight w:val="none"/>
        </w:rPr>
        <w:t>（结束）</w:t>
      </w:r>
      <w:bookmarkEnd w:id="235"/>
      <w:bookmarkEnd w:id="236"/>
      <w:bookmarkEnd w:id="237"/>
      <w:bookmarkEnd w:id="238"/>
      <w:bookmarkStart w:id="239" w:name="_Toc32111"/>
      <w:bookmarkStart w:id="240" w:name="_Toc13336"/>
      <w:bookmarkStart w:id="241" w:name="_Toc477027621"/>
      <w:bookmarkStart w:id="242" w:name="_Toc10567"/>
      <w:bookmarkStart w:id="243" w:name="_Toc21179"/>
      <w:bookmarkStart w:id="244" w:name="_Toc19707"/>
      <w:bookmarkStart w:id="245" w:name="_Toc26458"/>
      <w:bookmarkStart w:id="246" w:name="_Toc22835"/>
      <w:bookmarkStart w:id="247" w:name="_Toc8321"/>
      <w:bookmarkStart w:id="248" w:name="_Toc20722"/>
      <w:bookmarkStart w:id="249" w:name="_Toc24258"/>
      <w:bookmarkStart w:id="250" w:name="_Toc18063"/>
    </w:p>
    <w:p w14:paraId="637C0F1C">
      <w:pPr>
        <w:pStyle w:val="36"/>
        <w:ind w:firstLine="480"/>
        <w:rPr>
          <w:rFonts w:hint="eastAsia" w:ascii="宋体" w:hAnsi="宋体" w:eastAsia="宋体" w:cs="宋体"/>
          <w:color w:val="auto"/>
          <w:highlight w:val="none"/>
        </w:rPr>
      </w:pPr>
    </w:p>
    <w:p w14:paraId="40E3334F">
      <w:pPr>
        <w:pStyle w:val="36"/>
        <w:ind w:firstLine="480"/>
        <w:rPr>
          <w:rFonts w:hint="eastAsia" w:ascii="宋体" w:hAnsi="宋体" w:eastAsia="宋体" w:cs="宋体"/>
          <w:color w:val="auto"/>
          <w:highlight w:val="none"/>
        </w:rPr>
      </w:pPr>
    </w:p>
    <w:p w14:paraId="18C28D82">
      <w:pPr>
        <w:pStyle w:val="36"/>
        <w:ind w:firstLine="480"/>
        <w:rPr>
          <w:rFonts w:hint="eastAsia" w:ascii="宋体" w:hAnsi="宋体" w:eastAsia="宋体" w:cs="宋体"/>
          <w:color w:val="auto"/>
          <w:highlight w:val="none"/>
        </w:rPr>
      </w:pPr>
    </w:p>
    <w:p w14:paraId="6DD6C012">
      <w:pPr>
        <w:pStyle w:val="36"/>
        <w:ind w:firstLine="480"/>
        <w:rPr>
          <w:rFonts w:hint="eastAsia" w:ascii="宋体" w:hAnsi="宋体" w:eastAsia="宋体" w:cs="宋体"/>
          <w:color w:val="auto"/>
          <w:highlight w:val="none"/>
        </w:rPr>
      </w:pPr>
    </w:p>
    <w:p w14:paraId="6AEA2DB1">
      <w:pPr>
        <w:pStyle w:val="36"/>
        <w:ind w:firstLine="480"/>
        <w:rPr>
          <w:rFonts w:hint="eastAsia" w:ascii="宋体" w:hAnsi="宋体" w:eastAsia="宋体" w:cs="宋体"/>
          <w:color w:val="auto"/>
          <w:highlight w:val="none"/>
        </w:rPr>
      </w:pPr>
    </w:p>
    <w:p w14:paraId="76B1A76B">
      <w:pPr>
        <w:pStyle w:val="36"/>
        <w:ind w:firstLine="480"/>
        <w:rPr>
          <w:rFonts w:hint="eastAsia" w:ascii="宋体" w:hAnsi="宋体" w:eastAsia="宋体" w:cs="宋体"/>
          <w:color w:val="auto"/>
          <w:highlight w:val="none"/>
        </w:rPr>
      </w:pPr>
    </w:p>
    <w:p w14:paraId="6766969E">
      <w:pPr>
        <w:pStyle w:val="36"/>
        <w:ind w:firstLine="480"/>
        <w:rPr>
          <w:rFonts w:hint="eastAsia" w:ascii="宋体" w:hAnsi="宋体" w:eastAsia="宋体" w:cs="宋体"/>
          <w:color w:val="auto"/>
          <w:highlight w:val="none"/>
        </w:rPr>
      </w:pPr>
    </w:p>
    <w:p w14:paraId="72EC3AEA">
      <w:pPr>
        <w:pStyle w:val="36"/>
        <w:ind w:firstLine="480"/>
        <w:rPr>
          <w:rFonts w:hint="eastAsia" w:ascii="宋体" w:hAnsi="宋体" w:eastAsia="宋体" w:cs="宋体"/>
          <w:color w:val="auto"/>
          <w:highlight w:val="none"/>
        </w:rPr>
      </w:pPr>
    </w:p>
    <w:p w14:paraId="79626EDC">
      <w:pPr>
        <w:pStyle w:val="36"/>
        <w:ind w:firstLine="480"/>
        <w:rPr>
          <w:rFonts w:hint="eastAsia" w:ascii="宋体" w:hAnsi="宋体" w:eastAsia="宋体" w:cs="宋体"/>
          <w:color w:val="auto"/>
          <w:highlight w:val="none"/>
        </w:rPr>
      </w:pPr>
    </w:p>
    <w:p w14:paraId="796B6910">
      <w:pPr>
        <w:pStyle w:val="36"/>
        <w:ind w:firstLine="480"/>
        <w:rPr>
          <w:rFonts w:hint="eastAsia" w:ascii="宋体" w:hAnsi="宋体" w:eastAsia="宋体" w:cs="宋体"/>
          <w:color w:val="auto"/>
          <w:highlight w:val="none"/>
        </w:rPr>
      </w:pPr>
    </w:p>
    <w:p w14:paraId="2E40A4BB">
      <w:pPr>
        <w:pStyle w:val="36"/>
        <w:ind w:firstLine="480"/>
        <w:rPr>
          <w:rFonts w:hint="eastAsia" w:ascii="宋体" w:hAnsi="宋体" w:eastAsia="宋体" w:cs="宋体"/>
          <w:color w:val="auto"/>
          <w:highlight w:val="none"/>
        </w:rPr>
      </w:pPr>
    </w:p>
    <w:bookmarkEnd w:id="239"/>
    <w:bookmarkEnd w:id="240"/>
    <w:bookmarkEnd w:id="241"/>
    <w:bookmarkEnd w:id="242"/>
    <w:bookmarkEnd w:id="243"/>
    <w:bookmarkEnd w:id="244"/>
    <w:bookmarkEnd w:id="245"/>
    <w:bookmarkEnd w:id="246"/>
    <w:bookmarkEnd w:id="247"/>
    <w:bookmarkEnd w:id="248"/>
    <w:bookmarkEnd w:id="249"/>
    <w:bookmarkEnd w:id="250"/>
    <w:p w14:paraId="7FE3A252">
      <w:pPr>
        <w:pStyle w:val="36"/>
        <w:ind w:firstLine="48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51" w:name="_Toc4954"/>
      <w:bookmarkStart w:id="252" w:name="_Toc18730"/>
      <w:bookmarkStart w:id="253" w:name="_Toc31510"/>
      <w:bookmarkStart w:id="254" w:name="_Toc31598"/>
      <w:bookmarkStart w:id="255" w:name="_Toc4759"/>
      <w:bookmarkStart w:id="256" w:name="_Toc7891"/>
      <w:bookmarkStart w:id="257" w:name="_Toc10464"/>
    </w:p>
    <w:p w14:paraId="4AEFFC7A">
      <w:pPr>
        <w:pStyle w:val="36"/>
        <w:ind w:firstLine="480"/>
        <w:jc w:val="center"/>
        <w:outlineLvl w:val="1"/>
        <w:rPr>
          <w:rFonts w:hint="eastAsia" w:ascii="宋体" w:hAnsi="宋体" w:eastAsia="宋体" w:cs="宋体"/>
          <w:color w:val="auto"/>
          <w:sz w:val="24"/>
          <w:szCs w:val="24"/>
          <w:highlight w:val="none"/>
        </w:rPr>
      </w:pPr>
    </w:p>
    <w:p w14:paraId="230D2D21">
      <w:pPr>
        <w:pStyle w:val="36"/>
        <w:ind w:firstLine="480"/>
        <w:jc w:val="center"/>
        <w:outlineLvl w:val="1"/>
        <w:rPr>
          <w:rFonts w:hint="eastAsia" w:ascii="宋体" w:hAnsi="宋体" w:eastAsia="宋体" w:cs="宋体"/>
          <w:color w:val="auto"/>
          <w:sz w:val="32"/>
          <w:szCs w:val="21"/>
          <w:highlight w:val="none"/>
        </w:rPr>
      </w:pPr>
      <w:bookmarkStart w:id="258" w:name="_Toc22517"/>
      <w:r>
        <w:rPr>
          <w:rFonts w:hint="eastAsia" w:ascii="宋体" w:hAnsi="宋体" w:eastAsia="宋体" w:cs="宋体"/>
          <w:color w:val="auto"/>
          <w:szCs w:val="22"/>
          <w:highlight w:val="none"/>
        </w:rPr>
        <w:t>附件</w:t>
      </w:r>
      <w:r>
        <w:rPr>
          <w:rFonts w:hint="eastAsia" w:ascii="宋体" w:hAnsi="宋体" w:eastAsia="宋体" w:cs="宋体"/>
          <w:color w:val="auto"/>
          <w:szCs w:val="22"/>
          <w:highlight w:val="none"/>
          <w:lang w:eastAsia="zh-CN"/>
        </w:rPr>
        <w:t>一</w:t>
      </w:r>
      <w:r>
        <w:rPr>
          <w:rFonts w:hint="eastAsia" w:ascii="宋体" w:hAnsi="宋体" w:eastAsia="宋体" w:cs="宋体"/>
          <w:color w:val="auto"/>
          <w:szCs w:val="22"/>
          <w:highlight w:val="none"/>
        </w:rPr>
        <w:t>：</w:t>
      </w:r>
      <w:bookmarkEnd w:id="251"/>
      <w:bookmarkEnd w:id="252"/>
      <w:bookmarkEnd w:id="253"/>
      <w:bookmarkEnd w:id="254"/>
      <w:bookmarkEnd w:id="255"/>
      <w:bookmarkEnd w:id="256"/>
      <w:r>
        <w:rPr>
          <w:rFonts w:hint="eastAsia" w:ascii="宋体" w:hAnsi="宋体" w:eastAsia="宋体" w:cs="宋体"/>
          <w:color w:val="auto"/>
          <w:szCs w:val="22"/>
          <w:highlight w:val="none"/>
        </w:rPr>
        <w:t>采购文件发售登记表</w:t>
      </w:r>
      <w:bookmarkEnd w:id="257"/>
      <w:bookmarkEnd w:id="258"/>
    </w:p>
    <w:p w14:paraId="05E806BA">
      <w:pPr>
        <w:ind w:firstLine="480"/>
        <w:jc w:val="center"/>
        <w:outlineLvl w:val="1"/>
        <w:rPr>
          <w:rFonts w:hint="eastAsia" w:ascii="宋体" w:hAnsi="宋体" w:eastAsia="宋体" w:cs="宋体"/>
          <w:b/>
          <w:color w:val="auto"/>
          <w:sz w:val="24"/>
          <w:highlight w:val="none"/>
        </w:rPr>
      </w:pPr>
    </w:p>
    <w:tbl>
      <w:tblPr>
        <w:tblStyle w:val="2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55"/>
        <w:gridCol w:w="991"/>
        <w:gridCol w:w="3745"/>
      </w:tblGrid>
      <w:tr w14:paraId="21BE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728" w:type="dxa"/>
            <w:noWrap/>
            <w:vAlign w:val="center"/>
          </w:tcPr>
          <w:p w14:paraId="7F6C83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编号</w:t>
            </w:r>
          </w:p>
        </w:tc>
        <w:tc>
          <w:tcPr>
            <w:tcW w:w="6991" w:type="dxa"/>
            <w:gridSpan w:val="3"/>
            <w:noWrap/>
            <w:vAlign w:val="center"/>
          </w:tcPr>
          <w:p w14:paraId="09CF5BAC">
            <w:pPr>
              <w:jc w:val="center"/>
              <w:rPr>
                <w:rFonts w:hint="eastAsia" w:ascii="宋体" w:hAnsi="宋体" w:eastAsia="宋体" w:cs="宋体"/>
                <w:color w:val="auto"/>
                <w:sz w:val="24"/>
                <w:szCs w:val="24"/>
                <w:highlight w:val="none"/>
              </w:rPr>
            </w:pPr>
          </w:p>
        </w:tc>
      </w:tr>
      <w:tr w14:paraId="5D7C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728" w:type="dxa"/>
            <w:noWrap/>
            <w:vAlign w:val="center"/>
          </w:tcPr>
          <w:p w14:paraId="6A8FEB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91" w:type="dxa"/>
            <w:gridSpan w:val="3"/>
            <w:noWrap/>
            <w:vAlign w:val="center"/>
          </w:tcPr>
          <w:p w14:paraId="78DF9A20">
            <w:pPr>
              <w:jc w:val="center"/>
              <w:rPr>
                <w:rFonts w:hint="eastAsia" w:ascii="宋体" w:hAnsi="宋体" w:eastAsia="宋体" w:cs="宋体"/>
                <w:color w:val="auto"/>
                <w:sz w:val="24"/>
                <w:szCs w:val="24"/>
                <w:highlight w:val="none"/>
              </w:rPr>
            </w:pPr>
          </w:p>
        </w:tc>
      </w:tr>
      <w:tr w14:paraId="50D1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28" w:type="dxa"/>
            <w:noWrap/>
            <w:vAlign w:val="center"/>
          </w:tcPr>
          <w:p w14:paraId="7A67F4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991" w:type="dxa"/>
            <w:gridSpan w:val="3"/>
            <w:noWrap/>
            <w:vAlign w:val="center"/>
          </w:tcPr>
          <w:p w14:paraId="015E92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37B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728" w:type="dxa"/>
            <w:noWrap/>
            <w:vAlign w:val="center"/>
          </w:tcPr>
          <w:p w14:paraId="000F2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55" w:type="dxa"/>
            <w:noWrap/>
            <w:vAlign w:val="center"/>
          </w:tcPr>
          <w:p w14:paraId="0F19CD23">
            <w:pPr>
              <w:jc w:val="center"/>
              <w:rPr>
                <w:rFonts w:hint="eastAsia" w:ascii="宋体" w:hAnsi="宋体" w:eastAsia="宋体" w:cs="宋体"/>
                <w:color w:val="auto"/>
                <w:sz w:val="24"/>
                <w:szCs w:val="24"/>
                <w:highlight w:val="none"/>
              </w:rPr>
            </w:pPr>
          </w:p>
        </w:tc>
        <w:tc>
          <w:tcPr>
            <w:tcW w:w="991" w:type="dxa"/>
            <w:noWrap/>
            <w:vAlign w:val="center"/>
          </w:tcPr>
          <w:p w14:paraId="73C0BC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745" w:type="dxa"/>
            <w:noWrap/>
            <w:vAlign w:val="center"/>
          </w:tcPr>
          <w:p w14:paraId="29329D16">
            <w:pPr>
              <w:jc w:val="center"/>
              <w:rPr>
                <w:rFonts w:hint="eastAsia" w:ascii="宋体" w:hAnsi="宋体" w:eastAsia="宋体" w:cs="宋体"/>
                <w:color w:val="auto"/>
                <w:sz w:val="24"/>
                <w:szCs w:val="24"/>
                <w:highlight w:val="none"/>
              </w:rPr>
            </w:pPr>
          </w:p>
        </w:tc>
      </w:tr>
      <w:tr w14:paraId="7659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28" w:type="dxa"/>
            <w:noWrap/>
            <w:vAlign w:val="center"/>
          </w:tcPr>
          <w:p w14:paraId="3653FA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255" w:type="dxa"/>
            <w:noWrap/>
            <w:vAlign w:val="center"/>
          </w:tcPr>
          <w:p w14:paraId="491EC4FB">
            <w:pPr>
              <w:jc w:val="center"/>
              <w:rPr>
                <w:rFonts w:hint="eastAsia" w:ascii="宋体" w:hAnsi="宋体" w:eastAsia="宋体" w:cs="宋体"/>
                <w:color w:val="auto"/>
                <w:sz w:val="24"/>
                <w:szCs w:val="24"/>
                <w:highlight w:val="none"/>
              </w:rPr>
            </w:pPr>
          </w:p>
        </w:tc>
        <w:tc>
          <w:tcPr>
            <w:tcW w:w="991" w:type="dxa"/>
            <w:noWrap/>
            <w:vAlign w:val="center"/>
          </w:tcPr>
          <w:p w14:paraId="6BBAFD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745" w:type="dxa"/>
            <w:noWrap/>
            <w:vAlign w:val="center"/>
          </w:tcPr>
          <w:p w14:paraId="4A8132F9">
            <w:pPr>
              <w:jc w:val="center"/>
              <w:rPr>
                <w:rFonts w:hint="eastAsia" w:ascii="宋体" w:hAnsi="宋体" w:eastAsia="宋体" w:cs="宋体"/>
                <w:color w:val="auto"/>
                <w:sz w:val="24"/>
                <w:szCs w:val="24"/>
                <w:highlight w:val="none"/>
              </w:rPr>
            </w:pPr>
          </w:p>
        </w:tc>
      </w:tr>
      <w:tr w14:paraId="4A02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28" w:type="dxa"/>
            <w:noWrap/>
            <w:vAlign w:val="center"/>
          </w:tcPr>
          <w:p w14:paraId="60FC7F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6991" w:type="dxa"/>
            <w:gridSpan w:val="3"/>
            <w:noWrap/>
            <w:vAlign w:val="center"/>
          </w:tcPr>
          <w:p w14:paraId="43A24D8B">
            <w:pPr>
              <w:jc w:val="center"/>
              <w:rPr>
                <w:rFonts w:hint="eastAsia" w:ascii="宋体" w:hAnsi="宋体" w:eastAsia="宋体" w:cs="宋体"/>
                <w:color w:val="auto"/>
                <w:sz w:val="24"/>
                <w:szCs w:val="24"/>
                <w:highlight w:val="none"/>
              </w:rPr>
            </w:pPr>
          </w:p>
        </w:tc>
      </w:tr>
      <w:tr w14:paraId="3549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728" w:type="dxa"/>
            <w:noWrap/>
            <w:vAlign w:val="center"/>
          </w:tcPr>
          <w:p w14:paraId="1EEEE8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991" w:type="dxa"/>
            <w:gridSpan w:val="3"/>
            <w:noWrap/>
            <w:vAlign w:val="center"/>
          </w:tcPr>
          <w:p w14:paraId="5CC118B0">
            <w:pPr>
              <w:jc w:val="center"/>
              <w:rPr>
                <w:rFonts w:hint="eastAsia" w:ascii="宋体" w:hAnsi="宋体" w:eastAsia="宋体" w:cs="宋体"/>
                <w:color w:val="auto"/>
                <w:sz w:val="24"/>
                <w:szCs w:val="24"/>
                <w:highlight w:val="none"/>
              </w:rPr>
            </w:pPr>
          </w:p>
        </w:tc>
      </w:tr>
    </w:tbl>
    <w:p w14:paraId="402CD55A">
      <w:pPr>
        <w:spacing w:line="360" w:lineRule="auto"/>
        <w:ind w:firstLine="48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重庆鸿兴招标代理有限公司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300元</w:t>
      </w:r>
    </w:p>
    <w:p w14:paraId="70916F4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color w:val="auto"/>
          <w:sz w:val="24"/>
          <w:szCs w:val="24"/>
          <w:highlight w:val="none"/>
          <w:lang w:eastAsia="zh-CN"/>
        </w:rPr>
      </w:pPr>
      <w:bookmarkStart w:id="259" w:name="OLE_LINK36"/>
      <w:r>
        <w:rPr>
          <w:rFonts w:hint="eastAsia" w:ascii="宋体" w:hAnsi="宋体" w:eastAsia="宋体" w:cs="宋体"/>
          <w:color w:val="auto"/>
          <w:highlight w:val="none"/>
          <w:lang w:eastAsia="zh-CN"/>
        </w:rPr>
        <w:drawing>
          <wp:anchor distT="0" distB="0" distL="114300" distR="114300" simplePos="0" relativeHeight="251659264" behindDoc="0" locked="0" layoutInCell="1" allowOverlap="1">
            <wp:simplePos x="0" y="0"/>
            <wp:positionH relativeFrom="column">
              <wp:posOffset>4651375</wp:posOffset>
            </wp:positionH>
            <wp:positionV relativeFrom="paragraph">
              <wp:posOffset>107950</wp:posOffset>
            </wp:positionV>
            <wp:extent cx="1292225" cy="1761490"/>
            <wp:effectExtent l="0" t="0" r="3175" b="10160"/>
            <wp:wrapSquare wrapText="bothSides"/>
            <wp:docPr id="1" name="图片 1" descr="ad526438af4501f833f653a21b70e8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526438af4501f833f653a21b70e8c9"/>
                    <pic:cNvPicPr>
                      <a:picLocks noChangeAspect="1"/>
                    </pic:cNvPicPr>
                  </pic:nvPicPr>
                  <pic:blipFill>
                    <a:blip r:embed="rId13"/>
                    <a:stretch>
                      <a:fillRect/>
                    </a:stretch>
                  </pic:blipFill>
                  <pic:spPr>
                    <a:xfrm>
                      <a:off x="0" y="0"/>
                      <a:ext cx="1292225" cy="1761490"/>
                    </a:xfrm>
                    <a:prstGeom prst="rect">
                      <a:avLst/>
                    </a:prstGeom>
                  </pic:spPr>
                </pic:pic>
              </a:graphicData>
            </a:graphic>
          </wp:anchor>
        </w:drawing>
      </w:r>
    </w:p>
    <w:p w14:paraId="39D59D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购买方式：在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w:t>
      </w:r>
      <w:r>
        <w:rPr>
          <w:rFonts w:hint="eastAsia" w:ascii="宋体" w:hAnsi="宋体" w:eastAsia="宋体" w:cs="宋体"/>
          <w:color w:val="auto"/>
          <w:sz w:val="24"/>
          <w:szCs w:val="24"/>
          <w:highlight w:val="none"/>
          <w:lang w:val="en-US" w:eastAsia="zh-CN"/>
        </w:rPr>
        <w:t>转至</w:t>
      </w:r>
      <w:r>
        <w:rPr>
          <w:rFonts w:hint="eastAsia" w:ascii="宋体" w:hAnsi="宋体" w:eastAsia="宋体" w:cs="宋体"/>
          <w:color w:val="auto"/>
          <w:sz w:val="24"/>
          <w:szCs w:val="24"/>
          <w:highlight w:val="none"/>
        </w:rPr>
        <w:t>右侧二维码中，转账时备注“</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并将</w:t>
      </w:r>
      <w:r>
        <w:rPr>
          <w:rFonts w:hint="eastAsia" w:ascii="宋体" w:hAnsi="宋体" w:eastAsia="宋体" w:cs="宋体"/>
          <w:color w:val="auto"/>
          <w:sz w:val="24"/>
          <w:szCs w:val="24"/>
          <w:highlight w:val="none"/>
          <w:lang w:val="en-US" w:eastAsia="zh-CN"/>
        </w:rPr>
        <w:t>转款截图和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w:t>
      </w:r>
      <w:r>
        <w:rPr>
          <w:rFonts w:hint="eastAsia" w:ascii="宋体" w:hAnsi="宋体" w:eastAsia="宋体" w:cs="宋体"/>
          <w:color w:val="auto"/>
          <w:sz w:val="24"/>
          <w:szCs w:val="24"/>
          <w:highlight w:val="none"/>
          <w:lang w:val="en-US" w:eastAsia="zh-CN"/>
        </w:rPr>
        <w:t>一起</w:t>
      </w:r>
      <w:r>
        <w:rPr>
          <w:rFonts w:hint="eastAsia" w:ascii="宋体" w:hAnsi="宋体" w:eastAsia="宋体" w:cs="宋体"/>
          <w:color w:val="auto"/>
          <w:sz w:val="24"/>
          <w:szCs w:val="24"/>
          <w:highlight w:val="none"/>
        </w:rPr>
        <w:t>加盖供应商公章扫描后发送至邮箱3900147494@qq.com（邮件主题为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项目名称+供应商名称报名资料）。</w:t>
      </w:r>
      <w:bookmarkEnd w:id="259"/>
    </w:p>
    <w:p w14:paraId="384F77EA">
      <w:pPr>
        <w:ind w:firstLine="482"/>
        <w:rPr>
          <w:rFonts w:hint="eastAsia" w:ascii="宋体" w:hAnsi="宋体" w:eastAsia="宋体" w:cs="宋体"/>
          <w:b/>
          <w:color w:val="auto"/>
          <w:sz w:val="24"/>
          <w:szCs w:val="24"/>
          <w:highlight w:val="none"/>
        </w:rPr>
      </w:pPr>
    </w:p>
    <w:p w14:paraId="5C140B23">
      <w:pPr>
        <w:jc w:val="left"/>
        <w:outlineLvl w:val="9"/>
        <w:rPr>
          <w:rFonts w:hint="eastAsia" w:ascii="宋体" w:hAnsi="宋体" w:eastAsia="宋体" w:cs="宋体"/>
          <w:color w:val="auto"/>
          <w:highlight w:val="none"/>
          <w:lang w:eastAsia="zh-CN"/>
        </w:rPr>
      </w:pPr>
    </w:p>
    <w:p w14:paraId="7796A5A2">
      <w:pPr>
        <w:ind w:firstLine="482"/>
        <w:rPr>
          <w:rFonts w:hint="eastAsia" w:ascii="宋体" w:hAnsi="宋体" w:eastAsia="宋体" w:cs="宋体"/>
          <w:b/>
          <w:color w:val="auto"/>
          <w:sz w:val="24"/>
          <w:szCs w:val="24"/>
          <w:highlight w:val="none"/>
        </w:rPr>
      </w:pPr>
    </w:p>
    <w:p w14:paraId="13DD64CB">
      <w:pPr>
        <w:spacing w:line="360" w:lineRule="auto"/>
        <w:ind w:firstLine="560" w:firstLineChars="200"/>
        <w:jc w:val="center"/>
        <w:rPr>
          <w:rFonts w:hint="eastAsia" w:ascii="宋体" w:hAnsi="宋体" w:eastAsia="宋体" w:cs="宋体"/>
          <w:color w:val="auto"/>
          <w:highlight w:val="none"/>
        </w:rPr>
      </w:pPr>
    </w:p>
    <w:p w14:paraId="2053786F">
      <w:pPr>
        <w:spacing w:line="360" w:lineRule="auto"/>
        <w:ind w:firstLine="4060" w:firstLineChars="1450"/>
        <w:rPr>
          <w:rFonts w:hint="eastAsia" w:ascii="宋体" w:hAnsi="宋体" w:eastAsia="宋体" w:cs="宋体"/>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8DE4858-5C80-45D6-A813-EB8B720A7C1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4D7AD885-838D-4E6C-9CB2-AB6A44484B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8373">
    <w:pPr>
      <w:pStyle w:val="15"/>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985815">
                          <w:pPr>
                            <w:pStyle w:val="15"/>
                          </w:pPr>
                          <w:r>
                            <w:fldChar w:fldCharType="begin"/>
                          </w:r>
                          <w:r>
                            <w:instrText xml:space="preserve"> PAGE  \* MERGEFORMAT </w:instrText>
                          </w:r>
                          <w:r>
                            <w:fldChar w:fldCharType="separate"/>
                          </w:r>
                          <w:r>
                            <w:t>- 1 -</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15985815">
                    <w:pPr>
                      <w:pStyle w:val="15"/>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DE06">
    <w:pPr>
      <w:pStyle w:val="15"/>
      <w:rPr>
        <w:rFonts w:ascii="宋体" w:hAnsi="宋体"/>
        <w:sz w:val="21"/>
        <w:szCs w:val="21"/>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D2CDDC">
                          <w:pPr>
                            <w:pStyle w:val="15"/>
                          </w:pPr>
                          <w:r>
                            <w:fldChar w:fldCharType="begin"/>
                          </w:r>
                          <w:r>
                            <w:instrText xml:space="preserve"> PAGE  \* MERGEFORMAT </w:instrText>
                          </w:r>
                          <w:r>
                            <w:fldChar w:fldCharType="separate"/>
                          </w:r>
                          <w:r>
                            <w:t>- 15 -</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7BD2CDDC">
                    <w:pPr>
                      <w:pStyle w:val="15"/>
                    </w:pPr>
                    <w:r>
                      <w:fldChar w:fldCharType="begin"/>
                    </w:r>
                    <w:r>
                      <w:instrText xml:space="preserve"> PAGE  \* MERGEFORMAT </w:instrText>
                    </w:r>
                    <w:r>
                      <w:fldChar w:fldCharType="separate"/>
                    </w:r>
                    <w:r>
                      <w:t>- 15 -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22B1">
    <w:pPr>
      <w:pStyle w:val="15"/>
      <w:framePr w:wrap="around" w:vAnchor="text" w:hAnchor="margin" w:xAlign="center" w:y="1"/>
      <w:rPr>
        <w:rStyle w:val="27"/>
      </w:rPr>
    </w:pPr>
    <w:r>
      <w:fldChar w:fldCharType="begin"/>
    </w:r>
    <w:r>
      <w:rPr>
        <w:rStyle w:val="27"/>
      </w:rPr>
      <w:instrText xml:space="preserve">PAGE  </w:instrText>
    </w:r>
    <w:r>
      <w:fldChar w:fldCharType="end"/>
    </w:r>
  </w:p>
  <w:p w14:paraId="4D1728D1">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0396">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27947">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87F8">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42F8C">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A3C12">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34E4">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07DF3"/>
    <w:rsid w:val="06131B42"/>
    <w:rsid w:val="092403B3"/>
    <w:rsid w:val="098B0432"/>
    <w:rsid w:val="0A570314"/>
    <w:rsid w:val="0E2D09D1"/>
    <w:rsid w:val="0F483F12"/>
    <w:rsid w:val="120B3EBE"/>
    <w:rsid w:val="19954A15"/>
    <w:rsid w:val="21466CC1"/>
    <w:rsid w:val="216B11CD"/>
    <w:rsid w:val="28537F15"/>
    <w:rsid w:val="287A36F4"/>
    <w:rsid w:val="31A4447F"/>
    <w:rsid w:val="31BA17ED"/>
    <w:rsid w:val="36E903C3"/>
    <w:rsid w:val="3922196A"/>
    <w:rsid w:val="39761CB6"/>
    <w:rsid w:val="3A541FF7"/>
    <w:rsid w:val="3FA550A3"/>
    <w:rsid w:val="43F95DFD"/>
    <w:rsid w:val="440F51E1"/>
    <w:rsid w:val="47B36FDE"/>
    <w:rsid w:val="4CCC3C6F"/>
    <w:rsid w:val="4DA222EA"/>
    <w:rsid w:val="4F734876"/>
    <w:rsid w:val="4FA25E72"/>
    <w:rsid w:val="50B96C00"/>
    <w:rsid w:val="52E141EC"/>
    <w:rsid w:val="53332C9A"/>
    <w:rsid w:val="5A690D4F"/>
    <w:rsid w:val="5AB64E9B"/>
    <w:rsid w:val="5AC22398"/>
    <w:rsid w:val="5D5F6439"/>
    <w:rsid w:val="5DD930F3"/>
    <w:rsid w:val="5F1C0F5C"/>
    <w:rsid w:val="5F6661A5"/>
    <w:rsid w:val="60463339"/>
    <w:rsid w:val="61BE4CBA"/>
    <w:rsid w:val="63193421"/>
    <w:rsid w:val="65CF360C"/>
    <w:rsid w:val="6C4E5FF7"/>
    <w:rsid w:val="6E494CC8"/>
    <w:rsid w:val="765C217E"/>
    <w:rsid w:val="76EC20A9"/>
    <w:rsid w:val="795756D6"/>
    <w:rsid w:val="79EF3E08"/>
    <w:rsid w:val="7BBA65ED"/>
    <w:rsid w:val="7C9C5993"/>
    <w:rsid w:val="7CA744FB"/>
    <w:rsid w:val="7D6FAEFE"/>
    <w:rsid w:val="7FFE9B21"/>
    <w:rsid w:val="DFB95868"/>
    <w:rsid w:val="E2FFD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qFormat/>
    <w:uiPriority w:val="0"/>
    <w:pPr>
      <w:keepNext/>
      <w:keepLines/>
      <w:spacing w:before="240" w:after="64" w:line="320" w:lineRule="auto"/>
      <w:outlineLvl w:val="6"/>
    </w:pPr>
    <w:rPr>
      <w:b/>
      <w:bCs/>
      <w:sz w:val="24"/>
      <w:szCs w:val="24"/>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next w:val="1"/>
    <w:qFormat/>
    <w:uiPriority w:val="0"/>
    <w:pPr>
      <w:ind w:firstLine="420"/>
    </w:pPr>
  </w:style>
  <w:style w:type="paragraph" w:styleId="23">
    <w:name w:val="Body Text First Indent 2"/>
    <w:next w:val="15"/>
    <w:qFormat/>
    <w:uiPriority w:val="0"/>
    <w:pPr>
      <w:widowControl w:val="0"/>
      <w:spacing w:after="12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4"/>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3"/>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Autospacing="0" w:after="120" w:afterAutospacing="0" w:line="360" w:lineRule="auto"/>
      <w:jc w:val="center"/>
    </w:pPr>
    <w:rPr>
      <w:rFonts w:eastAsia="仿宋_GB2312"/>
      <w:b/>
      <w:sz w:val="24"/>
    </w:rPr>
  </w:style>
  <w:style w:type="character" w:customStyle="1" w:styleId="55">
    <w:name w:val="NormalCharacter"/>
    <w:qFormat/>
    <w:uiPriority w:val="0"/>
  </w:style>
  <w:style w:type="character" w:customStyle="1" w:styleId="56">
    <w:name w:val="font101"/>
    <w:basedOn w:val="26"/>
    <w:qFormat/>
    <w:uiPriority w:val="0"/>
    <w:rPr>
      <w:rFonts w:hint="eastAsia" w:ascii="宋体" w:hAnsi="宋体" w:eastAsia="宋体" w:cs="宋体"/>
      <w:color w:val="000000"/>
      <w:sz w:val="22"/>
      <w:szCs w:val="22"/>
      <w:u w:val="none"/>
    </w:rPr>
  </w:style>
  <w:style w:type="paragraph" w:customStyle="1" w:styleId="57">
    <w:name w:val="Body Text Indent 2_5a61e3b6-b4ee-48c2-9666-63fff7c47204"/>
    <w:basedOn w:val="1"/>
    <w:qFormat/>
    <w:uiPriority w:val="0"/>
    <w:pPr>
      <w:snapToGrid w:val="0"/>
      <w:spacing w:line="560" w:lineRule="atLeast"/>
      <w:ind w:firstLine="54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鸿兴</Manager>
  <Company>鸿兴</Company>
  <Pages>34</Pages>
  <Words>1296</Words>
  <Characters>1410</Characters>
  <Paragraphs>872</Paragraphs>
  <TotalTime>1</TotalTime>
  <ScaleCrop>false</ScaleCrop>
  <LinksUpToDate>false</LinksUpToDate>
  <CharactersWithSpaces>1547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2023-06-15T23:19:00Z</dcterms:created>
  <dc:creator>鸿兴</dc:creator>
  <cp:lastModifiedBy>Aimee</cp:lastModifiedBy>
  <cp:lastPrinted>2024-05-29T00:16:00Z</cp:lastPrinted>
  <dcterms:modified xsi:type="dcterms:W3CDTF">2025-08-28T02:32:53Z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42988293ABE54675B5BC557BFD6E3F6A_13</vt:lpwstr>
  </property>
  <property fmtid="{D5CDD505-2E9C-101B-9397-08002B2CF9AE}" pid="4" name="KSOTemplateDocerSaveRecord">
    <vt:lpwstr>eyJoZGlkIjoiMTg1Nzk4NTM4ZjQ5Y2YyYTg4MDhhNDQxZGRiMjliMTIiLCJ1c2VySWQiOiIxMTUzNjU5NTE1In0=</vt:lpwstr>
  </property>
</Properties>
</file>