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BE7B00">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38DBAA5">
      <w:pPr>
        <w:jc w:val="center"/>
        <w:rPr>
          <w:rFonts w:hint="eastAsia" w:ascii="宋体" w:hAnsi="宋体" w:eastAsia="宋体" w:cs="宋体"/>
          <w:color w:val="auto"/>
          <w:highlight w:val="none"/>
        </w:rPr>
      </w:pPr>
    </w:p>
    <w:p w14:paraId="2859A674">
      <w:pPr>
        <w:spacing w:line="1600" w:lineRule="exact"/>
        <w:jc w:val="center"/>
        <w:outlineLvl w:val="0"/>
        <w:rPr>
          <w:rFonts w:hint="eastAsia" w:ascii="宋体" w:hAnsi="宋体" w:eastAsia="宋体" w:cs="宋体"/>
          <w:color w:val="auto"/>
          <w:sz w:val="100"/>
          <w:highlight w:val="none"/>
        </w:rPr>
      </w:pPr>
      <w:r>
        <w:rPr>
          <w:rFonts w:hint="eastAsia" w:ascii="宋体" w:hAnsi="宋体" w:eastAsia="宋体" w:cs="宋体"/>
          <w:color w:val="auto"/>
          <w:sz w:val="100"/>
          <w:highlight w:val="none"/>
        </w:rPr>
        <w:t>政府采购</w:t>
      </w:r>
    </w:p>
    <w:p w14:paraId="2292BF14">
      <w:pPr>
        <w:spacing w:line="1600" w:lineRule="exact"/>
        <w:jc w:val="center"/>
        <w:outlineLvl w:val="0"/>
        <w:rPr>
          <w:rFonts w:hint="eastAsia" w:ascii="宋体" w:hAnsi="宋体" w:eastAsia="宋体" w:cs="宋体"/>
          <w:color w:val="auto"/>
          <w:sz w:val="130"/>
          <w:szCs w:val="130"/>
          <w:highlight w:val="none"/>
        </w:rPr>
      </w:pPr>
      <w:r>
        <w:rPr>
          <w:rFonts w:hint="eastAsia" w:ascii="宋体" w:hAnsi="宋体" w:eastAsia="宋体" w:cs="宋体"/>
          <w:color w:val="auto"/>
          <w:sz w:val="130"/>
          <w:szCs w:val="130"/>
          <w:highlight w:val="none"/>
        </w:rPr>
        <w:t>竞争性磋商文件</w:t>
      </w:r>
    </w:p>
    <w:p w14:paraId="3CCBE976">
      <w:pPr>
        <w:spacing w:line="700" w:lineRule="exact"/>
        <w:jc w:val="center"/>
        <w:rPr>
          <w:rFonts w:hint="eastAsia" w:ascii="宋体" w:hAnsi="宋体" w:eastAsia="宋体" w:cs="宋体"/>
          <w:color w:val="auto"/>
          <w:sz w:val="32"/>
          <w:highlight w:val="none"/>
        </w:rPr>
      </w:pPr>
    </w:p>
    <w:p w14:paraId="4DA24C8A">
      <w:pPr>
        <w:pStyle w:val="2"/>
        <w:rPr>
          <w:rFonts w:hint="eastAsia" w:ascii="宋体" w:hAnsi="宋体" w:eastAsia="宋体" w:cs="宋体"/>
          <w:color w:val="auto"/>
          <w:highlight w:val="none"/>
        </w:rPr>
      </w:pPr>
    </w:p>
    <w:p w14:paraId="41352CC4">
      <w:pPr>
        <w:spacing w:line="500" w:lineRule="exact"/>
        <w:ind w:firstLine="1800" w:firstLineChars="500"/>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eastAsia="zh-CN"/>
        </w:rPr>
        <w:t>项目编号：</w:t>
      </w:r>
      <w:bookmarkStart w:id="0" w:name="OLE_LINK4"/>
      <w:r>
        <w:rPr>
          <w:rFonts w:hint="eastAsia" w:ascii="宋体" w:hAnsi="宋体" w:eastAsia="宋体" w:cs="宋体"/>
          <w:color w:val="auto"/>
          <w:sz w:val="36"/>
          <w:szCs w:val="36"/>
          <w:highlight w:val="none"/>
          <w:lang w:val="en-US" w:eastAsia="zh-CN"/>
        </w:rPr>
        <w:t>CQNH-CS-202500</w:t>
      </w:r>
      <w:bookmarkEnd w:id="0"/>
      <w:r>
        <w:rPr>
          <w:rFonts w:hint="eastAsia" w:ascii="宋体" w:hAnsi="宋体" w:eastAsia="宋体" w:cs="宋体"/>
          <w:color w:val="auto"/>
          <w:sz w:val="36"/>
          <w:szCs w:val="36"/>
          <w:highlight w:val="none"/>
          <w:lang w:val="en-US" w:eastAsia="zh-CN"/>
        </w:rPr>
        <w:t>6</w:t>
      </w:r>
    </w:p>
    <w:p w14:paraId="6BB97542">
      <w:pPr>
        <w:spacing w:line="500" w:lineRule="exact"/>
        <w:ind w:firstLine="1800" w:firstLineChars="500"/>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磋商项目名称：</w:t>
      </w:r>
      <w:r>
        <w:rPr>
          <w:rFonts w:hint="eastAsia" w:ascii="宋体" w:hAnsi="宋体" w:eastAsia="宋体" w:cs="宋体"/>
          <w:color w:val="auto"/>
          <w:sz w:val="36"/>
          <w:szCs w:val="36"/>
          <w:highlight w:val="none"/>
          <w:lang w:eastAsia="zh-CN"/>
        </w:rPr>
        <w:t>蓝沁苑一期1、2号楼电梯采购</w:t>
      </w:r>
    </w:p>
    <w:p w14:paraId="36FECAB0">
      <w:pPr>
        <w:spacing w:line="700" w:lineRule="exact"/>
        <w:ind w:firstLine="1749" w:firstLineChars="486"/>
        <w:rPr>
          <w:rFonts w:hint="eastAsia" w:ascii="宋体" w:hAnsi="宋体" w:eastAsia="宋体" w:cs="宋体"/>
          <w:color w:val="auto"/>
          <w:sz w:val="36"/>
          <w:szCs w:val="36"/>
          <w:highlight w:val="none"/>
        </w:rPr>
      </w:pPr>
    </w:p>
    <w:p w14:paraId="1E63125F">
      <w:pPr>
        <w:spacing w:line="700" w:lineRule="exact"/>
        <w:ind w:firstLine="1749" w:firstLineChars="486"/>
        <w:rPr>
          <w:rFonts w:hint="eastAsia" w:ascii="宋体" w:hAnsi="宋体" w:eastAsia="宋体" w:cs="宋体"/>
          <w:color w:val="auto"/>
          <w:sz w:val="36"/>
          <w:szCs w:val="36"/>
          <w:highlight w:val="none"/>
        </w:rPr>
      </w:pPr>
    </w:p>
    <w:p w14:paraId="064E4955">
      <w:pPr>
        <w:pStyle w:val="2"/>
        <w:rPr>
          <w:rFonts w:hint="eastAsia" w:ascii="宋体" w:hAnsi="宋体" w:eastAsia="宋体" w:cs="宋体"/>
          <w:color w:val="auto"/>
          <w:highlight w:val="none"/>
        </w:rPr>
      </w:pPr>
    </w:p>
    <w:p w14:paraId="7E138D1D">
      <w:pPr>
        <w:spacing w:line="700" w:lineRule="exact"/>
        <w:ind w:firstLine="1749" w:firstLineChars="486"/>
        <w:rPr>
          <w:rFonts w:hint="eastAsia" w:ascii="宋体" w:hAnsi="宋体" w:eastAsia="宋体" w:cs="宋体"/>
          <w:color w:val="auto"/>
          <w:sz w:val="36"/>
          <w:szCs w:val="36"/>
          <w:highlight w:val="none"/>
        </w:rPr>
      </w:pPr>
    </w:p>
    <w:p w14:paraId="43850399">
      <w:pPr>
        <w:pStyle w:val="69"/>
        <w:rPr>
          <w:rFonts w:hint="eastAsia" w:ascii="宋体" w:hAnsi="宋体" w:eastAsia="宋体" w:cs="宋体"/>
          <w:color w:val="auto"/>
        </w:rPr>
      </w:pPr>
    </w:p>
    <w:p w14:paraId="4898DDCD">
      <w:pPr>
        <w:spacing w:line="700" w:lineRule="exact"/>
        <w:jc w:val="center"/>
        <w:rPr>
          <w:rFonts w:hint="eastAsia" w:ascii="宋体" w:hAnsi="宋体" w:eastAsia="宋体" w:cs="宋体"/>
          <w:b/>
          <w:color w:val="auto"/>
          <w:sz w:val="36"/>
          <w:szCs w:val="36"/>
          <w:highlight w:val="none"/>
        </w:rPr>
      </w:pPr>
    </w:p>
    <w:p w14:paraId="6294C463">
      <w:pPr>
        <w:spacing w:line="500" w:lineRule="exact"/>
        <w:ind w:firstLine="1440" w:firstLineChars="400"/>
        <w:jc w:val="both"/>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采购人：重庆诚桥实业发展有限公司 </w:t>
      </w:r>
    </w:p>
    <w:p w14:paraId="2869C40F">
      <w:pPr>
        <w:spacing w:line="500" w:lineRule="exact"/>
        <w:ind w:firstLine="1440" w:firstLineChars="400"/>
        <w:jc w:val="both"/>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lang w:eastAsia="zh-CN"/>
        </w:rPr>
        <w:t>重庆诺和企业孵化器有限公司</w:t>
      </w:r>
    </w:p>
    <w:p w14:paraId="1BF0FDDD">
      <w:pPr>
        <w:spacing w:line="500" w:lineRule="exact"/>
        <w:jc w:val="center"/>
        <w:outlineLvl w:val="0"/>
        <w:rPr>
          <w:rFonts w:hint="eastAsia" w:ascii="宋体" w:hAnsi="宋体" w:eastAsia="宋体" w:cs="宋体"/>
          <w:color w:val="auto"/>
          <w:sz w:val="36"/>
          <w:szCs w:val="36"/>
          <w:highlight w:val="none"/>
        </w:rPr>
      </w:pPr>
    </w:p>
    <w:p w14:paraId="26EE2BA6">
      <w:pPr>
        <w:spacing w:line="720" w:lineRule="exact"/>
        <w:jc w:val="center"/>
        <w:outlineLvl w:val="0"/>
        <w:rPr>
          <w:rFonts w:hint="eastAsia" w:ascii="宋体" w:hAnsi="宋体" w:eastAsia="宋体" w:cs="宋体"/>
          <w:color w:val="auto"/>
          <w:sz w:val="36"/>
          <w:szCs w:val="36"/>
          <w:highlight w:val="none"/>
        </w:rPr>
      </w:pPr>
    </w:p>
    <w:p w14:paraId="79B15878">
      <w:pPr>
        <w:spacing w:line="720" w:lineRule="exact"/>
        <w:jc w:val="center"/>
        <w:outlineLvl w:val="0"/>
        <w:rPr>
          <w:rFonts w:hint="eastAsia" w:ascii="宋体" w:hAnsi="宋体" w:eastAsia="宋体" w:cs="宋体"/>
          <w:color w:val="auto"/>
          <w:sz w:val="48"/>
          <w:szCs w:val="32"/>
          <w:highlight w:val="none"/>
        </w:rPr>
      </w:pPr>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rPr>
        <w:t>月</w:t>
      </w:r>
    </w:p>
    <w:p w14:paraId="522F4B0E">
      <w:pPr>
        <w:spacing w:line="720" w:lineRule="exact"/>
        <w:jc w:val="center"/>
        <w:outlineLvl w:val="0"/>
        <w:rPr>
          <w:rFonts w:hint="eastAsia" w:ascii="宋体" w:hAnsi="宋体" w:eastAsia="宋体" w:cs="宋体"/>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0DBD8E27">
      <w:pPr>
        <w:spacing w:line="480" w:lineRule="exact"/>
        <w:jc w:val="center"/>
        <w:outlineLvl w:val="0"/>
        <w:rPr>
          <w:rFonts w:hint="eastAsia" w:ascii="宋体" w:hAnsi="宋体" w:eastAsia="宋体" w:cs="宋体"/>
          <w:color w:val="auto"/>
          <w:sz w:val="44"/>
          <w:szCs w:val="28"/>
          <w:highlight w:val="none"/>
        </w:rPr>
      </w:pPr>
    </w:p>
    <w:p w14:paraId="71AA03F6">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69E0B89F">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_Toc10794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_Toc10794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0ABF80E">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_Toc31850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一、竞争性磋商内容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C803D9F">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_Toc26035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二、资金来源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9C62FB8">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_Toc16745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三、供应商资格条件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BD3A8F8">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四、磋商有关说明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3AEDAA0">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_Toc25382 </w:instrText>
      </w:r>
      <w:r>
        <w:rPr>
          <w:rFonts w:hint="eastAsia" w:ascii="宋体" w:hAnsi="宋体" w:eastAsia="宋体" w:cs="宋体"/>
          <w:color w:val="auto"/>
          <w:szCs w:val="21"/>
          <w:highlight w:val="none"/>
        </w:rPr>
        <w:fldChar w:fldCharType="separate"/>
      </w:r>
      <w:r>
        <w:rPr>
          <w:rFonts w:hint="eastAsia" w:ascii="宋体" w:hAnsi="宋体" w:cs="宋体"/>
          <w:color w:val="auto"/>
          <w:highlight w:val="none"/>
          <w:lang w:val="en-US" w:eastAsia="zh-CN"/>
        </w:rPr>
        <w:t>五</w:t>
      </w:r>
      <w:r>
        <w:rPr>
          <w:rFonts w:hint="eastAsia" w:ascii="宋体" w:hAnsi="宋体" w:eastAsia="宋体" w:cs="宋体"/>
          <w:color w:val="auto"/>
          <w:highlight w:val="none"/>
        </w:rPr>
        <w:t>、其它有关规定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29D6558E">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_Toc28299 </w:instrText>
      </w:r>
      <w:r>
        <w:rPr>
          <w:rFonts w:hint="eastAsia" w:ascii="宋体" w:hAnsi="宋体" w:eastAsia="宋体" w:cs="宋体"/>
          <w:color w:val="auto"/>
          <w:szCs w:val="21"/>
          <w:highlight w:val="none"/>
        </w:rPr>
        <w:fldChar w:fldCharType="separate"/>
      </w:r>
      <w:r>
        <w:rPr>
          <w:rFonts w:hint="eastAsia" w:ascii="宋体" w:hAnsi="宋体" w:cs="宋体"/>
          <w:color w:val="auto"/>
          <w:highlight w:val="none"/>
          <w:lang w:val="en-US" w:eastAsia="zh-CN"/>
        </w:rPr>
        <w:t>六</w:t>
      </w:r>
      <w:r>
        <w:rPr>
          <w:rFonts w:hint="eastAsia" w:ascii="宋体" w:hAnsi="宋体" w:eastAsia="宋体" w:cs="宋体"/>
          <w:color w:val="auto"/>
          <w:highlight w:val="none"/>
        </w:rPr>
        <w:t>、联系方式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1F3E577">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_Toc24820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项目</w:t>
      </w:r>
      <w:r>
        <w:rPr>
          <w:rFonts w:hint="eastAsia" w:ascii="宋体" w:hAnsi="宋体" w:eastAsia="宋体" w:cs="宋体"/>
          <w:color w:val="auto"/>
          <w:szCs w:val="30"/>
          <w:highlight w:val="none"/>
          <w:lang w:val="en-US" w:eastAsia="zh-CN"/>
        </w:rPr>
        <w:t>技术</w:t>
      </w:r>
      <w:r>
        <w:rPr>
          <w:rFonts w:hint="eastAsia" w:ascii="宋体" w:hAnsi="宋体" w:eastAsia="宋体" w:cs="宋体"/>
          <w:color w:val="auto"/>
          <w:szCs w:val="30"/>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- 5 -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61A8577">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_Toc2057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57A41E2">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_Toc23727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磋商程序及方法、评审标准、无效响应和</w:t>
      </w:r>
      <w:r>
        <w:rPr>
          <w:rFonts w:hint="eastAsia" w:ascii="宋体" w:hAnsi="宋体" w:eastAsia="宋体" w:cs="宋体"/>
          <w:color w:val="auto"/>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B14B4F7">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_Toc23882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一、磋商程序及方法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- 15 -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A947A14">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_Toc5265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C877DC2">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_Toc5413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三、无效响应</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_Toc5413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4EA8955">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_Toc20387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- 19 -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D74AAD8">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_Toc29085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第五篇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_Toc29085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BA7E3B3">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_Toc1727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一、磋商费用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0B9F9A4">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_Toc18392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_Toc18392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65F8F0E">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_Toc28163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三、磋商要求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_Toc28163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- 20 -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D50084B">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_Toc15951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四、成交供应商的确认和变更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15A49A7">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_Toc18289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五、成交通知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41A21554">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_Toc13992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六、关于质疑和投诉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_Toc13992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- 21 -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D90CBB8">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_Toc7967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七、采购代理服务费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_Toc7967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E945A51">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3E8CB7A">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_Toc3051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九、项目验收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- 23 -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48FD9DE">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_Toc1877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十、政府采购信用融资</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- 24 -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812EDBD">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_Toc30466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第六篇  政府采购合同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- 25 -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1DFF987">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_Toc12142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第七篇  响应文件编制要求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- 27 -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93BC14B">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_Toc10304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一、经济部分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_Toc10304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- 28 -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9525E14">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_Toc28215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二、服务部分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- 30 -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1AB5C03">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_Toc18678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4"/>
          <w:highlight w:val="none"/>
          <w:lang w:val="en-US" w:eastAsia="zh-CN"/>
        </w:rPr>
        <w:t>三、商务部分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_Toc18678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- 33 -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E03D885">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_Toc14762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四、资格条件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_Toc14762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- 35 -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2805395">
      <w:pPr>
        <w:pStyle w:val="47"/>
        <w:tabs>
          <w:tab w:val="right" w:leader="dot" w:pos="9412"/>
        </w:tabs>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_Toc28976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五、其他资料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- 40 -</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16BCB98B">
      <w:pPr>
        <w:pStyle w:val="47"/>
        <w:tabs>
          <w:tab w:val="right" w:leader="dot" w:pos="9402"/>
        </w:tabs>
        <w:spacing w:line="480" w:lineRule="exact"/>
        <w:ind w:left="560"/>
        <w:jc w:val="center"/>
        <w:rPr>
          <w:rFonts w:hint="eastAsia" w:ascii="宋体" w:hAnsi="宋体" w:eastAsia="宋体" w:cs="宋体"/>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color w:val="auto"/>
          <w:szCs w:val="21"/>
          <w:highlight w:val="none"/>
        </w:rPr>
        <w:fldChar w:fldCharType="end"/>
      </w:r>
    </w:p>
    <w:p w14:paraId="1C4DEEDF">
      <w:pPr>
        <w:pStyle w:val="4"/>
        <w:spacing w:line="360" w:lineRule="auto"/>
        <w:jc w:val="center"/>
        <w:rPr>
          <w:rFonts w:hint="eastAsia" w:ascii="宋体" w:hAnsi="宋体" w:eastAsia="宋体" w:cs="宋体"/>
          <w:b w:val="0"/>
          <w:color w:val="auto"/>
          <w:szCs w:val="30"/>
          <w:highlight w:val="none"/>
        </w:rPr>
      </w:pPr>
      <w:bookmarkStart w:id="1" w:name="_Toc76462316"/>
      <w:bookmarkStart w:id="2" w:name="_Toc12789052"/>
      <w:bookmarkStart w:id="3" w:name="_Toc10794"/>
      <w:bookmarkStart w:id="4" w:name="_Toc11641050"/>
      <w:r>
        <w:rPr>
          <w:rFonts w:hint="eastAsia" w:ascii="宋体" w:hAnsi="宋体" w:eastAsia="宋体" w:cs="宋体"/>
          <w:b w:val="0"/>
          <w:color w:val="auto"/>
          <w:sz w:val="36"/>
          <w:szCs w:val="30"/>
          <w:highlight w:val="none"/>
        </w:rPr>
        <w:t>第一篇  采购邀请书</w:t>
      </w:r>
      <w:bookmarkEnd w:id="1"/>
      <w:bookmarkEnd w:id="2"/>
      <w:bookmarkEnd w:id="3"/>
      <w:bookmarkEnd w:id="4"/>
    </w:p>
    <w:p w14:paraId="52A6A5F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重庆诺和企业孵化器有限公司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rPr>
        <w:t>重庆诚桥实业发展有限公司</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u w:val="single"/>
          <w:lang w:eastAsia="zh-CN"/>
        </w:rPr>
        <w:t>蓝沁苑一期1、2号楼电梯采购</w:t>
      </w:r>
      <w:r>
        <w:rPr>
          <w:rFonts w:hint="eastAsia" w:ascii="宋体" w:hAnsi="宋体" w:eastAsia="宋体" w:cs="宋体"/>
          <w:color w:val="auto"/>
          <w:sz w:val="24"/>
          <w:szCs w:val="24"/>
          <w:highlight w:val="none"/>
        </w:rPr>
        <w:t>进行竞争性磋商采购。欢迎有资格的供应商前来参与磋商。</w:t>
      </w:r>
    </w:p>
    <w:p w14:paraId="1D60565B">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 w:name="_Toc76462317"/>
      <w:bookmarkStart w:id="6" w:name="_Toc31850"/>
      <w:bookmarkStart w:id="7" w:name="_Toc313893526"/>
      <w:bookmarkStart w:id="8" w:name="_Toc317775175"/>
      <w:r>
        <w:rPr>
          <w:rFonts w:hint="eastAsia" w:ascii="宋体" w:hAnsi="宋体" w:eastAsia="宋体" w:cs="宋体"/>
          <w:color w:val="auto"/>
          <w:sz w:val="24"/>
          <w:highlight w:val="none"/>
        </w:rPr>
        <w:t>一、竞争性磋商内容</w:t>
      </w:r>
      <w:bookmarkEnd w:id="5"/>
      <w:bookmarkEnd w:id="6"/>
      <w:bookmarkEnd w:id="7"/>
      <w:bookmarkEnd w:id="8"/>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1183"/>
        <w:gridCol w:w="1803"/>
      </w:tblGrid>
      <w:tr w14:paraId="746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14:paraId="619D8134">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lang w:val="en-US" w:eastAsia="zh-CN"/>
              </w:rPr>
              <w:t>项目</w:t>
            </w:r>
            <w:r>
              <w:rPr>
                <w:rFonts w:hint="eastAsia" w:ascii="宋体" w:hAnsi="宋体" w:eastAsia="宋体" w:cs="宋体"/>
                <w:b/>
                <w:bCs/>
                <w:color w:val="auto"/>
                <w:kern w:val="0"/>
                <w:sz w:val="21"/>
                <w:szCs w:val="24"/>
                <w:highlight w:val="none"/>
              </w:rPr>
              <w:t>名称</w:t>
            </w:r>
          </w:p>
        </w:tc>
        <w:tc>
          <w:tcPr>
            <w:tcW w:w="1701" w:type="dxa"/>
            <w:tcBorders>
              <w:top w:val="single" w:color="auto" w:sz="4" w:space="0"/>
              <w:left w:val="single" w:color="auto" w:sz="4" w:space="0"/>
              <w:right w:val="single" w:color="auto" w:sz="4" w:space="0"/>
            </w:tcBorders>
            <w:noWrap w:val="0"/>
            <w:vAlign w:val="center"/>
          </w:tcPr>
          <w:p w14:paraId="6F70F1B8">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最高限价（万元）</w:t>
            </w:r>
          </w:p>
        </w:tc>
        <w:tc>
          <w:tcPr>
            <w:tcW w:w="1183" w:type="dxa"/>
            <w:tcBorders>
              <w:top w:val="single" w:color="auto" w:sz="4" w:space="0"/>
              <w:left w:val="single" w:color="auto" w:sz="4" w:space="0"/>
              <w:right w:val="single" w:color="auto" w:sz="4" w:space="0"/>
            </w:tcBorders>
            <w:noWrap w:val="0"/>
            <w:vAlign w:val="center"/>
          </w:tcPr>
          <w:p w14:paraId="6B4C42E0">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803" w:type="dxa"/>
            <w:tcBorders>
              <w:top w:val="single" w:color="auto" w:sz="4" w:space="0"/>
              <w:left w:val="single" w:color="auto" w:sz="4" w:space="0"/>
              <w:right w:val="single" w:color="auto" w:sz="4" w:space="0"/>
            </w:tcBorders>
            <w:noWrap w:val="0"/>
            <w:vAlign w:val="center"/>
          </w:tcPr>
          <w:p w14:paraId="3FDD07C8">
            <w:pPr>
              <w:jc w:val="center"/>
              <w:rPr>
                <w:rFonts w:hint="eastAsia" w:ascii="宋体" w:hAnsi="宋体" w:eastAsia="宋体" w:cs="宋体"/>
                <w:b/>
                <w:bCs/>
                <w:color w:val="auto"/>
                <w:kern w:val="0"/>
                <w:sz w:val="21"/>
                <w:szCs w:val="24"/>
                <w:highlight w:val="none"/>
                <w:lang w:eastAsia="zh-CN"/>
              </w:rPr>
            </w:pPr>
            <w:r>
              <w:rPr>
                <w:rFonts w:hint="eastAsia" w:ascii="宋体" w:hAnsi="宋体" w:cs="宋体"/>
                <w:b/>
                <w:bCs/>
                <w:color w:val="auto"/>
                <w:kern w:val="0"/>
                <w:sz w:val="21"/>
                <w:szCs w:val="24"/>
                <w:highlight w:val="none"/>
                <w:lang w:val="en-US" w:eastAsia="zh-CN"/>
              </w:rPr>
              <w:t>备注</w:t>
            </w:r>
          </w:p>
        </w:tc>
      </w:tr>
      <w:tr w14:paraId="0B2C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14:paraId="0663FC4C">
            <w:pPr>
              <w:spacing w:line="400" w:lineRule="exact"/>
              <w:jc w:val="center"/>
              <w:rPr>
                <w:rFonts w:hint="eastAsia" w:ascii="宋体" w:hAnsi="宋体" w:eastAsia="宋体" w:cs="宋体"/>
                <w:color w:val="auto"/>
                <w:sz w:val="24"/>
                <w:szCs w:val="24"/>
                <w:highlight w:val="none"/>
                <w:lang w:eastAsia="zh-CN"/>
              </w:rPr>
            </w:pPr>
            <w:bookmarkStart w:id="9" w:name="_Hlk344477914"/>
            <w:r>
              <w:rPr>
                <w:rFonts w:hint="eastAsia" w:ascii="宋体" w:hAnsi="宋体" w:eastAsia="宋体" w:cs="宋体"/>
                <w:color w:val="auto"/>
                <w:sz w:val="24"/>
                <w:szCs w:val="24"/>
                <w:highlight w:val="none"/>
                <w:lang w:eastAsia="zh-CN"/>
              </w:rPr>
              <w:t>蓝沁苑一期1、2号楼电梯采购</w:t>
            </w:r>
          </w:p>
        </w:tc>
        <w:tc>
          <w:tcPr>
            <w:tcW w:w="1701" w:type="dxa"/>
            <w:tcBorders>
              <w:top w:val="single" w:color="auto" w:sz="4" w:space="0"/>
              <w:left w:val="single" w:color="auto" w:sz="4" w:space="0"/>
              <w:right w:val="single" w:color="auto" w:sz="4" w:space="0"/>
            </w:tcBorders>
            <w:noWrap w:val="0"/>
            <w:vAlign w:val="center"/>
          </w:tcPr>
          <w:p w14:paraId="606F28E1">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118</w:t>
            </w:r>
          </w:p>
        </w:tc>
        <w:tc>
          <w:tcPr>
            <w:tcW w:w="1183" w:type="dxa"/>
            <w:tcBorders>
              <w:top w:val="single" w:color="auto" w:sz="4" w:space="0"/>
              <w:left w:val="single" w:color="auto" w:sz="4" w:space="0"/>
              <w:right w:val="single" w:color="auto" w:sz="4" w:space="0"/>
            </w:tcBorders>
            <w:noWrap w:val="0"/>
            <w:vAlign w:val="center"/>
          </w:tcPr>
          <w:p w14:paraId="52FAF24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03" w:type="dxa"/>
            <w:tcBorders>
              <w:top w:val="single" w:color="auto" w:sz="4" w:space="0"/>
              <w:left w:val="single" w:color="auto" w:sz="4" w:space="0"/>
              <w:right w:val="single" w:color="auto" w:sz="4" w:space="0"/>
            </w:tcBorders>
            <w:noWrap w:val="0"/>
            <w:vAlign w:val="center"/>
          </w:tcPr>
          <w:p w14:paraId="027B43AD">
            <w:pPr>
              <w:spacing w:line="400" w:lineRule="exact"/>
              <w:rPr>
                <w:rFonts w:hint="eastAsia" w:ascii="宋体" w:hAnsi="宋体" w:eastAsia="宋体" w:cs="宋体"/>
                <w:color w:val="auto"/>
                <w:sz w:val="24"/>
                <w:szCs w:val="24"/>
                <w:highlight w:val="none"/>
              </w:rPr>
            </w:pPr>
          </w:p>
        </w:tc>
      </w:tr>
      <w:bookmarkEnd w:id="9"/>
    </w:tbl>
    <w:p w14:paraId="6DC45995">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 w:name="_Toc26035"/>
      <w:bookmarkStart w:id="11" w:name="_Toc76462318"/>
      <w:bookmarkStart w:id="12" w:name="_Toc373860293"/>
      <w:bookmarkStart w:id="13" w:name="_Toc317775178"/>
      <w:r>
        <w:rPr>
          <w:rFonts w:hint="eastAsia" w:ascii="宋体" w:hAnsi="宋体" w:eastAsia="宋体" w:cs="宋体"/>
          <w:color w:val="auto"/>
          <w:sz w:val="24"/>
          <w:highlight w:val="none"/>
        </w:rPr>
        <w:t>二、资金来源</w:t>
      </w:r>
      <w:bookmarkEnd w:id="10"/>
      <w:bookmarkEnd w:id="11"/>
    </w:p>
    <w:p w14:paraId="22630D2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社会</w:t>
      </w:r>
      <w:r>
        <w:rPr>
          <w:rFonts w:hint="eastAsia" w:ascii="宋体" w:hAnsi="宋体" w:eastAsia="宋体" w:cs="宋体"/>
          <w:color w:val="auto"/>
          <w:sz w:val="24"/>
          <w:szCs w:val="24"/>
          <w:highlight w:val="none"/>
        </w:rPr>
        <w:t>资金，预算金额为</w:t>
      </w:r>
      <w:r>
        <w:rPr>
          <w:rFonts w:hint="eastAsia" w:ascii="宋体" w:hAnsi="宋体" w:cs="宋体"/>
          <w:color w:val="auto"/>
          <w:sz w:val="24"/>
          <w:szCs w:val="24"/>
          <w:highlight w:val="none"/>
          <w:lang w:val="en-US" w:eastAsia="zh-CN"/>
        </w:rPr>
        <w:t>118</w:t>
      </w:r>
      <w:r>
        <w:rPr>
          <w:rFonts w:hint="eastAsia" w:ascii="宋体" w:hAnsi="宋体" w:eastAsia="宋体" w:cs="宋体"/>
          <w:color w:val="auto"/>
          <w:sz w:val="24"/>
          <w:szCs w:val="24"/>
          <w:highlight w:val="none"/>
        </w:rPr>
        <w:t>万元。</w:t>
      </w:r>
    </w:p>
    <w:p w14:paraId="06171A09">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 w:name="_Toc16745"/>
      <w:bookmarkStart w:id="15" w:name="_Toc76462319"/>
      <w:r>
        <w:rPr>
          <w:rFonts w:hint="eastAsia" w:ascii="宋体" w:hAnsi="宋体" w:eastAsia="宋体" w:cs="宋体"/>
          <w:color w:val="auto"/>
          <w:sz w:val="24"/>
          <w:highlight w:val="none"/>
        </w:rPr>
        <w:t>三、供应商资格条件</w:t>
      </w:r>
      <w:bookmarkEnd w:id="14"/>
      <w:bookmarkEnd w:id="15"/>
    </w:p>
    <w:p w14:paraId="4D56063B">
      <w:pPr>
        <w:spacing w:line="400" w:lineRule="exact"/>
        <w:ind w:firstLine="480" w:firstLineChars="200"/>
        <w:rPr>
          <w:rFonts w:hint="eastAsia" w:ascii="宋体" w:hAnsi="宋体" w:eastAsia="宋体" w:cs="宋体"/>
          <w:color w:val="auto"/>
          <w:sz w:val="24"/>
          <w:szCs w:val="24"/>
          <w:highlight w:val="none"/>
        </w:rPr>
      </w:pPr>
      <w:bookmarkStart w:id="16" w:name="OLE_LINK5"/>
      <w:r>
        <w:rPr>
          <w:rFonts w:hint="eastAsia" w:ascii="宋体" w:hAnsi="宋体" w:eastAsia="宋体" w:cs="宋体"/>
          <w:color w:val="auto"/>
          <w:sz w:val="24"/>
          <w:szCs w:val="24"/>
          <w:highlight w:val="none"/>
        </w:rPr>
        <w:t>（一）满足《中华人民共和国政府采购法》第二十二条规定；</w:t>
      </w:r>
    </w:p>
    <w:p w14:paraId="6DCD407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14:paraId="29EA4B0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1．制造商参加投标的必须具备以下资格：</w:t>
      </w:r>
    </w:p>
    <w:p w14:paraId="13A5B2D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（1）具有质量监督检验检疫局颁发的有效《中华人民共和国特种设备制造许可证》证书[级别：客梯A级]；</w:t>
      </w:r>
    </w:p>
    <w:p w14:paraId="69819A7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（2）具有行政主管部门颁发的《特种设备安装改造维修许可证》电梯安装维修A级及以上资质；</w:t>
      </w:r>
    </w:p>
    <w:p w14:paraId="07ED623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（3）在中国大陆境内注册的合法的企业。</w:t>
      </w:r>
    </w:p>
    <w:p w14:paraId="78C1A9E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注：若（1）、（2）已更换新证，且证书已二合一的制造商，则提供有效的《中华人民共和国特种设备生产许可证》（电梯）。</w:t>
      </w:r>
    </w:p>
    <w:p w14:paraId="0ECD483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2．代理商或经销商参加投标的必须具备以下资格：</w:t>
      </w:r>
    </w:p>
    <w:p w14:paraId="5C3AA0E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（1）未更换新证的代理商或经销商，提供有效的《中华人民共和国特种设备安装改造维修（或修理）许可证》（电梯）资质(乘客电梯或曳引驱动乘客电梯安装维修（或修理）资质B级及以上）；</w:t>
      </w:r>
    </w:p>
    <w:p w14:paraId="06B43FD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（2）已更换新证的代理商或经销商，提供有效的《中华人民共和国特种设备生产许可证》（电梯安装（含修理））；</w:t>
      </w:r>
    </w:p>
    <w:p w14:paraId="2E5FF4E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（3）在中国大陆境内注册的合法的企业；</w:t>
      </w:r>
    </w:p>
    <w:p w14:paraId="7A0B06AD">
      <w:pPr>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（4）获得投标产品（品牌）制造商针对本项目的唯一授权书（须提供盖鲜章的授权书原件，否则按废标处理）。</w:t>
      </w:r>
    </w:p>
    <w:p w14:paraId="7CFE3D3B">
      <w:pPr>
        <w:adjustRightInd w:val="0"/>
        <w:snapToGrid w:val="0"/>
        <w:spacing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p w14:paraId="11DAB69B">
      <w:pPr>
        <w:adjustRightInd w:val="0"/>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1、若制造商参与投标，仅需满足上述第1条要求，且提供相关证明材料的复印件并加盖投标人鲜章；</w:t>
      </w:r>
    </w:p>
    <w:p w14:paraId="7AC26A3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2、若为代理商或经销商参与投标，须同时满足上述第1、2条要求，且提供相关证明材料的复印件并加盖投标人鲜章（授权书须提供原件）</w:t>
      </w:r>
      <w:r>
        <w:rPr>
          <w:rFonts w:hint="eastAsia" w:ascii="宋体" w:hAnsi="宋体" w:eastAsia="宋体" w:cs="宋体"/>
          <w:color w:val="auto"/>
          <w:sz w:val="24"/>
          <w:szCs w:val="24"/>
          <w:lang w:val="zh-CN"/>
        </w:rPr>
        <w:t>。</w:t>
      </w:r>
    </w:p>
    <w:bookmarkEnd w:id="16"/>
    <w:p w14:paraId="596DC428">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7" w:name="_Toc76462320"/>
      <w:bookmarkStart w:id="18" w:name="_Toc132"/>
      <w:r>
        <w:rPr>
          <w:rFonts w:hint="eastAsia" w:ascii="宋体" w:hAnsi="宋体" w:eastAsia="宋体" w:cs="宋体"/>
          <w:color w:val="auto"/>
          <w:sz w:val="24"/>
          <w:highlight w:val="none"/>
        </w:rPr>
        <w:t>四、磋商有关说明</w:t>
      </w:r>
      <w:bookmarkEnd w:id="12"/>
      <w:bookmarkEnd w:id="17"/>
      <w:bookmarkEnd w:id="18"/>
    </w:p>
    <w:p w14:paraId="37297CCC">
      <w:pPr>
        <w:snapToGrid w:val="0"/>
        <w:spacing w:line="400" w:lineRule="exact"/>
        <w:ind w:firstLine="360" w:firstLineChars="150"/>
        <w:rPr>
          <w:rFonts w:hint="eastAsia" w:ascii="宋体" w:hAnsi="宋体" w:eastAsia="宋体" w:cs="宋体"/>
          <w:color w:val="auto"/>
          <w:sz w:val="24"/>
          <w:szCs w:val="24"/>
          <w:highlight w:val="none"/>
        </w:rPr>
      </w:pPr>
      <w:bookmarkStart w:id="19" w:name="_Toc76462321"/>
      <w:bookmarkStart w:id="20" w:name="_Toc373860294"/>
      <w:r>
        <w:rPr>
          <w:rFonts w:hint="eastAsia" w:ascii="宋体" w:hAnsi="宋体" w:eastAsia="宋体" w:cs="宋体"/>
          <w:color w:val="auto"/>
          <w:sz w:val="24"/>
          <w:szCs w:val="24"/>
          <w:highlight w:val="none"/>
        </w:rPr>
        <w:t>（一）本次公告在行采家（www.gec123.com/）上发布，凡有意参加竞标者，请自行在行采家（www.gec123.com/）上下载本项目的</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文件。无论供应商下载与否，均视同供应商已知晓本项目所有内容。</w:t>
      </w:r>
    </w:p>
    <w:p w14:paraId="40264F18">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（二）报名及</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文件发售</w:t>
      </w:r>
    </w:p>
    <w:p w14:paraId="7C7C921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日17:00（工作时间）</w:t>
      </w:r>
    </w:p>
    <w:p w14:paraId="168D2C96">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文件售价：人民币0元/份</w:t>
      </w:r>
    </w:p>
    <w:p w14:paraId="767611A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报名方式：供应商在报名和</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文件发售期内，将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"mailto:AHBSD-CS-2021075)、《采购文件发售登记表》（加盖供应商公章）扫描后发送至457472321@qq.com。开标时递交《采购文件发售登记表》原件（加盖供应商公章），并以现金方式购买磋商文件。"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《采购文件发售登记表》加盖供应商公章扫描后发送至249146227@qq.com的邮箱。</w:t>
      </w:r>
      <w:r>
        <w:rPr>
          <w:rFonts w:hint="eastAsia" w:ascii="宋体" w:hAnsi="宋体" w:eastAsia="宋体" w:cs="宋体"/>
          <w:color w:val="auto"/>
          <w:sz w:val="24"/>
          <w:szCs w:val="24"/>
          <w:highlight w:val="none"/>
        </w:rPr>
        <w:fldChar w:fldCharType="end"/>
      </w:r>
    </w:p>
    <w:p w14:paraId="481A767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3.在报名和</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文件发售期内报名了的供应商，其投标才被接收。</w:t>
      </w:r>
    </w:p>
    <w:p w14:paraId="64C694E5">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（三）响应文件递交地点：重庆诚桥实业发展有限公司</w:t>
      </w:r>
      <w:r>
        <w:rPr>
          <w:rFonts w:hint="eastAsia" w:ascii="宋体" w:hAnsi="宋体" w:eastAsia="宋体" w:cs="宋体"/>
          <w:color w:val="auto"/>
          <w:sz w:val="24"/>
          <w:szCs w:val="24"/>
          <w:highlight w:val="none"/>
          <w:lang w:eastAsia="zh-CN"/>
        </w:rPr>
        <w:t>会议室。</w:t>
      </w:r>
    </w:p>
    <w:p w14:paraId="155C193B">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（四）响应文件递交开始时间：202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日北京时间14:00；</w:t>
      </w:r>
    </w:p>
    <w:p w14:paraId="525F67E7">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（五）响应文件递交截止时间：20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日北京时间14:30；</w:t>
      </w:r>
    </w:p>
    <w:p w14:paraId="486ADD89">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（六）磋商时间：202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日北京时间14:30；</w:t>
      </w:r>
    </w:p>
    <w:p w14:paraId="4238543F">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（七）磋商地点：同投标地点。</w:t>
      </w:r>
    </w:p>
    <w:bookmarkEnd w:id="13"/>
    <w:bookmarkEnd w:id="19"/>
    <w:bookmarkEnd w:id="20"/>
    <w:p w14:paraId="3099A9F5">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1" w:name="_Toc76462322"/>
      <w:bookmarkStart w:id="22" w:name="_Toc480466699"/>
      <w:bookmarkStart w:id="23" w:name="_Toc25382"/>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、其它有关规定</w:t>
      </w:r>
      <w:bookmarkEnd w:id="21"/>
      <w:bookmarkEnd w:id="22"/>
      <w:bookmarkEnd w:id="23"/>
    </w:p>
    <w:p w14:paraId="2ECCB8CC">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（一）单位负责人为同一人或者存在直接控股、管理关系的不同供应商，不得参加同一合同项（包）下的政府采购活动，否则均为无效响应。</w:t>
      </w:r>
    </w:p>
    <w:p w14:paraId="385888E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5574BB7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www.gec123.com）上发布，请各供应商注意下载或到采购代理机构处领取；无论供应商下载或领取与否，均视同供应商已知晓本项目澄清文件（如果有）的内容。</w:t>
      </w:r>
    </w:p>
    <w:p w14:paraId="16137AD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14:paraId="04A3C4A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（五）磋商费用：无论磋商结果如何，供应商参与本项目磋商的所有费用均应由供应商自行承担。</w:t>
      </w:r>
    </w:p>
    <w:p w14:paraId="09D8C5BC">
      <w:pPr>
        <w:snapToGrid w:val="0"/>
        <w:spacing w:line="400" w:lineRule="exact"/>
        <w:ind w:firstLine="360" w:firstLineChars="150"/>
        <w:rPr>
          <w:rFonts w:hint="eastAsia" w:ascii="宋体" w:hAnsi="宋体" w:eastAsia="宋体" w:cs="宋体"/>
          <w:b/>
          <w:i w:val="0"/>
          <w:iCs w:val="0"/>
          <w:color w:val="auto"/>
          <w:sz w:val="24"/>
          <w:szCs w:val="24"/>
          <w:highlight w:val="none"/>
        </w:rPr>
      </w:pPr>
      <w:r>
        <w:rPr>
          <w:rFonts w:hint="eastAsia" w:ascii="宋体" w:hAnsi="宋体" w:eastAsia="宋体" w:cs="宋体"/>
          <w:i w:val="0"/>
          <w:iCs w:val="0"/>
          <w:color w:val="auto"/>
          <w:sz w:val="24"/>
          <w:szCs w:val="24"/>
          <w:highlight w:val="none"/>
        </w:rPr>
        <w:t>（六）</w:t>
      </w:r>
      <w:r>
        <w:rPr>
          <w:rFonts w:hint="eastAsia" w:ascii="宋体" w:hAnsi="宋体" w:eastAsia="宋体" w:cs="宋体"/>
          <w:b/>
          <w:i w:val="0"/>
          <w:iCs w:val="0"/>
          <w:color w:val="auto"/>
          <w:sz w:val="24"/>
          <w:szCs w:val="24"/>
          <w:highlight w:val="none"/>
        </w:rPr>
        <w:t>本项目</w:t>
      </w:r>
      <w:r>
        <w:rPr>
          <w:rFonts w:hint="eastAsia" w:ascii="宋体" w:hAnsi="宋体" w:eastAsia="宋体" w:cs="宋体"/>
          <w:b/>
          <w:i w:val="0"/>
          <w:iCs w:val="0"/>
          <w:color w:val="auto"/>
          <w:sz w:val="24"/>
          <w:szCs w:val="24"/>
          <w:highlight w:val="none"/>
          <w:lang w:val="en-US" w:eastAsia="zh-CN"/>
        </w:rPr>
        <w:t>不</w:t>
      </w:r>
      <w:r>
        <w:rPr>
          <w:rFonts w:hint="eastAsia" w:ascii="宋体" w:hAnsi="宋体" w:eastAsia="宋体" w:cs="宋体"/>
          <w:b/>
          <w:i w:val="0"/>
          <w:iCs w:val="0"/>
          <w:color w:val="auto"/>
          <w:sz w:val="24"/>
          <w:szCs w:val="24"/>
          <w:highlight w:val="none"/>
        </w:rPr>
        <w:t>接受联合体参与磋商，否则按无效处理。</w:t>
      </w:r>
    </w:p>
    <w:p w14:paraId="26702DBD">
      <w:pPr>
        <w:snapToGrid w:val="0"/>
        <w:spacing w:line="400" w:lineRule="exact"/>
        <w:ind w:firstLine="360" w:firstLineChars="1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（七）</w:t>
      </w:r>
      <w:r>
        <w:rPr>
          <w:rFonts w:hint="eastAsia" w:ascii="宋体" w:hAnsi="宋体" w:eastAsia="宋体" w:cs="宋体"/>
          <w:b/>
          <w:i w:val="0"/>
          <w:iCs w:val="0"/>
          <w:color w:val="auto"/>
          <w:sz w:val="24"/>
          <w:szCs w:val="24"/>
          <w:highlight w:val="none"/>
        </w:rPr>
        <w:t>本项目不接受合同分包，否则按无效处理。</w:t>
      </w:r>
    </w:p>
    <w:p w14:paraId="408F2A23">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bookmarkStart w:id="24" w:name="_Toc480466700"/>
      <w:r>
        <w:rPr>
          <w:rFonts w:hint="eastAsia" w:ascii="宋体" w:hAnsi="宋体" w:eastAsia="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1147435">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 w:name="_Toc28299"/>
      <w:bookmarkStart w:id="26" w:name="_Toc76462323"/>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、联系方式</w:t>
      </w:r>
      <w:bookmarkEnd w:id="24"/>
      <w:bookmarkEnd w:id="25"/>
      <w:bookmarkEnd w:id="26"/>
    </w:p>
    <w:p w14:paraId="33EFE49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（一）采购人：重庆诚桥实业发展有限公司</w:t>
      </w:r>
    </w:p>
    <w:p w14:paraId="008748F4">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赖老师</w:t>
      </w:r>
    </w:p>
    <w:p w14:paraId="591D0857">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68917392</w:t>
      </w:r>
    </w:p>
    <w:p w14:paraId="0BC8EB1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址：重庆市大渡口区海康路106号1号楼</w:t>
      </w:r>
    </w:p>
    <w:p w14:paraId="57D7DE6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（二）采购代理机构：重庆诺和企业孵化器有限公司</w:t>
      </w:r>
    </w:p>
    <w:p w14:paraId="05210A8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bookmarkStart w:id="27" w:name="OLE_LINK3"/>
      <w:r>
        <w:rPr>
          <w:rFonts w:hint="eastAsia" w:ascii="宋体" w:hAnsi="宋体" w:eastAsia="宋体" w:cs="宋体"/>
          <w:color w:val="auto"/>
          <w:sz w:val="24"/>
          <w:szCs w:val="24"/>
          <w:highlight w:val="none"/>
        </w:rPr>
        <w:t>邱老师</w:t>
      </w:r>
      <w:bookmarkEnd w:id="27"/>
      <w:r>
        <w:rPr>
          <w:rFonts w:hint="eastAsia" w:ascii="宋体" w:hAnsi="宋体" w:eastAsia="宋体" w:cs="宋体"/>
          <w:color w:val="auto"/>
          <w:sz w:val="24"/>
          <w:szCs w:val="24"/>
          <w:highlight w:val="none"/>
        </w:rPr>
        <w:t xml:space="preserve"> </w:t>
      </w:r>
    </w:p>
    <w:p w14:paraId="3E6EC33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电话：19112190557</w:t>
      </w:r>
    </w:p>
    <w:p w14:paraId="534914D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bookmarkStart w:id="28" w:name="OLE_LINK6"/>
      <w:r>
        <w:rPr>
          <w:rFonts w:hint="eastAsia" w:ascii="宋体" w:hAnsi="宋体" w:eastAsia="宋体" w:cs="宋体"/>
          <w:color w:val="auto"/>
          <w:sz w:val="24"/>
          <w:szCs w:val="24"/>
          <w:highlight w:val="none"/>
        </w:rPr>
        <w:t>重庆市大渡口区移动互联网产业园2-11（第一办公室）</w:t>
      </w:r>
      <w:bookmarkEnd w:id="28"/>
    </w:p>
    <w:p w14:paraId="3622B0BB">
      <w:pPr>
        <w:pStyle w:val="2"/>
        <w:rPr>
          <w:rFonts w:hint="eastAsia" w:ascii="宋体" w:hAnsi="宋体" w:eastAsia="宋体" w:cs="宋体"/>
          <w:color w:val="auto"/>
          <w:kern w:val="0"/>
          <w:sz w:val="24"/>
          <w:szCs w:val="21"/>
          <w:highlight w:val="none"/>
        </w:rPr>
      </w:pPr>
    </w:p>
    <w:p w14:paraId="525AC31D">
      <w:pPr>
        <w:pStyle w:val="24"/>
        <w:rPr>
          <w:rFonts w:hint="eastAsia" w:ascii="宋体" w:hAnsi="宋体" w:eastAsia="宋体" w:cs="宋体"/>
          <w:color w:val="auto"/>
          <w:highlight w:val="none"/>
        </w:rPr>
        <w:sectPr>
          <w:pgSz w:w="11907" w:h="16840"/>
          <w:pgMar w:top="1134" w:right="1418" w:bottom="1134" w:left="1418" w:header="964" w:footer="992" w:gutter="0"/>
          <w:pgNumType w:fmt="numberInDash"/>
          <w:cols w:space="720" w:num="1"/>
          <w:docGrid w:linePitch="312" w:charSpace="0"/>
        </w:sectPr>
      </w:pPr>
    </w:p>
    <w:p w14:paraId="3D85D395">
      <w:pPr>
        <w:snapToGrid w:val="0"/>
        <w:spacing w:line="400" w:lineRule="exact"/>
        <w:ind w:firstLine="480" w:firstLineChars="200"/>
        <w:rPr>
          <w:rFonts w:hint="eastAsia" w:ascii="宋体" w:hAnsi="宋体" w:eastAsia="宋体" w:cs="宋体"/>
          <w:color w:val="auto"/>
          <w:sz w:val="24"/>
          <w:szCs w:val="24"/>
          <w:highlight w:val="none"/>
        </w:rPr>
      </w:pPr>
    </w:p>
    <w:p w14:paraId="52996F9A">
      <w:pPr>
        <w:pStyle w:val="4"/>
        <w:spacing w:before="0" w:after="0" w:line="360" w:lineRule="auto"/>
        <w:jc w:val="center"/>
        <w:rPr>
          <w:rFonts w:hint="eastAsia" w:ascii="宋体" w:hAnsi="宋体" w:eastAsia="宋体" w:cs="宋体"/>
          <w:b w:val="0"/>
          <w:color w:val="auto"/>
          <w:sz w:val="30"/>
          <w:szCs w:val="30"/>
          <w:highlight w:val="none"/>
        </w:rPr>
      </w:pPr>
      <w:bookmarkStart w:id="29" w:name="_Toc76462324"/>
      <w:bookmarkStart w:id="30" w:name="_Toc24820"/>
      <w:r>
        <w:rPr>
          <w:rFonts w:hint="eastAsia" w:ascii="宋体" w:hAnsi="宋体" w:eastAsia="宋体" w:cs="宋体"/>
          <w:b w:val="0"/>
          <w:color w:val="auto"/>
          <w:sz w:val="36"/>
          <w:szCs w:val="30"/>
          <w:highlight w:val="none"/>
        </w:rPr>
        <w:t>第二篇  项目</w:t>
      </w:r>
      <w:r>
        <w:rPr>
          <w:rFonts w:hint="eastAsia" w:ascii="宋体" w:hAnsi="宋体" w:eastAsia="宋体" w:cs="宋体"/>
          <w:b w:val="0"/>
          <w:color w:val="auto"/>
          <w:sz w:val="36"/>
          <w:szCs w:val="30"/>
          <w:highlight w:val="none"/>
          <w:lang w:val="en-US" w:eastAsia="zh-CN"/>
        </w:rPr>
        <w:t>技术</w:t>
      </w:r>
      <w:r>
        <w:rPr>
          <w:rFonts w:hint="eastAsia" w:ascii="宋体" w:hAnsi="宋体" w:eastAsia="宋体" w:cs="宋体"/>
          <w:b w:val="0"/>
          <w:color w:val="auto"/>
          <w:sz w:val="36"/>
          <w:szCs w:val="30"/>
          <w:highlight w:val="none"/>
        </w:rPr>
        <w:t>需求</w:t>
      </w:r>
      <w:bookmarkEnd w:id="29"/>
      <w:bookmarkEnd w:id="30"/>
    </w:p>
    <w:p w14:paraId="0075F2BB">
      <w:pPr>
        <w:pStyle w:val="4"/>
        <w:adjustRightInd w:val="0"/>
        <w:snapToGrid w:val="0"/>
        <w:spacing w:before="0" w:after="0" w:line="400" w:lineRule="exact"/>
        <w:ind w:firstLine="482" w:firstLineChars="200"/>
        <w:rPr>
          <w:rFonts w:hint="eastAsia" w:ascii="宋体" w:hAnsi="宋体" w:eastAsia="宋体" w:cs="宋体"/>
          <w:color w:val="auto"/>
          <w:sz w:val="24"/>
        </w:rPr>
      </w:pPr>
      <w:bookmarkStart w:id="31" w:name="_Toc26971"/>
      <w:bookmarkStart w:id="32" w:name="_Toc65660339"/>
      <w:bookmarkStart w:id="33" w:name="_Toc24129"/>
      <w:bookmarkStart w:id="34" w:name="_Toc22845"/>
      <w:bookmarkStart w:id="35" w:name="_Toc12789058"/>
      <w:bookmarkStart w:id="36" w:name="_Toc76462327"/>
      <w:r>
        <w:rPr>
          <w:rFonts w:hint="eastAsia" w:ascii="宋体" w:hAnsi="宋体" w:eastAsia="宋体" w:cs="宋体"/>
          <w:color w:val="auto"/>
          <w:sz w:val="24"/>
        </w:rPr>
        <w:t>一、</w:t>
      </w:r>
      <w:bookmarkEnd w:id="31"/>
      <w:bookmarkEnd w:id="32"/>
      <w:bookmarkEnd w:id="33"/>
      <w:r>
        <w:rPr>
          <w:rFonts w:hint="eastAsia" w:ascii="宋体" w:hAnsi="宋体" w:eastAsia="宋体" w:cs="宋体"/>
          <w:color w:val="auto"/>
          <w:sz w:val="24"/>
        </w:rPr>
        <w:t>项目情况</w:t>
      </w:r>
      <w:bookmarkEnd w:id="34"/>
    </w:p>
    <w:p w14:paraId="47EDAEE0">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电梯共计4台，有机房电梯，原电梯拆除人工费用（原电梯残值归属招标人）、门洞修复、机房开孔及修复、井道底坑修复、电梯五方通话等为完成本工程所有项目均由供应商负责；</w:t>
      </w:r>
    </w:p>
    <w:p w14:paraId="045A910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1.总体要求</w:t>
      </w:r>
    </w:p>
    <w:p w14:paraId="217AB40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投标产品及其所有零部件应是技术先进、设计正确、结构合理、安全可靠、节省能源、遵守机械、电器及建筑方面的通用技术要求，并维护方便的产品。该产品应具有先进、完善的控制系统及自我诊断功能，控制系统、驱动系统和安全保证系统必须具有极好的配套性能。</w:t>
      </w:r>
    </w:p>
    <w:p w14:paraId="7B5A2FE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 所有电梯的设计、产品质量、制造及安装调试均符合GB/T7588《电梯制造与安装安全规范》和GB/T10060《电梯技术验收规范》、TSG T7001-2023《电梯监督检验和定期检验规则》等相关最新的国家标准。</w:t>
      </w:r>
    </w:p>
    <w:p w14:paraId="4DEBF72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1.3电梯的所有更新的零部件和材料都必须达到技术标准，且应是全新的，未曾使用过的。</w:t>
      </w:r>
    </w:p>
    <w:p w14:paraId="707544FE">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1.4主要部件和安全保护装置的质量保证期</w:t>
      </w:r>
    </w:p>
    <w:p w14:paraId="5DE4BC7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整机质保不低于5年，免费维保不低于</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年，其中曳引机、控制柜、门机、限速器、安全钳、缓冲器质保不低于10年。</w:t>
      </w:r>
    </w:p>
    <w:p w14:paraId="2B1EBBD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1.5智慧电梯功能：根据重庆市市场监督管理局关于贯彻落实《重庆市电梯安全管理办法》有关内容的通知（渝市监发〔2024〕24 号）的规定，本项目载人电梯必须具备运行参数采集、信息网络传输、实时通话等智慧功能，功能应满足相关标准要求。</w:t>
      </w:r>
    </w:p>
    <w:p w14:paraId="5518A05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招标后中标人根据招标人项目进度需求制定施工计划，分批次进行拆旧换新工作，进场即接收该楼栋旧电梯的日常维护保养工作，保障楼栋电梯的正常安全合规运行，直至全部改造更新工程的竣工；全新电梯设备的制造、装卸运输（含现场二次转运）、保管、安装调试、试运行、特种设备检测、验收、保险、税费、备品备件、专用工具、特殊工具检测仪器费、技术资料、技术服务、培训，机房、底坑土建整改及回填恢复，机房墙面装修、防尘油漆修补、警示线等，外呼装置（外呼显示装置和按钮装置）的装饰衔接及恢复，轿厢视频监控装置（如原电梯有）的联网恢复。</w:t>
      </w:r>
    </w:p>
    <w:p w14:paraId="2CCCDC4A">
      <w:pPr>
        <w:snapToGrid w:val="0"/>
        <w:spacing w:line="400" w:lineRule="exact"/>
        <w:ind w:firstLine="480" w:firstLineChars="200"/>
        <w:rPr>
          <w:rFonts w:hint="eastAsia" w:ascii="宋体" w:hAnsi="宋体" w:eastAsia="宋体" w:cs="宋体"/>
          <w:color w:val="auto"/>
          <w:sz w:val="24"/>
          <w:szCs w:val="24"/>
        </w:rPr>
      </w:pPr>
    </w:p>
    <w:p w14:paraId="4A2BC7D1">
      <w:pPr>
        <w:pStyle w:val="4"/>
        <w:adjustRightInd w:val="0"/>
        <w:snapToGrid w:val="0"/>
        <w:spacing w:before="0" w:after="0" w:line="400" w:lineRule="exact"/>
        <w:ind w:firstLine="482" w:firstLineChars="200"/>
        <w:rPr>
          <w:rFonts w:hint="eastAsia" w:ascii="宋体" w:hAnsi="宋体" w:eastAsia="宋体" w:cs="宋体"/>
          <w:color w:val="auto"/>
          <w:sz w:val="24"/>
          <w:szCs w:val="24"/>
        </w:rPr>
      </w:pPr>
      <w:bookmarkStart w:id="37" w:name="_Toc10723"/>
      <w:bookmarkStart w:id="38" w:name="_Toc65660340"/>
      <w:bookmarkStart w:id="39" w:name="_Toc11439"/>
      <w:bookmarkStart w:id="40" w:name="_Toc488"/>
      <w:r>
        <w:rPr>
          <w:rFonts w:hint="eastAsia" w:ascii="宋体" w:hAnsi="宋体" w:eastAsia="宋体" w:cs="宋体"/>
          <w:color w:val="auto"/>
          <w:sz w:val="24"/>
        </w:rPr>
        <w:t>二、</w:t>
      </w:r>
      <w:bookmarkEnd w:id="37"/>
      <w:bookmarkEnd w:id="38"/>
      <w:bookmarkEnd w:id="39"/>
      <w:r>
        <w:rPr>
          <w:rFonts w:hint="eastAsia" w:ascii="宋体" w:hAnsi="宋体" w:eastAsia="宋体" w:cs="宋体"/>
          <w:color w:val="auto"/>
          <w:sz w:val="24"/>
        </w:rPr>
        <w:t>项目清单</w:t>
      </w:r>
      <w:bookmarkEnd w:id="40"/>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86"/>
        <w:gridCol w:w="386"/>
        <w:gridCol w:w="386"/>
        <w:gridCol w:w="557"/>
        <w:gridCol w:w="983"/>
        <w:gridCol w:w="557"/>
        <w:gridCol w:w="557"/>
        <w:gridCol w:w="557"/>
        <w:gridCol w:w="642"/>
        <w:gridCol w:w="897"/>
        <w:gridCol w:w="386"/>
        <w:gridCol w:w="897"/>
        <w:gridCol w:w="1408"/>
        <w:gridCol w:w="387"/>
      </w:tblGrid>
      <w:tr w14:paraId="6CBC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220" w:type="pct"/>
            <w:vAlign w:val="center"/>
          </w:tcPr>
          <w:p w14:paraId="0C9D7AF7">
            <w:pPr>
              <w:jc w:val="center"/>
              <w:rPr>
                <w:rFonts w:hint="eastAsia" w:ascii="宋体" w:hAnsi="宋体" w:eastAsia="宋体" w:cs="宋体"/>
                <w:color w:val="auto"/>
                <w:sz w:val="21"/>
                <w:szCs w:val="21"/>
              </w:rPr>
            </w:pPr>
            <w:bookmarkStart w:id="41" w:name="_Toc580"/>
            <w:r>
              <w:rPr>
                <w:rFonts w:hint="eastAsia" w:ascii="宋体" w:hAnsi="宋体" w:eastAsia="宋体" w:cs="宋体"/>
                <w:color w:val="auto"/>
                <w:sz w:val="21"/>
                <w:szCs w:val="21"/>
              </w:rPr>
              <w:t>电梯号</w:t>
            </w:r>
          </w:p>
        </w:tc>
        <w:tc>
          <w:tcPr>
            <w:tcW w:w="202" w:type="pct"/>
            <w:vAlign w:val="center"/>
          </w:tcPr>
          <w:p w14:paraId="108307A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358" w:type="pct"/>
            <w:vAlign w:val="center"/>
          </w:tcPr>
          <w:p w14:paraId="0DC8AA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布局及控制方式</w:t>
            </w:r>
          </w:p>
        </w:tc>
        <w:tc>
          <w:tcPr>
            <w:tcW w:w="253" w:type="pct"/>
            <w:vAlign w:val="center"/>
          </w:tcPr>
          <w:p w14:paraId="664738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有/无机房</w:t>
            </w:r>
          </w:p>
        </w:tc>
        <w:tc>
          <w:tcPr>
            <w:tcW w:w="254" w:type="pct"/>
            <w:vAlign w:val="center"/>
          </w:tcPr>
          <w:p w14:paraId="555A3D6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机房高度 (mm)</w:t>
            </w:r>
          </w:p>
        </w:tc>
        <w:tc>
          <w:tcPr>
            <w:tcW w:w="426" w:type="pct"/>
            <w:vAlign w:val="center"/>
          </w:tcPr>
          <w:p w14:paraId="01F17B3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井道净尺寸（宽x深）(mm)</w:t>
            </w:r>
          </w:p>
        </w:tc>
        <w:tc>
          <w:tcPr>
            <w:tcW w:w="381" w:type="pct"/>
            <w:vAlign w:val="center"/>
          </w:tcPr>
          <w:p w14:paraId="2810EA0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顶层高度 (mm)</w:t>
            </w:r>
          </w:p>
        </w:tc>
        <w:tc>
          <w:tcPr>
            <w:tcW w:w="325" w:type="pct"/>
            <w:vAlign w:val="center"/>
          </w:tcPr>
          <w:p w14:paraId="2BEF3B2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底坑深度(m)</w:t>
            </w:r>
          </w:p>
        </w:tc>
        <w:tc>
          <w:tcPr>
            <w:tcW w:w="334" w:type="pct"/>
            <w:vAlign w:val="center"/>
          </w:tcPr>
          <w:p w14:paraId="13BE316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载重(Kg)</w:t>
            </w:r>
          </w:p>
        </w:tc>
        <w:tc>
          <w:tcPr>
            <w:tcW w:w="299" w:type="pct"/>
            <w:vAlign w:val="center"/>
          </w:tcPr>
          <w:p w14:paraId="0278E54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速度(m/s)</w:t>
            </w:r>
          </w:p>
        </w:tc>
        <w:tc>
          <w:tcPr>
            <w:tcW w:w="452" w:type="pct"/>
            <w:vAlign w:val="center"/>
          </w:tcPr>
          <w:p w14:paraId="7301820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层/站/门</w:t>
            </w:r>
          </w:p>
        </w:tc>
        <w:tc>
          <w:tcPr>
            <w:tcW w:w="272" w:type="pct"/>
            <w:vAlign w:val="center"/>
          </w:tcPr>
          <w:p w14:paraId="1BE541B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开门方式</w:t>
            </w:r>
          </w:p>
        </w:tc>
        <w:tc>
          <w:tcPr>
            <w:tcW w:w="449" w:type="pct"/>
            <w:vAlign w:val="center"/>
          </w:tcPr>
          <w:p w14:paraId="451638A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开门尺寸（净宽*净高）(mm)</w:t>
            </w:r>
          </w:p>
        </w:tc>
        <w:tc>
          <w:tcPr>
            <w:tcW w:w="570" w:type="pct"/>
            <w:vAlign w:val="center"/>
          </w:tcPr>
          <w:p w14:paraId="0087791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轿厢尺寸（宽*深*高）(m)</w:t>
            </w:r>
          </w:p>
        </w:tc>
        <w:tc>
          <w:tcPr>
            <w:tcW w:w="205" w:type="pct"/>
            <w:vAlign w:val="center"/>
          </w:tcPr>
          <w:p w14:paraId="683C4F5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0D5A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0" w:type="pct"/>
            <w:vAlign w:val="center"/>
          </w:tcPr>
          <w:p w14:paraId="057D7B8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1栋L1,L2</w:t>
            </w:r>
          </w:p>
        </w:tc>
        <w:tc>
          <w:tcPr>
            <w:tcW w:w="202" w:type="pct"/>
            <w:vAlign w:val="center"/>
          </w:tcPr>
          <w:p w14:paraId="39F90F6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8" w:type="pct"/>
            <w:vAlign w:val="center"/>
          </w:tcPr>
          <w:p w14:paraId="22D1046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单控</w:t>
            </w:r>
          </w:p>
        </w:tc>
        <w:tc>
          <w:tcPr>
            <w:tcW w:w="253" w:type="pct"/>
            <w:vAlign w:val="center"/>
          </w:tcPr>
          <w:p w14:paraId="47A325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w:t>
            </w:r>
          </w:p>
        </w:tc>
        <w:tc>
          <w:tcPr>
            <w:tcW w:w="254" w:type="pct"/>
            <w:vAlign w:val="center"/>
          </w:tcPr>
          <w:p w14:paraId="58D36B6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2300</w:t>
            </w:r>
          </w:p>
        </w:tc>
        <w:tc>
          <w:tcPr>
            <w:tcW w:w="426" w:type="pct"/>
            <w:vAlign w:val="center"/>
          </w:tcPr>
          <w:p w14:paraId="41CC2C2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2200*2000</w:t>
            </w:r>
          </w:p>
        </w:tc>
        <w:tc>
          <w:tcPr>
            <w:tcW w:w="381" w:type="pct"/>
            <w:vAlign w:val="center"/>
          </w:tcPr>
          <w:p w14:paraId="50C6B6E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4300</w:t>
            </w:r>
          </w:p>
        </w:tc>
        <w:tc>
          <w:tcPr>
            <w:tcW w:w="325" w:type="pct"/>
            <w:vAlign w:val="center"/>
          </w:tcPr>
          <w:p w14:paraId="7264650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1550</w:t>
            </w:r>
          </w:p>
        </w:tc>
        <w:tc>
          <w:tcPr>
            <w:tcW w:w="334" w:type="pct"/>
            <w:vAlign w:val="center"/>
          </w:tcPr>
          <w:p w14:paraId="1083DF7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299" w:type="pct"/>
            <w:vAlign w:val="center"/>
          </w:tcPr>
          <w:p w14:paraId="2E1F79C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1.75</w:t>
            </w:r>
          </w:p>
        </w:tc>
        <w:tc>
          <w:tcPr>
            <w:tcW w:w="452" w:type="pct"/>
            <w:vAlign w:val="center"/>
          </w:tcPr>
          <w:p w14:paraId="088F49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11/11/11</w:t>
            </w:r>
          </w:p>
        </w:tc>
        <w:tc>
          <w:tcPr>
            <w:tcW w:w="272" w:type="pct"/>
            <w:vAlign w:val="center"/>
          </w:tcPr>
          <w:p w14:paraId="7BF99EB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中分</w:t>
            </w:r>
          </w:p>
        </w:tc>
        <w:tc>
          <w:tcPr>
            <w:tcW w:w="449" w:type="pct"/>
            <w:vAlign w:val="center"/>
          </w:tcPr>
          <w:p w14:paraId="324AF8D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900*2100</w:t>
            </w:r>
          </w:p>
        </w:tc>
        <w:tc>
          <w:tcPr>
            <w:tcW w:w="570" w:type="pct"/>
            <w:vAlign w:val="center"/>
          </w:tcPr>
          <w:p w14:paraId="0138736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1600*1400*2500</w:t>
            </w:r>
          </w:p>
        </w:tc>
        <w:tc>
          <w:tcPr>
            <w:tcW w:w="205" w:type="pct"/>
            <w:vMerge w:val="restart"/>
            <w:vAlign w:val="center"/>
          </w:tcPr>
          <w:p w14:paraId="6DB0B59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带消防</w:t>
            </w:r>
          </w:p>
          <w:p w14:paraId="2F34883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功能</w:t>
            </w:r>
          </w:p>
        </w:tc>
      </w:tr>
      <w:tr w14:paraId="6C26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0" w:type="pct"/>
            <w:vAlign w:val="center"/>
          </w:tcPr>
          <w:p w14:paraId="765C185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2栋L3-L4</w:t>
            </w:r>
          </w:p>
        </w:tc>
        <w:tc>
          <w:tcPr>
            <w:tcW w:w="202" w:type="pct"/>
            <w:vAlign w:val="center"/>
          </w:tcPr>
          <w:p w14:paraId="461EF70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58" w:type="pct"/>
            <w:vAlign w:val="center"/>
          </w:tcPr>
          <w:p w14:paraId="2CF6D82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并联</w:t>
            </w:r>
          </w:p>
        </w:tc>
        <w:tc>
          <w:tcPr>
            <w:tcW w:w="253" w:type="pct"/>
            <w:vAlign w:val="center"/>
          </w:tcPr>
          <w:p w14:paraId="14CE19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w:t>
            </w:r>
          </w:p>
        </w:tc>
        <w:tc>
          <w:tcPr>
            <w:tcW w:w="254" w:type="pct"/>
            <w:vAlign w:val="center"/>
          </w:tcPr>
          <w:p w14:paraId="41BA968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2300</w:t>
            </w:r>
          </w:p>
        </w:tc>
        <w:tc>
          <w:tcPr>
            <w:tcW w:w="426" w:type="pct"/>
            <w:vAlign w:val="center"/>
          </w:tcPr>
          <w:p w14:paraId="2E2C71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2200*2200</w:t>
            </w:r>
          </w:p>
        </w:tc>
        <w:tc>
          <w:tcPr>
            <w:tcW w:w="381" w:type="pct"/>
            <w:vAlign w:val="center"/>
          </w:tcPr>
          <w:p w14:paraId="7A19CC9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5850</w:t>
            </w:r>
          </w:p>
        </w:tc>
        <w:tc>
          <w:tcPr>
            <w:tcW w:w="325" w:type="pct"/>
            <w:vAlign w:val="center"/>
          </w:tcPr>
          <w:p w14:paraId="4ACA560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1430</w:t>
            </w:r>
          </w:p>
        </w:tc>
        <w:tc>
          <w:tcPr>
            <w:tcW w:w="334" w:type="pct"/>
            <w:vAlign w:val="center"/>
          </w:tcPr>
          <w:p w14:paraId="4F534B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1000</w:t>
            </w:r>
          </w:p>
        </w:tc>
        <w:tc>
          <w:tcPr>
            <w:tcW w:w="299" w:type="pct"/>
            <w:vAlign w:val="center"/>
          </w:tcPr>
          <w:p w14:paraId="499550F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1.75</w:t>
            </w:r>
          </w:p>
        </w:tc>
        <w:tc>
          <w:tcPr>
            <w:tcW w:w="452" w:type="pct"/>
            <w:shd w:val="clear" w:color="auto" w:fill="auto"/>
            <w:vAlign w:val="center"/>
          </w:tcPr>
          <w:p w14:paraId="0050DE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18/18/18</w:t>
            </w:r>
          </w:p>
        </w:tc>
        <w:tc>
          <w:tcPr>
            <w:tcW w:w="272" w:type="pct"/>
            <w:vAlign w:val="center"/>
          </w:tcPr>
          <w:p w14:paraId="3964EC9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中分</w:t>
            </w:r>
          </w:p>
        </w:tc>
        <w:tc>
          <w:tcPr>
            <w:tcW w:w="449" w:type="pct"/>
            <w:vAlign w:val="center"/>
          </w:tcPr>
          <w:p w14:paraId="6FD4A3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900*2100</w:t>
            </w:r>
          </w:p>
        </w:tc>
        <w:tc>
          <w:tcPr>
            <w:tcW w:w="570" w:type="pct"/>
            <w:vAlign w:val="center"/>
          </w:tcPr>
          <w:p w14:paraId="4B92A8B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1600*1400*2500</w:t>
            </w:r>
          </w:p>
        </w:tc>
        <w:tc>
          <w:tcPr>
            <w:tcW w:w="205" w:type="pct"/>
            <w:vMerge w:val="continue"/>
            <w:vAlign w:val="center"/>
          </w:tcPr>
          <w:p w14:paraId="545F6EB0">
            <w:pPr>
              <w:jc w:val="center"/>
              <w:rPr>
                <w:rFonts w:hint="eastAsia" w:ascii="宋体" w:hAnsi="宋体" w:eastAsia="宋体" w:cs="宋体"/>
                <w:color w:val="auto"/>
                <w:sz w:val="21"/>
                <w:szCs w:val="21"/>
              </w:rPr>
            </w:pPr>
          </w:p>
        </w:tc>
      </w:tr>
    </w:tbl>
    <w:p w14:paraId="117C4607">
      <w:pPr>
        <w:pStyle w:val="4"/>
        <w:adjustRightInd w:val="0"/>
        <w:snapToGrid w:val="0"/>
        <w:spacing w:before="0" w:after="0"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上述有关数据仅供参考，详细数据需竞选人自行现场查勘</w:t>
      </w:r>
    </w:p>
    <w:p w14:paraId="1FAF0065">
      <w:pPr>
        <w:pStyle w:val="4"/>
        <w:adjustRightInd w:val="0"/>
        <w:snapToGrid w:val="0"/>
        <w:spacing w:before="0" w:after="0" w:line="400" w:lineRule="exact"/>
        <w:ind w:firstLine="482" w:firstLineChars="200"/>
        <w:rPr>
          <w:rFonts w:hint="eastAsia" w:ascii="宋体" w:hAnsi="宋体" w:eastAsia="宋体" w:cs="宋体"/>
          <w:color w:val="auto"/>
          <w:sz w:val="24"/>
        </w:rPr>
      </w:pPr>
      <w:r>
        <w:rPr>
          <w:rFonts w:hint="eastAsia" w:ascii="宋体" w:hAnsi="宋体" w:eastAsia="宋体" w:cs="宋体"/>
          <w:color w:val="auto"/>
          <w:sz w:val="24"/>
        </w:rPr>
        <w:t>三、技术指标</w:t>
      </w:r>
      <w:bookmarkEnd w:id="41"/>
    </w:p>
    <w:p w14:paraId="17AEE12F">
      <w:pPr>
        <w:rPr>
          <w:rFonts w:hint="eastAsia" w:ascii="宋体" w:hAnsi="宋体" w:eastAsia="宋体" w:cs="宋体"/>
          <w:color w:val="auto"/>
          <w:sz w:val="21"/>
          <w:szCs w:val="21"/>
        </w:rPr>
      </w:pPr>
      <w:r>
        <w:rPr>
          <w:rFonts w:hint="eastAsia" w:ascii="宋体" w:hAnsi="宋体" w:eastAsia="宋体" w:cs="宋体"/>
          <w:color w:val="auto"/>
          <w:sz w:val="21"/>
          <w:szCs w:val="21"/>
        </w:rPr>
        <w:t>1、★整机及系统主要配置要求</w:t>
      </w:r>
    </w:p>
    <w:tbl>
      <w:tblPr>
        <w:tblStyle w:val="59"/>
        <w:tblW w:w="952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58"/>
        <w:gridCol w:w="5812"/>
        <w:gridCol w:w="1417"/>
      </w:tblGrid>
      <w:tr w14:paraId="3E75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534" w:type="dxa"/>
            <w:tcBorders>
              <w:top w:val="single" w:color="auto" w:sz="4" w:space="0"/>
            </w:tcBorders>
            <w:vAlign w:val="center"/>
          </w:tcPr>
          <w:p w14:paraId="2B018E49">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758" w:type="dxa"/>
            <w:tcBorders>
              <w:top w:val="single" w:color="auto" w:sz="4" w:space="0"/>
            </w:tcBorders>
            <w:vAlign w:val="center"/>
          </w:tcPr>
          <w:p w14:paraId="75BC418F">
            <w:pP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5812" w:type="dxa"/>
            <w:tcBorders>
              <w:top w:val="single" w:color="auto" w:sz="4" w:space="0"/>
            </w:tcBorders>
            <w:vAlign w:val="center"/>
          </w:tcPr>
          <w:p w14:paraId="522C103F">
            <w:pPr>
              <w:rPr>
                <w:rFonts w:hint="eastAsia" w:ascii="宋体" w:hAnsi="宋体" w:eastAsia="宋体" w:cs="宋体"/>
                <w:color w:val="auto"/>
                <w:sz w:val="21"/>
                <w:szCs w:val="21"/>
              </w:rPr>
            </w:pPr>
            <w:r>
              <w:rPr>
                <w:rFonts w:hint="eastAsia" w:ascii="宋体" w:hAnsi="宋体" w:eastAsia="宋体" w:cs="宋体"/>
                <w:color w:val="auto"/>
                <w:sz w:val="21"/>
                <w:szCs w:val="21"/>
              </w:rPr>
              <w:t>配置</w:t>
            </w:r>
          </w:p>
        </w:tc>
        <w:tc>
          <w:tcPr>
            <w:tcW w:w="1417" w:type="dxa"/>
            <w:tcBorders>
              <w:top w:val="single" w:color="auto" w:sz="4" w:space="0"/>
            </w:tcBorders>
            <w:vAlign w:val="center"/>
          </w:tcPr>
          <w:p w14:paraId="7F78201E">
            <w:pP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333E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2D70A331">
            <w:pPr>
              <w:numPr>
                <w:ilvl w:val="0"/>
                <w:numId w:val="13"/>
              </w:numPr>
              <w:rPr>
                <w:rFonts w:hint="eastAsia" w:ascii="宋体" w:hAnsi="宋体" w:eastAsia="宋体" w:cs="宋体"/>
                <w:color w:val="auto"/>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55315F93">
            <w:pPr>
              <w:rPr>
                <w:rFonts w:hint="eastAsia" w:ascii="宋体" w:hAnsi="宋体" w:eastAsia="宋体" w:cs="宋体"/>
                <w:color w:val="auto"/>
                <w:sz w:val="21"/>
                <w:szCs w:val="21"/>
              </w:rPr>
            </w:pPr>
            <w:r>
              <w:rPr>
                <w:rFonts w:hint="eastAsia" w:ascii="宋体" w:hAnsi="宋体" w:eastAsia="宋体" w:cs="宋体"/>
                <w:color w:val="auto"/>
                <w:sz w:val="21"/>
                <w:szCs w:val="21"/>
              </w:rPr>
              <w:t>电源电压</w:t>
            </w:r>
          </w:p>
        </w:tc>
        <w:tc>
          <w:tcPr>
            <w:tcW w:w="5812" w:type="dxa"/>
            <w:tcBorders>
              <w:top w:val="single" w:color="auto" w:sz="4" w:space="0"/>
              <w:left w:val="single" w:color="auto" w:sz="4" w:space="0"/>
              <w:bottom w:val="single" w:color="auto" w:sz="4" w:space="0"/>
              <w:right w:val="single" w:color="auto" w:sz="4" w:space="0"/>
            </w:tcBorders>
            <w:vAlign w:val="center"/>
          </w:tcPr>
          <w:p w14:paraId="622C5CE6">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动力电源380V ±10% 50HZ  </w:t>
            </w:r>
          </w:p>
          <w:p w14:paraId="5AF4BCDE">
            <w:pPr>
              <w:rPr>
                <w:rFonts w:hint="eastAsia" w:ascii="宋体" w:hAnsi="宋体" w:eastAsia="宋体" w:cs="宋体"/>
                <w:color w:val="auto"/>
                <w:sz w:val="21"/>
                <w:szCs w:val="21"/>
              </w:rPr>
            </w:pPr>
            <w:r>
              <w:rPr>
                <w:rFonts w:hint="eastAsia" w:ascii="宋体" w:hAnsi="宋体" w:eastAsia="宋体" w:cs="宋体"/>
                <w:color w:val="auto"/>
                <w:sz w:val="21"/>
                <w:szCs w:val="21"/>
              </w:rPr>
              <w:t>照明电源220V ±10% 50HZ</w:t>
            </w:r>
          </w:p>
        </w:tc>
        <w:tc>
          <w:tcPr>
            <w:tcW w:w="1417" w:type="dxa"/>
            <w:tcBorders>
              <w:top w:val="single" w:color="auto" w:sz="4" w:space="0"/>
            </w:tcBorders>
            <w:vAlign w:val="center"/>
          </w:tcPr>
          <w:p w14:paraId="79FE7E44">
            <w:pPr>
              <w:rPr>
                <w:rFonts w:hint="eastAsia" w:ascii="宋体" w:hAnsi="宋体" w:eastAsia="宋体" w:cs="宋体"/>
                <w:color w:val="auto"/>
                <w:sz w:val="21"/>
                <w:szCs w:val="21"/>
              </w:rPr>
            </w:pPr>
          </w:p>
        </w:tc>
      </w:tr>
      <w:tr w14:paraId="35C9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1014A54E">
            <w:pPr>
              <w:numPr>
                <w:ilvl w:val="0"/>
                <w:numId w:val="13"/>
              </w:numPr>
              <w:rPr>
                <w:rFonts w:hint="eastAsia" w:ascii="宋体" w:hAnsi="宋体" w:eastAsia="宋体" w:cs="宋体"/>
                <w:color w:val="auto"/>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03166D51">
            <w:pPr>
              <w:rPr>
                <w:rFonts w:hint="eastAsia" w:ascii="宋体" w:hAnsi="宋体" w:eastAsia="宋体" w:cs="宋体"/>
                <w:color w:val="auto"/>
                <w:sz w:val="21"/>
                <w:szCs w:val="21"/>
              </w:rPr>
            </w:pPr>
            <w:r>
              <w:rPr>
                <w:rFonts w:hint="eastAsia" w:ascii="宋体" w:hAnsi="宋体" w:eastAsia="宋体" w:cs="宋体"/>
                <w:color w:val="auto"/>
                <w:sz w:val="21"/>
                <w:szCs w:val="21"/>
              </w:rPr>
              <w:t>工作环境</w:t>
            </w:r>
          </w:p>
        </w:tc>
        <w:tc>
          <w:tcPr>
            <w:tcW w:w="5812" w:type="dxa"/>
            <w:tcBorders>
              <w:top w:val="single" w:color="auto" w:sz="4" w:space="0"/>
              <w:left w:val="single" w:color="auto" w:sz="4" w:space="0"/>
              <w:bottom w:val="single" w:color="auto" w:sz="4" w:space="0"/>
              <w:right w:val="single" w:color="auto" w:sz="4" w:space="0"/>
            </w:tcBorders>
            <w:vAlign w:val="center"/>
          </w:tcPr>
          <w:p w14:paraId="0E6C76F3">
            <w:pPr>
              <w:rPr>
                <w:rFonts w:hint="eastAsia" w:ascii="宋体" w:hAnsi="宋体" w:eastAsia="宋体" w:cs="宋体"/>
                <w:color w:val="auto"/>
                <w:sz w:val="21"/>
                <w:szCs w:val="21"/>
              </w:rPr>
            </w:pPr>
            <w:r>
              <w:rPr>
                <w:rFonts w:hint="eastAsia" w:ascii="宋体" w:hAnsi="宋体" w:eastAsia="宋体" w:cs="宋体"/>
                <w:color w:val="auto"/>
                <w:sz w:val="21"/>
                <w:szCs w:val="21"/>
              </w:rPr>
              <w:t>室内（5-40℃）</w:t>
            </w:r>
          </w:p>
        </w:tc>
        <w:tc>
          <w:tcPr>
            <w:tcW w:w="1417" w:type="dxa"/>
            <w:tcBorders>
              <w:top w:val="single" w:color="auto" w:sz="4" w:space="0"/>
            </w:tcBorders>
            <w:vAlign w:val="center"/>
          </w:tcPr>
          <w:p w14:paraId="721BF66F">
            <w:pPr>
              <w:rPr>
                <w:rFonts w:hint="eastAsia" w:ascii="宋体" w:hAnsi="宋体" w:eastAsia="宋体" w:cs="宋体"/>
                <w:color w:val="auto"/>
                <w:sz w:val="21"/>
                <w:szCs w:val="21"/>
              </w:rPr>
            </w:pPr>
          </w:p>
        </w:tc>
      </w:tr>
      <w:tr w14:paraId="7BC2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1E94CE9F">
            <w:pPr>
              <w:numPr>
                <w:ilvl w:val="0"/>
                <w:numId w:val="13"/>
              </w:numPr>
              <w:rPr>
                <w:rFonts w:hint="eastAsia" w:ascii="宋体" w:hAnsi="宋体" w:eastAsia="宋体" w:cs="宋体"/>
                <w:color w:val="auto"/>
                <w:sz w:val="21"/>
                <w:szCs w:val="21"/>
              </w:rPr>
            </w:pPr>
          </w:p>
        </w:tc>
        <w:tc>
          <w:tcPr>
            <w:tcW w:w="1758" w:type="dxa"/>
            <w:tcBorders>
              <w:top w:val="single" w:color="auto" w:sz="4" w:space="0"/>
              <w:left w:val="single" w:color="auto" w:sz="4" w:space="0"/>
              <w:bottom w:val="single" w:color="auto" w:sz="4" w:space="0"/>
              <w:right w:val="single" w:color="auto" w:sz="4" w:space="0"/>
            </w:tcBorders>
            <w:vAlign w:val="center"/>
          </w:tcPr>
          <w:p w14:paraId="4DC76C26">
            <w:pPr>
              <w:rPr>
                <w:rFonts w:hint="eastAsia" w:ascii="宋体" w:hAnsi="宋体" w:eastAsia="宋体" w:cs="宋体"/>
                <w:color w:val="auto"/>
                <w:sz w:val="21"/>
                <w:szCs w:val="21"/>
              </w:rPr>
            </w:pPr>
            <w:r>
              <w:rPr>
                <w:rFonts w:hint="eastAsia" w:ascii="宋体" w:hAnsi="宋体" w:eastAsia="宋体" w:cs="宋体"/>
                <w:color w:val="auto"/>
                <w:sz w:val="21"/>
                <w:szCs w:val="21"/>
              </w:rPr>
              <w:t>品牌及梯型要求</w:t>
            </w:r>
          </w:p>
        </w:tc>
        <w:tc>
          <w:tcPr>
            <w:tcW w:w="5812" w:type="dxa"/>
            <w:tcBorders>
              <w:top w:val="single" w:color="auto" w:sz="4" w:space="0"/>
              <w:left w:val="single" w:color="auto" w:sz="4" w:space="0"/>
              <w:bottom w:val="single" w:color="auto" w:sz="4" w:space="0"/>
              <w:right w:val="single" w:color="auto" w:sz="4" w:space="0"/>
            </w:tcBorders>
            <w:vAlign w:val="center"/>
          </w:tcPr>
          <w:p w14:paraId="768CC518">
            <w:pPr>
              <w:rPr>
                <w:rFonts w:hint="eastAsia" w:ascii="宋体" w:hAnsi="宋体" w:eastAsia="宋体" w:cs="宋体"/>
                <w:color w:val="auto"/>
                <w:sz w:val="21"/>
                <w:szCs w:val="21"/>
              </w:rPr>
            </w:pPr>
            <w:r>
              <w:rPr>
                <w:rFonts w:hint="eastAsia" w:ascii="宋体" w:hAnsi="宋体" w:eastAsia="宋体" w:cs="宋体"/>
                <w:color w:val="auto"/>
                <w:sz w:val="21"/>
                <w:szCs w:val="21"/>
              </w:rPr>
              <w:t>全球电梯一线知名品牌及型号，不低于：上海三菱的LEHY-PRO型、日立的HGP型（不含日立控股的永大电梯）、OTIS的Gen3型（不含奥的斯机电）、蒂升的meta300（不含曼隆蒂森）、通力的N-MiniSpace型(不含巨人通力)、迅达的5400型（不含西继迅达、沃克斯迅达）</w:t>
            </w:r>
          </w:p>
        </w:tc>
        <w:tc>
          <w:tcPr>
            <w:tcW w:w="1417" w:type="dxa"/>
            <w:vMerge w:val="restart"/>
            <w:tcBorders>
              <w:top w:val="single" w:color="auto" w:sz="4" w:space="0"/>
            </w:tcBorders>
            <w:vAlign w:val="center"/>
          </w:tcPr>
          <w:p w14:paraId="11721B03">
            <w:pPr>
              <w:rPr>
                <w:rFonts w:hint="eastAsia" w:ascii="宋体" w:hAnsi="宋体" w:eastAsia="宋体" w:cs="宋体"/>
                <w:color w:val="auto"/>
                <w:sz w:val="21"/>
                <w:szCs w:val="21"/>
              </w:rPr>
            </w:pPr>
            <w:r>
              <w:rPr>
                <w:rFonts w:hint="eastAsia" w:ascii="宋体" w:hAnsi="宋体" w:eastAsia="宋体" w:cs="宋体"/>
                <w:color w:val="auto"/>
                <w:sz w:val="21"/>
                <w:szCs w:val="21"/>
              </w:rPr>
              <w:t>注：原厂原品牌是指部件品牌和整机品牌为同一品牌产品；提供速度和载重参数≥招标电梯速度和载重参数的同型号整机型式试验报告证明原厂原品牌产品。进口部件产品提供报关单（原产地/国清晰）复印件。</w:t>
            </w:r>
          </w:p>
          <w:p w14:paraId="61830E24">
            <w:pPr>
              <w:rPr>
                <w:rFonts w:hint="eastAsia" w:ascii="宋体" w:hAnsi="宋体" w:eastAsia="宋体" w:cs="宋体"/>
                <w:color w:val="auto"/>
                <w:sz w:val="21"/>
                <w:szCs w:val="21"/>
              </w:rPr>
            </w:pPr>
            <w:r>
              <w:rPr>
                <w:rFonts w:hint="eastAsia" w:ascii="宋体" w:hAnsi="宋体" w:eastAsia="宋体" w:cs="宋体"/>
                <w:color w:val="auto"/>
                <w:sz w:val="21"/>
                <w:szCs w:val="21"/>
              </w:rPr>
              <w:t>全部产品到货时验货。</w:t>
            </w:r>
          </w:p>
        </w:tc>
      </w:tr>
      <w:tr w14:paraId="5DA3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6B5A14DB">
            <w:pPr>
              <w:numPr>
                <w:ilvl w:val="0"/>
                <w:numId w:val="13"/>
              </w:numPr>
              <w:rPr>
                <w:rFonts w:hint="eastAsia" w:ascii="宋体" w:hAnsi="宋体" w:eastAsia="宋体" w:cs="宋体"/>
                <w:color w:val="auto"/>
                <w:sz w:val="21"/>
                <w:szCs w:val="21"/>
              </w:rPr>
            </w:pPr>
          </w:p>
        </w:tc>
        <w:tc>
          <w:tcPr>
            <w:tcW w:w="1758" w:type="dxa"/>
            <w:tcBorders>
              <w:top w:val="single" w:color="auto" w:sz="4" w:space="0"/>
            </w:tcBorders>
            <w:vAlign w:val="center"/>
          </w:tcPr>
          <w:p w14:paraId="79DF1203">
            <w:pPr>
              <w:rPr>
                <w:rFonts w:hint="eastAsia" w:ascii="宋体" w:hAnsi="宋体" w:eastAsia="宋体" w:cs="宋体"/>
                <w:color w:val="auto"/>
                <w:sz w:val="21"/>
                <w:szCs w:val="21"/>
              </w:rPr>
            </w:pPr>
            <w:r>
              <w:rPr>
                <w:rFonts w:hint="eastAsia" w:ascii="宋体" w:hAnsi="宋体" w:eastAsia="宋体" w:cs="宋体"/>
                <w:color w:val="auto"/>
                <w:sz w:val="21"/>
                <w:szCs w:val="21"/>
              </w:rPr>
              <w:t>★曳引机系统</w:t>
            </w:r>
          </w:p>
        </w:tc>
        <w:tc>
          <w:tcPr>
            <w:tcW w:w="5812" w:type="dxa"/>
            <w:tcBorders>
              <w:top w:val="single" w:color="auto" w:sz="4" w:space="0"/>
            </w:tcBorders>
            <w:vAlign w:val="center"/>
          </w:tcPr>
          <w:p w14:paraId="7DC2F20D">
            <w:pPr>
              <w:rPr>
                <w:rFonts w:hint="eastAsia" w:ascii="宋体" w:hAnsi="宋体" w:eastAsia="宋体" w:cs="宋体"/>
                <w:color w:val="auto"/>
                <w:sz w:val="21"/>
                <w:szCs w:val="21"/>
              </w:rPr>
            </w:pPr>
            <w:r>
              <w:rPr>
                <w:rFonts w:hint="eastAsia" w:ascii="宋体" w:hAnsi="宋体" w:eastAsia="宋体" w:cs="宋体"/>
                <w:color w:val="auto"/>
                <w:sz w:val="21"/>
                <w:szCs w:val="21"/>
              </w:rPr>
              <w:t>满足最新“市场监管总局办公厅关于进一步做好住宅老旧电梯更新改造有关工作的通知(征求意见稿)”的要求，永磁同步无齿轮曳引机，曳引机防护等级≥IP41，原厂原品牌产品优质产品。</w:t>
            </w:r>
          </w:p>
        </w:tc>
        <w:tc>
          <w:tcPr>
            <w:tcW w:w="1417" w:type="dxa"/>
            <w:vMerge w:val="continue"/>
            <w:vAlign w:val="center"/>
          </w:tcPr>
          <w:p w14:paraId="3ACCCB64">
            <w:pPr>
              <w:rPr>
                <w:rFonts w:hint="eastAsia" w:ascii="宋体" w:hAnsi="宋体" w:eastAsia="宋体" w:cs="宋体"/>
                <w:color w:val="auto"/>
                <w:sz w:val="21"/>
                <w:szCs w:val="21"/>
              </w:rPr>
            </w:pPr>
          </w:p>
        </w:tc>
      </w:tr>
      <w:tr w14:paraId="47E4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69421169">
            <w:pPr>
              <w:numPr>
                <w:ilvl w:val="0"/>
                <w:numId w:val="13"/>
              </w:numPr>
              <w:rPr>
                <w:rFonts w:hint="eastAsia" w:ascii="宋体" w:hAnsi="宋体" w:eastAsia="宋体" w:cs="宋体"/>
                <w:color w:val="auto"/>
                <w:sz w:val="21"/>
                <w:szCs w:val="21"/>
              </w:rPr>
            </w:pPr>
          </w:p>
        </w:tc>
        <w:tc>
          <w:tcPr>
            <w:tcW w:w="1758" w:type="dxa"/>
            <w:tcBorders>
              <w:top w:val="single" w:color="auto" w:sz="4" w:space="0"/>
            </w:tcBorders>
            <w:vAlign w:val="center"/>
          </w:tcPr>
          <w:p w14:paraId="26A2CEAD">
            <w:pPr>
              <w:rPr>
                <w:rFonts w:hint="eastAsia" w:ascii="宋体" w:hAnsi="宋体" w:eastAsia="宋体" w:cs="宋体"/>
                <w:color w:val="auto"/>
                <w:sz w:val="21"/>
                <w:szCs w:val="21"/>
              </w:rPr>
            </w:pPr>
            <w:r>
              <w:rPr>
                <w:rFonts w:hint="eastAsia" w:ascii="宋体" w:hAnsi="宋体" w:eastAsia="宋体" w:cs="宋体"/>
                <w:color w:val="auto"/>
                <w:sz w:val="21"/>
                <w:szCs w:val="21"/>
              </w:rPr>
              <w:t>制动器</w:t>
            </w:r>
          </w:p>
        </w:tc>
        <w:tc>
          <w:tcPr>
            <w:tcW w:w="5812" w:type="dxa"/>
            <w:tcBorders>
              <w:top w:val="single" w:color="auto" w:sz="4" w:space="0"/>
            </w:tcBorders>
            <w:vAlign w:val="center"/>
          </w:tcPr>
          <w:p w14:paraId="4EDF7B0B">
            <w:pPr>
              <w:rPr>
                <w:rFonts w:hint="eastAsia" w:ascii="宋体" w:hAnsi="宋体" w:eastAsia="宋体" w:cs="宋体"/>
                <w:color w:val="auto"/>
                <w:sz w:val="21"/>
                <w:szCs w:val="21"/>
              </w:rPr>
            </w:pPr>
            <w:r>
              <w:rPr>
                <w:rFonts w:hint="eastAsia" w:ascii="宋体" w:hAnsi="宋体" w:eastAsia="宋体" w:cs="宋体"/>
                <w:color w:val="auto"/>
                <w:sz w:val="21"/>
                <w:szCs w:val="21"/>
              </w:rPr>
              <w:t>按≥150％额定载荷制动力矩设计，并经过≥1000万次寿命试验，保证电梯可靠制停或静止，不能采用杠杆鼓式制动器；原厂原品牌产品优质产品。</w:t>
            </w:r>
          </w:p>
        </w:tc>
        <w:tc>
          <w:tcPr>
            <w:tcW w:w="1417" w:type="dxa"/>
            <w:vMerge w:val="continue"/>
            <w:vAlign w:val="center"/>
          </w:tcPr>
          <w:p w14:paraId="6E8037AD">
            <w:pPr>
              <w:rPr>
                <w:rFonts w:hint="eastAsia" w:ascii="宋体" w:hAnsi="宋体" w:eastAsia="宋体" w:cs="宋体"/>
                <w:color w:val="auto"/>
                <w:sz w:val="21"/>
                <w:szCs w:val="21"/>
              </w:rPr>
            </w:pPr>
          </w:p>
        </w:tc>
      </w:tr>
      <w:tr w14:paraId="3524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2F2C1FFF">
            <w:pPr>
              <w:numPr>
                <w:ilvl w:val="0"/>
                <w:numId w:val="13"/>
              </w:numPr>
              <w:rPr>
                <w:rFonts w:hint="eastAsia" w:ascii="宋体" w:hAnsi="宋体" w:eastAsia="宋体" w:cs="宋体"/>
                <w:color w:val="auto"/>
                <w:sz w:val="21"/>
                <w:szCs w:val="21"/>
              </w:rPr>
            </w:pPr>
          </w:p>
        </w:tc>
        <w:tc>
          <w:tcPr>
            <w:tcW w:w="1758" w:type="dxa"/>
            <w:tcBorders>
              <w:top w:val="single" w:color="auto" w:sz="4" w:space="0"/>
            </w:tcBorders>
            <w:vAlign w:val="center"/>
          </w:tcPr>
          <w:p w14:paraId="4AD44DB5">
            <w:pPr>
              <w:rPr>
                <w:rFonts w:hint="eastAsia" w:ascii="宋体" w:hAnsi="宋体" w:eastAsia="宋体" w:cs="宋体"/>
                <w:color w:val="auto"/>
                <w:sz w:val="21"/>
                <w:szCs w:val="21"/>
              </w:rPr>
            </w:pPr>
            <w:r>
              <w:rPr>
                <w:rFonts w:hint="eastAsia" w:ascii="宋体" w:hAnsi="宋体" w:eastAsia="宋体" w:cs="宋体"/>
                <w:color w:val="auto"/>
                <w:sz w:val="21"/>
                <w:szCs w:val="21"/>
              </w:rPr>
              <w:t>控制柜</w:t>
            </w:r>
          </w:p>
        </w:tc>
        <w:tc>
          <w:tcPr>
            <w:tcW w:w="5812" w:type="dxa"/>
            <w:tcBorders>
              <w:top w:val="single" w:color="auto" w:sz="4" w:space="0"/>
            </w:tcBorders>
            <w:vAlign w:val="center"/>
          </w:tcPr>
          <w:p w14:paraId="4DB5EAF3">
            <w:pPr>
              <w:rPr>
                <w:rFonts w:hint="eastAsia" w:ascii="宋体" w:hAnsi="宋体" w:eastAsia="宋体" w:cs="宋体"/>
                <w:color w:val="auto"/>
                <w:sz w:val="21"/>
                <w:szCs w:val="21"/>
              </w:rPr>
            </w:pPr>
            <w:r>
              <w:rPr>
                <w:rFonts w:hint="eastAsia" w:ascii="宋体" w:hAnsi="宋体" w:eastAsia="宋体" w:cs="宋体"/>
                <w:color w:val="auto"/>
                <w:sz w:val="21"/>
                <w:szCs w:val="21"/>
              </w:rPr>
              <w:t>集选控制，输入电压波动±10%，原厂原品牌产品优质产品。</w:t>
            </w:r>
          </w:p>
        </w:tc>
        <w:tc>
          <w:tcPr>
            <w:tcW w:w="1417" w:type="dxa"/>
            <w:vMerge w:val="continue"/>
            <w:vAlign w:val="center"/>
          </w:tcPr>
          <w:p w14:paraId="57035015">
            <w:pPr>
              <w:rPr>
                <w:rFonts w:hint="eastAsia" w:ascii="宋体" w:hAnsi="宋体" w:eastAsia="宋体" w:cs="宋体"/>
                <w:color w:val="auto"/>
                <w:sz w:val="21"/>
                <w:szCs w:val="21"/>
              </w:rPr>
            </w:pPr>
          </w:p>
        </w:tc>
      </w:tr>
      <w:tr w14:paraId="1B7B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4321C3E3">
            <w:pPr>
              <w:numPr>
                <w:ilvl w:val="0"/>
                <w:numId w:val="13"/>
              </w:numPr>
              <w:rPr>
                <w:rFonts w:hint="eastAsia" w:ascii="宋体" w:hAnsi="宋体" w:eastAsia="宋体" w:cs="宋体"/>
                <w:color w:val="auto"/>
                <w:sz w:val="21"/>
                <w:szCs w:val="21"/>
              </w:rPr>
            </w:pPr>
          </w:p>
        </w:tc>
        <w:tc>
          <w:tcPr>
            <w:tcW w:w="1758" w:type="dxa"/>
            <w:tcBorders>
              <w:top w:val="single" w:color="auto" w:sz="4" w:space="0"/>
            </w:tcBorders>
            <w:vAlign w:val="center"/>
          </w:tcPr>
          <w:p w14:paraId="0164B528">
            <w:pPr>
              <w:rPr>
                <w:rFonts w:hint="eastAsia" w:ascii="宋体" w:hAnsi="宋体" w:eastAsia="宋体" w:cs="宋体"/>
                <w:color w:val="auto"/>
                <w:sz w:val="21"/>
                <w:szCs w:val="21"/>
              </w:rPr>
            </w:pPr>
            <w:r>
              <w:rPr>
                <w:rFonts w:hint="eastAsia" w:ascii="宋体" w:hAnsi="宋体" w:eastAsia="宋体" w:cs="宋体"/>
                <w:color w:val="auto"/>
                <w:sz w:val="21"/>
                <w:szCs w:val="21"/>
              </w:rPr>
              <w:t>驱动控制系统</w:t>
            </w:r>
          </w:p>
        </w:tc>
        <w:tc>
          <w:tcPr>
            <w:tcW w:w="5812" w:type="dxa"/>
            <w:tcBorders>
              <w:top w:val="single" w:color="auto" w:sz="4" w:space="0"/>
            </w:tcBorders>
            <w:vAlign w:val="center"/>
          </w:tcPr>
          <w:p w14:paraId="0F868345">
            <w:pPr>
              <w:rPr>
                <w:rFonts w:hint="eastAsia" w:ascii="宋体" w:hAnsi="宋体" w:eastAsia="宋体" w:cs="宋体"/>
                <w:color w:val="auto"/>
                <w:sz w:val="21"/>
                <w:szCs w:val="21"/>
              </w:rPr>
            </w:pPr>
            <w:r>
              <w:rPr>
                <w:rFonts w:hint="eastAsia" w:ascii="宋体" w:hAnsi="宋体" w:eastAsia="宋体" w:cs="宋体"/>
                <w:color w:val="auto"/>
                <w:sz w:val="21"/>
                <w:szCs w:val="21"/>
              </w:rPr>
              <w:t>交流变频变压（VVVF）调速驱动系统，分体式或网络一体化变频控制系统，原厂原品牌产品优质产品；驱动模块推荐采用三菱、富士、西门康、西门子、英飞凌优质品牌产品。</w:t>
            </w:r>
          </w:p>
        </w:tc>
        <w:tc>
          <w:tcPr>
            <w:tcW w:w="1417" w:type="dxa"/>
            <w:vMerge w:val="continue"/>
            <w:vAlign w:val="center"/>
          </w:tcPr>
          <w:p w14:paraId="3666A956">
            <w:pPr>
              <w:rPr>
                <w:rFonts w:hint="eastAsia" w:ascii="宋体" w:hAnsi="宋体" w:eastAsia="宋体" w:cs="宋体"/>
                <w:color w:val="auto"/>
                <w:sz w:val="21"/>
                <w:szCs w:val="21"/>
              </w:rPr>
            </w:pPr>
          </w:p>
        </w:tc>
      </w:tr>
      <w:tr w14:paraId="76B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tcBorders>
              <w:top w:val="single" w:color="auto" w:sz="4" w:space="0"/>
            </w:tcBorders>
            <w:vAlign w:val="center"/>
          </w:tcPr>
          <w:p w14:paraId="5DB642C0">
            <w:pPr>
              <w:numPr>
                <w:ilvl w:val="0"/>
                <w:numId w:val="13"/>
              </w:numPr>
              <w:rPr>
                <w:rFonts w:hint="eastAsia" w:ascii="宋体" w:hAnsi="宋体" w:eastAsia="宋体" w:cs="宋体"/>
                <w:color w:val="auto"/>
                <w:sz w:val="21"/>
                <w:szCs w:val="21"/>
              </w:rPr>
            </w:pPr>
          </w:p>
        </w:tc>
        <w:tc>
          <w:tcPr>
            <w:tcW w:w="1758" w:type="dxa"/>
            <w:tcBorders>
              <w:top w:val="single" w:color="auto" w:sz="4" w:space="0"/>
            </w:tcBorders>
            <w:vAlign w:val="center"/>
          </w:tcPr>
          <w:p w14:paraId="342B9EAF">
            <w:pPr>
              <w:rPr>
                <w:rFonts w:hint="eastAsia" w:ascii="宋体" w:hAnsi="宋体" w:eastAsia="宋体" w:cs="宋体"/>
                <w:color w:val="auto"/>
                <w:sz w:val="21"/>
                <w:szCs w:val="21"/>
              </w:rPr>
            </w:pPr>
            <w:r>
              <w:rPr>
                <w:rFonts w:hint="eastAsia" w:ascii="宋体" w:hAnsi="宋体" w:eastAsia="宋体" w:cs="宋体"/>
                <w:color w:val="auto"/>
                <w:sz w:val="21"/>
                <w:szCs w:val="21"/>
              </w:rPr>
              <w:t>控制系统</w:t>
            </w:r>
          </w:p>
        </w:tc>
        <w:tc>
          <w:tcPr>
            <w:tcW w:w="5812" w:type="dxa"/>
            <w:tcBorders>
              <w:top w:val="single" w:color="auto" w:sz="4" w:space="0"/>
            </w:tcBorders>
            <w:vAlign w:val="center"/>
          </w:tcPr>
          <w:p w14:paraId="08737EBD">
            <w:pPr>
              <w:rPr>
                <w:rFonts w:hint="eastAsia" w:ascii="宋体" w:hAnsi="宋体" w:eastAsia="宋体" w:cs="宋体"/>
                <w:color w:val="auto"/>
                <w:sz w:val="21"/>
                <w:szCs w:val="21"/>
              </w:rPr>
            </w:pPr>
            <w:r>
              <w:rPr>
                <w:rFonts w:hint="eastAsia" w:ascii="宋体" w:hAnsi="宋体" w:eastAsia="宋体" w:cs="宋体"/>
                <w:color w:val="auto"/>
                <w:sz w:val="21"/>
                <w:szCs w:val="21"/>
              </w:rPr>
              <w:t>32位电脑控制，控制主板为自主研发制造的原厂原品牌优质产品，制造商对控制器软件具有著作权，开放性操作方式，不能设置密码保护。</w:t>
            </w:r>
          </w:p>
        </w:tc>
        <w:tc>
          <w:tcPr>
            <w:tcW w:w="1417" w:type="dxa"/>
            <w:vMerge w:val="continue"/>
            <w:vAlign w:val="center"/>
          </w:tcPr>
          <w:p w14:paraId="51D1BFFF">
            <w:pPr>
              <w:rPr>
                <w:rFonts w:hint="eastAsia" w:ascii="宋体" w:hAnsi="宋体" w:eastAsia="宋体" w:cs="宋体"/>
                <w:color w:val="auto"/>
                <w:sz w:val="21"/>
                <w:szCs w:val="21"/>
              </w:rPr>
            </w:pPr>
          </w:p>
        </w:tc>
      </w:tr>
      <w:tr w14:paraId="3186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2BD1A912">
            <w:pPr>
              <w:numPr>
                <w:ilvl w:val="0"/>
                <w:numId w:val="13"/>
              </w:numPr>
              <w:rPr>
                <w:rFonts w:hint="eastAsia" w:ascii="宋体" w:hAnsi="宋体" w:eastAsia="宋体" w:cs="宋体"/>
                <w:color w:val="auto"/>
                <w:sz w:val="21"/>
                <w:szCs w:val="21"/>
              </w:rPr>
            </w:pPr>
          </w:p>
        </w:tc>
        <w:tc>
          <w:tcPr>
            <w:tcW w:w="1758" w:type="dxa"/>
            <w:vAlign w:val="center"/>
          </w:tcPr>
          <w:p w14:paraId="254FCF83">
            <w:pPr>
              <w:rPr>
                <w:rFonts w:hint="eastAsia" w:ascii="宋体" w:hAnsi="宋体" w:eastAsia="宋体" w:cs="宋体"/>
                <w:color w:val="auto"/>
                <w:sz w:val="21"/>
                <w:szCs w:val="21"/>
              </w:rPr>
            </w:pPr>
            <w:r>
              <w:rPr>
                <w:rFonts w:hint="eastAsia" w:ascii="宋体" w:hAnsi="宋体" w:eastAsia="宋体" w:cs="宋体"/>
                <w:color w:val="auto"/>
                <w:sz w:val="21"/>
                <w:szCs w:val="21"/>
              </w:rPr>
              <w:t>门机整机（含门机控制板、变频器、电机、轿门门锁、门机机械装置等）</w:t>
            </w:r>
          </w:p>
        </w:tc>
        <w:tc>
          <w:tcPr>
            <w:tcW w:w="5812" w:type="dxa"/>
            <w:vAlign w:val="center"/>
          </w:tcPr>
          <w:p w14:paraId="01D8A25F">
            <w:pPr>
              <w:rPr>
                <w:rFonts w:hint="eastAsia" w:ascii="宋体" w:hAnsi="宋体" w:eastAsia="宋体" w:cs="宋体"/>
                <w:color w:val="auto"/>
                <w:sz w:val="21"/>
                <w:szCs w:val="21"/>
              </w:rPr>
            </w:pPr>
            <w:r>
              <w:rPr>
                <w:rFonts w:hint="eastAsia" w:ascii="宋体" w:hAnsi="宋体" w:eastAsia="宋体" w:cs="宋体"/>
                <w:color w:val="auto"/>
                <w:sz w:val="21"/>
                <w:szCs w:val="21"/>
              </w:rPr>
              <w:t>采用永磁同步(PM)马达无连杆齿带拖动，门机马达防护等级≥IP54，变频变压（VVVF）控制，配有光幕保护，具有门负荷自动检测调整功能，能按各楼层厅门载荷自动调节关门速度和力矩，门机系统整机和轿门门锁及层门门锁开门和关门分别运行寿命测试均达到≥1000万次；门机系统整机和轿门门锁及层门门锁均为自主研发制造的原厂原品牌的优质产品。</w:t>
            </w:r>
          </w:p>
        </w:tc>
        <w:tc>
          <w:tcPr>
            <w:tcW w:w="1417" w:type="dxa"/>
            <w:vMerge w:val="continue"/>
            <w:vAlign w:val="center"/>
          </w:tcPr>
          <w:p w14:paraId="6ED9B874">
            <w:pPr>
              <w:rPr>
                <w:rFonts w:hint="eastAsia" w:ascii="宋体" w:hAnsi="宋体" w:eastAsia="宋体" w:cs="宋体"/>
                <w:color w:val="auto"/>
                <w:sz w:val="21"/>
                <w:szCs w:val="21"/>
              </w:rPr>
            </w:pPr>
          </w:p>
        </w:tc>
      </w:tr>
      <w:tr w14:paraId="79EF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015A3A2F">
            <w:pPr>
              <w:numPr>
                <w:ilvl w:val="0"/>
                <w:numId w:val="13"/>
              </w:numPr>
              <w:rPr>
                <w:rFonts w:hint="eastAsia" w:ascii="宋体" w:hAnsi="宋体" w:eastAsia="宋体" w:cs="宋体"/>
                <w:color w:val="auto"/>
                <w:sz w:val="21"/>
                <w:szCs w:val="21"/>
              </w:rPr>
            </w:pPr>
          </w:p>
        </w:tc>
        <w:tc>
          <w:tcPr>
            <w:tcW w:w="1758" w:type="dxa"/>
            <w:vAlign w:val="center"/>
          </w:tcPr>
          <w:p w14:paraId="7D76DE42">
            <w:pPr>
              <w:rPr>
                <w:rFonts w:hint="eastAsia" w:ascii="宋体" w:hAnsi="宋体" w:eastAsia="宋体" w:cs="宋体"/>
                <w:color w:val="auto"/>
                <w:sz w:val="21"/>
                <w:szCs w:val="21"/>
              </w:rPr>
            </w:pPr>
            <w:r>
              <w:rPr>
                <w:rFonts w:hint="eastAsia" w:ascii="宋体" w:hAnsi="宋体" w:eastAsia="宋体" w:cs="宋体"/>
                <w:color w:val="auto"/>
                <w:sz w:val="21"/>
                <w:szCs w:val="21"/>
              </w:rPr>
              <w:t>轿门保护装置</w:t>
            </w:r>
          </w:p>
        </w:tc>
        <w:tc>
          <w:tcPr>
            <w:tcW w:w="5812" w:type="dxa"/>
            <w:vAlign w:val="center"/>
          </w:tcPr>
          <w:p w14:paraId="54398B3A">
            <w:pPr>
              <w:rPr>
                <w:rFonts w:hint="eastAsia" w:ascii="宋体" w:hAnsi="宋体" w:eastAsia="宋体" w:cs="宋体"/>
                <w:color w:val="auto"/>
                <w:sz w:val="21"/>
                <w:szCs w:val="21"/>
              </w:rPr>
            </w:pPr>
            <w:r>
              <w:rPr>
                <w:rFonts w:hint="eastAsia" w:ascii="宋体" w:hAnsi="宋体" w:eastAsia="宋体" w:cs="宋体"/>
                <w:color w:val="auto"/>
                <w:sz w:val="21"/>
                <w:szCs w:val="21"/>
              </w:rPr>
              <w:t>光幕光束≥150束，防护等级≥I54，原厂原品牌优质产品。</w:t>
            </w:r>
          </w:p>
        </w:tc>
        <w:tc>
          <w:tcPr>
            <w:tcW w:w="1417" w:type="dxa"/>
            <w:vMerge w:val="continue"/>
            <w:vAlign w:val="center"/>
          </w:tcPr>
          <w:p w14:paraId="3E9F2230">
            <w:pPr>
              <w:rPr>
                <w:rFonts w:hint="eastAsia" w:ascii="宋体" w:hAnsi="宋体" w:eastAsia="宋体" w:cs="宋体"/>
                <w:color w:val="auto"/>
                <w:sz w:val="21"/>
                <w:szCs w:val="21"/>
              </w:rPr>
            </w:pPr>
          </w:p>
        </w:tc>
      </w:tr>
      <w:tr w14:paraId="0B4B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6DF95E63">
            <w:pPr>
              <w:numPr>
                <w:ilvl w:val="0"/>
                <w:numId w:val="13"/>
              </w:numPr>
              <w:rPr>
                <w:rFonts w:hint="eastAsia" w:ascii="宋体" w:hAnsi="宋体" w:eastAsia="宋体" w:cs="宋体"/>
                <w:color w:val="auto"/>
                <w:sz w:val="21"/>
                <w:szCs w:val="21"/>
              </w:rPr>
            </w:pPr>
          </w:p>
        </w:tc>
        <w:tc>
          <w:tcPr>
            <w:tcW w:w="1758" w:type="dxa"/>
            <w:vAlign w:val="center"/>
          </w:tcPr>
          <w:p w14:paraId="12A6F6ED">
            <w:pPr>
              <w:rPr>
                <w:rFonts w:hint="eastAsia" w:ascii="宋体" w:hAnsi="宋体" w:eastAsia="宋体" w:cs="宋体"/>
                <w:color w:val="auto"/>
                <w:sz w:val="21"/>
                <w:szCs w:val="21"/>
              </w:rPr>
            </w:pPr>
            <w:r>
              <w:rPr>
                <w:rFonts w:hint="eastAsia" w:ascii="宋体" w:hAnsi="宋体" w:eastAsia="宋体" w:cs="宋体"/>
                <w:color w:val="auto"/>
                <w:sz w:val="21"/>
                <w:szCs w:val="21"/>
              </w:rPr>
              <w:t>编码器</w:t>
            </w:r>
          </w:p>
        </w:tc>
        <w:tc>
          <w:tcPr>
            <w:tcW w:w="5812" w:type="dxa"/>
            <w:vAlign w:val="center"/>
          </w:tcPr>
          <w:p w14:paraId="2A5B986C">
            <w:pPr>
              <w:rPr>
                <w:rFonts w:hint="eastAsia" w:ascii="宋体" w:hAnsi="宋体" w:eastAsia="宋体" w:cs="宋体"/>
                <w:color w:val="auto"/>
                <w:sz w:val="21"/>
                <w:szCs w:val="21"/>
              </w:rPr>
            </w:pPr>
            <w:r>
              <w:rPr>
                <w:rFonts w:hint="eastAsia" w:ascii="宋体" w:hAnsi="宋体" w:eastAsia="宋体" w:cs="宋体"/>
                <w:color w:val="auto"/>
                <w:sz w:val="21"/>
                <w:szCs w:val="21"/>
              </w:rPr>
              <w:t>高精度光电脉冲编码器，≥8192脉冲；欧姆龙、多摩川、内密控、海德汉、库伯勒、汇通等欧美日进口品牌产品。</w:t>
            </w:r>
          </w:p>
        </w:tc>
        <w:tc>
          <w:tcPr>
            <w:tcW w:w="1417" w:type="dxa"/>
            <w:vMerge w:val="continue"/>
            <w:vAlign w:val="center"/>
          </w:tcPr>
          <w:p w14:paraId="16F3352A">
            <w:pPr>
              <w:rPr>
                <w:rFonts w:hint="eastAsia" w:ascii="宋体" w:hAnsi="宋体" w:eastAsia="宋体" w:cs="宋体"/>
                <w:color w:val="auto"/>
                <w:sz w:val="21"/>
                <w:szCs w:val="21"/>
              </w:rPr>
            </w:pPr>
          </w:p>
        </w:tc>
      </w:tr>
      <w:tr w14:paraId="0F6F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604EE72D">
            <w:pPr>
              <w:numPr>
                <w:ilvl w:val="0"/>
                <w:numId w:val="13"/>
              </w:numPr>
              <w:rPr>
                <w:rFonts w:hint="eastAsia" w:ascii="宋体" w:hAnsi="宋体" w:eastAsia="宋体" w:cs="宋体"/>
                <w:color w:val="auto"/>
                <w:sz w:val="21"/>
                <w:szCs w:val="21"/>
              </w:rPr>
            </w:pPr>
          </w:p>
        </w:tc>
        <w:tc>
          <w:tcPr>
            <w:tcW w:w="1758" w:type="dxa"/>
            <w:vAlign w:val="center"/>
          </w:tcPr>
          <w:p w14:paraId="4E0788BB">
            <w:pPr>
              <w:rPr>
                <w:rFonts w:hint="eastAsia" w:ascii="宋体" w:hAnsi="宋体" w:eastAsia="宋体" w:cs="宋体"/>
                <w:color w:val="auto"/>
                <w:sz w:val="21"/>
                <w:szCs w:val="21"/>
              </w:rPr>
            </w:pPr>
            <w:r>
              <w:rPr>
                <w:rFonts w:hint="eastAsia" w:ascii="宋体" w:hAnsi="宋体" w:eastAsia="宋体" w:cs="宋体"/>
                <w:color w:val="auto"/>
                <w:sz w:val="21"/>
                <w:szCs w:val="21"/>
              </w:rPr>
              <w:t>易损电气元件（运行接触器、抱闸接触器）</w:t>
            </w:r>
          </w:p>
        </w:tc>
        <w:tc>
          <w:tcPr>
            <w:tcW w:w="5812" w:type="dxa"/>
            <w:vAlign w:val="center"/>
          </w:tcPr>
          <w:p w14:paraId="1215508B">
            <w:pPr>
              <w:rPr>
                <w:rFonts w:hint="eastAsia" w:ascii="宋体" w:hAnsi="宋体" w:eastAsia="宋体" w:cs="宋体"/>
                <w:color w:val="auto"/>
                <w:sz w:val="21"/>
                <w:szCs w:val="21"/>
              </w:rPr>
            </w:pPr>
            <w:r>
              <w:rPr>
                <w:rFonts w:hint="eastAsia" w:ascii="宋体" w:hAnsi="宋体" w:eastAsia="宋体" w:cs="宋体"/>
                <w:color w:val="auto"/>
                <w:sz w:val="21"/>
                <w:szCs w:val="21"/>
              </w:rPr>
              <w:t>性能优良，运行可靠，设计可靠运行次数不低于30万次；接触器推荐使用日本富士、三菱、西门子、施耐德、ABB优质品牌产品。</w:t>
            </w:r>
          </w:p>
        </w:tc>
        <w:tc>
          <w:tcPr>
            <w:tcW w:w="1417" w:type="dxa"/>
            <w:vMerge w:val="continue"/>
            <w:vAlign w:val="center"/>
          </w:tcPr>
          <w:p w14:paraId="56BF9978">
            <w:pPr>
              <w:rPr>
                <w:rFonts w:hint="eastAsia" w:ascii="宋体" w:hAnsi="宋体" w:eastAsia="宋体" w:cs="宋体"/>
                <w:color w:val="auto"/>
                <w:sz w:val="21"/>
                <w:szCs w:val="21"/>
              </w:rPr>
            </w:pPr>
          </w:p>
        </w:tc>
      </w:tr>
      <w:tr w14:paraId="4DFF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42BCFA31">
            <w:pPr>
              <w:numPr>
                <w:ilvl w:val="0"/>
                <w:numId w:val="13"/>
              </w:numPr>
              <w:rPr>
                <w:rFonts w:hint="eastAsia" w:ascii="宋体" w:hAnsi="宋体" w:eastAsia="宋体" w:cs="宋体"/>
                <w:color w:val="auto"/>
                <w:sz w:val="21"/>
                <w:szCs w:val="21"/>
              </w:rPr>
            </w:pPr>
          </w:p>
        </w:tc>
        <w:tc>
          <w:tcPr>
            <w:tcW w:w="1758" w:type="dxa"/>
            <w:vAlign w:val="center"/>
          </w:tcPr>
          <w:p w14:paraId="66D6FF84">
            <w:pPr>
              <w:rPr>
                <w:rFonts w:hint="eastAsia" w:ascii="宋体" w:hAnsi="宋体" w:eastAsia="宋体" w:cs="宋体"/>
                <w:color w:val="auto"/>
                <w:sz w:val="21"/>
                <w:szCs w:val="21"/>
              </w:rPr>
            </w:pPr>
            <w:r>
              <w:rPr>
                <w:rFonts w:hint="eastAsia" w:ascii="宋体" w:hAnsi="宋体" w:eastAsia="宋体" w:cs="宋体"/>
                <w:color w:val="auto"/>
                <w:sz w:val="21"/>
                <w:szCs w:val="21"/>
              </w:rPr>
              <w:t>称重装置</w:t>
            </w:r>
          </w:p>
        </w:tc>
        <w:tc>
          <w:tcPr>
            <w:tcW w:w="5812" w:type="dxa"/>
            <w:vAlign w:val="center"/>
          </w:tcPr>
          <w:p w14:paraId="6115635C">
            <w:pPr>
              <w:rPr>
                <w:rFonts w:hint="eastAsia" w:ascii="宋体" w:hAnsi="宋体" w:eastAsia="宋体" w:cs="宋体"/>
                <w:color w:val="auto"/>
                <w:sz w:val="21"/>
                <w:szCs w:val="21"/>
              </w:rPr>
            </w:pPr>
            <w:r>
              <w:rPr>
                <w:rFonts w:hint="eastAsia" w:ascii="宋体" w:hAnsi="宋体" w:eastAsia="宋体" w:cs="宋体"/>
                <w:color w:val="auto"/>
                <w:sz w:val="21"/>
                <w:szCs w:val="21"/>
              </w:rPr>
              <w:t>控制器变频器电流自适应方式或高精度压力传感器称重装置，数字式网络通信，不能采用机械压力开关等传感器方式，原厂原品牌产品优质产品。</w:t>
            </w:r>
          </w:p>
        </w:tc>
        <w:tc>
          <w:tcPr>
            <w:tcW w:w="1417" w:type="dxa"/>
            <w:vMerge w:val="continue"/>
            <w:vAlign w:val="center"/>
          </w:tcPr>
          <w:p w14:paraId="0C91BCA8">
            <w:pPr>
              <w:rPr>
                <w:rFonts w:hint="eastAsia" w:ascii="宋体" w:hAnsi="宋体" w:eastAsia="宋体" w:cs="宋体"/>
                <w:color w:val="auto"/>
                <w:sz w:val="21"/>
                <w:szCs w:val="21"/>
              </w:rPr>
            </w:pPr>
          </w:p>
        </w:tc>
      </w:tr>
      <w:tr w14:paraId="6A65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5246FE4B">
            <w:pPr>
              <w:numPr>
                <w:ilvl w:val="0"/>
                <w:numId w:val="13"/>
              </w:numPr>
              <w:rPr>
                <w:rFonts w:hint="eastAsia" w:ascii="宋体" w:hAnsi="宋体" w:eastAsia="宋体" w:cs="宋体"/>
                <w:color w:val="auto"/>
                <w:sz w:val="21"/>
                <w:szCs w:val="21"/>
              </w:rPr>
            </w:pPr>
          </w:p>
        </w:tc>
        <w:tc>
          <w:tcPr>
            <w:tcW w:w="1758" w:type="dxa"/>
            <w:vAlign w:val="center"/>
          </w:tcPr>
          <w:p w14:paraId="089663FB">
            <w:pPr>
              <w:rPr>
                <w:rFonts w:hint="eastAsia" w:ascii="宋体" w:hAnsi="宋体" w:eastAsia="宋体" w:cs="宋体"/>
                <w:color w:val="auto"/>
                <w:sz w:val="21"/>
                <w:szCs w:val="21"/>
              </w:rPr>
            </w:pPr>
            <w:r>
              <w:rPr>
                <w:rFonts w:hint="eastAsia" w:ascii="宋体" w:hAnsi="宋体" w:eastAsia="宋体" w:cs="宋体"/>
                <w:color w:val="auto"/>
                <w:sz w:val="21"/>
                <w:szCs w:val="21"/>
              </w:rPr>
              <w:t>限速器</w:t>
            </w:r>
          </w:p>
        </w:tc>
        <w:tc>
          <w:tcPr>
            <w:tcW w:w="5812" w:type="dxa"/>
            <w:vAlign w:val="center"/>
          </w:tcPr>
          <w:p w14:paraId="0C865AC5">
            <w:pPr>
              <w:rPr>
                <w:rFonts w:hint="eastAsia" w:ascii="宋体" w:hAnsi="宋体" w:eastAsia="宋体" w:cs="宋体"/>
                <w:color w:val="auto"/>
                <w:sz w:val="21"/>
                <w:szCs w:val="21"/>
              </w:rPr>
            </w:pPr>
            <w:r>
              <w:rPr>
                <w:rFonts w:hint="eastAsia" w:ascii="宋体" w:hAnsi="宋体" w:eastAsia="宋体" w:cs="宋体"/>
                <w:color w:val="auto"/>
                <w:sz w:val="21"/>
                <w:szCs w:val="21"/>
              </w:rPr>
              <w:t>双向限速器，原厂原品牌产品优质产品。</w:t>
            </w:r>
          </w:p>
        </w:tc>
        <w:tc>
          <w:tcPr>
            <w:tcW w:w="1417" w:type="dxa"/>
            <w:vMerge w:val="continue"/>
            <w:vAlign w:val="center"/>
          </w:tcPr>
          <w:p w14:paraId="1954EF17">
            <w:pPr>
              <w:rPr>
                <w:rFonts w:hint="eastAsia" w:ascii="宋体" w:hAnsi="宋体" w:eastAsia="宋体" w:cs="宋体"/>
                <w:color w:val="auto"/>
                <w:sz w:val="21"/>
                <w:szCs w:val="21"/>
              </w:rPr>
            </w:pPr>
          </w:p>
        </w:tc>
      </w:tr>
      <w:tr w14:paraId="7B2E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42178D9B">
            <w:pPr>
              <w:numPr>
                <w:ilvl w:val="0"/>
                <w:numId w:val="13"/>
              </w:numPr>
              <w:rPr>
                <w:rFonts w:hint="eastAsia" w:ascii="宋体" w:hAnsi="宋体" w:eastAsia="宋体" w:cs="宋体"/>
                <w:color w:val="auto"/>
                <w:sz w:val="21"/>
                <w:szCs w:val="21"/>
              </w:rPr>
            </w:pPr>
          </w:p>
        </w:tc>
        <w:tc>
          <w:tcPr>
            <w:tcW w:w="1758" w:type="dxa"/>
            <w:vAlign w:val="center"/>
          </w:tcPr>
          <w:p w14:paraId="1CA055C4">
            <w:pPr>
              <w:rPr>
                <w:rFonts w:hint="eastAsia" w:ascii="宋体" w:hAnsi="宋体" w:eastAsia="宋体" w:cs="宋体"/>
                <w:color w:val="auto"/>
                <w:sz w:val="21"/>
                <w:szCs w:val="21"/>
              </w:rPr>
            </w:pPr>
            <w:r>
              <w:rPr>
                <w:rFonts w:hint="eastAsia" w:ascii="宋体" w:hAnsi="宋体" w:eastAsia="宋体" w:cs="宋体"/>
                <w:color w:val="auto"/>
                <w:sz w:val="21"/>
                <w:szCs w:val="21"/>
              </w:rPr>
              <w:t>安全钳</w:t>
            </w:r>
          </w:p>
        </w:tc>
        <w:tc>
          <w:tcPr>
            <w:tcW w:w="5812" w:type="dxa"/>
            <w:vAlign w:val="center"/>
          </w:tcPr>
          <w:p w14:paraId="4E070D9B">
            <w:pPr>
              <w:rPr>
                <w:rFonts w:hint="eastAsia" w:ascii="宋体" w:hAnsi="宋体" w:eastAsia="宋体" w:cs="宋体"/>
                <w:color w:val="auto"/>
                <w:sz w:val="21"/>
                <w:szCs w:val="21"/>
              </w:rPr>
            </w:pPr>
            <w:r>
              <w:rPr>
                <w:rFonts w:hint="eastAsia" w:ascii="宋体" w:hAnsi="宋体" w:eastAsia="宋体" w:cs="宋体"/>
                <w:color w:val="auto"/>
                <w:sz w:val="21"/>
                <w:szCs w:val="21"/>
              </w:rPr>
              <w:t>渐进式安全钳，原厂原品牌产品优质产品。</w:t>
            </w:r>
          </w:p>
        </w:tc>
        <w:tc>
          <w:tcPr>
            <w:tcW w:w="1417" w:type="dxa"/>
            <w:vMerge w:val="continue"/>
            <w:vAlign w:val="center"/>
          </w:tcPr>
          <w:p w14:paraId="7FA1BF22">
            <w:pPr>
              <w:rPr>
                <w:rFonts w:hint="eastAsia" w:ascii="宋体" w:hAnsi="宋体" w:eastAsia="宋体" w:cs="宋体"/>
                <w:color w:val="auto"/>
                <w:sz w:val="21"/>
                <w:szCs w:val="21"/>
              </w:rPr>
            </w:pPr>
          </w:p>
        </w:tc>
      </w:tr>
      <w:tr w14:paraId="17D1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403E543B">
            <w:pPr>
              <w:numPr>
                <w:ilvl w:val="0"/>
                <w:numId w:val="13"/>
              </w:numPr>
              <w:rPr>
                <w:rFonts w:hint="eastAsia" w:ascii="宋体" w:hAnsi="宋体" w:eastAsia="宋体" w:cs="宋体"/>
                <w:color w:val="auto"/>
                <w:sz w:val="21"/>
                <w:szCs w:val="21"/>
              </w:rPr>
            </w:pPr>
          </w:p>
        </w:tc>
        <w:tc>
          <w:tcPr>
            <w:tcW w:w="1758" w:type="dxa"/>
            <w:vAlign w:val="center"/>
          </w:tcPr>
          <w:p w14:paraId="3232375F">
            <w:pPr>
              <w:rPr>
                <w:rFonts w:hint="eastAsia" w:ascii="宋体" w:hAnsi="宋体" w:eastAsia="宋体" w:cs="宋体"/>
                <w:color w:val="auto"/>
                <w:sz w:val="21"/>
                <w:szCs w:val="21"/>
              </w:rPr>
            </w:pPr>
            <w:r>
              <w:rPr>
                <w:rFonts w:hint="eastAsia" w:ascii="宋体" w:hAnsi="宋体" w:eastAsia="宋体" w:cs="宋体"/>
                <w:color w:val="auto"/>
                <w:sz w:val="21"/>
                <w:szCs w:val="21"/>
              </w:rPr>
              <w:t>缓冲器</w:t>
            </w:r>
          </w:p>
        </w:tc>
        <w:tc>
          <w:tcPr>
            <w:tcW w:w="5812" w:type="dxa"/>
            <w:vAlign w:val="center"/>
          </w:tcPr>
          <w:p w14:paraId="4B830C7B">
            <w:pPr>
              <w:rPr>
                <w:rFonts w:hint="eastAsia" w:ascii="宋体" w:hAnsi="宋体" w:eastAsia="宋体" w:cs="宋体"/>
                <w:color w:val="auto"/>
                <w:sz w:val="21"/>
                <w:szCs w:val="21"/>
              </w:rPr>
            </w:pPr>
            <w:r>
              <w:rPr>
                <w:rFonts w:hint="eastAsia" w:ascii="宋体" w:hAnsi="宋体" w:eastAsia="宋体" w:cs="宋体"/>
                <w:color w:val="auto"/>
                <w:sz w:val="21"/>
                <w:szCs w:val="21"/>
              </w:rPr>
              <w:t>金属材质耗能型液压缓冲器，原厂原品牌优质产品。</w:t>
            </w:r>
          </w:p>
        </w:tc>
        <w:tc>
          <w:tcPr>
            <w:tcW w:w="1417" w:type="dxa"/>
            <w:vMerge w:val="continue"/>
            <w:vAlign w:val="center"/>
          </w:tcPr>
          <w:p w14:paraId="7D82A3C5">
            <w:pPr>
              <w:rPr>
                <w:rFonts w:hint="eastAsia" w:ascii="宋体" w:hAnsi="宋体" w:eastAsia="宋体" w:cs="宋体"/>
                <w:color w:val="auto"/>
                <w:sz w:val="21"/>
                <w:szCs w:val="21"/>
              </w:rPr>
            </w:pPr>
          </w:p>
        </w:tc>
      </w:tr>
      <w:tr w14:paraId="0610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6418852D">
            <w:pPr>
              <w:numPr>
                <w:ilvl w:val="0"/>
                <w:numId w:val="13"/>
              </w:numPr>
              <w:rPr>
                <w:rFonts w:hint="eastAsia" w:ascii="宋体" w:hAnsi="宋体" w:eastAsia="宋体" w:cs="宋体"/>
                <w:color w:val="auto"/>
                <w:sz w:val="21"/>
                <w:szCs w:val="21"/>
              </w:rPr>
            </w:pPr>
          </w:p>
        </w:tc>
        <w:tc>
          <w:tcPr>
            <w:tcW w:w="1758" w:type="dxa"/>
            <w:vAlign w:val="center"/>
          </w:tcPr>
          <w:p w14:paraId="1BBA0031">
            <w:pPr>
              <w:rPr>
                <w:rFonts w:hint="eastAsia" w:ascii="宋体" w:hAnsi="宋体" w:eastAsia="宋体" w:cs="宋体"/>
                <w:color w:val="auto"/>
                <w:sz w:val="21"/>
                <w:szCs w:val="21"/>
              </w:rPr>
            </w:pPr>
            <w:r>
              <w:rPr>
                <w:rFonts w:hint="eastAsia" w:ascii="宋体" w:hAnsi="宋体" w:eastAsia="宋体" w:cs="宋体"/>
                <w:color w:val="auto"/>
                <w:sz w:val="21"/>
                <w:szCs w:val="21"/>
              </w:rPr>
              <w:t>其他安全装置</w:t>
            </w:r>
          </w:p>
        </w:tc>
        <w:tc>
          <w:tcPr>
            <w:tcW w:w="5812" w:type="dxa"/>
            <w:vAlign w:val="center"/>
          </w:tcPr>
          <w:p w14:paraId="49A62068">
            <w:pPr>
              <w:rPr>
                <w:rFonts w:hint="eastAsia" w:ascii="宋体" w:hAnsi="宋体" w:eastAsia="宋体" w:cs="宋体"/>
                <w:color w:val="auto"/>
                <w:sz w:val="21"/>
                <w:szCs w:val="21"/>
              </w:rPr>
            </w:pPr>
            <w:r>
              <w:rPr>
                <w:rFonts w:hint="eastAsia" w:ascii="宋体" w:hAnsi="宋体" w:eastAsia="宋体" w:cs="宋体"/>
                <w:color w:val="auto"/>
                <w:sz w:val="21"/>
                <w:szCs w:val="21"/>
              </w:rPr>
              <w:t>轿门门锁、层门门锁、可编程电子安全相关系统、上行超速保护装置、轿厢意外移动装置全部为原厂原品牌产品优质产品。</w:t>
            </w:r>
          </w:p>
        </w:tc>
        <w:tc>
          <w:tcPr>
            <w:tcW w:w="1417" w:type="dxa"/>
            <w:vMerge w:val="continue"/>
            <w:vAlign w:val="center"/>
          </w:tcPr>
          <w:p w14:paraId="05361000">
            <w:pPr>
              <w:rPr>
                <w:rFonts w:hint="eastAsia" w:ascii="宋体" w:hAnsi="宋体" w:eastAsia="宋体" w:cs="宋体"/>
                <w:color w:val="auto"/>
                <w:sz w:val="21"/>
                <w:szCs w:val="21"/>
              </w:rPr>
            </w:pPr>
          </w:p>
        </w:tc>
      </w:tr>
      <w:tr w14:paraId="53CE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40D0452B">
            <w:pPr>
              <w:numPr>
                <w:ilvl w:val="0"/>
                <w:numId w:val="13"/>
              </w:numPr>
              <w:rPr>
                <w:rFonts w:hint="eastAsia" w:ascii="宋体" w:hAnsi="宋体" w:eastAsia="宋体" w:cs="宋体"/>
                <w:color w:val="auto"/>
                <w:sz w:val="21"/>
                <w:szCs w:val="21"/>
              </w:rPr>
            </w:pPr>
          </w:p>
        </w:tc>
        <w:tc>
          <w:tcPr>
            <w:tcW w:w="1758" w:type="dxa"/>
            <w:vAlign w:val="center"/>
          </w:tcPr>
          <w:p w14:paraId="10FA52B9">
            <w:pPr>
              <w:rPr>
                <w:rFonts w:hint="eastAsia" w:ascii="宋体" w:hAnsi="宋体" w:eastAsia="宋体" w:cs="宋体"/>
                <w:color w:val="auto"/>
                <w:sz w:val="21"/>
                <w:szCs w:val="21"/>
              </w:rPr>
            </w:pPr>
            <w:r>
              <w:rPr>
                <w:rFonts w:hint="eastAsia" w:ascii="宋体" w:hAnsi="宋体" w:eastAsia="宋体" w:cs="宋体"/>
                <w:color w:val="auto"/>
                <w:sz w:val="21"/>
                <w:szCs w:val="21"/>
              </w:rPr>
              <w:t>导轨</w:t>
            </w:r>
          </w:p>
        </w:tc>
        <w:tc>
          <w:tcPr>
            <w:tcW w:w="5812" w:type="dxa"/>
            <w:vAlign w:val="center"/>
          </w:tcPr>
          <w:p w14:paraId="6E443D59">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可保留原轿厢侧主导轨、对重侧副导轨及支架、门套及地坎的方式对其进行整体调校和根据实际情况增加支架，与电梯整机匹配，满足最新的安全验收规范《电梯监督检验和定期检验规则》TSG T7001-2023 A1.3.4轿厢(运载装置)限速器-安全钳试验的要求（轿厢内装载125%额定载重量的载荷，以额定速度下行，限速器、安全钳动作可靠，试验后，未出现对电梯正常使用有不利影响的损坏(允许更换摩擦部件和玻璃部件)）和舒适性要求，不因此引起电梯故障等增加的理由，纳入整体质保范围。</w:t>
            </w:r>
          </w:p>
        </w:tc>
        <w:tc>
          <w:tcPr>
            <w:tcW w:w="1417" w:type="dxa"/>
            <w:vMerge w:val="continue"/>
            <w:vAlign w:val="center"/>
          </w:tcPr>
          <w:p w14:paraId="4AF27DBC">
            <w:pPr>
              <w:rPr>
                <w:rFonts w:hint="eastAsia" w:ascii="宋体" w:hAnsi="宋体" w:eastAsia="宋体" w:cs="宋体"/>
                <w:color w:val="auto"/>
                <w:sz w:val="21"/>
                <w:szCs w:val="21"/>
              </w:rPr>
            </w:pPr>
          </w:p>
        </w:tc>
      </w:tr>
      <w:tr w14:paraId="31C2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3402C6F0">
            <w:pPr>
              <w:numPr>
                <w:ilvl w:val="0"/>
                <w:numId w:val="13"/>
              </w:numPr>
              <w:rPr>
                <w:rFonts w:hint="eastAsia" w:ascii="宋体" w:hAnsi="宋体" w:eastAsia="宋体" w:cs="宋体"/>
                <w:color w:val="auto"/>
                <w:sz w:val="21"/>
                <w:szCs w:val="21"/>
              </w:rPr>
            </w:pPr>
          </w:p>
        </w:tc>
        <w:tc>
          <w:tcPr>
            <w:tcW w:w="1758" w:type="dxa"/>
            <w:vAlign w:val="center"/>
          </w:tcPr>
          <w:p w14:paraId="6996A64C">
            <w:pPr>
              <w:rPr>
                <w:rFonts w:hint="eastAsia" w:ascii="宋体" w:hAnsi="宋体" w:eastAsia="宋体" w:cs="宋体"/>
                <w:color w:val="auto"/>
                <w:sz w:val="21"/>
                <w:szCs w:val="21"/>
              </w:rPr>
            </w:pPr>
            <w:r>
              <w:rPr>
                <w:rFonts w:hint="eastAsia" w:ascii="宋体" w:hAnsi="宋体" w:eastAsia="宋体" w:cs="宋体"/>
                <w:color w:val="auto"/>
                <w:sz w:val="21"/>
                <w:szCs w:val="21"/>
              </w:rPr>
              <w:t>曳引媒介</w:t>
            </w:r>
          </w:p>
        </w:tc>
        <w:tc>
          <w:tcPr>
            <w:tcW w:w="5812" w:type="dxa"/>
            <w:vAlign w:val="center"/>
          </w:tcPr>
          <w:p w14:paraId="5376ABE4">
            <w:pPr>
              <w:rPr>
                <w:rFonts w:hint="eastAsia" w:ascii="宋体" w:hAnsi="宋体" w:eastAsia="宋体" w:cs="宋体"/>
                <w:color w:val="auto"/>
                <w:sz w:val="21"/>
                <w:szCs w:val="21"/>
              </w:rPr>
            </w:pPr>
            <w:r>
              <w:rPr>
                <w:rFonts w:hint="eastAsia" w:ascii="宋体" w:hAnsi="宋体" w:eastAsia="宋体" w:cs="宋体"/>
                <w:color w:val="auto"/>
                <w:sz w:val="21"/>
                <w:szCs w:val="21"/>
              </w:rPr>
              <w:t>新电梯采用专用曳引钢丝绳，数量≥5根，曳引钢丝绳直径≥8mm，国产或合资或原厂原品牌产品优质产品，满足《电梯监督检验和定期检验规则》TSG T7001-2023的要求。</w:t>
            </w:r>
          </w:p>
        </w:tc>
        <w:tc>
          <w:tcPr>
            <w:tcW w:w="1417" w:type="dxa"/>
            <w:vMerge w:val="continue"/>
            <w:vAlign w:val="center"/>
          </w:tcPr>
          <w:p w14:paraId="0AAD3474">
            <w:pPr>
              <w:rPr>
                <w:rFonts w:hint="eastAsia" w:ascii="宋体" w:hAnsi="宋体" w:eastAsia="宋体" w:cs="宋体"/>
                <w:color w:val="auto"/>
                <w:sz w:val="21"/>
                <w:szCs w:val="21"/>
              </w:rPr>
            </w:pPr>
          </w:p>
        </w:tc>
      </w:tr>
      <w:tr w14:paraId="61B5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7C4C74A4">
            <w:pPr>
              <w:numPr>
                <w:ilvl w:val="0"/>
                <w:numId w:val="13"/>
              </w:numPr>
              <w:rPr>
                <w:rFonts w:hint="eastAsia" w:ascii="宋体" w:hAnsi="宋体" w:eastAsia="宋体" w:cs="宋体"/>
                <w:color w:val="auto"/>
                <w:sz w:val="21"/>
                <w:szCs w:val="21"/>
              </w:rPr>
            </w:pPr>
          </w:p>
        </w:tc>
        <w:tc>
          <w:tcPr>
            <w:tcW w:w="1758" w:type="dxa"/>
            <w:vAlign w:val="center"/>
          </w:tcPr>
          <w:p w14:paraId="1C23B35D">
            <w:pPr>
              <w:rPr>
                <w:rFonts w:hint="eastAsia" w:ascii="宋体" w:hAnsi="宋体" w:eastAsia="宋体" w:cs="宋体"/>
                <w:color w:val="auto"/>
                <w:sz w:val="21"/>
                <w:szCs w:val="21"/>
              </w:rPr>
            </w:pPr>
            <w:r>
              <w:rPr>
                <w:rFonts w:hint="eastAsia" w:ascii="宋体" w:hAnsi="宋体" w:eastAsia="宋体" w:cs="宋体"/>
                <w:color w:val="auto"/>
                <w:sz w:val="21"/>
                <w:szCs w:val="21"/>
              </w:rPr>
              <w:t>对重或平衡重</w:t>
            </w:r>
          </w:p>
        </w:tc>
        <w:tc>
          <w:tcPr>
            <w:tcW w:w="5812" w:type="dxa"/>
            <w:vAlign w:val="center"/>
          </w:tcPr>
          <w:p w14:paraId="20A4ACF6">
            <w:pPr>
              <w:rPr>
                <w:rFonts w:hint="eastAsia" w:ascii="宋体" w:hAnsi="宋体" w:eastAsia="宋体" w:cs="宋体"/>
                <w:color w:val="auto"/>
                <w:sz w:val="21"/>
                <w:szCs w:val="21"/>
              </w:rPr>
            </w:pPr>
            <w:r>
              <w:rPr>
                <w:rFonts w:hint="eastAsia" w:ascii="宋体" w:hAnsi="宋体" w:eastAsia="宋体" w:cs="宋体"/>
                <w:color w:val="auto"/>
                <w:sz w:val="21"/>
                <w:szCs w:val="21"/>
              </w:rPr>
              <w:t>铸铁或非金属材质，满足《电梯监督检验和定期检验规则》TSG T7001-2023的要求。</w:t>
            </w:r>
          </w:p>
        </w:tc>
        <w:tc>
          <w:tcPr>
            <w:tcW w:w="1417" w:type="dxa"/>
            <w:vMerge w:val="continue"/>
            <w:vAlign w:val="center"/>
          </w:tcPr>
          <w:p w14:paraId="688C195B">
            <w:pPr>
              <w:rPr>
                <w:rFonts w:hint="eastAsia" w:ascii="宋体" w:hAnsi="宋体" w:eastAsia="宋体" w:cs="宋体"/>
                <w:color w:val="auto"/>
                <w:sz w:val="21"/>
                <w:szCs w:val="21"/>
              </w:rPr>
            </w:pPr>
          </w:p>
        </w:tc>
      </w:tr>
      <w:tr w14:paraId="42B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0E5D2E36">
            <w:pPr>
              <w:numPr>
                <w:ilvl w:val="0"/>
                <w:numId w:val="13"/>
              </w:numPr>
              <w:rPr>
                <w:rFonts w:hint="eastAsia" w:ascii="宋体" w:hAnsi="宋体" w:eastAsia="宋体" w:cs="宋体"/>
                <w:color w:val="auto"/>
                <w:sz w:val="21"/>
                <w:szCs w:val="21"/>
              </w:rPr>
            </w:pPr>
          </w:p>
        </w:tc>
        <w:tc>
          <w:tcPr>
            <w:tcW w:w="1758" w:type="dxa"/>
            <w:vAlign w:val="center"/>
          </w:tcPr>
          <w:p w14:paraId="27C28DAF">
            <w:pPr>
              <w:rPr>
                <w:rFonts w:hint="eastAsia" w:ascii="宋体" w:hAnsi="宋体" w:eastAsia="宋体" w:cs="宋体"/>
                <w:color w:val="auto"/>
                <w:sz w:val="21"/>
                <w:szCs w:val="21"/>
              </w:rPr>
            </w:pPr>
            <w:r>
              <w:rPr>
                <w:rFonts w:hint="eastAsia" w:ascii="宋体" w:hAnsi="宋体" w:eastAsia="宋体" w:cs="宋体"/>
                <w:color w:val="auto"/>
                <w:sz w:val="21"/>
                <w:szCs w:val="21"/>
              </w:rPr>
              <w:t>机房导向轮、轿厢和对重反绳轮</w:t>
            </w:r>
          </w:p>
        </w:tc>
        <w:tc>
          <w:tcPr>
            <w:tcW w:w="5812" w:type="dxa"/>
            <w:vAlign w:val="center"/>
          </w:tcPr>
          <w:p w14:paraId="6DC231A9">
            <w:pPr>
              <w:rPr>
                <w:rFonts w:hint="eastAsia" w:ascii="宋体" w:hAnsi="宋体" w:eastAsia="宋体" w:cs="宋体"/>
                <w:color w:val="auto"/>
                <w:sz w:val="21"/>
                <w:szCs w:val="21"/>
              </w:rPr>
            </w:pPr>
            <w:r>
              <w:rPr>
                <w:rFonts w:hint="eastAsia" w:ascii="宋体" w:hAnsi="宋体" w:eastAsia="宋体" w:cs="宋体"/>
                <w:color w:val="auto"/>
                <w:sz w:val="21"/>
                <w:szCs w:val="21"/>
              </w:rPr>
              <w:t>满足《电梯监督检验和定期检验规则》TSG T7001-2023的要求。</w:t>
            </w:r>
          </w:p>
        </w:tc>
        <w:tc>
          <w:tcPr>
            <w:tcW w:w="1417" w:type="dxa"/>
            <w:vMerge w:val="continue"/>
            <w:vAlign w:val="center"/>
          </w:tcPr>
          <w:p w14:paraId="4DF81E59">
            <w:pPr>
              <w:rPr>
                <w:rFonts w:hint="eastAsia" w:ascii="宋体" w:hAnsi="宋体" w:eastAsia="宋体" w:cs="宋体"/>
                <w:color w:val="auto"/>
                <w:sz w:val="21"/>
                <w:szCs w:val="21"/>
              </w:rPr>
            </w:pPr>
          </w:p>
        </w:tc>
      </w:tr>
      <w:tr w14:paraId="4E18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20A09128">
            <w:pPr>
              <w:numPr>
                <w:ilvl w:val="0"/>
                <w:numId w:val="13"/>
              </w:numPr>
              <w:rPr>
                <w:rFonts w:hint="eastAsia" w:ascii="宋体" w:hAnsi="宋体" w:eastAsia="宋体" w:cs="宋体"/>
                <w:color w:val="auto"/>
                <w:sz w:val="21"/>
                <w:szCs w:val="21"/>
              </w:rPr>
            </w:pPr>
          </w:p>
        </w:tc>
        <w:tc>
          <w:tcPr>
            <w:tcW w:w="1758" w:type="dxa"/>
            <w:vAlign w:val="center"/>
          </w:tcPr>
          <w:p w14:paraId="4AED6A65">
            <w:pPr>
              <w:rPr>
                <w:rFonts w:hint="eastAsia" w:ascii="宋体" w:hAnsi="宋体" w:eastAsia="宋体" w:cs="宋体"/>
                <w:color w:val="auto"/>
                <w:sz w:val="21"/>
                <w:szCs w:val="21"/>
              </w:rPr>
            </w:pPr>
            <w:r>
              <w:rPr>
                <w:rFonts w:hint="eastAsia" w:ascii="宋体" w:hAnsi="宋体" w:eastAsia="宋体" w:cs="宋体"/>
                <w:color w:val="auto"/>
                <w:sz w:val="21"/>
                <w:szCs w:val="21"/>
              </w:rPr>
              <w:t>整梯可靠性</w:t>
            </w:r>
          </w:p>
          <w:p w14:paraId="11178DBE">
            <w:pPr>
              <w:rPr>
                <w:rFonts w:hint="eastAsia" w:ascii="宋体" w:hAnsi="宋体" w:eastAsia="宋体" w:cs="宋体"/>
                <w:color w:val="auto"/>
                <w:sz w:val="21"/>
                <w:szCs w:val="21"/>
              </w:rPr>
            </w:pPr>
            <w:r>
              <w:rPr>
                <w:rFonts w:hint="eastAsia" w:ascii="宋体" w:hAnsi="宋体" w:eastAsia="宋体" w:cs="宋体"/>
                <w:color w:val="auto"/>
                <w:sz w:val="21"/>
                <w:szCs w:val="21"/>
              </w:rPr>
              <w:t>N故障)/60000(运行次数)</w:t>
            </w:r>
          </w:p>
        </w:tc>
        <w:tc>
          <w:tcPr>
            <w:tcW w:w="5812" w:type="dxa"/>
            <w:vAlign w:val="center"/>
          </w:tcPr>
          <w:p w14:paraId="4FA57ED3">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17" w:type="dxa"/>
            <w:vMerge w:val="continue"/>
            <w:vAlign w:val="center"/>
          </w:tcPr>
          <w:p w14:paraId="1AFF4576">
            <w:pPr>
              <w:rPr>
                <w:rFonts w:hint="eastAsia" w:ascii="宋体" w:hAnsi="宋体" w:eastAsia="宋体" w:cs="宋体"/>
                <w:color w:val="auto"/>
                <w:sz w:val="21"/>
                <w:szCs w:val="21"/>
              </w:rPr>
            </w:pPr>
          </w:p>
        </w:tc>
      </w:tr>
      <w:tr w14:paraId="4786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34" w:type="dxa"/>
            <w:vAlign w:val="center"/>
          </w:tcPr>
          <w:p w14:paraId="1EF61BA3">
            <w:pPr>
              <w:numPr>
                <w:ilvl w:val="0"/>
                <w:numId w:val="13"/>
              </w:numPr>
              <w:rPr>
                <w:rFonts w:hint="eastAsia" w:ascii="宋体" w:hAnsi="宋体" w:eastAsia="宋体" w:cs="宋体"/>
                <w:color w:val="auto"/>
                <w:sz w:val="21"/>
                <w:szCs w:val="21"/>
              </w:rPr>
            </w:pPr>
          </w:p>
        </w:tc>
        <w:tc>
          <w:tcPr>
            <w:tcW w:w="1758" w:type="dxa"/>
            <w:vAlign w:val="center"/>
          </w:tcPr>
          <w:p w14:paraId="628F06EB">
            <w:pPr>
              <w:rPr>
                <w:rFonts w:hint="eastAsia" w:ascii="宋体" w:hAnsi="宋体" w:eastAsia="宋体" w:cs="宋体"/>
                <w:color w:val="auto"/>
                <w:sz w:val="21"/>
                <w:szCs w:val="21"/>
              </w:rPr>
            </w:pPr>
            <w:r>
              <w:rPr>
                <w:rFonts w:hint="eastAsia" w:ascii="宋体" w:hAnsi="宋体" w:eastAsia="宋体" w:cs="宋体"/>
                <w:color w:val="auto"/>
                <w:sz w:val="21"/>
                <w:szCs w:val="21"/>
              </w:rPr>
              <w:t>平层精度(mm)</w:t>
            </w:r>
          </w:p>
        </w:tc>
        <w:tc>
          <w:tcPr>
            <w:tcW w:w="5812" w:type="dxa"/>
            <w:vAlign w:val="center"/>
          </w:tcPr>
          <w:p w14:paraId="240942E2">
            <w:pP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417" w:type="dxa"/>
            <w:vMerge w:val="continue"/>
            <w:vAlign w:val="center"/>
          </w:tcPr>
          <w:p w14:paraId="1257A5F5">
            <w:pPr>
              <w:rPr>
                <w:rFonts w:hint="eastAsia" w:ascii="宋体" w:hAnsi="宋体" w:eastAsia="宋体" w:cs="宋体"/>
                <w:color w:val="auto"/>
                <w:sz w:val="21"/>
                <w:szCs w:val="21"/>
              </w:rPr>
            </w:pPr>
          </w:p>
        </w:tc>
      </w:tr>
      <w:tr w14:paraId="4834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vAlign w:val="center"/>
          </w:tcPr>
          <w:p w14:paraId="06DB0198">
            <w:pPr>
              <w:numPr>
                <w:ilvl w:val="0"/>
                <w:numId w:val="13"/>
              </w:numPr>
              <w:rPr>
                <w:rFonts w:hint="eastAsia" w:ascii="宋体" w:hAnsi="宋体" w:eastAsia="宋体" w:cs="宋体"/>
                <w:color w:val="auto"/>
                <w:sz w:val="21"/>
                <w:szCs w:val="21"/>
              </w:rPr>
            </w:pPr>
          </w:p>
        </w:tc>
        <w:tc>
          <w:tcPr>
            <w:tcW w:w="1758" w:type="dxa"/>
            <w:vAlign w:val="center"/>
          </w:tcPr>
          <w:p w14:paraId="1AD8DCDE">
            <w:pPr>
              <w:rPr>
                <w:rFonts w:hint="eastAsia" w:ascii="宋体" w:hAnsi="宋体" w:eastAsia="宋体" w:cs="宋体"/>
                <w:color w:val="auto"/>
                <w:sz w:val="21"/>
                <w:szCs w:val="21"/>
              </w:rPr>
            </w:pPr>
            <w:r>
              <w:rPr>
                <w:rFonts w:hint="eastAsia" w:ascii="宋体" w:hAnsi="宋体" w:eastAsia="宋体" w:cs="宋体"/>
                <w:color w:val="auto"/>
                <w:sz w:val="21"/>
                <w:szCs w:val="21"/>
              </w:rPr>
              <w:t>噪音指标</w:t>
            </w:r>
          </w:p>
        </w:tc>
        <w:tc>
          <w:tcPr>
            <w:tcW w:w="5812" w:type="dxa"/>
            <w:vAlign w:val="center"/>
          </w:tcPr>
          <w:p w14:paraId="0C9DF06A">
            <w:pPr>
              <w:rPr>
                <w:rFonts w:hint="eastAsia" w:ascii="宋体" w:hAnsi="宋体" w:eastAsia="宋体" w:cs="宋体"/>
                <w:color w:val="auto"/>
                <w:sz w:val="21"/>
                <w:szCs w:val="21"/>
              </w:rPr>
            </w:pPr>
            <w:r>
              <w:rPr>
                <w:rFonts w:hint="eastAsia" w:ascii="宋体" w:hAnsi="宋体" w:eastAsia="宋体" w:cs="宋体"/>
                <w:color w:val="auto"/>
                <w:sz w:val="21"/>
                <w:szCs w:val="21"/>
              </w:rPr>
              <w:t>开关门≤60dB(A) 轿厢内≤55dB(A)</w:t>
            </w:r>
          </w:p>
        </w:tc>
        <w:tc>
          <w:tcPr>
            <w:tcW w:w="1417" w:type="dxa"/>
            <w:vMerge w:val="continue"/>
            <w:vAlign w:val="center"/>
          </w:tcPr>
          <w:p w14:paraId="221CDC17">
            <w:pPr>
              <w:rPr>
                <w:rFonts w:hint="eastAsia" w:ascii="宋体" w:hAnsi="宋体" w:eastAsia="宋体" w:cs="宋体"/>
                <w:color w:val="auto"/>
                <w:sz w:val="21"/>
                <w:szCs w:val="21"/>
              </w:rPr>
            </w:pPr>
          </w:p>
        </w:tc>
      </w:tr>
      <w:tr w14:paraId="6254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vAlign w:val="center"/>
          </w:tcPr>
          <w:p w14:paraId="12BF117B">
            <w:pPr>
              <w:numPr>
                <w:ilvl w:val="0"/>
                <w:numId w:val="13"/>
              </w:numPr>
              <w:rPr>
                <w:rFonts w:hint="eastAsia" w:ascii="宋体" w:hAnsi="宋体" w:eastAsia="宋体" w:cs="宋体"/>
                <w:color w:val="auto"/>
                <w:sz w:val="21"/>
                <w:szCs w:val="21"/>
              </w:rPr>
            </w:pPr>
          </w:p>
        </w:tc>
        <w:tc>
          <w:tcPr>
            <w:tcW w:w="1758" w:type="dxa"/>
            <w:vAlign w:val="center"/>
          </w:tcPr>
          <w:p w14:paraId="470E6557">
            <w:pPr>
              <w:rPr>
                <w:rFonts w:hint="eastAsia" w:ascii="宋体" w:hAnsi="宋体" w:eastAsia="宋体" w:cs="宋体"/>
                <w:color w:val="auto"/>
                <w:sz w:val="21"/>
                <w:szCs w:val="21"/>
              </w:rPr>
            </w:pPr>
            <w:r>
              <w:rPr>
                <w:rFonts w:hint="eastAsia" w:ascii="宋体" w:hAnsi="宋体" w:eastAsia="宋体" w:cs="宋体"/>
                <w:color w:val="auto"/>
                <w:sz w:val="21"/>
                <w:szCs w:val="21"/>
              </w:rPr>
              <w:t>振动加速度</w:t>
            </w:r>
          </w:p>
        </w:tc>
        <w:tc>
          <w:tcPr>
            <w:tcW w:w="5812" w:type="dxa"/>
            <w:vAlign w:val="center"/>
          </w:tcPr>
          <w:p w14:paraId="0E52834A">
            <w:pPr>
              <w:rPr>
                <w:rFonts w:hint="eastAsia" w:ascii="宋体" w:hAnsi="宋体" w:eastAsia="宋体" w:cs="宋体"/>
                <w:color w:val="auto"/>
                <w:sz w:val="21"/>
                <w:szCs w:val="21"/>
              </w:rPr>
            </w:pPr>
            <w:r>
              <w:rPr>
                <w:rFonts w:hint="eastAsia" w:ascii="宋体" w:hAnsi="宋体" w:eastAsia="宋体" w:cs="宋体"/>
                <w:color w:val="auto"/>
                <w:sz w:val="21"/>
                <w:szCs w:val="21"/>
              </w:rPr>
              <w:t>水平方向≤0.15M/S2  垂直方向≤0.15M/S2</w:t>
            </w:r>
          </w:p>
        </w:tc>
        <w:tc>
          <w:tcPr>
            <w:tcW w:w="1417" w:type="dxa"/>
            <w:vMerge w:val="continue"/>
            <w:vAlign w:val="center"/>
          </w:tcPr>
          <w:p w14:paraId="0E8368B4">
            <w:pPr>
              <w:rPr>
                <w:rFonts w:hint="eastAsia" w:ascii="宋体" w:hAnsi="宋体" w:eastAsia="宋体" w:cs="宋体"/>
                <w:color w:val="auto"/>
                <w:sz w:val="21"/>
                <w:szCs w:val="21"/>
              </w:rPr>
            </w:pPr>
          </w:p>
        </w:tc>
      </w:tr>
      <w:tr w14:paraId="587F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vAlign w:val="center"/>
          </w:tcPr>
          <w:p w14:paraId="60757364">
            <w:pPr>
              <w:numPr>
                <w:ilvl w:val="0"/>
                <w:numId w:val="13"/>
              </w:numPr>
              <w:rPr>
                <w:rFonts w:hint="eastAsia" w:ascii="宋体" w:hAnsi="宋体" w:eastAsia="宋体" w:cs="宋体"/>
                <w:color w:val="auto"/>
                <w:sz w:val="21"/>
                <w:szCs w:val="21"/>
              </w:rPr>
            </w:pPr>
          </w:p>
        </w:tc>
        <w:tc>
          <w:tcPr>
            <w:tcW w:w="1758" w:type="dxa"/>
            <w:vAlign w:val="center"/>
          </w:tcPr>
          <w:p w14:paraId="14D8B645">
            <w:pPr>
              <w:rPr>
                <w:rFonts w:hint="eastAsia" w:ascii="宋体" w:hAnsi="宋体" w:eastAsia="宋体" w:cs="宋体"/>
                <w:color w:val="auto"/>
                <w:sz w:val="21"/>
                <w:szCs w:val="21"/>
              </w:rPr>
            </w:pPr>
            <w:r>
              <w:rPr>
                <w:rFonts w:hint="eastAsia" w:ascii="宋体" w:hAnsi="宋体" w:eastAsia="宋体" w:cs="宋体"/>
                <w:color w:val="auto"/>
                <w:sz w:val="21"/>
                <w:szCs w:val="21"/>
              </w:rPr>
              <w:t>开关门时间</w:t>
            </w:r>
          </w:p>
        </w:tc>
        <w:tc>
          <w:tcPr>
            <w:tcW w:w="5812" w:type="dxa"/>
            <w:vAlign w:val="center"/>
          </w:tcPr>
          <w:p w14:paraId="58D540F8">
            <w:pPr>
              <w:rPr>
                <w:rFonts w:hint="eastAsia" w:ascii="宋体" w:hAnsi="宋体" w:eastAsia="宋体" w:cs="宋体"/>
                <w:color w:val="auto"/>
                <w:sz w:val="21"/>
                <w:szCs w:val="21"/>
              </w:rPr>
            </w:pPr>
            <w:r>
              <w:rPr>
                <w:rFonts w:hint="eastAsia" w:ascii="宋体" w:hAnsi="宋体" w:eastAsia="宋体" w:cs="宋体"/>
                <w:color w:val="auto"/>
                <w:sz w:val="21"/>
                <w:szCs w:val="21"/>
              </w:rPr>
              <w:t>≤5秒</w:t>
            </w:r>
          </w:p>
        </w:tc>
        <w:tc>
          <w:tcPr>
            <w:tcW w:w="1417" w:type="dxa"/>
            <w:vMerge w:val="continue"/>
            <w:vAlign w:val="center"/>
          </w:tcPr>
          <w:p w14:paraId="082A4403">
            <w:pPr>
              <w:rPr>
                <w:rFonts w:hint="eastAsia" w:ascii="宋体" w:hAnsi="宋体" w:eastAsia="宋体" w:cs="宋体"/>
                <w:color w:val="auto"/>
                <w:sz w:val="21"/>
                <w:szCs w:val="21"/>
              </w:rPr>
            </w:pPr>
          </w:p>
        </w:tc>
      </w:tr>
      <w:tr w14:paraId="19E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34" w:type="dxa"/>
            <w:vAlign w:val="center"/>
          </w:tcPr>
          <w:p w14:paraId="3BC2C06B">
            <w:pPr>
              <w:numPr>
                <w:ilvl w:val="0"/>
                <w:numId w:val="13"/>
              </w:numPr>
              <w:rPr>
                <w:rFonts w:hint="eastAsia" w:ascii="宋体" w:hAnsi="宋体" w:eastAsia="宋体" w:cs="宋体"/>
                <w:color w:val="auto"/>
                <w:sz w:val="21"/>
                <w:szCs w:val="21"/>
              </w:rPr>
            </w:pPr>
          </w:p>
        </w:tc>
        <w:tc>
          <w:tcPr>
            <w:tcW w:w="1758" w:type="dxa"/>
            <w:vAlign w:val="center"/>
          </w:tcPr>
          <w:p w14:paraId="395C9779">
            <w:pPr>
              <w:rPr>
                <w:rFonts w:hint="eastAsia" w:ascii="宋体" w:hAnsi="宋体" w:eastAsia="宋体" w:cs="宋体"/>
                <w:color w:val="auto"/>
                <w:sz w:val="21"/>
                <w:szCs w:val="21"/>
              </w:rPr>
            </w:pPr>
            <w:r>
              <w:rPr>
                <w:rFonts w:hint="eastAsia" w:ascii="宋体" w:hAnsi="宋体" w:eastAsia="宋体" w:cs="宋体"/>
                <w:color w:val="auto"/>
                <w:sz w:val="21"/>
                <w:szCs w:val="21"/>
              </w:rPr>
              <w:t>整机节能性能</w:t>
            </w:r>
          </w:p>
        </w:tc>
        <w:tc>
          <w:tcPr>
            <w:tcW w:w="5812" w:type="dxa"/>
            <w:vAlign w:val="center"/>
          </w:tcPr>
          <w:p w14:paraId="302BC530">
            <w:pPr>
              <w:rPr>
                <w:rFonts w:hint="eastAsia" w:ascii="宋体" w:hAnsi="宋体" w:eastAsia="宋体" w:cs="宋体"/>
                <w:color w:val="auto"/>
                <w:sz w:val="21"/>
                <w:szCs w:val="21"/>
              </w:rPr>
            </w:pPr>
            <w:r>
              <w:rPr>
                <w:rFonts w:hint="eastAsia" w:ascii="宋体" w:hAnsi="宋体" w:eastAsia="宋体" w:cs="宋体"/>
                <w:color w:val="auto"/>
                <w:sz w:val="21"/>
                <w:szCs w:val="21"/>
              </w:rPr>
              <w:t>取得VDI 4707和ISO 25745节能认证A级</w:t>
            </w:r>
          </w:p>
          <w:p w14:paraId="1A38A02D">
            <w:pPr>
              <w:rPr>
                <w:rFonts w:hint="eastAsia" w:ascii="宋体" w:hAnsi="宋体" w:eastAsia="宋体" w:cs="宋体"/>
                <w:color w:val="auto"/>
                <w:sz w:val="21"/>
                <w:szCs w:val="21"/>
              </w:rPr>
            </w:pPr>
            <w:r>
              <w:rPr>
                <w:rFonts w:hint="eastAsia" w:ascii="宋体" w:hAnsi="宋体" w:eastAsia="宋体" w:cs="宋体"/>
                <w:color w:val="auto"/>
                <w:sz w:val="21"/>
                <w:szCs w:val="21"/>
              </w:rPr>
              <w:t>注：提供认证证书，达到楼宇整体节能认证标准。</w:t>
            </w:r>
          </w:p>
        </w:tc>
        <w:tc>
          <w:tcPr>
            <w:tcW w:w="1417" w:type="dxa"/>
            <w:vAlign w:val="center"/>
          </w:tcPr>
          <w:p w14:paraId="09659ABE">
            <w:pPr>
              <w:rPr>
                <w:rFonts w:hint="eastAsia" w:ascii="宋体" w:hAnsi="宋体" w:eastAsia="宋体" w:cs="宋体"/>
                <w:color w:val="auto"/>
                <w:sz w:val="21"/>
                <w:szCs w:val="21"/>
              </w:rPr>
            </w:pPr>
          </w:p>
        </w:tc>
      </w:tr>
    </w:tbl>
    <w:p w14:paraId="61650B87">
      <w:pPr>
        <w:rPr>
          <w:rFonts w:hint="eastAsia" w:ascii="宋体" w:hAnsi="宋体" w:eastAsia="宋体" w:cs="宋体"/>
          <w:color w:val="auto"/>
          <w:sz w:val="21"/>
          <w:szCs w:val="21"/>
        </w:rPr>
      </w:pPr>
    </w:p>
    <w:p w14:paraId="7C7834D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2、功能配置</w:t>
      </w:r>
    </w:p>
    <w:tbl>
      <w:tblPr>
        <w:tblStyle w:val="59"/>
        <w:tblW w:w="9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2127"/>
        <w:gridCol w:w="6726"/>
      </w:tblGrid>
      <w:tr w14:paraId="1BCEA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0ADE244E">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序号</w:t>
            </w:r>
          </w:p>
        </w:tc>
        <w:tc>
          <w:tcPr>
            <w:tcW w:w="2127" w:type="dxa"/>
            <w:vAlign w:val="center"/>
          </w:tcPr>
          <w:p w14:paraId="0723877A">
            <w:pPr>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基本功能</w:t>
            </w:r>
          </w:p>
        </w:tc>
        <w:tc>
          <w:tcPr>
            <w:tcW w:w="6726" w:type="dxa"/>
            <w:vAlign w:val="center"/>
          </w:tcPr>
          <w:p w14:paraId="7910FD34">
            <w:pPr>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功能描述</w:t>
            </w:r>
          </w:p>
        </w:tc>
      </w:tr>
      <w:tr w14:paraId="313C3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61368D30">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04D36360">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无呼自返基站功能</w:t>
            </w:r>
          </w:p>
        </w:tc>
        <w:tc>
          <w:tcPr>
            <w:tcW w:w="6726" w:type="dxa"/>
            <w:vAlign w:val="center"/>
          </w:tcPr>
          <w:p w14:paraId="3C9813C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单台电梯时，可根据大楼实际需求设定运行基站，在预定时间内如果没有召唤或指令登记，轿厢将自动返回基站，关门待机，基站一般设在交通流量大的楼层或一楼大厅。</w:t>
            </w:r>
          </w:p>
        </w:tc>
      </w:tr>
      <w:tr w14:paraId="5F7AA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6EE00D22">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2464BFCC">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设置厅、轿门时间</w:t>
            </w:r>
          </w:p>
        </w:tc>
        <w:tc>
          <w:tcPr>
            <w:tcW w:w="6726" w:type="dxa"/>
            <w:vAlign w:val="center"/>
          </w:tcPr>
          <w:p w14:paraId="481EC50F">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响应门厅呼梯开门的时间和响应轿内指令而开门的时间是不一样的，并可以单独设定。</w:t>
            </w:r>
          </w:p>
        </w:tc>
      </w:tr>
      <w:tr w14:paraId="494B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ECCD719">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1364C396">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关门时间保护</w:t>
            </w:r>
          </w:p>
        </w:tc>
        <w:tc>
          <w:tcPr>
            <w:tcW w:w="6726" w:type="dxa"/>
            <w:vAlign w:val="center"/>
          </w:tcPr>
          <w:p w14:paraId="1BAFFB61">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当电梯由于机械卡阻等原因导致不能开门到位超过预定时间，电梯重复三次关门后，未侦测到门关闭信号，电梯会自动进入保护状态，当电梯监测到门已正常关闭时，电梯将恢复正常操作。</w:t>
            </w:r>
          </w:p>
        </w:tc>
      </w:tr>
      <w:tr w14:paraId="68653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0869996">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76BEFA7D">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开、关门按钮</w:t>
            </w:r>
          </w:p>
        </w:tc>
        <w:tc>
          <w:tcPr>
            <w:tcW w:w="6726" w:type="dxa"/>
            <w:vAlign w:val="center"/>
          </w:tcPr>
          <w:p w14:paraId="179C75F0">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电梯轿厢操纵面板上设有控制开关门的微动按钮，以方便乘客根据需要灵活掌握开关门的时间。</w:t>
            </w:r>
          </w:p>
        </w:tc>
      </w:tr>
      <w:tr w14:paraId="7766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0E87D091">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0B59117D">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紧急消防操作</w:t>
            </w:r>
          </w:p>
        </w:tc>
        <w:tc>
          <w:tcPr>
            <w:tcW w:w="6726" w:type="dxa"/>
            <w:vAlign w:val="center"/>
          </w:tcPr>
          <w:p w14:paraId="73008E79">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大楼发生火警时，系统在接收到火警信号后，将取消所有指令和召唤信号，驱动电梯直接返回消防层，开门疏散乘客。</w:t>
            </w:r>
          </w:p>
        </w:tc>
      </w:tr>
      <w:tr w14:paraId="30C2E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6867EC0">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60B96AAF">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轿内紧急照明</w:t>
            </w:r>
          </w:p>
        </w:tc>
        <w:tc>
          <w:tcPr>
            <w:tcW w:w="6726" w:type="dxa"/>
            <w:vAlign w:val="center"/>
          </w:tcPr>
          <w:p w14:paraId="443E9AB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当照明电源发生故障时，自动为轿内的照明提供可再充电的应急电源</w:t>
            </w:r>
          </w:p>
        </w:tc>
      </w:tr>
      <w:tr w14:paraId="0D6EA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40E47D56">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18A93512">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全集选控制</w:t>
            </w:r>
          </w:p>
        </w:tc>
        <w:tc>
          <w:tcPr>
            <w:tcW w:w="6726" w:type="dxa"/>
            <w:vAlign w:val="center"/>
          </w:tcPr>
          <w:p w14:paraId="2E65AB70">
            <w:pPr>
              <w:widowControl/>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所有登记的轿厢和门厅呼梯指令，将按照电梯到达层站的顺序全部被响应。轿厢的运行方向将由第一次登记的轿厢和门厅呼梯指令来确定。</w:t>
            </w:r>
          </w:p>
        </w:tc>
      </w:tr>
      <w:tr w14:paraId="3067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6A290A90">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43871AA4">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厅和轿厢数字式位置指示器</w:t>
            </w:r>
          </w:p>
        </w:tc>
        <w:tc>
          <w:tcPr>
            <w:tcW w:w="6726" w:type="dxa"/>
            <w:vAlign w:val="center"/>
          </w:tcPr>
          <w:p w14:paraId="3115E7B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在轿内的操纵面板及每层楼的大厅召唤盒上以数字方式显示电梯所在层站，以方便乘客了解电梯当前运行位置。</w:t>
            </w:r>
          </w:p>
        </w:tc>
      </w:tr>
      <w:tr w14:paraId="48BF6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1E4FE0C0">
            <w:pPr>
              <w:widowControl/>
              <w:numPr>
                <w:ilvl w:val="0"/>
                <w:numId w:val="14"/>
              </w:numPr>
              <w:snapToGrid w:val="0"/>
              <w:ind w:left="137" w:hanging="167"/>
              <w:jc w:val="center"/>
              <w:textAlignment w:val="baseline"/>
              <w:rPr>
                <w:rFonts w:hint="eastAsia" w:ascii="宋体" w:hAnsi="宋体" w:eastAsia="宋体" w:cs="宋体"/>
                <w:color w:val="auto"/>
                <w:sz w:val="21"/>
                <w:szCs w:val="21"/>
              </w:rPr>
            </w:pPr>
          </w:p>
        </w:tc>
        <w:tc>
          <w:tcPr>
            <w:tcW w:w="2127" w:type="dxa"/>
            <w:vAlign w:val="center"/>
          </w:tcPr>
          <w:p w14:paraId="796DF732">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厅和轿厢呼梯/登记</w:t>
            </w:r>
          </w:p>
        </w:tc>
        <w:tc>
          <w:tcPr>
            <w:tcW w:w="6726" w:type="dxa"/>
            <w:vAlign w:val="center"/>
          </w:tcPr>
          <w:p w14:paraId="0AB12404">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登记门厅和轿厢内的呼梯指令，并存储，此时按钮灯点亮</w:t>
            </w:r>
          </w:p>
        </w:tc>
      </w:tr>
      <w:tr w14:paraId="38DF2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118DA94">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6186546D">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厅及轿厢运行方向显示</w:t>
            </w:r>
          </w:p>
        </w:tc>
        <w:tc>
          <w:tcPr>
            <w:tcW w:w="6726" w:type="dxa"/>
            <w:vAlign w:val="center"/>
          </w:tcPr>
          <w:p w14:paraId="7961D2C1">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门厅或轿厢内显示电梯运行方向的指示器，可以是静态或动态的</w:t>
            </w:r>
          </w:p>
        </w:tc>
      </w:tr>
      <w:tr w14:paraId="19AE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648D061B">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1130318C">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监控室与机房、轿厢对讲</w:t>
            </w:r>
          </w:p>
        </w:tc>
        <w:tc>
          <w:tcPr>
            <w:tcW w:w="6726" w:type="dxa"/>
            <w:vAlign w:val="center"/>
          </w:tcPr>
          <w:p w14:paraId="00E98561">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可提供监控室与机房、轿厢（轿顶、底坑）的对讲，其中监控室为母机，可根据客户需求提供一对一或一对多方式。</w:t>
            </w:r>
          </w:p>
        </w:tc>
      </w:tr>
      <w:tr w14:paraId="5B485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593A4EBF">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CEBDAF4">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独立服务</w:t>
            </w:r>
          </w:p>
        </w:tc>
        <w:tc>
          <w:tcPr>
            <w:tcW w:w="6726" w:type="dxa"/>
            <w:vAlign w:val="center"/>
          </w:tcPr>
          <w:p w14:paraId="6F3B9176">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启动位于轿厢操纵箱内的专用开关，电梯将脱离群控，独立运行，并只响应电梯的轿内操作。</w:t>
            </w:r>
          </w:p>
        </w:tc>
      </w:tr>
      <w:tr w14:paraId="25A42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027F6A99">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6D293410">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满载直使不停梯</w:t>
            </w:r>
          </w:p>
        </w:tc>
        <w:tc>
          <w:tcPr>
            <w:tcW w:w="6726" w:type="dxa"/>
            <w:vAlign w:val="center"/>
          </w:tcPr>
          <w:p w14:paraId="60BF4AC4">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当轿厢内载荷达到满载预设值时，即进入满载直驶状态，电梯将不再应答厅外召唤而直接响应轿内指令直达指定楼层。</w:t>
            </w:r>
          </w:p>
        </w:tc>
      </w:tr>
      <w:tr w14:paraId="502A4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4D93938">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3C74EC24">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超载不启动</w:t>
            </w:r>
          </w:p>
          <w:p w14:paraId="6C93EFE6">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(警示灯及蜂鸣器)</w:t>
            </w:r>
          </w:p>
        </w:tc>
        <w:tc>
          <w:tcPr>
            <w:tcW w:w="6726" w:type="dxa"/>
            <w:vAlign w:val="center"/>
          </w:tcPr>
          <w:p w14:paraId="02674E0F">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当轿厢的载重量超出额定允许的载重时，超载蜂鸣器会鸣响以提示超载。此时显示超载，轿厢不关门，电梯不能起动。</w:t>
            </w:r>
          </w:p>
        </w:tc>
      </w:tr>
      <w:tr w14:paraId="3A63F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FFA8C41">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49E38B34">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运行次数显示功能</w:t>
            </w:r>
          </w:p>
        </w:tc>
        <w:tc>
          <w:tcPr>
            <w:tcW w:w="6726" w:type="dxa"/>
            <w:vAlign w:val="center"/>
          </w:tcPr>
          <w:p w14:paraId="396031D1">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为方便维护保养，可通过手持操作器来查看电梯总共运行的次数。</w:t>
            </w:r>
          </w:p>
        </w:tc>
      </w:tr>
      <w:tr w14:paraId="04CD7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7EC6D25">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3423EC60">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轿顶与控制柜紧急电动运行</w:t>
            </w:r>
          </w:p>
        </w:tc>
        <w:tc>
          <w:tcPr>
            <w:tcW w:w="6726" w:type="dxa"/>
            <w:vAlign w:val="center"/>
          </w:tcPr>
          <w:p w14:paraId="612FE0B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在轿顶、机房放置检修操作开关，检修按钮和急停装置，轿顶检修优先机房检修，在检修操作开始后，除了响应检修相关的操作，轿厢禁止响应其他操作而移动</w:t>
            </w:r>
          </w:p>
        </w:tc>
      </w:tr>
      <w:tr w14:paraId="14F9F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5AA2928B">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9DCCE4A">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轿内通风手动及照明自动控制功能</w:t>
            </w:r>
          </w:p>
        </w:tc>
        <w:tc>
          <w:tcPr>
            <w:tcW w:w="6726" w:type="dxa"/>
            <w:vAlign w:val="center"/>
          </w:tcPr>
          <w:p w14:paraId="16E2C706">
            <w:pPr>
              <w:widowControl/>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可通过在轿厢控制屏上的开关手动操作风扇，照明是系统根据电梯的运行状况自动控制的。</w:t>
            </w:r>
          </w:p>
        </w:tc>
      </w:tr>
      <w:tr w14:paraId="4394D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54B9D0B0">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7787E605">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警铃</w:t>
            </w:r>
          </w:p>
        </w:tc>
        <w:tc>
          <w:tcPr>
            <w:tcW w:w="6726" w:type="dxa"/>
            <w:vAlign w:val="center"/>
          </w:tcPr>
          <w:p w14:paraId="33905836">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供在特殊情况下乘客通过按动轿厢内报警按钮，及时通知外界。</w:t>
            </w:r>
          </w:p>
        </w:tc>
      </w:tr>
      <w:tr w14:paraId="5C9A3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FE1A0CD">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4DE2AF2A">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光幕门保护装置</w:t>
            </w:r>
          </w:p>
        </w:tc>
        <w:tc>
          <w:tcPr>
            <w:tcW w:w="6726" w:type="dxa"/>
            <w:vAlign w:val="center"/>
          </w:tcPr>
          <w:p w14:paraId="0C66BE2B">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门光幕保护系统在电梯门口形成了一个看不见的光幕保护安全网，一旦光线受到干扰，电梯门会立刻重新开启而不会碰到乘客</w:t>
            </w:r>
          </w:p>
        </w:tc>
      </w:tr>
      <w:tr w14:paraId="29FFE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4540EA6">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47C2BC83">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误登陆取消</w:t>
            </w:r>
          </w:p>
        </w:tc>
        <w:tc>
          <w:tcPr>
            <w:tcW w:w="6726" w:type="dxa"/>
            <w:vAlign w:val="center"/>
          </w:tcPr>
          <w:p w14:paraId="14C6CF00">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乘客按下指令按钮被响应后，发现与实际要求不符，可在指令登记后连按2次错误指令的按钮，该登记的信号就被取消。</w:t>
            </w:r>
          </w:p>
        </w:tc>
      </w:tr>
      <w:tr w14:paraId="1EF3C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59FD1F32">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5EA2B53A">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驻停</w:t>
            </w:r>
          </w:p>
        </w:tc>
        <w:tc>
          <w:tcPr>
            <w:tcW w:w="6726" w:type="dxa"/>
            <w:vAlign w:val="center"/>
          </w:tcPr>
          <w:p w14:paraId="230F59C6">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当不再需要使用电梯时，启动位于基站的停梯开关，电梯将在响应完呼梯后自动返回到指定层并停梯</w:t>
            </w:r>
          </w:p>
        </w:tc>
      </w:tr>
      <w:tr w14:paraId="2188B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089BB197">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57F8B4A9">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自动开关门</w:t>
            </w:r>
          </w:p>
        </w:tc>
        <w:tc>
          <w:tcPr>
            <w:tcW w:w="6726" w:type="dxa"/>
            <w:vAlign w:val="center"/>
          </w:tcPr>
          <w:p w14:paraId="7B37AA2E">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电梯停靠层站后自动开门，然后自动关门</w:t>
            </w:r>
          </w:p>
        </w:tc>
      </w:tr>
      <w:tr w14:paraId="618ED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140A9EA7">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76752529">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撞底缓冲装置</w:t>
            </w:r>
          </w:p>
        </w:tc>
        <w:tc>
          <w:tcPr>
            <w:tcW w:w="6726" w:type="dxa"/>
            <w:vAlign w:val="center"/>
          </w:tcPr>
          <w:p w14:paraId="071F9474">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在井道底部设置缓冲部件，保障乘客的安全</w:t>
            </w:r>
          </w:p>
        </w:tc>
      </w:tr>
      <w:tr w14:paraId="53A9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F0EA1C7">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F613785">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门区外不能自动开门</w:t>
            </w:r>
          </w:p>
        </w:tc>
        <w:tc>
          <w:tcPr>
            <w:tcW w:w="6726" w:type="dxa"/>
            <w:vAlign w:val="center"/>
          </w:tcPr>
          <w:p w14:paraId="3F9BB631">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当电梯不在开门区，开门机无法自动开门</w:t>
            </w:r>
          </w:p>
        </w:tc>
      </w:tr>
      <w:tr w14:paraId="03F5C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377C033">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4415184E">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电网电压波动检测功能</w:t>
            </w:r>
          </w:p>
        </w:tc>
        <w:tc>
          <w:tcPr>
            <w:tcW w:w="6726" w:type="dxa"/>
            <w:vAlign w:val="center"/>
          </w:tcPr>
          <w:p w14:paraId="78522F84">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当电网电压波动太大，系统进入自保护状态</w:t>
            </w:r>
          </w:p>
        </w:tc>
      </w:tr>
      <w:tr w14:paraId="2987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075BBC82">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655B8BDC">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接触器反馈检测功能</w:t>
            </w:r>
          </w:p>
        </w:tc>
        <w:tc>
          <w:tcPr>
            <w:tcW w:w="6726" w:type="dxa"/>
            <w:vAlign w:val="center"/>
          </w:tcPr>
          <w:p w14:paraId="04115F73">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当接触器故障，系统将记录故障并进入自保护状态</w:t>
            </w:r>
          </w:p>
        </w:tc>
      </w:tr>
      <w:tr w14:paraId="2E88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4E72FF8C">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CC28F27">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继电器检查保护</w:t>
            </w:r>
          </w:p>
        </w:tc>
        <w:tc>
          <w:tcPr>
            <w:tcW w:w="6726" w:type="dxa"/>
            <w:vAlign w:val="center"/>
          </w:tcPr>
          <w:p w14:paraId="3EFA9738">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当继电器故障，系统将记录故障并进入自保护状态</w:t>
            </w:r>
          </w:p>
        </w:tc>
      </w:tr>
      <w:tr w14:paraId="5C70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8547990">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1BC85F55">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速度反馈检测功能</w:t>
            </w:r>
          </w:p>
        </w:tc>
        <w:tc>
          <w:tcPr>
            <w:tcW w:w="6726" w:type="dxa"/>
            <w:vAlign w:val="center"/>
          </w:tcPr>
          <w:p w14:paraId="70FE076F">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当电梯运行速度异常，系统进入保护状态</w:t>
            </w:r>
          </w:p>
        </w:tc>
      </w:tr>
      <w:tr w14:paraId="4BADB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537EA92B">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3D2CCA76">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故障低速自救功能</w:t>
            </w:r>
          </w:p>
        </w:tc>
        <w:tc>
          <w:tcPr>
            <w:tcW w:w="6726" w:type="dxa"/>
            <w:vAlign w:val="center"/>
          </w:tcPr>
          <w:p w14:paraId="7A5FE3A9">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当电梯处于非检修状态下，且未停在平层区。此时只要符合启动的安全要求，电梯将自动以慢速运行至最近平层区开门，乘客可以安全离开电梯</w:t>
            </w:r>
          </w:p>
        </w:tc>
      </w:tr>
      <w:tr w14:paraId="7EFE9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639B9443">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6293C613">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反向指令自动消除</w:t>
            </w:r>
          </w:p>
        </w:tc>
        <w:tc>
          <w:tcPr>
            <w:tcW w:w="6726" w:type="dxa"/>
            <w:vAlign w:val="center"/>
          </w:tcPr>
          <w:p w14:paraId="5A22AAC8">
            <w:pPr>
              <w:snapToGrid w:val="0"/>
              <w:ind w:left="161" w:leftChars="20" w:right="56" w:rightChars="20" w:hanging="105"/>
              <w:rPr>
                <w:rFonts w:hint="eastAsia" w:ascii="宋体" w:hAnsi="宋体" w:eastAsia="宋体" w:cs="宋体"/>
                <w:color w:val="auto"/>
                <w:sz w:val="21"/>
                <w:szCs w:val="21"/>
              </w:rPr>
            </w:pPr>
            <w:r>
              <w:rPr>
                <w:rFonts w:hint="eastAsia" w:ascii="宋体" w:hAnsi="宋体" w:eastAsia="宋体" w:cs="宋体"/>
                <w:color w:val="auto"/>
                <w:sz w:val="21"/>
                <w:szCs w:val="21"/>
                <w:lang w:bidi="ar"/>
              </w:rPr>
              <w:t xml:space="preserve">若选择楼层与运行方向相反，自动取消该指令 </w:t>
            </w:r>
          </w:p>
        </w:tc>
      </w:tr>
      <w:tr w14:paraId="1067B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084E7568">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44FACA8F">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本层外召开门</w:t>
            </w:r>
          </w:p>
        </w:tc>
        <w:tc>
          <w:tcPr>
            <w:tcW w:w="6726" w:type="dxa"/>
            <w:vAlign w:val="center"/>
          </w:tcPr>
          <w:p w14:paraId="64399721">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电梯正在关门或已关门但未启动时，若本层外召，则重新关门</w:t>
            </w:r>
          </w:p>
        </w:tc>
      </w:tr>
      <w:tr w14:paraId="45464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6ADFFB2">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C375A0F">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外召按钮嵌入自诊断</w:t>
            </w:r>
          </w:p>
        </w:tc>
        <w:tc>
          <w:tcPr>
            <w:tcW w:w="6726" w:type="dxa"/>
            <w:vAlign w:val="center"/>
          </w:tcPr>
          <w:p w14:paraId="4286B7CF">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若某一外召按钮按下持续时间超过20秒，系统则认为该按钮嵌入（不能复位），对该层外召不予登记。</w:t>
            </w:r>
          </w:p>
        </w:tc>
      </w:tr>
      <w:tr w14:paraId="5FE0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4724067">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1E1D8F54">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重复关门</w:t>
            </w:r>
          </w:p>
        </w:tc>
        <w:tc>
          <w:tcPr>
            <w:tcW w:w="6726" w:type="dxa"/>
            <w:vAlign w:val="center"/>
          </w:tcPr>
          <w:p w14:paraId="6F10502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执行关门指令后，在规定的时间内门联锁回路没有接通时，重新开门后再关门</w:t>
            </w:r>
          </w:p>
        </w:tc>
      </w:tr>
      <w:tr w14:paraId="7BAE7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4487DA77">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AD4D036">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不停层设置</w:t>
            </w:r>
          </w:p>
        </w:tc>
        <w:tc>
          <w:tcPr>
            <w:tcW w:w="6726" w:type="dxa"/>
            <w:vAlign w:val="center"/>
          </w:tcPr>
          <w:p w14:paraId="41447E4F">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通过所设楼层时不停靠</w:t>
            </w:r>
          </w:p>
        </w:tc>
      </w:tr>
      <w:tr w14:paraId="58E20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6FEF3354">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46910272">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待梯层设定</w:t>
            </w:r>
          </w:p>
        </w:tc>
        <w:tc>
          <w:tcPr>
            <w:tcW w:w="6726" w:type="dxa"/>
            <w:vAlign w:val="center"/>
          </w:tcPr>
          <w:p w14:paraId="44179CAA">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在无司机状态、在一定时间内即无内选也无外召时，轿厢自动运行到待命层</w:t>
            </w:r>
          </w:p>
        </w:tc>
      </w:tr>
      <w:tr w14:paraId="4FA17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2A6F046">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95CAFCF">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防打滑保护</w:t>
            </w:r>
          </w:p>
        </w:tc>
        <w:tc>
          <w:tcPr>
            <w:tcW w:w="6726" w:type="dxa"/>
            <w:vAlign w:val="center"/>
          </w:tcPr>
          <w:p w14:paraId="43D14DC6">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系统检测到钢丝绳打滑将停止轿厢一切运行。并直到CUP复位才能恢复正常运行</w:t>
            </w:r>
          </w:p>
        </w:tc>
      </w:tr>
      <w:tr w14:paraId="21776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00CE45A6">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452A3A9">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安全回路保护</w:t>
            </w:r>
          </w:p>
        </w:tc>
        <w:tc>
          <w:tcPr>
            <w:tcW w:w="6726" w:type="dxa"/>
            <w:vAlign w:val="center"/>
          </w:tcPr>
          <w:p w14:paraId="715D4044">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安全回路断开，电梯将立刻停止运行</w:t>
            </w:r>
          </w:p>
        </w:tc>
      </w:tr>
      <w:tr w14:paraId="558D0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D9F0EA4">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5A01AD00">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限位保护</w:t>
            </w:r>
          </w:p>
        </w:tc>
        <w:tc>
          <w:tcPr>
            <w:tcW w:w="6726" w:type="dxa"/>
            <w:vAlign w:val="center"/>
          </w:tcPr>
          <w:p w14:paraId="0D56C9E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系统检测到限位开关动作，将立刻停止电梯运行</w:t>
            </w:r>
          </w:p>
        </w:tc>
      </w:tr>
      <w:tr w14:paraId="221FE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1F101902">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479C3040">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上下极限保护装置</w:t>
            </w:r>
          </w:p>
        </w:tc>
        <w:tc>
          <w:tcPr>
            <w:tcW w:w="6726" w:type="dxa"/>
            <w:vAlign w:val="center"/>
          </w:tcPr>
          <w:p w14:paraId="4DF3EEE0">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系统检测到限位开关动作，整个系统将立刻断电</w:t>
            </w:r>
          </w:p>
        </w:tc>
      </w:tr>
      <w:tr w14:paraId="7F925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D435ED1">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5C993E5B">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门连锁保护</w:t>
            </w:r>
          </w:p>
        </w:tc>
        <w:tc>
          <w:tcPr>
            <w:tcW w:w="6726" w:type="dxa"/>
            <w:vAlign w:val="center"/>
          </w:tcPr>
          <w:p w14:paraId="7DFA1F5E">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全部门连锁都闭合，电梯方能运行。如运行中门联锁断开或抖动，电梯将停止运行</w:t>
            </w:r>
          </w:p>
        </w:tc>
      </w:tr>
      <w:tr w14:paraId="62EF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B63D010">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F31C6F6">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运行接触器保护</w:t>
            </w:r>
          </w:p>
        </w:tc>
        <w:tc>
          <w:tcPr>
            <w:tcW w:w="6726" w:type="dxa"/>
            <w:vAlign w:val="center"/>
          </w:tcPr>
          <w:p w14:paraId="23AA9A58">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系统可检测电机回路接触器动作是否可靠。如发现异常，将停止电梯运行</w:t>
            </w:r>
          </w:p>
        </w:tc>
      </w:tr>
      <w:tr w14:paraId="70C3E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8716A58">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209703C">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抱闸检测保护</w:t>
            </w:r>
          </w:p>
        </w:tc>
        <w:tc>
          <w:tcPr>
            <w:tcW w:w="6726" w:type="dxa"/>
            <w:vAlign w:val="center"/>
          </w:tcPr>
          <w:p w14:paraId="5F238576">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通过抱闸臂检测开关对抱闸的打开与闭合实时监测。当抱闸未按要求打开时，系统将终止电梯启动</w:t>
            </w:r>
          </w:p>
        </w:tc>
      </w:tr>
      <w:tr w14:paraId="6910A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7806407">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38A23E8">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松闸救援</w:t>
            </w:r>
          </w:p>
        </w:tc>
        <w:tc>
          <w:tcPr>
            <w:tcW w:w="6726" w:type="dxa"/>
            <w:vAlign w:val="center"/>
          </w:tcPr>
          <w:p w14:paraId="65903A12">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非平衡状态下，远程松闸，慢速溜车，进入口区后自动报警，开门救援</w:t>
            </w:r>
          </w:p>
        </w:tc>
      </w:tr>
      <w:tr w14:paraId="045B2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ED4F2AF">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A6F0403">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手动选层</w:t>
            </w:r>
          </w:p>
        </w:tc>
        <w:tc>
          <w:tcPr>
            <w:tcW w:w="6726" w:type="dxa"/>
            <w:vAlign w:val="center"/>
          </w:tcPr>
          <w:p w14:paraId="5FF991C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通过控制柜内显示器的按键操作，进行内选登记</w:t>
            </w:r>
          </w:p>
        </w:tc>
      </w:tr>
      <w:tr w14:paraId="4DC3F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8EC9084">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6670E0B5">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机房开关门</w:t>
            </w:r>
          </w:p>
        </w:tc>
        <w:tc>
          <w:tcPr>
            <w:tcW w:w="6726" w:type="dxa"/>
            <w:vAlign w:val="center"/>
          </w:tcPr>
          <w:p w14:paraId="136967E8">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通过控制柜内显示器的按键操作，尽享开关门命令输入</w:t>
            </w:r>
          </w:p>
        </w:tc>
      </w:tr>
      <w:tr w14:paraId="354E5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1A21E55">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7372924B">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驱动设备过热保护</w:t>
            </w:r>
          </w:p>
        </w:tc>
        <w:tc>
          <w:tcPr>
            <w:tcW w:w="6726" w:type="dxa"/>
            <w:vAlign w:val="center"/>
          </w:tcPr>
          <w:p w14:paraId="0D634B59">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当主机的温度超过设定值，系统停止供电，强制停止</w:t>
            </w:r>
          </w:p>
        </w:tc>
      </w:tr>
      <w:tr w14:paraId="294D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18A4EF5B">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A7F2D49">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消防联动</w:t>
            </w:r>
          </w:p>
        </w:tc>
        <w:tc>
          <w:tcPr>
            <w:tcW w:w="6726" w:type="dxa"/>
            <w:vAlign w:val="center"/>
          </w:tcPr>
          <w:p w14:paraId="4BF8F7FA">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lang w:bidi="ar"/>
              </w:rPr>
              <w:t>电梯提供消防信号反馈的干接点。</w:t>
            </w:r>
          </w:p>
        </w:tc>
      </w:tr>
      <w:tr w14:paraId="4E37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2FEEBD6A">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74E566FE">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1F消防开关及火灾管制运转</w:t>
            </w:r>
          </w:p>
        </w:tc>
        <w:tc>
          <w:tcPr>
            <w:tcW w:w="6726" w:type="dxa"/>
            <w:vAlign w:val="center"/>
          </w:tcPr>
          <w:p w14:paraId="1FAD1629">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1F厅门配备消防开关和机房配备消防联动信号接入端口；电梯一旦输入火灾管制运转指令，电梯将清除所有的已经登录的呼叫，并禁止新的呼叫登录，然后立直接返回指定层停机，并发出反馈信号。</w:t>
            </w:r>
          </w:p>
        </w:tc>
      </w:tr>
      <w:tr w14:paraId="1F97C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52BFA2CC">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1CD55D7A">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司机/专用直驶操作</w:t>
            </w:r>
          </w:p>
        </w:tc>
        <w:tc>
          <w:tcPr>
            <w:tcW w:w="6726" w:type="dxa"/>
            <w:vAlign w:val="center"/>
          </w:tcPr>
          <w:p w14:paraId="406FE457">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通过操纵箱内开关进入有司机操作状态，由司机对轿厢乘客数量、厅外召唤响应、开关门等进行管理运行。专用运行，此时电梯不接受外召唤登记，也没有自动关门，其操作方式同司机操作相似。</w:t>
            </w:r>
          </w:p>
        </w:tc>
      </w:tr>
      <w:tr w14:paraId="382EF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1BE0D104">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1ABF58F4">
            <w:pPr>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直接停靠</w:t>
            </w:r>
          </w:p>
        </w:tc>
        <w:tc>
          <w:tcPr>
            <w:tcW w:w="6726" w:type="dxa"/>
            <w:vAlign w:val="center"/>
          </w:tcPr>
          <w:p w14:paraId="39C43B98">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系统采用模拟量控制时电梯完全按照距离原则减速，平层时无任何爬行。</w:t>
            </w:r>
          </w:p>
        </w:tc>
      </w:tr>
      <w:tr w14:paraId="73C8B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DBF0131">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39DA6C5">
            <w:pPr>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满载直驶</w:t>
            </w:r>
          </w:p>
        </w:tc>
        <w:tc>
          <w:tcPr>
            <w:tcW w:w="6726" w:type="dxa"/>
            <w:vAlign w:val="center"/>
          </w:tcPr>
          <w:p w14:paraId="721391AE">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在自动无司机运行状态，当轿内满载时，电梯不响应经过的召唤信号而只响应指令信号。</w:t>
            </w:r>
          </w:p>
        </w:tc>
      </w:tr>
      <w:tr w14:paraId="7C18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5206FFB">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7874F3AE">
            <w:pPr>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提前开门</w:t>
            </w:r>
          </w:p>
        </w:tc>
        <w:tc>
          <w:tcPr>
            <w:tcW w:w="6726" w:type="dxa"/>
            <w:vAlign w:val="center"/>
          </w:tcPr>
          <w:p w14:paraId="39B55206">
            <w:pPr>
              <w:snapToGrid w:val="0"/>
              <w:ind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电梯在每次平层过程中，当到达提前开门区（一般在平层位置的上下75毫米内），而且速度小于0.3 米/秒时，就马上提前开门，从而提高电梯的运行效率。</w:t>
            </w:r>
          </w:p>
        </w:tc>
      </w:tr>
      <w:tr w14:paraId="39F4C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551F3B0">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23FE8786">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轿厢语音楼层播报</w:t>
            </w:r>
          </w:p>
        </w:tc>
        <w:tc>
          <w:tcPr>
            <w:tcW w:w="6726" w:type="dxa"/>
            <w:vAlign w:val="center"/>
          </w:tcPr>
          <w:p w14:paraId="76A1D853">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系统在配有语音报站功能时，电梯在每次平层过程中，语音报站器将报出即将到达的层楼，在每次关门前，报站器会预报电梯接下去运行的方向，等等。</w:t>
            </w:r>
          </w:p>
        </w:tc>
      </w:tr>
      <w:tr w14:paraId="3C4FE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7F9A69CF">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61DA193E">
            <w:pPr>
              <w:widowControl/>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轿厢开门延时按钮</w:t>
            </w:r>
          </w:p>
        </w:tc>
        <w:tc>
          <w:tcPr>
            <w:tcW w:w="6726" w:type="dxa"/>
            <w:vAlign w:val="center"/>
          </w:tcPr>
          <w:p w14:paraId="070740DC">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按动轿内开门延时按钮后，会延长开门时间，延迟自动关门时间，方便搬运货物进出等，出渣、搬运大宗物品需延长开门时间时使用便捷。</w:t>
            </w:r>
          </w:p>
        </w:tc>
      </w:tr>
      <w:tr w14:paraId="0F54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60BE9CF5">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B9856B2">
            <w:pPr>
              <w:snapToGrid w:val="0"/>
              <w:ind w:left="56" w:leftChars="20" w:right="56" w:rightChars="20"/>
              <w:jc w:val="center"/>
              <w:rPr>
                <w:rFonts w:hint="eastAsia" w:ascii="宋体" w:hAnsi="宋体" w:eastAsia="宋体" w:cs="宋体"/>
                <w:color w:val="auto"/>
                <w:sz w:val="21"/>
                <w:szCs w:val="21"/>
              </w:rPr>
            </w:pPr>
            <w:r>
              <w:rPr>
                <w:rFonts w:hint="eastAsia" w:ascii="宋体" w:hAnsi="宋体" w:eastAsia="宋体" w:cs="宋体"/>
                <w:color w:val="auto"/>
                <w:sz w:val="21"/>
                <w:szCs w:val="21"/>
              </w:rPr>
              <w:t>独立运行开关</w:t>
            </w:r>
          </w:p>
        </w:tc>
        <w:tc>
          <w:tcPr>
            <w:tcW w:w="6726" w:type="dxa"/>
            <w:vAlign w:val="center"/>
          </w:tcPr>
          <w:p w14:paraId="6E42AF85">
            <w:pPr>
              <w:snapToGrid w:val="0"/>
              <w:ind w:left="56" w:leftChars="20" w:right="56" w:rightChars="20"/>
              <w:rPr>
                <w:rFonts w:hint="eastAsia" w:ascii="宋体" w:hAnsi="宋体" w:eastAsia="宋体" w:cs="宋体"/>
                <w:color w:val="auto"/>
                <w:sz w:val="21"/>
                <w:szCs w:val="21"/>
              </w:rPr>
            </w:pPr>
            <w:r>
              <w:rPr>
                <w:rFonts w:hint="eastAsia" w:ascii="宋体" w:hAnsi="宋体" w:eastAsia="宋体" w:cs="宋体"/>
                <w:color w:val="auto"/>
                <w:sz w:val="21"/>
                <w:szCs w:val="21"/>
              </w:rPr>
              <w:t>拨动该开关后，电梯脱离并联控制或群控控制，实现独立响应内外呼的集选运行。</w:t>
            </w:r>
          </w:p>
        </w:tc>
      </w:tr>
      <w:tr w14:paraId="01958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2" w:type="dxa"/>
            <w:vAlign w:val="center"/>
          </w:tcPr>
          <w:p w14:paraId="378F41ED">
            <w:pPr>
              <w:widowControl/>
              <w:numPr>
                <w:ilvl w:val="0"/>
                <w:numId w:val="14"/>
              </w:numPr>
              <w:snapToGrid w:val="0"/>
              <w:ind w:left="137" w:right="-283" w:rightChars="-101" w:hanging="167"/>
              <w:jc w:val="center"/>
              <w:textAlignment w:val="baseline"/>
              <w:rPr>
                <w:rFonts w:hint="eastAsia" w:ascii="宋体" w:hAnsi="宋体" w:eastAsia="宋体" w:cs="宋体"/>
                <w:color w:val="auto"/>
                <w:sz w:val="21"/>
                <w:szCs w:val="21"/>
              </w:rPr>
            </w:pPr>
          </w:p>
        </w:tc>
        <w:tc>
          <w:tcPr>
            <w:tcW w:w="2127" w:type="dxa"/>
            <w:vAlign w:val="center"/>
          </w:tcPr>
          <w:p w14:paraId="0DE0E117">
            <w:pPr>
              <w:widowControl/>
              <w:snapToGrid w:val="0"/>
              <w:ind w:left="56" w:leftChars="20" w:right="56" w:rightChars="20"/>
              <w:jc w:val="center"/>
              <w:textAlignment w:val="baseline"/>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停电应急平层装置及功能</w:t>
            </w:r>
          </w:p>
          <w:p w14:paraId="0727E77B">
            <w:pPr>
              <w:widowControl/>
              <w:snapToGrid w:val="0"/>
              <w:ind w:left="56" w:leftChars="20" w:right="56" w:rightChars="20"/>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（增加选配功能，单独报价，后期根据使用人需求决定是否选择）</w:t>
            </w:r>
          </w:p>
        </w:tc>
        <w:tc>
          <w:tcPr>
            <w:tcW w:w="6726" w:type="dxa"/>
            <w:vAlign w:val="center"/>
          </w:tcPr>
          <w:p w14:paraId="20E80F09">
            <w:pPr>
              <w:widowControl/>
              <w:snapToGrid w:val="0"/>
              <w:ind w:left="56" w:leftChars="20" w:right="56" w:rightChars="20"/>
              <w:textAlignment w:val="baseline"/>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在正常供电电源发生停电断电时，运行中的电梯紧急停止运行，轿厢在非门区状态时由充电式电池式断电应急平层装置提供电梯应急电源，电梯驶往最近层站开门后电梯停止运行，防止因供电停电故障引起的困人隐患发生。与电梯整机一致的原厂原品牌匹配产品。</w:t>
            </w:r>
          </w:p>
        </w:tc>
      </w:tr>
    </w:tbl>
    <w:p w14:paraId="61357E55">
      <w:pPr>
        <w:rPr>
          <w:rFonts w:hint="eastAsia" w:ascii="宋体" w:hAnsi="宋体" w:eastAsia="宋体" w:cs="宋体"/>
          <w:color w:val="auto"/>
        </w:rPr>
      </w:pPr>
    </w:p>
    <w:p w14:paraId="5C3C5A7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3、装饰配置</w:t>
      </w:r>
    </w:p>
    <w:tbl>
      <w:tblPr>
        <w:tblStyle w:val="5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2722"/>
        <w:gridCol w:w="5924"/>
      </w:tblGrid>
      <w:tr w14:paraId="1BAC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1" w:type="dxa"/>
            <w:vAlign w:val="center"/>
          </w:tcPr>
          <w:p w14:paraId="12679FDD">
            <w:pP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722" w:type="dxa"/>
            <w:vAlign w:val="center"/>
          </w:tcPr>
          <w:p w14:paraId="2C6C94D6">
            <w:pPr>
              <w:rPr>
                <w:rFonts w:hint="eastAsia" w:ascii="宋体" w:hAnsi="宋体" w:eastAsia="宋体" w:cs="宋体"/>
                <w:color w:val="auto"/>
                <w:sz w:val="21"/>
                <w:szCs w:val="21"/>
              </w:rPr>
            </w:pPr>
            <w:r>
              <w:rPr>
                <w:rFonts w:hint="eastAsia" w:ascii="宋体" w:hAnsi="宋体" w:eastAsia="宋体" w:cs="宋体"/>
                <w:color w:val="auto"/>
                <w:sz w:val="21"/>
                <w:szCs w:val="21"/>
              </w:rPr>
              <w:t>品目号</w:t>
            </w:r>
          </w:p>
        </w:tc>
        <w:tc>
          <w:tcPr>
            <w:tcW w:w="5924" w:type="dxa"/>
            <w:vAlign w:val="center"/>
          </w:tcPr>
          <w:p w14:paraId="5C96AE62">
            <w:pPr>
              <w:rPr>
                <w:rFonts w:hint="eastAsia" w:ascii="宋体" w:hAnsi="宋体" w:eastAsia="宋体" w:cs="宋体"/>
                <w:color w:val="auto"/>
                <w:sz w:val="21"/>
                <w:szCs w:val="21"/>
              </w:rPr>
            </w:pPr>
            <w:r>
              <w:rPr>
                <w:rFonts w:hint="eastAsia" w:ascii="宋体" w:hAnsi="宋体" w:eastAsia="宋体" w:cs="宋体"/>
                <w:color w:val="auto"/>
                <w:sz w:val="21"/>
                <w:szCs w:val="21"/>
              </w:rPr>
              <w:t>L1、L2、L3、L4</w:t>
            </w:r>
          </w:p>
        </w:tc>
      </w:tr>
      <w:tr w14:paraId="5D55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14:paraId="4C89CB9C">
            <w:pPr>
              <w:rPr>
                <w:rFonts w:hint="eastAsia" w:ascii="宋体" w:hAnsi="宋体" w:eastAsia="宋体" w:cs="宋体"/>
                <w:color w:val="auto"/>
                <w:sz w:val="21"/>
                <w:szCs w:val="21"/>
              </w:rPr>
            </w:pPr>
            <w:r>
              <w:rPr>
                <w:rFonts w:hint="eastAsia" w:ascii="宋体" w:hAnsi="宋体" w:eastAsia="宋体" w:cs="宋体"/>
                <w:color w:val="auto"/>
                <w:sz w:val="21"/>
                <w:szCs w:val="21"/>
              </w:rPr>
              <w:t>厢内设计</w:t>
            </w:r>
          </w:p>
        </w:tc>
      </w:tr>
      <w:tr w14:paraId="690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23112471">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22" w:type="dxa"/>
            <w:vAlign w:val="center"/>
          </w:tcPr>
          <w:p w14:paraId="63AFBF71">
            <w:pPr>
              <w:rPr>
                <w:rFonts w:hint="eastAsia" w:ascii="宋体" w:hAnsi="宋体" w:eastAsia="宋体" w:cs="宋体"/>
                <w:color w:val="auto"/>
                <w:sz w:val="21"/>
                <w:szCs w:val="21"/>
              </w:rPr>
            </w:pPr>
            <w:r>
              <w:rPr>
                <w:rFonts w:hint="eastAsia" w:ascii="宋体" w:hAnsi="宋体" w:eastAsia="宋体" w:cs="宋体"/>
                <w:color w:val="auto"/>
                <w:sz w:val="21"/>
                <w:szCs w:val="21"/>
              </w:rPr>
              <w:t>轿厢天花</w:t>
            </w:r>
          </w:p>
        </w:tc>
        <w:tc>
          <w:tcPr>
            <w:tcW w:w="5924" w:type="dxa"/>
            <w:vAlign w:val="center"/>
          </w:tcPr>
          <w:p w14:paraId="68503B53">
            <w:pPr>
              <w:rPr>
                <w:rFonts w:hint="eastAsia" w:ascii="宋体" w:hAnsi="宋体" w:eastAsia="宋体" w:cs="宋体"/>
                <w:color w:val="auto"/>
                <w:sz w:val="21"/>
                <w:szCs w:val="21"/>
              </w:rPr>
            </w:pPr>
            <w:r>
              <w:rPr>
                <w:rFonts w:hint="eastAsia" w:ascii="宋体" w:hAnsi="宋体" w:eastAsia="宋体" w:cs="宋体"/>
                <w:color w:val="auto"/>
                <w:sz w:val="21"/>
                <w:szCs w:val="21"/>
              </w:rPr>
              <w:t>简洁大方明亮型，厢顶透光孔须满足照度（必需为LED照明）要求，明亮大方，发纹不锈钢材质（提供样本供选）</w:t>
            </w:r>
          </w:p>
        </w:tc>
      </w:tr>
      <w:tr w14:paraId="4B11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1" w:type="dxa"/>
            <w:vAlign w:val="center"/>
          </w:tcPr>
          <w:p w14:paraId="5CF38C5D">
            <w:pP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722" w:type="dxa"/>
            <w:vAlign w:val="center"/>
          </w:tcPr>
          <w:p w14:paraId="065CC0D4">
            <w:pPr>
              <w:rPr>
                <w:rFonts w:hint="eastAsia" w:ascii="宋体" w:hAnsi="宋体" w:eastAsia="宋体" w:cs="宋体"/>
                <w:color w:val="auto"/>
                <w:sz w:val="21"/>
                <w:szCs w:val="21"/>
              </w:rPr>
            </w:pPr>
            <w:r>
              <w:rPr>
                <w:rFonts w:hint="eastAsia" w:ascii="宋体" w:hAnsi="宋体" w:eastAsia="宋体" w:cs="宋体"/>
                <w:color w:val="auto"/>
                <w:sz w:val="21"/>
                <w:szCs w:val="21"/>
              </w:rPr>
              <w:t>轿厢侧壁和后壁</w:t>
            </w:r>
          </w:p>
        </w:tc>
        <w:tc>
          <w:tcPr>
            <w:tcW w:w="5924" w:type="dxa"/>
            <w:vAlign w:val="center"/>
          </w:tcPr>
          <w:p w14:paraId="2F5E2DDA">
            <w:pPr>
              <w:rPr>
                <w:rFonts w:hint="eastAsia" w:ascii="宋体" w:hAnsi="宋体" w:eastAsia="宋体" w:cs="宋体"/>
                <w:color w:val="auto"/>
                <w:sz w:val="21"/>
                <w:szCs w:val="21"/>
              </w:rPr>
            </w:pPr>
            <w:r>
              <w:rPr>
                <w:rFonts w:hint="eastAsia" w:ascii="宋体" w:hAnsi="宋体" w:eastAsia="宋体" w:cs="宋体"/>
                <w:color w:val="auto"/>
                <w:sz w:val="21"/>
                <w:szCs w:val="21"/>
              </w:rPr>
              <w:t>SUS304，厚≥1.5mm发纹不锈钢，后壁中间镜面不锈钢</w:t>
            </w:r>
          </w:p>
        </w:tc>
      </w:tr>
      <w:tr w14:paraId="23FD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07773155">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722" w:type="dxa"/>
            <w:vAlign w:val="center"/>
          </w:tcPr>
          <w:p w14:paraId="02AC4946">
            <w:pPr>
              <w:rPr>
                <w:rFonts w:hint="eastAsia" w:ascii="宋体" w:hAnsi="宋体" w:eastAsia="宋体" w:cs="宋体"/>
                <w:color w:val="auto"/>
                <w:sz w:val="21"/>
                <w:szCs w:val="21"/>
              </w:rPr>
            </w:pPr>
            <w:r>
              <w:rPr>
                <w:rFonts w:hint="eastAsia" w:ascii="宋体" w:hAnsi="宋体" w:eastAsia="宋体" w:cs="宋体"/>
                <w:color w:val="auto"/>
                <w:sz w:val="21"/>
                <w:szCs w:val="21"/>
              </w:rPr>
              <w:t>轿厢前壁</w:t>
            </w:r>
          </w:p>
        </w:tc>
        <w:tc>
          <w:tcPr>
            <w:tcW w:w="5924" w:type="dxa"/>
            <w:vAlign w:val="center"/>
          </w:tcPr>
          <w:p w14:paraId="2683A92B">
            <w:pPr>
              <w:rPr>
                <w:rFonts w:hint="eastAsia" w:ascii="宋体" w:hAnsi="宋体" w:eastAsia="宋体" w:cs="宋体"/>
                <w:color w:val="auto"/>
                <w:sz w:val="21"/>
                <w:szCs w:val="21"/>
              </w:rPr>
            </w:pPr>
            <w:r>
              <w:rPr>
                <w:rFonts w:hint="eastAsia" w:ascii="宋体" w:hAnsi="宋体" w:eastAsia="宋体" w:cs="宋体"/>
                <w:color w:val="auto"/>
                <w:sz w:val="21"/>
                <w:szCs w:val="21"/>
              </w:rPr>
              <w:t>SUS304，厚≥1.5mm发纹不锈钢</w:t>
            </w:r>
          </w:p>
        </w:tc>
      </w:tr>
      <w:tr w14:paraId="2B2D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55E06D9F">
            <w:pP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722" w:type="dxa"/>
            <w:vAlign w:val="center"/>
          </w:tcPr>
          <w:p w14:paraId="1DDA3EF6">
            <w:pPr>
              <w:rPr>
                <w:rFonts w:hint="eastAsia" w:ascii="宋体" w:hAnsi="宋体" w:eastAsia="宋体" w:cs="宋体"/>
                <w:color w:val="auto"/>
                <w:sz w:val="21"/>
                <w:szCs w:val="21"/>
              </w:rPr>
            </w:pPr>
            <w:r>
              <w:rPr>
                <w:rFonts w:hint="eastAsia" w:ascii="宋体" w:hAnsi="宋体" w:eastAsia="宋体" w:cs="宋体"/>
                <w:color w:val="auto"/>
                <w:sz w:val="21"/>
                <w:szCs w:val="21"/>
              </w:rPr>
              <w:t>轿厢门</w:t>
            </w:r>
          </w:p>
        </w:tc>
        <w:tc>
          <w:tcPr>
            <w:tcW w:w="5924" w:type="dxa"/>
            <w:vAlign w:val="center"/>
          </w:tcPr>
          <w:p w14:paraId="58AE20CF">
            <w:pPr>
              <w:rPr>
                <w:rFonts w:hint="eastAsia" w:ascii="宋体" w:hAnsi="宋体" w:eastAsia="宋体" w:cs="宋体"/>
                <w:color w:val="auto"/>
                <w:sz w:val="21"/>
                <w:szCs w:val="21"/>
              </w:rPr>
            </w:pPr>
            <w:r>
              <w:rPr>
                <w:rFonts w:hint="eastAsia" w:ascii="宋体" w:hAnsi="宋体" w:eastAsia="宋体" w:cs="宋体"/>
                <w:color w:val="auto"/>
                <w:sz w:val="21"/>
                <w:szCs w:val="21"/>
              </w:rPr>
              <w:t xml:space="preserve">SUS304，厚≥1.5mm发纹不锈钢 </w:t>
            </w:r>
          </w:p>
        </w:tc>
      </w:tr>
      <w:tr w14:paraId="4B3E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0B1EF7EE">
            <w:pP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722" w:type="dxa"/>
            <w:vAlign w:val="center"/>
          </w:tcPr>
          <w:p w14:paraId="3E1A18CA">
            <w:pPr>
              <w:rPr>
                <w:rFonts w:hint="eastAsia" w:ascii="宋体" w:hAnsi="宋体" w:eastAsia="宋体" w:cs="宋体"/>
                <w:color w:val="auto"/>
                <w:sz w:val="21"/>
                <w:szCs w:val="21"/>
              </w:rPr>
            </w:pPr>
            <w:r>
              <w:rPr>
                <w:rFonts w:hint="eastAsia" w:ascii="宋体" w:hAnsi="宋体" w:eastAsia="宋体" w:cs="宋体"/>
                <w:color w:val="auto"/>
                <w:sz w:val="21"/>
                <w:szCs w:val="21"/>
              </w:rPr>
              <w:t>轿厢地面</w:t>
            </w:r>
          </w:p>
        </w:tc>
        <w:tc>
          <w:tcPr>
            <w:tcW w:w="5924" w:type="dxa"/>
            <w:vAlign w:val="center"/>
          </w:tcPr>
          <w:p w14:paraId="0A35C11F">
            <w:pPr>
              <w:rPr>
                <w:rFonts w:hint="eastAsia" w:ascii="宋体" w:hAnsi="宋体" w:eastAsia="宋体" w:cs="宋体"/>
                <w:color w:val="auto"/>
                <w:sz w:val="21"/>
                <w:szCs w:val="21"/>
              </w:rPr>
            </w:pPr>
            <w:r>
              <w:rPr>
                <w:rFonts w:hint="eastAsia" w:ascii="宋体" w:hAnsi="宋体" w:eastAsia="宋体" w:cs="宋体"/>
                <w:color w:val="auto"/>
                <w:sz w:val="21"/>
                <w:szCs w:val="21"/>
              </w:rPr>
              <w:t>大理石拼花地板，耐磨美观（提供样式供选）</w:t>
            </w:r>
          </w:p>
        </w:tc>
      </w:tr>
      <w:tr w14:paraId="2F28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76297E2">
            <w:pP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722" w:type="dxa"/>
            <w:vAlign w:val="center"/>
          </w:tcPr>
          <w:p w14:paraId="5C698BE5">
            <w:pPr>
              <w:rPr>
                <w:rFonts w:hint="eastAsia" w:ascii="宋体" w:hAnsi="宋体" w:eastAsia="宋体" w:cs="宋体"/>
                <w:color w:val="auto"/>
                <w:sz w:val="21"/>
                <w:szCs w:val="21"/>
              </w:rPr>
            </w:pPr>
            <w:r>
              <w:rPr>
                <w:rFonts w:hint="eastAsia" w:ascii="宋体" w:hAnsi="宋体" w:eastAsia="宋体" w:cs="宋体"/>
                <w:color w:val="auto"/>
                <w:sz w:val="21"/>
                <w:szCs w:val="21"/>
              </w:rPr>
              <w:t>轿厢尺寸（mm）</w:t>
            </w:r>
          </w:p>
        </w:tc>
        <w:tc>
          <w:tcPr>
            <w:tcW w:w="5924" w:type="dxa"/>
            <w:vAlign w:val="center"/>
          </w:tcPr>
          <w:p w14:paraId="260009A4">
            <w:pPr>
              <w:rPr>
                <w:rFonts w:hint="eastAsia" w:ascii="宋体" w:hAnsi="宋体" w:eastAsia="宋体" w:cs="宋体"/>
                <w:color w:val="auto"/>
                <w:sz w:val="21"/>
                <w:szCs w:val="21"/>
              </w:rPr>
            </w:pPr>
            <w:r>
              <w:rPr>
                <w:rFonts w:hint="eastAsia" w:ascii="宋体" w:hAnsi="宋体" w:eastAsia="宋体" w:cs="宋体"/>
                <w:color w:val="auto"/>
                <w:sz w:val="21"/>
                <w:szCs w:val="21"/>
              </w:rPr>
              <w:t>L1、L2：1600（宽）*1400（深）</w:t>
            </w:r>
          </w:p>
          <w:p w14:paraId="5828C561">
            <w:pPr>
              <w:rPr>
                <w:rFonts w:hint="eastAsia" w:ascii="宋体" w:hAnsi="宋体" w:eastAsia="宋体" w:cs="宋体"/>
                <w:color w:val="auto"/>
                <w:sz w:val="21"/>
                <w:szCs w:val="21"/>
              </w:rPr>
            </w:pPr>
            <w:r>
              <w:rPr>
                <w:rFonts w:hint="eastAsia" w:ascii="宋体" w:hAnsi="宋体" w:eastAsia="宋体" w:cs="宋体"/>
                <w:color w:val="auto"/>
                <w:sz w:val="21"/>
                <w:szCs w:val="21"/>
              </w:rPr>
              <w:t>L3、L4：1600（宽）*1500（深）</w:t>
            </w:r>
          </w:p>
        </w:tc>
      </w:tr>
      <w:tr w14:paraId="2B1C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51A6EF3F">
            <w:pP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722" w:type="dxa"/>
            <w:vAlign w:val="center"/>
          </w:tcPr>
          <w:p w14:paraId="0C3527C5">
            <w:pPr>
              <w:rPr>
                <w:rFonts w:hint="eastAsia" w:ascii="宋体" w:hAnsi="宋体" w:eastAsia="宋体" w:cs="宋体"/>
                <w:color w:val="auto"/>
                <w:sz w:val="21"/>
                <w:szCs w:val="21"/>
              </w:rPr>
            </w:pPr>
            <w:r>
              <w:rPr>
                <w:rFonts w:hint="eastAsia" w:ascii="宋体" w:hAnsi="宋体" w:eastAsia="宋体" w:cs="宋体"/>
                <w:color w:val="auto"/>
                <w:sz w:val="21"/>
                <w:szCs w:val="21"/>
              </w:rPr>
              <w:t>轿厢内安装轿顶装饰后净高度（mm）</w:t>
            </w:r>
          </w:p>
        </w:tc>
        <w:tc>
          <w:tcPr>
            <w:tcW w:w="5924" w:type="dxa"/>
            <w:vAlign w:val="center"/>
          </w:tcPr>
          <w:p w14:paraId="6E4368E9">
            <w:pPr>
              <w:rPr>
                <w:rFonts w:hint="eastAsia" w:ascii="宋体" w:hAnsi="宋体" w:eastAsia="宋体" w:cs="宋体"/>
                <w:color w:val="auto"/>
                <w:sz w:val="21"/>
                <w:szCs w:val="21"/>
              </w:rPr>
            </w:pPr>
            <w:r>
              <w:rPr>
                <w:rFonts w:hint="eastAsia" w:ascii="宋体" w:hAnsi="宋体" w:eastAsia="宋体" w:cs="宋体"/>
                <w:color w:val="auto"/>
                <w:sz w:val="21"/>
                <w:szCs w:val="21"/>
              </w:rPr>
              <w:t>≥2500mm</w:t>
            </w:r>
          </w:p>
        </w:tc>
      </w:tr>
      <w:tr w14:paraId="15EA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407A3EDB">
            <w:pP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722" w:type="dxa"/>
            <w:vAlign w:val="center"/>
          </w:tcPr>
          <w:p w14:paraId="2CCA4122">
            <w:pPr>
              <w:rPr>
                <w:rFonts w:hint="eastAsia" w:ascii="宋体" w:hAnsi="宋体" w:eastAsia="宋体" w:cs="宋体"/>
                <w:color w:val="auto"/>
                <w:sz w:val="21"/>
                <w:szCs w:val="21"/>
              </w:rPr>
            </w:pPr>
            <w:r>
              <w:rPr>
                <w:rFonts w:hint="eastAsia" w:ascii="宋体" w:hAnsi="宋体" w:eastAsia="宋体" w:cs="宋体"/>
                <w:color w:val="auto"/>
                <w:sz w:val="21"/>
                <w:szCs w:val="21"/>
              </w:rPr>
              <w:t>开门尺寸（mm）</w:t>
            </w:r>
          </w:p>
        </w:tc>
        <w:tc>
          <w:tcPr>
            <w:tcW w:w="5924" w:type="dxa"/>
            <w:vAlign w:val="center"/>
          </w:tcPr>
          <w:p w14:paraId="66318C91">
            <w:pPr>
              <w:rPr>
                <w:rFonts w:hint="eastAsia" w:ascii="宋体" w:hAnsi="宋体" w:eastAsia="宋体" w:cs="宋体"/>
                <w:color w:val="auto"/>
                <w:sz w:val="21"/>
                <w:szCs w:val="21"/>
              </w:rPr>
            </w:pPr>
            <w:r>
              <w:rPr>
                <w:rFonts w:hint="eastAsia" w:ascii="宋体" w:hAnsi="宋体" w:eastAsia="宋体" w:cs="宋体"/>
                <w:color w:val="auto"/>
                <w:sz w:val="21"/>
                <w:szCs w:val="21"/>
              </w:rPr>
              <w:t>900（宽）*2100（高）</w:t>
            </w:r>
          </w:p>
        </w:tc>
      </w:tr>
      <w:tr w14:paraId="3F81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14:paraId="36503EAD">
            <w:pPr>
              <w:rPr>
                <w:rFonts w:hint="eastAsia" w:ascii="宋体" w:hAnsi="宋体" w:eastAsia="宋体" w:cs="宋体"/>
                <w:color w:val="auto"/>
                <w:sz w:val="21"/>
                <w:szCs w:val="21"/>
              </w:rPr>
            </w:pPr>
            <w:r>
              <w:rPr>
                <w:rFonts w:hint="eastAsia" w:ascii="宋体" w:hAnsi="宋体" w:eastAsia="宋体" w:cs="宋体"/>
                <w:color w:val="auto"/>
                <w:sz w:val="21"/>
                <w:szCs w:val="21"/>
              </w:rPr>
              <w:t>候梯厅门设计</w:t>
            </w:r>
          </w:p>
        </w:tc>
      </w:tr>
      <w:tr w14:paraId="26A3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restart"/>
            <w:vAlign w:val="center"/>
          </w:tcPr>
          <w:p w14:paraId="5BE6CA73">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22" w:type="dxa"/>
            <w:vAlign w:val="center"/>
          </w:tcPr>
          <w:p w14:paraId="3FF17572">
            <w:pPr>
              <w:rPr>
                <w:rFonts w:hint="eastAsia" w:ascii="宋体" w:hAnsi="宋体" w:eastAsia="宋体" w:cs="宋体"/>
                <w:color w:val="auto"/>
                <w:sz w:val="21"/>
                <w:szCs w:val="21"/>
              </w:rPr>
            </w:pPr>
            <w:r>
              <w:rPr>
                <w:rFonts w:hint="eastAsia" w:ascii="宋体" w:hAnsi="宋体" w:eastAsia="宋体" w:cs="宋体"/>
                <w:color w:val="auto"/>
                <w:sz w:val="21"/>
                <w:szCs w:val="21"/>
              </w:rPr>
              <w:t>厅门</w:t>
            </w:r>
          </w:p>
        </w:tc>
        <w:tc>
          <w:tcPr>
            <w:tcW w:w="5924" w:type="dxa"/>
            <w:vAlign w:val="center"/>
          </w:tcPr>
          <w:p w14:paraId="2D335DD2">
            <w:pPr>
              <w:rPr>
                <w:rFonts w:hint="eastAsia" w:ascii="宋体" w:hAnsi="宋体" w:eastAsia="宋体" w:cs="宋体"/>
                <w:color w:val="auto"/>
                <w:sz w:val="21"/>
                <w:szCs w:val="21"/>
              </w:rPr>
            </w:pPr>
            <w:r>
              <w:rPr>
                <w:rFonts w:hint="eastAsia" w:ascii="宋体" w:hAnsi="宋体" w:eastAsia="宋体" w:cs="宋体"/>
                <w:color w:val="auto"/>
                <w:sz w:val="21"/>
                <w:szCs w:val="21"/>
              </w:rPr>
              <w:t>首层SUS304材质厚≥1.5mm发纹不锈钢厅门，其余层：喷涂钢板厚≥1.5mm。</w:t>
            </w:r>
          </w:p>
        </w:tc>
      </w:tr>
      <w:tr w14:paraId="3754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5AECEBCE">
            <w:pPr>
              <w:rPr>
                <w:rFonts w:hint="eastAsia" w:ascii="宋体" w:hAnsi="宋体" w:eastAsia="宋体" w:cs="宋体"/>
                <w:color w:val="auto"/>
                <w:sz w:val="21"/>
                <w:szCs w:val="21"/>
              </w:rPr>
            </w:pPr>
          </w:p>
        </w:tc>
        <w:tc>
          <w:tcPr>
            <w:tcW w:w="2722" w:type="dxa"/>
            <w:vAlign w:val="center"/>
          </w:tcPr>
          <w:p w14:paraId="4E1F22FD">
            <w:pPr>
              <w:rPr>
                <w:rFonts w:hint="eastAsia" w:ascii="宋体" w:hAnsi="宋体" w:eastAsia="宋体" w:cs="宋体"/>
                <w:color w:val="auto"/>
                <w:sz w:val="21"/>
                <w:szCs w:val="21"/>
              </w:rPr>
            </w:pPr>
            <w:r>
              <w:rPr>
                <w:rFonts w:hint="eastAsia" w:ascii="宋体" w:hAnsi="宋体" w:eastAsia="宋体" w:cs="宋体"/>
                <w:color w:val="auto"/>
                <w:sz w:val="21"/>
                <w:szCs w:val="21"/>
              </w:rPr>
              <w:t>厅门小门套</w:t>
            </w:r>
          </w:p>
        </w:tc>
        <w:tc>
          <w:tcPr>
            <w:tcW w:w="5924" w:type="dxa"/>
            <w:vAlign w:val="center"/>
          </w:tcPr>
          <w:p w14:paraId="1B8E25FE">
            <w:pPr>
              <w:rPr>
                <w:rFonts w:hint="eastAsia" w:ascii="宋体" w:hAnsi="宋体" w:eastAsia="宋体" w:cs="宋体"/>
                <w:color w:val="auto"/>
                <w:sz w:val="21"/>
                <w:szCs w:val="21"/>
              </w:rPr>
            </w:pPr>
            <w:r>
              <w:rPr>
                <w:rFonts w:hint="eastAsia" w:ascii="宋体" w:hAnsi="宋体" w:eastAsia="宋体" w:cs="宋体"/>
                <w:color w:val="auto"/>
                <w:sz w:val="21"/>
                <w:szCs w:val="21"/>
              </w:rPr>
              <w:t>首层SUS304材质厚≥1.5mm发纹不锈钢小门套，其余层：喷涂钢板厚≥1.5mm。</w:t>
            </w:r>
          </w:p>
        </w:tc>
      </w:tr>
      <w:tr w14:paraId="5237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14:paraId="38E22899">
            <w:pPr>
              <w:rPr>
                <w:rFonts w:hint="eastAsia" w:ascii="宋体" w:hAnsi="宋体" w:eastAsia="宋体" w:cs="宋体"/>
                <w:color w:val="auto"/>
                <w:sz w:val="21"/>
                <w:szCs w:val="21"/>
              </w:rPr>
            </w:pPr>
          </w:p>
        </w:tc>
        <w:tc>
          <w:tcPr>
            <w:tcW w:w="2722" w:type="dxa"/>
            <w:vAlign w:val="center"/>
          </w:tcPr>
          <w:p w14:paraId="573C46A7">
            <w:pPr>
              <w:rPr>
                <w:rFonts w:hint="eastAsia" w:ascii="宋体" w:hAnsi="宋体" w:eastAsia="宋体" w:cs="宋体"/>
                <w:color w:val="auto"/>
                <w:sz w:val="21"/>
                <w:szCs w:val="21"/>
              </w:rPr>
            </w:pPr>
            <w:r>
              <w:rPr>
                <w:rFonts w:hint="eastAsia" w:ascii="宋体" w:hAnsi="宋体" w:eastAsia="宋体" w:cs="宋体"/>
                <w:color w:val="auto"/>
                <w:sz w:val="21"/>
                <w:szCs w:val="21"/>
              </w:rPr>
              <w:t>原大门套及门槛石</w:t>
            </w:r>
          </w:p>
        </w:tc>
        <w:tc>
          <w:tcPr>
            <w:tcW w:w="5924" w:type="dxa"/>
            <w:vAlign w:val="center"/>
          </w:tcPr>
          <w:p w14:paraId="3E6F630A">
            <w:pPr>
              <w:rPr>
                <w:rFonts w:hint="eastAsia" w:ascii="宋体" w:hAnsi="宋体" w:eastAsia="宋体" w:cs="宋体"/>
                <w:color w:val="auto"/>
                <w:sz w:val="21"/>
                <w:szCs w:val="21"/>
              </w:rPr>
            </w:pPr>
            <w:r>
              <w:rPr>
                <w:rFonts w:hint="eastAsia" w:ascii="宋体" w:hAnsi="宋体" w:eastAsia="宋体" w:cs="宋体"/>
                <w:color w:val="auto"/>
                <w:sz w:val="21"/>
                <w:szCs w:val="21"/>
              </w:rPr>
              <w:t>保留原电梯厅门装饰石材及门槛石装饰，如在施工中有损坏，投标人负责修复至原门套装饰状态，整体与电梯前室装饰相匹配。</w:t>
            </w:r>
          </w:p>
        </w:tc>
      </w:tr>
      <w:tr w14:paraId="43DE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2C8A80FD">
            <w:pP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722" w:type="dxa"/>
            <w:vAlign w:val="center"/>
          </w:tcPr>
          <w:p w14:paraId="58832BB2">
            <w:pPr>
              <w:rPr>
                <w:rFonts w:hint="eastAsia" w:ascii="宋体" w:hAnsi="宋体" w:eastAsia="宋体" w:cs="宋体"/>
                <w:color w:val="auto"/>
                <w:sz w:val="21"/>
                <w:szCs w:val="21"/>
              </w:rPr>
            </w:pPr>
            <w:r>
              <w:rPr>
                <w:rFonts w:hint="eastAsia" w:ascii="宋体" w:hAnsi="宋体" w:eastAsia="宋体" w:cs="宋体"/>
                <w:color w:val="auto"/>
                <w:sz w:val="21"/>
                <w:szCs w:val="21"/>
              </w:rPr>
              <w:t>地坎</w:t>
            </w:r>
          </w:p>
        </w:tc>
        <w:tc>
          <w:tcPr>
            <w:tcW w:w="5924" w:type="dxa"/>
            <w:vAlign w:val="center"/>
          </w:tcPr>
          <w:p w14:paraId="3B3037F0">
            <w:pPr>
              <w:rPr>
                <w:rFonts w:hint="eastAsia" w:ascii="宋体" w:hAnsi="宋体" w:eastAsia="宋体" w:cs="宋体"/>
                <w:color w:val="auto"/>
                <w:sz w:val="21"/>
                <w:szCs w:val="21"/>
              </w:rPr>
            </w:pPr>
            <w:r>
              <w:rPr>
                <w:rFonts w:hint="eastAsia" w:ascii="宋体" w:hAnsi="宋体" w:eastAsia="宋体" w:cs="宋体"/>
                <w:color w:val="auto"/>
                <w:sz w:val="21"/>
                <w:szCs w:val="21"/>
              </w:rPr>
              <w:t>硬质铝型材</w:t>
            </w:r>
          </w:p>
        </w:tc>
      </w:tr>
      <w:tr w14:paraId="3C12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14:paraId="523AFD43">
            <w:pPr>
              <w:rPr>
                <w:rFonts w:hint="eastAsia" w:ascii="宋体" w:hAnsi="宋体" w:eastAsia="宋体" w:cs="宋体"/>
                <w:color w:val="auto"/>
                <w:sz w:val="21"/>
                <w:szCs w:val="21"/>
              </w:rPr>
            </w:pPr>
            <w:r>
              <w:rPr>
                <w:rFonts w:hint="eastAsia" w:ascii="宋体" w:hAnsi="宋体" w:eastAsia="宋体" w:cs="宋体"/>
                <w:color w:val="auto"/>
                <w:sz w:val="21"/>
                <w:szCs w:val="21"/>
              </w:rPr>
              <w:t>讯号装置</w:t>
            </w:r>
          </w:p>
        </w:tc>
      </w:tr>
      <w:tr w14:paraId="1B06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8E8C8CA">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22" w:type="dxa"/>
            <w:vAlign w:val="center"/>
          </w:tcPr>
          <w:p w14:paraId="556BB46A">
            <w:pPr>
              <w:rPr>
                <w:rFonts w:hint="eastAsia" w:ascii="宋体" w:hAnsi="宋体" w:eastAsia="宋体" w:cs="宋体"/>
                <w:color w:val="auto"/>
                <w:sz w:val="21"/>
                <w:szCs w:val="21"/>
              </w:rPr>
            </w:pPr>
            <w:r>
              <w:rPr>
                <w:rFonts w:hint="eastAsia" w:ascii="宋体" w:hAnsi="宋体" w:eastAsia="宋体" w:cs="宋体"/>
                <w:color w:val="auto"/>
                <w:sz w:val="21"/>
                <w:szCs w:val="21"/>
              </w:rPr>
              <w:t>轿厢操作板</w:t>
            </w:r>
          </w:p>
        </w:tc>
        <w:tc>
          <w:tcPr>
            <w:tcW w:w="5924" w:type="dxa"/>
            <w:vAlign w:val="center"/>
          </w:tcPr>
          <w:p w14:paraId="1FF527D8">
            <w:pPr>
              <w:rPr>
                <w:rFonts w:hint="eastAsia" w:ascii="宋体" w:hAnsi="宋体" w:eastAsia="宋体" w:cs="宋体"/>
                <w:color w:val="auto"/>
                <w:sz w:val="21"/>
                <w:szCs w:val="21"/>
              </w:rPr>
            </w:pPr>
            <w:r>
              <w:rPr>
                <w:rFonts w:hint="eastAsia" w:ascii="宋体" w:hAnsi="宋体" w:eastAsia="宋体" w:cs="宋体"/>
                <w:color w:val="auto"/>
                <w:sz w:val="21"/>
                <w:szCs w:val="21"/>
              </w:rPr>
              <w:t>一体式，SUS304，厚≥1.5mm发纹不锈钢操纵箱。</w:t>
            </w:r>
          </w:p>
        </w:tc>
      </w:tr>
      <w:tr w14:paraId="547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591504D1">
            <w:pP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722" w:type="dxa"/>
            <w:vAlign w:val="center"/>
          </w:tcPr>
          <w:p w14:paraId="1666B99E">
            <w:pPr>
              <w:rPr>
                <w:rFonts w:hint="eastAsia" w:ascii="宋体" w:hAnsi="宋体" w:eastAsia="宋体" w:cs="宋体"/>
                <w:color w:val="auto"/>
                <w:sz w:val="21"/>
                <w:szCs w:val="21"/>
              </w:rPr>
            </w:pPr>
            <w:r>
              <w:rPr>
                <w:rFonts w:hint="eastAsia" w:ascii="宋体" w:hAnsi="宋体" w:eastAsia="宋体" w:cs="宋体"/>
                <w:color w:val="auto"/>
                <w:sz w:val="21"/>
                <w:szCs w:val="21"/>
              </w:rPr>
              <w:t>轿厢内信号装置</w:t>
            </w:r>
          </w:p>
        </w:tc>
        <w:tc>
          <w:tcPr>
            <w:tcW w:w="5924" w:type="dxa"/>
            <w:vAlign w:val="center"/>
          </w:tcPr>
          <w:p w14:paraId="7DEBA741">
            <w:pPr>
              <w:rPr>
                <w:rFonts w:hint="eastAsia" w:ascii="宋体" w:hAnsi="宋体" w:eastAsia="宋体" w:cs="宋体"/>
                <w:color w:val="auto"/>
                <w:sz w:val="21"/>
                <w:szCs w:val="21"/>
              </w:rPr>
            </w:pPr>
            <w:r>
              <w:rPr>
                <w:rFonts w:hint="eastAsia" w:ascii="宋体" w:hAnsi="宋体" w:eastAsia="宋体" w:cs="宋体"/>
                <w:color w:val="auto"/>
                <w:sz w:val="21"/>
                <w:szCs w:val="21"/>
              </w:rPr>
              <w:t>配置≥8寸真彩液晶显示器，有数字式楼层位置显示器，箭头运行方向指示器，所有楼层选择按钮均设有数字、盲文及发光显示器。</w:t>
            </w:r>
          </w:p>
        </w:tc>
      </w:tr>
      <w:tr w14:paraId="540B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43639088">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722" w:type="dxa"/>
            <w:vAlign w:val="center"/>
          </w:tcPr>
          <w:p w14:paraId="5DAC97C2">
            <w:pPr>
              <w:rPr>
                <w:rFonts w:hint="eastAsia" w:ascii="宋体" w:hAnsi="宋体" w:eastAsia="宋体" w:cs="宋体"/>
                <w:color w:val="auto"/>
                <w:sz w:val="21"/>
                <w:szCs w:val="21"/>
              </w:rPr>
            </w:pPr>
            <w:r>
              <w:rPr>
                <w:rFonts w:hint="eastAsia" w:ascii="宋体" w:hAnsi="宋体" w:eastAsia="宋体" w:cs="宋体"/>
                <w:color w:val="auto"/>
                <w:sz w:val="21"/>
                <w:szCs w:val="21"/>
              </w:rPr>
              <w:t>厅门信号装置</w:t>
            </w:r>
          </w:p>
        </w:tc>
        <w:tc>
          <w:tcPr>
            <w:tcW w:w="5924" w:type="dxa"/>
            <w:vAlign w:val="center"/>
          </w:tcPr>
          <w:p w14:paraId="4146CBF6">
            <w:pPr>
              <w:rPr>
                <w:rFonts w:hint="eastAsia" w:ascii="宋体" w:hAnsi="宋体" w:eastAsia="宋体" w:cs="宋体"/>
                <w:color w:val="auto"/>
                <w:sz w:val="21"/>
                <w:szCs w:val="21"/>
              </w:rPr>
            </w:pPr>
            <w:r>
              <w:rPr>
                <w:rFonts w:hint="eastAsia" w:ascii="宋体" w:hAnsi="宋体" w:eastAsia="宋体" w:cs="宋体"/>
                <w:color w:val="auto"/>
                <w:sz w:val="21"/>
                <w:szCs w:val="21"/>
              </w:rPr>
              <w:t>配置≥4.3寸液晶显示器（提供样本供选），各层均设有组合式呼梯按钮，并附有数字式楼层位置显示器，箭头运行方向指示器，所有楼层上下行按钮均设有盲文及发光显示器。</w:t>
            </w:r>
          </w:p>
        </w:tc>
      </w:tr>
      <w:tr w14:paraId="5914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570A7DB1">
            <w:pP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722" w:type="dxa"/>
            <w:vAlign w:val="center"/>
          </w:tcPr>
          <w:p w14:paraId="4884D4C1">
            <w:pPr>
              <w:rPr>
                <w:rFonts w:hint="eastAsia" w:ascii="宋体" w:hAnsi="宋体" w:eastAsia="宋体" w:cs="宋体"/>
                <w:color w:val="auto"/>
                <w:sz w:val="21"/>
                <w:szCs w:val="21"/>
              </w:rPr>
            </w:pPr>
            <w:r>
              <w:rPr>
                <w:rFonts w:hint="eastAsia" w:ascii="宋体" w:hAnsi="宋体" w:eastAsia="宋体" w:cs="宋体"/>
                <w:color w:val="auto"/>
                <w:sz w:val="21"/>
                <w:szCs w:val="21"/>
              </w:rPr>
              <w:t>外呼操作板及位置显示器（各层）</w:t>
            </w:r>
          </w:p>
        </w:tc>
        <w:tc>
          <w:tcPr>
            <w:tcW w:w="5924" w:type="dxa"/>
            <w:vAlign w:val="center"/>
          </w:tcPr>
          <w:p w14:paraId="2AE2C7B5">
            <w:pPr>
              <w:rPr>
                <w:rFonts w:hint="eastAsia" w:ascii="宋体" w:hAnsi="宋体" w:eastAsia="宋体" w:cs="宋体"/>
                <w:color w:val="auto"/>
                <w:sz w:val="21"/>
                <w:szCs w:val="21"/>
              </w:rPr>
            </w:pPr>
            <w:r>
              <w:rPr>
                <w:rFonts w:hint="eastAsia" w:ascii="宋体" w:hAnsi="宋体" w:eastAsia="宋体" w:cs="宋体"/>
                <w:color w:val="auto"/>
                <w:sz w:val="21"/>
                <w:szCs w:val="21"/>
              </w:rPr>
              <w:t>发纹不锈钢，带运行方向液晶楼层显示，带盲文轻触型呼梯按钮；有无底盒根据现场实际情况确定。（提供样本供选）</w:t>
            </w:r>
          </w:p>
        </w:tc>
      </w:tr>
      <w:tr w14:paraId="5982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75C9D8BB">
            <w:pP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722" w:type="dxa"/>
            <w:vAlign w:val="center"/>
          </w:tcPr>
          <w:p w14:paraId="5B8C6748">
            <w:pPr>
              <w:rPr>
                <w:rFonts w:hint="eastAsia" w:ascii="宋体" w:hAnsi="宋体" w:eastAsia="宋体" w:cs="宋体"/>
                <w:color w:val="auto"/>
                <w:sz w:val="21"/>
                <w:szCs w:val="21"/>
              </w:rPr>
            </w:pPr>
            <w:r>
              <w:rPr>
                <w:rFonts w:hint="eastAsia" w:ascii="宋体" w:hAnsi="宋体" w:eastAsia="宋体" w:cs="宋体"/>
                <w:color w:val="auto"/>
                <w:sz w:val="21"/>
                <w:szCs w:val="21"/>
              </w:rPr>
              <w:t>轿厢残疾人操纵箱</w:t>
            </w:r>
          </w:p>
        </w:tc>
        <w:tc>
          <w:tcPr>
            <w:tcW w:w="5924" w:type="dxa"/>
            <w:vAlign w:val="center"/>
          </w:tcPr>
          <w:p w14:paraId="34631DFB">
            <w:pPr>
              <w:rPr>
                <w:rFonts w:hint="eastAsia" w:ascii="宋体" w:hAnsi="宋体" w:eastAsia="宋体" w:cs="宋体"/>
                <w:color w:val="auto"/>
                <w:sz w:val="21"/>
                <w:szCs w:val="21"/>
              </w:rPr>
            </w:pPr>
            <w:r>
              <w:rPr>
                <w:rFonts w:hint="eastAsia" w:ascii="宋体" w:hAnsi="宋体" w:eastAsia="宋体" w:cs="宋体"/>
                <w:color w:val="auto"/>
                <w:sz w:val="21"/>
                <w:szCs w:val="21"/>
              </w:rPr>
              <w:t>仅L1,L2,L3#电梯无障碍电梯配置，崁入式残疾人操纵箱，后壁或二侧壁扶手、独立楼层按钮呼梯方式，按钮有数字、盲文及发光显示器。</w:t>
            </w:r>
          </w:p>
        </w:tc>
      </w:tr>
      <w:tr w14:paraId="239F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3"/>
            <w:vAlign w:val="center"/>
          </w:tcPr>
          <w:p w14:paraId="6BF15038">
            <w:pPr>
              <w:rPr>
                <w:rFonts w:hint="eastAsia" w:ascii="宋体" w:hAnsi="宋体" w:eastAsia="宋体" w:cs="宋体"/>
                <w:color w:val="auto"/>
                <w:sz w:val="21"/>
                <w:szCs w:val="21"/>
              </w:rPr>
            </w:pPr>
            <w:r>
              <w:rPr>
                <w:rFonts w:hint="eastAsia" w:ascii="宋体" w:hAnsi="宋体" w:eastAsia="宋体" w:cs="宋体"/>
                <w:color w:val="auto"/>
                <w:sz w:val="21"/>
                <w:szCs w:val="21"/>
              </w:rPr>
              <w:t>其他附属工程</w:t>
            </w:r>
          </w:p>
        </w:tc>
      </w:tr>
      <w:tr w14:paraId="32E3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54467AE">
            <w:pP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722" w:type="dxa"/>
            <w:vAlign w:val="center"/>
          </w:tcPr>
          <w:p w14:paraId="1C4A605F">
            <w:pPr>
              <w:rPr>
                <w:rFonts w:hint="eastAsia" w:ascii="宋体" w:hAnsi="宋体" w:eastAsia="宋体" w:cs="宋体"/>
                <w:color w:val="auto"/>
                <w:sz w:val="21"/>
                <w:szCs w:val="21"/>
              </w:rPr>
            </w:pPr>
            <w:r>
              <w:rPr>
                <w:rFonts w:hint="eastAsia" w:ascii="宋体" w:hAnsi="宋体" w:eastAsia="宋体" w:cs="宋体"/>
                <w:color w:val="auto"/>
                <w:sz w:val="21"/>
                <w:szCs w:val="21"/>
              </w:rPr>
              <w:t>机房部分</w:t>
            </w:r>
          </w:p>
        </w:tc>
        <w:tc>
          <w:tcPr>
            <w:tcW w:w="5924" w:type="dxa"/>
            <w:vAlign w:val="center"/>
          </w:tcPr>
          <w:p w14:paraId="327031F2">
            <w:pPr>
              <w:rPr>
                <w:rFonts w:hint="eastAsia" w:ascii="宋体" w:hAnsi="宋体" w:eastAsia="宋体" w:cs="宋体"/>
                <w:color w:val="auto"/>
                <w:sz w:val="21"/>
                <w:szCs w:val="21"/>
              </w:rPr>
            </w:pPr>
            <w:r>
              <w:rPr>
                <w:rFonts w:hint="eastAsia" w:ascii="宋体" w:hAnsi="宋体" w:eastAsia="宋体" w:cs="宋体"/>
                <w:color w:val="auto"/>
                <w:sz w:val="21"/>
                <w:szCs w:val="21"/>
              </w:rPr>
              <w:t>墙    面：修补翻新刷白</w:t>
            </w:r>
          </w:p>
          <w:p w14:paraId="1538E25D">
            <w:pPr>
              <w:rPr>
                <w:rFonts w:hint="eastAsia" w:ascii="宋体" w:hAnsi="宋体" w:eastAsia="宋体" w:cs="宋体"/>
                <w:color w:val="auto"/>
                <w:sz w:val="21"/>
                <w:szCs w:val="21"/>
              </w:rPr>
            </w:pPr>
            <w:r>
              <w:rPr>
                <w:rFonts w:hint="eastAsia" w:ascii="宋体" w:hAnsi="宋体" w:eastAsia="宋体" w:cs="宋体"/>
                <w:color w:val="auto"/>
                <w:sz w:val="21"/>
                <w:szCs w:val="21"/>
              </w:rPr>
              <w:t>地    面：修复平整刷环保地坪漆</w:t>
            </w:r>
          </w:p>
          <w:p w14:paraId="4250CE45">
            <w:pPr>
              <w:rPr>
                <w:rFonts w:hint="eastAsia" w:ascii="宋体" w:hAnsi="宋体" w:eastAsia="宋体" w:cs="宋体"/>
                <w:color w:val="auto"/>
                <w:sz w:val="21"/>
                <w:szCs w:val="21"/>
              </w:rPr>
            </w:pPr>
            <w:r>
              <w:rPr>
                <w:rFonts w:hint="eastAsia" w:ascii="宋体" w:hAnsi="宋体" w:eastAsia="宋体" w:cs="宋体"/>
                <w:color w:val="auto"/>
                <w:sz w:val="21"/>
                <w:szCs w:val="21"/>
              </w:rPr>
              <w:t>机房降温措施：保留原机房配置的机房空调</w:t>
            </w:r>
          </w:p>
          <w:p w14:paraId="310607A8">
            <w:pPr>
              <w:rPr>
                <w:rFonts w:hint="eastAsia" w:ascii="宋体" w:hAnsi="宋体" w:eastAsia="宋体" w:cs="宋体"/>
                <w:color w:val="auto"/>
                <w:sz w:val="21"/>
                <w:szCs w:val="21"/>
              </w:rPr>
            </w:pPr>
            <w:r>
              <w:rPr>
                <w:rFonts w:hint="eastAsia" w:ascii="宋体" w:hAnsi="宋体" w:eastAsia="宋体" w:cs="宋体"/>
                <w:color w:val="auto"/>
                <w:sz w:val="21"/>
                <w:szCs w:val="21"/>
              </w:rPr>
              <w:t>安全引导：完善安全标识、标线、标牌</w:t>
            </w:r>
          </w:p>
          <w:p w14:paraId="4F6082A9">
            <w:pPr>
              <w:rPr>
                <w:rFonts w:hint="eastAsia" w:ascii="宋体" w:hAnsi="宋体" w:eastAsia="宋体" w:cs="宋体"/>
                <w:color w:val="auto"/>
                <w:sz w:val="21"/>
                <w:szCs w:val="21"/>
              </w:rPr>
            </w:pPr>
            <w:r>
              <w:rPr>
                <w:rFonts w:hint="eastAsia" w:ascii="宋体" w:hAnsi="宋体" w:eastAsia="宋体" w:cs="宋体"/>
                <w:color w:val="auto"/>
                <w:sz w:val="21"/>
                <w:szCs w:val="21"/>
              </w:rPr>
              <w:t>其他附属配置：完善机房照明</w:t>
            </w:r>
          </w:p>
          <w:p w14:paraId="448163F0">
            <w:pPr>
              <w:rPr>
                <w:rFonts w:hint="eastAsia" w:ascii="宋体" w:hAnsi="宋体" w:eastAsia="宋体" w:cs="宋体"/>
                <w:color w:val="auto"/>
                <w:sz w:val="21"/>
                <w:szCs w:val="21"/>
              </w:rPr>
            </w:pPr>
            <w:r>
              <w:rPr>
                <w:rFonts w:hint="eastAsia" w:ascii="宋体" w:hAnsi="宋体" w:eastAsia="宋体" w:cs="宋体"/>
                <w:color w:val="auto"/>
                <w:sz w:val="21"/>
                <w:szCs w:val="21"/>
              </w:rPr>
              <w:t>安装，运输，转运，拆除，装饰装修，除渣及运到渣场</w:t>
            </w:r>
          </w:p>
        </w:tc>
      </w:tr>
      <w:tr w14:paraId="462D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664FB3CB">
            <w:pP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722" w:type="dxa"/>
            <w:vAlign w:val="center"/>
          </w:tcPr>
          <w:p w14:paraId="1AB156DA">
            <w:pPr>
              <w:rPr>
                <w:rFonts w:hint="eastAsia" w:ascii="宋体" w:hAnsi="宋体" w:eastAsia="宋体" w:cs="宋体"/>
                <w:color w:val="auto"/>
                <w:sz w:val="21"/>
                <w:szCs w:val="21"/>
              </w:rPr>
            </w:pPr>
            <w:r>
              <w:rPr>
                <w:rFonts w:hint="eastAsia" w:ascii="宋体" w:hAnsi="宋体" w:eastAsia="宋体" w:cs="宋体"/>
                <w:color w:val="auto"/>
                <w:sz w:val="21"/>
                <w:szCs w:val="21"/>
              </w:rPr>
              <w:t>土建整改、回填及装饰恢复</w:t>
            </w:r>
          </w:p>
        </w:tc>
        <w:tc>
          <w:tcPr>
            <w:tcW w:w="5924" w:type="dxa"/>
            <w:vAlign w:val="center"/>
          </w:tcPr>
          <w:p w14:paraId="205DB673">
            <w:pPr>
              <w:rPr>
                <w:rFonts w:hint="eastAsia" w:ascii="宋体" w:hAnsi="宋体" w:eastAsia="宋体" w:cs="宋体"/>
                <w:color w:val="auto"/>
                <w:sz w:val="21"/>
                <w:szCs w:val="21"/>
              </w:rPr>
            </w:pPr>
            <w:r>
              <w:rPr>
                <w:rFonts w:hint="eastAsia" w:ascii="宋体" w:hAnsi="宋体" w:eastAsia="宋体" w:cs="宋体"/>
                <w:color w:val="auto"/>
                <w:sz w:val="21"/>
                <w:szCs w:val="21"/>
              </w:rPr>
              <w:t>本工程项目的所有土建整改和回填恢复工作、装饰恢复完善工作均由中标人完成。包括但不限于机房、井道、底坑、电梯层门前室等。</w:t>
            </w:r>
          </w:p>
        </w:tc>
      </w:tr>
      <w:tr w14:paraId="2407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4AF1D64F">
            <w:pP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722" w:type="dxa"/>
            <w:vAlign w:val="center"/>
          </w:tcPr>
          <w:p w14:paraId="3AB770B6">
            <w:pPr>
              <w:rPr>
                <w:rFonts w:hint="eastAsia" w:ascii="宋体" w:hAnsi="宋体" w:eastAsia="宋体" w:cs="宋体"/>
                <w:color w:val="auto"/>
                <w:sz w:val="21"/>
                <w:szCs w:val="21"/>
              </w:rPr>
            </w:pPr>
            <w:r>
              <w:rPr>
                <w:rFonts w:hint="eastAsia" w:ascii="宋体" w:hAnsi="宋体" w:eastAsia="宋体" w:cs="宋体"/>
                <w:color w:val="auto"/>
                <w:sz w:val="21"/>
                <w:szCs w:val="21"/>
              </w:rPr>
              <w:t>附属监控及五方通话工程</w:t>
            </w:r>
          </w:p>
        </w:tc>
        <w:tc>
          <w:tcPr>
            <w:tcW w:w="5924" w:type="dxa"/>
            <w:vAlign w:val="center"/>
          </w:tcPr>
          <w:p w14:paraId="2A6BD20E">
            <w:pPr>
              <w:rPr>
                <w:rFonts w:hint="eastAsia" w:ascii="宋体" w:hAnsi="宋体" w:eastAsia="宋体" w:cs="宋体"/>
                <w:color w:val="auto"/>
                <w:sz w:val="21"/>
                <w:szCs w:val="21"/>
              </w:rPr>
            </w:pPr>
            <w:r>
              <w:rPr>
                <w:rFonts w:hint="eastAsia" w:ascii="宋体" w:hAnsi="宋体" w:eastAsia="宋体" w:cs="宋体"/>
                <w:color w:val="auto"/>
                <w:sz w:val="21"/>
                <w:szCs w:val="21"/>
              </w:rPr>
              <w:t>1、视频监控：保留原电梯轿厢视频监控装置并在电梯更新完成后恢复，完成与监控室的调试组网工作。</w:t>
            </w:r>
          </w:p>
          <w:p w14:paraId="0566380F">
            <w:pPr>
              <w:rPr>
                <w:rFonts w:hint="eastAsia" w:ascii="宋体" w:hAnsi="宋体" w:eastAsia="宋体" w:cs="宋体"/>
                <w:color w:val="auto"/>
                <w:sz w:val="21"/>
                <w:szCs w:val="21"/>
              </w:rPr>
            </w:pPr>
            <w:r>
              <w:rPr>
                <w:rFonts w:hint="eastAsia" w:ascii="宋体" w:hAnsi="宋体" w:eastAsia="宋体" w:cs="宋体"/>
                <w:color w:val="auto"/>
                <w:sz w:val="21"/>
                <w:szCs w:val="21"/>
              </w:rPr>
              <w:t>2、应急救援报警电话：恢复电梯轿厢与监控室报警电话装置，完成与监控室的联通组网工作，包括但不限于机房至监控室线路的恢复或重新敷设或设置无线五方通话装置等措施。</w:t>
            </w:r>
          </w:p>
          <w:p w14:paraId="3D814A2D">
            <w:pPr>
              <w:rPr>
                <w:rFonts w:hint="eastAsia" w:ascii="宋体" w:hAnsi="宋体" w:eastAsia="宋体" w:cs="宋体"/>
                <w:color w:val="auto"/>
                <w:sz w:val="21"/>
                <w:szCs w:val="21"/>
              </w:rPr>
            </w:pPr>
            <w:r>
              <w:rPr>
                <w:rFonts w:hint="eastAsia" w:ascii="宋体" w:hAnsi="宋体" w:eastAsia="宋体" w:cs="宋体"/>
                <w:color w:val="auto"/>
                <w:sz w:val="21"/>
                <w:szCs w:val="21"/>
              </w:rPr>
              <w:t>3、电梯远程监控系统：建立独立的电梯监控系统及功能，具备电梯故障报警、电梯运行状态实施监控、维护保养状态监控、数据统计、远程手机监控功能，后期可实现与重庆市96333系统联网监控功能等物联网大数据数字化网络智能监控功能。</w:t>
            </w:r>
          </w:p>
        </w:tc>
      </w:tr>
      <w:tr w14:paraId="072B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4DBC370C">
            <w:pP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722" w:type="dxa"/>
            <w:vAlign w:val="center"/>
          </w:tcPr>
          <w:p w14:paraId="4898B834">
            <w:pPr>
              <w:rPr>
                <w:rFonts w:hint="eastAsia" w:ascii="宋体" w:hAnsi="宋体" w:eastAsia="宋体" w:cs="宋体"/>
                <w:color w:val="auto"/>
                <w:sz w:val="21"/>
                <w:szCs w:val="21"/>
              </w:rPr>
            </w:pPr>
            <w:r>
              <w:rPr>
                <w:rFonts w:hint="eastAsia" w:ascii="宋体" w:hAnsi="宋体" w:eastAsia="宋体" w:cs="宋体"/>
                <w:color w:val="auto"/>
                <w:sz w:val="21"/>
                <w:szCs w:val="21"/>
              </w:rPr>
              <w:t>运输、成品保护、二次转运等</w:t>
            </w:r>
          </w:p>
        </w:tc>
        <w:tc>
          <w:tcPr>
            <w:tcW w:w="5924" w:type="dxa"/>
            <w:vAlign w:val="center"/>
          </w:tcPr>
          <w:p w14:paraId="25DF6B80">
            <w:pPr>
              <w:rPr>
                <w:rFonts w:hint="eastAsia" w:ascii="宋体" w:hAnsi="宋体" w:eastAsia="宋体" w:cs="宋体"/>
                <w:color w:val="auto"/>
                <w:sz w:val="21"/>
                <w:szCs w:val="21"/>
              </w:rPr>
            </w:pPr>
            <w:r>
              <w:rPr>
                <w:rFonts w:hint="eastAsia" w:ascii="宋体" w:hAnsi="宋体" w:eastAsia="宋体" w:cs="宋体"/>
                <w:color w:val="auto"/>
                <w:sz w:val="21"/>
                <w:szCs w:val="21"/>
              </w:rPr>
              <w:t>投标人根据项目现场实际情况制定详尽的产品生产、包装、运输、施工计划等工作，对运输、现场二次转运、设备成品保护、转运和施工过程对现场其他项目成品保护工作均由投标人负责，如产生破坏由投标人负责修缮及恢复。</w:t>
            </w:r>
          </w:p>
        </w:tc>
      </w:tr>
      <w:tr w14:paraId="4315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34A567D9">
            <w:pP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722" w:type="dxa"/>
            <w:vAlign w:val="center"/>
          </w:tcPr>
          <w:p w14:paraId="488DB49E">
            <w:pPr>
              <w:rPr>
                <w:rFonts w:hint="eastAsia" w:ascii="宋体" w:hAnsi="宋体" w:eastAsia="宋体" w:cs="宋体"/>
                <w:color w:val="auto"/>
                <w:sz w:val="21"/>
                <w:szCs w:val="21"/>
              </w:rPr>
            </w:pPr>
            <w:r>
              <w:rPr>
                <w:rFonts w:hint="eastAsia" w:ascii="宋体" w:hAnsi="宋体" w:eastAsia="宋体" w:cs="宋体"/>
                <w:color w:val="auto"/>
                <w:sz w:val="21"/>
                <w:szCs w:val="21"/>
              </w:rPr>
              <w:t>特别说明</w:t>
            </w:r>
            <w:r>
              <w:rPr>
                <w:rFonts w:hint="eastAsia" w:ascii="宋体" w:hAnsi="宋体" w:eastAsia="宋体" w:cs="宋体"/>
                <w:color w:val="auto"/>
                <w:sz w:val="21"/>
                <w:szCs w:val="21"/>
              </w:rPr>
              <w:tab/>
            </w:r>
          </w:p>
        </w:tc>
        <w:tc>
          <w:tcPr>
            <w:tcW w:w="5924" w:type="dxa"/>
            <w:vAlign w:val="center"/>
          </w:tcPr>
          <w:p w14:paraId="7F56E17E">
            <w:pPr>
              <w:rPr>
                <w:rFonts w:hint="eastAsia" w:ascii="宋体" w:hAnsi="宋体" w:eastAsia="宋体" w:cs="宋体"/>
                <w:color w:val="auto"/>
                <w:sz w:val="21"/>
                <w:szCs w:val="21"/>
              </w:rPr>
            </w:pPr>
            <w:r>
              <w:rPr>
                <w:rFonts w:hint="eastAsia" w:ascii="宋体" w:hAnsi="宋体" w:eastAsia="宋体" w:cs="宋体"/>
                <w:color w:val="auto"/>
                <w:sz w:val="21"/>
                <w:szCs w:val="21"/>
              </w:rPr>
              <w:t>整体达到重庆市老旧电梯更新机房标准要求。</w:t>
            </w:r>
          </w:p>
        </w:tc>
      </w:tr>
    </w:tbl>
    <w:p w14:paraId="39A01C0B">
      <w:pPr>
        <w:snapToGrid w:val="0"/>
        <w:spacing w:line="400" w:lineRule="exact"/>
        <w:ind w:firstLine="480" w:firstLineChars="200"/>
        <w:rPr>
          <w:rFonts w:hint="eastAsia" w:ascii="宋体" w:hAnsi="宋体" w:eastAsia="宋体" w:cs="宋体"/>
          <w:color w:val="auto"/>
        </w:rPr>
      </w:pPr>
      <w:r>
        <w:rPr>
          <w:rFonts w:hint="eastAsia" w:ascii="宋体" w:hAnsi="宋体" w:eastAsia="宋体" w:cs="宋体"/>
          <w:color w:val="auto"/>
          <w:sz w:val="24"/>
          <w:szCs w:val="24"/>
        </w:rPr>
        <w:t>特别说明：第二篇 项目技术（质量）需求中的技术参数若与现场实测有出入，以为现场实测数据为准！</w:t>
      </w:r>
    </w:p>
    <w:p w14:paraId="36873BEF">
      <w:pPr>
        <w:snapToGrid w:val="0"/>
        <w:spacing w:line="400" w:lineRule="exact"/>
        <w:ind w:firstLine="360" w:firstLineChars="150"/>
        <w:rPr>
          <w:rFonts w:hint="eastAsia" w:ascii="宋体" w:hAnsi="宋体" w:eastAsia="宋体" w:cs="宋体"/>
          <w:color w:val="auto"/>
          <w:sz w:val="24"/>
          <w:szCs w:val="24"/>
          <w:highlight w:val="none"/>
          <w:lang w:eastAsia="zh-CN"/>
        </w:rPr>
      </w:pPr>
    </w:p>
    <w:p w14:paraId="6A6DC50E">
      <w:pPr>
        <w:snapToGrid w:val="0"/>
        <w:spacing w:line="400" w:lineRule="exact"/>
        <w:ind w:firstLine="360" w:firstLineChars="150"/>
        <w:rPr>
          <w:rFonts w:hint="eastAsia" w:ascii="宋体" w:hAnsi="宋体" w:eastAsia="宋体" w:cs="宋体"/>
          <w:color w:val="auto"/>
          <w:sz w:val="24"/>
          <w:szCs w:val="24"/>
          <w:highlight w:val="none"/>
        </w:rPr>
      </w:pPr>
    </w:p>
    <w:p w14:paraId="067D189A">
      <w:pPr>
        <w:pStyle w:val="5"/>
        <w:rPr>
          <w:rFonts w:hint="eastAsia" w:ascii="宋体" w:hAnsi="宋体" w:eastAsia="宋体" w:cs="宋体"/>
          <w:color w:val="auto"/>
          <w:sz w:val="24"/>
          <w:szCs w:val="24"/>
          <w:highlight w:val="none"/>
        </w:rPr>
      </w:pPr>
    </w:p>
    <w:p w14:paraId="0B90195C">
      <w:pPr>
        <w:rPr>
          <w:rFonts w:hint="eastAsia" w:ascii="宋体" w:hAnsi="宋体" w:eastAsia="宋体" w:cs="宋体"/>
          <w:color w:val="auto"/>
          <w:sz w:val="24"/>
          <w:szCs w:val="24"/>
          <w:highlight w:val="none"/>
        </w:rPr>
      </w:pPr>
    </w:p>
    <w:p w14:paraId="692684EE">
      <w:pPr>
        <w:pStyle w:val="5"/>
        <w:rPr>
          <w:rFonts w:hint="eastAsia" w:ascii="宋体" w:hAnsi="宋体" w:eastAsia="宋体" w:cs="宋体"/>
          <w:color w:val="auto"/>
          <w:sz w:val="24"/>
          <w:szCs w:val="24"/>
          <w:highlight w:val="none"/>
        </w:rPr>
      </w:pPr>
    </w:p>
    <w:p w14:paraId="464EE86E">
      <w:pPr>
        <w:rPr>
          <w:rFonts w:hint="eastAsia" w:ascii="宋体" w:hAnsi="宋体" w:eastAsia="宋体" w:cs="宋体"/>
          <w:color w:val="auto"/>
          <w:sz w:val="24"/>
          <w:szCs w:val="24"/>
          <w:highlight w:val="none"/>
        </w:rPr>
      </w:pPr>
    </w:p>
    <w:p w14:paraId="5B722A77">
      <w:pPr>
        <w:pStyle w:val="5"/>
        <w:rPr>
          <w:rFonts w:hint="eastAsia" w:ascii="宋体" w:hAnsi="宋体" w:eastAsia="宋体" w:cs="宋体"/>
          <w:color w:val="auto"/>
          <w:sz w:val="24"/>
          <w:szCs w:val="24"/>
          <w:highlight w:val="none"/>
        </w:rPr>
      </w:pPr>
    </w:p>
    <w:p w14:paraId="61B909E9">
      <w:pPr>
        <w:rPr>
          <w:rFonts w:hint="eastAsia" w:ascii="宋体" w:hAnsi="宋体" w:eastAsia="宋体" w:cs="宋体"/>
          <w:color w:val="auto"/>
          <w:sz w:val="24"/>
          <w:szCs w:val="24"/>
          <w:highlight w:val="none"/>
        </w:rPr>
      </w:pPr>
    </w:p>
    <w:p w14:paraId="37BB4D84">
      <w:pPr>
        <w:pStyle w:val="5"/>
        <w:rPr>
          <w:rFonts w:hint="eastAsia" w:ascii="宋体" w:hAnsi="宋体" w:eastAsia="宋体" w:cs="宋体"/>
          <w:color w:val="auto"/>
          <w:sz w:val="24"/>
          <w:szCs w:val="24"/>
          <w:highlight w:val="none"/>
        </w:rPr>
      </w:pPr>
    </w:p>
    <w:p w14:paraId="2281DC19">
      <w:pPr>
        <w:rPr>
          <w:rFonts w:hint="eastAsia" w:ascii="宋体" w:hAnsi="宋体" w:eastAsia="宋体" w:cs="宋体"/>
          <w:color w:val="auto"/>
          <w:sz w:val="24"/>
          <w:szCs w:val="24"/>
          <w:highlight w:val="none"/>
        </w:rPr>
      </w:pPr>
    </w:p>
    <w:p w14:paraId="48E5E6EB">
      <w:pPr>
        <w:pStyle w:val="4"/>
        <w:spacing w:before="0" w:after="0" w:line="360" w:lineRule="auto"/>
        <w:jc w:val="both"/>
        <w:rPr>
          <w:rFonts w:hint="eastAsia" w:ascii="宋体" w:hAnsi="宋体" w:eastAsia="宋体" w:cs="宋体"/>
          <w:b w:val="0"/>
          <w:color w:val="auto"/>
          <w:sz w:val="36"/>
          <w:szCs w:val="30"/>
          <w:highlight w:val="none"/>
        </w:rPr>
      </w:pPr>
    </w:p>
    <w:p w14:paraId="2E9307F5">
      <w:pPr>
        <w:rPr>
          <w:rFonts w:hint="eastAsia" w:ascii="宋体" w:hAnsi="宋体" w:eastAsia="宋体" w:cs="宋体"/>
          <w:b w:val="0"/>
          <w:color w:val="auto"/>
          <w:sz w:val="36"/>
          <w:szCs w:val="30"/>
          <w:highlight w:val="none"/>
        </w:rPr>
      </w:pPr>
    </w:p>
    <w:p w14:paraId="3A3D471F">
      <w:pPr>
        <w:pStyle w:val="4"/>
        <w:spacing w:before="0" w:after="0" w:line="360" w:lineRule="auto"/>
        <w:jc w:val="center"/>
        <w:rPr>
          <w:rFonts w:hint="eastAsia" w:ascii="宋体" w:hAnsi="宋体" w:eastAsia="宋体" w:cs="宋体"/>
          <w:b w:val="0"/>
          <w:color w:val="auto"/>
          <w:sz w:val="36"/>
          <w:szCs w:val="30"/>
          <w:highlight w:val="none"/>
        </w:rPr>
      </w:pPr>
      <w:bookmarkStart w:id="42" w:name="_Toc2057"/>
      <w:r>
        <w:rPr>
          <w:rFonts w:hint="eastAsia" w:ascii="宋体" w:hAnsi="宋体" w:eastAsia="宋体" w:cs="宋体"/>
          <w:b w:val="0"/>
          <w:color w:val="auto"/>
          <w:sz w:val="36"/>
          <w:szCs w:val="30"/>
          <w:highlight w:val="none"/>
        </w:rPr>
        <w:t xml:space="preserve">第三篇  </w:t>
      </w:r>
      <w:bookmarkEnd w:id="35"/>
      <w:r>
        <w:rPr>
          <w:rFonts w:hint="eastAsia" w:ascii="宋体" w:hAnsi="宋体" w:eastAsia="宋体" w:cs="宋体"/>
          <w:b w:val="0"/>
          <w:color w:val="auto"/>
          <w:sz w:val="36"/>
          <w:szCs w:val="30"/>
          <w:highlight w:val="none"/>
        </w:rPr>
        <w:t>项目商务需求</w:t>
      </w:r>
      <w:bookmarkEnd w:id="36"/>
      <w:bookmarkEnd w:id="42"/>
    </w:p>
    <w:p w14:paraId="66F35025">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43" w:name="_Toc12935"/>
      <w:bookmarkStart w:id="44" w:name="_Toc13555"/>
      <w:bookmarkStart w:id="45" w:name="_Toc65660342"/>
      <w:bookmarkStart w:id="46" w:name="_Toc22610"/>
      <w:r>
        <w:rPr>
          <w:rFonts w:hint="eastAsia" w:ascii="宋体" w:hAnsi="宋体" w:eastAsia="宋体" w:cs="宋体"/>
          <w:color w:val="auto"/>
          <w:sz w:val="24"/>
          <w:lang w:eastAsia="zh-CN"/>
        </w:rPr>
        <w:t>一、</w:t>
      </w:r>
      <w:bookmarkEnd w:id="43"/>
      <w:bookmarkEnd w:id="44"/>
      <w:bookmarkEnd w:id="45"/>
      <w:r>
        <w:rPr>
          <w:rFonts w:hint="eastAsia" w:ascii="宋体" w:hAnsi="宋体" w:eastAsia="宋体" w:cs="宋体"/>
          <w:color w:val="auto"/>
          <w:sz w:val="24"/>
          <w:lang w:eastAsia="zh-CN"/>
        </w:rPr>
        <w:t>服务期限</w:t>
      </w:r>
      <w:bookmarkEnd w:id="46"/>
    </w:p>
    <w:p w14:paraId="1F56864B">
      <w:pPr>
        <w:pStyle w:val="34"/>
        <w:tabs>
          <w:tab w:val="left" w:pos="4905"/>
        </w:tabs>
        <w:spacing w:line="40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成交供应商应在合同签订之日起15天内交货，并完成安装调试；每延期1天扣除合同金额万分之三的货款</w:t>
      </w:r>
      <w:r>
        <w:rPr>
          <w:rFonts w:hint="eastAsia" w:ascii="宋体" w:hAnsi="宋体" w:eastAsia="宋体" w:cs="宋体"/>
          <w:color w:val="auto"/>
          <w:sz w:val="24"/>
          <w:szCs w:val="24"/>
        </w:rPr>
        <w:t>。</w:t>
      </w:r>
    </w:p>
    <w:p w14:paraId="556AB679">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47" w:name="_Toc30234"/>
      <w:bookmarkStart w:id="48" w:name="_Toc1838"/>
      <w:bookmarkStart w:id="49" w:name="_Toc24110"/>
      <w:bookmarkStart w:id="50" w:name="_Toc65660343"/>
      <w:r>
        <w:rPr>
          <w:rFonts w:hint="eastAsia" w:ascii="宋体" w:hAnsi="宋体" w:eastAsia="宋体" w:cs="宋体"/>
          <w:color w:val="auto"/>
          <w:sz w:val="24"/>
          <w:lang w:eastAsia="zh-CN"/>
        </w:rPr>
        <w:t>二、服务地点</w:t>
      </w:r>
      <w:bookmarkEnd w:id="47"/>
    </w:p>
    <w:p w14:paraId="79E727E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重庆市大渡口区蓝沁苑一期。</w:t>
      </w:r>
    </w:p>
    <w:p w14:paraId="33F1E078">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51" w:name="_Toc5787"/>
      <w:r>
        <w:rPr>
          <w:rFonts w:hint="eastAsia" w:ascii="宋体" w:hAnsi="宋体" w:eastAsia="宋体" w:cs="宋体"/>
          <w:color w:val="auto"/>
          <w:sz w:val="24"/>
          <w:lang w:eastAsia="zh-CN"/>
        </w:rPr>
        <w:t>三、报价要求</w:t>
      </w:r>
      <w:bookmarkEnd w:id="51"/>
    </w:p>
    <w:p w14:paraId="613D2DA3">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的报价应包括设备、运输、安装、调试、装卸。整机质保不低于5年，免费维保不低于1年，六大部件(曳引机、控制股、门机、限速器、安全钳、缓冲器)质保不低于10年、法定验收检测合格所需要的各种费用、符合税法的发票等所有费用。拆除旧梯残值归中标供应商，以抵扣现场土建恢复及土建整改费。</w:t>
      </w:r>
    </w:p>
    <w:p w14:paraId="030CC273">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52" w:name="_Toc5498"/>
      <w:r>
        <w:rPr>
          <w:rFonts w:hint="eastAsia" w:ascii="宋体" w:hAnsi="宋体" w:eastAsia="宋体" w:cs="宋体"/>
          <w:color w:val="auto"/>
          <w:sz w:val="24"/>
          <w:lang w:eastAsia="zh-CN"/>
        </w:rPr>
        <w:t>四、付款方式和条件</w:t>
      </w:r>
      <w:bookmarkEnd w:id="52"/>
    </w:p>
    <w:p w14:paraId="594B3FD1">
      <w:pPr>
        <w:spacing w:line="400" w:lineRule="exact"/>
        <w:ind w:firstLine="480" w:firstLineChars="200"/>
        <w:rPr>
          <w:rFonts w:hint="eastAsia" w:ascii="宋体" w:hAnsi="宋体" w:eastAsia="宋体" w:cs="宋体"/>
          <w:color w:val="auto"/>
          <w:kern w:val="0"/>
          <w:sz w:val="24"/>
          <w:szCs w:val="24"/>
        </w:rPr>
      </w:pPr>
      <w:bookmarkStart w:id="53" w:name="_Toc19948"/>
      <w:r>
        <w:rPr>
          <w:rFonts w:hint="eastAsia" w:ascii="宋体" w:hAnsi="宋体" w:eastAsia="宋体" w:cs="宋体"/>
          <w:color w:val="auto"/>
          <w:kern w:val="0"/>
          <w:sz w:val="24"/>
          <w:szCs w:val="24"/>
        </w:rPr>
        <w:t>（一）本项目拆除的旧电梯材料归采购人所有，</w:t>
      </w:r>
      <w:r>
        <w:rPr>
          <w:rFonts w:hint="eastAsia" w:ascii="宋体" w:hAnsi="宋体" w:cs="宋体"/>
          <w:color w:val="auto"/>
          <w:kern w:val="0"/>
          <w:sz w:val="24"/>
          <w:szCs w:val="24"/>
          <w:lang w:val="en-US" w:eastAsia="zh-CN"/>
        </w:rPr>
        <w:t>成交供应商</w:t>
      </w:r>
      <w:r>
        <w:rPr>
          <w:rFonts w:hint="eastAsia" w:ascii="宋体" w:hAnsi="宋体" w:eastAsia="宋体" w:cs="宋体"/>
          <w:color w:val="auto"/>
          <w:kern w:val="0"/>
          <w:sz w:val="24"/>
          <w:szCs w:val="24"/>
        </w:rPr>
        <w:t>必须予以回收，回收金额</w:t>
      </w:r>
      <w:r>
        <w:rPr>
          <w:rFonts w:hint="eastAsia" w:ascii="宋体" w:hAnsi="宋体" w:cs="宋体"/>
          <w:color w:val="auto"/>
          <w:kern w:val="0"/>
          <w:sz w:val="24"/>
          <w:szCs w:val="24"/>
          <w:lang w:val="en-US" w:eastAsia="zh-CN"/>
        </w:rPr>
        <w:t>由采购人指定的评估机构进行评估</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按照评估金额</w:t>
      </w:r>
      <w:r>
        <w:rPr>
          <w:rFonts w:hint="eastAsia" w:ascii="宋体" w:hAnsi="宋体" w:eastAsia="宋体" w:cs="宋体"/>
          <w:color w:val="auto"/>
          <w:kern w:val="0"/>
          <w:sz w:val="24"/>
          <w:szCs w:val="24"/>
        </w:rPr>
        <w:t>抵扣本项目的</w:t>
      </w:r>
      <w:r>
        <w:rPr>
          <w:rFonts w:hint="eastAsia" w:ascii="宋体" w:hAnsi="宋体" w:cs="宋体"/>
          <w:color w:val="auto"/>
          <w:kern w:val="0"/>
          <w:sz w:val="24"/>
          <w:szCs w:val="24"/>
          <w:lang w:val="en-US" w:eastAsia="zh-CN"/>
        </w:rPr>
        <w:t>货</w:t>
      </w:r>
      <w:r>
        <w:rPr>
          <w:rFonts w:hint="eastAsia" w:ascii="宋体" w:hAnsi="宋体" w:eastAsia="宋体" w:cs="宋体"/>
          <w:color w:val="auto"/>
          <w:kern w:val="0"/>
          <w:sz w:val="24"/>
          <w:szCs w:val="24"/>
        </w:rPr>
        <w:t>款。</w:t>
      </w:r>
    </w:p>
    <w:p w14:paraId="2C5F0176">
      <w:pPr>
        <w:spacing w:line="400" w:lineRule="exact"/>
        <w:ind w:firstLine="480" w:firstLineChars="200"/>
        <w:rPr>
          <w:rFonts w:hint="eastAsia" w:ascii="宋体" w:hAnsi="宋体" w:eastAsia="宋体" w:cs="宋体"/>
          <w:color w:val="auto"/>
          <w:kern w:val="0"/>
          <w:sz w:val="24"/>
          <w:szCs w:val="24"/>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合同签订后，</w:t>
      </w:r>
      <w:r>
        <w:rPr>
          <w:rFonts w:hint="eastAsia" w:ascii="宋体" w:hAnsi="宋体" w:cs="宋体"/>
          <w:color w:val="auto"/>
          <w:kern w:val="0"/>
          <w:sz w:val="24"/>
          <w:szCs w:val="24"/>
          <w:lang w:val="en-US" w:eastAsia="zh-CN"/>
        </w:rPr>
        <w:t>采购人</w:t>
      </w:r>
      <w:r>
        <w:rPr>
          <w:rFonts w:hint="eastAsia" w:ascii="宋体" w:hAnsi="宋体" w:eastAsia="宋体" w:cs="宋体"/>
          <w:color w:val="auto"/>
          <w:kern w:val="0"/>
          <w:sz w:val="24"/>
          <w:szCs w:val="24"/>
        </w:rPr>
        <w:t>向</w:t>
      </w:r>
      <w:r>
        <w:rPr>
          <w:rFonts w:hint="eastAsia" w:ascii="宋体" w:hAnsi="宋体" w:cs="宋体"/>
          <w:color w:val="auto"/>
          <w:kern w:val="0"/>
          <w:sz w:val="24"/>
          <w:szCs w:val="24"/>
          <w:lang w:val="en-US" w:eastAsia="zh-CN"/>
        </w:rPr>
        <w:t>成交供应商</w:t>
      </w:r>
      <w:r>
        <w:rPr>
          <w:rFonts w:hint="eastAsia" w:ascii="宋体" w:hAnsi="宋体" w:eastAsia="宋体" w:cs="宋体"/>
          <w:color w:val="auto"/>
          <w:kern w:val="0"/>
          <w:sz w:val="24"/>
          <w:szCs w:val="24"/>
        </w:rPr>
        <w:t>支付合同金额</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%的预付款，</w:t>
      </w:r>
      <w:r>
        <w:rPr>
          <w:rFonts w:hint="eastAsia" w:ascii="宋体" w:hAnsi="宋体" w:cs="宋体"/>
          <w:color w:val="auto"/>
          <w:kern w:val="0"/>
          <w:sz w:val="24"/>
          <w:szCs w:val="24"/>
          <w:lang w:val="en-US" w:eastAsia="zh-CN"/>
        </w:rPr>
        <w:t>成交供应商</w:t>
      </w:r>
      <w:r>
        <w:rPr>
          <w:rFonts w:hint="eastAsia" w:ascii="宋体" w:hAnsi="宋体" w:eastAsia="宋体" w:cs="宋体"/>
          <w:color w:val="auto"/>
          <w:kern w:val="0"/>
          <w:sz w:val="24"/>
          <w:szCs w:val="24"/>
        </w:rPr>
        <w:t>须提供与预付款同等额度的担保函，如承包人明确表示无需预付款或不提供预付款担保函的，</w:t>
      </w:r>
      <w:r>
        <w:rPr>
          <w:rFonts w:hint="eastAsia" w:ascii="宋体" w:hAnsi="宋体" w:cs="宋体"/>
          <w:color w:val="auto"/>
          <w:kern w:val="0"/>
          <w:sz w:val="24"/>
          <w:szCs w:val="24"/>
          <w:lang w:val="en-US" w:eastAsia="zh-CN"/>
        </w:rPr>
        <w:t>采购人</w:t>
      </w:r>
      <w:r>
        <w:rPr>
          <w:rFonts w:hint="eastAsia" w:ascii="宋体" w:hAnsi="宋体" w:eastAsia="宋体" w:cs="宋体"/>
          <w:color w:val="auto"/>
          <w:kern w:val="0"/>
          <w:sz w:val="24"/>
          <w:szCs w:val="24"/>
        </w:rPr>
        <w:t>可不支付预付款。</w:t>
      </w:r>
    </w:p>
    <w:p w14:paraId="1AC5B509">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三</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电梯经特检院</w:t>
      </w:r>
      <w:r>
        <w:rPr>
          <w:rFonts w:hint="eastAsia" w:ascii="宋体" w:hAnsi="宋体" w:eastAsia="宋体" w:cs="宋体"/>
          <w:color w:val="auto"/>
          <w:kern w:val="0"/>
          <w:sz w:val="24"/>
          <w:szCs w:val="24"/>
        </w:rPr>
        <w:t>验收合格</w:t>
      </w:r>
      <w:r>
        <w:rPr>
          <w:rFonts w:hint="eastAsia" w:ascii="宋体" w:hAnsi="宋体" w:cs="宋体"/>
          <w:color w:val="auto"/>
          <w:kern w:val="0"/>
          <w:sz w:val="24"/>
          <w:szCs w:val="24"/>
          <w:lang w:val="en-US" w:eastAsia="zh-CN"/>
        </w:rPr>
        <w:t>并取得报告</w:t>
      </w:r>
      <w:r>
        <w:rPr>
          <w:rFonts w:hint="eastAsia" w:ascii="宋体" w:hAnsi="宋体" w:eastAsia="宋体" w:cs="宋体"/>
          <w:color w:val="auto"/>
          <w:kern w:val="0"/>
          <w:sz w:val="24"/>
          <w:szCs w:val="24"/>
        </w:rPr>
        <w:t>后，支付至审定金额</w:t>
      </w:r>
      <w:r>
        <w:rPr>
          <w:rFonts w:hint="eastAsia" w:ascii="宋体" w:hAnsi="宋体" w:cs="宋体"/>
          <w:color w:val="auto"/>
          <w:kern w:val="0"/>
          <w:sz w:val="24"/>
          <w:szCs w:val="24"/>
          <w:lang w:val="en-US" w:eastAsia="zh-CN"/>
        </w:rPr>
        <w:t>的97</w:t>
      </w:r>
      <w:r>
        <w:rPr>
          <w:rFonts w:hint="eastAsia" w:ascii="宋体" w:hAnsi="宋体" w:eastAsia="宋体" w:cs="宋体"/>
          <w:color w:val="auto"/>
          <w:kern w:val="0"/>
          <w:sz w:val="24"/>
          <w:szCs w:val="24"/>
        </w:rPr>
        <w:t>%。</w:t>
      </w:r>
    </w:p>
    <w:p w14:paraId="0B6939E5">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四</w:t>
      </w:r>
      <w:r>
        <w:rPr>
          <w:rFonts w:hint="eastAsia" w:ascii="宋体" w:hAnsi="宋体" w:eastAsia="宋体" w:cs="宋体"/>
          <w:color w:val="auto"/>
          <w:kern w:val="0"/>
          <w:sz w:val="24"/>
          <w:szCs w:val="24"/>
        </w:rPr>
        <w:t>）余款</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 xml:space="preserve">%作为质保金，且5年质保期满后无任何质量问题无息退还。 </w:t>
      </w:r>
    </w:p>
    <w:p w14:paraId="759A69AE">
      <w:pPr>
        <w:pStyle w:val="4"/>
        <w:adjustRightInd w:val="0"/>
        <w:snapToGrid w:val="0"/>
        <w:spacing w:before="0" w:after="0" w:line="400" w:lineRule="exact"/>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五、</w:t>
      </w:r>
      <w:bookmarkEnd w:id="48"/>
      <w:bookmarkEnd w:id="49"/>
      <w:bookmarkEnd w:id="50"/>
      <w:r>
        <w:rPr>
          <w:rFonts w:hint="eastAsia" w:ascii="宋体" w:hAnsi="宋体" w:eastAsia="宋体" w:cs="宋体"/>
          <w:color w:val="auto"/>
          <w:sz w:val="24"/>
          <w:lang w:eastAsia="zh-CN"/>
        </w:rPr>
        <w:t>验收标准和方法</w:t>
      </w:r>
      <w:bookmarkEnd w:id="53"/>
    </w:p>
    <w:p w14:paraId="3FD52FF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（一）安装验收规范和标准 (现行最新版本)</w:t>
      </w:r>
    </w:p>
    <w:p w14:paraId="709D3AF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1、GB7588-2003/XG1-2015《电梯制造与安装安全规范》或企业最新标准；</w:t>
      </w:r>
    </w:p>
    <w:p w14:paraId="5AEB1C3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2、GB10060《电梯安装验收规范》；</w:t>
      </w:r>
    </w:p>
    <w:p w14:paraId="08A592B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3、GB/T30560《电梯操作装置、信号及附件》；</w:t>
      </w:r>
    </w:p>
    <w:p w14:paraId="52F952B0">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4、GB/T22562《电梯 T 型导轨》；</w:t>
      </w:r>
    </w:p>
    <w:p w14:paraId="41E6013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5、GB8903《电梯用钢丝绳》；</w:t>
      </w:r>
    </w:p>
    <w:p w14:paraId="2FC9FF5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6、GB/T24478《电梯拽引机》；</w:t>
      </w:r>
    </w:p>
    <w:p w14:paraId="73565ED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（二）安装后，供应商委托当地特种设备检验检测研究院进行监督检验，并出具检验报告，合格的，颁发特种设备使用标志。</w:t>
      </w:r>
    </w:p>
    <w:p w14:paraId="53811F9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采购人有权根据竞争性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文件及采购合同对电梯的规格、技术参数及功能自行组织验收。</w:t>
      </w:r>
    </w:p>
    <w:p w14:paraId="1BA5DAC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1、产品保护</w:t>
      </w:r>
    </w:p>
    <w:p w14:paraId="44C67528">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电梯安装工程完成后，成交供应商须负责全部设备的保护和清洁工作，直至设备验收合格并正常投入运行后为止。在安装过程中，如建筑结构或其它设备被损坏，成交供应商将要负责修理或赔偿损失。</w:t>
      </w:r>
    </w:p>
    <w:p w14:paraId="0C89653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2、验收合格条件</w:t>
      </w:r>
    </w:p>
    <w:p w14:paraId="0DFC8EC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1）运行结果须符合产品标准和技术规格书及合同要求。</w:t>
      </w:r>
    </w:p>
    <w:p w14:paraId="2CFD363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2）设备在交付采购人使用之前，成交供应商应提供国家认可的检测机构出具的电梯验收检验合格证书和电梯安全使用许可证，检测费用计入</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报价中。</w:t>
      </w:r>
    </w:p>
    <w:p w14:paraId="0914B27F">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3）整套设备图纸及技术文件都已提交并得到接受确认。</w:t>
      </w:r>
    </w:p>
    <w:p w14:paraId="7A106A8E">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4）提供电梯成品保护的相关材料并负责安装到位。</w:t>
      </w:r>
    </w:p>
    <w:p w14:paraId="62D4C12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5）成交供应商所提供的电梯无故障运行30个日历日以上</w:t>
      </w:r>
      <w:r>
        <w:rPr>
          <w:rFonts w:hint="eastAsia" w:ascii="宋体" w:hAnsi="宋体" w:eastAsia="宋体" w:cs="宋体"/>
          <w:color w:val="auto"/>
          <w:kern w:val="0"/>
          <w:sz w:val="24"/>
          <w:szCs w:val="24"/>
        </w:rPr>
        <w:t>。</w:t>
      </w:r>
    </w:p>
    <w:p w14:paraId="17038AEE">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54" w:name="_Toc122"/>
      <w:bookmarkStart w:id="55" w:name="_Toc12184"/>
      <w:bookmarkStart w:id="56" w:name="_Toc65660344"/>
      <w:bookmarkStart w:id="57" w:name="_Toc17108"/>
      <w:r>
        <w:rPr>
          <w:rFonts w:hint="eastAsia" w:ascii="宋体" w:hAnsi="宋体" w:eastAsia="宋体" w:cs="宋体"/>
          <w:color w:val="auto"/>
          <w:sz w:val="24"/>
          <w:lang w:eastAsia="zh-CN"/>
        </w:rPr>
        <w:t>六、</w:t>
      </w:r>
      <w:bookmarkEnd w:id="54"/>
      <w:bookmarkEnd w:id="55"/>
      <w:bookmarkEnd w:id="56"/>
      <w:r>
        <w:rPr>
          <w:rFonts w:hint="eastAsia" w:ascii="宋体" w:hAnsi="宋体" w:eastAsia="宋体" w:cs="宋体"/>
          <w:color w:val="auto"/>
          <w:sz w:val="24"/>
          <w:lang w:eastAsia="zh-CN"/>
        </w:rPr>
        <w:t>安装、调试和试运行</w:t>
      </w:r>
      <w:bookmarkEnd w:id="57"/>
    </w:p>
    <w:p w14:paraId="7DF58D0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1、安装调试和验收测试</w:t>
      </w:r>
    </w:p>
    <w:p w14:paraId="5030F53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提供能保证电梯的正常安装、调试和运行的全部技术资料、整套附件、配套件和材料的详细清单；电梯轿厢及电梯安装 (含井道) 的各项尺寸、设备重量等。</w:t>
      </w:r>
    </w:p>
    <w:p w14:paraId="013C9342">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安装调试：供应商必须具有直属的安装队伍，具备采购所需的安装维修许可证，要求安装一次达标，安装不得采取任何转包形式。</w:t>
      </w:r>
    </w:p>
    <w:p w14:paraId="0BE9EEA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电梯设备的验收，须经采购人和监理工程师签字盖章确认；在设备运转测试时，供货商应无条件完成调试服务，直至技术监督部门验收合格发证，才视为正式验收合格，方能交付使用。</w:t>
      </w:r>
    </w:p>
    <w:p w14:paraId="2874F51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GB7588-2003/XG1-2015《电梯制造与安装安全规范》；</w:t>
      </w:r>
    </w:p>
    <w:p w14:paraId="29EBBE86">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GB/T10058《电梯技术条件》；</w:t>
      </w:r>
    </w:p>
    <w:p w14:paraId="53F8F53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GB/T10059《电梯试验方法》；</w:t>
      </w:r>
    </w:p>
    <w:p w14:paraId="10E4B2C3">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GB10060《电梯安装验收规范》；</w:t>
      </w:r>
    </w:p>
    <w:p w14:paraId="30AAA83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GB50182-93《电梯装置安装工程电梯电气装置施工及验收规范》； GB50310-2002《电梯工程施工质量验收规范》；</w:t>
      </w:r>
    </w:p>
    <w:p w14:paraId="1E047431">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GB50231-2009《机械设备安装工程施工及验收规范》；</w:t>
      </w:r>
    </w:p>
    <w:p w14:paraId="2BEA3B57">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GB/T7025.12008《电梯主要参数及轿厢、井道、机房的形式与尺寸》等规范，如有最新的行业标准，将按照最新标准执行。</w:t>
      </w:r>
    </w:p>
    <w:p w14:paraId="53F353A4">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(采购人应对合同设备在考核中应达到的技术性能考核指标进行规定，并可根据合同设备的实际情况，规定可以接受的合同设备的最低技术性能考核指标。)</w:t>
      </w:r>
    </w:p>
    <w:p w14:paraId="38DCAF04">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58" w:name="_Toc65660345"/>
      <w:bookmarkStart w:id="59" w:name="_Toc7562"/>
      <w:bookmarkStart w:id="60" w:name="_Toc9192"/>
      <w:bookmarkStart w:id="61" w:name="_Toc4371"/>
      <w:r>
        <w:rPr>
          <w:rFonts w:hint="eastAsia" w:ascii="宋体" w:hAnsi="宋体" w:eastAsia="宋体" w:cs="宋体"/>
          <w:color w:val="auto"/>
          <w:sz w:val="24"/>
          <w:lang w:eastAsia="zh-CN"/>
        </w:rPr>
        <w:t>七、</w:t>
      </w:r>
      <w:bookmarkEnd w:id="58"/>
      <w:bookmarkEnd w:id="59"/>
      <w:bookmarkEnd w:id="60"/>
      <w:r>
        <w:rPr>
          <w:rFonts w:hint="eastAsia" w:ascii="宋体" w:hAnsi="宋体" w:eastAsia="宋体" w:cs="宋体"/>
          <w:color w:val="auto"/>
          <w:sz w:val="24"/>
          <w:lang w:eastAsia="zh-CN"/>
        </w:rPr>
        <w:t>质量保证期内服务要求</w:t>
      </w:r>
      <w:bookmarkEnd w:id="61"/>
    </w:p>
    <w:p w14:paraId="053310A3">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1、质量保证期：项目验收合格并正常使用和运行24小时后进入质保期，免费维保不低于</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年，按照TSGT5001-2009《电梯使用管理和维护保养规则》的规定，维保项目和计划，完成半月、季度、年度维保后的电梯应符合 GBT588《电梯制造与安装安全规范》的相关规定。</w:t>
      </w:r>
    </w:p>
    <w:p w14:paraId="1311EB13">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2、电话咨询：供应商或厂家应当为用户提供技术援助电话，解答用户在使用中遇到的问题，及时为用户提出解决问题的建议。</w:t>
      </w:r>
    </w:p>
    <w:p w14:paraId="3173F1AC">
      <w:pPr>
        <w:spacing w:line="4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3、现场响应</w:t>
      </w:r>
    </w:p>
    <w:p w14:paraId="480B2F0C">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中标供应商所提供的设备发生故障后，采购人应立即通知供应商。供应商应在接到故障通知后的30分钟内派技术人员到现场排除故障，无法及时解决的，应在24小时内修复产品，使用户能够正常使用。</w:t>
      </w:r>
    </w:p>
    <w:p w14:paraId="7018B7D9">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62" w:name="_Toc24751"/>
      <w:bookmarkStart w:id="63" w:name="_Toc7228"/>
      <w:bookmarkStart w:id="64" w:name="_Toc65660346"/>
      <w:bookmarkStart w:id="65" w:name="_Toc18533"/>
      <w:r>
        <w:rPr>
          <w:rFonts w:hint="eastAsia" w:ascii="宋体" w:hAnsi="宋体" w:eastAsia="宋体" w:cs="宋体"/>
          <w:color w:val="auto"/>
          <w:sz w:val="24"/>
          <w:lang w:eastAsia="zh-CN"/>
        </w:rPr>
        <w:t>八、</w:t>
      </w:r>
      <w:bookmarkEnd w:id="62"/>
      <w:bookmarkEnd w:id="63"/>
      <w:bookmarkEnd w:id="64"/>
      <w:r>
        <w:rPr>
          <w:rFonts w:hint="eastAsia" w:ascii="宋体" w:hAnsi="宋体" w:eastAsia="宋体" w:cs="宋体"/>
          <w:color w:val="auto"/>
          <w:sz w:val="24"/>
          <w:lang w:eastAsia="zh-CN"/>
        </w:rPr>
        <w:t>维修使用的配件</w:t>
      </w:r>
      <w:bookmarkEnd w:id="65"/>
    </w:p>
    <w:p w14:paraId="7F51ED8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1、供应商或厂家售后服务中，使用的维修零配件应为原厂配件，未经采购人同意不得使用非原厂配件。</w:t>
      </w:r>
    </w:p>
    <w:p w14:paraId="05122AE4">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2、附件及零配件 (包括专用工具) 、备品备件的要求</w:t>
      </w:r>
    </w:p>
    <w:p w14:paraId="25040E06">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2.1、装箱单、产品出厂合格证、安装手册、电气原理图及接线规格表； </w:t>
      </w:r>
    </w:p>
    <w:p w14:paraId="279AC191">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2.2、随机资料，包括：门锁装置、安全钳及缓冲器的试验证书复印件；</w:t>
      </w:r>
    </w:p>
    <w:p w14:paraId="770092CB">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2.3、厂家验收报告、技术监督局验收检验合格证书、电梯安全使用许可证； </w:t>
      </w:r>
    </w:p>
    <w:p w14:paraId="6C0C5BA5">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2.4、土建布置图、电梯安全技术档案、电梯特种设备登记表、电梯施工安装开工报告及审批手续；</w:t>
      </w:r>
    </w:p>
    <w:p w14:paraId="3124CA58">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成交供应商在质保期内应承担易损件和耗材的更换，包括但不限于：电梯专用照明灯管、呼叫按钮、靴衬、门滑块、门机皮带、相序继电器、空气开关、减速开关、温度保险、缓冲器开关、门挂轮、厅门减震垫、行程开关等。</w:t>
      </w:r>
    </w:p>
    <w:p w14:paraId="6B73601E">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66" w:name="_Toc5555"/>
      <w:bookmarkStart w:id="67" w:name="_Toc6565"/>
      <w:bookmarkStart w:id="68" w:name="_Toc65660347"/>
      <w:bookmarkStart w:id="69" w:name="_Toc369"/>
      <w:r>
        <w:rPr>
          <w:rFonts w:hint="eastAsia" w:ascii="宋体" w:hAnsi="宋体" w:eastAsia="宋体" w:cs="宋体"/>
          <w:color w:val="auto"/>
          <w:sz w:val="24"/>
          <w:lang w:eastAsia="zh-CN"/>
        </w:rPr>
        <w:t>九、</w:t>
      </w:r>
      <w:bookmarkEnd w:id="66"/>
      <w:bookmarkEnd w:id="67"/>
      <w:bookmarkEnd w:id="68"/>
      <w:r>
        <w:rPr>
          <w:rFonts w:hint="eastAsia" w:ascii="宋体" w:hAnsi="宋体" w:eastAsia="宋体" w:cs="宋体"/>
          <w:color w:val="auto"/>
          <w:sz w:val="24"/>
          <w:lang w:eastAsia="zh-CN"/>
        </w:rPr>
        <w:t>知识产权</w:t>
      </w:r>
      <w:bookmarkEnd w:id="69"/>
    </w:p>
    <w:p w14:paraId="443B4A0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1947E9C">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注：（若涉及软件开发等服务类项目知识产权的，知识产权归采购人所有）。</w:t>
      </w:r>
    </w:p>
    <w:p w14:paraId="28C9EEC1">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70" w:name="_Toc10680"/>
      <w:bookmarkStart w:id="71" w:name="_Toc21248"/>
      <w:bookmarkStart w:id="72" w:name="_Toc65660348"/>
      <w:bookmarkStart w:id="73" w:name="_Toc31659"/>
      <w:r>
        <w:rPr>
          <w:rFonts w:hint="eastAsia" w:ascii="宋体" w:hAnsi="宋体" w:eastAsia="宋体" w:cs="宋体"/>
          <w:color w:val="auto"/>
          <w:sz w:val="24"/>
          <w:lang w:eastAsia="zh-CN"/>
        </w:rPr>
        <w:t>十、培训</w:t>
      </w:r>
      <w:bookmarkEnd w:id="70"/>
    </w:p>
    <w:p w14:paraId="65D931E9">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成交供应商须提供对设备的操作培训，使相关使用人员能够正常操作相关设备。</w:t>
      </w:r>
    </w:p>
    <w:p w14:paraId="585CA2A4">
      <w:pPr>
        <w:pStyle w:val="4"/>
        <w:adjustRightInd w:val="0"/>
        <w:snapToGrid w:val="0"/>
        <w:spacing w:before="0" w:after="0" w:line="400" w:lineRule="exact"/>
        <w:ind w:firstLine="480"/>
        <w:rPr>
          <w:rFonts w:hint="eastAsia" w:ascii="宋体" w:hAnsi="宋体" w:eastAsia="宋体" w:cs="宋体"/>
          <w:color w:val="auto"/>
          <w:sz w:val="24"/>
          <w:lang w:eastAsia="zh-CN"/>
        </w:rPr>
      </w:pPr>
      <w:bookmarkStart w:id="74" w:name="_Toc9550"/>
      <w:r>
        <w:rPr>
          <w:rFonts w:hint="eastAsia" w:ascii="宋体" w:hAnsi="宋体" w:eastAsia="宋体" w:cs="宋体"/>
          <w:color w:val="auto"/>
          <w:sz w:val="24"/>
          <w:lang w:eastAsia="zh-CN"/>
        </w:rPr>
        <w:t>十一、其他</w:t>
      </w:r>
      <w:bookmarkEnd w:id="71"/>
      <w:bookmarkEnd w:id="72"/>
      <w:bookmarkEnd w:id="73"/>
      <w:bookmarkEnd w:id="74"/>
    </w:p>
    <w:p w14:paraId="74D8561A">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（一）供应商必须在</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文件中对以上条款和服务承诺明确列出，承诺内容必须达到本篇及竞争性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文件其他条款的要求。</w:t>
      </w:r>
    </w:p>
    <w:p w14:paraId="2A6C0C32">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（二）其他未尽事宜由供需双方在采购合同中详细约定。</w:t>
      </w:r>
    </w:p>
    <w:p w14:paraId="2C861ABD">
      <w:pPr>
        <w:snapToGrid w:val="0"/>
        <w:spacing w:line="400" w:lineRule="exact"/>
        <w:ind w:firstLine="360" w:firstLineChars="150"/>
        <w:rPr>
          <w:rFonts w:hint="eastAsia" w:ascii="宋体" w:hAnsi="宋体" w:eastAsia="宋体" w:cs="宋体"/>
          <w:color w:val="auto"/>
          <w:sz w:val="24"/>
          <w:szCs w:val="24"/>
          <w:highlight w:val="none"/>
        </w:rPr>
      </w:pPr>
    </w:p>
    <w:p w14:paraId="0A872043">
      <w:pPr>
        <w:snapToGrid w:val="0"/>
        <w:spacing w:line="400" w:lineRule="exact"/>
        <w:ind w:firstLine="540"/>
        <w:rPr>
          <w:rFonts w:hint="eastAsia" w:ascii="宋体" w:hAnsi="宋体" w:eastAsia="宋体" w:cs="宋体"/>
          <w:color w:val="auto"/>
          <w:sz w:val="24"/>
          <w:szCs w:val="24"/>
          <w:highlight w:val="none"/>
        </w:rPr>
      </w:pPr>
    </w:p>
    <w:p w14:paraId="47DBCFF0">
      <w:pPr>
        <w:snapToGrid w:val="0"/>
        <w:spacing w:line="400" w:lineRule="exact"/>
        <w:ind w:firstLine="540"/>
        <w:rPr>
          <w:rFonts w:hint="eastAsia" w:ascii="宋体" w:hAnsi="宋体" w:eastAsia="宋体" w:cs="宋体"/>
          <w:color w:val="auto"/>
          <w:sz w:val="24"/>
          <w:szCs w:val="24"/>
          <w:highlight w:val="none"/>
        </w:rPr>
      </w:pPr>
    </w:p>
    <w:p w14:paraId="0E21EC47">
      <w:pPr>
        <w:pStyle w:val="4"/>
        <w:pageBreakBefore/>
        <w:spacing w:before="0" w:after="0" w:line="360" w:lineRule="auto"/>
        <w:jc w:val="center"/>
        <w:rPr>
          <w:rFonts w:hint="eastAsia" w:ascii="宋体" w:hAnsi="宋体" w:eastAsia="宋体" w:cs="宋体"/>
          <w:b w:val="0"/>
          <w:color w:val="auto"/>
          <w:sz w:val="36"/>
          <w:szCs w:val="30"/>
          <w:highlight w:val="none"/>
        </w:rPr>
      </w:pPr>
      <w:bookmarkStart w:id="75" w:name="_Toc23727"/>
      <w:bookmarkStart w:id="76" w:name="_Toc76462332"/>
      <w:r>
        <w:rPr>
          <w:rFonts w:hint="eastAsia" w:ascii="宋体" w:hAnsi="宋体" w:eastAsia="宋体" w:cs="宋体"/>
          <w:b w:val="0"/>
          <w:color w:val="auto"/>
          <w:sz w:val="36"/>
          <w:szCs w:val="30"/>
          <w:highlight w:val="none"/>
        </w:rPr>
        <w:t>第四篇  磋商程序及方法、评审标准、无效响应和</w:t>
      </w:r>
      <w:r>
        <w:rPr>
          <w:rFonts w:hint="eastAsia" w:ascii="宋体" w:hAnsi="宋体" w:eastAsia="宋体" w:cs="宋体"/>
          <w:b w:val="0"/>
          <w:color w:val="auto"/>
          <w:sz w:val="36"/>
          <w:szCs w:val="36"/>
          <w:highlight w:val="none"/>
        </w:rPr>
        <w:t>采购终止</w:t>
      </w:r>
      <w:bookmarkEnd w:id="75"/>
      <w:bookmarkEnd w:id="76"/>
    </w:p>
    <w:p w14:paraId="0E3C55AB">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7" w:name="_Toc76462333"/>
      <w:bookmarkStart w:id="78" w:name="_Toc23882"/>
      <w:r>
        <w:rPr>
          <w:rFonts w:hint="eastAsia" w:ascii="宋体" w:hAnsi="宋体" w:eastAsia="宋体" w:cs="宋体"/>
          <w:color w:val="auto"/>
          <w:sz w:val="24"/>
          <w:highlight w:val="none"/>
        </w:rPr>
        <w:t>一、磋商程序及方法</w:t>
      </w:r>
      <w:bookmarkEnd w:id="77"/>
      <w:bookmarkEnd w:id="78"/>
    </w:p>
    <w:p w14:paraId="63AE2B4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80332F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6DBCBFB9">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04D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5A54B6F4">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F2C2EB4">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3B0F3A32">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4150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0F897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0E15B6D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0"/>
            <w:vAlign w:val="center"/>
          </w:tcPr>
          <w:p w14:paraId="3F925A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14:paraId="5DDA0D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92110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3CD9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A642139">
            <w:pPr>
              <w:jc w:val="center"/>
              <w:rPr>
                <w:rFonts w:hint="eastAsia" w:ascii="宋体" w:hAnsi="宋体" w:eastAsia="宋体" w:cs="宋体"/>
                <w:color w:val="auto"/>
                <w:sz w:val="21"/>
                <w:szCs w:val="21"/>
                <w:highlight w:val="none"/>
              </w:rPr>
            </w:pPr>
          </w:p>
        </w:tc>
        <w:tc>
          <w:tcPr>
            <w:tcW w:w="709" w:type="dxa"/>
            <w:vMerge w:val="continue"/>
            <w:noWrap w:val="0"/>
            <w:vAlign w:val="center"/>
          </w:tcPr>
          <w:p w14:paraId="2EFDD9F4">
            <w:pPr>
              <w:rPr>
                <w:rFonts w:hint="eastAsia" w:ascii="宋体" w:hAnsi="宋体" w:eastAsia="宋体" w:cs="宋体"/>
                <w:color w:val="auto"/>
                <w:sz w:val="21"/>
                <w:szCs w:val="21"/>
                <w:highlight w:val="none"/>
                <w:lang w:val="zh-CN"/>
              </w:rPr>
            </w:pPr>
          </w:p>
        </w:tc>
        <w:tc>
          <w:tcPr>
            <w:tcW w:w="3118" w:type="dxa"/>
            <w:noWrap w:val="0"/>
            <w:vAlign w:val="center"/>
          </w:tcPr>
          <w:p w14:paraId="1153EFC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14:paraId="7F18384E">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0BD3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B85BE25">
            <w:pPr>
              <w:jc w:val="center"/>
              <w:rPr>
                <w:rFonts w:hint="eastAsia" w:ascii="宋体" w:hAnsi="宋体" w:eastAsia="宋体" w:cs="宋体"/>
                <w:color w:val="auto"/>
                <w:sz w:val="21"/>
                <w:szCs w:val="21"/>
                <w:highlight w:val="none"/>
              </w:rPr>
            </w:pPr>
          </w:p>
        </w:tc>
        <w:tc>
          <w:tcPr>
            <w:tcW w:w="709" w:type="dxa"/>
            <w:vMerge w:val="continue"/>
            <w:noWrap w:val="0"/>
            <w:vAlign w:val="center"/>
          </w:tcPr>
          <w:p w14:paraId="156F9686">
            <w:pPr>
              <w:rPr>
                <w:rFonts w:hint="eastAsia" w:ascii="宋体" w:hAnsi="宋体" w:eastAsia="宋体" w:cs="宋体"/>
                <w:color w:val="auto"/>
                <w:sz w:val="21"/>
                <w:szCs w:val="21"/>
                <w:highlight w:val="none"/>
                <w:lang w:val="zh-CN"/>
              </w:rPr>
            </w:pPr>
          </w:p>
        </w:tc>
        <w:tc>
          <w:tcPr>
            <w:tcW w:w="3118" w:type="dxa"/>
            <w:noWrap w:val="0"/>
            <w:vAlign w:val="center"/>
          </w:tcPr>
          <w:p w14:paraId="2F6B94E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14:paraId="34C8FB56">
            <w:pPr>
              <w:rPr>
                <w:rFonts w:hint="eastAsia" w:ascii="宋体" w:hAnsi="宋体" w:eastAsia="宋体" w:cs="宋体"/>
                <w:color w:val="auto"/>
                <w:sz w:val="21"/>
                <w:szCs w:val="21"/>
                <w:highlight w:val="none"/>
              </w:rPr>
            </w:pPr>
          </w:p>
        </w:tc>
      </w:tr>
      <w:tr w14:paraId="6BD8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2C08CE3">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F6AD0F4">
            <w:pPr>
              <w:rPr>
                <w:rFonts w:hint="eastAsia" w:ascii="宋体" w:hAnsi="宋体" w:eastAsia="宋体" w:cs="宋体"/>
                <w:color w:val="auto"/>
                <w:sz w:val="21"/>
                <w:szCs w:val="21"/>
                <w:highlight w:val="none"/>
                <w:lang w:val="zh-CN"/>
              </w:rPr>
            </w:pPr>
          </w:p>
        </w:tc>
        <w:tc>
          <w:tcPr>
            <w:tcW w:w="3118" w:type="dxa"/>
            <w:noWrap w:val="0"/>
            <w:vAlign w:val="center"/>
          </w:tcPr>
          <w:p w14:paraId="6092AC83">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14:paraId="049269B7">
            <w:pPr>
              <w:rPr>
                <w:rFonts w:hint="eastAsia" w:ascii="宋体" w:hAnsi="宋体" w:eastAsia="宋体" w:cs="宋体"/>
                <w:color w:val="auto"/>
                <w:sz w:val="21"/>
                <w:szCs w:val="21"/>
                <w:highlight w:val="none"/>
              </w:rPr>
            </w:pPr>
          </w:p>
        </w:tc>
      </w:tr>
      <w:tr w14:paraId="7D4C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6B66B25">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2408277">
            <w:pPr>
              <w:rPr>
                <w:rFonts w:hint="eastAsia" w:ascii="宋体" w:hAnsi="宋体" w:eastAsia="宋体" w:cs="宋体"/>
                <w:color w:val="auto"/>
                <w:sz w:val="21"/>
                <w:szCs w:val="21"/>
                <w:highlight w:val="none"/>
                <w:lang w:val="zh-CN"/>
              </w:rPr>
            </w:pPr>
          </w:p>
        </w:tc>
        <w:tc>
          <w:tcPr>
            <w:tcW w:w="3118" w:type="dxa"/>
            <w:noWrap w:val="0"/>
            <w:vAlign w:val="center"/>
          </w:tcPr>
          <w:p w14:paraId="5666180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noWrap w:val="0"/>
            <w:vAlign w:val="center"/>
          </w:tcPr>
          <w:p w14:paraId="1D15A4E5">
            <w:pPr>
              <w:rPr>
                <w:rFonts w:hint="eastAsia" w:ascii="宋体" w:hAnsi="宋体" w:eastAsia="宋体" w:cs="宋体"/>
                <w:b/>
                <w:color w:val="auto"/>
                <w:sz w:val="21"/>
                <w:szCs w:val="21"/>
                <w:highlight w:val="none"/>
              </w:rPr>
            </w:pPr>
          </w:p>
        </w:tc>
      </w:tr>
      <w:tr w14:paraId="51A6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220DD12">
            <w:pPr>
              <w:jc w:val="center"/>
              <w:rPr>
                <w:rFonts w:hint="eastAsia" w:ascii="宋体" w:hAnsi="宋体" w:eastAsia="宋体" w:cs="宋体"/>
                <w:color w:val="auto"/>
                <w:sz w:val="21"/>
                <w:szCs w:val="21"/>
                <w:highlight w:val="none"/>
              </w:rPr>
            </w:pPr>
          </w:p>
        </w:tc>
        <w:tc>
          <w:tcPr>
            <w:tcW w:w="709" w:type="dxa"/>
            <w:vMerge w:val="continue"/>
            <w:noWrap w:val="0"/>
            <w:vAlign w:val="center"/>
          </w:tcPr>
          <w:p w14:paraId="6F78977C">
            <w:pPr>
              <w:rPr>
                <w:rFonts w:hint="eastAsia" w:ascii="宋体" w:hAnsi="宋体" w:eastAsia="宋体" w:cs="宋体"/>
                <w:color w:val="auto"/>
                <w:sz w:val="21"/>
                <w:szCs w:val="21"/>
                <w:highlight w:val="none"/>
              </w:rPr>
            </w:pPr>
          </w:p>
        </w:tc>
        <w:tc>
          <w:tcPr>
            <w:tcW w:w="3118" w:type="dxa"/>
            <w:noWrap w:val="0"/>
            <w:vAlign w:val="center"/>
          </w:tcPr>
          <w:p w14:paraId="6F0250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0"/>
            <w:vAlign w:val="center"/>
          </w:tcPr>
          <w:p w14:paraId="7527B96B">
            <w:pPr>
              <w:rPr>
                <w:rFonts w:hint="eastAsia" w:ascii="宋体" w:hAnsi="宋体" w:eastAsia="宋体" w:cs="宋体"/>
                <w:color w:val="auto"/>
                <w:sz w:val="21"/>
                <w:szCs w:val="21"/>
                <w:highlight w:val="none"/>
              </w:rPr>
            </w:pPr>
          </w:p>
        </w:tc>
      </w:tr>
      <w:tr w14:paraId="2524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F5286F6">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D65B803">
            <w:pPr>
              <w:rPr>
                <w:rFonts w:hint="eastAsia" w:ascii="宋体" w:hAnsi="宋体" w:eastAsia="宋体" w:cs="宋体"/>
                <w:color w:val="auto"/>
                <w:sz w:val="21"/>
                <w:szCs w:val="21"/>
                <w:highlight w:val="none"/>
              </w:rPr>
            </w:pPr>
          </w:p>
        </w:tc>
        <w:tc>
          <w:tcPr>
            <w:tcW w:w="3118" w:type="dxa"/>
            <w:noWrap w:val="0"/>
            <w:vAlign w:val="center"/>
          </w:tcPr>
          <w:p w14:paraId="39C2F7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14:paraId="4CE0635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）本项目的特定资格要求”的要求提交（如果有）。</w:t>
            </w:r>
          </w:p>
        </w:tc>
      </w:tr>
    </w:tbl>
    <w:p w14:paraId="7599B4FB">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253E400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1</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D24D808">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以联合体形式参与磋商的，共同联合协议中应确定主办方（主体），</w:t>
      </w:r>
      <w:r>
        <w:rPr>
          <w:rFonts w:hint="eastAsia" w:ascii="宋体" w:hAnsi="宋体" w:eastAsia="宋体" w:cs="宋体"/>
          <w:color w:val="auto"/>
          <w:sz w:val="24"/>
          <w:highlight w:val="none"/>
        </w:rPr>
        <w:t>代表联合体进行磋商和澄清。</w:t>
      </w:r>
      <w:r>
        <w:rPr>
          <w:rFonts w:hint="eastAsia" w:ascii="宋体" w:hAnsi="宋体" w:eastAsia="宋体" w:cs="宋体"/>
          <w:color w:val="auto"/>
          <w:kern w:val="0"/>
          <w:sz w:val="24"/>
          <w:szCs w:val="24"/>
          <w:highlight w:val="none"/>
        </w:rPr>
        <w:t>联合体各方均应满足供应商资格要求（详见“第一篇”）。</w:t>
      </w:r>
    </w:p>
    <w:p w14:paraId="2A77B9BE">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highlight w:val="none"/>
        </w:rPr>
        <w:t>以联合体形式参加本项目的，联合体各方均为中小企业的，联合体视同中小企业（其中，联合体各方均为小微企业的，联合体视同小微企业</w:t>
      </w:r>
      <w:r>
        <w:rPr>
          <w:rFonts w:hint="eastAsia" w:ascii="宋体" w:hAnsi="宋体" w:eastAsia="宋体" w:cs="宋体"/>
          <w:color w:val="auto"/>
          <w:kern w:val="0"/>
          <w:sz w:val="24"/>
          <w:szCs w:val="24"/>
          <w:highlight w:val="none"/>
        </w:rPr>
        <w:t>）。</w:t>
      </w:r>
    </w:p>
    <w:p w14:paraId="10B74526">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5E9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3A77B32">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0"/>
            <w:vAlign w:val="center"/>
          </w:tcPr>
          <w:p w14:paraId="47F05F5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0"/>
            <w:vAlign w:val="center"/>
          </w:tcPr>
          <w:p w14:paraId="797E8089">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43AC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0917733">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0"/>
            <w:vAlign w:val="center"/>
          </w:tcPr>
          <w:p w14:paraId="3959B1FC">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0"/>
            <w:vAlign w:val="center"/>
          </w:tcPr>
          <w:p w14:paraId="69A08ADC">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noWrap w:val="0"/>
            <w:vAlign w:val="center"/>
          </w:tcPr>
          <w:p w14:paraId="2F37A436">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按竞争性磋商文件“第七篇响应文件编制要求”要求签署或盖章。</w:t>
            </w:r>
          </w:p>
        </w:tc>
      </w:tr>
      <w:tr w14:paraId="6F67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E9154DE">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38F99201">
            <w:pPr>
              <w:rPr>
                <w:rFonts w:hint="eastAsia" w:ascii="宋体" w:hAnsi="宋体" w:eastAsia="宋体" w:cs="宋体"/>
                <w:color w:val="auto"/>
                <w:kern w:val="0"/>
                <w:sz w:val="21"/>
                <w:szCs w:val="21"/>
                <w:highlight w:val="none"/>
              </w:rPr>
            </w:pPr>
          </w:p>
        </w:tc>
        <w:tc>
          <w:tcPr>
            <w:tcW w:w="1984" w:type="dxa"/>
            <w:noWrap w:val="0"/>
            <w:vAlign w:val="center"/>
          </w:tcPr>
          <w:p w14:paraId="6DFB44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0"/>
            <w:vAlign w:val="center"/>
          </w:tcPr>
          <w:p w14:paraId="0342E0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法定代表人身份证明及授权委托书有效，符合竞争性磋商文件规定的格式，签署或盖章齐全。</w:t>
            </w:r>
          </w:p>
        </w:tc>
      </w:tr>
      <w:tr w14:paraId="69BA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BDBB558">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2A31ECA8">
            <w:pPr>
              <w:rPr>
                <w:rFonts w:hint="eastAsia" w:ascii="宋体" w:hAnsi="宋体" w:eastAsia="宋体" w:cs="宋体"/>
                <w:color w:val="auto"/>
                <w:kern w:val="0"/>
                <w:sz w:val="21"/>
                <w:szCs w:val="21"/>
                <w:highlight w:val="none"/>
              </w:rPr>
            </w:pPr>
          </w:p>
        </w:tc>
        <w:tc>
          <w:tcPr>
            <w:tcW w:w="1984" w:type="dxa"/>
            <w:noWrap w:val="0"/>
            <w:vAlign w:val="center"/>
          </w:tcPr>
          <w:p w14:paraId="296252F3">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0"/>
            <w:vAlign w:val="center"/>
          </w:tcPr>
          <w:p w14:paraId="1A392CC2">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2B6C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4E1B4716">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00A556CD">
            <w:pPr>
              <w:rPr>
                <w:rFonts w:hint="eastAsia" w:ascii="宋体" w:hAnsi="宋体" w:eastAsia="宋体" w:cs="宋体"/>
                <w:color w:val="auto"/>
                <w:kern w:val="0"/>
                <w:sz w:val="21"/>
                <w:szCs w:val="21"/>
                <w:highlight w:val="none"/>
              </w:rPr>
            </w:pPr>
          </w:p>
        </w:tc>
        <w:tc>
          <w:tcPr>
            <w:tcW w:w="1984" w:type="dxa"/>
            <w:noWrap w:val="0"/>
            <w:vAlign w:val="center"/>
          </w:tcPr>
          <w:p w14:paraId="00FF3E2F">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0"/>
            <w:vAlign w:val="center"/>
          </w:tcPr>
          <w:p w14:paraId="0A6A4485">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6FF6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24E9D42E">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0"/>
            <w:vAlign w:val="center"/>
          </w:tcPr>
          <w:p w14:paraId="4349432F">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0"/>
            <w:vAlign w:val="center"/>
          </w:tcPr>
          <w:p w14:paraId="3953329E">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0"/>
            <w:vAlign w:val="center"/>
          </w:tcPr>
          <w:p w14:paraId="560B2F3C">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文件正、副本数量（含电子文档）符合</w:t>
            </w:r>
            <w:r>
              <w:rPr>
                <w:rFonts w:hint="eastAsia" w:ascii="宋体" w:hAnsi="宋体" w:eastAsia="宋体" w:cs="宋体"/>
                <w:color w:val="auto"/>
                <w:sz w:val="21"/>
                <w:szCs w:val="21"/>
                <w:highlight w:val="none"/>
              </w:rPr>
              <w:t>竞争性磋商</w:t>
            </w:r>
            <w:r>
              <w:rPr>
                <w:rFonts w:hint="eastAsia" w:ascii="宋体" w:hAnsi="宋体" w:eastAsia="宋体" w:cs="宋体"/>
                <w:color w:val="auto"/>
                <w:sz w:val="21"/>
                <w:szCs w:val="21"/>
                <w:highlight w:val="none"/>
                <w:lang w:val="zh-CN"/>
              </w:rPr>
              <w:t>文件要求。</w:t>
            </w:r>
          </w:p>
        </w:tc>
      </w:tr>
      <w:tr w14:paraId="3599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1FD79C0">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0"/>
            <w:vAlign w:val="center"/>
          </w:tcPr>
          <w:p w14:paraId="65E3B36B">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noWrap w:val="0"/>
            <w:vAlign w:val="center"/>
          </w:tcPr>
          <w:p w14:paraId="4865294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noWrap w:val="0"/>
            <w:vAlign w:val="center"/>
          </w:tcPr>
          <w:p w14:paraId="251CD3A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对竞争性磋商文件第二篇、第三篇规定的磋商内容作出响应。</w:t>
            </w:r>
          </w:p>
        </w:tc>
      </w:tr>
      <w:tr w14:paraId="456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5BCC1AFE">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4DC2FB5A">
            <w:pPr>
              <w:rPr>
                <w:rFonts w:hint="eastAsia" w:ascii="宋体" w:hAnsi="宋体" w:eastAsia="宋体" w:cs="宋体"/>
                <w:color w:val="auto"/>
                <w:sz w:val="21"/>
                <w:szCs w:val="21"/>
                <w:highlight w:val="none"/>
                <w:lang w:val="zh-CN"/>
              </w:rPr>
            </w:pPr>
          </w:p>
        </w:tc>
        <w:tc>
          <w:tcPr>
            <w:tcW w:w="1984" w:type="dxa"/>
            <w:noWrap w:val="0"/>
            <w:vAlign w:val="center"/>
          </w:tcPr>
          <w:p w14:paraId="76839BD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磋商有效期</w:t>
            </w:r>
          </w:p>
        </w:tc>
        <w:tc>
          <w:tcPr>
            <w:tcW w:w="5409" w:type="dxa"/>
            <w:noWrap w:val="0"/>
            <w:vAlign w:val="center"/>
          </w:tcPr>
          <w:p w14:paraId="0764ADF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357430B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C607F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D0597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9F2619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（五）在磋商过程中磋商的任何一方不得向他人透露与磋商有关的服务资料、价格或其他信息。</w:t>
      </w:r>
    </w:p>
    <w:p w14:paraId="65DB2F6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E73F87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（七）供应商在磋商时作出的所有书面承诺须由法定代表人（或其授权代表）或自然人（供应商为自然人）签署。</w:t>
      </w:r>
    </w:p>
    <w:p w14:paraId="372AAB6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4B80275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（九）磋商小组采用综合评分法对提交最后报价的供应商的响应文件和最后报价（含有效书面承诺）进行综合评分。</w:t>
      </w:r>
      <w:r>
        <w:rPr>
          <w:rFonts w:hint="eastAsia" w:ascii="宋体" w:hAnsi="宋体" w:eastAsia="宋体" w:cs="宋体"/>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22B4D88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（十）磋商小组各成员独立对每个有效响应（通过资格性审查、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w:t>
      </w:r>
      <w:r>
        <w:rPr>
          <w:rFonts w:hint="eastAsia" w:ascii="宋体" w:hAnsi="宋体" w:cs="宋体"/>
          <w:color w:val="auto"/>
          <w:sz w:val="24"/>
          <w:szCs w:val="24"/>
          <w:highlight w:val="none"/>
          <w:lang w:val="en-US" w:eastAsia="zh-CN"/>
        </w:rPr>
        <w:t>技术</w:t>
      </w:r>
      <w:bookmarkStart w:id="160" w:name="_GoBack"/>
      <w:bookmarkEnd w:id="160"/>
      <w:r>
        <w:rPr>
          <w:rFonts w:hint="eastAsia" w:ascii="宋体" w:hAnsi="宋体" w:eastAsia="宋体" w:cs="宋体"/>
          <w:color w:val="auto"/>
          <w:sz w:val="24"/>
          <w:szCs w:val="24"/>
          <w:highlight w:val="none"/>
        </w:rPr>
        <w:t>部分得分为0分的供应商将失去成为成交候选供应商的资格。）</w:t>
      </w:r>
    </w:p>
    <w:p w14:paraId="79B5FD99">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9" w:name="_Toc76462334"/>
      <w:bookmarkStart w:id="80" w:name="_Toc5265"/>
      <w:r>
        <w:rPr>
          <w:rFonts w:hint="eastAsia" w:ascii="宋体" w:hAnsi="宋体" w:eastAsia="宋体" w:cs="宋体"/>
          <w:color w:val="auto"/>
          <w:sz w:val="24"/>
          <w:highlight w:val="none"/>
        </w:rPr>
        <w:t>二、</w:t>
      </w:r>
      <w:bookmarkStart w:id="81" w:name="_Toc102227320"/>
      <w:bookmarkStart w:id="82" w:name="_Toc342913394"/>
      <w:r>
        <w:rPr>
          <w:rFonts w:hint="eastAsia" w:ascii="宋体" w:hAnsi="宋体" w:eastAsia="宋体" w:cs="宋体"/>
          <w:color w:val="auto"/>
          <w:sz w:val="24"/>
          <w:highlight w:val="none"/>
        </w:rPr>
        <w:t>评审标准</w:t>
      </w:r>
      <w:bookmarkEnd w:id="79"/>
      <w:bookmarkEnd w:id="80"/>
    </w:p>
    <w:tbl>
      <w:tblPr>
        <w:tblStyle w:val="59"/>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18"/>
        <w:gridCol w:w="831"/>
        <w:gridCol w:w="5013"/>
        <w:gridCol w:w="2182"/>
      </w:tblGrid>
      <w:tr w14:paraId="3176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14:paraId="6D4493AE">
            <w:pPr>
              <w:spacing w:line="280" w:lineRule="exact"/>
              <w:jc w:val="both"/>
              <w:rPr>
                <w:rFonts w:hint="eastAsia" w:ascii="宋体" w:hAnsi="宋体" w:eastAsia="宋体" w:cs="宋体"/>
                <w:b/>
                <w:bCs/>
                <w:color w:val="auto"/>
                <w:sz w:val="24"/>
                <w:szCs w:val="24"/>
              </w:rPr>
            </w:pPr>
            <w:bookmarkStart w:id="83" w:name="_Toc76462335"/>
            <w:r>
              <w:rPr>
                <w:rFonts w:hint="eastAsia" w:ascii="宋体" w:hAnsi="宋体" w:eastAsia="宋体" w:cs="宋体"/>
                <w:b/>
                <w:bCs/>
                <w:color w:val="auto"/>
                <w:sz w:val="24"/>
                <w:szCs w:val="24"/>
              </w:rPr>
              <w:t>序号</w:t>
            </w:r>
          </w:p>
        </w:tc>
        <w:tc>
          <w:tcPr>
            <w:tcW w:w="1318" w:type="dxa"/>
            <w:vAlign w:val="center"/>
          </w:tcPr>
          <w:p w14:paraId="7AE26B33">
            <w:pPr>
              <w:spacing w:line="280" w:lineRule="exact"/>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831" w:type="dxa"/>
            <w:vAlign w:val="center"/>
          </w:tcPr>
          <w:p w14:paraId="5B37806E">
            <w:pPr>
              <w:spacing w:line="280" w:lineRule="exact"/>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5013" w:type="dxa"/>
            <w:vAlign w:val="center"/>
          </w:tcPr>
          <w:p w14:paraId="7B46F45E">
            <w:pPr>
              <w:spacing w:line="280" w:lineRule="exact"/>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82" w:type="dxa"/>
            <w:vAlign w:val="center"/>
          </w:tcPr>
          <w:p w14:paraId="6C19B661">
            <w:pPr>
              <w:spacing w:line="280" w:lineRule="exact"/>
              <w:ind w:firstLine="48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0A40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14:paraId="2B342327">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18" w:type="dxa"/>
            <w:vAlign w:val="center"/>
          </w:tcPr>
          <w:p w14:paraId="0A354844">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投标报价（40%）</w:t>
            </w:r>
          </w:p>
        </w:tc>
        <w:tc>
          <w:tcPr>
            <w:tcW w:w="831" w:type="dxa"/>
            <w:vAlign w:val="center"/>
          </w:tcPr>
          <w:p w14:paraId="39221BEA">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5013" w:type="dxa"/>
            <w:vAlign w:val="center"/>
          </w:tcPr>
          <w:p w14:paraId="6C95B739">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所有通过资格审查和符合性审查的有效供应商的投标报价的算术平均值为投标报价的评标基准价。</w:t>
            </w:r>
          </w:p>
          <w:p w14:paraId="46A2F008">
            <w:pPr>
              <w:pStyle w:val="241"/>
              <w:spacing w:line="400" w:lineRule="exact"/>
              <w:ind w:firstLine="210" w:firstLineChars="100"/>
              <w:rPr>
                <w:rFonts w:hint="eastAsia" w:ascii="宋体" w:hAnsi="宋体" w:eastAsia="宋体" w:cs="宋体"/>
                <w:color w:val="auto"/>
                <w:kern w:val="0"/>
                <w:szCs w:val="21"/>
              </w:rPr>
            </w:pPr>
            <w:r>
              <w:rPr>
                <w:rFonts w:hint="eastAsia" w:ascii="宋体" w:hAnsi="宋体" w:eastAsia="宋体" w:cs="宋体"/>
                <w:color w:val="auto"/>
                <w:kern w:val="0"/>
                <w:szCs w:val="21"/>
              </w:rPr>
              <w:t>各有效投标报价与评标基准价相比，等于评标基准价的投标报价得满分40分，在此基础上，投标报价与评标基准价相比，每增加1%扣0.5分，每减少1%扣0.25分，按插入法计算得分，扣完为止。</w:t>
            </w:r>
          </w:p>
          <w:p w14:paraId="73DF3327">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color w:val="auto"/>
                <w:kern w:val="0"/>
                <w:sz w:val="21"/>
                <w:szCs w:val="21"/>
              </w:rPr>
              <w:t>以上计算取小数点后两位，第三位四舍五入。</w:t>
            </w:r>
          </w:p>
        </w:tc>
        <w:tc>
          <w:tcPr>
            <w:tcW w:w="2182" w:type="dxa"/>
            <w:vAlign w:val="center"/>
          </w:tcPr>
          <w:p w14:paraId="54BA4D9D">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参与评审的投标报价为投标总报价</w:t>
            </w:r>
          </w:p>
        </w:tc>
      </w:tr>
      <w:tr w14:paraId="7B51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restart"/>
            <w:vAlign w:val="center"/>
          </w:tcPr>
          <w:p w14:paraId="6049491E">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18" w:type="dxa"/>
            <w:vMerge w:val="restart"/>
            <w:vAlign w:val="center"/>
          </w:tcPr>
          <w:p w14:paraId="7686E42E">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技术部分（</w:t>
            </w:r>
            <w:r>
              <w:rPr>
                <w:rFonts w:hint="eastAsia" w:ascii="宋体" w:hAnsi="宋体" w:eastAsia="宋体" w:cs="宋体"/>
                <w:bCs/>
                <w:color w:val="auto"/>
                <w:sz w:val="21"/>
                <w:szCs w:val="21"/>
                <w:lang w:val="en-US" w:eastAsia="zh-CN"/>
              </w:rPr>
              <w:t>45</w:t>
            </w:r>
            <w:r>
              <w:rPr>
                <w:rFonts w:hint="eastAsia" w:ascii="宋体" w:hAnsi="宋体" w:eastAsia="宋体" w:cs="宋体"/>
                <w:bCs/>
                <w:color w:val="auto"/>
                <w:sz w:val="21"/>
                <w:szCs w:val="21"/>
              </w:rPr>
              <w:t>%）</w:t>
            </w:r>
          </w:p>
        </w:tc>
        <w:tc>
          <w:tcPr>
            <w:tcW w:w="831" w:type="dxa"/>
            <w:vAlign w:val="center"/>
          </w:tcPr>
          <w:p w14:paraId="2FECA236">
            <w:pPr>
              <w:spacing w:line="320" w:lineRule="exact"/>
              <w:ind w:firstLine="210" w:firstLineChars="1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w:t>
            </w:r>
          </w:p>
        </w:tc>
        <w:tc>
          <w:tcPr>
            <w:tcW w:w="5013" w:type="dxa"/>
            <w:vAlign w:val="center"/>
          </w:tcPr>
          <w:p w14:paraId="2417C1DE">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1、施工方案与技术措施 </w:t>
            </w:r>
            <w:r>
              <w:rPr>
                <w:rFonts w:hint="eastAsia" w:ascii="宋体" w:hAnsi="宋体" w:eastAsia="宋体" w:cs="宋体"/>
                <w:b/>
                <w:color w:val="auto"/>
                <w:sz w:val="21"/>
                <w:szCs w:val="21"/>
              </w:rPr>
              <w:t xml:space="preserve"> </w:t>
            </w:r>
            <w:r>
              <w:rPr>
                <w:rFonts w:hint="eastAsia" w:ascii="宋体" w:hAnsi="宋体" w:eastAsia="宋体" w:cs="宋体"/>
                <w:bCs/>
                <w:color w:val="auto"/>
                <w:sz w:val="21"/>
                <w:szCs w:val="21"/>
              </w:rPr>
              <w:t xml:space="preserve"> </w:t>
            </w:r>
          </w:p>
          <w:p w14:paraId="3E7529BB">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供应商自行踏勘现场，结合现场条件特点，有针对性的编制施工方案，要求施工总体布置合理，图示清晰、相互干扰小，满足施工条件要求。所采用的施工方案、程序和措施，既要保证工程质量和安全，又能减少干扰加快施工进度等描述，</w:t>
            </w:r>
            <w:r>
              <w:rPr>
                <w:rFonts w:hint="eastAsia" w:ascii="宋体" w:hAnsi="宋体" w:eastAsia="宋体" w:cs="宋体"/>
                <w:bCs/>
                <w:color w:val="auto"/>
                <w:sz w:val="21"/>
                <w:szCs w:val="21"/>
                <w:lang w:eastAsia="zh-CN"/>
              </w:rPr>
              <w:t>磋商</w:t>
            </w:r>
            <w:r>
              <w:rPr>
                <w:rFonts w:hint="eastAsia" w:ascii="宋体" w:hAnsi="宋体" w:eastAsia="宋体" w:cs="宋体"/>
                <w:bCs/>
                <w:color w:val="auto"/>
                <w:sz w:val="21"/>
                <w:szCs w:val="21"/>
              </w:rPr>
              <w:t>小组从内容完整性、针对性、可行性方面对方案进行综合评审。</w:t>
            </w:r>
          </w:p>
          <w:p w14:paraId="2FCEBABC">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优得</w:t>
            </w: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rPr>
              <w:t>分，较优得</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分，良得</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分，差得0分。</w:t>
            </w:r>
          </w:p>
        </w:tc>
        <w:tc>
          <w:tcPr>
            <w:tcW w:w="2182" w:type="dxa"/>
            <w:vAlign w:val="center"/>
          </w:tcPr>
          <w:p w14:paraId="388AD06C">
            <w:pPr>
              <w:spacing w:line="320" w:lineRule="exact"/>
              <w:ind w:firstLine="210" w:firstLineChars="1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优的标准：内容详实，贴切实际、实用性强。</w:t>
            </w:r>
          </w:p>
          <w:p w14:paraId="302A0EDA">
            <w:pPr>
              <w:spacing w:line="320" w:lineRule="exact"/>
              <w:ind w:firstLine="210" w:firstLineChars="1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较优的标准：内容较详实，比较贴切实际、实用性强。</w:t>
            </w:r>
          </w:p>
          <w:p w14:paraId="59ABD8A6">
            <w:pPr>
              <w:spacing w:line="320" w:lineRule="exact"/>
              <w:ind w:firstLine="210" w:firstLineChars="1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良</w:t>
            </w:r>
            <w:r>
              <w:rPr>
                <w:rFonts w:hint="eastAsia" w:ascii="宋体" w:hAnsi="宋体" w:eastAsia="宋体" w:cs="宋体"/>
                <w:bCs/>
                <w:color w:val="auto"/>
                <w:sz w:val="21"/>
                <w:szCs w:val="21"/>
                <w:lang w:val="en-US" w:eastAsia="zh-CN"/>
              </w:rPr>
              <w:t>的标准：内容不够详实，一般贴切实际、实用性一般。</w:t>
            </w:r>
          </w:p>
          <w:p w14:paraId="15848604">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差的标准：内容与本项目无关，不贴切实际，无实用性。</w:t>
            </w:r>
          </w:p>
        </w:tc>
      </w:tr>
      <w:tr w14:paraId="011F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vAlign w:val="center"/>
          </w:tcPr>
          <w:p w14:paraId="0C31C84D">
            <w:pPr>
              <w:spacing w:line="320" w:lineRule="exact"/>
              <w:jc w:val="center"/>
              <w:rPr>
                <w:rFonts w:hint="eastAsia" w:ascii="宋体" w:hAnsi="宋体" w:eastAsia="宋体" w:cs="宋体"/>
                <w:color w:val="auto"/>
                <w:sz w:val="21"/>
                <w:szCs w:val="21"/>
              </w:rPr>
            </w:pPr>
          </w:p>
        </w:tc>
        <w:tc>
          <w:tcPr>
            <w:tcW w:w="1318" w:type="dxa"/>
            <w:vMerge w:val="continue"/>
            <w:vAlign w:val="center"/>
          </w:tcPr>
          <w:p w14:paraId="6CDDE30C">
            <w:pPr>
              <w:spacing w:line="320" w:lineRule="exact"/>
              <w:jc w:val="center"/>
              <w:rPr>
                <w:rFonts w:hint="eastAsia" w:ascii="宋体" w:hAnsi="宋体" w:eastAsia="宋体" w:cs="宋体"/>
                <w:bCs/>
                <w:color w:val="auto"/>
                <w:sz w:val="21"/>
                <w:szCs w:val="21"/>
              </w:rPr>
            </w:pPr>
          </w:p>
        </w:tc>
        <w:tc>
          <w:tcPr>
            <w:tcW w:w="831" w:type="dxa"/>
            <w:vAlign w:val="center"/>
          </w:tcPr>
          <w:p w14:paraId="175C4297">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10</w:t>
            </w:r>
          </w:p>
        </w:tc>
        <w:tc>
          <w:tcPr>
            <w:tcW w:w="5013" w:type="dxa"/>
            <w:vAlign w:val="center"/>
          </w:tcPr>
          <w:p w14:paraId="49735ED1">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电梯主要部件中曳引机整机（驱动主机）、控制柜、控制主板（控制装置）、变频器（调速装置）、安全钳、限速器、缓冲器、轿厢门锁、层门门锁、安全电路、可编程电子安全相关系统、上行超速保护装置、轿厢意外移动装置全部的制造商与电梯整机为同一制造商原厂原品牌产品的得10分；其中任意10项及以上与电梯整机为同一制造商原厂原品牌产品的得8分；其中任意8项及以上与电梯整机为同一制造商原厂原品牌产品的得6分；其中少于8项与电梯整机为同一品牌的不得分。</w:t>
            </w:r>
          </w:p>
        </w:tc>
        <w:tc>
          <w:tcPr>
            <w:tcW w:w="2182" w:type="dxa"/>
            <w:vAlign w:val="center"/>
          </w:tcPr>
          <w:p w14:paraId="6A094819">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提供投标型号电梯整机型式试验报告配置业证明（报告中空白或/或无配置项等无法怎么与电梯整机为同一制造商的按该项不满足认定），到货时现场验货，否者按虚假投标及响应严肃处理。</w:t>
            </w:r>
          </w:p>
        </w:tc>
      </w:tr>
      <w:tr w14:paraId="58A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vAlign w:val="center"/>
          </w:tcPr>
          <w:p w14:paraId="3C4417DF">
            <w:pPr>
              <w:spacing w:line="320" w:lineRule="exact"/>
              <w:jc w:val="center"/>
              <w:rPr>
                <w:rFonts w:hint="eastAsia" w:ascii="宋体" w:hAnsi="宋体" w:eastAsia="宋体" w:cs="宋体"/>
                <w:color w:val="auto"/>
                <w:sz w:val="21"/>
                <w:szCs w:val="21"/>
              </w:rPr>
            </w:pPr>
          </w:p>
        </w:tc>
        <w:tc>
          <w:tcPr>
            <w:tcW w:w="1318" w:type="dxa"/>
            <w:vMerge w:val="continue"/>
            <w:vAlign w:val="center"/>
          </w:tcPr>
          <w:p w14:paraId="1B548A46">
            <w:pPr>
              <w:spacing w:line="320" w:lineRule="exact"/>
              <w:jc w:val="center"/>
              <w:rPr>
                <w:rFonts w:hint="eastAsia" w:ascii="宋体" w:hAnsi="宋体" w:eastAsia="宋体" w:cs="宋体"/>
                <w:bCs/>
                <w:color w:val="auto"/>
                <w:sz w:val="21"/>
                <w:szCs w:val="21"/>
              </w:rPr>
            </w:pPr>
          </w:p>
        </w:tc>
        <w:tc>
          <w:tcPr>
            <w:tcW w:w="831" w:type="dxa"/>
            <w:vAlign w:val="center"/>
          </w:tcPr>
          <w:p w14:paraId="15497094">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5013" w:type="dxa"/>
            <w:vAlign w:val="center"/>
          </w:tcPr>
          <w:p w14:paraId="3D70ACBE">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投标产品配置的原厂原品牌曳引机制动器经过可靠性和运行寿命测试达到2000万次及以上的，得4分；达到1500万次（含）-2000万次（不含）的得1分；1500万次（不含）以下的不得分。</w:t>
            </w:r>
          </w:p>
        </w:tc>
        <w:tc>
          <w:tcPr>
            <w:tcW w:w="2182" w:type="dxa"/>
            <w:vMerge w:val="restart"/>
            <w:vAlign w:val="center"/>
          </w:tcPr>
          <w:p w14:paraId="269FB9BC">
            <w:pPr>
              <w:spacing w:line="320" w:lineRule="exact"/>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提供具有CNAS或MA资质的第三方机构出具的试验报告。</w:t>
            </w:r>
          </w:p>
        </w:tc>
      </w:tr>
      <w:tr w14:paraId="7A1D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vAlign w:val="center"/>
          </w:tcPr>
          <w:p w14:paraId="53597C3A">
            <w:pPr>
              <w:spacing w:line="320" w:lineRule="exact"/>
              <w:jc w:val="center"/>
              <w:rPr>
                <w:rFonts w:hint="eastAsia" w:ascii="宋体" w:hAnsi="宋体" w:eastAsia="宋体" w:cs="宋体"/>
                <w:color w:val="auto"/>
                <w:sz w:val="21"/>
                <w:szCs w:val="21"/>
              </w:rPr>
            </w:pPr>
          </w:p>
        </w:tc>
        <w:tc>
          <w:tcPr>
            <w:tcW w:w="1318" w:type="dxa"/>
            <w:vMerge w:val="continue"/>
            <w:vAlign w:val="center"/>
          </w:tcPr>
          <w:p w14:paraId="2AFF94BD">
            <w:pPr>
              <w:spacing w:line="320" w:lineRule="exact"/>
              <w:jc w:val="center"/>
              <w:rPr>
                <w:rFonts w:hint="eastAsia" w:ascii="宋体" w:hAnsi="宋体" w:eastAsia="宋体" w:cs="宋体"/>
                <w:bCs/>
                <w:color w:val="auto"/>
                <w:sz w:val="21"/>
                <w:szCs w:val="21"/>
              </w:rPr>
            </w:pPr>
          </w:p>
        </w:tc>
        <w:tc>
          <w:tcPr>
            <w:tcW w:w="831" w:type="dxa"/>
            <w:vAlign w:val="center"/>
          </w:tcPr>
          <w:p w14:paraId="29F9DE12">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4</w:t>
            </w:r>
          </w:p>
        </w:tc>
        <w:tc>
          <w:tcPr>
            <w:tcW w:w="5013" w:type="dxa"/>
            <w:vAlign w:val="center"/>
          </w:tcPr>
          <w:p w14:paraId="71C90FFC">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投标产品配置的原厂原品牌门机系统（整机含轿门门锁及层门门锁）开门和关门分别经过可靠性和运行寿命测试达到1500万次及以上的，得4分；达到1000万次（含）-1500万次（不含）的得1分；1000万次（不含）以下的不得分。</w:t>
            </w:r>
          </w:p>
        </w:tc>
        <w:tc>
          <w:tcPr>
            <w:tcW w:w="2182" w:type="dxa"/>
            <w:vMerge w:val="continue"/>
            <w:vAlign w:val="center"/>
          </w:tcPr>
          <w:p w14:paraId="49772045">
            <w:pPr>
              <w:spacing w:line="320" w:lineRule="exact"/>
              <w:rPr>
                <w:rFonts w:hint="eastAsia" w:ascii="宋体" w:hAnsi="宋体" w:eastAsia="宋体" w:cs="宋体"/>
                <w:bCs/>
                <w:color w:val="auto"/>
                <w:sz w:val="21"/>
                <w:szCs w:val="21"/>
              </w:rPr>
            </w:pPr>
          </w:p>
        </w:tc>
      </w:tr>
      <w:tr w14:paraId="1920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vAlign w:val="center"/>
          </w:tcPr>
          <w:p w14:paraId="6699124B">
            <w:pPr>
              <w:spacing w:line="320" w:lineRule="exact"/>
              <w:jc w:val="center"/>
              <w:rPr>
                <w:rFonts w:hint="eastAsia" w:ascii="宋体" w:hAnsi="宋体" w:eastAsia="宋体" w:cs="宋体"/>
                <w:color w:val="auto"/>
                <w:sz w:val="21"/>
                <w:szCs w:val="21"/>
              </w:rPr>
            </w:pPr>
          </w:p>
        </w:tc>
        <w:tc>
          <w:tcPr>
            <w:tcW w:w="1318" w:type="dxa"/>
            <w:vMerge w:val="continue"/>
            <w:vAlign w:val="center"/>
          </w:tcPr>
          <w:p w14:paraId="195FBA90">
            <w:pPr>
              <w:spacing w:line="320" w:lineRule="exact"/>
              <w:jc w:val="center"/>
              <w:rPr>
                <w:rFonts w:hint="eastAsia" w:ascii="宋体" w:hAnsi="宋体" w:eastAsia="宋体" w:cs="宋体"/>
                <w:bCs/>
                <w:color w:val="auto"/>
                <w:sz w:val="21"/>
                <w:szCs w:val="21"/>
              </w:rPr>
            </w:pPr>
          </w:p>
        </w:tc>
        <w:tc>
          <w:tcPr>
            <w:tcW w:w="831" w:type="dxa"/>
            <w:vAlign w:val="center"/>
          </w:tcPr>
          <w:p w14:paraId="0884EEB2">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12</w:t>
            </w:r>
          </w:p>
        </w:tc>
        <w:tc>
          <w:tcPr>
            <w:tcW w:w="5013" w:type="dxa"/>
            <w:vAlign w:val="center"/>
          </w:tcPr>
          <w:p w14:paraId="5BD67B22">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投标电梯曳引钢丝绳直径≥10mm的得3分；</w:t>
            </w:r>
          </w:p>
          <w:p w14:paraId="4E3EB1AD">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投标电梯采用保留轿厢侧主导轨、对重侧副导轨、门套及地坎，施工噪音最小，土建整改最少，单台施工时间在20天内的得3分；</w:t>
            </w:r>
          </w:p>
          <w:p w14:paraId="07BB70C3">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投标电梯配置的主变频驱动模块、主接触器（含运行与制动接触器等）采用推荐品牌厂家原装进口生产的得3分；</w:t>
            </w:r>
          </w:p>
          <w:p w14:paraId="0908D7EA">
            <w:pPr>
              <w:spacing w:line="320" w:lineRule="exact"/>
              <w:rPr>
                <w:rFonts w:hint="eastAsia" w:ascii="宋体" w:hAnsi="宋体" w:eastAsia="宋体" w:cs="宋体"/>
                <w:bCs/>
                <w:strike/>
                <w:color w:val="auto"/>
                <w:sz w:val="21"/>
                <w:szCs w:val="21"/>
              </w:rPr>
            </w:pPr>
            <w:r>
              <w:rPr>
                <w:rFonts w:hint="eastAsia" w:ascii="宋体" w:hAnsi="宋体" w:eastAsia="宋体" w:cs="宋体"/>
                <w:bCs/>
                <w:color w:val="auto"/>
                <w:sz w:val="21"/>
                <w:szCs w:val="21"/>
              </w:rPr>
              <w:t>投标电梯采用铸铁导向轮、铸铁轿顶反绳轮、铸铁对重反绳轮的得3分。</w:t>
            </w:r>
          </w:p>
        </w:tc>
        <w:tc>
          <w:tcPr>
            <w:tcW w:w="2182" w:type="dxa"/>
            <w:vAlign w:val="center"/>
          </w:tcPr>
          <w:p w14:paraId="334FD811">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投标人须在提供投标电梯配置清单和同型号电梯整机型式试验报告、进口部件提供往期进口报关单复印件证明，到货时现场验货，否者按虚假投标及响应严肃处理。</w:t>
            </w:r>
          </w:p>
        </w:tc>
      </w:tr>
      <w:tr w14:paraId="6206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vAlign w:val="center"/>
          </w:tcPr>
          <w:p w14:paraId="1BD29E0F">
            <w:pPr>
              <w:spacing w:line="320" w:lineRule="exact"/>
              <w:jc w:val="center"/>
              <w:rPr>
                <w:rFonts w:hint="eastAsia" w:ascii="宋体" w:hAnsi="宋体" w:eastAsia="宋体" w:cs="宋体"/>
                <w:color w:val="auto"/>
                <w:sz w:val="21"/>
                <w:szCs w:val="21"/>
              </w:rPr>
            </w:pPr>
          </w:p>
        </w:tc>
        <w:tc>
          <w:tcPr>
            <w:tcW w:w="1318" w:type="dxa"/>
            <w:vMerge w:val="continue"/>
            <w:vAlign w:val="center"/>
          </w:tcPr>
          <w:p w14:paraId="7A0674F2">
            <w:pPr>
              <w:spacing w:line="320" w:lineRule="exact"/>
              <w:jc w:val="center"/>
              <w:rPr>
                <w:rFonts w:hint="eastAsia" w:ascii="宋体" w:hAnsi="宋体" w:eastAsia="宋体" w:cs="宋体"/>
                <w:bCs/>
                <w:color w:val="auto"/>
                <w:sz w:val="21"/>
                <w:szCs w:val="21"/>
              </w:rPr>
            </w:pPr>
          </w:p>
        </w:tc>
        <w:tc>
          <w:tcPr>
            <w:tcW w:w="831" w:type="dxa"/>
            <w:vAlign w:val="center"/>
          </w:tcPr>
          <w:p w14:paraId="64C15D66">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5</w:t>
            </w:r>
          </w:p>
        </w:tc>
        <w:tc>
          <w:tcPr>
            <w:tcW w:w="5013" w:type="dxa"/>
            <w:vAlign w:val="center"/>
          </w:tcPr>
          <w:p w14:paraId="69290B10">
            <w:pPr>
              <w:spacing w:line="320" w:lineRule="exact"/>
              <w:rPr>
                <w:rFonts w:hint="eastAsia" w:ascii="宋体" w:hAnsi="宋体" w:eastAsia="宋体" w:cs="宋体"/>
                <w:bCs/>
                <w:color w:val="auto"/>
                <w:sz w:val="21"/>
                <w:szCs w:val="21"/>
              </w:rPr>
            </w:pPr>
            <w:r>
              <w:rPr>
                <w:rFonts w:hint="eastAsia" w:ascii="宋体" w:hAnsi="宋体" w:eastAsia="宋体" w:cs="宋体"/>
                <w:color w:val="auto"/>
                <w:sz w:val="21"/>
                <w:szCs w:val="21"/>
              </w:rPr>
              <w:t>根据供应商提供本项目售后维修维保方案：方案包括人员配备、效应时间安排、就近服务原则、故障处理、巡检点检、维护保养、运行保障、年季质量检查等描述，</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小组从内容完整性、质量保证、针对性、可行性方面对方案进行综合评审。</w:t>
            </w:r>
          </w:p>
          <w:p w14:paraId="669A4C10">
            <w:pPr>
              <w:spacing w:line="32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优得5分，较优得3分，良得1分，差得0分。</w:t>
            </w:r>
          </w:p>
        </w:tc>
        <w:tc>
          <w:tcPr>
            <w:tcW w:w="2182" w:type="dxa"/>
            <w:vAlign w:val="center"/>
          </w:tcPr>
          <w:p w14:paraId="35BC8011">
            <w:pPr>
              <w:spacing w:line="320" w:lineRule="exact"/>
              <w:ind w:firstLine="210" w:firstLineChars="1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优的标准：内容详实，贴切实际、实用性强。</w:t>
            </w:r>
          </w:p>
          <w:p w14:paraId="03F309D8">
            <w:pPr>
              <w:spacing w:line="320" w:lineRule="exact"/>
              <w:ind w:firstLine="210" w:firstLineChars="1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较优的标准：内容较详实，比较贴切实际、实用性强。</w:t>
            </w:r>
          </w:p>
          <w:p w14:paraId="4AB19FE5">
            <w:pPr>
              <w:spacing w:line="320" w:lineRule="exact"/>
              <w:ind w:firstLine="210" w:firstLineChars="1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良</w:t>
            </w:r>
            <w:r>
              <w:rPr>
                <w:rFonts w:hint="eastAsia" w:ascii="宋体" w:hAnsi="宋体" w:eastAsia="宋体" w:cs="宋体"/>
                <w:bCs/>
                <w:color w:val="auto"/>
                <w:sz w:val="21"/>
                <w:szCs w:val="21"/>
                <w:lang w:val="en-US" w:eastAsia="zh-CN"/>
              </w:rPr>
              <w:t>的标准：内容不够详实，一般贴切实际、实用性一般。</w:t>
            </w:r>
          </w:p>
          <w:p w14:paraId="6B0AB966">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差的标准：内容与本项目无关，不贴切实际，无实用性。</w:t>
            </w:r>
          </w:p>
        </w:tc>
      </w:tr>
      <w:tr w14:paraId="23EC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restart"/>
            <w:vAlign w:val="center"/>
          </w:tcPr>
          <w:p w14:paraId="1E240129">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18" w:type="dxa"/>
            <w:vMerge w:val="restart"/>
            <w:vAlign w:val="center"/>
          </w:tcPr>
          <w:p w14:paraId="664D3D16">
            <w:pPr>
              <w:spacing w:line="32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商务部分（15%）</w:t>
            </w:r>
          </w:p>
        </w:tc>
        <w:tc>
          <w:tcPr>
            <w:tcW w:w="831" w:type="dxa"/>
            <w:vAlign w:val="center"/>
          </w:tcPr>
          <w:p w14:paraId="3C2D61DD">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8</w:t>
            </w:r>
          </w:p>
        </w:tc>
        <w:tc>
          <w:tcPr>
            <w:tcW w:w="5013" w:type="dxa"/>
            <w:vAlign w:val="center"/>
          </w:tcPr>
          <w:p w14:paraId="34103234">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由评审委员会对每个</w:t>
            </w:r>
            <w:r>
              <w:rPr>
                <w:rFonts w:hint="eastAsia" w:ascii="宋体" w:hAnsi="宋体" w:eastAsia="宋体" w:cs="宋体"/>
                <w:bCs/>
                <w:color w:val="auto"/>
                <w:sz w:val="21"/>
                <w:szCs w:val="21"/>
                <w:lang w:eastAsia="zh-CN"/>
              </w:rPr>
              <w:t>磋商</w:t>
            </w:r>
            <w:r>
              <w:rPr>
                <w:rFonts w:hint="eastAsia" w:ascii="宋体" w:hAnsi="宋体" w:eastAsia="宋体" w:cs="宋体"/>
                <w:bCs/>
                <w:color w:val="auto"/>
                <w:sz w:val="21"/>
                <w:szCs w:val="21"/>
              </w:rPr>
              <w:t>申请单位所申请电梯品牌制造商2021年、2022年和2023年（共计三年）的营业收入之和由高到低进行排名，营业收入第1-3名得8分；营业收入第4-6名得4分；营业收入第7-10名得1分；其余名次不得分。</w:t>
            </w:r>
          </w:p>
        </w:tc>
        <w:tc>
          <w:tcPr>
            <w:tcW w:w="2182" w:type="dxa"/>
            <w:vAlign w:val="center"/>
          </w:tcPr>
          <w:p w14:paraId="6C62C357">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提供电梯品牌制造商2021年至2023年年度经会计师事务所或审计机构审计的有效财务审计报告，至少包括现金流量表、利润表、资产负债表。</w:t>
            </w:r>
          </w:p>
        </w:tc>
      </w:tr>
      <w:tr w14:paraId="2208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Merge w:val="continue"/>
            <w:vAlign w:val="center"/>
          </w:tcPr>
          <w:p w14:paraId="4CBF0D77">
            <w:pPr>
              <w:spacing w:line="320" w:lineRule="exact"/>
              <w:jc w:val="center"/>
              <w:rPr>
                <w:rFonts w:hint="eastAsia" w:ascii="宋体" w:hAnsi="宋体" w:eastAsia="宋体" w:cs="宋体"/>
                <w:color w:val="auto"/>
                <w:sz w:val="21"/>
                <w:szCs w:val="21"/>
              </w:rPr>
            </w:pPr>
          </w:p>
        </w:tc>
        <w:tc>
          <w:tcPr>
            <w:tcW w:w="1318" w:type="dxa"/>
            <w:vMerge w:val="continue"/>
            <w:vAlign w:val="center"/>
          </w:tcPr>
          <w:p w14:paraId="58747E2C">
            <w:pPr>
              <w:spacing w:line="320" w:lineRule="exact"/>
              <w:jc w:val="center"/>
              <w:rPr>
                <w:rFonts w:hint="eastAsia" w:ascii="宋体" w:hAnsi="宋体" w:eastAsia="宋体" w:cs="宋体"/>
                <w:bCs/>
                <w:color w:val="auto"/>
                <w:sz w:val="21"/>
                <w:szCs w:val="21"/>
              </w:rPr>
            </w:pPr>
          </w:p>
        </w:tc>
        <w:tc>
          <w:tcPr>
            <w:tcW w:w="831" w:type="dxa"/>
            <w:vAlign w:val="center"/>
          </w:tcPr>
          <w:p w14:paraId="08194610">
            <w:pPr>
              <w:spacing w:line="320" w:lineRule="exact"/>
              <w:ind w:firstLine="210" w:firstLineChars="100"/>
              <w:rPr>
                <w:rFonts w:hint="eastAsia" w:ascii="宋体" w:hAnsi="宋体" w:eastAsia="宋体" w:cs="宋体"/>
                <w:bCs/>
                <w:color w:val="auto"/>
                <w:sz w:val="21"/>
                <w:szCs w:val="21"/>
              </w:rPr>
            </w:pPr>
            <w:r>
              <w:rPr>
                <w:rFonts w:hint="eastAsia" w:ascii="宋体" w:hAnsi="宋体" w:eastAsia="宋体" w:cs="宋体"/>
                <w:bCs/>
                <w:color w:val="auto"/>
                <w:sz w:val="21"/>
                <w:szCs w:val="21"/>
              </w:rPr>
              <w:t>7</w:t>
            </w:r>
          </w:p>
        </w:tc>
        <w:tc>
          <w:tcPr>
            <w:tcW w:w="5013" w:type="dxa"/>
            <w:vAlign w:val="center"/>
          </w:tcPr>
          <w:p w14:paraId="4CA192C0">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1、投标人或电梯制造商在重庆地区的直属分公司在2022年1月1日至今获得重庆市特种设备安全管理协会授予的“五星级电梯维保单位”荣誉证书的得3分。</w:t>
            </w:r>
          </w:p>
          <w:p w14:paraId="6D87BFC4">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2、投标产品制造商在渝设立售后服务机构，其在渝设立的售后服务机构缴纳社保人数最多的得4分，第二名的得3分，第三名的得1分，其余的不得分。</w:t>
            </w:r>
          </w:p>
        </w:tc>
        <w:tc>
          <w:tcPr>
            <w:tcW w:w="2182" w:type="dxa"/>
            <w:vAlign w:val="center"/>
          </w:tcPr>
          <w:p w14:paraId="0BD4B140">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1、提供重庆市特种设备安全管理协会颁发的证明文件复印件。</w:t>
            </w:r>
          </w:p>
          <w:p w14:paraId="79A09F37">
            <w:pPr>
              <w:spacing w:line="32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2、提供开标前三个月供应商为其缴纳的养老保险证明材料。</w:t>
            </w:r>
          </w:p>
        </w:tc>
      </w:tr>
    </w:tbl>
    <w:p w14:paraId="19B571DE">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4" w:name="_Toc5413"/>
      <w:r>
        <w:rPr>
          <w:rFonts w:hint="eastAsia" w:ascii="宋体" w:hAnsi="宋体" w:eastAsia="宋体" w:cs="宋体"/>
          <w:color w:val="auto"/>
          <w:sz w:val="24"/>
          <w:highlight w:val="none"/>
        </w:rPr>
        <w:t>三、无效响应</w:t>
      </w:r>
      <w:bookmarkEnd w:id="83"/>
      <w:bookmarkEnd w:id="84"/>
    </w:p>
    <w:p w14:paraId="5CB1D516">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供应商发生以下条款情况之一者，视为无效响应，其响应文件将被拒绝：</w:t>
      </w:r>
    </w:p>
    <w:p w14:paraId="143964C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（一）供应商不符合规定的资格条件的；</w:t>
      </w:r>
    </w:p>
    <w:p w14:paraId="3418DD8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（二）供应商的法定代表人（或其授权代表）或自然人未参加磋商；</w:t>
      </w:r>
    </w:p>
    <w:p w14:paraId="5F9CE9D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（三）供应商所提交的响应文件不按“第七篇响应文件编制要求”要求签署或盖章；</w:t>
      </w:r>
    </w:p>
    <w:p w14:paraId="2A4494F7">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（四）供应商的最后报价超过采购预算或最高限价的；</w:t>
      </w:r>
    </w:p>
    <w:p w14:paraId="08D9088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（五）法定代表人为同一个人的两个及两个以上法人，母公司、全资子公司及其控股公司，在同一包采购中同时参与磋商；</w:t>
      </w:r>
    </w:p>
    <w:p w14:paraId="097DB58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（六）单位负责人为同一人或者存在直接控股、管理关系的不同供应商，参加同一合同项下的政府采购活动的；</w:t>
      </w:r>
    </w:p>
    <w:p w14:paraId="16206CA0">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（七）为采购项目提供整体设计、规范编制或者项目管理、监理、检测等服务的供应商，再参加该采购项目的其他采购活动；</w:t>
      </w:r>
    </w:p>
    <w:p w14:paraId="5CE5F59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（八）供应商磋商有效期不满足竞争性磋商文件要求的；</w:t>
      </w:r>
    </w:p>
    <w:p w14:paraId="7AD6367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（九）供应商响应文件内容有与国家现行法律法规相违背的内容，或附有采购人无法接受的条件；</w:t>
      </w:r>
    </w:p>
    <w:p w14:paraId="67A35479">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（十）法律、法规和竞争性磋商文件规定的其他无效情形。</w:t>
      </w:r>
    </w:p>
    <w:p w14:paraId="1EA98704">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5" w:name="_Toc20387"/>
      <w:bookmarkStart w:id="86" w:name="_Toc76462336"/>
      <w:r>
        <w:rPr>
          <w:rFonts w:hint="eastAsia" w:ascii="宋体" w:hAnsi="宋体" w:eastAsia="宋体" w:cs="宋体"/>
          <w:color w:val="auto"/>
          <w:sz w:val="24"/>
          <w:highlight w:val="none"/>
        </w:rPr>
        <w:t>四、</w:t>
      </w:r>
      <w:bookmarkEnd w:id="81"/>
      <w:bookmarkEnd w:id="82"/>
      <w:r>
        <w:rPr>
          <w:rFonts w:hint="eastAsia" w:ascii="宋体" w:hAnsi="宋体" w:eastAsia="宋体" w:cs="宋体"/>
          <w:color w:val="auto"/>
          <w:sz w:val="24"/>
          <w:highlight w:val="none"/>
        </w:rPr>
        <w:t>采购终止</w:t>
      </w:r>
      <w:bookmarkEnd w:id="85"/>
      <w:bookmarkEnd w:id="86"/>
    </w:p>
    <w:p w14:paraId="5B44370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49D25DA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（一）因情况变化，不再符合规定的竞争性磋商采购方式适用情形的；</w:t>
      </w:r>
    </w:p>
    <w:p w14:paraId="0CF26D96">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40D1C810">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168CF711">
      <w:pPr>
        <w:spacing w:line="400" w:lineRule="exact"/>
        <w:ind w:firstLine="480" w:firstLineChars="200"/>
        <w:rPr>
          <w:rFonts w:hint="eastAsia" w:ascii="宋体" w:hAnsi="宋体" w:eastAsia="宋体" w:cs="宋体"/>
          <w:color w:val="auto"/>
          <w:sz w:val="24"/>
          <w:szCs w:val="24"/>
          <w:highlight w:val="none"/>
        </w:rPr>
        <w:sectPr>
          <w:headerReference r:id="rId8" w:type="default"/>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253C41F2">
      <w:pPr>
        <w:pStyle w:val="4"/>
        <w:pageBreakBefore/>
        <w:spacing w:before="0" w:after="0" w:line="360" w:lineRule="auto"/>
        <w:jc w:val="center"/>
        <w:rPr>
          <w:rFonts w:hint="eastAsia" w:ascii="宋体" w:hAnsi="宋体" w:eastAsia="宋体" w:cs="宋体"/>
          <w:b w:val="0"/>
          <w:bCs/>
          <w:color w:val="auto"/>
          <w:sz w:val="36"/>
          <w:szCs w:val="30"/>
          <w:highlight w:val="none"/>
        </w:rPr>
      </w:pPr>
      <w:bookmarkStart w:id="87" w:name="_Toc76462337"/>
      <w:bookmarkStart w:id="88" w:name="_Toc29085"/>
      <w:bookmarkStart w:id="89" w:name="_Toc102227313"/>
      <w:r>
        <w:rPr>
          <w:rFonts w:hint="eastAsia" w:ascii="宋体" w:hAnsi="宋体" w:eastAsia="宋体" w:cs="宋体"/>
          <w:b w:val="0"/>
          <w:bCs/>
          <w:color w:val="auto"/>
          <w:sz w:val="36"/>
          <w:szCs w:val="30"/>
          <w:highlight w:val="none"/>
        </w:rPr>
        <w:t>第五篇  供应商须知</w:t>
      </w:r>
      <w:bookmarkEnd w:id="87"/>
      <w:bookmarkEnd w:id="88"/>
      <w:bookmarkEnd w:id="89"/>
    </w:p>
    <w:p w14:paraId="4A5CDAB9">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0" w:name="_Toc76462338"/>
      <w:bookmarkStart w:id="91" w:name="_Toc1727"/>
      <w:bookmarkStart w:id="92" w:name="_Toc342913389"/>
      <w:r>
        <w:rPr>
          <w:rFonts w:hint="eastAsia" w:ascii="宋体" w:hAnsi="宋体" w:eastAsia="宋体" w:cs="宋体"/>
          <w:color w:val="auto"/>
          <w:sz w:val="24"/>
          <w:highlight w:val="none"/>
        </w:rPr>
        <w:t>一、磋商费用</w:t>
      </w:r>
      <w:bookmarkEnd w:id="90"/>
      <w:bookmarkEnd w:id="91"/>
      <w:bookmarkEnd w:id="92"/>
    </w:p>
    <w:p w14:paraId="759E560B">
      <w:pPr>
        <w:pStyle w:val="222"/>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2C97BB3C">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93" w:name="_Toc76462339"/>
      <w:bookmarkStart w:id="94" w:name="_Toc18392"/>
      <w:bookmarkStart w:id="95" w:name="_Toc342913391"/>
      <w:r>
        <w:rPr>
          <w:rFonts w:hint="eastAsia" w:ascii="宋体" w:hAnsi="宋体" w:eastAsia="宋体" w:cs="宋体"/>
          <w:color w:val="auto"/>
          <w:sz w:val="24"/>
          <w:highlight w:val="none"/>
        </w:rPr>
        <w:t>二、竞争性磋商文件</w:t>
      </w:r>
      <w:bookmarkEnd w:id="93"/>
      <w:bookmarkEnd w:id="94"/>
      <w:bookmarkEnd w:id="95"/>
    </w:p>
    <w:p w14:paraId="5A91F61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政府采购合同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6989353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（二）采购人（或采购代理机构）所作的一切有效的书面通知、修改及补充，都是竞争性磋商文件不可分割的部分。</w:t>
      </w:r>
    </w:p>
    <w:p w14:paraId="609DB6E6">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14:paraId="66DB874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6" w:name="_Toc318159349"/>
      <w:bookmarkStart w:id="97" w:name="_Toc318159160"/>
      <w:bookmarkStart w:id="98" w:name="_Toc318166429"/>
      <w:bookmarkStart w:id="99" w:name="_Toc318159780"/>
    </w:p>
    <w:p w14:paraId="40E3480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（四）本竞争性磋商文件中，磋商小组根据与供应商进行磋商可能实质性变动的内容为竞争性磋商文件第二、三、六篇全部内容。</w:t>
      </w:r>
    </w:p>
    <w:p w14:paraId="7F699E0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96"/>
    <w:bookmarkEnd w:id="97"/>
    <w:bookmarkEnd w:id="98"/>
    <w:bookmarkEnd w:id="99"/>
    <w:p w14:paraId="22FCB995">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0" w:name="_Toc179714297"/>
      <w:bookmarkStart w:id="101" w:name="_Toc102227318"/>
      <w:bookmarkStart w:id="102" w:name="_Toc28163"/>
      <w:bookmarkStart w:id="103" w:name="_Toc76462340"/>
      <w:bookmarkStart w:id="104" w:name="_Toc342913392"/>
      <w:r>
        <w:rPr>
          <w:rFonts w:hint="eastAsia" w:ascii="宋体" w:hAnsi="宋体" w:eastAsia="宋体" w:cs="宋体"/>
          <w:color w:val="auto"/>
          <w:sz w:val="24"/>
          <w:highlight w:val="none"/>
        </w:rPr>
        <w:t>三、磋商要求</w:t>
      </w:r>
      <w:bookmarkEnd w:id="100"/>
      <w:bookmarkEnd w:id="101"/>
      <w:bookmarkEnd w:id="102"/>
      <w:bookmarkEnd w:id="103"/>
      <w:bookmarkEnd w:id="104"/>
    </w:p>
    <w:p w14:paraId="6F24F30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B70D4E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20D3457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0574A7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4533F3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0C6F5870">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接受联合体参与磋商</w:t>
      </w:r>
      <w:r>
        <w:rPr>
          <w:rFonts w:hint="eastAsia" w:ascii="宋体" w:hAnsi="宋体" w:eastAsia="宋体" w:cs="宋体"/>
          <w:color w:val="auto"/>
          <w:sz w:val="24"/>
          <w:szCs w:val="24"/>
          <w:highlight w:val="none"/>
          <w:lang w:eastAsia="zh-CN"/>
        </w:rPr>
        <w:t>。</w:t>
      </w:r>
    </w:p>
    <w:p w14:paraId="2E51606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14:paraId="2C75830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18A9EF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1.若供应商所递交的响应文件或最后报价中的价格出现大写金额和小写金额不一致的错误，以大写金额修正为准。</w:t>
      </w:r>
    </w:p>
    <w:p w14:paraId="10195FF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3F9587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26F7ACD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7DDE87C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响应文件按竞争性磋商文件“第七篇响应文件编制要求”要求签署或盖章。</w:t>
      </w:r>
    </w:p>
    <w:p w14:paraId="3FAD476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（六）响应文件的递交</w:t>
      </w:r>
    </w:p>
    <w:p w14:paraId="27459DAE">
      <w:pPr>
        <w:pStyle w:val="31"/>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62F1F43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（七）供应商参与人员</w:t>
      </w:r>
    </w:p>
    <w:p w14:paraId="35C64EF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各个供应商应当派1-2名代表参与磋商，至少1人应为法定代表人（或其授权代表）或自然人（供应商为自然人）。</w:t>
      </w:r>
    </w:p>
    <w:p w14:paraId="15C04E6D">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5" w:name="_Toc15951"/>
      <w:bookmarkStart w:id="106" w:name="_Toc76462341"/>
      <w:r>
        <w:rPr>
          <w:rFonts w:hint="eastAsia" w:ascii="宋体" w:hAnsi="宋体" w:eastAsia="宋体" w:cs="宋体"/>
          <w:color w:val="auto"/>
          <w:sz w:val="24"/>
          <w:highlight w:val="none"/>
        </w:rPr>
        <w:t>四、成交供应商的确认和变更</w:t>
      </w:r>
      <w:bookmarkEnd w:id="105"/>
      <w:bookmarkEnd w:id="106"/>
    </w:p>
    <w:p w14:paraId="3B2FBA7C">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CABFF4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908785">
      <w:pPr>
        <w:snapToGrid w:val="0"/>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38D882A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p>
    <w:p w14:paraId="7FED5F64">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07" w:name="_Toc18289"/>
      <w:bookmarkStart w:id="108" w:name="_Toc102227321"/>
      <w:bookmarkStart w:id="109" w:name="_Toc76462342"/>
      <w:bookmarkStart w:id="110" w:name="_Toc342913395"/>
      <w:r>
        <w:rPr>
          <w:rFonts w:hint="eastAsia" w:ascii="宋体" w:hAnsi="宋体" w:eastAsia="宋体" w:cs="宋体"/>
          <w:color w:val="auto"/>
          <w:sz w:val="24"/>
          <w:highlight w:val="none"/>
        </w:rPr>
        <w:t>五、成交通知</w:t>
      </w:r>
      <w:bookmarkEnd w:id="107"/>
      <w:bookmarkEnd w:id="108"/>
      <w:bookmarkEnd w:id="109"/>
      <w:bookmarkEnd w:id="110"/>
    </w:p>
    <w:p w14:paraId="0D75735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（一）成交供应商确定后，采购代理机构将在“行采家”平台（www.gec123.com）上发布成交结果公告。</w:t>
      </w:r>
    </w:p>
    <w:p w14:paraId="22798F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5377E37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28DFB86">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1" w:name="_Toc13992"/>
      <w:bookmarkStart w:id="112" w:name="_Toc76462343"/>
      <w:r>
        <w:rPr>
          <w:rFonts w:hint="eastAsia" w:ascii="宋体" w:hAnsi="宋体" w:eastAsia="宋体" w:cs="宋体"/>
          <w:color w:val="auto"/>
          <w:sz w:val="24"/>
          <w:highlight w:val="none"/>
        </w:rPr>
        <w:t>六、关于质疑和投诉</w:t>
      </w:r>
      <w:bookmarkEnd w:id="111"/>
      <w:bookmarkEnd w:id="112"/>
    </w:p>
    <w:p w14:paraId="583AC720">
      <w:pPr>
        <w:spacing w:line="400" w:lineRule="exact"/>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3FFFE09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14A3DF6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00A2039F">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2419193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030D1786">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7FD77D5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4625653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1.2.2质疑项目的名称、项目号以及采购执行编号；</w:t>
      </w:r>
    </w:p>
    <w:p w14:paraId="380DF600">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3FC9EDA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5FFC0F8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4F52AE6B">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036EFA8F">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4961CC45">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24498B23">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0E0A5800">
      <w:pPr>
        <w:spacing w:line="400" w:lineRule="exact"/>
        <w:ind w:right="12" w:firstLine="480"/>
        <w:outlineLvl w:val="2"/>
        <w:rPr>
          <w:rFonts w:hint="eastAsia" w:ascii="宋体" w:hAnsi="宋体" w:eastAsia="宋体" w:cs="宋体"/>
          <w:color w:val="auto"/>
          <w:sz w:val="24"/>
          <w:highlight w:val="none"/>
        </w:rPr>
      </w:pPr>
      <w:bookmarkStart w:id="113" w:name="OLE_LINK9"/>
      <w:r>
        <w:rPr>
          <w:rFonts w:hint="eastAsia" w:ascii="宋体" w:hAnsi="宋体" w:eastAsia="宋体" w:cs="宋体"/>
          <w:color w:val="auto"/>
          <w:sz w:val="24"/>
          <w:highlight w:val="none"/>
        </w:rPr>
        <w:t>2.质疑答复</w:t>
      </w:r>
    </w:p>
    <w:p w14:paraId="4A24164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bookmarkEnd w:id="113"/>
    <w:p w14:paraId="32D6ADF9">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67317A46">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29CBBD14">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28E08F44">
      <w:pPr>
        <w:spacing w:line="400" w:lineRule="exact"/>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05B000F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1682AAE9">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56F2EA7E">
      <w:pPr>
        <w:spacing w:line="400" w:lineRule="exact"/>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34B76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75E00B25">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14" w:name="_Toc7967"/>
      <w:bookmarkStart w:id="115" w:name="_Toc76462344"/>
      <w:r>
        <w:rPr>
          <w:rFonts w:hint="eastAsia" w:ascii="宋体" w:hAnsi="宋体" w:eastAsia="宋体" w:cs="宋体"/>
          <w:color w:val="auto"/>
          <w:sz w:val="24"/>
          <w:highlight w:val="none"/>
        </w:rPr>
        <w:t>七、采购代理服务费</w:t>
      </w:r>
      <w:bookmarkEnd w:id="114"/>
      <w:bookmarkEnd w:id="115"/>
    </w:p>
    <w:p w14:paraId="448CFA5E">
      <w:pPr>
        <w:spacing w:line="400" w:lineRule="exact"/>
        <w:ind w:firstLine="480" w:firstLineChars="200"/>
        <w:rPr>
          <w:rFonts w:hint="eastAsia" w:ascii="宋体" w:hAnsi="宋体" w:eastAsia="宋体" w:cs="宋体"/>
          <w:color w:val="auto"/>
          <w:sz w:val="24"/>
          <w:highlight w:val="none"/>
        </w:rPr>
      </w:pPr>
      <w:bookmarkStart w:id="116" w:name="_Toc76462345"/>
      <w:r>
        <w:rPr>
          <w:rFonts w:hint="eastAsia" w:ascii="宋体" w:hAnsi="宋体" w:eastAsia="宋体" w:cs="宋体"/>
          <w:color w:val="auto"/>
          <w:sz w:val="24"/>
          <w:highlight w:val="none"/>
        </w:rPr>
        <w:t>（一）供应商中标后向采购代理机构缴纳招标代理服务费，招标代理服务费的收取标准按照以下标准</w:t>
      </w:r>
      <w:r>
        <w:rPr>
          <w:rFonts w:hint="eastAsia" w:ascii="宋体" w:hAnsi="宋体" w:eastAsia="宋体" w:cs="宋体"/>
          <w:color w:val="auto"/>
          <w:sz w:val="24"/>
          <w:highlight w:val="none"/>
          <w:lang w:val="en-US" w:eastAsia="zh-CN"/>
        </w:rPr>
        <w:t>的80%</w:t>
      </w:r>
      <w:r>
        <w:rPr>
          <w:rFonts w:hint="eastAsia" w:ascii="宋体" w:hAnsi="宋体" w:eastAsia="宋体" w:cs="宋体"/>
          <w:color w:val="auto"/>
          <w:sz w:val="24"/>
          <w:highlight w:val="none"/>
        </w:rPr>
        <w:t>执行;收费金额低于3000元的则按3000元收取:</w:t>
      </w:r>
    </w:p>
    <w:p w14:paraId="58C7733C">
      <w:pPr>
        <w:pStyle w:val="31"/>
        <w:spacing w:line="4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招标代理服务费收取标准</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26"/>
        <w:gridCol w:w="2023"/>
        <w:gridCol w:w="1694"/>
      </w:tblGrid>
      <w:tr w14:paraId="4609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037" w:type="dxa"/>
            <w:tcBorders>
              <w:tl2br w:val="single" w:color="auto" w:sz="4" w:space="0"/>
            </w:tcBorders>
            <w:noWrap w:val="0"/>
            <w:vAlign w:val="top"/>
          </w:tcPr>
          <w:p w14:paraId="1C850CE0">
            <w:pPr>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BQLZB30AQAA8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auto"/>
                <w:sz w:val="24"/>
                <w:highlight w:val="none"/>
              </w:rPr>
              <w:t>招标类型</w:t>
            </w:r>
          </w:p>
          <w:p w14:paraId="01CF3D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中标金额（万元）</w:t>
            </w:r>
          </w:p>
        </w:tc>
        <w:tc>
          <w:tcPr>
            <w:tcW w:w="2026" w:type="dxa"/>
            <w:noWrap w:val="0"/>
            <w:vAlign w:val="center"/>
          </w:tcPr>
          <w:p w14:paraId="0A59623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2023" w:type="dxa"/>
            <w:noWrap w:val="0"/>
            <w:vAlign w:val="center"/>
          </w:tcPr>
          <w:p w14:paraId="6B4468C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1694" w:type="dxa"/>
            <w:noWrap w:val="0"/>
            <w:vAlign w:val="center"/>
          </w:tcPr>
          <w:p w14:paraId="6476ADF2">
            <w:pPr>
              <w:pStyle w:val="142"/>
              <w:widowControl w:val="0"/>
              <w:pBdr>
                <w:left w:val="none" w:color="auto" w:sz="0" w:space="0"/>
                <w:right w:val="none" w:color="auto" w:sz="0" w:space="0"/>
              </w:pBdr>
              <w:spacing w:before="0" w:beforeAutospacing="0" w:after="0" w:afterAutospacing="0"/>
              <w:rPr>
                <w:rFonts w:hint="eastAsia" w:ascii="宋体" w:hAnsi="宋体" w:eastAsia="宋体" w:cs="宋体"/>
                <w:color w:val="auto"/>
                <w:kern w:val="2"/>
                <w:highlight w:val="none"/>
              </w:rPr>
            </w:pPr>
            <w:r>
              <w:rPr>
                <w:rFonts w:hint="eastAsia" w:ascii="宋体" w:hAnsi="宋体" w:eastAsia="宋体" w:cs="宋体"/>
                <w:color w:val="auto"/>
                <w:kern w:val="2"/>
                <w:highlight w:val="none"/>
              </w:rPr>
              <w:t>工程招标</w:t>
            </w:r>
          </w:p>
        </w:tc>
      </w:tr>
      <w:tr w14:paraId="36B2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53CB4EF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2026" w:type="dxa"/>
            <w:noWrap w:val="0"/>
            <w:vAlign w:val="center"/>
          </w:tcPr>
          <w:p w14:paraId="795D48E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023" w:type="dxa"/>
            <w:noWrap w:val="0"/>
            <w:vAlign w:val="center"/>
          </w:tcPr>
          <w:p w14:paraId="34982B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694" w:type="dxa"/>
            <w:noWrap w:val="0"/>
            <w:vAlign w:val="center"/>
          </w:tcPr>
          <w:p w14:paraId="4261D1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14:paraId="27E1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6BE4E38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100-200</w:t>
            </w:r>
          </w:p>
        </w:tc>
        <w:tc>
          <w:tcPr>
            <w:tcW w:w="2026" w:type="dxa"/>
            <w:noWrap w:val="0"/>
            <w:vAlign w:val="center"/>
          </w:tcPr>
          <w:p w14:paraId="6A72DE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023" w:type="dxa"/>
            <w:noWrap w:val="0"/>
            <w:vAlign w:val="center"/>
          </w:tcPr>
          <w:p w14:paraId="505ECF4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w:t>
            </w:r>
          </w:p>
        </w:tc>
        <w:tc>
          <w:tcPr>
            <w:tcW w:w="1694" w:type="dxa"/>
            <w:noWrap w:val="0"/>
            <w:vAlign w:val="center"/>
          </w:tcPr>
          <w:p w14:paraId="08592D5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w:t>
            </w:r>
          </w:p>
        </w:tc>
      </w:tr>
      <w:tr w14:paraId="7BE9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1EAA1E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200-500</w:t>
            </w:r>
          </w:p>
        </w:tc>
        <w:tc>
          <w:tcPr>
            <w:tcW w:w="2026" w:type="dxa"/>
            <w:noWrap w:val="0"/>
            <w:vAlign w:val="center"/>
          </w:tcPr>
          <w:p w14:paraId="3D4D4AC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1.08%</w:t>
            </w:r>
          </w:p>
        </w:tc>
        <w:tc>
          <w:tcPr>
            <w:tcW w:w="2023" w:type="dxa"/>
            <w:noWrap w:val="0"/>
            <w:vAlign w:val="center"/>
          </w:tcPr>
          <w:p w14:paraId="2971A26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0.78%</w:t>
            </w:r>
          </w:p>
        </w:tc>
        <w:tc>
          <w:tcPr>
            <w:tcW w:w="1694" w:type="dxa"/>
            <w:noWrap w:val="0"/>
            <w:vAlign w:val="center"/>
          </w:tcPr>
          <w:p w14:paraId="09CD2A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0.69%</w:t>
            </w:r>
          </w:p>
        </w:tc>
      </w:tr>
      <w:tr w14:paraId="1BEA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037" w:type="dxa"/>
            <w:noWrap w:val="0"/>
            <w:vAlign w:val="center"/>
          </w:tcPr>
          <w:p w14:paraId="665AFDA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2026" w:type="dxa"/>
            <w:noWrap w:val="0"/>
            <w:vAlign w:val="center"/>
          </w:tcPr>
          <w:p w14:paraId="5C3017B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0.76%</w:t>
            </w:r>
          </w:p>
        </w:tc>
        <w:tc>
          <w:tcPr>
            <w:tcW w:w="2023" w:type="dxa"/>
            <w:noWrap w:val="0"/>
            <w:vAlign w:val="center"/>
          </w:tcPr>
          <w:p w14:paraId="3B38DF7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0.43%</w:t>
            </w:r>
          </w:p>
        </w:tc>
        <w:tc>
          <w:tcPr>
            <w:tcW w:w="1694" w:type="dxa"/>
            <w:noWrap w:val="0"/>
            <w:vAlign w:val="center"/>
          </w:tcPr>
          <w:p w14:paraId="382AA7E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0.52%</w:t>
            </w:r>
          </w:p>
        </w:tc>
      </w:tr>
    </w:tbl>
    <w:p w14:paraId="7FF49C9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注：采购代理服务收费按差额定率累进法计算。</w:t>
      </w:r>
    </w:p>
    <w:p w14:paraId="189D7DA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（二）招标代理服务费缴纳账号：</w:t>
      </w:r>
    </w:p>
    <w:p w14:paraId="54C907F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户  名：</w:t>
      </w:r>
      <w:r>
        <w:rPr>
          <w:rFonts w:hint="eastAsia" w:ascii="宋体" w:hAnsi="宋体" w:eastAsia="宋体" w:cs="宋体"/>
          <w:color w:val="auto"/>
          <w:sz w:val="24"/>
          <w:highlight w:val="none"/>
          <w:lang w:eastAsia="zh-CN"/>
        </w:rPr>
        <w:t>重庆诺和企业孵化器有限公司</w:t>
      </w:r>
      <w:r>
        <w:rPr>
          <w:rFonts w:hint="eastAsia" w:ascii="宋体" w:hAnsi="宋体" w:eastAsia="宋体" w:cs="宋体"/>
          <w:color w:val="auto"/>
          <w:sz w:val="24"/>
          <w:highlight w:val="none"/>
        </w:rPr>
        <w:t xml:space="preserve"> </w:t>
      </w:r>
    </w:p>
    <w:bookmarkEnd w:id="116"/>
    <w:p w14:paraId="72341AC0">
      <w:pPr>
        <w:spacing w:line="400" w:lineRule="exact"/>
        <w:ind w:firstLine="480" w:firstLineChars="200"/>
        <w:rPr>
          <w:rFonts w:hint="eastAsia" w:ascii="宋体" w:hAnsi="宋体" w:eastAsia="宋体" w:cs="宋体"/>
          <w:color w:val="auto"/>
          <w:sz w:val="24"/>
          <w:szCs w:val="24"/>
          <w:highlight w:val="none"/>
        </w:rPr>
      </w:pPr>
      <w:bookmarkStart w:id="117" w:name="_Toc102227322"/>
      <w:bookmarkStart w:id="118" w:name="_Toc76462346"/>
      <w:bookmarkStart w:id="119" w:name="_Toc412"/>
      <w:bookmarkStart w:id="120" w:name="_Toc342913396"/>
      <w:bookmarkStart w:id="121" w:name="_Toc11641055"/>
      <w:bookmarkStart w:id="122" w:name="_Toc12789059"/>
      <w:r>
        <w:rPr>
          <w:rFonts w:hint="eastAsia" w:ascii="宋体" w:hAnsi="宋体" w:eastAsia="宋体" w:cs="宋体"/>
          <w:color w:val="auto"/>
          <w:sz w:val="24"/>
          <w:szCs w:val="24"/>
          <w:highlight w:val="none"/>
        </w:rPr>
        <w:t>开户行：中国民生银行重庆大渡口支行</w:t>
      </w:r>
    </w:p>
    <w:p w14:paraId="41C890C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号：697664302</w:t>
      </w:r>
    </w:p>
    <w:p w14:paraId="5316890F">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八、签订</w:t>
      </w:r>
      <w:bookmarkEnd w:id="117"/>
      <w:r>
        <w:rPr>
          <w:rFonts w:hint="eastAsia" w:ascii="宋体" w:hAnsi="宋体" w:eastAsia="宋体" w:cs="宋体"/>
          <w:color w:val="auto"/>
          <w:sz w:val="24"/>
          <w:highlight w:val="none"/>
        </w:rPr>
        <w:t>合同</w:t>
      </w:r>
      <w:bookmarkEnd w:id="118"/>
      <w:bookmarkEnd w:id="119"/>
      <w:bookmarkEnd w:id="120"/>
    </w:p>
    <w:p w14:paraId="4D19A7AD">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采购人原则上应在成交通知书发出之日起二十日内和成交供应商签订政府采购合同，无正当理由不得拒绝或拖延合同签订</w:t>
      </w:r>
      <w:r>
        <w:rPr>
          <w:rFonts w:hint="eastAsia" w:ascii="宋体" w:hAnsi="宋体" w:eastAsia="宋体" w:cs="宋体"/>
          <w:color w:val="auto"/>
          <w:sz w:val="24"/>
          <w:szCs w:val="24"/>
          <w:highlight w:val="none"/>
        </w:rPr>
        <w:t>。所签订的合同不得对竞争性磋商文件和供应商的响应文件作实质性修改。其他未尽事宜由采购人和成交供应商在采购合同中详细约定。</w:t>
      </w:r>
    </w:p>
    <w:p w14:paraId="4EE2C491">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highlight w:val="none"/>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09D56E9B">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（三）竞争性磋商文件、供应商的响应文件及澄清文件等，均为签订政府采购合同的依据。</w:t>
      </w:r>
    </w:p>
    <w:p w14:paraId="644FDF3E">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（四）合同生效条款由供需双方约定，法律、行政法规规定应当办理批准、登记等手续后生效的合同，依照其规定。</w:t>
      </w:r>
    </w:p>
    <w:p w14:paraId="2F113769">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（五）合同原则上应按照《重庆市政府采购合同》签订，相关单位要求适用合同通用格式版本的，应按其要求另行签订其他合同。</w:t>
      </w:r>
    </w:p>
    <w:p w14:paraId="0C917399">
      <w:pPr>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（六）采购人要求成交供应商提供履约保证金的，应当在竞争性磋商文件中予以约定。成交供应商履约完毕后，采购人根据采购文件规定无息退还其履约保证金。</w:t>
      </w:r>
    </w:p>
    <w:p w14:paraId="7192B719">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3" w:name="_Toc3051"/>
      <w:r>
        <w:rPr>
          <w:rFonts w:hint="eastAsia" w:ascii="宋体" w:hAnsi="宋体" w:eastAsia="宋体" w:cs="宋体"/>
          <w:color w:val="auto"/>
          <w:sz w:val="24"/>
          <w:highlight w:val="none"/>
        </w:rPr>
        <w:t>九、项目验收</w:t>
      </w:r>
      <w:bookmarkEnd w:id="123"/>
    </w:p>
    <w:p w14:paraId="38EE97A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合同执行完毕，采购人或采购代理机构原则上应在7个工作日内组织履约情况验收，不得无故拖延或附加额外条件。</w:t>
      </w:r>
    </w:p>
    <w:p w14:paraId="73E88CED">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4" w:name="_Toc76462347"/>
      <w:bookmarkStart w:id="125" w:name="_Toc1877"/>
      <w:bookmarkStart w:id="126" w:name="_Toc14780"/>
      <w:r>
        <w:rPr>
          <w:rFonts w:hint="eastAsia" w:ascii="宋体" w:hAnsi="宋体" w:eastAsia="宋体" w:cs="宋体"/>
          <w:color w:val="auto"/>
          <w:sz w:val="24"/>
          <w:highlight w:val="none"/>
        </w:rPr>
        <w:t>十、政府采购信用融资</w:t>
      </w:r>
      <w:bookmarkEnd w:id="124"/>
      <w:bookmarkEnd w:id="125"/>
      <w:bookmarkEnd w:id="126"/>
    </w:p>
    <w:p w14:paraId="2EAC9ED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5A642FDF">
      <w:pPr>
        <w:pStyle w:val="4"/>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27" w:name="_Toc76462348"/>
      <w:bookmarkStart w:id="128" w:name="_Toc30466"/>
      <w:r>
        <w:rPr>
          <w:rFonts w:hint="eastAsia" w:ascii="宋体" w:hAnsi="宋体" w:eastAsia="宋体" w:cs="宋体"/>
          <w:b w:val="0"/>
          <w:color w:val="auto"/>
          <w:sz w:val="36"/>
          <w:szCs w:val="30"/>
          <w:highlight w:val="none"/>
        </w:rPr>
        <w:t xml:space="preserve">第六篇  </w:t>
      </w:r>
      <w:bookmarkEnd w:id="121"/>
      <w:bookmarkEnd w:id="122"/>
      <w:r>
        <w:rPr>
          <w:rFonts w:hint="eastAsia" w:ascii="宋体" w:hAnsi="宋体" w:eastAsia="宋体" w:cs="宋体"/>
          <w:b w:val="0"/>
          <w:color w:val="auto"/>
          <w:sz w:val="36"/>
          <w:szCs w:val="30"/>
          <w:highlight w:val="none"/>
        </w:rPr>
        <w:t>采购合同</w:t>
      </w:r>
      <w:bookmarkEnd w:id="127"/>
      <w:bookmarkEnd w:id="128"/>
    </w:p>
    <w:p w14:paraId="07264F6D">
      <w:pPr>
        <w:spacing w:line="500" w:lineRule="exact"/>
        <w:jc w:val="center"/>
        <w:rPr>
          <w:rFonts w:hint="eastAsia" w:ascii="宋体" w:hAnsi="宋体" w:eastAsia="宋体" w:cs="宋体"/>
          <w:color w:val="auto"/>
        </w:rPr>
      </w:pPr>
      <w:bookmarkStart w:id="129" w:name="_Hlt41879464"/>
      <w:bookmarkEnd w:id="129"/>
      <w:bookmarkStart w:id="130" w:name="_Toc76462349"/>
      <w:r>
        <w:rPr>
          <w:rFonts w:hint="eastAsia" w:ascii="宋体" w:hAnsi="宋体" w:eastAsia="宋体" w:cs="宋体"/>
          <w:color w:val="auto"/>
        </w:rPr>
        <w:t>（项目号：     ）</w:t>
      </w:r>
    </w:p>
    <w:p w14:paraId="5AD63218">
      <w:pPr>
        <w:spacing w:line="500" w:lineRule="exact"/>
        <w:rPr>
          <w:rFonts w:hint="eastAsia" w:ascii="宋体" w:hAnsi="宋体" w:eastAsia="宋体" w:cs="宋体"/>
          <w:color w:val="auto"/>
          <w:sz w:val="24"/>
        </w:rPr>
      </w:pPr>
      <w:r>
        <w:rPr>
          <w:rFonts w:hint="eastAsia" w:ascii="宋体" w:hAnsi="宋体" w:eastAsia="宋体" w:cs="宋体"/>
          <w:color w:val="auto"/>
          <w:sz w:val="24"/>
        </w:rPr>
        <w:t>甲方（需方）：___________________________      计价单位：____________</w:t>
      </w:r>
    </w:p>
    <w:p w14:paraId="07853706">
      <w:pPr>
        <w:spacing w:line="500" w:lineRule="exact"/>
        <w:rPr>
          <w:rFonts w:hint="eastAsia" w:ascii="宋体" w:hAnsi="宋体" w:eastAsia="宋体" w:cs="宋体"/>
          <w:color w:val="auto"/>
          <w:sz w:val="24"/>
        </w:rPr>
      </w:pPr>
      <w:r>
        <w:rPr>
          <w:rFonts w:hint="eastAsia" w:ascii="宋体" w:hAnsi="宋体" w:eastAsia="宋体" w:cs="宋体"/>
          <w:color w:val="auto"/>
          <w:sz w:val="24"/>
        </w:rPr>
        <w:t>乙方（供方）：___________________________      计量单位：_____________</w:t>
      </w:r>
    </w:p>
    <w:p w14:paraId="71817C3E">
      <w:pPr>
        <w:spacing w:line="500" w:lineRule="exact"/>
        <w:rPr>
          <w:rFonts w:hint="eastAsia" w:ascii="宋体" w:hAnsi="宋体" w:eastAsia="宋体" w:cs="宋体"/>
          <w:color w:val="auto"/>
          <w:sz w:val="24"/>
        </w:rPr>
      </w:pPr>
    </w:p>
    <w:p w14:paraId="59AD0129">
      <w:pPr>
        <w:spacing w:line="500" w:lineRule="exact"/>
        <w:rPr>
          <w:rFonts w:hint="eastAsia" w:ascii="宋体" w:hAnsi="宋体" w:eastAsia="宋体" w:cs="宋体"/>
          <w:color w:val="auto"/>
          <w:sz w:val="24"/>
        </w:rPr>
      </w:pPr>
      <w:r>
        <w:rPr>
          <w:rFonts w:hint="eastAsia" w:ascii="宋体" w:hAnsi="宋体" w:eastAsia="宋体" w:cs="宋体"/>
          <w:color w:val="auto"/>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C0E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7D2565">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磋商项目名称</w:t>
            </w:r>
          </w:p>
        </w:tc>
        <w:tc>
          <w:tcPr>
            <w:tcW w:w="984" w:type="dxa"/>
            <w:vAlign w:val="center"/>
          </w:tcPr>
          <w:p w14:paraId="6BAECA0F">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298" w:type="dxa"/>
            <w:gridSpan w:val="2"/>
            <w:vAlign w:val="center"/>
          </w:tcPr>
          <w:p w14:paraId="79AD31C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1134" w:type="dxa"/>
            <w:vAlign w:val="center"/>
          </w:tcPr>
          <w:p w14:paraId="6B26937C">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559" w:type="dxa"/>
            <w:vAlign w:val="center"/>
          </w:tcPr>
          <w:p w14:paraId="0FED7A76">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服务时间</w:t>
            </w:r>
          </w:p>
        </w:tc>
        <w:tc>
          <w:tcPr>
            <w:tcW w:w="1567" w:type="dxa"/>
            <w:vAlign w:val="center"/>
          </w:tcPr>
          <w:p w14:paraId="211E5D2E">
            <w:pPr>
              <w:spacing w:line="24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服务地点</w:t>
            </w:r>
          </w:p>
        </w:tc>
      </w:tr>
      <w:tr w14:paraId="3ACD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58CB3F">
            <w:pPr>
              <w:spacing w:line="240" w:lineRule="atLeast"/>
              <w:jc w:val="center"/>
              <w:rPr>
                <w:rFonts w:hint="eastAsia" w:ascii="宋体" w:hAnsi="宋体" w:eastAsia="宋体" w:cs="宋体"/>
                <w:color w:val="auto"/>
                <w:sz w:val="21"/>
                <w:szCs w:val="21"/>
              </w:rPr>
            </w:pPr>
          </w:p>
        </w:tc>
        <w:tc>
          <w:tcPr>
            <w:tcW w:w="984" w:type="dxa"/>
            <w:vAlign w:val="center"/>
          </w:tcPr>
          <w:p w14:paraId="33A62438">
            <w:pPr>
              <w:spacing w:line="240" w:lineRule="atLeast"/>
              <w:jc w:val="center"/>
              <w:rPr>
                <w:rFonts w:hint="eastAsia" w:ascii="宋体" w:hAnsi="宋体" w:eastAsia="宋体" w:cs="宋体"/>
                <w:color w:val="auto"/>
                <w:sz w:val="21"/>
                <w:szCs w:val="21"/>
              </w:rPr>
            </w:pPr>
          </w:p>
        </w:tc>
        <w:tc>
          <w:tcPr>
            <w:tcW w:w="1298" w:type="dxa"/>
            <w:gridSpan w:val="2"/>
            <w:vAlign w:val="center"/>
          </w:tcPr>
          <w:p w14:paraId="66594689">
            <w:pPr>
              <w:spacing w:line="240" w:lineRule="atLeast"/>
              <w:jc w:val="center"/>
              <w:rPr>
                <w:rFonts w:hint="eastAsia" w:ascii="宋体" w:hAnsi="宋体" w:eastAsia="宋体" w:cs="宋体"/>
                <w:color w:val="auto"/>
                <w:sz w:val="21"/>
                <w:szCs w:val="21"/>
              </w:rPr>
            </w:pPr>
          </w:p>
        </w:tc>
        <w:tc>
          <w:tcPr>
            <w:tcW w:w="1134" w:type="dxa"/>
            <w:vAlign w:val="center"/>
          </w:tcPr>
          <w:p w14:paraId="0DD7E80F">
            <w:pPr>
              <w:spacing w:line="240" w:lineRule="atLeast"/>
              <w:jc w:val="center"/>
              <w:rPr>
                <w:rFonts w:hint="eastAsia" w:ascii="宋体" w:hAnsi="宋体" w:eastAsia="宋体" w:cs="宋体"/>
                <w:color w:val="auto"/>
                <w:sz w:val="21"/>
                <w:szCs w:val="21"/>
              </w:rPr>
            </w:pPr>
          </w:p>
        </w:tc>
        <w:tc>
          <w:tcPr>
            <w:tcW w:w="1559" w:type="dxa"/>
            <w:vAlign w:val="center"/>
          </w:tcPr>
          <w:p w14:paraId="380F9043">
            <w:pPr>
              <w:spacing w:line="240" w:lineRule="atLeast"/>
              <w:jc w:val="center"/>
              <w:rPr>
                <w:rFonts w:hint="eastAsia" w:ascii="宋体" w:hAnsi="宋体" w:eastAsia="宋体" w:cs="宋体"/>
                <w:color w:val="auto"/>
                <w:sz w:val="21"/>
                <w:szCs w:val="21"/>
              </w:rPr>
            </w:pPr>
          </w:p>
        </w:tc>
        <w:tc>
          <w:tcPr>
            <w:tcW w:w="1567" w:type="dxa"/>
            <w:vAlign w:val="center"/>
          </w:tcPr>
          <w:p w14:paraId="243875AF">
            <w:pPr>
              <w:spacing w:line="240" w:lineRule="atLeast"/>
              <w:jc w:val="center"/>
              <w:rPr>
                <w:rFonts w:hint="eastAsia" w:ascii="宋体" w:hAnsi="宋体" w:eastAsia="宋体" w:cs="宋体"/>
                <w:color w:val="auto"/>
                <w:sz w:val="21"/>
                <w:szCs w:val="21"/>
              </w:rPr>
            </w:pPr>
          </w:p>
        </w:tc>
      </w:tr>
      <w:tr w14:paraId="6C3E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B9B978">
            <w:pPr>
              <w:spacing w:line="240" w:lineRule="atLeast"/>
              <w:jc w:val="center"/>
              <w:rPr>
                <w:rFonts w:hint="eastAsia" w:ascii="宋体" w:hAnsi="宋体" w:eastAsia="宋体" w:cs="宋体"/>
                <w:color w:val="auto"/>
                <w:sz w:val="21"/>
                <w:szCs w:val="21"/>
              </w:rPr>
            </w:pPr>
          </w:p>
        </w:tc>
        <w:tc>
          <w:tcPr>
            <w:tcW w:w="984" w:type="dxa"/>
            <w:vAlign w:val="center"/>
          </w:tcPr>
          <w:p w14:paraId="39290603">
            <w:pPr>
              <w:spacing w:line="240" w:lineRule="atLeast"/>
              <w:jc w:val="center"/>
              <w:rPr>
                <w:rFonts w:hint="eastAsia" w:ascii="宋体" w:hAnsi="宋体" w:eastAsia="宋体" w:cs="宋体"/>
                <w:color w:val="auto"/>
                <w:sz w:val="21"/>
                <w:szCs w:val="21"/>
              </w:rPr>
            </w:pPr>
          </w:p>
        </w:tc>
        <w:tc>
          <w:tcPr>
            <w:tcW w:w="1298" w:type="dxa"/>
            <w:gridSpan w:val="2"/>
            <w:vAlign w:val="center"/>
          </w:tcPr>
          <w:p w14:paraId="1A8EB638">
            <w:pPr>
              <w:spacing w:line="240" w:lineRule="atLeast"/>
              <w:jc w:val="center"/>
              <w:rPr>
                <w:rFonts w:hint="eastAsia" w:ascii="宋体" w:hAnsi="宋体" w:eastAsia="宋体" w:cs="宋体"/>
                <w:color w:val="auto"/>
                <w:sz w:val="21"/>
                <w:szCs w:val="21"/>
              </w:rPr>
            </w:pPr>
          </w:p>
        </w:tc>
        <w:tc>
          <w:tcPr>
            <w:tcW w:w="1134" w:type="dxa"/>
            <w:vAlign w:val="center"/>
          </w:tcPr>
          <w:p w14:paraId="4BBBCB37">
            <w:pPr>
              <w:spacing w:line="240" w:lineRule="atLeast"/>
              <w:jc w:val="center"/>
              <w:rPr>
                <w:rFonts w:hint="eastAsia" w:ascii="宋体" w:hAnsi="宋体" w:eastAsia="宋体" w:cs="宋体"/>
                <w:color w:val="auto"/>
                <w:sz w:val="21"/>
                <w:szCs w:val="21"/>
              </w:rPr>
            </w:pPr>
          </w:p>
        </w:tc>
        <w:tc>
          <w:tcPr>
            <w:tcW w:w="1559" w:type="dxa"/>
            <w:vAlign w:val="center"/>
          </w:tcPr>
          <w:p w14:paraId="355C097E">
            <w:pPr>
              <w:spacing w:line="240" w:lineRule="atLeast"/>
              <w:jc w:val="center"/>
              <w:rPr>
                <w:rFonts w:hint="eastAsia" w:ascii="宋体" w:hAnsi="宋体" w:eastAsia="宋体" w:cs="宋体"/>
                <w:color w:val="auto"/>
                <w:sz w:val="21"/>
                <w:szCs w:val="21"/>
              </w:rPr>
            </w:pPr>
          </w:p>
        </w:tc>
        <w:tc>
          <w:tcPr>
            <w:tcW w:w="1567" w:type="dxa"/>
            <w:vAlign w:val="center"/>
          </w:tcPr>
          <w:p w14:paraId="2ACE7592">
            <w:pPr>
              <w:spacing w:line="240" w:lineRule="atLeast"/>
              <w:jc w:val="center"/>
              <w:rPr>
                <w:rFonts w:hint="eastAsia" w:ascii="宋体" w:hAnsi="宋体" w:eastAsia="宋体" w:cs="宋体"/>
                <w:color w:val="auto"/>
                <w:sz w:val="21"/>
                <w:szCs w:val="21"/>
              </w:rPr>
            </w:pPr>
          </w:p>
        </w:tc>
      </w:tr>
      <w:tr w14:paraId="11D5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BC4495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合计人民币（小写）：</w:t>
            </w:r>
          </w:p>
        </w:tc>
      </w:tr>
      <w:tr w14:paraId="1680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5CC7C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合计人民币（大写）：</w:t>
            </w:r>
          </w:p>
        </w:tc>
      </w:tr>
      <w:tr w14:paraId="6B4F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31FAE30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一、服务要求</w:t>
            </w:r>
          </w:p>
        </w:tc>
      </w:tr>
      <w:tr w14:paraId="5E7F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077BA27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二、考核方式</w:t>
            </w:r>
          </w:p>
        </w:tc>
      </w:tr>
      <w:tr w14:paraId="36CF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5ECA1F71">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三、付款方式：</w:t>
            </w:r>
          </w:p>
          <w:p w14:paraId="56F1270C">
            <w:pPr>
              <w:rPr>
                <w:rFonts w:hint="eastAsia" w:ascii="宋体" w:hAnsi="宋体" w:eastAsia="宋体" w:cs="宋体"/>
                <w:color w:val="auto"/>
              </w:rPr>
            </w:pPr>
          </w:p>
        </w:tc>
      </w:tr>
      <w:tr w14:paraId="4C47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650EC98A">
            <w:pPr>
              <w:rPr>
                <w:rFonts w:hint="eastAsia" w:ascii="宋体" w:hAnsi="宋体" w:eastAsia="宋体" w:cs="宋体"/>
                <w:color w:val="auto"/>
                <w:sz w:val="21"/>
                <w:szCs w:val="21"/>
              </w:rPr>
            </w:pPr>
            <w:r>
              <w:rPr>
                <w:rFonts w:hint="eastAsia" w:ascii="宋体" w:hAnsi="宋体" w:eastAsia="宋体" w:cs="宋体"/>
                <w:color w:val="auto"/>
                <w:sz w:val="21"/>
                <w:szCs w:val="21"/>
              </w:rPr>
              <w:t>X、履约保证金：</w:t>
            </w:r>
          </w:p>
        </w:tc>
      </w:tr>
      <w:tr w14:paraId="0C70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0DABDA6">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四、违约责任：</w:t>
            </w:r>
          </w:p>
          <w:p w14:paraId="57CDD0BD">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按《中华人民共和国民法典》、《中华人民共和国政府采购法》执行，或按双方约定。</w:t>
            </w:r>
          </w:p>
        </w:tc>
      </w:tr>
      <w:tr w14:paraId="5665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E7B5BD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五、其他约定事项：</w:t>
            </w:r>
          </w:p>
          <w:p w14:paraId="7E1141E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1.采购文件及其澄清文件、响应文件和承诺是本合同不可分割的部分。</w:t>
            </w:r>
          </w:p>
          <w:p w14:paraId="621E72E8">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2.本合同如发生争议由双方协商解决，协商不成向需方所在人民法院提请诉讼。</w:t>
            </w:r>
          </w:p>
          <w:p w14:paraId="2AD638C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3.本合同一式__份， 需方__份，供方__份，具同等法律效力。</w:t>
            </w:r>
          </w:p>
          <w:p w14:paraId="4291B4E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4.其他：</w:t>
            </w:r>
          </w:p>
        </w:tc>
      </w:tr>
      <w:tr w14:paraId="264D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E27ED94">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需方：</w:t>
            </w:r>
          </w:p>
          <w:p w14:paraId="33AD6D2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5C040E1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p w14:paraId="2CDEF851">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tc>
        <w:tc>
          <w:tcPr>
            <w:tcW w:w="4984" w:type="dxa"/>
            <w:gridSpan w:val="5"/>
          </w:tcPr>
          <w:p w14:paraId="2E1A24C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供方：</w:t>
            </w:r>
          </w:p>
          <w:p w14:paraId="593D842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35FC2EC0">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电话：</w:t>
            </w:r>
          </w:p>
          <w:p w14:paraId="24249FC7">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传真：</w:t>
            </w:r>
          </w:p>
          <w:p w14:paraId="0169682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1F90F359">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账号：</w:t>
            </w:r>
          </w:p>
          <w:p w14:paraId="645C6D5A">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授权代表：</w:t>
            </w:r>
          </w:p>
          <w:p w14:paraId="016C19BD">
            <w:pPr>
              <w:widowControl/>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（本栏请用计算机打印以便于准确付款）</w:t>
            </w:r>
          </w:p>
        </w:tc>
      </w:tr>
      <w:tr w14:paraId="1FB0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44CD045">
            <w:pPr>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3479ACED">
            <w:pPr>
              <w:spacing w:line="240" w:lineRule="atLeast"/>
              <w:rPr>
                <w:rFonts w:hint="eastAsia" w:ascii="宋体" w:hAnsi="宋体" w:eastAsia="宋体" w:cs="宋体"/>
                <w:color w:val="auto"/>
                <w:sz w:val="21"/>
                <w:szCs w:val="21"/>
              </w:rPr>
            </w:pPr>
          </w:p>
        </w:tc>
      </w:tr>
    </w:tbl>
    <w:p w14:paraId="2643C4F2">
      <w:pPr>
        <w:rPr>
          <w:rFonts w:hint="eastAsia" w:ascii="宋体" w:hAnsi="宋体" w:eastAsia="宋体" w:cs="宋体"/>
          <w:color w:val="auto"/>
          <w:sz w:val="24"/>
        </w:rPr>
      </w:pPr>
      <w:r>
        <w:rPr>
          <w:rFonts w:hint="eastAsia" w:ascii="宋体" w:hAnsi="宋体" w:eastAsia="宋体" w:cs="宋体"/>
          <w:color w:val="auto"/>
          <w:sz w:val="24"/>
        </w:rPr>
        <w:t>签约时间：           年   月   日      签约地点：</w:t>
      </w:r>
    </w:p>
    <w:p w14:paraId="7402150C">
      <w:pPr>
        <w:pStyle w:val="4"/>
        <w:spacing w:before="0" w:after="0" w:line="360" w:lineRule="auto"/>
        <w:jc w:val="center"/>
        <w:rPr>
          <w:rFonts w:hint="eastAsia" w:ascii="宋体" w:hAnsi="宋体" w:eastAsia="宋体" w:cs="宋体"/>
          <w:b w:val="0"/>
          <w:color w:val="auto"/>
          <w:sz w:val="36"/>
          <w:szCs w:val="30"/>
          <w:highlight w:val="none"/>
        </w:rPr>
      </w:pPr>
    </w:p>
    <w:p w14:paraId="6602FB5A">
      <w:pPr>
        <w:rPr>
          <w:rFonts w:hint="eastAsia" w:ascii="宋体" w:hAnsi="宋体" w:eastAsia="宋体" w:cs="宋体"/>
          <w:b/>
          <w:color w:val="auto"/>
          <w:sz w:val="36"/>
          <w:szCs w:val="30"/>
          <w:highlight w:val="none"/>
        </w:rPr>
      </w:pPr>
    </w:p>
    <w:p w14:paraId="5D7D6994">
      <w:pPr>
        <w:pStyle w:val="2"/>
        <w:rPr>
          <w:rFonts w:hint="eastAsia" w:ascii="宋体" w:hAnsi="宋体" w:eastAsia="宋体" w:cs="宋体"/>
          <w:b/>
          <w:color w:val="auto"/>
          <w:sz w:val="36"/>
          <w:szCs w:val="30"/>
          <w:highlight w:val="none"/>
        </w:rPr>
      </w:pPr>
    </w:p>
    <w:p w14:paraId="2BA52F33">
      <w:pPr>
        <w:rPr>
          <w:rFonts w:hint="eastAsia" w:ascii="宋体" w:hAnsi="宋体" w:eastAsia="宋体" w:cs="宋体"/>
          <w:b/>
          <w:color w:val="auto"/>
          <w:sz w:val="36"/>
          <w:szCs w:val="30"/>
          <w:highlight w:val="none"/>
        </w:rPr>
      </w:pPr>
    </w:p>
    <w:p w14:paraId="097DC2D9">
      <w:pPr>
        <w:pStyle w:val="2"/>
        <w:rPr>
          <w:rFonts w:hint="eastAsia" w:ascii="宋体" w:hAnsi="宋体" w:eastAsia="宋体" w:cs="宋体"/>
          <w:color w:val="auto"/>
          <w:highlight w:val="none"/>
        </w:rPr>
      </w:pPr>
    </w:p>
    <w:p w14:paraId="7167A7EA">
      <w:pPr>
        <w:pStyle w:val="2"/>
        <w:rPr>
          <w:rFonts w:hint="eastAsia" w:ascii="宋体" w:hAnsi="宋体" w:eastAsia="宋体" w:cs="宋体"/>
          <w:color w:val="auto"/>
          <w:highlight w:val="none"/>
        </w:rPr>
      </w:pPr>
    </w:p>
    <w:p w14:paraId="2F36A767">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EEB7FE4">
      <w:pPr>
        <w:pStyle w:val="4"/>
        <w:spacing w:before="0" w:after="0" w:line="360" w:lineRule="auto"/>
        <w:jc w:val="center"/>
        <w:rPr>
          <w:rFonts w:hint="eastAsia" w:ascii="宋体" w:hAnsi="宋体" w:eastAsia="宋体" w:cs="宋体"/>
          <w:b w:val="0"/>
          <w:color w:val="auto"/>
          <w:sz w:val="36"/>
          <w:szCs w:val="30"/>
          <w:highlight w:val="none"/>
        </w:rPr>
      </w:pPr>
      <w:bookmarkStart w:id="131" w:name="_Toc12142"/>
      <w:r>
        <w:rPr>
          <w:rFonts w:hint="eastAsia" w:ascii="宋体" w:hAnsi="宋体" w:eastAsia="宋体" w:cs="宋体"/>
          <w:b w:val="0"/>
          <w:color w:val="auto"/>
          <w:sz w:val="36"/>
          <w:szCs w:val="30"/>
          <w:highlight w:val="none"/>
        </w:rPr>
        <w:t>第七篇  响应文件编制要求</w:t>
      </w:r>
      <w:bookmarkEnd w:id="130"/>
      <w:bookmarkEnd w:id="131"/>
    </w:p>
    <w:p w14:paraId="68A9DB7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4135164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65BD969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5511BB9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部分</w:t>
      </w:r>
    </w:p>
    <w:p w14:paraId="68290FA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0746B11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w:t>
      </w:r>
    </w:p>
    <w:p w14:paraId="78BD99D8">
      <w:pPr>
        <w:spacing w:line="400" w:lineRule="exact"/>
        <w:ind w:firstLine="480" w:firstLineChars="200"/>
        <w:rPr>
          <w:rFonts w:hint="eastAsi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要求</w:t>
      </w:r>
    </w:p>
    <w:p w14:paraId="65DBA1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1C63A54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75B5F95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（二）其他商务要求</w:t>
      </w:r>
    </w:p>
    <w:p w14:paraId="3836A0A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1C5B2D1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603CD16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EA375F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E27FF9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7B5AAAA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67AB4FD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3759618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797AB9B5">
      <w:pPr>
        <w:pStyle w:val="2"/>
        <w:rPr>
          <w:rFonts w:hint="eastAsia" w:ascii="宋体" w:hAnsi="宋体" w:eastAsia="宋体" w:cs="宋体"/>
          <w:color w:val="auto"/>
          <w:highlight w:val="none"/>
        </w:rPr>
      </w:pPr>
    </w:p>
    <w:p w14:paraId="2B36807B">
      <w:pPr>
        <w:snapToGrid w:val="0"/>
        <w:spacing w:line="360" w:lineRule="auto"/>
        <w:rPr>
          <w:rFonts w:hint="eastAsia" w:ascii="宋体" w:hAnsi="宋体" w:eastAsia="宋体" w:cs="宋体"/>
          <w:color w:val="auto"/>
          <w:sz w:val="24"/>
          <w:szCs w:val="24"/>
          <w:highlight w:val="none"/>
          <w:bdr w:val="single" w:color="auto" w:sz="4" w:space="0"/>
        </w:rPr>
      </w:pPr>
    </w:p>
    <w:p w14:paraId="45303CF0">
      <w:pPr>
        <w:pStyle w:val="2"/>
        <w:rPr>
          <w:rFonts w:hint="eastAsia" w:ascii="宋体" w:hAnsi="宋体" w:eastAsia="宋体" w:cs="宋体"/>
          <w:color w:val="auto"/>
          <w:highlight w:val="none"/>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p>
    <w:p w14:paraId="138D2882">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32" w:name="_Toc342913419"/>
      <w:bookmarkStart w:id="133" w:name="_Toc10304"/>
      <w:bookmarkStart w:id="134" w:name="_Toc313008356"/>
      <w:bookmarkStart w:id="135" w:name="_Toc313888360"/>
      <w:bookmarkStart w:id="136" w:name="_Toc76462350"/>
      <w:bookmarkStart w:id="137" w:name="_Toc12789073"/>
      <w:bookmarkStart w:id="138" w:name="_Toc283382454"/>
      <w:r>
        <w:rPr>
          <w:rFonts w:hint="eastAsia" w:ascii="宋体" w:hAnsi="宋体" w:eastAsia="宋体" w:cs="宋体"/>
          <w:color w:val="auto"/>
          <w:sz w:val="24"/>
          <w:highlight w:val="none"/>
        </w:rPr>
        <w:t>一、经济部分</w:t>
      </w:r>
      <w:bookmarkEnd w:id="132"/>
      <w:bookmarkEnd w:id="133"/>
      <w:bookmarkEnd w:id="134"/>
      <w:bookmarkEnd w:id="135"/>
      <w:bookmarkEnd w:id="136"/>
    </w:p>
    <w:bookmarkEnd w:id="137"/>
    <w:bookmarkEnd w:id="138"/>
    <w:p w14:paraId="4799F92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（一）竞争性磋商报价函</w:t>
      </w:r>
    </w:p>
    <w:p w14:paraId="731F0314">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竞争性磋商报价函</w:t>
      </w:r>
    </w:p>
    <w:p w14:paraId="07E59F31">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475F40C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我方收到____________________________（磋商项目名称）的竞争性磋商文件，经详细研究，决定参加该项目的磋商。</w:t>
      </w:r>
    </w:p>
    <w:p w14:paraId="4772979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1.愿意按照竞争性磋商文件中的一切要求，提供本项目的服务，初始报价为人民币大写：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元。以我公司最后报价为准。</w:t>
      </w:r>
    </w:p>
    <w:p w14:paraId="3724F86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590E6B5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3.我方承诺：本次磋商的有效期为提交响应文件截止时间起90天。</w:t>
      </w:r>
    </w:p>
    <w:p w14:paraId="13B2A1D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14:paraId="55C3088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5.在整个竞争性磋商过程中，我方若有违规行为，接受按照《中华人民共和国政府采购法》和《竞争性磋商文件》之规定给予惩罚。</w:t>
      </w:r>
    </w:p>
    <w:p w14:paraId="1F49F3B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5E7FF08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eastAsia="宋体" w:cs="宋体"/>
          <w:color w:val="auto"/>
          <w:sz w:val="24"/>
          <w:szCs w:val="24"/>
          <w:highlight w:val="none"/>
        </w:rPr>
        <w:t>竞争性磋商文件规定的采购代理服务费。</w:t>
      </w:r>
    </w:p>
    <w:p w14:paraId="46AB9E4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70610D3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7FFB329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7E2144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73844112">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0B1B4C8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DDB29BD">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4E3BE214">
      <w:pPr>
        <w:tabs>
          <w:tab w:val="left" w:pos="2895"/>
        </w:tabs>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07AE39F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6A14572F">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磋商项目名称：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5083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1C3F006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noWrap w:val="0"/>
            <w:vAlign w:val="center"/>
          </w:tcPr>
          <w:p w14:paraId="7710051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127" w:type="dxa"/>
            <w:noWrap w:val="0"/>
            <w:vAlign w:val="center"/>
          </w:tcPr>
          <w:p w14:paraId="7AFD60A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235" w:type="dxa"/>
            <w:noWrap w:val="0"/>
            <w:vAlign w:val="center"/>
          </w:tcPr>
          <w:p w14:paraId="6921AA2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35" w:type="dxa"/>
            <w:noWrap w:val="0"/>
            <w:vAlign w:val="center"/>
          </w:tcPr>
          <w:p w14:paraId="0B7650E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235" w:type="dxa"/>
            <w:noWrap w:val="0"/>
            <w:vAlign w:val="center"/>
          </w:tcPr>
          <w:p w14:paraId="6EAD02B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14:paraId="3869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705B085">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7" w:type="dxa"/>
            <w:noWrap w:val="0"/>
            <w:vAlign w:val="center"/>
          </w:tcPr>
          <w:p w14:paraId="33924739">
            <w:pPr>
              <w:jc w:val="center"/>
              <w:rPr>
                <w:rFonts w:hint="eastAsia" w:ascii="宋体" w:hAnsi="宋体" w:eastAsia="宋体" w:cs="宋体"/>
                <w:color w:val="auto"/>
                <w:sz w:val="21"/>
                <w:szCs w:val="21"/>
                <w:highlight w:val="none"/>
              </w:rPr>
            </w:pPr>
          </w:p>
        </w:tc>
        <w:tc>
          <w:tcPr>
            <w:tcW w:w="3127" w:type="dxa"/>
            <w:noWrap w:val="0"/>
            <w:vAlign w:val="top"/>
          </w:tcPr>
          <w:p w14:paraId="60DDE08A">
            <w:pPr>
              <w:jc w:val="center"/>
              <w:rPr>
                <w:rFonts w:hint="eastAsia" w:ascii="宋体" w:hAnsi="宋体" w:eastAsia="宋体" w:cs="宋体"/>
                <w:color w:val="auto"/>
                <w:sz w:val="21"/>
                <w:szCs w:val="21"/>
                <w:highlight w:val="none"/>
              </w:rPr>
            </w:pPr>
          </w:p>
        </w:tc>
        <w:tc>
          <w:tcPr>
            <w:tcW w:w="1235" w:type="dxa"/>
            <w:noWrap w:val="0"/>
            <w:vAlign w:val="center"/>
          </w:tcPr>
          <w:p w14:paraId="489F2885">
            <w:pPr>
              <w:jc w:val="center"/>
              <w:rPr>
                <w:rFonts w:hint="eastAsia" w:ascii="宋体" w:hAnsi="宋体" w:eastAsia="宋体" w:cs="宋体"/>
                <w:color w:val="auto"/>
                <w:sz w:val="21"/>
                <w:szCs w:val="21"/>
                <w:highlight w:val="none"/>
              </w:rPr>
            </w:pPr>
          </w:p>
        </w:tc>
        <w:tc>
          <w:tcPr>
            <w:tcW w:w="1235" w:type="dxa"/>
            <w:noWrap w:val="0"/>
            <w:vAlign w:val="top"/>
          </w:tcPr>
          <w:p w14:paraId="30CF162B">
            <w:pPr>
              <w:jc w:val="center"/>
              <w:rPr>
                <w:rFonts w:hint="eastAsia" w:ascii="宋体" w:hAnsi="宋体" w:eastAsia="宋体" w:cs="宋体"/>
                <w:color w:val="auto"/>
                <w:sz w:val="21"/>
                <w:szCs w:val="21"/>
                <w:highlight w:val="none"/>
              </w:rPr>
            </w:pPr>
          </w:p>
        </w:tc>
        <w:tc>
          <w:tcPr>
            <w:tcW w:w="1235" w:type="dxa"/>
            <w:noWrap w:val="0"/>
            <w:vAlign w:val="top"/>
          </w:tcPr>
          <w:p w14:paraId="2F11EC7D">
            <w:pPr>
              <w:jc w:val="center"/>
              <w:rPr>
                <w:rFonts w:hint="eastAsia" w:ascii="宋体" w:hAnsi="宋体" w:eastAsia="宋体" w:cs="宋体"/>
                <w:color w:val="auto"/>
                <w:sz w:val="21"/>
                <w:szCs w:val="21"/>
                <w:highlight w:val="none"/>
              </w:rPr>
            </w:pPr>
          </w:p>
        </w:tc>
      </w:tr>
      <w:tr w14:paraId="5F19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6698FF2">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7" w:type="dxa"/>
            <w:noWrap w:val="0"/>
            <w:vAlign w:val="center"/>
          </w:tcPr>
          <w:p w14:paraId="27C1C23E">
            <w:pPr>
              <w:jc w:val="center"/>
              <w:rPr>
                <w:rFonts w:hint="eastAsia" w:ascii="宋体" w:hAnsi="宋体" w:eastAsia="宋体" w:cs="宋体"/>
                <w:color w:val="auto"/>
                <w:sz w:val="21"/>
                <w:szCs w:val="21"/>
                <w:highlight w:val="none"/>
              </w:rPr>
            </w:pPr>
          </w:p>
        </w:tc>
        <w:tc>
          <w:tcPr>
            <w:tcW w:w="3127" w:type="dxa"/>
            <w:noWrap w:val="0"/>
            <w:vAlign w:val="top"/>
          </w:tcPr>
          <w:p w14:paraId="00A77CE6">
            <w:pPr>
              <w:jc w:val="center"/>
              <w:rPr>
                <w:rFonts w:hint="eastAsia" w:ascii="宋体" w:hAnsi="宋体" w:eastAsia="宋体" w:cs="宋体"/>
                <w:color w:val="auto"/>
                <w:sz w:val="21"/>
                <w:szCs w:val="21"/>
                <w:highlight w:val="none"/>
              </w:rPr>
            </w:pPr>
          </w:p>
        </w:tc>
        <w:tc>
          <w:tcPr>
            <w:tcW w:w="1235" w:type="dxa"/>
            <w:noWrap w:val="0"/>
            <w:vAlign w:val="center"/>
          </w:tcPr>
          <w:p w14:paraId="0D28C4FA">
            <w:pPr>
              <w:jc w:val="center"/>
              <w:rPr>
                <w:rFonts w:hint="eastAsia" w:ascii="宋体" w:hAnsi="宋体" w:eastAsia="宋体" w:cs="宋体"/>
                <w:color w:val="auto"/>
                <w:sz w:val="21"/>
                <w:szCs w:val="21"/>
                <w:highlight w:val="none"/>
              </w:rPr>
            </w:pPr>
          </w:p>
        </w:tc>
        <w:tc>
          <w:tcPr>
            <w:tcW w:w="1235" w:type="dxa"/>
            <w:noWrap w:val="0"/>
            <w:vAlign w:val="top"/>
          </w:tcPr>
          <w:p w14:paraId="5A3BCAA0">
            <w:pPr>
              <w:jc w:val="center"/>
              <w:rPr>
                <w:rFonts w:hint="eastAsia" w:ascii="宋体" w:hAnsi="宋体" w:eastAsia="宋体" w:cs="宋体"/>
                <w:color w:val="auto"/>
                <w:sz w:val="21"/>
                <w:szCs w:val="21"/>
                <w:highlight w:val="none"/>
              </w:rPr>
            </w:pPr>
          </w:p>
        </w:tc>
        <w:tc>
          <w:tcPr>
            <w:tcW w:w="1235" w:type="dxa"/>
            <w:noWrap w:val="0"/>
            <w:vAlign w:val="top"/>
          </w:tcPr>
          <w:p w14:paraId="142B0E9A">
            <w:pPr>
              <w:jc w:val="center"/>
              <w:rPr>
                <w:rFonts w:hint="eastAsia" w:ascii="宋体" w:hAnsi="宋体" w:eastAsia="宋体" w:cs="宋体"/>
                <w:color w:val="auto"/>
                <w:sz w:val="21"/>
                <w:szCs w:val="21"/>
                <w:highlight w:val="none"/>
              </w:rPr>
            </w:pPr>
          </w:p>
        </w:tc>
      </w:tr>
      <w:tr w14:paraId="18EB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6638D48">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7" w:type="dxa"/>
            <w:noWrap w:val="0"/>
            <w:vAlign w:val="center"/>
          </w:tcPr>
          <w:p w14:paraId="483D2A88">
            <w:pPr>
              <w:jc w:val="center"/>
              <w:rPr>
                <w:rFonts w:hint="eastAsia" w:ascii="宋体" w:hAnsi="宋体" w:eastAsia="宋体" w:cs="宋体"/>
                <w:color w:val="auto"/>
                <w:sz w:val="21"/>
                <w:szCs w:val="21"/>
                <w:highlight w:val="none"/>
              </w:rPr>
            </w:pPr>
          </w:p>
        </w:tc>
        <w:tc>
          <w:tcPr>
            <w:tcW w:w="3127" w:type="dxa"/>
            <w:noWrap w:val="0"/>
            <w:vAlign w:val="top"/>
          </w:tcPr>
          <w:p w14:paraId="2E1B6DBF">
            <w:pPr>
              <w:jc w:val="center"/>
              <w:rPr>
                <w:rFonts w:hint="eastAsia" w:ascii="宋体" w:hAnsi="宋体" w:eastAsia="宋体" w:cs="宋体"/>
                <w:color w:val="auto"/>
                <w:sz w:val="21"/>
                <w:szCs w:val="21"/>
                <w:highlight w:val="none"/>
              </w:rPr>
            </w:pPr>
          </w:p>
        </w:tc>
        <w:tc>
          <w:tcPr>
            <w:tcW w:w="1235" w:type="dxa"/>
            <w:noWrap w:val="0"/>
            <w:vAlign w:val="center"/>
          </w:tcPr>
          <w:p w14:paraId="61A98AFE">
            <w:pPr>
              <w:jc w:val="center"/>
              <w:rPr>
                <w:rFonts w:hint="eastAsia" w:ascii="宋体" w:hAnsi="宋体" w:eastAsia="宋体" w:cs="宋体"/>
                <w:color w:val="auto"/>
                <w:sz w:val="21"/>
                <w:szCs w:val="21"/>
                <w:highlight w:val="none"/>
              </w:rPr>
            </w:pPr>
          </w:p>
        </w:tc>
        <w:tc>
          <w:tcPr>
            <w:tcW w:w="1235" w:type="dxa"/>
            <w:noWrap w:val="0"/>
            <w:vAlign w:val="top"/>
          </w:tcPr>
          <w:p w14:paraId="6F389F94">
            <w:pPr>
              <w:jc w:val="center"/>
              <w:rPr>
                <w:rFonts w:hint="eastAsia" w:ascii="宋体" w:hAnsi="宋体" w:eastAsia="宋体" w:cs="宋体"/>
                <w:color w:val="auto"/>
                <w:sz w:val="21"/>
                <w:szCs w:val="21"/>
                <w:highlight w:val="none"/>
              </w:rPr>
            </w:pPr>
          </w:p>
        </w:tc>
        <w:tc>
          <w:tcPr>
            <w:tcW w:w="1235" w:type="dxa"/>
            <w:noWrap w:val="0"/>
            <w:vAlign w:val="top"/>
          </w:tcPr>
          <w:p w14:paraId="77C5BAAD">
            <w:pPr>
              <w:jc w:val="center"/>
              <w:rPr>
                <w:rFonts w:hint="eastAsia" w:ascii="宋体" w:hAnsi="宋体" w:eastAsia="宋体" w:cs="宋体"/>
                <w:color w:val="auto"/>
                <w:sz w:val="21"/>
                <w:szCs w:val="21"/>
                <w:highlight w:val="none"/>
              </w:rPr>
            </w:pPr>
          </w:p>
        </w:tc>
      </w:tr>
      <w:tr w14:paraId="50F5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BE91B30">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7" w:type="dxa"/>
            <w:noWrap w:val="0"/>
            <w:vAlign w:val="center"/>
          </w:tcPr>
          <w:p w14:paraId="658A095E">
            <w:pPr>
              <w:jc w:val="center"/>
              <w:rPr>
                <w:rFonts w:hint="eastAsia" w:ascii="宋体" w:hAnsi="宋体" w:eastAsia="宋体" w:cs="宋体"/>
                <w:color w:val="auto"/>
                <w:sz w:val="21"/>
                <w:szCs w:val="21"/>
                <w:highlight w:val="none"/>
              </w:rPr>
            </w:pPr>
          </w:p>
        </w:tc>
        <w:tc>
          <w:tcPr>
            <w:tcW w:w="3127" w:type="dxa"/>
            <w:noWrap w:val="0"/>
            <w:vAlign w:val="top"/>
          </w:tcPr>
          <w:p w14:paraId="7F71F875">
            <w:pPr>
              <w:jc w:val="center"/>
              <w:rPr>
                <w:rFonts w:hint="eastAsia" w:ascii="宋体" w:hAnsi="宋体" w:eastAsia="宋体" w:cs="宋体"/>
                <w:color w:val="auto"/>
                <w:sz w:val="21"/>
                <w:szCs w:val="21"/>
                <w:highlight w:val="none"/>
              </w:rPr>
            </w:pPr>
          </w:p>
        </w:tc>
        <w:tc>
          <w:tcPr>
            <w:tcW w:w="1235" w:type="dxa"/>
            <w:noWrap w:val="0"/>
            <w:vAlign w:val="center"/>
          </w:tcPr>
          <w:p w14:paraId="05611C88">
            <w:pPr>
              <w:jc w:val="center"/>
              <w:rPr>
                <w:rFonts w:hint="eastAsia" w:ascii="宋体" w:hAnsi="宋体" w:eastAsia="宋体" w:cs="宋体"/>
                <w:color w:val="auto"/>
                <w:sz w:val="21"/>
                <w:szCs w:val="21"/>
                <w:highlight w:val="none"/>
              </w:rPr>
            </w:pPr>
          </w:p>
        </w:tc>
        <w:tc>
          <w:tcPr>
            <w:tcW w:w="1235" w:type="dxa"/>
            <w:noWrap w:val="0"/>
            <w:vAlign w:val="top"/>
          </w:tcPr>
          <w:p w14:paraId="246E08AC">
            <w:pPr>
              <w:jc w:val="center"/>
              <w:rPr>
                <w:rFonts w:hint="eastAsia" w:ascii="宋体" w:hAnsi="宋体" w:eastAsia="宋体" w:cs="宋体"/>
                <w:color w:val="auto"/>
                <w:sz w:val="21"/>
                <w:szCs w:val="21"/>
                <w:highlight w:val="none"/>
              </w:rPr>
            </w:pPr>
          </w:p>
        </w:tc>
        <w:tc>
          <w:tcPr>
            <w:tcW w:w="1235" w:type="dxa"/>
            <w:noWrap w:val="0"/>
            <w:vAlign w:val="top"/>
          </w:tcPr>
          <w:p w14:paraId="06278B0B">
            <w:pPr>
              <w:jc w:val="center"/>
              <w:rPr>
                <w:rFonts w:hint="eastAsia" w:ascii="宋体" w:hAnsi="宋体" w:eastAsia="宋体" w:cs="宋体"/>
                <w:color w:val="auto"/>
                <w:sz w:val="21"/>
                <w:szCs w:val="21"/>
                <w:highlight w:val="none"/>
              </w:rPr>
            </w:pPr>
          </w:p>
        </w:tc>
      </w:tr>
      <w:tr w14:paraId="7294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6514D8F">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7" w:type="dxa"/>
            <w:noWrap w:val="0"/>
            <w:vAlign w:val="center"/>
          </w:tcPr>
          <w:p w14:paraId="379A43B9">
            <w:pPr>
              <w:jc w:val="center"/>
              <w:rPr>
                <w:rFonts w:hint="eastAsia" w:ascii="宋体" w:hAnsi="宋体" w:eastAsia="宋体" w:cs="宋体"/>
                <w:color w:val="auto"/>
                <w:sz w:val="21"/>
                <w:szCs w:val="21"/>
                <w:highlight w:val="none"/>
              </w:rPr>
            </w:pPr>
          </w:p>
        </w:tc>
        <w:tc>
          <w:tcPr>
            <w:tcW w:w="3127" w:type="dxa"/>
            <w:noWrap w:val="0"/>
            <w:vAlign w:val="top"/>
          </w:tcPr>
          <w:p w14:paraId="3A776648">
            <w:pPr>
              <w:jc w:val="center"/>
              <w:rPr>
                <w:rFonts w:hint="eastAsia" w:ascii="宋体" w:hAnsi="宋体" w:eastAsia="宋体" w:cs="宋体"/>
                <w:color w:val="auto"/>
                <w:sz w:val="21"/>
                <w:szCs w:val="21"/>
                <w:highlight w:val="none"/>
              </w:rPr>
            </w:pPr>
          </w:p>
        </w:tc>
        <w:tc>
          <w:tcPr>
            <w:tcW w:w="1235" w:type="dxa"/>
            <w:noWrap w:val="0"/>
            <w:vAlign w:val="center"/>
          </w:tcPr>
          <w:p w14:paraId="0181453A">
            <w:pPr>
              <w:jc w:val="center"/>
              <w:rPr>
                <w:rFonts w:hint="eastAsia" w:ascii="宋体" w:hAnsi="宋体" w:eastAsia="宋体" w:cs="宋体"/>
                <w:color w:val="auto"/>
                <w:sz w:val="21"/>
                <w:szCs w:val="21"/>
                <w:highlight w:val="none"/>
              </w:rPr>
            </w:pPr>
          </w:p>
        </w:tc>
        <w:tc>
          <w:tcPr>
            <w:tcW w:w="1235" w:type="dxa"/>
            <w:noWrap w:val="0"/>
            <w:vAlign w:val="top"/>
          </w:tcPr>
          <w:p w14:paraId="770AC86D">
            <w:pPr>
              <w:jc w:val="center"/>
              <w:rPr>
                <w:rFonts w:hint="eastAsia" w:ascii="宋体" w:hAnsi="宋体" w:eastAsia="宋体" w:cs="宋体"/>
                <w:color w:val="auto"/>
                <w:sz w:val="21"/>
                <w:szCs w:val="21"/>
                <w:highlight w:val="none"/>
              </w:rPr>
            </w:pPr>
          </w:p>
        </w:tc>
        <w:tc>
          <w:tcPr>
            <w:tcW w:w="1235" w:type="dxa"/>
            <w:noWrap w:val="0"/>
            <w:vAlign w:val="top"/>
          </w:tcPr>
          <w:p w14:paraId="1A392D7F">
            <w:pPr>
              <w:jc w:val="center"/>
              <w:rPr>
                <w:rFonts w:hint="eastAsia" w:ascii="宋体" w:hAnsi="宋体" w:eastAsia="宋体" w:cs="宋体"/>
                <w:color w:val="auto"/>
                <w:sz w:val="21"/>
                <w:szCs w:val="21"/>
                <w:highlight w:val="none"/>
              </w:rPr>
            </w:pPr>
          </w:p>
        </w:tc>
      </w:tr>
      <w:tr w14:paraId="638A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CAB30B0">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7" w:type="dxa"/>
            <w:noWrap w:val="0"/>
            <w:vAlign w:val="center"/>
          </w:tcPr>
          <w:p w14:paraId="2D00179E">
            <w:pPr>
              <w:jc w:val="center"/>
              <w:rPr>
                <w:rFonts w:hint="eastAsia" w:ascii="宋体" w:hAnsi="宋体" w:eastAsia="宋体" w:cs="宋体"/>
                <w:color w:val="auto"/>
                <w:sz w:val="21"/>
                <w:szCs w:val="21"/>
                <w:highlight w:val="none"/>
              </w:rPr>
            </w:pPr>
          </w:p>
        </w:tc>
        <w:tc>
          <w:tcPr>
            <w:tcW w:w="3127" w:type="dxa"/>
            <w:noWrap w:val="0"/>
            <w:vAlign w:val="top"/>
          </w:tcPr>
          <w:p w14:paraId="19C8D6A9">
            <w:pPr>
              <w:jc w:val="center"/>
              <w:rPr>
                <w:rFonts w:hint="eastAsia" w:ascii="宋体" w:hAnsi="宋体" w:eastAsia="宋体" w:cs="宋体"/>
                <w:color w:val="auto"/>
                <w:sz w:val="21"/>
                <w:szCs w:val="21"/>
                <w:highlight w:val="none"/>
              </w:rPr>
            </w:pPr>
          </w:p>
        </w:tc>
        <w:tc>
          <w:tcPr>
            <w:tcW w:w="1235" w:type="dxa"/>
            <w:noWrap w:val="0"/>
            <w:vAlign w:val="center"/>
          </w:tcPr>
          <w:p w14:paraId="3DC61D87">
            <w:pPr>
              <w:jc w:val="center"/>
              <w:rPr>
                <w:rFonts w:hint="eastAsia" w:ascii="宋体" w:hAnsi="宋体" w:eastAsia="宋体" w:cs="宋体"/>
                <w:color w:val="auto"/>
                <w:sz w:val="21"/>
                <w:szCs w:val="21"/>
                <w:highlight w:val="none"/>
              </w:rPr>
            </w:pPr>
          </w:p>
        </w:tc>
        <w:tc>
          <w:tcPr>
            <w:tcW w:w="1235" w:type="dxa"/>
            <w:noWrap w:val="0"/>
            <w:vAlign w:val="top"/>
          </w:tcPr>
          <w:p w14:paraId="5A39D5F5">
            <w:pPr>
              <w:jc w:val="center"/>
              <w:rPr>
                <w:rFonts w:hint="eastAsia" w:ascii="宋体" w:hAnsi="宋体" w:eastAsia="宋体" w:cs="宋体"/>
                <w:color w:val="auto"/>
                <w:sz w:val="21"/>
                <w:szCs w:val="21"/>
                <w:highlight w:val="none"/>
              </w:rPr>
            </w:pPr>
          </w:p>
        </w:tc>
        <w:tc>
          <w:tcPr>
            <w:tcW w:w="1235" w:type="dxa"/>
            <w:noWrap w:val="0"/>
            <w:vAlign w:val="top"/>
          </w:tcPr>
          <w:p w14:paraId="04228145">
            <w:pPr>
              <w:jc w:val="center"/>
              <w:rPr>
                <w:rFonts w:hint="eastAsia" w:ascii="宋体" w:hAnsi="宋体" w:eastAsia="宋体" w:cs="宋体"/>
                <w:color w:val="auto"/>
                <w:sz w:val="21"/>
                <w:szCs w:val="21"/>
                <w:highlight w:val="none"/>
              </w:rPr>
            </w:pPr>
          </w:p>
        </w:tc>
      </w:tr>
      <w:tr w14:paraId="3F12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9FFC493">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7" w:type="dxa"/>
            <w:noWrap w:val="0"/>
            <w:vAlign w:val="center"/>
          </w:tcPr>
          <w:p w14:paraId="13219DE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设备费</w:t>
            </w:r>
          </w:p>
        </w:tc>
        <w:tc>
          <w:tcPr>
            <w:tcW w:w="3127" w:type="dxa"/>
            <w:noWrap w:val="0"/>
            <w:vAlign w:val="top"/>
          </w:tcPr>
          <w:p w14:paraId="1BE58283">
            <w:pPr>
              <w:jc w:val="center"/>
              <w:rPr>
                <w:rFonts w:hint="eastAsia" w:ascii="宋体" w:hAnsi="宋体" w:eastAsia="宋体" w:cs="宋体"/>
                <w:color w:val="auto"/>
                <w:sz w:val="21"/>
                <w:szCs w:val="21"/>
                <w:highlight w:val="none"/>
              </w:rPr>
            </w:pPr>
          </w:p>
        </w:tc>
        <w:tc>
          <w:tcPr>
            <w:tcW w:w="1235" w:type="dxa"/>
            <w:noWrap w:val="0"/>
            <w:vAlign w:val="center"/>
          </w:tcPr>
          <w:p w14:paraId="3F1D85A4">
            <w:pPr>
              <w:jc w:val="center"/>
              <w:rPr>
                <w:rFonts w:hint="eastAsia" w:ascii="宋体" w:hAnsi="宋体" w:eastAsia="宋体" w:cs="宋体"/>
                <w:color w:val="auto"/>
                <w:sz w:val="21"/>
                <w:szCs w:val="21"/>
                <w:highlight w:val="none"/>
              </w:rPr>
            </w:pPr>
          </w:p>
        </w:tc>
        <w:tc>
          <w:tcPr>
            <w:tcW w:w="1235" w:type="dxa"/>
            <w:noWrap w:val="0"/>
            <w:vAlign w:val="top"/>
          </w:tcPr>
          <w:p w14:paraId="590D7361">
            <w:pPr>
              <w:jc w:val="center"/>
              <w:rPr>
                <w:rFonts w:hint="eastAsia" w:ascii="宋体" w:hAnsi="宋体" w:eastAsia="宋体" w:cs="宋体"/>
                <w:color w:val="auto"/>
                <w:sz w:val="21"/>
                <w:szCs w:val="21"/>
                <w:highlight w:val="none"/>
              </w:rPr>
            </w:pPr>
          </w:p>
        </w:tc>
        <w:tc>
          <w:tcPr>
            <w:tcW w:w="1235" w:type="dxa"/>
            <w:noWrap w:val="0"/>
            <w:vAlign w:val="top"/>
          </w:tcPr>
          <w:p w14:paraId="6D7A7828">
            <w:pPr>
              <w:jc w:val="center"/>
              <w:rPr>
                <w:rFonts w:hint="eastAsia" w:ascii="宋体" w:hAnsi="宋体" w:eastAsia="宋体" w:cs="宋体"/>
                <w:color w:val="auto"/>
                <w:sz w:val="21"/>
                <w:szCs w:val="21"/>
                <w:highlight w:val="none"/>
              </w:rPr>
            </w:pPr>
          </w:p>
        </w:tc>
      </w:tr>
      <w:tr w14:paraId="11EC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51C2C32">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7" w:type="dxa"/>
            <w:noWrap w:val="0"/>
            <w:vAlign w:val="center"/>
          </w:tcPr>
          <w:p w14:paraId="4BB1CDC0">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安装</w:t>
            </w:r>
            <w:r>
              <w:rPr>
                <w:rFonts w:hint="eastAsia" w:ascii="宋体" w:hAnsi="宋体" w:eastAsia="宋体" w:cs="宋体"/>
                <w:color w:val="auto"/>
                <w:sz w:val="21"/>
                <w:szCs w:val="21"/>
                <w:highlight w:val="none"/>
              </w:rPr>
              <w:t>费</w:t>
            </w:r>
          </w:p>
        </w:tc>
        <w:tc>
          <w:tcPr>
            <w:tcW w:w="3127" w:type="dxa"/>
            <w:noWrap w:val="0"/>
            <w:vAlign w:val="top"/>
          </w:tcPr>
          <w:p w14:paraId="1F9D04F6">
            <w:pPr>
              <w:jc w:val="center"/>
              <w:rPr>
                <w:rFonts w:hint="eastAsia" w:ascii="宋体" w:hAnsi="宋体" w:eastAsia="宋体" w:cs="宋体"/>
                <w:color w:val="auto"/>
                <w:sz w:val="21"/>
                <w:szCs w:val="21"/>
                <w:highlight w:val="none"/>
              </w:rPr>
            </w:pPr>
          </w:p>
        </w:tc>
        <w:tc>
          <w:tcPr>
            <w:tcW w:w="1235" w:type="dxa"/>
            <w:noWrap w:val="0"/>
            <w:vAlign w:val="center"/>
          </w:tcPr>
          <w:p w14:paraId="656D036D">
            <w:pPr>
              <w:jc w:val="center"/>
              <w:rPr>
                <w:rFonts w:hint="eastAsia" w:ascii="宋体" w:hAnsi="宋体" w:eastAsia="宋体" w:cs="宋体"/>
                <w:color w:val="auto"/>
                <w:sz w:val="21"/>
                <w:szCs w:val="21"/>
                <w:highlight w:val="none"/>
              </w:rPr>
            </w:pPr>
          </w:p>
        </w:tc>
        <w:tc>
          <w:tcPr>
            <w:tcW w:w="1235" w:type="dxa"/>
            <w:noWrap w:val="0"/>
            <w:vAlign w:val="top"/>
          </w:tcPr>
          <w:p w14:paraId="41A2FA4D">
            <w:pPr>
              <w:jc w:val="center"/>
              <w:rPr>
                <w:rFonts w:hint="eastAsia" w:ascii="宋体" w:hAnsi="宋体" w:eastAsia="宋体" w:cs="宋体"/>
                <w:color w:val="auto"/>
                <w:sz w:val="21"/>
                <w:szCs w:val="21"/>
                <w:highlight w:val="none"/>
              </w:rPr>
            </w:pPr>
          </w:p>
        </w:tc>
        <w:tc>
          <w:tcPr>
            <w:tcW w:w="1235" w:type="dxa"/>
            <w:noWrap w:val="0"/>
            <w:vAlign w:val="top"/>
          </w:tcPr>
          <w:p w14:paraId="235EFE31">
            <w:pPr>
              <w:jc w:val="center"/>
              <w:rPr>
                <w:rFonts w:hint="eastAsia" w:ascii="宋体" w:hAnsi="宋体" w:eastAsia="宋体" w:cs="宋体"/>
                <w:color w:val="auto"/>
                <w:sz w:val="21"/>
                <w:szCs w:val="21"/>
                <w:highlight w:val="none"/>
              </w:rPr>
            </w:pPr>
          </w:p>
        </w:tc>
      </w:tr>
      <w:tr w14:paraId="6BAD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92D3E60">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7" w:type="dxa"/>
            <w:noWrap w:val="0"/>
            <w:vAlign w:val="center"/>
          </w:tcPr>
          <w:p w14:paraId="5C8A85F5">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拆除</w:t>
            </w:r>
            <w:r>
              <w:rPr>
                <w:rFonts w:hint="eastAsia" w:ascii="宋体" w:hAnsi="宋体" w:eastAsia="宋体" w:cs="宋体"/>
                <w:color w:val="auto"/>
                <w:sz w:val="21"/>
                <w:szCs w:val="21"/>
                <w:highlight w:val="none"/>
              </w:rPr>
              <w:t>费</w:t>
            </w:r>
          </w:p>
        </w:tc>
        <w:tc>
          <w:tcPr>
            <w:tcW w:w="3127" w:type="dxa"/>
            <w:noWrap w:val="0"/>
            <w:vAlign w:val="top"/>
          </w:tcPr>
          <w:p w14:paraId="60E25902">
            <w:pPr>
              <w:jc w:val="center"/>
              <w:rPr>
                <w:rFonts w:hint="eastAsia" w:ascii="宋体" w:hAnsi="宋体" w:eastAsia="宋体" w:cs="宋体"/>
                <w:color w:val="auto"/>
                <w:sz w:val="21"/>
                <w:szCs w:val="21"/>
                <w:highlight w:val="none"/>
              </w:rPr>
            </w:pPr>
          </w:p>
        </w:tc>
        <w:tc>
          <w:tcPr>
            <w:tcW w:w="1235" w:type="dxa"/>
            <w:noWrap w:val="0"/>
            <w:vAlign w:val="center"/>
          </w:tcPr>
          <w:p w14:paraId="09D78D23">
            <w:pPr>
              <w:jc w:val="center"/>
              <w:rPr>
                <w:rFonts w:hint="eastAsia" w:ascii="宋体" w:hAnsi="宋体" w:eastAsia="宋体" w:cs="宋体"/>
                <w:color w:val="auto"/>
                <w:sz w:val="21"/>
                <w:szCs w:val="21"/>
                <w:highlight w:val="none"/>
              </w:rPr>
            </w:pPr>
          </w:p>
        </w:tc>
        <w:tc>
          <w:tcPr>
            <w:tcW w:w="1235" w:type="dxa"/>
            <w:noWrap w:val="0"/>
            <w:vAlign w:val="top"/>
          </w:tcPr>
          <w:p w14:paraId="452CBE46">
            <w:pPr>
              <w:jc w:val="center"/>
              <w:rPr>
                <w:rFonts w:hint="eastAsia" w:ascii="宋体" w:hAnsi="宋体" w:eastAsia="宋体" w:cs="宋体"/>
                <w:color w:val="auto"/>
                <w:sz w:val="21"/>
                <w:szCs w:val="21"/>
                <w:highlight w:val="none"/>
              </w:rPr>
            </w:pPr>
          </w:p>
        </w:tc>
        <w:tc>
          <w:tcPr>
            <w:tcW w:w="1235" w:type="dxa"/>
            <w:noWrap w:val="0"/>
            <w:vAlign w:val="top"/>
          </w:tcPr>
          <w:p w14:paraId="13133ADB">
            <w:pPr>
              <w:jc w:val="center"/>
              <w:rPr>
                <w:rFonts w:hint="eastAsia" w:ascii="宋体" w:hAnsi="宋体" w:eastAsia="宋体" w:cs="宋体"/>
                <w:color w:val="auto"/>
                <w:sz w:val="21"/>
                <w:szCs w:val="21"/>
                <w:highlight w:val="none"/>
              </w:rPr>
            </w:pPr>
          </w:p>
        </w:tc>
      </w:tr>
      <w:tr w14:paraId="617A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BA8BEF7">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57" w:type="dxa"/>
            <w:noWrap w:val="0"/>
            <w:vAlign w:val="center"/>
          </w:tcPr>
          <w:p w14:paraId="4DC5CA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其他费用</w:t>
            </w:r>
          </w:p>
        </w:tc>
        <w:tc>
          <w:tcPr>
            <w:tcW w:w="3127" w:type="dxa"/>
            <w:noWrap w:val="0"/>
            <w:vAlign w:val="top"/>
          </w:tcPr>
          <w:p w14:paraId="2D7AB080">
            <w:pPr>
              <w:jc w:val="center"/>
              <w:rPr>
                <w:rFonts w:hint="eastAsia" w:ascii="宋体" w:hAnsi="宋体" w:eastAsia="宋体" w:cs="宋体"/>
                <w:color w:val="auto"/>
                <w:sz w:val="21"/>
                <w:szCs w:val="21"/>
                <w:highlight w:val="none"/>
              </w:rPr>
            </w:pPr>
          </w:p>
        </w:tc>
        <w:tc>
          <w:tcPr>
            <w:tcW w:w="1235" w:type="dxa"/>
            <w:noWrap w:val="0"/>
            <w:vAlign w:val="center"/>
          </w:tcPr>
          <w:p w14:paraId="7F4D6F53">
            <w:pPr>
              <w:jc w:val="center"/>
              <w:rPr>
                <w:rFonts w:hint="eastAsia" w:ascii="宋体" w:hAnsi="宋体" w:eastAsia="宋体" w:cs="宋体"/>
                <w:color w:val="auto"/>
                <w:sz w:val="21"/>
                <w:szCs w:val="21"/>
                <w:highlight w:val="none"/>
              </w:rPr>
            </w:pPr>
          </w:p>
        </w:tc>
        <w:tc>
          <w:tcPr>
            <w:tcW w:w="1235" w:type="dxa"/>
            <w:noWrap w:val="0"/>
            <w:vAlign w:val="top"/>
          </w:tcPr>
          <w:p w14:paraId="64430B8E">
            <w:pPr>
              <w:jc w:val="center"/>
              <w:rPr>
                <w:rFonts w:hint="eastAsia" w:ascii="宋体" w:hAnsi="宋体" w:eastAsia="宋体" w:cs="宋体"/>
                <w:color w:val="auto"/>
                <w:sz w:val="21"/>
                <w:szCs w:val="21"/>
                <w:highlight w:val="none"/>
              </w:rPr>
            </w:pPr>
          </w:p>
        </w:tc>
        <w:tc>
          <w:tcPr>
            <w:tcW w:w="1235" w:type="dxa"/>
            <w:noWrap w:val="0"/>
            <w:vAlign w:val="top"/>
          </w:tcPr>
          <w:p w14:paraId="55802646">
            <w:pPr>
              <w:jc w:val="center"/>
              <w:rPr>
                <w:rFonts w:hint="eastAsia" w:ascii="宋体" w:hAnsi="宋体" w:eastAsia="宋体" w:cs="宋体"/>
                <w:color w:val="auto"/>
                <w:sz w:val="21"/>
                <w:szCs w:val="21"/>
                <w:highlight w:val="none"/>
              </w:rPr>
            </w:pPr>
          </w:p>
        </w:tc>
      </w:tr>
      <w:tr w14:paraId="349E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8C2DED2">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57" w:type="dxa"/>
            <w:noWrap w:val="0"/>
            <w:vAlign w:val="center"/>
          </w:tcPr>
          <w:p w14:paraId="07731B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27" w:type="dxa"/>
            <w:noWrap w:val="0"/>
            <w:vAlign w:val="top"/>
          </w:tcPr>
          <w:p w14:paraId="7B31D669">
            <w:pPr>
              <w:jc w:val="center"/>
              <w:rPr>
                <w:rFonts w:hint="eastAsia" w:ascii="宋体" w:hAnsi="宋体" w:eastAsia="宋体" w:cs="宋体"/>
                <w:color w:val="auto"/>
                <w:sz w:val="21"/>
                <w:szCs w:val="21"/>
                <w:highlight w:val="none"/>
              </w:rPr>
            </w:pPr>
          </w:p>
        </w:tc>
        <w:tc>
          <w:tcPr>
            <w:tcW w:w="1235" w:type="dxa"/>
            <w:noWrap w:val="0"/>
            <w:vAlign w:val="center"/>
          </w:tcPr>
          <w:p w14:paraId="44CF0085">
            <w:pPr>
              <w:jc w:val="center"/>
              <w:rPr>
                <w:rFonts w:hint="eastAsia" w:ascii="宋体" w:hAnsi="宋体" w:eastAsia="宋体" w:cs="宋体"/>
                <w:color w:val="auto"/>
                <w:sz w:val="21"/>
                <w:szCs w:val="21"/>
                <w:highlight w:val="none"/>
              </w:rPr>
            </w:pPr>
          </w:p>
        </w:tc>
        <w:tc>
          <w:tcPr>
            <w:tcW w:w="1235" w:type="dxa"/>
            <w:noWrap w:val="0"/>
            <w:vAlign w:val="top"/>
          </w:tcPr>
          <w:p w14:paraId="2CEBBBC6">
            <w:pPr>
              <w:jc w:val="center"/>
              <w:rPr>
                <w:rFonts w:hint="eastAsia" w:ascii="宋体" w:hAnsi="宋体" w:eastAsia="宋体" w:cs="宋体"/>
                <w:color w:val="auto"/>
                <w:sz w:val="21"/>
                <w:szCs w:val="21"/>
                <w:highlight w:val="none"/>
              </w:rPr>
            </w:pPr>
          </w:p>
        </w:tc>
        <w:tc>
          <w:tcPr>
            <w:tcW w:w="1235" w:type="dxa"/>
            <w:noWrap w:val="0"/>
            <w:vAlign w:val="top"/>
          </w:tcPr>
          <w:p w14:paraId="7B37A106">
            <w:pPr>
              <w:jc w:val="center"/>
              <w:rPr>
                <w:rFonts w:hint="eastAsia" w:ascii="宋体" w:hAnsi="宋体" w:eastAsia="宋体" w:cs="宋体"/>
                <w:color w:val="auto"/>
                <w:sz w:val="21"/>
                <w:szCs w:val="21"/>
                <w:highlight w:val="none"/>
              </w:rPr>
            </w:pPr>
          </w:p>
        </w:tc>
      </w:tr>
      <w:tr w14:paraId="0D98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A588736">
            <w:pPr>
              <w:pStyle w:val="24"/>
              <w:spacing w:line="240" w:lineRule="atLeast"/>
              <w:ind w:left="392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57" w:type="dxa"/>
            <w:noWrap w:val="0"/>
            <w:vAlign w:val="center"/>
          </w:tcPr>
          <w:p w14:paraId="79FA98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32" w:type="dxa"/>
            <w:gridSpan w:val="4"/>
            <w:noWrap w:val="0"/>
            <w:vAlign w:val="top"/>
          </w:tcPr>
          <w:p w14:paraId="28614A39">
            <w:pPr>
              <w:rPr>
                <w:rFonts w:hint="eastAsia" w:ascii="宋体" w:hAnsi="宋体" w:eastAsia="宋体" w:cs="宋体"/>
                <w:color w:val="auto"/>
                <w:sz w:val="21"/>
                <w:szCs w:val="21"/>
                <w:highlight w:val="none"/>
              </w:rPr>
            </w:pPr>
          </w:p>
        </w:tc>
      </w:tr>
    </w:tbl>
    <w:p w14:paraId="3D08C114">
      <w:pPr>
        <w:snapToGrid w:val="0"/>
        <w:spacing w:line="500" w:lineRule="exact"/>
        <w:ind w:firstLine="480" w:firstLineChars="200"/>
        <w:rPr>
          <w:rFonts w:hint="eastAsia" w:ascii="宋体" w:hAnsi="宋体" w:eastAsia="宋体" w:cs="宋体"/>
          <w:color w:val="auto"/>
          <w:sz w:val="24"/>
          <w:szCs w:val="28"/>
          <w:highlight w:val="none"/>
        </w:rPr>
      </w:pPr>
    </w:p>
    <w:p w14:paraId="7C76FC52">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注：1.供应商应完整填写本表。</w:t>
      </w:r>
    </w:p>
    <w:p w14:paraId="0A6DF930">
      <w:pPr>
        <w:snapToGrid w:val="0"/>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2.该表可扩展</w:t>
      </w:r>
      <w:bookmarkStart w:id="139" w:name="OLE_LINK1"/>
      <w:bookmarkStart w:id="140" w:name="OLE_LINK2"/>
      <w:r>
        <w:rPr>
          <w:rFonts w:hint="eastAsia" w:ascii="宋体" w:hAnsi="宋体" w:eastAsia="宋体" w:cs="宋体"/>
          <w:color w:val="auto"/>
          <w:sz w:val="24"/>
          <w:szCs w:val="28"/>
          <w:highlight w:val="none"/>
        </w:rPr>
        <w:t>。</w:t>
      </w:r>
      <w:bookmarkEnd w:id="139"/>
      <w:bookmarkEnd w:id="140"/>
    </w:p>
    <w:p w14:paraId="013D5D53">
      <w:pPr>
        <w:pStyle w:val="38"/>
        <w:spacing w:line="360" w:lineRule="auto"/>
        <w:rPr>
          <w:rFonts w:hint="eastAsia" w:ascii="宋体" w:hAnsi="宋体" w:eastAsia="宋体" w:cs="宋体"/>
          <w:color w:val="auto"/>
          <w:sz w:val="24"/>
          <w:szCs w:val="24"/>
          <w:highlight w:val="none"/>
        </w:rPr>
      </w:pPr>
    </w:p>
    <w:p w14:paraId="59CF8A52">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4B6759E">
      <w:pPr>
        <w:rPr>
          <w:rFonts w:hint="eastAsia" w:ascii="宋体" w:hAnsi="宋体" w:eastAsia="宋体" w:cs="宋体"/>
          <w:color w:val="auto"/>
          <w:highlight w:val="none"/>
        </w:rPr>
      </w:pPr>
    </w:p>
    <w:p w14:paraId="485BEC1C">
      <w:pPr>
        <w:rPr>
          <w:rFonts w:hint="eastAsia" w:ascii="宋体" w:hAnsi="宋体" w:eastAsia="宋体" w:cs="宋体"/>
          <w:color w:val="auto"/>
          <w:highlight w:val="none"/>
        </w:rPr>
      </w:pPr>
    </w:p>
    <w:p w14:paraId="5C67BFF5">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7E530950">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7BD3835A">
      <w:pPr>
        <w:snapToGrid w:val="0"/>
        <w:spacing w:line="360" w:lineRule="auto"/>
        <w:ind w:firstLine="480" w:firstLineChars="200"/>
        <w:rPr>
          <w:rFonts w:hint="eastAsia" w:ascii="宋体" w:hAnsi="宋体" w:eastAsia="宋体" w:cs="宋体"/>
          <w:color w:val="auto"/>
          <w:sz w:val="24"/>
          <w:szCs w:val="24"/>
          <w:highlight w:val="none"/>
          <w:bdr w:val="single" w:color="auto" w:sz="4" w:space="0"/>
        </w:rPr>
        <w:sectPr>
          <w:headerReference r:id="rId13" w:type="default"/>
          <w:pgSz w:w="11907" w:h="16840"/>
          <w:pgMar w:top="1134" w:right="1191" w:bottom="1134" w:left="1304" w:header="851" w:footer="992" w:gutter="0"/>
          <w:pgNumType w:fmt="numberInDash"/>
          <w:cols w:space="720" w:num="1"/>
          <w:docGrid w:linePitch="380" w:charSpace="-5735"/>
        </w:sectPr>
      </w:pPr>
    </w:p>
    <w:p w14:paraId="7844CDD4">
      <w:pPr>
        <w:pStyle w:val="4"/>
        <w:numPr>
          <w:ilvl w:val="0"/>
          <w:numId w:val="15"/>
        </w:numPr>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1" w:name="_Toc313888361"/>
      <w:bookmarkStart w:id="142" w:name="_Toc28215"/>
      <w:bookmarkStart w:id="143" w:name="_Toc313008357"/>
      <w:bookmarkStart w:id="144" w:name="_Toc76462351"/>
      <w:bookmarkStart w:id="145" w:name="_Toc342913420"/>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部分</w:t>
      </w:r>
      <w:bookmarkEnd w:id="141"/>
      <w:bookmarkEnd w:id="142"/>
      <w:bookmarkEnd w:id="143"/>
      <w:bookmarkEnd w:id="144"/>
      <w:bookmarkEnd w:id="145"/>
    </w:p>
    <w:p w14:paraId="1E288DF8">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方案（格式自定）</w:t>
      </w:r>
    </w:p>
    <w:p w14:paraId="0363B9B0">
      <w:pPr>
        <w:rPr>
          <w:rFonts w:hint="eastAsia" w:ascii="宋体" w:hAnsi="宋体" w:eastAsia="宋体" w:cs="宋体"/>
          <w:color w:val="auto"/>
          <w:highlight w:val="none"/>
        </w:rPr>
      </w:pPr>
    </w:p>
    <w:p w14:paraId="0E42126F">
      <w:pPr>
        <w:rPr>
          <w:rFonts w:hint="eastAsia" w:ascii="宋体" w:hAnsi="宋体" w:eastAsia="宋体" w:cs="宋体"/>
          <w:color w:val="auto"/>
          <w:highlight w:val="none"/>
        </w:rPr>
      </w:pPr>
    </w:p>
    <w:p w14:paraId="7223D4A9">
      <w:pPr>
        <w:rPr>
          <w:rFonts w:hint="eastAsia" w:ascii="宋体" w:hAnsi="宋体" w:eastAsia="宋体" w:cs="宋体"/>
          <w:color w:val="auto"/>
          <w:highlight w:val="none"/>
        </w:rPr>
      </w:pPr>
    </w:p>
    <w:p w14:paraId="5BEF3316">
      <w:pPr>
        <w:rPr>
          <w:rFonts w:hint="eastAsia" w:ascii="宋体" w:hAnsi="宋体" w:eastAsia="宋体" w:cs="宋体"/>
          <w:color w:val="auto"/>
          <w:highlight w:val="none"/>
        </w:rPr>
      </w:pPr>
    </w:p>
    <w:p w14:paraId="050E6E5A">
      <w:pPr>
        <w:rPr>
          <w:rFonts w:hint="eastAsia" w:ascii="宋体" w:hAnsi="宋体" w:eastAsia="宋体" w:cs="宋体"/>
          <w:color w:val="auto"/>
          <w:highlight w:val="none"/>
        </w:rPr>
      </w:pPr>
    </w:p>
    <w:p w14:paraId="17AFEEEA">
      <w:pPr>
        <w:rPr>
          <w:rFonts w:hint="eastAsia" w:ascii="宋体" w:hAnsi="宋体" w:eastAsia="宋体" w:cs="宋体"/>
          <w:color w:val="auto"/>
          <w:highlight w:val="none"/>
        </w:rPr>
      </w:pPr>
    </w:p>
    <w:p w14:paraId="577D4B14">
      <w:pPr>
        <w:rPr>
          <w:rFonts w:hint="eastAsia" w:ascii="宋体" w:hAnsi="宋体" w:eastAsia="宋体" w:cs="宋体"/>
          <w:color w:val="auto"/>
          <w:highlight w:val="none"/>
        </w:rPr>
      </w:pPr>
    </w:p>
    <w:p w14:paraId="17F85608">
      <w:pPr>
        <w:rPr>
          <w:rFonts w:hint="eastAsia" w:ascii="宋体" w:hAnsi="宋体" w:eastAsia="宋体" w:cs="宋体"/>
          <w:color w:val="auto"/>
          <w:highlight w:val="none"/>
        </w:rPr>
      </w:pPr>
    </w:p>
    <w:p w14:paraId="6093CB25">
      <w:pPr>
        <w:rPr>
          <w:rFonts w:hint="eastAsia" w:ascii="宋体" w:hAnsi="宋体" w:eastAsia="宋体" w:cs="宋体"/>
          <w:color w:val="auto"/>
          <w:highlight w:val="none"/>
        </w:rPr>
      </w:pPr>
    </w:p>
    <w:p w14:paraId="74FC6F31">
      <w:pPr>
        <w:rPr>
          <w:rFonts w:hint="eastAsia" w:ascii="宋体" w:hAnsi="宋体" w:eastAsia="宋体" w:cs="宋体"/>
          <w:color w:val="auto"/>
          <w:highlight w:val="none"/>
        </w:rPr>
      </w:pPr>
    </w:p>
    <w:p w14:paraId="6694F1B4">
      <w:pPr>
        <w:rPr>
          <w:rFonts w:hint="eastAsia" w:ascii="宋体" w:hAnsi="宋体" w:eastAsia="宋体" w:cs="宋体"/>
          <w:color w:val="auto"/>
          <w:highlight w:val="none"/>
        </w:rPr>
      </w:pPr>
    </w:p>
    <w:p w14:paraId="2323A525">
      <w:pPr>
        <w:rPr>
          <w:rFonts w:hint="eastAsia" w:ascii="宋体" w:hAnsi="宋体" w:eastAsia="宋体" w:cs="宋体"/>
          <w:color w:val="auto"/>
          <w:highlight w:val="none"/>
        </w:rPr>
      </w:pPr>
    </w:p>
    <w:p w14:paraId="7448F226">
      <w:pPr>
        <w:rPr>
          <w:rFonts w:hint="eastAsia" w:ascii="宋体" w:hAnsi="宋体" w:eastAsia="宋体" w:cs="宋体"/>
          <w:color w:val="auto"/>
          <w:highlight w:val="none"/>
        </w:rPr>
      </w:pPr>
    </w:p>
    <w:p w14:paraId="06F52153">
      <w:pPr>
        <w:rPr>
          <w:rFonts w:hint="eastAsia" w:ascii="宋体" w:hAnsi="宋体" w:eastAsia="宋体" w:cs="宋体"/>
          <w:color w:val="auto"/>
          <w:highlight w:val="none"/>
        </w:rPr>
      </w:pPr>
    </w:p>
    <w:p w14:paraId="184E5C1F">
      <w:pPr>
        <w:rPr>
          <w:rFonts w:hint="eastAsia" w:ascii="宋体" w:hAnsi="宋体" w:eastAsia="宋体" w:cs="宋体"/>
          <w:color w:val="auto"/>
          <w:highlight w:val="none"/>
        </w:rPr>
      </w:pPr>
    </w:p>
    <w:p w14:paraId="2F44B92C">
      <w:pPr>
        <w:rPr>
          <w:rFonts w:hint="eastAsia" w:ascii="宋体" w:hAnsi="宋体" w:eastAsia="宋体" w:cs="宋体"/>
          <w:color w:val="auto"/>
          <w:highlight w:val="none"/>
        </w:rPr>
      </w:pPr>
    </w:p>
    <w:p w14:paraId="71E31E0B">
      <w:pPr>
        <w:rPr>
          <w:rFonts w:hint="eastAsia" w:ascii="宋体" w:hAnsi="宋体" w:eastAsia="宋体" w:cs="宋体"/>
          <w:color w:val="auto"/>
          <w:highlight w:val="none"/>
        </w:rPr>
      </w:pPr>
    </w:p>
    <w:p w14:paraId="1363D481">
      <w:pPr>
        <w:rPr>
          <w:rFonts w:hint="eastAsia" w:ascii="宋体" w:hAnsi="宋体" w:eastAsia="宋体" w:cs="宋体"/>
          <w:color w:val="auto"/>
          <w:highlight w:val="none"/>
        </w:rPr>
      </w:pPr>
    </w:p>
    <w:p w14:paraId="1C01C9F5">
      <w:pPr>
        <w:rPr>
          <w:rFonts w:hint="eastAsia" w:ascii="宋体" w:hAnsi="宋体" w:eastAsia="宋体" w:cs="宋体"/>
          <w:color w:val="auto"/>
          <w:highlight w:val="none"/>
        </w:rPr>
      </w:pPr>
    </w:p>
    <w:p w14:paraId="53998162">
      <w:pPr>
        <w:rPr>
          <w:rFonts w:hint="eastAsia" w:ascii="宋体" w:hAnsi="宋体" w:eastAsia="宋体" w:cs="宋体"/>
          <w:color w:val="auto"/>
          <w:highlight w:val="none"/>
        </w:rPr>
      </w:pPr>
    </w:p>
    <w:p w14:paraId="4E7C7657">
      <w:pPr>
        <w:rPr>
          <w:rFonts w:hint="eastAsia" w:ascii="宋体" w:hAnsi="宋体" w:eastAsia="宋体" w:cs="宋体"/>
          <w:color w:val="auto"/>
          <w:highlight w:val="none"/>
        </w:rPr>
      </w:pPr>
    </w:p>
    <w:p w14:paraId="0B6DB1ED">
      <w:pPr>
        <w:rPr>
          <w:rFonts w:hint="eastAsia" w:ascii="宋体" w:hAnsi="宋体" w:eastAsia="宋体" w:cs="宋体"/>
          <w:color w:val="auto"/>
          <w:highlight w:val="none"/>
        </w:rPr>
      </w:pPr>
    </w:p>
    <w:p w14:paraId="1DCD109F">
      <w:pPr>
        <w:rPr>
          <w:rFonts w:hint="eastAsia" w:ascii="宋体" w:hAnsi="宋体" w:eastAsia="宋体" w:cs="宋体"/>
          <w:color w:val="auto"/>
          <w:highlight w:val="none"/>
        </w:rPr>
      </w:pPr>
    </w:p>
    <w:p w14:paraId="0BA49103">
      <w:pPr>
        <w:rPr>
          <w:rFonts w:hint="eastAsia" w:ascii="宋体" w:hAnsi="宋体" w:eastAsia="宋体" w:cs="宋体"/>
          <w:color w:val="auto"/>
          <w:highlight w:val="none"/>
        </w:rPr>
      </w:pPr>
    </w:p>
    <w:p w14:paraId="162AFB63">
      <w:pPr>
        <w:rPr>
          <w:rFonts w:hint="eastAsia" w:ascii="宋体" w:hAnsi="宋体" w:eastAsia="宋体" w:cs="宋体"/>
          <w:color w:val="auto"/>
          <w:highlight w:val="none"/>
        </w:rPr>
      </w:pPr>
    </w:p>
    <w:p w14:paraId="53AF052D">
      <w:pPr>
        <w:rPr>
          <w:rFonts w:hint="eastAsia" w:ascii="宋体" w:hAnsi="宋体" w:eastAsia="宋体" w:cs="宋体"/>
          <w:color w:val="auto"/>
          <w:highlight w:val="none"/>
        </w:rPr>
      </w:pPr>
    </w:p>
    <w:p w14:paraId="36C3BAC4">
      <w:pPr>
        <w:rPr>
          <w:rFonts w:hint="eastAsia" w:ascii="宋体" w:hAnsi="宋体" w:eastAsia="宋体" w:cs="宋体"/>
          <w:color w:val="auto"/>
          <w:highlight w:val="none"/>
        </w:rPr>
      </w:pPr>
    </w:p>
    <w:p w14:paraId="7973A674">
      <w:pPr>
        <w:rPr>
          <w:rFonts w:hint="eastAsia" w:ascii="宋体" w:hAnsi="宋体" w:eastAsia="宋体" w:cs="宋体"/>
          <w:color w:val="auto"/>
          <w:highlight w:val="none"/>
        </w:rPr>
      </w:pPr>
    </w:p>
    <w:p w14:paraId="646172A0">
      <w:pPr>
        <w:rPr>
          <w:rFonts w:hint="eastAsia" w:ascii="宋体" w:hAnsi="宋体" w:eastAsia="宋体" w:cs="宋体"/>
          <w:color w:val="auto"/>
          <w:highlight w:val="none"/>
        </w:rPr>
      </w:pPr>
    </w:p>
    <w:p w14:paraId="436BDFF7">
      <w:pPr>
        <w:rPr>
          <w:rFonts w:hint="eastAsia" w:ascii="宋体" w:hAnsi="宋体" w:eastAsia="宋体" w:cs="宋体"/>
          <w:color w:val="auto"/>
          <w:highlight w:val="none"/>
        </w:rPr>
      </w:pPr>
    </w:p>
    <w:p w14:paraId="366A178A">
      <w:pPr>
        <w:rPr>
          <w:rFonts w:hint="eastAsia" w:ascii="宋体" w:hAnsi="宋体" w:eastAsia="宋体" w:cs="宋体"/>
          <w:color w:val="auto"/>
          <w:highlight w:val="none"/>
        </w:rPr>
      </w:pPr>
    </w:p>
    <w:p w14:paraId="1385DA1A">
      <w:pPr>
        <w:rPr>
          <w:rFonts w:hint="eastAsia" w:ascii="宋体" w:hAnsi="宋体" w:eastAsia="宋体" w:cs="宋体"/>
          <w:color w:val="auto"/>
          <w:highlight w:val="none"/>
        </w:rPr>
      </w:pPr>
    </w:p>
    <w:p w14:paraId="7A8D3C8E">
      <w:pPr>
        <w:rPr>
          <w:rFonts w:hint="eastAsia" w:ascii="宋体" w:hAnsi="宋体" w:eastAsia="宋体" w:cs="宋体"/>
          <w:color w:val="auto"/>
          <w:highlight w:val="none"/>
        </w:rPr>
      </w:pPr>
    </w:p>
    <w:p w14:paraId="0A2BE253">
      <w:pPr>
        <w:rPr>
          <w:rFonts w:hint="eastAsia" w:ascii="宋体" w:hAnsi="宋体" w:eastAsia="宋体" w:cs="宋体"/>
          <w:color w:val="auto"/>
          <w:highlight w:val="none"/>
        </w:rPr>
      </w:pPr>
    </w:p>
    <w:p w14:paraId="26EA784D">
      <w:pPr>
        <w:rPr>
          <w:rFonts w:hint="eastAsia" w:ascii="宋体" w:hAnsi="宋体" w:eastAsia="宋体" w:cs="宋体"/>
          <w:color w:val="auto"/>
          <w:highlight w:val="none"/>
        </w:rPr>
      </w:pPr>
    </w:p>
    <w:p w14:paraId="4CEC1A51">
      <w:pPr>
        <w:rPr>
          <w:rFonts w:hint="eastAsia" w:ascii="宋体" w:hAnsi="宋体" w:eastAsia="宋体" w:cs="宋体"/>
          <w:color w:val="auto"/>
          <w:highlight w:val="none"/>
        </w:rPr>
      </w:pPr>
    </w:p>
    <w:p w14:paraId="059A0B1C">
      <w:pPr>
        <w:rPr>
          <w:rFonts w:hint="eastAsia" w:ascii="宋体" w:hAnsi="宋体" w:eastAsia="宋体" w:cs="宋体"/>
          <w:color w:val="auto"/>
          <w:highlight w:val="none"/>
        </w:rPr>
      </w:pPr>
    </w:p>
    <w:p w14:paraId="1C625161">
      <w:pPr>
        <w:tabs>
          <w:tab w:val="left" w:pos="6300"/>
        </w:tabs>
        <w:snapToGrid w:val="0"/>
        <w:spacing w:line="40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响应偏离表</w:t>
      </w:r>
    </w:p>
    <w:p w14:paraId="301499E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642BFBF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磋商项目名称：</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643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4FB8ACB7">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7" w:type="dxa"/>
            <w:noWrap w:val="0"/>
            <w:vAlign w:val="center"/>
          </w:tcPr>
          <w:p w14:paraId="217EC172">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3081" w:type="dxa"/>
            <w:noWrap w:val="0"/>
            <w:vAlign w:val="center"/>
          </w:tcPr>
          <w:p w14:paraId="071BD3C9">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309" w:type="dxa"/>
            <w:noWrap w:val="0"/>
            <w:vAlign w:val="center"/>
          </w:tcPr>
          <w:p w14:paraId="5A11375D">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6990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B012AB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0015F4F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2FCD1952">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2309" w:type="dxa"/>
            <w:noWrap w:val="0"/>
            <w:vAlign w:val="center"/>
          </w:tcPr>
          <w:p w14:paraId="02926EF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1463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3FCBFC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0EEADE5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057B47B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4EB8E2F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4B3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998DF1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0801050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26E5E5F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4621476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B7B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A5ACD0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487CAE4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3661DA2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6C970D8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0D7B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FDC41C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4DA2CAF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6C3E1D26">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22452FC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73E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1C5977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6D508FB9">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4C6F2B7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515E30E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2590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181BFE2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166C243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45A69B6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3541D4F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105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9AF305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0864B1F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D8F77A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098F0DE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2D6C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43ACCDE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23E684B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7344FF6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529FCD7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F55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0A9E5D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967" w:type="dxa"/>
            <w:noWrap w:val="0"/>
            <w:vAlign w:val="center"/>
          </w:tcPr>
          <w:p w14:paraId="43675E3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3081" w:type="dxa"/>
            <w:noWrap w:val="0"/>
            <w:vAlign w:val="center"/>
          </w:tcPr>
          <w:p w14:paraId="49AB6F3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2309" w:type="dxa"/>
            <w:noWrap w:val="0"/>
            <w:vAlign w:val="center"/>
          </w:tcPr>
          <w:p w14:paraId="01B0B53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5F72AC10">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1074CFFC">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218B773B">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0836B55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7A056C9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C14EED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14:paraId="112AFFA3">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2.本表可扩展。</w:t>
      </w:r>
    </w:p>
    <w:p w14:paraId="34D2CE44">
      <w:pPr>
        <w:tabs>
          <w:tab w:val="left" w:pos="6300"/>
        </w:tabs>
        <w:snapToGrid w:val="0"/>
        <w:spacing w:line="400" w:lineRule="exact"/>
        <w:ind w:firstLine="560" w:firstLineChars="200"/>
        <w:rPr>
          <w:rFonts w:hint="eastAsia" w:ascii="宋体" w:hAnsi="宋体" w:eastAsia="宋体" w:cs="宋体"/>
          <w:color w:val="auto"/>
          <w:szCs w:val="24"/>
          <w:highlight w:val="none"/>
        </w:rPr>
      </w:pPr>
    </w:p>
    <w:p w14:paraId="2CECD979">
      <w:pPr>
        <w:bidi w:val="0"/>
        <w:rPr>
          <w:rFonts w:hint="eastAsia" w:ascii="宋体" w:hAnsi="宋体" w:eastAsia="宋体" w:cs="宋体"/>
          <w:color w:val="auto"/>
          <w:szCs w:val="24"/>
          <w:highlight w:val="none"/>
        </w:rPr>
      </w:pPr>
    </w:p>
    <w:p w14:paraId="77D50FA8">
      <w:pPr>
        <w:bidi w:val="0"/>
        <w:rPr>
          <w:rFonts w:hint="eastAsia" w:ascii="宋体" w:hAnsi="宋体" w:eastAsia="宋体" w:cs="宋体"/>
          <w:color w:val="auto"/>
          <w:szCs w:val="24"/>
          <w:highlight w:val="none"/>
        </w:rPr>
      </w:pPr>
    </w:p>
    <w:p w14:paraId="19794A0F">
      <w:pPr>
        <w:bidi w:val="0"/>
        <w:rPr>
          <w:rFonts w:hint="eastAsia" w:ascii="宋体" w:hAnsi="宋体" w:eastAsia="宋体" w:cs="宋体"/>
          <w:color w:val="auto"/>
          <w:szCs w:val="24"/>
          <w:highlight w:val="none"/>
        </w:rPr>
      </w:pPr>
    </w:p>
    <w:p w14:paraId="0C1A98E1">
      <w:pPr>
        <w:bidi w:val="0"/>
        <w:rPr>
          <w:rFonts w:hint="eastAsia" w:ascii="宋体" w:hAnsi="宋体" w:eastAsia="宋体" w:cs="宋体"/>
          <w:color w:val="auto"/>
          <w:szCs w:val="24"/>
          <w:highlight w:val="none"/>
        </w:rPr>
      </w:pPr>
    </w:p>
    <w:p w14:paraId="6C469560">
      <w:pPr>
        <w:bidi w:val="0"/>
        <w:rPr>
          <w:rFonts w:hint="eastAsia" w:ascii="宋体" w:hAnsi="宋体" w:eastAsia="宋体" w:cs="宋体"/>
          <w:color w:val="auto"/>
          <w:szCs w:val="24"/>
          <w:highlight w:val="none"/>
        </w:rPr>
      </w:pPr>
    </w:p>
    <w:p w14:paraId="35974D71">
      <w:pPr>
        <w:bidi w:val="0"/>
        <w:rPr>
          <w:rFonts w:hint="eastAsia" w:ascii="宋体" w:hAnsi="宋体" w:eastAsia="宋体" w:cs="宋体"/>
          <w:color w:val="auto"/>
          <w:szCs w:val="24"/>
          <w:highlight w:val="none"/>
        </w:rPr>
      </w:pPr>
    </w:p>
    <w:p w14:paraId="019330C3">
      <w:pPr>
        <w:pStyle w:val="2"/>
        <w:rPr>
          <w:rFonts w:hint="eastAsia"/>
        </w:rPr>
      </w:pPr>
    </w:p>
    <w:p w14:paraId="07345ABF">
      <w:pPr>
        <w:spacing w:line="400" w:lineRule="exact"/>
        <w:ind w:firstLine="480" w:firstLineChars="200"/>
        <w:rPr>
          <w:rFonts w:hint="eastAsi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要求</w:t>
      </w:r>
    </w:p>
    <w:p w14:paraId="4141E7AC">
      <w:pPr>
        <w:bidi w:val="0"/>
        <w:jc w:val="left"/>
        <w:rPr>
          <w:rFonts w:hint="eastAsia" w:ascii="宋体" w:hAnsi="宋体" w:eastAsia="宋体" w:cs="宋体"/>
          <w:color w:val="auto"/>
          <w:sz w:val="24"/>
          <w:highlight w:val="none"/>
        </w:rPr>
      </w:pPr>
      <w:r>
        <w:rPr>
          <w:rFonts w:hint="eastAsia" w:ascii="宋体" w:hAnsi="宋体" w:eastAsia="宋体" w:cs="宋体"/>
          <w:color w:val="auto"/>
          <w:szCs w:val="24"/>
          <w:highlight w:val="none"/>
        </w:rPr>
        <w:br w:type="page"/>
      </w:r>
      <w:bookmarkStart w:id="146" w:name="_Toc313888362"/>
      <w:bookmarkStart w:id="147" w:name="_Toc313008358"/>
      <w:bookmarkStart w:id="148" w:name="_Toc18678"/>
      <w:bookmarkStart w:id="149" w:name="_Toc342913421"/>
      <w:bookmarkStart w:id="150" w:name="_Toc76462352"/>
      <w:r>
        <w:rPr>
          <w:rStyle w:val="94"/>
          <w:rFonts w:hint="eastAsia" w:ascii="宋体" w:hAnsi="宋体" w:eastAsia="宋体" w:cs="宋体"/>
          <w:color w:val="auto"/>
          <w:sz w:val="24"/>
          <w:szCs w:val="24"/>
          <w:highlight w:val="none"/>
          <w:lang w:val="en-US" w:eastAsia="zh-CN"/>
        </w:rPr>
        <w:t>三、商务部分</w:t>
      </w:r>
      <w:bookmarkEnd w:id="146"/>
      <w:bookmarkEnd w:id="147"/>
      <w:bookmarkEnd w:id="148"/>
      <w:bookmarkEnd w:id="149"/>
      <w:bookmarkEnd w:id="150"/>
    </w:p>
    <w:p w14:paraId="6454A74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41F179B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项目号：                                </w:t>
      </w:r>
    </w:p>
    <w:p w14:paraId="5687C13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D92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171865BD">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noWrap w:val="0"/>
            <w:vAlign w:val="center"/>
          </w:tcPr>
          <w:p w14:paraId="7DEAA528">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磋商项目商务需求</w:t>
            </w:r>
          </w:p>
        </w:tc>
        <w:tc>
          <w:tcPr>
            <w:tcW w:w="2434" w:type="dxa"/>
            <w:noWrap w:val="0"/>
            <w:vAlign w:val="center"/>
          </w:tcPr>
          <w:p w14:paraId="638BA5C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noWrap w:val="0"/>
            <w:vAlign w:val="center"/>
          </w:tcPr>
          <w:p w14:paraId="7940B977">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2143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776F6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2FB92D9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4927867B">
            <w:pPr>
              <w:tabs>
                <w:tab w:val="left" w:pos="6300"/>
              </w:tabs>
              <w:snapToGrid w:val="0"/>
              <w:spacing w:line="360" w:lineRule="auto"/>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提醒：请注明具体内容以及响应文件中具体内容的位置（页码）</w:t>
            </w:r>
          </w:p>
        </w:tc>
        <w:tc>
          <w:tcPr>
            <w:tcW w:w="2355" w:type="dxa"/>
            <w:noWrap w:val="0"/>
            <w:vAlign w:val="center"/>
          </w:tcPr>
          <w:p w14:paraId="47710C7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4FB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D245CF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70829CE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1D09ABE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79AEC6B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C07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314C75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2B40FF5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354E231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2C86B3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DCF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0BDB0C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2C7E3BD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63FECD2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5DCCCE5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32F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91D8E1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20B1CC8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21373EB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1CCA206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FEE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AAE058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5989BE7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3DFE24C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58CABCD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1F35DEFA">
      <w:pPr>
        <w:snapToGrid w:val="0"/>
        <w:spacing w:line="360" w:lineRule="auto"/>
        <w:ind w:firstLine="465"/>
        <w:rPr>
          <w:rFonts w:hint="eastAsia" w:ascii="宋体" w:hAnsi="宋体" w:eastAsia="宋体" w:cs="宋体"/>
          <w:color w:val="auto"/>
          <w:sz w:val="24"/>
          <w:szCs w:val="24"/>
          <w:highlight w:val="none"/>
        </w:rPr>
      </w:pPr>
    </w:p>
    <w:p w14:paraId="3C144914">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71CF8D58">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5359F7F6">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15078D1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15AEC027">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83D094E">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6FAB40F4">
      <w:pPr>
        <w:snapToGrid w:val="0"/>
        <w:spacing w:line="400" w:lineRule="exact"/>
        <w:ind w:firstLine="480" w:firstLineChars="200"/>
        <w:rPr>
          <w:rFonts w:hint="eastAsia" w:ascii="宋体" w:hAnsi="宋体" w:eastAsia="宋体" w:cs="宋体"/>
          <w:b/>
          <w:color w:val="auto"/>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highlight w:val="none"/>
        </w:rPr>
        <w:t>2.本表可扩展。</w:t>
      </w:r>
    </w:p>
    <w:p w14:paraId="5D1C74FE">
      <w:pPr>
        <w:snapToGrid w:val="0"/>
        <w:spacing w:line="400" w:lineRule="exact"/>
        <w:ind w:firstLine="480" w:firstLineChars="200"/>
        <w:rPr>
          <w:rFonts w:hint="eastAsia" w:ascii="宋体" w:hAnsi="宋体" w:eastAsia="宋体" w:cs="宋体"/>
          <w:color w:val="auto"/>
          <w:sz w:val="24"/>
          <w:szCs w:val="24"/>
          <w:highlight w:val="none"/>
        </w:rPr>
      </w:pPr>
      <w:bookmarkStart w:id="151" w:name="_Toc283382459"/>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商务要求</w:t>
      </w:r>
    </w:p>
    <w:p w14:paraId="5EC7633D">
      <w:pPr>
        <w:snapToGrid w:val="0"/>
        <w:spacing w:line="400" w:lineRule="exact"/>
        <w:ind w:firstLine="480" w:firstLineChars="200"/>
        <w:rPr>
          <w:rFonts w:hint="eastAsia" w:ascii="宋体" w:hAnsi="宋体" w:eastAsia="宋体" w:cs="宋体"/>
          <w:color w:val="auto"/>
          <w:sz w:val="24"/>
          <w:szCs w:val="24"/>
          <w:highlight w:val="none"/>
        </w:rPr>
      </w:pPr>
    </w:p>
    <w:p w14:paraId="02853218">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51"/>
      <w:bookmarkStart w:id="152" w:name="_Toc76462353"/>
      <w:bookmarkStart w:id="153" w:name="_Toc14762"/>
      <w:bookmarkStart w:id="154" w:name="_Toc313008359"/>
      <w:bookmarkStart w:id="155" w:name="_Toc342913422"/>
      <w:bookmarkStart w:id="156" w:name="_Toc313888363"/>
      <w:r>
        <w:rPr>
          <w:rFonts w:hint="eastAsia" w:ascii="宋体" w:hAnsi="宋体" w:eastAsia="宋体" w:cs="宋体"/>
          <w:color w:val="auto"/>
          <w:sz w:val="24"/>
          <w:highlight w:val="none"/>
        </w:rPr>
        <w:t>四、资格条件</w:t>
      </w:r>
      <w:bookmarkEnd w:id="152"/>
      <w:bookmarkEnd w:id="153"/>
      <w:bookmarkEnd w:id="154"/>
      <w:bookmarkEnd w:id="155"/>
      <w:bookmarkEnd w:id="156"/>
    </w:p>
    <w:p w14:paraId="136D9FC1">
      <w:pPr>
        <w:tabs>
          <w:tab w:val="left" w:pos="6300"/>
        </w:tabs>
        <w:snapToGrid w:val="0"/>
        <w:spacing w:line="4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654E0562">
      <w:pPr>
        <w:tabs>
          <w:tab w:val="left" w:pos="6300"/>
        </w:tabs>
        <w:snapToGrid w:val="0"/>
        <w:spacing w:line="400" w:lineRule="exact"/>
        <w:ind w:firstLine="570"/>
        <w:rPr>
          <w:rFonts w:hint="eastAsia" w:ascii="宋体" w:hAnsi="宋体" w:eastAsia="宋体" w:cs="宋体"/>
          <w:color w:val="auto"/>
          <w:highlight w:val="none"/>
        </w:rPr>
      </w:pPr>
    </w:p>
    <w:p w14:paraId="7E700091">
      <w:pPr>
        <w:tabs>
          <w:tab w:val="left" w:pos="6300"/>
        </w:tabs>
        <w:snapToGrid w:val="0"/>
        <w:spacing w:line="500" w:lineRule="exact"/>
        <w:ind w:firstLine="570"/>
        <w:rPr>
          <w:rFonts w:hint="eastAsia" w:ascii="宋体" w:hAnsi="宋体" w:eastAsia="宋体" w:cs="宋体"/>
          <w:color w:val="auto"/>
          <w:highlight w:val="none"/>
        </w:rPr>
      </w:pPr>
    </w:p>
    <w:p w14:paraId="68D2E6C0">
      <w:pPr>
        <w:tabs>
          <w:tab w:val="left" w:pos="6300"/>
        </w:tabs>
        <w:snapToGrid w:val="0"/>
        <w:spacing w:line="500" w:lineRule="exact"/>
        <w:ind w:firstLine="570"/>
        <w:rPr>
          <w:rFonts w:hint="eastAsia" w:ascii="宋体" w:hAnsi="宋体" w:eastAsia="宋体" w:cs="宋体"/>
          <w:color w:val="auto"/>
          <w:highlight w:val="none"/>
        </w:rPr>
      </w:pPr>
    </w:p>
    <w:p w14:paraId="4F593D33">
      <w:pPr>
        <w:tabs>
          <w:tab w:val="left" w:pos="6300"/>
        </w:tabs>
        <w:snapToGrid w:val="0"/>
        <w:spacing w:line="500" w:lineRule="exact"/>
        <w:ind w:firstLine="570"/>
        <w:rPr>
          <w:rFonts w:hint="eastAsia" w:ascii="宋体" w:hAnsi="宋体" w:eastAsia="宋体" w:cs="宋体"/>
          <w:color w:val="auto"/>
          <w:highlight w:val="none"/>
        </w:rPr>
      </w:pPr>
    </w:p>
    <w:p w14:paraId="34C65953">
      <w:pPr>
        <w:tabs>
          <w:tab w:val="left" w:pos="6300"/>
        </w:tabs>
        <w:snapToGrid w:val="0"/>
        <w:spacing w:line="500" w:lineRule="exact"/>
        <w:ind w:firstLine="570"/>
        <w:rPr>
          <w:rFonts w:hint="eastAsia" w:ascii="宋体" w:hAnsi="宋体" w:eastAsia="宋体" w:cs="宋体"/>
          <w:color w:val="auto"/>
          <w:highlight w:val="none"/>
        </w:rPr>
      </w:pPr>
    </w:p>
    <w:p w14:paraId="63B4120C">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594BCC3C">
      <w:pPr>
        <w:tabs>
          <w:tab w:val="left" w:pos="6300"/>
        </w:tabs>
        <w:snapToGrid w:val="0"/>
        <w:spacing w:line="500" w:lineRule="exact"/>
        <w:ind w:firstLine="570"/>
        <w:rPr>
          <w:rFonts w:hint="eastAsia" w:ascii="宋体" w:hAnsi="宋体" w:eastAsia="宋体" w:cs="宋体"/>
          <w:color w:val="auto"/>
          <w:sz w:val="24"/>
          <w:highlight w:val="none"/>
        </w:rPr>
      </w:pPr>
    </w:p>
    <w:p w14:paraId="0B3E181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磋商项目名称：</w:t>
      </w:r>
      <w:r>
        <w:rPr>
          <w:rFonts w:hint="eastAsia" w:ascii="宋体" w:hAnsi="宋体" w:eastAsia="宋体" w:cs="宋体"/>
          <w:color w:val="auto"/>
          <w:sz w:val="24"/>
          <w:highlight w:val="none"/>
          <w:u w:val="single"/>
        </w:rPr>
        <w:t xml:space="preserve">                                                </w:t>
      </w:r>
    </w:p>
    <w:p w14:paraId="5C5A8114">
      <w:pPr>
        <w:tabs>
          <w:tab w:val="left" w:pos="6300"/>
        </w:tabs>
        <w:snapToGrid w:val="0"/>
        <w:spacing w:line="500" w:lineRule="exact"/>
        <w:ind w:firstLine="570"/>
        <w:rPr>
          <w:rFonts w:hint="eastAsia" w:ascii="宋体" w:hAnsi="宋体" w:eastAsia="宋体" w:cs="宋体"/>
          <w:color w:val="auto"/>
          <w:sz w:val="24"/>
          <w:highlight w:val="none"/>
        </w:rPr>
      </w:pPr>
    </w:p>
    <w:p w14:paraId="2B969204">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F59B7C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560E6289">
      <w:pPr>
        <w:tabs>
          <w:tab w:val="left" w:pos="6300"/>
        </w:tabs>
        <w:snapToGrid w:val="0"/>
        <w:spacing w:line="500" w:lineRule="exact"/>
        <w:ind w:firstLine="570"/>
        <w:rPr>
          <w:rFonts w:hint="eastAsia" w:ascii="宋体" w:hAnsi="宋体" w:eastAsia="宋体" w:cs="宋体"/>
          <w:color w:val="auto"/>
          <w:sz w:val="24"/>
          <w:highlight w:val="none"/>
        </w:rPr>
      </w:pPr>
    </w:p>
    <w:p w14:paraId="422F104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BAE6013">
      <w:pPr>
        <w:tabs>
          <w:tab w:val="left" w:pos="6300"/>
        </w:tabs>
        <w:snapToGrid w:val="0"/>
        <w:spacing w:line="500" w:lineRule="exact"/>
        <w:ind w:firstLine="570"/>
        <w:rPr>
          <w:rFonts w:hint="eastAsia" w:ascii="宋体" w:hAnsi="宋体" w:eastAsia="宋体" w:cs="宋体"/>
          <w:color w:val="auto"/>
          <w:sz w:val="24"/>
          <w:highlight w:val="none"/>
        </w:rPr>
      </w:pPr>
    </w:p>
    <w:p w14:paraId="2FF4C3A7">
      <w:pPr>
        <w:tabs>
          <w:tab w:val="left" w:pos="6300"/>
        </w:tabs>
        <w:snapToGrid w:val="0"/>
        <w:spacing w:line="500" w:lineRule="exact"/>
        <w:ind w:firstLine="570"/>
        <w:rPr>
          <w:rFonts w:hint="eastAsia" w:ascii="宋体" w:hAnsi="宋体" w:eastAsia="宋体" w:cs="宋体"/>
          <w:color w:val="auto"/>
          <w:sz w:val="24"/>
          <w:highlight w:val="none"/>
        </w:rPr>
      </w:pPr>
    </w:p>
    <w:p w14:paraId="4A616DA6">
      <w:pPr>
        <w:tabs>
          <w:tab w:val="left" w:pos="6300"/>
        </w:tabs>
        <w:snapToGrid w:val="0"/>
        <w:spacing w:line="500" w:lineRule="exact"/>
        <w:ind w:firstLine="570"/>
        <w:rPr>
          <w:rFonts w:hint="eastAsia" w:ascii="宋体" w:hAnsi="宋体" w:eastAsia="宋体" w:cs="宋体"/>
          <w:color w:val="auto"/>
          <w:sz w:val="24"/>
          <w:highlight w:val="none"/>
        </w:rPr>
      </w:pPr>
    </w:p>
    <w:p w14:paraId="75A8161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1AF818EA">
      <w:pPr>
        <w:tabs>
          <w:tab w:val="left" w:pos="6300"/>
        </w:tabs>
        <w:snapToGrid w:val="0"/>
        <w:spacing w:line="500" w:lineRule="exact"/>
        <w:ind w:firstLine="570"/>
        <w:rPr>
          <w:rFonts w:hint="eastAsia" w:ascii="宋体" w:hAnsi="宋体" w:eastAsia="宋体" w:cs="宋体"/>
          <w:color w:val="auto"/>
          <w:sz w:val="24"/>
          <w:highlight w:val="none"/>
        </w:rPr>
      </w:pPr>
    </w:p>
    <w:p w14:paraId="006FB3D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725E08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5200CC5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362E323B">
      <w:pPr>
        <w:tabs>
          <w:tab w:val="left" w:pos="6300"/>
        </w:tabs>
        <w:snapToGrid w:val="0"/>
        <w:spacing w:line="500" w:lineRule="exact"/>
        <w:ind w:firstLine="570"/>
        <w:rPr>
          <w:rFonts w:hint="eastAsia" w:ascii="宋体" w:hAnsi="宋体" w:eastAsia="宋体" w:cs="宋体"/>
          <w:color w:val="auto"/>
          <w:sz w:val="24"/>
          <w:highlight w:val="none"/>
        </w:rPr>
      </w:pPr>
    </w:p>
    <w:p w14:paraId="3CD361DC">
      <w:pPr>
        <w:tabs>
          <w:tab w:val="left" w:pos="6300"/>
        </w:tabs>
        <w:snapToGrid w:val="0"/>
        <w:spacing w:line="500" w:lineRule="exact"/>
        <w:ind w:firstLine="570"/>
        <w:rPr>
          <w:rFonts w:hint="eastAsia" w:ascii="宋体" w:hAnsi="宋体" w:eastAsia="宋体" w:cs="宋体"/>
          <w:color w:val="auto"/>
          <w:sz w:val="24"/>
          <w:highlight w:val="none"/>
        </w:rPr>
      </w:pPr>
    </w:p>
    <w:p w14:paraId="018CCFEC">
      <w:pPr>
        <w:tabs>
          <w:tab w:val="left" w:pos="6300"/>
        </w:tabs>
        <w:snapToGrid w:val="0"/>
        <w:spacing w:line="500" w:lineRule="exact"/>
        <w:ind w:firstLine="570"/>
        <w:rPr>
          <w:rFonts w:hint="eastAsia" w:ascii="宋体" w:hAnsi="宋体" w:eastAsia="宋体" w:cs="宋体"/>
          <w:color w:val="auto"/>
          <w:sz w:val="24"/>
          <w:highlight w:val="none"/>
        </w:rPr>
      </w:pPr>
    </w:p>
    <w:p w14:paraId="35927C7E">
      <w:pPr>
        <w:tabs>
          <w:tab w:val="left" w:pos="6300"/>
        </w:tabs>
        <w:snapToGrid w:val="0"/>
        <w:spacing w:line="500" w:lineRule="exact"/>
        <w:ind w:firstLine="570"/>
        <w:rPr>
          <w:rFonts w:hint="eastAsia" w:ascii="宋体" w:hAnsi="宋体" w:eastAsia="宋体" w:cs="宋体"/>
          <w:color w:val="auto"/>
          <w:sz w:val="24"/>
          <w:highlight w:val="none"/>
        </w:rPr>
      </w:pPr>
    </w:p>
    <w:p w14:paraId="04A4D68B">
      <w:pPr>
        <w:tabs>
          <w:tab w:val="left" w:pos="6300"/>
        </w:tabs>
        <w:snapToGrid w:val="0"/>
        <w:spacing w:line="500" w:lineRule="exact"/>
        <w:ind w:firstLine="570"/>
        <w:rPr>
          <w:rFonts w:hint="eastAsia" w:ascii="宋体" w:hAnsi="宋体" w:eastAsia="宋体" w:cs="宋体"/>
          <w:color w:val="auto"/>
          <w:sz w:val="24"/>
          <w:highlight w:val="none"/>
        </w:rPr>
      </w:pPr>
    </w:p>
    <w:p w14:paraId="247B1908">
      <w:pPr>
        <w:tabs>
          <w:tab w:val="left" w:pos="6300"/>
        </w:tabs>
        <w:snapToGrid w:val="0"/>
        <w:spacing w:line="500" w:lineRule="exact"/>
        <w:ind w:firstLine="570"/>
        <w:rPr>
          <w:rFonts w:hint="eastAsia" w:ascii="宋体" w:hAnsi="宋体" w:eastAsia="宋体" w:cs="宋体"/>
          <w:color w:val="auto"/>
          <w:sz w:val="24"/>
          <w:highlight w:val="none"/>
        </w:rPr>
      </w:pPr>
    </w:p>
    <w:p w14:paraId="253A9F87">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0B069A1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8D6860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磋商项目名称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46353C5">
      <w:pPr>
        <w:tabs>
          <w:tab w:val="left" w:pos="6300"/>
        </w:tabs>
        <w:snapToGrid w:val="0"/>
        <w:spacing w:line="500" w:lineRule="exact"/>
        <w:ind w:firstLine="570"/>
        <w:rPr>
          <w:rFonts w:hint="eastAsia" w:ascii="宋体" w:hAnsi="宋体" w:eastAsia="宋体" w:cs="宋体"/>
          <w:color w:val="auto"/>
          <w:sz w:val="24"/>
          <w:highlight w:val="none"/>
        </w:rPr>
      </w:pPr>
    </w:p>
    <w:p w14:paraId="6245A946">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A81869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（被授权人姓名及身份证代码）代表我单位全权办理上述项目的磋商、签约等具体工作，并签署全部有关文件、协议及合同。</w:t>
      </w:r>
    </w:p>
    <w:p w14:paraId="72E11BE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59FC0C5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2EEBFA9C">
      <w:pPr>
        <w:tabs>
          <w:tab w:val="left" w:pos="6300"/>
        </w:tabs>
        <w:snapToGrid w:val="0"/>
        <w:spacing w:line="500" w:lineRule="exact"/>
        <w:ind w:firstLine="570"/>
        <w:rPr>
          <w:rFonts w:hint="eastAsia" w:ascii="宋体" w:hAnsi="宋体" w:eastAsia="宋体" w:cs="宋体"/>
          <w:color w:val="auto"/>
          <w:sz w:val="24"/>
          <w:highlight w:val="none"/>
        </w:rPr>
      </w:pPr>
    </w:p>
    <w:p w14:paraId="15E51D1E">
      <w:pPr>
        <w:tabs>
          <w:tab w:val="left" w:pos="6300"/>
        </w:tabs>
        <w:snapToGrid w:val="0"/>
        <w:spacing w:line="500" w:lineRule="exact"/>
        <w:ind w:firstLine="570"/>
        <w:rPr>
          <w:rFonts w:hint="eastAsia" w:ascii="宋体" w:hAnsi="宋体" w:eastAsia="宋体" w:cs="宋体"/>
          <w:color w:val="auto"/>
          <w:sz w:val="24"/>
          <w:highlight w:val="none"/>
        </w:rPr>
      </w:pPr>
    </w:p>
    <w:p w14:paraId="60BFD4B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5FDEEE03">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7DCB77C9">
      <w:pPr>
        <w:tabs>
          <w:tab w:val="left" w:pos="6300"/>
        </w:tabs>
        <w:snapToGrid w:val="0"/>
        <w:spacing w:line="500" w:lineRule="exact"/>
        <w:ind w:firstLine="570"/>
        <w:rPr>
          <w:rFonts w:hint="eastAsia" w:ascii="宋体" w:hAnsi="宋体" w:eastAsia="宋体" w:cs="宋体"/>
          <w:color w:val="auto"/>
          <w:sz w:val="24"/>
          <w:szCs w:val="28"/>
          <w:highlight w:val="none"/>
        </w:rPr>
      </w:pPr>
    </w:p>
    <w:p w14:paraId="26165A22">
      <w:pPr>
        <w:tabs>
          <w:tab w:val="left" w:pos="6300"/>
        </w:tabs>
        <w:snapToGrid w:val="0"/>
        <w:spacing w:line="500" w:lineRule="exact"/>
        <w:ind w:firstLine="570"/>
        <w:rPr>
          <w:rFonts w:hint="eastAsia" w:ascii="宋体" w:hAnsi="宋体" w:eastAsia="宋体" w:cs="宋体"/>
          <w:color w:val="auto"/>
          <w:sz w:val="24"/>
          <w:highlight w:val="none"/>
        </w:rPr>
      </w:pPr>
    </w:p>
    <w:p w14:paraId="21BDB9B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411DFCA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037CEE4">
      <w:pPr>
        <w:tabs>
          <w:tab w:val="left" w:pos="6300"/>
        </w:tabs>
        <w:snapToGrid w:val="0"/>
        <w:spacing w:line="500" w:lineRule="exact"/>
        <w:ind w:firstLine="570"/>
        <w:rPr>
          <w:rFonts w:hint="eastAsia" w:ascii="宋体" w:hAnsi="宋体" w:eastAsia="宋体" w:cs="宋体"/>
          <w:color w:val="auto"/>
          <w:sz w:val="24"/>
          <w:highlight w:val="none"/>
        </w:rPr>
      </w:pPr>
    </w:p>
    <w:p w14:paraId="2867EBAE">
      <w:pPr>
        <w:tabs>
          <w:tab w:val="left" w:pos="6300"/>
        </w:tabs>
        <w:snapToGrid w:val="0"/>
        <w:spacing w:line="500" w:lineRule="exact"/>
        <w:ind w:firstLine="570"/>
        <w:rPr>
          <w:rFonts w:hint="eastAsia" w:ascii="宋体" w:hAnsi="宋体" w:eastAsia="宋体" w:cs="宋体"/>
          <w:color w:val="auto"/>
          <w:sz w:val="24"/>
          <w:highlight w:val="none"/>
        </w:rPr>
      </w:pPr>
    </w:p>
    <w:p w14:paraId="00BDAB7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0580DF5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A0950E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C7742F0">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47C971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310AC95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6A137BC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8"/>
          <w:highlight w:val="none"/>
        </w:rPr>
        <w:t>基本资格条件承诺函</w:t>
      </w:r>
    </w:p>
    <w:p w14:paraId="34D4590C">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4C0F9B1D">
      <w:pPr>
        <w:tabs>
          <w:tab w:val="left" w:pos="6300"/>
        </w:tabs>
        <w:snapToGrid w:val="0"/>
        <w:spacing w:line="530" w:lineRule="exact"/>
        <w:rPr>
          <w:rFonts w:hint="eastAsia" w:ascii="宋体" w:hAnsi="宋体" w:eastAsia="宋体" w:cs="宋体"/>
          <w:color w:val="auto"/>
          <w:sz w:val="24"/>
          <w:highlight w:val="none"/>
        </w:rPr>
      </w:pPr>
    </w:p>
    <w:p w14:paraId="2C13DBE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696F2F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269F8F4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1E93FB3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E58FD7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6ECFFB7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E0F65F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6E9F74E">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4B2A8B65">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5EBEBA5">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58E612F8">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（五）特定资格条件证明文件</w:t>
      </w:r>
    </w:p>
    <w:p w14:paraId="242BF4A2">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14:paraId="14958637">
      <w:pPr>
        <w:pStyle w:val="4"/>
        <w:adjustRightInd w:val="0"/>
        <w:snapToGrid w:val="0"/>
        <w:spacing w:before="0" w:after="0" w:line="400" w:lineRule="exact"/>
        <w:ind w:firstLine="560" w:firstLineChars="200"/>
        <w:rPr>
          <w:rFonts w:hint="eastAsia" w:ascii="宋体" w:hAnsi="宋体" w:eastAsia="宋体" w:cs="宋体"/>
          <w:color w:val="auto"/>
          <w:sz w:val="24"/>
          <w:highlight w:val="none"/>
        </w:rPr>
      </w:pPr>
      <w:bookmarkStart w:id="157" w:name="_Toc14422"/>
      <w:r>
        <w:rPr>
          <w:rFonts w:hint="eastAsia" w:ascii="宋体" w:hAnsi="宋体" w:eastAsia="宋体" w:cs="宋体"/>
          <w:b w:val="0"/>
          <w:color w:val="auto"/>
          <w:sz w:val="28"/>
          <w:highlight w:val="none"/>
        </w:rPr>
        <w:br w:type="page"/>
      </w:r>
      <w:bookmarkStart w:id="158" w:name="_Toc28976"/>
      <w:bookmarkStart w:id="159" w:name="_Toc76462354"/>
      <w:r>
        <w:rPr>
          <w:rFonts w:hint="eastAsia" w:ascii="宋体" w:hAnsi="宋体" w:eastAsia="宋体" w:cs="宋体"/>
          <w:color w:val="auto"/>
          <w:sz w:val="24"/>
          <w:highlight w:val="none"/>
        </w:rPr>
        <w:t>五、其他资料</w:t>
      </w:r>
      <w:bookmarkEnd w:id="157"/>
      <w:bookmarkEnd w:id="158"/>
      <w:bookmarkEnd w:id="159"/>
    </w:p>
    <w:p w14:paraId="3DE93AC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w:t>
      </w:r>
    </w:p>
    <w:p w14:paraId="1E3D6962">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0C7104CB">
      <w:pPr>
        <w:spacing w:line="360" w:lineRule="auto"/>
        <w:ind w:firstLine="480" w:firstLineChars="200"/>
        <w:rPr>
          <w:rFonts w:hint="eastAsia" w:ascii="宋体" w:hAnsi="宋体" w:eastAsia="宋体" w:cs="宋体"/>
          <w:color w:val="auto"/>
          <w:sz w:val="24"/>
          <w:szCs w:val="24"/>
          <w:highlight w:val="none"/>
        </w:rPr>
      </w:pPr>
    </w:p>
    <w:p w14:paraId="2E721BFA">
      <w:pPr>
        <w:spacing w:line="360" w:lineRule="auto"/>
        <w:ind w:firstLine="480" w:firstLineChars="200"/>
        <w:jc w:val="center"/>
        <w:rPr>
          <w:rFonts w:hint="eastAsia" w:ascii="宋体" w:hAnsi="宋体" w:eastAsia="宋体" w:cs="宋体"/>
          <w:color w:val="auto"/>
          <w:sz w:val="24"/>
          <w:szCs w:val="24"/>
          <w:highlight w:val="none"/>
        </w:rPr>
      </w:pPr>
    </w:p>
    <w:p w14:paraId="1BD6BBCE">
      <w:pPr>
        <w:spacing w:line="360" w:lineRule="auto"/>
        <w:ind w:firstLine="480" w:firstLineChars="200"/>
        <w:jc w:val="center"/>
        <w:rPr>
          <w:rFonts w:hint="eastAsia" w:ascii="宋体" w:hAnsi="宋体" w:eastAsia="宋体" w:cs="宋体"/>
          <w:color w:val="auto"/>
          <w:sz w:val="24"/>
          <w:szCs w:val="24"/>
          <w:highlight w:val="none"/>
        </w:rPr>
      </w:pPr>
    </w:p>
    <w:p w14:paraId="181C7651">
      <w:pPr>
        <w:spacing w:line="360" w:lineRule="auto"/>
        <w:ind w:firstLine="480" w:firstLineChars="200"/>
        <w:jc w:val="center"/>
        <w:rPr>
          <w:rFonts w:hint="eastAsia" w:ascii="宋体" w:hAnsi="宋体" w:eastAsia="宋体" w:cs="宋体"/>
          <w:color w:val="auto"/>
          <w:sz w:val="24"/>
          <w:szCs w:val="24"/>
          <w:highlight w:val="none"/>
        </w:rPr>
      </w:pPr>
    </w:p>
    <w:p w14:paraId="5BB8D2E4">
      <w:pPr>
        <w:spacing w:line="360" w:lineRule="auto"/>
        <w:ind w:firstLine="480" w:firstLineChars="200"/>
        <w:jc w:val="center"/>
        <w:rPr>
          <w:rFonts w:hint="eastAsia" w:ascii="宋体" w:hAnsi="宋体" w:eastAsia="宋体" w:cs="宋体"/>
          <w:color w:val="auto"/>
          <w:sz w:val="24"/>
          <w:szCs w:val="24"/>
          <w:highlight w:val="none"/>
        </w:rPr>
      </w:pPr>
    </w:p>
    <w:p w14:paraId="44A3A9B1">
      <w:pPr>
        <w:spacing w:line="360" w:lineRule="auto"/>
        <w:ind w:firstLine="480" w:firstLineChars="200"/>
        <w:jc w:val="center"/>
        <w:rPr>
          <w:rFonts w:hint="eastAsia" w:ascii="宋体" w:hAnsi="宋体" w:eastAsia="宋体" w:cs="宋体"/>
          <w:color w:val="auto"/>
          <w:sz w:val="24"/>
          <w:szCs w:val="24"/>
          <w:highlight w:val="none"/>
        </w:rPr>
      </w:pPr>
    </w:p>
    <w:p w14:paraId="6C83B154">
      <w:pPr>
        <w:spacing w:line="360" w:lineRule="auto"/>
        <w:ind w:firstLine="480" w:firstLineChars="200"/>
        <w:jc w:val="center"/>
        <w:rPr>
          <w:rFonts w:hint="eastAsia" w:ascii="宋体" w:hAnsi="宋体" w:eastAsia="宋体" w:cs="宋体"/>
          <w:color w:val="auto"/>
          <w:sz w:val="24"/>
          <w:szCs w:val="24"/>
          <w:highlight w:val="none"/>
        </w:rPr>
      </w:pPr>
    </w:p>
    <w:p w14:paraId="62FDD6A9">
      <w:pPr>
        <w:spacing w:line="360" w:lineRule="auto"/>
        <w:ind w:firstLine="480" w:firstLineChars="200"/>
        <w:jc w:val="center"/>
        <w:rPr>
          <w:rFonts w:hint="eastAsia" w:ascii="宋体" w:hAnsi="宋体" w:eastAsia="宋体" w:cs="宋体"/>
          <w:color w:val="auto"/>
          <w:sz w:val="24"/>
          <w:szCs w:val="24"/>
          <w:highlight w:val="none"/>
        </w:rPr>
      </w:pPr>
    </w:p>
    <w:p w14:paraId="71C6C777">
      <w:pPr>
        <w:spacing w:line="360" w:lineRule="auto"/>
        <w:ind w:firstLine="480" w:firstLineChars="200"/>
        <w:jc w:val="center"/>
        <w:rPr>
          <w:rFonts w:hint="eastAsia" w:ascii="宋体" w:hAnsi="宋体" w:eastAsia="宋体" w:cs="宋体"/>
          <w:color w:val="auto"/>
          <w:sz w:val="24"/>
          <w:szCs w:val="24"/>
          <w:highlight w:val="none"/>
        </w:rPr>
      </w:pPr>
    </w:p>
    <w:p w14:paraId="4E4F1179">
      <w:pPr>
        <w:spacing w:line="360" w:lineRule="auto"/>
        <w:ind w:firstLine="480" w:firstLineChars="200"/>
        <w:jc w:val="center"/>
        <w:rPr>
          <w:rFonts w:hint="eastAsia" w:ascii="宋体" w:hAnsi="宋体" w:eastAsia="宋体" w:cs="宋体"/>
          <w:color w:val="auto"/>
          <w:sz w:val="24"/>
          <w:szCs w:val="24"/>
          <w:highlight w:val="none"/>
        </w:rPr>
      </w:pPr>
    </w:p>
    <w:p w14:paraId="32AED588">
      <w:pPr>
        <w:spacing w:line="360" w:lineRule="auto"/>
        <w:ind w:firstLine="480" w:firstLineChars="200"/>
        <w:jc w:val="center"/>
        <w:rPr>
          <w:rFonts w:hint="eastAsia" w:ascii="宋体" w:hAnsi="宋体" w:eastAsia="宋体" w:cs="宋体"/>
          <w:color w:val="auto"/>
          <w:sz w:val="24"/>
          <w:szCs w:val="24"/>
          <w:highlight w:val="none"/>
        </w:rPr>
      </w:pPr>
    </w:p>
    <w:p w14:paraId="3F37EB15">
      <w:pPr>
        <w:spacing w:line="360" w:lineRule="auto"/>
        <w:ind w:firstLine="480" w:firstLineChars="200"/>
        <w:jc w:val="center"/>
        <w:rPr>
          <w:rFonts w:hint="eastAsia" w:ascii="宋体" w:hAnsi="宋体" w:eastAsia="宋体" w:cs="宋体"/>
          <w:color w:val="auto"/>
          <w:sz w:val="24"/>
          <w:szCs w:val="24"/>
          <w:highlight w:val="none"/>
        </w:rPr>
      </w:pPr>
    </w:p>
    <w:p w14:paraId="43B0E55B">
      <w:pPr>
        <w:spacing w:line="360" w:lineRule="auto"/>
        <w:ind w:firstLine="480" w:firstLineChars="200"/>
        <w:jc w:val="center"/>
        <w:rPr>
          <w:rFonts w:hint="eastAsia" w:ascii="宋体" w:hAnsi="宋体" w:eastAsia="宋体" w:cs="宋体"/>
          <w:color w:val="auto"/>
          <w:sz w:val="24"/>
          <w:szCs w:val="24"/>
          <w:highlight w:val="none"/>
        </w:rPr>
      </w:pPr>
    </w:p>
    <w:p w14:paraId="14939793">
      <w:pPr>
        <w:spacing w:line="360" w:lineRule="auto"/>
        <w:ind w:firstLine="480" w:firstLineChars="200"/>
        <w:jc w:val="center"/>
        <w:rPr>
          <w:rFonts w:hint="eastAsia" w:ascii="宋体" w:hAnsi="宋体" w:eastAsia="宋体" w:cs="宋体"/>
          <w:color w:val="auto"/>
          <w:sz w:val="24"/>
          <w:szCs w:val="24"/>
          <w:highlight w:val="none"/>
        </w:rPr>
      </w:pPr>
    </w:p>
    <w:p w14:paraId="60C63159">
      <w:pPr>
        <w:spacing w:line="360" w:lineRule="auto"/>
        <w:ind w:firstLine="480" w:firstLineChars="200"/>
        <w:jc w:val="center"/>
        <w:rPr>
          <w:rFonts w:hint="eastAsia" w:ascii="宋体" w:hAnsi="宋体" w:eastAsia="宋体" w:cs="宋体"/>
          <w:color w:val="auto"/>
          <w:sz w:val="24"/>
          <w:szCs w:val="24"/>
          <w:highlight w:val="none"/>
        </w:rPr>
      </w:pPr>
    </w:p>
    <w:p w14:paraId="167374B7">
      <w:pPr>
        <w:spacing w:line="360" w:lineRule="auto"/>
        <w:ind w:firstLine="480" w:firstLineChars="200"/>
        <w:jc w:val="center"/>
        <w:rPr>
          <w:rFonts w:hint="eastAsia" w:ascii="宋体" w:hAnsi="宋体" w:eastAsia="宋体" w:cs="宋体"/>
          <w:color w:val="auto"/>
          <w:sz w:val="24"/>
          <w:szCs w:val="24"/>
          <w:highlight w:val="none"/>
        </w:rPr>
      </w:pPr>
    </w:p>
    <w:p w14:paraId="4F8266B0">
      <w:pPr>
        <w:spacing w:line="360" w:lineRule="auto"/>
        <w:ind w:firstLine="480" w:firstLineChars="200"/>
        <w:jc w:val="center"/>
        <w:outlineLvl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ESRI SDS 2.00 1">
    <w:altName w:val="Verdana"/>
    <w:panose1 w:val="02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雍雅楷体">
    <w:altName w:val="宋体"/>
    <w:panose1 w:val="02000503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魏碑体">
    <w:altName w:val="宋体"/>
    <w:panose1 w:val="030008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4EB5">
    <w:pPr>
      <w:pStyle w:val="36"/>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- 5 -</w:t>
    </w:r>
    <w:r>
      <w:rPr>
        <w:rFonts w:ascii="宋体"/>
        <w:sz w:val="21"/>
        <w:szCs w:val="21"/>
      </w:rPr>
      <w:fldChar w:fldCharType="end"/>
    </w:r>
  </w:p>
  <w:p w14:paraId="760F8FC1">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A068">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240A08EA">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C044">
    <w:pPr>
      <w:pStyle w:val="36"/>
      <w:framePr w:wrap="around" w:vAnchor="text" w:hAnchor="margin" w:xAlign="center" w:y="1"/>
      <w:rPr>
        <w:rStyle w:val="63"/>
      </w:rPr>
    </w:pPr>
  </w:p>
  <w:p w14:paraId="67C43CA0">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0B52">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B335">
    <w:pPr>
      <w:pStyle w:val="36"/>
      <w:framePr w:wrap="around" w:vAnchor="text" w:hAnchor="margin" w:xAlign="center" w:y="1"/>
      <w:rPr>
        <w:rStyle w:val="63"/>
      </w:rPr>
    </w:pPr>
    <w:r>
      <w:fldChar w:fldCharType="begin"/>
    </w:r>
    <w:r>
      <w:rPr>
        <w:rStyle w:val="63"/>
      </w:rPr>
      <w:instrText xml:space="preserve">PAGE  </w:instrText>
    </w:r>
    <w:r>
      <w:fldChar w:fldCharType="separate"/>
    </w:r>
    <w:r>
      <w:rPr>
        <w:rStyle w:val="63"/>
      </w:rPr>
      <w:t>- 6 -</w:t>
    </w:r>
    <w:r>
      <w:fldChar w:fldCharType="end"/>
    </w:r>
  </w:p>
  <w:p w14:paraId="0FBBAAEE">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BD57">
    <w:pPr>
      <w:pStyle w:val="36"/>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- 14 -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347B9">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A0916">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5D65">
    <w:pPr>
      <w:pStyle w:val="2"/>
      <w:pBdr>
        <w:bottom w:val="single" w:color="auto" w:sz="4" w:space="0"/>
      </w:pBdr>
      <w:spacing w:before="15" w:line="229" w:lineRule="auto"/>
      <w:jc w:val="right"/>
      <w:rPr>
        <w:sz w:val="24"/>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92F8">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0909">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20F6E"/>
    <w:multiLevelType w:val="singleLevel"/>
    <w:tmpl w:val="9D120F6E"/>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6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5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0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6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5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1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1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340F55"/>
    <w:multiLevelType w:val="multilevel"/>
    <w:tmpl w:val="3E340F5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2C6441"/>
    <w:multiLevelType w:val="multilevel"/>
    <w:tmpl w:val="6E2C6441"/>
    <w:lvl w:ilvl="0" w:tentative="0">
      <w:start w:val="1"/>
      <w:numFmt w:val="decimal"/>
      <w:lvlText w:val="%1"/>
      <w:lvlJc w:val="left"/>
      <w:pPr>
        <w:ind w:left="964" w:hanging="6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4"/>
  </w:num>
  <w:num w:numId="4">
    <w:abstractNumId w:val="10"/>
  </w:num>
  <w:num w:numId="5">
    <w:abstractNumId w:val="11"/>
  </w:num>
  <w:num w:numId="6">
    <w:abstractNumId w:val="12"/>
  </w:num>
  <w:num w:numId="7">
    <w:abstractNumId w:val="3"/>
  </w:num>
  <w:num w:numId="8">
    <w:abstractNumId w:val="8"/>
  </w:num>
  <w:num w:numId="9">
    <w:abstractNumId w:val="1"/>
  </w:num>
  <w:num w:numId="10">
    <w:abstractNumId w:val="7"/>
  </w:num>
  <w:num w:numId="11">
    <w:abstractNumId w:val="5"/>
  </w:num>
  <w:num w:numId="12">
    <w:abstractNumId w:val="2"/>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mM1MDNkZWU1NDlhOGYxMjQwNDdhMjg5NWVjY2EifQ=="/>
    <w:docVar w:name="KSO_WPS_MARK_KEY" w:val="606a2ba1-8e3a-42d4-8217-12406e963ef1"/>
  </w:docVars>
  <w:rsids>
    <w:rsidRoot w:val="00172A27"/>
    <w:rsid w:val="000014C5"/>
    <w:rsid w:val="00002AE4"/>
    <w:rsid w:val="00002D74"/>
    <w:rsid w:val="00003626"/>
    <w:rsid w:val="000040DE"/>
    <w:rsid w:val="000070F0"/>
    <w:rsid w:val="000075E8"/>
    <w:rsid w:val="00010BF7"/>
    <w:rsid w:val="00011B4B"/>
    <w:rsid w:val="00016B79"/>
    <w:rsid w:val="00017816"/>
    <w:rsid w:val="00017C36"/>
    <w:rsid w:val="000235AF"/>
    <w:rsid w:val="0002619D"/>
    <w:rsid w:val="00032ACA"/>
    <w:rsid w:val="00034EF4"/>
    <w:rsid w:val="0003632F"/>
    <w:rsid w:val="000414ED"/>
    <w:rsid w:val="00043835"/>
    <w:rsid w:val="0004739C"/>
    <w:rsid w:val="00050F00"/>
    <w:rsid w:val="00051E02"/>
    <w:rsid w:val="000523C9"/>
    <w:rsid w:val="0005298B"/>
    <w:rsid w:val="0005417C"/>
    <w:rsid w:val="00055377"/>
    <w:rsid w:val="000553AD"/>
    <w:rsid w:val="000576E1"/>
    <w:rsid w:val="00061A7C"/>
    <w:rsid w:val="00063981"/>
    <w:rsid w:val="00072999"/>
    <w:rsid w:val="00074C38"/>
    <w:rsid w:val="000816AD"/>
    <w:rsid w:val="00082913"/>
    <w:rsid w:val="00082CC1"/>
    <w:rsid w:val="00090C5A"/>
    <w:rsid w:val="00091B1C"/>
    <w:rsid w:val="00091D22"/>
    <w:rsid w:val="000A0C74"/>
    <w:rsid w:val="000A164E"/>
    <w:rsid w:val="000A1D2B"/>
    <w:rsid w:val="000A3057"/>
    <w:rsid w:val="000A4C57"/>
    <w:rsid w:val="000B1068"/>
    <w:rsid w:val="000B3002"/>
    <w:rsid w:val="000B42F4"/>
    <w:rsid w:val="000B7377"/>
    <w:rsid w:val="000B7F54"/>
    <w:rsid w:val="000C08C1"/>
    <w:rsid w:val="000C14B4"/>
    <w:rsid w:val="000C1E0E"/>
    <w:rsid w:val="000C20E6"/>
    <w:rsid w:val="000C2C03"/>
    <w:rsid w:val="000C42C6"/>
    <w:rsid w:val="000C6D89"/>
    <w:rsid w:val="000D12F4"/>
    <w:rsid w:val="000D2117"/>
    <w:rsid w:val="000D3803"/>
    <w:rsid w:val="000D44D7"/>
    <w:rsid w:val="000D776F"/>
    <w:rsid w:val="000E01C9"/>
    <w:rsid w:val="000E0DD7"/>
    <w:rsid w:val="000E3259"/>
    <w:rsid w:val="000E3B94"/>
    <w:rsid w:val="000E4219"/>
    <w:rsid w:val="000E4835"/>
    <w:rsid w:val="000E5AB0"/>
    <w:rsid w:val="000F302A"/>
    <w:rsid w:val="000F3D5B"/>
    <w:rsid w:val="000F3E5E"/>
    <w:rsid w:val="000F64D7"/>
    <w:rsid w:val="000F7C6E"/>
    <w:rsid w:val="000F7DBF"/>
    <w:rsid w:val="0010014A"/>
    <w:rsid w:val="00100639"/>
    <w:rsid w:val="0010088E"/>
    <w:rsid w:val="001028FD"/>
    <w:rsid w:val="00105638"/>
    <w:rsid w:val="0010716D"/>
    <w:rsid w:val="001113D5"/>
    <w:rsid w:val="001140DC"/>
    <w:rsid w:val="00114CFE"/>
    <w:rsid w:val="00115337"/>
    <w:rsid w:val="001166B8"/>
    <w:rsid w:val="0011683E"/>
    <w:rsid w:val="00116856"/>
    <w:rsid w:val="00116C42"/>
    <w:rsid w:val="0011780F"/>
    <w:rsid w:val="00117B26"/>
    <w:rsid w:val="00120259"/>
    <w:rsid w:val="00122F9D"/>
    <w:rsid w:val="001264A8"/>
    <w:rsid w:val="001266BF"/>
    <w:rsid w:val="00132251"/>
    <w:rsid w:val="00133D16"/>
    <w:rsid w:val="00134037"/>
    <w:rsid w:val="001342AC"/>
    <w:rsid w:val="00135010"/>
    <w:rsid w:val="00135BAE"/>
    <w:rsid w:val="00145224"/>
    <w:rsid w:val="00146EC3"/>
    <w:rsid w:val="00147FB4"/>
    <w:rsid w:val="0015011C"/>
    <w:rsid w:val="00150204"/>
    <w:rsid w:val="0015033B"/>
    <w:rsid w:val="00150429"/>
    <w:rsid w:val="001523C5"/>
    <w:rsid w:val="00152B00"/>
    <w:rsid w:val="00152CAD"/>
    <w:rsid w:val="00153556"/>
    <w:rsid w:val="001557D0"/>
    <w:rsid w:val="0016265A"/>
    <w:rsid w:val="00171E05"/>
    <w:rsid w:val="00174DA8"/>
    <w:rsid w:val="00180ACB"/>
    <w:rsid w:val="00181A6C"/>
    <w:rsid w:val="00183B60"/>
    <w:rsid w:val="00186623"/>
    <w:rsid w:val="0018690A"/>
    <w:rsid w:val="001879FD"/>
    <w:rsid w:val="0019571D"/>
    <w:rsid w:val="001963A2"/>
    <w:rsid w:val="00196465"/>
    <w:rsid w:val="00197A69"/>
    <w:rsid w:val="001A1B93"/>
    <w:rsid w:val="001A5D23"/>
    <w:rsid w:val="001A64A1"/>
    <w:rsid w:val="001A6DCC"/>
    <w:rsid w:val="001A773E"/>
    <w:rsid w:val="001B0396"/>
    <w:rsid w:val="001B1400"/>
    <w:rsid w:val="001B3DBD"/>
    <w:rsid w:val="001B4377"/>
    <w:rsid w:val="001C19FF"/>
    <w:rsid w:val="001C4BA4"/>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5D4"/>
    <w:rsid w:val="002216C7"/>
    <w:rsid w:val="00222097"/>
    <w:rsid w:val="002227DB"/>
    <w:rsid w:val="00224F23"/>
    <w:rsid w:val="00226FCF"/>
    <w:rsid w:val="00227202"/>
    <w:rsid w:val="00227377"/>
    <w:rsid w:val="00227851"/>
    <w:rsid w:val="002339D3"/>
    <w:rsid w:val="00234257"/>
    <w:rsid w:val="002348E0"/>
    <w:rsid w:val="00246ACA"/>
    <w:rsid w:val="00247264"/>
    <w:rsid w:val="00254E1A"/>
    <w:rsid w:val="002601D8"/>
    <w:rsid w:val="00262555"/>
    <w:rsid w:val="00263832"/>
    <w:rsid w:val="002643C1"/>
    <w:rsid w:val="00265203"/>
    <w:rsid w:val="00270223"/>
    <w:rsid w:val="0027199E"/>
    <w:rsid w:val="00271D47"/>
    <w:rsid w:val="002721EA"/>
    <w:rsid w:val="002752BA"/>
    <w:rsid w:val="00280E8A"/>
    <w:rsid w:val="0028321B"/>
    <w:rsid w:val="002839EE"/>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26E0"/>
    <w:rsid w:val="002E3527"/>
    <w:rsid w:val="002E3824"/>
    <w:rsid w:val="002E78F7"/>
    <w:rsid w:val="002F00CD"/>
    <w:rsid w:val="002F031F"/>
    <w:rsid w:val="002F0ED3"/>
    <w:rsid w:val="002F3278"/>
    <w:rsid w:val="002F3DE3"/>
    <w:rsid w:val="002F428E"/>
    <w:rsid w:val="002F632E"/>
    <w:rsid w:val="003021BC"/>
    <w:rsid w:val="00303FAB"/>
    <w:rsid w:val="0030440F"/>
    <w:rsid w:val="00310AF9"/>
    <w:rsid w:val="00310DAA"/>
    <w:rsid w:val="00311E3C"/>
    <w:rsid w:val="00312A40"/>
    <w:rsid w:val="0031465E"/>
    <w:rsid w:val="00315742"/>
    <w:rsid w:val="003163B3"/>
    <w:rsid w:val="003200C6"/>
    <w:rsid w:val="00322A7A"/>
    <w:rsid w:val="00326C5B"/>
    <w:rsid w:val="00327AEA"/>
    <w:rsid w:val="003333B3"/>
    <w:rsid w:val="003336F0"/>
    <w:rsid w:val="0033663D"/>
    <w:rsid w:val="003366D9"/>
    <w:rsid w:val="00340777"/>
    <w:rsid w:val="00341D8A"/>
    <w:rsid w:val="00341DEB"/>
    <w:rsid w:val="00346A3D"/>
    <w:rsid w:val="00347C4B"/>
    <w:rsid w:val="00350510"/>
    <w:rsid w:val="00350C20"/>
    <w:rsid w:val="003548FA"/>
    <w:rsid w:val="00355643"/>
    <w:rsid w:val="00355A74"/>
    <w:rsid w:val="00356CE6"/>
    <w:rsid w:val="0035764D"/>
    <w:rsid w:val="00361427"/>
    <w:rsid w:val="00363702"/>
    <w:rsid w:val="0036458B"/>
    <w:rsid w:val="003703E8"/>
    <w:rsid w:val="00371D2F"/>
    <w:rsid w:val="00372653"/>
    <w:rsid w:val="00373122"/>
    <w:rsid w:val="0037612E"/>
    <w:rsid w:val="00376F02"/>
    <w:rsid w:val="0038033A"/>
    <w:rsid w:val="003816ED"/>
    <w:rsid w:val="003840E9"/>
    <w:rsid w:val="00384161"/>
    <w:rsid w:val="00387610"/>
    <w:rsid w:val="0039432A"/>
    <w:rsid w:val="003953EA"/>
    <w:rsid w:val="00395C2F"/>
    <w:rsid w:val="00396581"/>
    <w:rsid w:val="003973D3"/>
    <w:rsid w:val="00397F89"/>
    <w:rsid w:val="003A0495"/>
    <w:rsid w:val="003A0892"/>
    <w:rsid w:val="003A3162"/>
    <w:rsid w:val="003A37AF"/>
    <w:rsid w:val="003A422B"/>
    <w:rsid w:val="003A449E"/>
    <w:rsid w:val="003A71F3"/>
    <w:rsid w:val="003B19F5"/>
    <w:rsid w:val="003C155E"/>
    <w:rsid w:val="003D0E0A"/>
    <w:rsid w:val="003D3ABD"/>
    <w:rsid w:val="003D3B22"/>
    <w:rsid w:val="003D7B3D"/>
    <w:rsid w:val="003E0348"/>
    <w:rsid w:val="003E0860"/>
    <w:rsid w:val="003E1FE8"/>
    <w:rsid w:val="003E3AD0"/>
    <w:rsid w:val="003F3DB1"/>
    <w:rsid w:val="003F451E"/>
    <w:rsid w:val="003F4939"/>
    <w:rsid w:val="003F626F"/>
    <w:rsid w:val="003F6794"/>
    <w:rsid w:val="00400AE4"/>
    <w:rsid w:val="00401A0E"/>
    <w:rsid w:val="00402B32"/>
    <w:rsid w:val="0040519F"/>
    <w:rsid w:val="004068FD"/>
    <w:rsid w:val="0040781E"/>
    <w:rsid w:val="00410BD9"/>
    <w:rsid w:val="00410C93"/>
    <w:rsid w:val="004115FB"/>
    <w:rsid w:val="00411B4A"/>
    <w:rsid w:val="004134DD"/>
    <w:rsid w:val="0041535B"/>
    <w:rsid w:val="00417E99"/>
    <w:rsid w:val="00421507"/>
    <w:rsid w:val="00424D02"/>
    <w:rsid w:val="0042525A"/>
    <w:rsid w:val="0042733C"/>
    <w:rsid w:val="0044185A"/>
    <w:rsid w:val="0044193A"/>
    <w:rsid w:val="00445F18"/>
    <w:rsid w:val="00446BCA"/>
    <w:rsid w:val="0044784A"/>
    <w:rsid w:val="00453B8F"/>
    <w:rsid w:val="004556B7"/>
    <w:rsid w:val="004568ED"/>
    <w:rsid w:val="00460489"/>
    <w:rsid w:val="004608C7"/>
    <w:rsid w:val="00462878"/>
    <w:rsid w:val="00465B7A"/>
    <w:rsid w:val="00470C8B"/>
    <w:rsid w:val="00471121"/>
    <w:rsid w:val="00472AA2"/>
    <w:rsid w:val="00473B39"/>
    <w:rsid w:val="00474175"/>
    <w:rsid w:val="00481309"/>
    <w:rsid w:val="00481BFF"/>
    <w:rsid w:val="00490831"/>
    <w:rsid w:val="004928A2"/>
    <w:rsid w:val="00494610"/>
    <w:rsid w:val="004953EC"/>
    <w:rsid w:val="00495B4F"/>
    <w:rsid w:val="00497ADD"/>
    <w:rsid w:val="004A0D29"/>
    <w:rsid w:val="004A0DE1"/>
    <w:rsid w:val="004A2410"/>
    <w:rsid w:val="004A27AC"/>
    <w:rsid w:val="004A3995"/>
    <w:rsid w:val="004A6196"/>
    <w:rsid w:val="004B3AB3"/>
    <w:rsid w:val="004C1DD0"/>
    <w:rsid w:val="004C2685"/>
    <w:rsid w:val="004C64E4"/>
    <w:rsid w:val="004C6673"/>
    <w:rsid w:val="004D2334"/>
    <w:rsid w:val="004D3236"/>
    <w:rsid w:val="004D433D"/>
    <w:rsid w:val="004D4410"/>
    <w:rsid w:val="004D6AB0"/>
    <w:rsid w:val="004E156F"/>
    <w:rsid w:val="004E2F88"/>
    <w:rsid w:val="004E33FD"/>
    <w:rsid w:val="004E550E"/>
    <w:rsid w:val="004E55DB"/>
    <w:rsid w:val="004E67C6"/>
    <w:rsid w:val="004F2338"/>
    <w:rsid w:val="004F5959"/>
    <w:rsid w:val="004F670C"/>
    <w:rsid w:val="00502B2F"/>
    <w:rsid w:val="00504DD1"/>
    <w:rsid w:val="00512D00"/>
    <w:rsid w:val="00512D44"/>
    <w:rsid w:val="00514179"/>
    <w:rsid w:val="005160F8"/>
    <w:rsid w:val="00516243"/>
    <w:rsid w:val="005164D4"/>
    <w:rsid w:val="00527103"/>
    <w:rsid w:val="00532557"/>
    <w:rsid w:val="005406A0"/>
    <w:rsid w:val="00540E03"/>
    <w:rsid w:val="00541D5F"/>
    <w:rsid w:val="00544BEA"/>
    <w:rsid w:val="00544E31"/>
    <w:rsid w:val="005460D5"/>
    <w:rsid w:val="00546EF3"/>
    <w:rsid w:val="00551B3B"/>
    <w:rsid w:val="00553CF0"/>
    <w:rsid w:val="00557C75"/>
    <w:rsid w:val="00566A85"/>
    <w:rsid w:val="00570C78"/>
    <w:rsid w:val="00573AE3"/>
    <w:rsid w:val="00581EF9"/>
    <w:rsid w:val="0058364D"/>
    <w:rsid w:val="00583690"/>
    <w:rsid w:val="00585904"/>
    <w:rsid w:val="005902D9"/>
    <w:rsid w:val="0059075F"/>
    <w:rsid w:val="005917FA"/>
    <w:rsid w:val="00596560"/>
    <w:rsid w:val="00596AB7"/>
    <w:rsid w:val="005A1B5C"/>
    <w:rsid w:val="005A1EA7"/>
    <w:rsid w:val="005A6A12"/>
    <w:rsid w:val="005B0724"/>
    <w:rsid w:val="005B1E46"/>
    <w:rsid w:val="005B5AA4"/>
    <w:rsid w:val="005C3F4B"/>
    <w:rsid w:val="005C42AC"/>
    <w:rsid w:val="005C4F84"/>
    <w:rsid w:val="005C5262"/>
    <w:rsid w:val="005D0DA6"/>
    <w:rsid w:val="005D2EC6"/>
    <w:rsid w:val="005D37D0"/>
    <w:rsid w:val="005D38E0"/>
    <w:rsid w:val="005D41E8"/>
    <w:rsid w:val="005D703E"/>
    <w:rsid w:val="005E24B0"/>
    <w:rsid w:val="005E3517"/>
    <w:rsid w:val="005E35E9"/>
    <w:rsid w:val="005E5525"/>
    <w:rsid w:val="005F38BB"/>
    <w:rsid w:val="005F7895"/>
    <w:rsid w:val="0060003E"/>
    <w:rsid w:val="00602BBE"/>
    <w:rsid w:val="0060315D"/>
    <w:rsid w:val="0061170A"/>
    <w:rsid w:val="00612FF1"/>
    <w:rsid w:val="00613410"/>
    <w:rsid w:val="00617986"/>
    <w:rsid w:val="006256CA"/>
    <w:rsid w:val="00625B27"/>
    <w:rsid w:val="00627729"/>
    <w:rsid w:val="00627F21"/>
    <w:rsid w:val="0063025A"/>
    <w:rsid w:val="006413DF"/>
    <w:rsid w:val="006450AB"/>
    <w:rsid w:val="0064583B"/>
    <w:rsid w:val="006468B8"/>
    <w:rsid w:val="00651127"/>
    <w:rsid w:val="0065190C"/>
    <w:rsid w:val="006542F1"/>
    <w:rsid w:val="00654A48"/>
    <w:rsid w:val="0065651B"/>
    <w:rsid w:val="00660CE1"/>
    <w:rsid w:val="00664607"/>
    <w:rsid w:val="00665941"/>
    <w:rsid w:val="0066755F"/>
    <w:rsid w:val="00670089"/>
    <w:rsid w:val="00670C89"/>
    <w:rsid w:val="00671233"/>
    <w:rsid w:val="006763DC"/>
    <w:rsid w:val="0067718E"/>
    <w:rsid w:val="00680AE4"/>
    <w:rsid w:val="00682205"/>
    <w:rsid w:val="006822B0"/>
    <w:rsid w:val="00683F7D"/>
    <w:rsid w:val="00684433"/>
    <w:rsid w:val="00684E51"/>
    <w:rsid w:val="0068793C"/>
    <w:rsid w:val="00691251"/>
    <w:rsid w:val="00694288"/>
    <w:rsid w:val="00694F91"/>
    <w:rsid w:val="006953CE"/>
    <w:rsid w:val="006A100B"/>
    <w:rsid w:val="006A143A"/>
    <w:rsid w:val="006A3285"/>
    <w:rsid w:val="006A4C56"/>
    <w:rsid w:val="006B0567"/>
    <w:rsid w:val="006B4535"/>
    <w:rsid w:val="006B72DE"/>
    <w:rsid w:val="006B75CB"/>
    <w:rsid w:val="006C4B69"/>
    <w:rsid w:val="006C5FC1"/>
    <w:rsid w:val="006D44E1"/>
    <w:rsid w:val="006D6350"/>
    <w:rsid w:val="006D6662"/>
    <w:rsid w:val="006E0D3E"/>
    <w:rsid w:val="006E21AB"/>
    <w:rsid w:val="006E21FA"/>
    <w:rsid w:val="006E26D5"/>
    <w:rsid w:val="006E477D"/>
    <w:rsid w:val="006E6D5F"/>
    <w:rsid w:val="006F06A8"/>
    <w:rsid w:val="006F0FB7"/>
    <w:rsid w:val="006F1CF3"/>
    <w:rsid w:val="006F5925"/>
    <w:rsid w:val="006F5E40"/>
    <w:rsid w:val="006F6E4A"/>
    <w:rsid w:val="007042C4"/>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4728"/>
    <w:rsid w:val="00736D88"/>
    <w:rsid w:val="00736DD2"/>
    <w:rsid w:val="00736EE0"/>
    <w:rsid w:val="0074681C"/>
    <w:rsid w:val="00746EC2"/>
    <w:rsid w:val="0074756B"/>
    <w:rsid w:val="007504DE"/>
    <w:rsid w:val="00761568"/>
    <w:rsid w:val="00762B70"/>
    <w:rsid w:val="007636FE"/>
    <w:rsid w:val="0077408E"/>
    <w:rsid w:val="00780577"/>
    <w:rsid w:val="00781AD3"/>
    <w:rsid w:val="00781BFB"/>
    <w:rsid w:val="00786FA7"/>
    <w:rsid w:val="0079177C"/>
    <w:rsid w:val="00794382"/>
    <w:rsid w:val="007959AC"/>
    <w:rsid w:val="00796323"/>
    <w:rsid w:val="007A20E0"/>
    <w:rsid w:val="007B19DC"/>
    <w:rsid w:val="007B2204"/>
    <w:rsid w:val="007B29A9"/>
    <w:rsid w:val="007B4B60"/>
    <w:rsid w:val="007B7278"/>
    <w:rsid w:val="007C1691"/>
    <w:rsid w:val="007C4F0C"/>
    <w:rsid w:val="007C6B0F"/>
    <w:rsid w:val="007D0625"/>
    <w:rsid w:val="007D7A44"/>
    <w:rsid w:val="007D7E65"/>
    <w:rsid w:val="007E18D1"/>
    <w:rsid w:val="007E19E0"/>
    <w:rsid w:val="007E517D"/>
    <w:rsid w:val="007F293D"/>
    <w:rsid w:val="007F2A4B"/>
    <w:rsid w:val="007F6769"/>
    <w:rsid w:val="008041D4"/>
    <w:rsid w:val="00806938"/>
    <w:rsid w:val="00807818"/>
    <w:rsid w:val="0081156A"/>
    <w:rsid w:val="00823D8F"/>
    <w:rsid w:val="00827398"/>
    <w:rsid w:val="008275B6"/>
    <w:rsid w:val="0083078C"/>
    <w:rsid w:val="0083653E"/>
    <w:rsid w:val="008369DC"/>
    <w:rsid w:val="00842974"/>
    <w:rsid w:val="00842F87"/>
    <w:rsid w:val="00843A88"/>
    <w:rsid w:val="00843D2E"/>
    <w:rsid w:val="00847F19"/>
    <w:rsid w:val="00851C1A"/>
    <w:rsid w:val="00852A37"/>
    <w:rsid w:val="0085550A"/>
    <w:rsid w:val="008616EF"/>
    <w:rsid w:val="00863C25"/>
    <w:rsid w:val="008641B7"/>
    <w:rsid w:val="00864206"/>
    <w:rsid w:val="00864D80"/>
    <w:rsid w:val="00864DC1"/>
    <w:rsid w:val="00870530"/>
    <w:rsid w:val="008705BC"/>
    <w:rsid w:val="00870CA6"/>
    <w:rsid w:val="00871999"/>
    <w:rsid w:val="00872E27"/>
    <w:rsid w:val="00875A42"/>
    <w:rsid w:val="0088192C"/>
    <w:rsid w:val="00884B8C"/>
    <w:rsid w:val="008904A8"/>
    <w:rsid w:val="00891D94"/>
    <w:rsid w:val="00896589"/>
    <w:rsid w:val="008A0CEE"/>
    <w:rsid w:val="008A19AF"/>
    <w:rsid w:val="008A20FB"/>
    <w:rsid w:val="008A4D88"/>
    <w:rsid w:val="008B1725"/>
    <w:rsid w:val="008C1B22"/>
    <w:rsid w:val="008C4C84"/>
    <w:rsid w:val="008C510F"/>
    <w:rsid w:val="008C5B4E"/>
    <w:rsid w:val="008D067F"/>
    <w:rsid w:val="008D3283"/>
    <w:rsid w:val="008D5FC8"/>
    <w:rsid w:val="008E437B"/>
    <w:rsid w:val="008E4D3F"/>
    <w:rsid w:val="008E66B8"/>
    <w:rsid w:val="008F0A2E"/>
    <w:rsid w:val="008F1988"/>
    <w:rsid w:val="008F2B05"/>
    <w:rsid w:val="008F5E76"/>
    <w:rsid w:val="008F6252"/>
    <w:rsid w:val="009023F3"/>
    <w:rsid w:val="0090383C"/>
    <w:rsid w:val="00905D85"/>
    <w:rsid w:val="00912132"/>
    <w:rsid w:val="00913CAA"/>
    <w:rsid w:val="009212E9"/>
    <w:rsid w:val="009226D2"/>
    <w:rsid w:val="00922FAD"/>
    <w:rsid w:val="00923960"/>
    <w:rsid w:val="00924F0A"/>
    <w:rsid w:val="00925082"/>
    <w:rsid w:val="00925726"/>
    <w:rsid w:val="00926904"/>
    <w:rsid w:val="0092708B"/>
    <w:rsid w:val="0093049D"/>
    <w:rsid w:val="00936A01"/>
    <w:rsid w:val="00937713"/>
    <w:rsid w:val="00937BFD"/>
    <w:rsid w:val="009404E7"/>
    <w:rsid w:val="009409CD"/>
    <w:rsid w:val="0094759E"/>
    <w:rsid w:val="00952C13"/>
    <w:rsid w:val="0095455D"/>
    <w:rsid w:val="00957377"/>
    <w:rsid w:val="00962BF1"/>
    <w:rsid w:val="00963237"/>
    <w:rsid w:val="00966820"/>
    <w:rsid w:val="00971E57"/>
    <w:rsid w:val="009723CF"/>
    <w:rsid w:val="00972F46"/>
    <w:rsid w:val="00972FDB"/>
    <w:rsid w:val="00973D3A"/>
    <w:rsid w:val="0097416A"/>
    <w:rsid w:val="009741DC"/>
    <w:rsid w:val="0097652A"/>
    <w:rsid w:val="00980037"/>
    <w:rsid w:val="00983B43"/>
    <w:rsid w:val="00984742"/>
    <w:rsid w:val="00985FFA"/>
    <w:rsid w:val="009915E6"/>
    <w:rsid w:val="0099161D"/>
    <w:rsid w:val="00991B37"/>
    <w:rsid w:val="00994B84"/>
    <w:rsid w:val="009A3EAD"/>
    <w:rsid w:val="009B6208"/>
    <w:rsid w:val="009B6595"/>
    <w:rsid w:val="009B71FF"/>
    <w:rsid w:val="009C190A"/>
    <w:rsid w:val="009C3034"/>
    <w:rsid w:val="009C358E"/>
    <w:rsid w:val="009C4BFF"/>
    <w:rsid w:val="009C65C0"/>
    <w:rsid w:val="009C7522"/>
    <w:rsid w:val="009D0FDD"/>
    <w:rsid w:val="009D2B6B"/>
    <w:rsid w:val="009D3162"/>
    <w:rsid w:val="009D3181"/>
    <w:rsid w:val="009D5477"/>
    <w:rsid w:val="009D63F2"/>
    <w:rsid w:val="009D7B9B"/>
    <w:rsid w:val="009E067B"/>
    <w:rsid w:val="009E717E"/>
    <w:rsid w:val="009E737D"/>
    <w:rsid w:val="009F18FA"/>
    <w:rsid w:val="00A0197B"/>
    <w:rsid w:val="00A02768"/>
    <w:rsid w:val="00A03977"/>
    <w:rsid w:val="00A06013"/>
    <w:rsid w:val="00A104A7"/>
    <w:rsid w:val="00A124BA"/>
    <w:rsid w:val="00A12904"/>
    <w:rsid w:val="00A13FB3"/>
    <w:rsid w:val="00A15FBF"/>
    <w:rsid w:val="00A1616D"/>
    <w:rsid w:val="00A1783B"/>
    <w:rsid w:val="00A224AC"/>
    <w:rsid w:val="00A26FF7"/>
    <w:rsid w:val="00A27159"/>
    <w:rsid w:val="00A37A20"/>
    <w:rsid w:val="00A445DC"/>
    <w:rsid w:val="00A44BEA"/>
    <w:rsid w:val="00A47046"/>
    <w:rsid w:val="00A47C22"/>
    <w:rsid w:val="00A55B14"/>
    <w:rsid w:val="00A5607B"/>
    <w:rsid w:val="00A5689C"/>
    <w:rsid w:val="00A569E8"/>
    <w:rsid w:val="00A57E19"/>
    <w:rsid w:val="00A57FAF"/>
    <w:rsid w:val="00A601C4"/>
    <w:rsid w:val="00A607CB"/>
    <w:rsid w:val="00A61D6E"/>
    <w:rsid w:val="00A64D8E"/>
    <w:rsid w:val="00A70193"/>
    <w:rsid w:val="00A711C6"/>
    <w:rsid w:val="00A730F3"/>
    <w:rsid w:val="00A74B68"/>
    <w:rsid w:val="00A77EE1"/>
    <w:rsid w:val="00A82997"/>
    <w:rsid w:val="00A84863"/>
    <w:rsid w:val="00A848AC"/>
    <w:rsid w:val="00A908B9"/>
    <w:rsid w:val="00A91750"/>
    <w:rsid w:val="00A95D95"/>
    <w:rsid w:val="00A977EC"/>
    <w:rsid w:val="00AA3FD1"/>
    <w:rsid w:val="00AA52DE"/>
    <w:rsid w:val="00AB06AA"/>
    <w:rsid w:val="00AB11B3"/>
    <w:rsid w:val="00AB1DAF"/>
    <w:rsid w:val="00AB40EF"/>
    <w:rsid w:val="00AB43D9"/>
    <w:rsid w:val="00AB5ED3"/>
    <w:rsid w:val="00AB6B0C"/>
    <w:rsid w:val="00AB70CD"/>
    <w:rsid w:val="00AB7800"/>
    <w:rsid w:val="00AC169D"/>
    <w:rsid w:val="00AC1860"/>
    <w:rsid w:val="00AC24A0"/>
    <w:rsid w:val="00AC4898"/>
    <w:rsid w:val="00AC48B3"/>
    <w:rsid w:val="00AC5574"/>
    <w:rsid w:val="00AC7893"/>
    <w:rsid w:val="00AC7AC9"/>
    <w:rsid w:val="00AD1C54"/>
    <w:rsid w:val="00AD38E0"/>
    <w:rsid w:val="00AE115E"/>
    <w:rsid w:val="00AE1920"/>
    <w:rsid w:val="00AE1A9E"/>
    <w:rsid w:val="00AE76F8"/>
    <w:rsid w:val="00AF01B3"/>
    <w:rsid w:val="00AF063A"/>
    <w:rsid w:val="00AF0F13"/>
    <w:rsid w:val="00AF775D"/>
    <w:rsid w:val="00AF7992"/>
    <w:rsid w:val="00AF7CDD"/>
    <w:rsid w:val="00B00AB3"/>
    <w:rsid w:val="00B02F9C"/>
    <w:rsid w:val="00B05042"/>
    <w:rsid w:val="00B14C52"/>
    <w:rsid w:val="00B171B7"/>
    <w:rsid w:val="00B200AA"/>
    <w:rsid w:val="00B203A9"/>
    <w:rsid w:val="00B229A5"/>
    <w:rsid w:val="00B2488E"/>
    <w:rsid w:val="00B25EB3"/>
    <w:rsid w:val="00B33866"/>
    <w:rsid w:val="00B42056"/>
    <w:rsid w:val="00B46AE7"/>
    <w:rsid w:val="00B478C3"/>
    <w:rsid w:val="00B503C6"/>
    <w:rsid w:val="00B52715"/>
    <w:rsid w:val="00B61348"/>
    <w:rsid w:val="00B61E6C"/>
    <w:rsid w:val="00B6263F"/>
    <w:rsid w:val="00B665E5"/>
    <w:rsid w:val="00B67114"/>
    <w:rsid w:val="00B678C7"/>
    <w:rsid w:val="00B70368"/>
    <w:rsid w:val="00B7097C"/>
    <w:rsid w:val="00B72BCC"/>
    <w:rsid w:val="00B731F3"/>
    <w:rsid w:val="00B75449"/>
    <w:rsid w:val="00B81284"/>
    <w:rsid w:val="00B86DA1"/>
    <w:rsid w:val="00B87401"/>
    <w:rsid w:val="00B92B96"/>
    <w:rsid w:val="00B96B1E"/>
    <w:rsid w:val="00BA527C"/>
    <w:rsid w:val="00BA5B9C"/>
    <w:rsid w:val="00BA7D51"/>
    <w:rsid w:val="00BA7F31"/>
    <w:rsid w:val="00BB4AD5"/>
    <w:rsid w:val="00BB61C4"/>
    <w:rsid w:val="00BB62CF"/>
    <w:rsid w:val="00BB7494"/>
    <w:rsid w:val="00BB76A5"/>
    <w:rsid w:val="00BC089B"/>
    <w:rsid w:val="00BC183F"/>
    <w:rsid w:val="00BC1C37"/>
    <w:rsid w:val="00BC2390"/>
    <w:rsid w:val="00BC775D"/>
    <w:rsid w:val="00BD0051"/>
    <w:rsid w:val="00BD2939"/>
    <w:rsid w:val="00BD5A75"/>
    <w:rsid w:val="00BD6BF7"/>
    <w:rsid w:val="00BE0058"/>
    <w:rsid w:val="00BE07A9"/>
    <w:rsid w:val="00BE1700"/>
    <w:rsid w:val="00BE2E36"/>
    <w:rsid w:val="00BE4D35"/>
    <w:rsid w:val="00BE4D8F"/>
    <w:rsid w:val="00BF0A3E"/>
    <w:rsid w:val="00BF26AC"/>
    <w:rsid w:val="00BF46A7"/>
    <w:rsid w:val="00BF46E8"/>
    <w:rsid w:val="00BF5230"/>
    <w:rsid w:val="00BF54C8"/>
    <w:rsid w:val="00BF6DA8"/>
    <w:rsid w:val="00C00289"/>
    <w:rsid w:val="00C00D36"/>
    <w:rsid w:val="00C01B16"/>
    <w:rsid w:val="00C03B59"/>
    <w:rsid w:val="00C03DF8"/>
    <w:rsid w:val="00C06043"/>
    <w:rsid w:val="00C1090C"/>
    <w:rsid w:val="00C12DED"/>
    <w:rsid w:val="00C201FC"/>
    <w:rsid w:val="00C240C8"/>
    <w:rsid w:val="00C249AF"/>
    <w:rsid w:val="00C26513"/>
    <w:rsid w:val="00C328C9"/>
    <w:rsid w:val="00C339ED"/>
    <w:rsid w:val="00C35BA8"/>
    <w:rsid w:val="00C37F72"/>
    <w:rsid w:val="00C40246"/>
    <w:rsid w:val="00C420C1"/>
    <w:rsid w:val="00C4320D"/>
    <w:rsid w:val="00C4323C"/>
    <w:rsid w:val="00C43FEE"/>
    <w:rsid w:val="00C4421A"/>
    <w:rsid w:val="00C44E95"/>
    <w:rsid w:val="00C45963"/>
    <w:rsid w:val="00C472B8"/>
    <w:rsid w:val="00C50723"/>
    <w:rsid w:val="00C51720"/>
    <w:rsid w:val="00C529FD"/>
    <w:rsid w:val="00C53124"/>
    <w:rsid w:val="00C538A9"/>
    <w:rsid w:val="00C53B2E"/>
    <w:rsid w:val="00C6160A"/>
    <w:rsid w:val="00C62B51"/>
    <w:rsid w:val="00C65711"/>
    <w:rsid w:val="00C66460"/>
    <w:rsid w:val="00C76ECD"/>
    <w:rsid w:val="00C820F1"/>
    <w:rsid w:val="00C8221C"/>
    <w:rsid w:val="00C84B63"/>
    <w:rsid w:val="00C84E04"/>
    <w:rsid w:val="00C86DC6"/>
    <w:rsid w:val="00C910BE"/>
    <w:rsid w:val="00C922BE"/>
    <w:rsid w:val="00C95FD3"/>
    <w:rsid w:val="00CA10F9"/>
    <w:rsid w:val="00CA1387"/>
    <w:rsid w:val="00CA14F4"/>
    <w:rsid w:val="00CA3F28"/>
    <w:rsid w:val="00CA583F"/>
    <w:rsid w:val="00CA5844"/>
    <w:rsid w:val="00CA5994"/>
    <w:rsid w:val="00CA7415"/>
    <w:rsid w:val="00CB265C"/>
    <w:rsid w:val="00CB2BDD"/>
    <w:rsid w:val="00CB32BC"/>
    <w:rsid w:val="00CB4540"/>
    <w:rsid w:val="00CB4951"/>
    <w:rsid w:val="00CB7A07"/>
    <w:rsid w:val="00CC59BB"/>
    <w:rsid w:val="00CC7E19"/>
    <w:rsid w:val="00CD1B93"/>
    <w:rsid w:val="00CD3BD4"/>
    <w:rsid w:val="00CD3CC8"/>
    <w:rsid w:val="00CD4222"/>
    <w:rsid w:val="00CD4915"/>
    <w:rsid w:val="00CD60BD"/>
    <w:rsid w:val="00CD635D"/>
    <w:rsid w:val="00CD6DEE"/>
    <w:rsid w:val="00CD756F"/>
    <w:rsid w:val="00CD7C5B"/>
    <w:rsid w:val="00CD7CED"/>
    <w:rsid w:val="00CE04C7"/>
    <w:rsid w:val="00CE2AC9"/>
    <w:rsid w:val="00CE2AFE"/>
    <w:rsid w:val="00CE699D"/>
    <w:rsid w:val="00CE7261"/>
    <w:rsid w:val="00CE7813"/>
    <w:rsid w:val="00CE7B14"/>
    <w:rsid w:val="00CF0A0A"/>
    <w:rsid w:val="00CF156B"/>
    <w:rsid w:val="00CF1E02"/>
    <w:rsid w:val="00CF4BD6"/>
    <w:rsid w:val="00CF597A"/>
    <w:rsid w:val="00CF6AEF"/>
    <w:rsid w:val="00CF78CE"/>
    <w:rsid w:val="00D00228"/>
    <w:rsid w:val="00D00DA0"/>
    <w:rsid w:val="00D0103F"/>
    <w:rsid w:val="00D03E34"/>
    <w:rsid w:val="00D05BAA"/>
    <w:rsid w:val="00D068CB"/>
    <w:rsid w:val="00D07F26"/>
    <w:rsid w:val="00D11A09"/>
    <w:rsid w:val="00D11BCD"/>
    <w:rsid w:val="00D13B7A"/>
    <w:rsid w:val="00D17FD1"/>
    <w:rsid w:val="00D21F19"/>
    <w:rsid w:val="00D22C4B"/>
    <w:rsid w:val="00D230C7"/>
    <w:rsid w:val="00D23583"/>
    <w:rsid w:val="00D23E7D"/>
    <w:rsid w:val="00D2405F"/>
    <w:rsid w:val="00D26C07"/>
    <w:rsid w:val="00D26C71"/>
    <w:rsid w:val="00D308BE"/>
    <w:rsid w:val="00D30C7F"/>
    <w:rsid w:val="00D32DFB"/>
    <w:rsid w:val="00D40D69"/>
    <w:rsid w:val="00D41421"/>
    <w:rsid w:val="00D41998"/>
    <w:rsid w:val="00D41BA9"/>
    <w:rsid w:val="00D44059"/>
    <w:rsid w:val="00D4511A"/>
    <w:rsid w:val="00D51128"/>
    <w:rsid w:val="00D51813"/>
    <w:rsid w:val="00D52376"/>
    <w:rsid w:val="00D53EE6"/>
    <w:rsid w:val="00D57A81"/>
    <w:rsid w:val="00D57DC0"/>
    <w:rsid w:val="00D612C2"/>
    <w:rsid w:val="00D64D38"/>
    <w:rsid w:val="00D65441"/>
    <w:rsid w:val="00D745E0"/>
    <w:rsid w:val="00D74DF8"/>
    <w:rsid w:val="00D76AA3"/>
    <w:rsid w:val="00D80604"/>
    <w:rsid w:val="00D82B66"/>
    <w:rsid w:val="00D83CB2"/>
    <w:rsid w:val="00D86529"/>
    <w:rsid w:val="00D86A86"/>
    <w:rsid w:val="00D86DAC"/>
    <w:rsid w:val="00D8791E"/>
    <w:rsid w:val="00D917C6"/>
    <w:rsid w:val="00D92438"/>
    <w:rsid w:val="00DA0040"/>
    <w:rsid w:val="00DA086B"/>
    <w:rsid w:val="00DA1D7A"/>
    <w:rsid w:val="00DA5E0A"/>
    <w:rsid w:val="00DA6834"/>
    <w:rsid w:val="00DA7145"/>
    <w:rsid w:val="00DA76F7"/>
    <w:rsid w:val="00DA78D8"/>
    <w:rsid w:val="00DA7E05"/>
    <w:rsid w:val="00DB24A4"/>
    <w:rsid w:val="00DB4794"/>
    <w:rsid w:val="00DB5C3E"/>
    <w:rsid w:val="00DB628E"/>
    <w:rsid w:val="00DB76EF"/>
    <w:rsid w:val="00DC19AD"/>
    <w:rsid w:val="00DC32D6"/>
    <w:rsid w:val="00DC4070"/>
    <w:rsid w:val="00DC52DF"/>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35FC"/>
    <w:rsid w:val="00E14812"/>
    <w:rsid w:val="00E15231"/>
    <w:rsid w:val="00E15DDE"/>
    <w:rsid w:val="00E17B19"/>
    <w:rsid w:val="00E202D8"/>
    <w:rsid w:val="00E2339E"/>
    <w:rsid w:val="00E25D7A"/>
    <w:rsid w:val="00E300BB"/>
    <w:rsid w:val="00E31D0A"/>
    <w:rsid w:val="00E3245B"/>
    <w:rsid w:val="00E32DCD"/>
    <w:rsid w:val="00E32DF0"/>
    <w:rsid w:val="00E3707B"/>
    <w:rsid w:val="00E42DD9"/>
    <w:rsid w:val="00E50685"/>
    <w:rsid w:val="00E57EF3"/>
    <w:rsid w:val="00E57F6B"/>
    <w:rsid w:val="00E609CE"/>
    <w:rsid w:val="00E6122A"/>
    <w:rsid w:val="00E6234F"/>
    <w:rsid w:val="00E67AC7"/>
    <w:rsid w:val="00E7134F"/>
    <w:rsid w:val="00E7342C"/>
    <w:rsid w:val="00E736E9"/>
    <w:rsid w:val="00E76363"/>
    <w:rsid w:val="00E80912"/>
    <w:rsid w:val="00E80DA0"/>
    <w:rsid w:val="00E90BE3"/>
    <w:rsid w:val="00E91374"/>
    <w:rsid w:val="00E91D81"/>
    <w:rsid w:val="00E925EA"/>
    <w:rsid w:val="00E92BC2"/>
    <w:rsid w:val="00EA010E"/>
    <w:rsid w:val="00EA28AB"/>
    <w:rsid w:val="00EA4B96"/>
    <w:rsid w:val="00EA6FBF"/>
    <w:rsid w:val="00EB1E33"/>
    <w:rsid w:val="00EB4DA6"/>
    <w:rsid w:val="00EB7B0A"/>
    <w:rsid w:val="00EC0881"/>
    <w:rsid w:val="00EC7207"/>
    <w:rsid w:val="00EC74F9"/>
    <w:rsid w:val="00ED13DE"/>
    <w:rsid w:val="00ED1996"/>
    <w:rsid w:val="00ED2843"/>
    <w:rsid w:val="00ED2F55"/>
    <w:rsid w:val="00ED5ED8"/>
    <w:rsid w:val="00EE0C95"/>
    <w:rsid w:val="00EE3F0F"/>
    <w:rsid w:val="00EF009D"/>
    <w:rsid w:val="00EF0199"/>
    <w:rsid w:val="00F0263C"/>
    <w:rsid w:val="00F0402A"/>
    <w:rsid w:val="00F05611"/>
    <w:rsid w:val="00F07266"/>
    <w:rsid w:val="00F16313"/>
    <w:rsid w:val="00F1700E"/>
    <w:rsid w:val="00F20820"/>
    <w:rsid w:val="00F2090B"/>
    <w:rsid w:val="00F20FF1"/>
    <w:rsid w:val="00F233FC"/>
    <w:rsid w:val="00F24317"/>
    <w:rsid w:val="00F27AC7"/>
    <w:rsid w:val="00F32641"/>
    <w:rsid w:val="00F329D5"/>
    <w:rsid w:val="00F34974"/>
    <w:rsid w:val="00F35457"/>
    <w:rsid w:val="00F3595B"/>
    <w:rsid w:val="00F367F3"/>
    <w:rsid w:val="00F36A26"/>
    <w:rsid w:val="00F41F54"/>
    <w:rsid w:val="00F426A6"/>
    <w:rsid w:val="00F429FD"/>
    <w:rsid w:val="00F4623C"/>
    <w:rsid w:val="00F46AD7"/>
    <w:rsid w:val="00F5037E"/>
    <w:rsid w:val="00F54661"/>
    <w:rsid w:val="00F55B56"/>
    <w:rsid w:val="00F56399"/>
    <w:rsid w:val="00F606BB"/>
    <w:rsid w:val="00F70113"/>
    <w:rsid w:val="00F73EC7"/>
    <w:rsid w:val="00F746E3"/>
    <w:rsid w:val="00F76C17"/>
    <w:rsid w:val="00F7709C"/>
    <w:rsid w:val="00F7750A"/>
    <w:rsid w:val="00F80006"/>
    <w:rsid w:val="00F80084"/>
    <w:rsid w:val="00F83AEE"/>
    <w:rsid w:val="00F842F9"/>
    <w:rsid w:val="00F9309C"/>
    <w:rsid w:val="00F94BB1"/>
    <w:rsid w:val="00F95676"/>
    <w:rsid w:val="00F96379"/>
    <w:rsid w:val="00F96401"/>
    <w:rsid w:val="00F9690B"/>
    <w:rsid w:val="00FA3F8B"/>
    <w:rsid w:val="00FA56FF"/>
    <w:rsid w:val="00FA767D"/>
    <w:rsid w:val="00FB693B"/>
    <w:rsid w:val="00FC1765"/>
    <w:rsid w:val="00FC3C96"/>
    <w:rsid w:val="00FD13D3"/>
    <w:rsid w:val="00FD2470"/>
    <w:rsid w:val="00FD5823"/>
    <w:rsid w:val="00FD738C"/>
    <w:rsid w:val="00FD7BE0"/>
    <w:rsid w:val="00FD7F48"/>
    <w:rsid w:val="00FE1C27"/>
    <w:rsid w:val="00FE326F"/>
    <w:rsid w:val="00FE5C31"/>
    <w:rsid w:val="00FF0267"/>
    <w:rsid w:val="00FF0F20"/>
    <w:rsid w:val="00FF1B0E"/>
    <w:rsid w:val="00FF268A"/>
    <w:rsid w:val="00FF748B"/>
    <w:rsid w:val="01436412"/>
    <w:rsid w:val="01534845"/>
    <w:rsid w:val="0227770F"/>
    <w:rsid w:val="0282239F"/>
    <w:rsid w:val="02A87241"/>
    <w:rsid w:val="030B4515"/>
    <w:rsid w:val="04D94AA2"/>
    <w:rsid w:val="04D94B9F"/>
    <w:rsid w:val="051A0D14"/>
    <w:rsid w:val="05C54C34"/>
    <w:rsid w:val="06F2019A"/>
    <w:rsid w:val="086C1BEB"/>
    <w:rsid w:val="088A40CF"/>
    <w:rsid w:val="09BC50F5"/>
    <w:rsid w:val="0A23353B"/>
    <w:rsid w:val="0A3D57E9"/>
    <w:rsid w:val="0A726DAB"/>
    <w:rsid w:val="0AC63564"/>
    <w:rsid w:val="0AF0502F"/>
    <w:rsid w:val="0B0F5706"/>
    <w:rsid w:val="0B546E83"/>
    <w:rsid w:val="0B7C44D7"/>
    <w:rsid w:val="0BE8012C"/>
    <w:rsid w:val="0C786AA5"/>
    <w:rsid w:val="0CE942C8"/>
    <w:rsid w:val="0E237112"/>
    <w:rsid w:val="0E3843E4"/>
    <w:rsid w:val="0EE2746A"/>
    <w:rsid w:val="0F2403D3"/>
    <w:rsid w:val="0F3B08D8"/>
    <w:rsid w:val="0F9C6EF5"/>
    <w:rsid w:val="104222D4"/>
    <w:rsid w:val="10E54487"/>
    <w:rsid w:val="11CA00CD"/>
    <w:rsid w:val="12600CF4"/>
    <w:rsid w:val="127777A6"/>
    <w:rsid w:val="12F774F4"/>
    <w:rsid w:val="13F07810"/>
    <w:rsid w:val="146B60BD"/>
    <w:rsid w:val="147A5E14"/>
    <w:rsid w:val="1481490C"/>
    <w:rsid w:val="14CC442F"/>
    <w:rsid w:val="152F6144"/>
    <w:rsid w:val="15631335"/>
    <w:rsid w:val="15711947"/>
    <w:rsid w:val="157B5510"/>
    <w:rsid w:val="1629395A"/>
    <w:rsid w:val="168B3E79"/>
    <w:rsid w:val="16B9038D"/>
    <w:rsid w:val="17221257"/>
    <w:rsid w:val="17832749"/>
    <w:rsid w:val="17A1211B"/>
    <w:rsid w:val="17E66424"/>
    <w:rsid w:val="17F0724C"/>
    <w:rsid w:val="17F22203"/>
    <w:rsid w:val="18ED7A84"/>
    <w:rsid w:val="192A37C4"/>
    <w:rsid w:val="199B08A8"/>
    <w:rsid w:val="1A5272FC"/>
    <w:rsid w:val="1A9E141F"/>
    <w:rsid w:val="1AC252C2"/>
    <w:rsid w:val="1B0911B7"/>
    <w:rsid w:val="1BA01FDC"/>
    <w:rsid w:val="1BD21EF1"/>
    <w:rsid w:val="1C0432A7"/>
    <w:rsid w:val="1C480EFD"/>
    <w:rsid w:val="1CA51F8E"/>
    <w:rsid w:val="1D6B7F07"/>
    <w:rsid w:val="1D8B67FB"/>
    <w:rsid w:val="1DDFD622"/>
    <w:rsid w:val="1E041A26"/>
    <w:rsid w:val="1E5633AE"/>
    <w:rsid w:val="1EFF124F"/>
    <w:rsid w:val="1F6F087E"/>
    <w:rsid w:val="20116038"/>
    <w:rsid w:val="20124FB2"/>
    <w:rsid w:val="20661425"/>
    <w:rsid w:val="209459C7"/>
    <w:rsid w:val="20AA64FB"/>
    <w:rsid w:val="20D14525"/>
    <w:rsid w:val="20ED7432"/>
    <w:rsid w:val="21134B3E"/>
    <w:rsid w:val="21864056"/>
    <w:rsid w:val="219447C5"/>
    <w:rsid w:val="22DD5403"/>
    <w:rsid w:val="23240E85"/>
    <w:rsid w:val="23607DE2"/>
    <w:rsid w:val="23A1714A"/>
    <w:rsid w:val="23ED3D6C"/>
    <w:rsid w:val="23F20928"/>
    <w:rsid w:val="25782C56"/>
    <w:rsid w:val="25A81898"/>
    <w:rsid w:val="25FC2C9B"/>
    <w:rsid w:val="262E5F76"/>
    <w:rsid w:val="26DC1405"/>
    <w:rsid w:val="274956CD"/>
    <w:rsid w:val="274F2756"/>
    <w:rsid w:val="27555B20"/>
    <w:rsid w:val="283A069F"/>
    <w:rsid w:val="28A025E5"/>
    <w:rsid w:val="28E11F6A"/>
    <w:rsid w:val="299E73D1"/>
    <w:rsid w:val="29E74DB9"/>
    <w:rsid w:val="2AA01F44"/>
    <w:rsid w:val="2ABC7247"/>
    <w:rsid w:val="2AE752D9"/>
    <w:rsid w:val="2C4F33C1"/>
    <w:rsid w:val="2C5D5807"/>
    <w:rsid w:val="2CEA1016"/>
    <w:rsid w:val="2CFE0C5A"/>
    <w:rsid w:val="2CFE2B57"/>
    <w:rsid w:val="2D2077D4"/>
    <w:rsid w:val="2E510DF0"/>
    <w:rsid w:val="30267F66"/>
    <w:rsid w:val="30654C8A"/>
    <w:rsid w:val="31861FC0"/>
    <w:rsid w:val="319149B8"/>
    <w:rsid w:val="319330F0"/>
    <w:rsid w:val="31A02D47"/>
    <w:rsid w:val="32890E4E"/>
    <w:rsid w:val="334409AC"/>
    <w:rsid w:val="345702B4"/>
    <w:rsid w:val="3488248B"/>
    <w:rsid w:val="349A3CF9"/>
    <w:rsid w:val="34AA3CA8"/>
    <w:rsid w:val="361F517C"/>
    <w:rsid w:val="365B4B65"/>
    <w:rsid w:val="368340BC"/>
    <w:rsid w:val="3777432D"/>
    <w:rsid w:val="37EC46B1"/>
    <w:rsid w:val="38A943F0"/>
    <w:rsid w:val="38FB618B"/>
    <w:rsid w:val="38FF552E"/>
    <w:rsid w:val="39180AEB"/>
    <w:rsid w:val="393A1311"/>
    <w:rsid w:val="39797D07"/>
    <w:rsid w:val="3A28675C"/>
    <w:rsid w:val="3AFA70B7"/>
    <w:rsid w:val="3B6C15C2"/>
    <w:rsid w:val="3B8732EB"/>
    <w:rsid w:val="3BA5615D"/>
    <w:rsid w:val="3C4F4621"/>
    <w:rsid w:val="3C7F0E81"/>
    <w:rsid w:val="3C9D37EE"/>
    <w:rsid w:val="3CAC271B"/>
    <w:rsid w:val="3E3C10A9"/>
    <w:rsid w:val="3E5820DE"/>
    <w:rsid w:val="3F484CFB"/>
    <w:rsid w:val="3F4C64EF"/>
    <w:rsid w:val="3F9D61EE"/>
    <w:rsid w:val="40472E9B"/>
    <w:rsid w:val="406334F2"/>
    <w:rsid w:val="40E11606"/>
    <w:rsid w:val="41D44E8A"/>
    <w:rsid w:val="420E1270"/>
    <w:rsid w:val="42F44377"/>
    <w:rsid w:val="443C5502"/>
    <w:rsid w:val="44993767"/>
    <w:rsid w:val="44A43B7B"/>
    <w:rsid w:val="452C7897"/>
    <w:rsid w:val="455D5F60"/>
    <w:rsid w:val="456A5CB0"/>
    <w:rsid w:val="459F2275"/>
    <w:rsid w:val="460D74FE"/>
    <w:rsid w:val="47136720"/>
    <w:rsid w:val="471A6405"/>
    <w:rsid w:val="48777B3D"/>
    <w:rsid w:val="48A73C3A"/>
    <w:rsid w:val="48D22B98"/>
    <w:rsid w:val="48FE6357"/>
    <w:rsid w:val="492B6619"/>
    <w:rsid w:val="4946250B"/>
    <w:rsid w:val="495E6D91"/>
    <w:rsid w:val="497B7CB3"/>
    <w:rsid w:val="498629AA"/>
    <w:rsid w:val="49B368B7"/>
    <w:rsid w:val="49C33FF5"/>
    <w:rsid w:val="4A8A736F"/>
    <w:rsid w:val="4ACD694E"/>
    <w:rsid w:val="4B127C9B"/>
    <w:rsid w:val="4B2C3E78"/>
    <w:rsid w:val="4B2D12E0"/>
    <w:rsid w:val="4BB23021"/>
    <w:rsid w:val="4BEB6B31"/>
    <w:rsid w:val="4C7E4CB1"/>
    <w:rsid w:val="4D677CCE"/>
    <w:rsid w:val="4D8B554F"/>
    <w:rsid w:val="4D9008A2"/>
    <w:rsid w:val="4DD36371"/>
    <w:rsid w:val="4DED6593"/>
    <w:rsid w:val="4DFC0584"/>
    <w:rsid w:val="4E4A7541"/>
    <w:rsid w:val="4EA936A2"/>
    <w:rsid w:val="4EDF14E6"/>
    <w:rsid w:val="50011E81"/>
    <w:rsid w:val="501E4ACB"/>
    <w:rsid w:val="50C860EA"/>
    <w:rsid w:val="51A42F34"/>
    <w:rsid w:val="52262EBA"/>
    <w:rsid w:val="52D92ACB"/>
    <w:rsid w:val="52EE30B8"/>
    <w:rsid w:val="53B4776F"/>
    <w:rsid w:val="53C6338B"/>
    <w:rsid w:val="53C95152"/>
    <w:rsid w:val="54901A26"/>
    <w:rsid w:val="54B509EE"/>
    <w:rsid w:val="54ED6CC1"/>
    <w:rsid w:val="557673CF"/>
    <w:rsid w:val="559B2D78"/>
    <w:rsid w:val="582646B2"/>
    <w:rsid w:val="58956F4A"/>
    <w:rsid w:val="594F5438"/>
    <w:rsid w:val="597E4619"/>
    <w:rsid w:val="59961543"/>
    <w:rsid w:val="59B411F5"/>
    <w:rsid w:val="59F15728"/>
    <w:rsid w:val="5A367AEE"/>
    <w:rsid w:val="5AC65E2C"/>
    <w:rsid w:val="5B150CF9"/>
    <w:rsid w:val="5B7F45A2"/>
    <w:rsid w:val="5C2D3FFE"/>
    <w:rsid w:val="5C6D5A8B"/>
    <w:rsid w:val="5C983B6D"/>
    <w:rsid w:val="5C9F3A04"/>
    <w:rsid w:val="5CA67F0E"/>
    <w:rsid w:val="5D12231B"/>
    <w:rsid w:val="5D122976"/>
    <w:rsid w:val="5E056FE1"/>
    <w:rsid w:val="5E4044BD"/>
    <w:rsid w:val="5E861409"/>
    <w:rsid w:val="5EAB402C"/>
    <w:rsid w:val="5FED4A76"/>
    <w:rsid w:val="6035129E"/>
    <w:rsid w:val="605B73FD"/>
    <w:rsid w:val="60612DB8"/>
    <w:rsid w:val="61366EE6"/>
    <w:rsid w:val="615F10FE"/>
    <w:rsid w:val="637E27BA"/>
    <w:rsid w:val="63A95FE2"/>
    <w:rsid w:val="64625201"/>
    <w:rsid w:val="64A10055"/>
    <w:rsid w:val="64CC4839"/>
    <w:rsid w:val="64CF3D12"/>
    <w:rsid w:val="64D73EDE"/>
    <w:rsid w:val="65167D25"/>
    <w:rsid w:val="652D74B0"/>
    <w:rsid w:val="656020E8"/>
    <w:rsid w:val="666D1BC7"/>
    <w:rsid w:val="6767016F"/>
    <w:rsid w:val="689F5768"/>
    <w:rsid w:val="68B87DC6"/>
    <w:rsid w:val="68CE35BD"/>
    <w:rsid w:val="68D56ED4"/>
    <w:rsid w:val="69095FFD"/>
    <w:rsid w:val="6A1B780C"/>
    <w:rsid w:val="6A7F28CF"/>
    <w:rsid w:val="6AE427CF"/>
    <w:rsid w:val="6B6D2669"/>
    <w:rsid w:val="6C876151"/>
    <w:rsid w:val="6D4A477B"/>
    <w:rsid w:val="6E0948CB"/>
    <w:rsid w:val="6EAB14DE"/>
    <w:rsid w:val="6F8F0AD7"/>
    <w:rsid w:val="6FE969BF"/>
    <w:rsid w:val="703C2F7E"/>
    <w:rsid w:val="706978A3"/>
    <w:rsid w:val="70814892"/>
    <w:rsid w:val="70D83D26"/>
    <w:rsid w:val="713D5E21"/>
    <w:rsid w:val="7166670A"/>
    <w:rsid w:val="72473A1C"/>
    <w:rsid w:val="728409C4"/>
    <w:rsid w:val="72D134DE"/>
    <w:rsid w:val="734B242C"/>
    <w:rsid w:val="734D0E75"/>
    <w:rsid w:val="73A3438C"/>
    <w:rsid w:val="73E93F75"/>
    <w:rsid w:val="74077A88"/>
    <w:rsid w:val="74D70DF7"/>
    <w:rsid w:val="74DA51A1"/>
    <w:rsid w:val="75322959"/>
    <w:rsid w:val="76725035"/>
    <w:rsid w:val="76CD60FE"/>
    <w:rsid w:val="776061CB"/>
    <w:rsid w:val="778A66EC"/>
    <w:rsid w:val="778C41B1"/>
    <w:rsid w:val="77BC72EE"/>
    <w:rsid w:val="784120E7"/>
    <w:rsid w:val="789622A5"/>
    <w:rsid w:val="789F3DA6"/>
    <w:rsid w:val="78A52377"/>
    <w:rsid w:val="78E20CD2"/>
    <w:rsid w:val="79141ADD"/>
    <w:rsid w:val="79EE0E19"/>
    <w:rsid w:val="7AE60DD8"/>
    <w:rsid w:val="7B2C7E4B"/>
    <w:rsid w:val="7B5B7497"/>
    <w:rsid w:val="7BEE1BB0"/>
    <w:rsid w:val="7BFB08AC"/>
    <w:rsid w:val="7C8D2B6B"/>
    <w:rsid w:val="7D48743C"/>
    <w:rsid w:val="7DE939CB"/>
    <w:rsid w:val="7DF6029C"/>
    <w:rsid w:val="7EC37778"/>
    <w:rsid w:val="7EF84373"/>
    <w:rsid w:val="7F211349"/>
    <w:rsid w:val="7F647812"/>
    <w:rsid w:val="7FB977D3"/>
    <w:rsid w:val="7FEE1B73"/>
    <w:rsid w:val="7FFA0C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00"/>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ExtB"/>
      <w:b/>
      <w:kern w:val="0"/>
      <w:sz w:val="24"/>
      <w:lang w:eastAsia="zh-TW"/>
    </w:rPr>
  </w:style>
  <w:style w:type="paragraph" w:styleId="18">
    <w:name w:val="index 5"/>
    <w:basedOn w:val="1"/>
    <w:next w:val="1"/>
    <w:qFormat/>
    <w:uiPriority w:val="0"/>
    <w:pPr>
      <w:ind w:left="800" w:leftChars="800"/>
    </w:p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1"/>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3"/>
    <w:qFormat/>
    <w:uiPriority w:val="0"/>
  </w:style>
  <w:style w:type="paragraph" w:styleId="34">
    <w:name w:val="Body Text Indent 2"/>
    <w:basedOn w:val="1"/>
    <w:link w:val="106"/>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7"/>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next w:val="1"/>
    <w:qFormat/>
    <w:uiPriority w:val="0"/>
    <w:pPr>
      <w:widowControl w:val="0"/>
      <w:ind w:left="2520"/>
      <w:jc w:val="both"/>
    </w:pPr>
    <w:rPr>
      <w:rFonts w:ascii="Times New Roman" w:hAnsi="Times New Roman" w:eastAsia="宋体" w:cs="Times New Roman"/>
      <w:kern w:val="2"/>
      <w:sz w:val="28"/>
      <w:lang w:val="en-US" w:eastAsia="zh-CN" w:bidi="ar-SA"/>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1"/>
    <w:next w:val="21"/>
    <w:link w:val="89"/>
    <w:qFormat/>
    <w:uiPriority w:val="0"/>
    <w:pPr>
      <w:adjustRightInd/>
      <w:spacing w:line="240" w:lineRule="auto"/>
      <w:textAlignment w:val="auto"/>
    </w:pPr>
  </w:style>
  <w:style w:type="paragraph" w:styleId="57">
    <w:name w:val="Body Text First Indent"/>
    <w:basedOn w:val="1"/>
    <w:link w:val="88"/>
    <w:qFormat/>
    <w:uiPriority w:val="0"/>
    <w:pPr>
      <w:spacing w:line="360" w:lineRule="auto"/>
      <w:ind w:firstLine="420"/>
    </w:pPr>
    <w:rPr>
      <w:rFonts w:ascii="宋体" w:hAnsi="宋体"/>
      <w:sz w:val="24"/>
    </w:rPr>
  </w:style>
  <w:style w:type="paragraph" w:styleId="58">
    <w:name w:val="Body Text First Indent 2"/>
    <w:basedOn w:val="24"/>
    <w:link w:val="101"/>
    <w:qFormat/>
    <w:uiPriority w:val="0"/>
    <w:pPr>
      <w:spacing w:after="120" w:afterLines="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0">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character" w:customStyle="1" w:styleId="71">
    <w:name w:val="批注文字 字符"/>
    <w:link w:val="21"/>
    <w:qFormat/>
    <w:uiPriority w:val="0"/>
    <w:rPr>
      <w:sz w:val="24"/>
    </w:rPr>
  </w:style>
  <w:style w:type="character" w:customStyle="1" w:styleId="72">
    <w:name w:val=" Char Char4"/>
    <w:qFormat/>
    <w:uiPriority w:val="0"/>
    <w:rPr>
      <w:rFonts w:eastAsia="宋体"/>
      <w:b/>
      <w:kern w:val="2"/>
      <w:sz w:val="21"/>
      <w:lang w:val="en-US" w:eastAsia="zh-CN"/>
    </w:rPr>
  </w:style>
  <w:style w:type="character" w:customStyle="1" w:styleId="73">
    <w:name w:val=" Char Char5"/>
    <w:qFormat/>
    <w:uiPriority w:val="0"/>
    <w:rPr>
      <w:rFonts w:ascii="Arial" w:hAnsi="Arial" w:eastAsia="宋体"/>
      <w:b/>
      <w:smallCaps/>
      <w:kern w:val="28"/>
      <w:sz w:val="36"/>
      <w:lang w:val="en-US" w:eastAsia="en-US"/>
    </w:rPr>
  </w:style>
  <w:style w:type="character" w:customStyle="1" w:styleId="74">
    <w:name w:val="v151"/>
    <w:qFormat/>
    <w:uiPriority w:val="0"/>
    <w:rPr>
      <w:sz w:val="18"/>
    </w:rPr>
  </w:style>
  <w:style w:type="character" w:customStyle="1" w:styleId="75">
    <w:name w:val="正文文本缩进 字符"/>
    <w:link w:val="24"/>
    <w:qFormat/>
    <w:uiPriority w:val="0"/>
    <w:rPr>
      <w:kern w:val="2"/>
      <w:sz w:val="44"/>
    </w:rPr>
  </w:style>
  <w:style w:type="character" w:customStyle="1" w:styleId="76">
    <w:name w:val=" Char Char7"/>
    <w:qFormat/>
    <w:uiPriority w:val="0"/>
    <w:rPr>
      <w:rFonts w:ascii="宋体" w:hAnsi="宋体" w:eastAsia="宋体"/>
      <w:kern w:val="2"/>
      <w:sz w:val="28"/>
    </w:rPr>
  </w:style>
  <w:style w:type="character" w:customStyle="1" w:styleId="77">
    <w:name w:val="脚注文本 字符"/>
    <w:link w:val="41"/>
    <w:qFormat/>
    <w:uiPriority w:val="0"/>
    <w:rPr>
      <w:kern w:val="2"/>
      <w:sz w:val="18"/>
    </w:rPr>
  </w:style>
  <w:style w:type="character" w:customStyle="1" w:styleId="78">
    <w:name w:val=" Char Char6"/>
    <w:qFormat/>
    <w:uiPriority w:val="0"/>
    <w:rPr>
      <w:rFonts w:ascii="仿宋_GB2312" w:eastAsia="仿宋_GB2312"/>
      <w:kern w:val="2"/>
      <w:sz w:val="32"/>
    </w:rPr>
  </w:style>
  <w:style w:type="character" w:customStyle="1" w:styleId="79">
    <w:name w:val=" Char Char3"/>
    <w:qFormat/>
    <w:uiPriority w:val="0"/>
    <w:rPr>
      <w:rFonts w:eastAsia="宋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未命名11"/>
    <w:qFormat/>
    <w:uiPriority w:val="0"/>
    <w:rPr>
      <w:color w:val="77FFFF"/>
      <w:sz w:val="24"/>
    </w:rPr>
  </w:style>
  <w:style w:type="character" w:customStyle="1" w:styleId="82">
    <w:name w:val="标书正文:  0.74 厘米 Char1"/>
    <w:qFormat/>
    <w:uiPriority w:val="0"/>
    <w:rPr>
      <w:rFonts w:eastAsia="宋体"/>
      <w:kern w:val="2"/>
      <w:sz w:val="24"/>
      <w:lang w:val="en-US" w:eastAsia="zh-CN"/>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top-det1"/>
    <w:qFormat/>
    <w:uiPriority w:val="0"/>
    <w:rPr>
      <w:b/>
      <w:color w:val="000000"/>
    </w:rPr>
  </w:style>
  <w:style w:type="character" w:customStyle="1" w:styleId="85">
    <w:name w:val=" Char Char2"/>
    <w:qFormat/>
    <w:uiPriority w:val="0"/>
    <w:rPr>
      <w:rFonts w:eastAsia="宋体"/>
      <w:kern w:val="2"/>
      <w:sz w:val="18"/>
      <w:lang w:val="en-US" w:eastAsia="zh-CN"/>
    </w:rPr>
  </w:style>
  <w:style w:type="character" w:customStyle="1" w:styleId="86">
    <w:name w:val=" Char Char11"/>
    <w:qFormat/>
    <w:uiPriority w:val="0"/>
    <w:rPr>
      <w:rFonts w:ascii="宋体"/>
      <w:kern w:val="2"/>
      <w:sz w:val="28"/>
    </w:rPr>
  </w:style>
  <w:style w:type="character" w:customStyle="1" w:styleId="87">
    <w:name w:val="Table Heading Char Char"/>
    <w:qFormat/>
    <w:uiPriority w:val="0"/>
    <w:rPr>
      <w:rFonts w:ascii="Arial" w:hAnsi="Arial" w:eastAsia="黑体"/>
      <w:kern w:val="2"/>
      <w:sz w:val="18"/>
      <w:lang w:val="en-US" w:eastAsia="zh-CN"/>
    </w:rPr>
  </w:style>
  <w:style w:type="character" w:customStyle="1" w:styleId="88">
    <w:name w:val="正文文本首行缩进 字符"/>
    <w:link w:val="57"/>
    <w:qFormat/>
    <w:uiPriority w:val="0"/>
    <w:rPr>
      <w:rFonts w:ascii="宋体" w:hAnsi="宋体"/>
      <w:kern w:val="2"/>
      <w:sz w:val="24"/>
    </w:rPr>
  </w:style>
  <w:style w:type="character" w:customStyle="1" w:styleId="89">
    <w:name w:val="批注主题 字符"/>
    <w:link w:val="56"/>
    <w:qFormat/>
    <w:uiPriority w:val="0"/>
  </w:style>
  <w:style w:type="character" w:customStyle="1" w:styleId="90">
    <w:name w:val="Table Text Char1 Char"/>
    <w:qFormat/>
    <w:uiPriority w:val="0"/>
    <w:rPr>
      <w:rFonts w:ascii="Arial" w:hAnsi="Arial"/>
      <w:kern w:val="2"/>
      <w:sz w:val="18"/>
      <w:lang w:val="en-US" w:eastAsia="zh-CN" w:bidi="ar-SA"/>
    </w:rPr>
  </w:style>
  <w:style w:type="character" w:customStyle="1" w:styleId="91">
    <w:name w:val="正文 + 三号 Char"/>
    <w:qFormat/>
    <w:uiPriority w:val="0"/>
    <w:rPr>
      <w:rFonts w:eastAsia="宋体"/>
      <w:kern w:val="2"/>
      <w:sz w:val="21"/>
      <w:lang w:val="en-US" w:eastAsia="zh-CN"/>
    </w:rPr>
  </w:style>
  <w:style w:type="character" w:customStyle="1" w:styleId="92">
    <w:name w:val="文字 Char"/>
    <w:link w:val="93"/>
    <w:qFormat/>
    <w:uiPriority w:val="0"/>
    <w:rPr>
      <w:rFonts w:ascii="宋体"/>
      <w:kern w:val="2"/>
      <w:sz w:val="28"/>
    </w:rPr>
  </w:style>
  <w:style w:type="paragraph" w:customStyle="1" w:styleId="93">
    <w:name w:val="文字"/>
    <w:basedOn w:val="1"/>
    <w:link w:val="92"/>
    <w:qFormat/>
    <w:uiPriority w:val="0"/>
    <w:pPr>
      <w:tabs>
        <w:tab w:val="left" w:pos="8520"/>
      </w:tabs>
      <w:spacing w:line="312" w:lineRule="auto"/>
      <w:ind w:right="-210" w:firstLine="556"/>
    </w:pPr>
    <w:rPr>
      <w:rFonts w:ascii="宋体"/>
    </w:rPr>
  </w:style>
  <w:style w:type="character" w:customStyle="1" w:styleId="94">
    <w:name w:val="标题 2 字符"/>
    <w:link w:val="4"/>
    <w:qFormat/>
    <w:uiPriority w:val="0"/>
    <w:rPr>
      <w:rFonts w:ascii="Arial" w:hAnsi="Arial" w:eastAsia="黑体"/>
      <w:b/>
      <w:kern w:val="2"/>
      <w:sz w:val="32"/>
    </w:rPr>
  </w:style>
  <w:style w:type="character" w:customStyle="1" w:styleId="95">
    <w:name w:val="样式 宋体"/>
    <w:qFormat/>
    <w:uiPriority w:val="0"/>
    <w:rPr>
      <w:rFonts w:ascii="宋体" w:hAnsi="宋体" w:eastAsia="宋体"/>
      <w:sz w:val="28"/>
    </w:rPr>
  </w:style>
  <w:style w:type="character" w:customStyle="1" w:styleId="96">
    <w:name w:val="Table Text Char Char Char Char"/>
    <w:link w:val="97"/>
    <w:qFormat/>
    <w:uiPriority w:val="0"/>
    <w:rPr>
      <w:rFonts w:ascii="Arial" w:hAnsi="Arial"/>
      <w:kern w:val="2"/>
      <w:sz w:val="18"/>
      <w:lang w:val="en-US" w:eastAsia="zh-CN" w:bidi="ar-SA"/>
    </w:rPr>
  </w:style>
  <w:style w:type="paragraph" w:customStyle="1" w:styleId="97">
    <w:name w:val="Table Text Char Char Char"/>
    <w:link w:val="96"/>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content-white1"/>
    <w:qFormat/>
    <w:uiPriority w:val="0"/>
    <w:rPr>
      <w:rFonts w:ascii="ESRI SDS 2.00 1" w:hAnsi="ESRI SDS 2.00 1"/>
      <w:color w:val="auto"/>
      <w:sz w:val="18"/>
      <w:u w:val="none"/>
    </w:rPr>
  </w:style>
  <w:style w:type="character" w:customStyle="1" w:styleId="99">
    <w:name w:val="crowed11"/>
    <w:qFormat/>
    <w:uiPriority w:val="0"/>
    <w:rPr>
      <w:rFonts w:hint="default" w:ascii="ESRI SDS 2.00 1" w:hAnsi="ESRI SDS 2.00 1"/>
      <w:sz w:val="24"/>
    </w:rPr>
  </w:style>
  <w:style w:type="character" w:customStyle="1" w:styleId="100">
    <w:name w:val="标题 3 字符"/>
    <w:link w:val="5"/>
    <w:qFormat/>
    <w:uiPriority w:val="0"/>
    <w:rPr>
      <w:rFonts w:eastAsia="宋体"/>
      <w:b/>
      <w:kern w:val="2"/>
      <w:sz w:val="32"/>
      <w:lang w:val="en-US" w:eastAsia="zh-CN"/>
    </w:rPr>
  </w:style>
  <w:style w:type="character" w:customStyle="1" w:styleId="101">
    <w:name w:val="正文文本首行缩进 2 字符"/>
    <w:link w:val="58"/>
    <w:qFormat/>
    <w:uiPriority w:val="0"/>
  </w:style>
  <w:style w:type="character" w:customStyle="1" w:styleId="102">
    <w:name w:val="font1"/>
    <w:qFormat/>
    <w:uiPriority w:val="0"/>
    <w:rPr>
      <w:color w:val="000000"/>
      <w:sz w:val="18"/>
    </w:rPr>
  </w:style>
  <w:style w:type="character" w:customStyle="1" w:styleId="103">
    <w:name w:val="日期 字符"/>
    <w:link w:val="33"/>
    <w:qFormat/>
    <w:uiPriority w:val="0"/>
    <w:rPr>
      <w:kern w:val="2"/>
      <w:sz w:val="28"/>
    </w:rPr>
  </w:style>
  <w:style w:type="character" w:customStyle="1" w:styleId="104">
    <w:name w:val=" Char Char"/>
    <w:qFormat/>
    <w:uiPriority w:val="0"/>
    <w:rPr>
      <w:rFonts w:ascii="宋体" w:hAnsi="宋体" w:eastAsia="宋体"/>
      <w:kern w:val="2"/>
      <w:sz w:val="24"/>
      <w:lang w:val="en-US" w:eastAsia="zh-CN" w:bidi="ar-SA"/>
    </w:rPr>
  </w:style>
  <w:style w:type="character" w:customStyle="1" w:styleId="105">
    <w:name w:val="title_emph1"/>
    <w:qFormat/>
    <w:uiPriority w:val="0"/>
    <w:rPr>
      <w:rFonts w:hint="default" w:ascii="Arial" w:hAnsi="Arial"/>
      <w:b/>
      <w:sz w:val="20"/>
    </w:rPr>
  </w:style>
  <w:style w:type="character" w:customStyle="1" w:styleId="106">
    <w:name w:val="正文文本缩进 2 字符"/>
    <w:link w:val="34"/>
    <w:qFormat/>
    <w:uiPriority w:val="0"/>
    <w:rPr>
      <w:kern w:val="2"/>
      <w:sz w:val="28"/>
    </w:rPr>
  </w:style>
  <w:style w:type="character" w:customStyle="1" w:styleId="107">
    <w:name w:val="Table Text Char"/>
    <w:link w:val="108"/>
    <w:qFormat/>
    <w:uiPriority w:val="0"/>
    <w:rPr>
      <w:rFonts w:ascii="Arial" w:hAnsi="Arial"/>
      <w:kern w:val="2"/>
      <w:sz w:val="18"/>
      <w:lang w:val="en-US" w:eastAsia="zh-CN" w:bidi="ar-SA"/>
    </w:rPr>
  </w:style>
  <w:style w:type="paragraph" w:customStyle="1" w:styleId="108">
    <w:name w:val="Table Text"/>
    <w:link w:val="107"/>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Char Char Char Char Char Char Char"/>
    <w:basedOn w:val="19"/>
    <w:qFormat/>
    <w:uiPriority w:val="0"/>
    <w:rPr>
      <w:rFonts w:ascii="宋体" w:hAnsi="Tahoma"/>
    </w:rPr>
  </w:style>
  <w:style w:type="paragraph" w:customStyle="1" w:styleId="111">
    <w:name w:val="文章正文"/>
    <w:basedOn w:val="1"/>
    <w:qFormat/>
    <w:uiPriority w:val="0"/>
    <w:pPr>
      <w:ind w:firstLine="560" w:firstLineChars="200"/>
    </w:pPr>
    <w:rPr>
      <w:rFonts w:ascii="仿宋_GB2312" w:hAnsi="宋体" w:eastAsia="仿宋_GB2312"/>
      <w:color w:val="000000"/>
    </w:rPr>
  </w:style>
  <w:style w:type="paragraph" w:customStyle="1" w:styleId="11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1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14">
    <w:name w:val="操作步骤"/>
    <w:basedOn w:val="1"/>
    <w:qFormat/>
    <w:uiPriority w:val="0"/>
    <w:pPr>
      <w:numPr>
        <w:ilvl w:val="0"/>
        <w:numId w:val="5"/>
      </w:numPr>
      <w:autoSpaceDE w:val="0"/>
      <w:autoSpaceDN w:val="0"/>
      <w:adjustRightInd w:val="0"/>
      <w:snapToGrid w:val="0"/>
      <w:spacing w:line="40" w:lineRule="atLeast"/>
      <w:textAlignment w:val="bottom"/>
    </w:pPr>
    <w:rPr>
      <w:rFonts w:ascii="雍雅楷体" w:eastAsia="楷体_GB2312"/>
      <w:kern w:val="0"/>
      <w:sz w:val="21"/>
    </w:rPr>
  </w:style>
  <w:style w:type="paragraph" w:customStyle="1" w:styleId="11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7">
    <w:name w:val="样式2"/>
    <w:basedOn w:val="6"/>
    <w:qFormat/>
    <w:uiPriority w:val="0"/>
    <w:pPr>
      <w:numPr>
        <w:ilvl w:val="0"/>
        <w:numId w:val="6"/>
      </w:numPr>
      <w:spacing w:before="560" w:beforeLines="0" w:line="400" w:lineRule="exact"/>
      <w:jc w:val="center"/>
      <w:outlineLvl w:val="0"/>
    </w:pPr>
    <w:rPr>
      <w:b w:val="0"/>
      <w:sz w:val="44"/>
    </w:rPr>
  </w:style>
  <w:style w:type="paragraph" w:customStyle="1" w:styleId="118">
    <w:name w:val="正文（首行不缩进）"/>
    <w:basedOn w:val="1"/>
    <w:qFormat/>
    <w:uiPriority w:val="0"/>
    <w:pPr>
      <w:autoSpaceDE w:val="0"/>
      <w:autoSpaceDN w:val="0"/>
      <w:adjustRightInd w:val="0"/>
      <w:spacing w:line="360" w:lineRule="auto"/>
      <w:jc w:val="left"/>
    </w:pPr>
    <w:rPr>
      <w:kern w:val="0"/>
      <w:sz w:val="21"/>
    </w:rPr>
  </w:style>
  <w:style w:type="paragraph" w:customStyle="1" w:styleId="119">
    <w:name w:val=" Char Char Char"/>
    <w:basedOn w:val="1"/>
    <w:qFormat/>
    <w:uiPriority w:val="0"/>
    <w:rPr>
      <w:rFonts w:ascii="Tahoma" w:hAnsi="Tahoma"/>
      <w:sz w:val="24"/>
    </w:rPr>
  </w:style>
  <w:style w:type="paragraph" w:customStyle="1" w:styleId="12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文本1"/>
    <w:basedOn w:val="1"/>
    <w:qFormat/>
    <w:uiPriority w:val="0"/>
    <w:pPr>
      <w:adjustRightInd w:val="0"/>
      <w:spacing w:line="312" w:lineRule="atLeast"/>
      <w:jc w:val="center"/>
      <w:textAlignment w:val="baseline"/>
    </w:pPr>
    <w:rPr>
      <w:kern w:val="0"/>
      <w:sz w:val="18"/>
    </w:rPr>
  </w:style>
  <w:style w:type="paragraph" w:customStyle="1" w:styleId="12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26">
    <w:name w:val="样式 首行缩进:  0.74 厘米"/>
    <w:basedOn w:val="1"/>
    <w:qFormat/>
    <w:uiPriority w:val="0"/>
    <w:pPr>
      <w:spacing w:line="360" w:lineRule="auto"/>
      <w:ind w:firstLine="420"/>
    </w:pPr>
    <w:rPr>
      <w:sz w:val="24"/>
    </w:rPr>
  </w:style>
  <w:style w:type="paragraph" w:customStyle="1" w:styleId="127">
    <w:name w:val="表头文本"/>
    <w:qFormat/>
    <w:uiPriority w:val="0"/>
    <w:pPr>
      <w:jc w:val="center"/>
    </w:pPr>
    <w:rPr>
      <w:rFonts w:ascii="Arial" w:hAnsi="Arial" w:eastAsia="宋体" w:cs="Times New Roman"/>
      <w:b/>
      <w:sz w:val="21"/>
      <w:lang w:val="en-US" w:eastAsia="zh-CN" w:bidi="ar-SA"/>
    </w:rPr>
  </w:style>
  <w:style w:type="paragraph" w:customStyle="1" w:styleId="12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29">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1">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2">
    <w:name w:val=" Char1 Char Char Char"/>
    <w:basedOn w:val="1"/>
    <w:qFormat/>
    <w:uiPriority w:val="0"/>
    <w:rPr>
      <w:rFonts w:ascii="Tahoma" w:hAnsi="Tahoma"/>
      <w:sz w:val="24"/>
    </w:rPr>
  </w:style>
  <w:style w:type="paragraph" w:customStyle="1" w:styleId="133">
    <w:name w:val="表格内文字"/>
    <w:basedOn w:val="31"/>
    <w:qFormat/>
    <w:uiPriority w:val="0"/>
    <w:pPr>
      <w:adjustRightInd w:val="0"/>
    </w:pPr>
    <w:rPr>
      <w:color w:val="000000"/>
      <w:lang w:val="en-GB"/>
    </w:rPr>
  </w:style>
  <w:style w:type="paragraph" w:customStyle="1" w:styleId="134">
    <w:name w:val=" Char Char Char Char Char Char Char Char Char Char Char Char Char Char Char Char"/>
    <w:basedOn w:val="1"/>
    <w:qFormat/>
    <w:uiPriority w:val="0"/>
    <w:pPr>
      <w:tabs>
        <w:tab w:val="left" w:pos="360"/>
      </w:tabs>
    </w:pPr>
    <w:rPr>
      <w:sz w:val="24"/>
    </w:rPr>
  </w:style>
  <w:style w:type="paragraph" w:customStyle="1" w:styleId="1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37">
    <w:name w:val="简单回函地址"/>
    <w:basedOn w:val="1"/>
    <w:qFormat/>
    <w:uiPriority w:val="0"/>
    <w:pPr>
      <w:adjustRightInd w:val="0"/>
      <w:snapToGrid w:val="0"/>
      <w:spacing w:line="360" w:lineRule="auto"/>
    </w:pPr>
    <w:rPr>
      <w:sz w:val="24"/>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AA Numbering"/>
    <w:basedOn w:val="1"/>
    <w:qFormat/>
    <w:uiPriority w:val="0"/>
    <w:pPr>
      <w:widowControl/>
      <w:tabs>
        <w:tab w:val="left" w:pos="1134"/>
        <w:tab w:val="left" w:pos="1280"/>
      </w:tabs>
      <w:adjustRightInd w:val="0"/>
      <w:snapToGrid w:val="0"/>
      <w:spacing w:line="280" w:lineRule="atLeast"/>
      <w:jc w:val="left"/>
    </w:pPr>
    <w:rPr>
      <w:rFonts w:eastAsia="PMingLiU-ExtB"/>
      <w:kern w:val="0"/>
      <w:sz w:val="24"/>
      <w:lang w:eastAsia="zh-TW"/>
    </w:rPr>
  </w:style>
  <w:style w:type="paragraph" w:customStyle="1" w:styleId="14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1">
    <w:name w:val="内容标题"/>
    <w:basedOn w:val="19"/>
    <w:qFormat/>
    <w:uiPriority w:val="0"/>
    <w:rPr>
      <w:rFonts w:ascii="Tahoma" w:hAnsi="Tahoma"/>
      <w:sz w:val="24"/>
    </w:rPr>
  </w:style>
  <w:style w:type="paragraph" w:customStyle="1" w:styleId="14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3">
    <w:name w:val="正文表格"/>
    <w:basedOn w:val="1"/>
    <w:qFormat/>
    <w:uiPriority w:val="0"/>
    <w:pPr>
      <w:adjustRightInd w:val="0"/>
      <w:spacing w:before="40" w:beforeLines="0" w:beforeAutospacing="0" w:after="40" w:afterLines="0" w:afterAutospacing="0"/>
    </w:pPr>
    <w:rPr>
      <w:sz w:val="24"/>
    </w:rPr>
  </w:style>
  <w:style w:type="paragraph" w:customStyle="1" w:styleId="144">
    <w:name w:val=" Char Char Char Char Char Char Char"/>
    <w:basedOn w:val="1"/>
    <w:qFormat/>
    <w:uiPriority w:val="0"/>
    <w:rPr>
      <w:rFonts w:ascii="Tahoma" w:hAnsi="Tahoma"/>
      <w:sz w:val="24"/>
    </w:rPr>
  </w:style>
  <w:style w:type="paragraph" w:customStyle="1" w:styleId="145">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6">
    <w:name w:val="正文1"/>
    <w:basedOn w:val="1"/>
    <w:qFormat/>
    <w:uiPriority w:val="0"/>
    <w:pPr>
      <w:spacing w:line="300" w:lineRule="auto"/>
      <w:ind w:firstLine="200" w:firstLineChars="200"/>
    </w:pPr>
    <w:rPr>
      <w:sz w:val="24"/>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1">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2">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5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5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5">
    <w:name w:val="af"/>
    <w:basedOn w:val="1"/>
    <w:qFormat/>
    <w:uiPriority w:val="0"/>
    <w:pPr>
      <w:widowControl/>
      <w:spacing w:line="300" w:lineRule="atLeast"/>
      <w:jc w:val="left"/>
    </w:pPr>
    <w:rPr>
      <w:rFonts w:ascii="宋体" w:hAnsi="宋体"/>
      <w:kern w:val="0"/>
      <w:sz w:val="18"/>
    </w:rPr>
  </w:style>
  <w:style w:type="paragraph" w:customStyle="1" w:styleId="156">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57">
    <w:name w:val="二级列表"/>
    <w:basedOn w:val="158"/>
    <w:next w:val="158"/>
    <w:qFormat/>
    <w:uiPriority w:val="0"/>
    <w:pPr>
      <w:tabs>
        <w:tab w:val="left" w:pos="2120"/>
      </w:tabs>
      <w:ind w:firstLine="0" w:firstLineChars="0"/>
    </w:pPr>
    <w:rPr>
      <w:b/>
    </w:rPr>
  </w:style>
  <w:style w:type="paragraph" w:customStyle="1" w:styleId="158">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9">
    <w:name w:val="摘要"/>
    <w:basedOn w:val="1"/>
    <w:next w:val="4"/>
    <w:qFormat/>
    <w:uiPriority w:val="0"/>
    <w:pPr>
      <w:spacing w:line="360" w:lineRule="auto"/>
    </w:pPr>
    <w:rPr>
      <w:rFonts w:eastAsia="黑体"/>
      <w:sz w:val="20"/>
    </w:rPr>
  </w:style>
  <w:style w:type="paragraph" w:customStyle="1" w:styleId="16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1">
    <w:name w:val=" Char Char 字元 字元 字元 Char Char Char Char"/>
    <w:basedOn w:val="1"/>
    <w:qFormat/>
    <w:uiPriority w:val="0"/>
    <w:pPr>
      <w:adjustRightInd w:val="0"/>
      <w:spacing w:line="360" w:lineRule="auto"/>
    </w:pPr>
    <w:rPr>
      <w:kern w:val="0"/>
      <w:sz w:val="24"/>
    </w:rPr>
  </w:style>
  <w:style w:type="paragraph" w:customStyle="1" w:styleId="162">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163">
    <w:name w:val="编号正文"/>
    <w:basedOn w:val="164"/>
    <w:qFormat/>
    <w:uiPriority w:val="0"/>
    <w:pPr>
      <w:snapToGrid/>
      <w:spacing w:line="360" w:lineRule="auto"/>
      <w:ind w:left="1407" w:hanging="1047"/>
      <w:jc w:val="left"/>
    </w:pPr>
    <w:rPr>
      <w:rFonts w:eastAsia="仿宋_GB2312"/>
    </w:rPr>
  </w:style>
  <w:style w:type="paragraph" w:customStyle="1" w:styleId="16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66">
    <w:name w:val="默认段落字体 Para Char Char Char Char Char Char Char Char Char1 Char Char Char Char"/>
    <w:basedOn w:val="1"/>
    <w:qFormat/>
    <w:uiPriority w:val="0"/>
    <w:rPr>
      <w:rFonts w:ascii="Tahoma" w:hAnsi="Tahoma"/>
      <w:sz w:val="24"/>
    </w:rPr>
  </w:style>
  <w:style w:type="paragraph" w:customStyle="1" w:styleId="167">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Title - Date"/>
    <w:basedOn w:val="55"/>
    <w:next w:val="1"/>
    <w:qFormat/>
    <w:uiPriority w:val="0"/>
    <w:pPr>
      <w:spacing w:before="240" w:beforeLines="0" w:beforeAutospacing="0" w:after="720" w:afterLines="0" w:afterAutospacing="0"/>
    </w:pPr>
    <w:rPr>
      <w:sz w:val="28"/>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二级条标题"/>
    <w:basedOn w:val="172"/>
    <w:next w:val="135"/>
    <w:qFormat/>
    <w:uiPriority w:val="0"/>
    <w:pPr>
      <w:ind w:left="840"/>
      <w:outlineLvl w:val="3"/>
    </w:pPr>
  </w:style>
  <w:style w:type="paragraph" w:customStyle="1" w:styleId="172">
    <w:name w:val="一级条标题"/>
    <w:basedOn w:val="173"/>
    <w:next w:val="135"/>
    <w:qFormat/>
    <w:uiPriority w:val="0"/>
    <w:pPr>
      <w:numPr>
        <w:ilvl w:val="1"/>
        <w:numId w:val="0"/>
      </w:numPr>
      <w:spacing w:before="0" w:beforeLines="0" w:beforeAutospacing="0" w:after="0" w:afterLines="0" w:afterAutospacing="0"/>
      <w:ind w:left="525"/>
      <w:outlineLvl w:val="2"/>
    </w:pPr>
    <w:rPr>
      <w:sz w:val="21"/>
    </w:rPr>
  </w:style>
  <w:style w:type="paragraph" w:customStyle="1" w:styleId="173">
    <w:name w:val="章标题"/>
    <w:next w:val="1"/>
    <w:qFormat/>
    <w:uiPriority w:val="0"/>
    <w:pPr>
      <w:numPr>
        <w:ilvl w:val="1"/>
        <w:numId w:val="9"/>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可研正文"/>
    <w:basedOn w:val="2"/>
    <w:qFormat/>
    <w:uiPriority w:val="0"/>
    <w:pPr>
      <w:adjustRightInd w:val="0"/>
      <w:snapToGrid w:val="0"/>
      <w:spacing w:line="440" w:lineRule="exact"/>
      <w:ind w:firstLine="567"/>
    </w:pPr>
    <w:rPr>
      <w:sz w:val="28"/>
    </w:rPr>
  </w:style>
  <w:style w:type="paragraph" w:customStyle="1" w:styleId="175">
    <w:name w:val="样式 正文缩进正文（首行缩进两字）表正文正文非缩进特点标题4段1 + 首行缩进:  2 字符"/>
    <w:basedOn w:val="16"/>
    <w:qFormat/>
    <w:uiPriority w:val="0"/>
    <w:pPr>
      <w:ind w:firstLine="480" w:firstLineChars="200"/>
    </w:pPr>
  </w:style>
  <w:style w:type="paragraph" w:customStyle="1" w:styleId="176">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8">
    <w:name w:val="样式 宋体 五号 行距: 单倍行距"/>
    <w:basedOn w:val="1"/>
    <w:qFormat/>
    <w:uiPriority w:val="0"/>
    <w:pPr>
      <w:adjustRightInd w:val="0"/>
      <w:jc w:val="left"/>
    </w:pPr>
    <w:rPr>
      <w:rFonts w:ascii="宋体" w:hAnsi="宋体"/>
      <w:kern w:val="0"/>
      <w:sz w:val="21"/>
    </w:rPr>
  </w:style>
  <w:style w:type="paragraph" w:customStyle="1" w:styleId="179">
    <w:name w:val="样式1xz"/>
    <w:basedOn w:val="1"/>
    <w:qFormat/>
    <w:uiPriority w:val="0"/>
    <w:pPr>
      <w:tabs>
        <w:tab w:val="left" w:pos="1050"/>
        <w:tab w:val="right" w:leader="dot" w:pos="8296"/>
      </w:tabs>
    </w:pPr>
    <w:rPr>
      <w:caps/>
      <w:spacing w:val="20"/>
      <w:sz w:val="24"/>
    </w:rPr>
  </w:style>
  <w:style w:type="paragraph" w:customStyle="1" w:styleId="18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1">
    <w:name w:val="关键词"/>
    <w:basedOn w:val="1"/>
    <w:next w:val="1"/>
    <w:qFormat/>
    <w:uiPriority w:val="0"/>
    <w:pPr>
      <w:spacing w:line="360" w:lineRule="auto"/>
    </w:pPr>
    <w:rPr>
      <w:rFonts w:eastAsia="黑体"/>
      <w:sz w:val="20"/>
    </w:rPr>
  </w:style>
  <w:style w:type="paragraph" w:customStyle="1" w:styleId="182">
    <w:name w:val="首行缩进"/>
    <w:basedOn w:val="1"/>
    <w:qFormat/>
    <w:uiPriority w:val="0"/>
    <w:pPr>
      <w:numPr>
        <w:ilvl w:val="0"/>
        <w:numId w:val="11"/>
      </w:numPr>
      <w:spacing w:line="360" w:lineRule="auto"/>
    </w:pPr>
    <w:rPr>
      <w:rFonts w:eastAsia="仿宋_GB2312"/>
    </w:rPr>
  </w:style>
  <w:style w:type="paragraph" w:customStyle="1" w:styleId="183">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84">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86">
    <w:name w:val="_Style 184"/>
    <w:qFormat/>
    <w:uiPriority w:val="0"/>
    <w:rPr>
      <w:rFonts w:ascii="Times New Roman" w:hAnsi="Times New Roman" w:eastAsia="宋体" w:cs="Times New Roman"/>
      <w:kern w:val="2"/>
      <w:sz w:val="21"/>
      <w:lang w:val="en-US" w:eastAsia="zh-CN" w:bidi="ar-SA"/>
    </w:rPr>
  </w:style>
  <w:style w:type="paragraph" w:customStyle="1" w:styleId="187">
    <w:name w:val="正文 + 三号"/>
    <w:basedOn w:val="1"/>
    <w:qFormat/>
    <w:uiPriority w:val="0"/>
    <w:rPr>
      <w:sz w:val="21"/>
    </w:rPr>
  </w:style>
  <w:style w:type="paragraph" w:customStyle="1" w:styleId="188">
    <w:name w:val=" Char Char14 Char Char"/>
    <w:basedOn w:val="1"/>
    <w:qFormat/>
    <w:uiPriority w:val="0"/>
    <w:rPr>
      <w:sz w:val="21"/>
      <w:szCs w:val="24"/>
    </w:rPr>
  </w:style>
  <w:style w:type="paragraph" w:customStyle="1" w:styleId="189">
    <w:name w:val="小标题 1"/>
    <w:basedOn w:val="1"/>
    <w:qFormat/>
    <w:uiPriority w:val="0"/>
    <w:pPr>
      <w:autoSpaceDE w:val="0"/>
      <w:autoSpaceDN w:val="0"/>
      <w:adjustRightInd w:val="0"/>
      <w:spacing w:line="360" w:lineRule="atLeast"/>
    </w:pPr>
    <w:rPr>
      <w:rFonts w:ascii="文鼎粗魏碑体" w:eastAsia="文鼎粗魏碑体"/>
      <w:kern w:val="0"/>
      <w:sz w:val="22"/>
    </w:rPr>
  </w:style>
  <w:style w:type="paragraph" w:customStyle="1" w:styleId="19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1">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92">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19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4">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首行缩进 1"/>
    <w:basedOn w:val="1"/>
    <w:qFormat/>
    <w:uiPriority w:val="0"/>
    <w:pPr>
      <w:spacing w:after="120" w:afterLines="0" w:afterAutospacing="0" w:line="360" w:lineRule="auto"/>
      <w:ind w:firstLine="200" w:firstLineChars="200"/>
    </w:pPr>
    <w:rPr>
      <w:sz w:val="24"/>
    </w:rPr>
  </w:style>
  <w:style w:type="paragraph" w:customStyle="1" w:styleId="19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9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8">
    <w:name w:val=" Char1"/>
    <w:basedOn w:val="1"/>
    <w:qFormat/>
    <w:uiPriority w:val="0"/>
    <w:rPr>
      <w:sz w:val="21"/>
    </w:rPr>
  </w:style>
  <w:style w:type="paragraph" w:customStyle="1" w:styleId="199">
    <w:name w:val="表头样式"/>
    <w:basedOn w:val="1"/>
    <w:qFormat/>
    <w:uiPriority w:val="0"/>
    <w:pPr>
      <w:autoSpaceDE w:val="0"/>
      <w:autoSpaceDN w:val="0"/>
      <w:adjustRightInd w:val="0"/>
      <w:spacing w:line="360" w:lineRule="auto"/>
      <w:jc w:val="left"/>
    </w:pPr>
    <w:rPr>
      <w:b/>
      <w:kern w:val="0"/>
      <w:sz w:val="21"/>
    </w:rPr>
  </w:style>
  <w:style w:type="paragraph" w:customStyle="1" w:styleId="20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 Char Char1 Char"/>
    <w:basedOn w:val="1"/>
    <w:qFormat/>
    <w:uiPriority w:val="0"/>
    <w:rPr>
      <w:rFonts w:ascii="Tahoma" w:hAnsi="Tahoma"/>
      <w:sz w:val="24"/>
      <w:szCs w:val="24"/>
    </w:rPr>
  </w:style>
  <w:style w:type="paragraph" w:customStyle="1" w:styleId="206">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styleId="207">
    <w:name w:val="List Paragraph"/>
    <w:basedOn w:val="1"/>
    <w:qFormat/>
    <w:uiPriority w:val="34"/>
    <w:pPr>
      <w:ind w:firstLine="420" w:firstLineChars="200"/>
    </w:pPr>
  </w:style>
  <w:style w:type="paragraph" w:customStyle="1" w:styleId="208">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9">
    <w:name w:val="样式4"/>
    <w:basedOn w:val="6"/>
    <w:qFormat/>
    <w:uiPriority w:val="0"/>
    <w:pPr>
      <w:adjustRightInd w:val="0"/>
      <w:snapToGrid w:val="0"/>
    </w:pPr>
  </w:style>
  <w:style w:type="paragraph" w:customStyle="1" w:styleId="210">
    <w:name w:val="Table Contents"/>
    <w:basedOn w:val="2"/>
    <w:qFormat/>
    <w:uiPriority w:val="0"/>
    <w:pPr>
      <w:suppressAutoHyphens/>
      <w:jc w:val="left"/>
    </w:pPr>
    <w:rPr>
      <w:rFonts w:ascii="Times New Roman" w:eastAsia="Times New Roman"/>
      <w:kern w:val="0"/>
      <w:sz w:val="24"/>
    </w:rPr>
  </w:style>
  <w:style w:type="paragraph" w:customStyle="1" w:styleId="211">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3">
    <w:name w:val="1.正文"/>
    <w:basedOn w:val="1"/>
    <w:qFormat/>
    <w:uiPriority w:val="0"/>
    <w:pPr>
      <w:spacing w:line="360" w:lineRule="auto"/>
      <w:ind w:left="540" w:leftChars="225" w:firstLine="540" w:firstLineChars="225"/>
    </w:pPr>
    <w:rPr>
      <w:sz w:val="24"/>
    </w:rPr>
  </w:style>
  <w:style w:type="paragraph" w:customStyle="1" w:styleId="214">
    <w:name w:val="Body Text Indent 2"/>
    <w:basedOn w:val="1"/>
    <w:qFormat/>
    <w:uiPriority w:val="0"/>
    <w:pPr>
      <w:adjustRightInd w:val="0"/>
      <w:spacing w:before="120" w:beforeLines="0" w:beforeAutospacing="0"/>
      <w:ind w:firstLine="420"/>
      <w:textAlignment w:val="baseline"/>
    </w:pPr>
    <w:rPr>
      <w:sz w:val="24"/>
    </w:rPr>
  </w:style>
  <w:style w:type="paragraph" w:customStyle="1" w:styleId="215">
    <w:name w:val="标题3——2"/>
    <w:basedOn w:val="5"/>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6">
    <w:name w:val=" Char2 Char Char Char Char Char Char"/>
    <w:basedOn w:val="1"/>
    <w:qFormat/>
    <w:uiPriority w:val="0"/>
    <w:rPr>
      <w:rFonts w:ascii="仿宋_GB2312"/>
      <w:b/>
      <w:sz w:val="30"/>
    </w:rPr>
  </w:style>
  <w:style w:type="paragraph" w:customStyle="1" w:styleId="217">
    <w:name w:val="IN Feature"/>
    <w:next w:val="19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Note"/>
    <w:basedOn w:val="1"/>
    <w:qFormat/>
    <w:uiPriority w:val="0"/>
    <w:pPr>
      <w:pBdr>
        <w:top w:val="single" w:color="auto" w:sz="12" w:space="3"/>
        <w:bottom w:val="single" w:color="auto" w:sz="12" w:space="3"/>
      </w:pBdr>
      <w:spacing w:line="360" w:lineRule="auto"/>
    </w:pPr>
    <w:rPr>
      <w:sz w:val="24"/>
    </w:rPr>
  </w:style>
  <w:style w:type="paragraph" w:customStyle="1" w:styleId="220">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21">
    <w:name w:val="Title - Revision"/>
    <w:basedOn w:val="55"/>
    <w:qFormat/>
    <w:uiPriority w:val="0"/>
    <w:pPr>
      <w:spacing w:before="720" w:beforeLines="0" w:beforeAutospacing="0"/>
    </w:pPr>
  </w:style>
  <w:style w:type="paragraph" w:customStyle="1" w:styleId="222">
    <w:name w:val="1"/>
    <w:basedOn w:val="1"/>
    <w:next w:val="31"/>
    <w:qFormat/>
    <w:uiPriority w:val="0"/>
    <w:rPr>
      <w:rFonts w:ascii="宋体" w:hAnsi="Courier New"/>
      <w:sz w:val="21"/>
    </w:rPr>
  </w:style>
  <w:style w:type="paragraph" w:customStyle="1" w:styleId="223">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4">
    <w:name w:val="样式 行距: 1.5 倍行距1"/>
    <w:basedOn w:val="1"/>
    <w:qFormat/>
    <w:uiPriority w:val="0"/>
    <w:pPr>
      <w:snapToGrid w:val="0"/>
    </w:pPr>
    <w:rPr>
      <w:sz w:val="21"/>
    </w:rPr>
  </w:style>
  <w:style w:type="paragraph" w:customStyle="1" w:styleId="225">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6">
    <w:name w:val="默认段落字体 Para Char Char Char Char Char Char Char"/>
    <w:basedOn w:val="1"/>
    <w:qFormat/>
    <w:uiPriority w:val="0"/>
    <w:rPr>
      <w:rFonts w:ascii="Tahoma" w:hAnsi="Tahoma"/>
      <w:sz w:val="24"/>
    </w:rPr>
  </w:style>
  <w:style w:type="paragraph" w:customStyle="1" w:styleId="227">
    <w:name w:val="表文字"/>
    <w:qFormat/>
    <w:uiPriority w:val="0"/>
    <w:rPr>
      <w:rFonts w:ascii="宋体" w:hAnsi="Times New Roman" w:eastAsia="宋体" w:cs="Times New Roman"/>
      <w:kern w:val="2"/>
      <w:lang w:val="en-US" w:eastAsia="zh-CN" w:bidi="ar-SA"/>
    </w:rPr>
  </w:style>
  <w:style w:type="paragraph" w:customStyle="1" w:styleId="228">
    <w:name w:val=" Char"/>
    <w:basedOn w:val="1"/>
    <w:qFormat/>
    <w:uiPriority w:val="0"/>
    <w:pPr>
      <w:spacing w:line="240" w:lineRule="atLeast"/>
      <w:ind w:left="420" w:firstLine="420"/>
    </w:pPr>
    <w:rPr>
      <w:kern w:val="0"/>
      <w:sz w:val="21"/>
    </w:rPr>
  </w:style>
  <w:style w:type="paragraph" w:customStyle="1" w:styleId="229">
    <w:name w:val="标题无"/>
    <w:basedOn w:val="1"/>
    <w:qFormat/>
    <w:uiPriority w:val="0"/>
    <w:pPr>
      <w:spacing w:line="360" w:lineRule="auto"/>
    </w:pPr>
    <w:rPr>
      <w:sz w:val="24"/>
    </w:rPr>
  </w:style>
  <w:style w:type="paragraph" w:customStyle="1" w:styleId="23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3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2">
    <w:name w:val="表格文本"/>
    <w:qFormat/>
    <w:uiPriority w:val="0"/>
    <w:pPr>
      <w:tabs>
        <w:tab w:val="decimal" w:pos="0"/>
      </w:tabs>
    </w:pPr>
    <w:rPr>
      <w:rFonts w:ascii="Arial" w:hAnsi="Arial" w:eastAsia="宋体" w:cs="Times New Roman"/>
      <w:sz w:val="21"/>
      <w:lang w:val="en-US" w:eastAsia="zh-CN" w:bidi="ar-SA"/>
    </w:rPr>
  </w:style>
  <w:style w:type="paragraph" w:customStyle="1" w:styleId="23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35">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6">
    <w:name w:val="标书正文:  0.74 厘米"/>
    <w:basedOn w:val="1"/>
    <w:qFormat/>
    <w:uiPriority w:val="0"/>
    <w:pPr>
      <w:snapToGrid w:val="0"/>
      <w:spacing w:line="360" w:lineRule="auto"/>
      <w:ind w:firstLine="420"/>
    </w:pPr>
    <w:rPr>
      <w:sz w:val="24"/>
    </w:rPr>
  </w:style>
  <w:style w:type="paragraph" w:customStyle="1" w:styleId="237">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38">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40">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4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2">
    <w:name w:val="目录 83"/>
    <w:next w:val="1"/>
    <w:qFormat/>
    <w:uiPriority w:val="0"/>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41</Pages>
  <Words>21875</Words>
  <Characters>23200</Characters>
  <Lines>182</Lines>
  <Paragraphs>51</Paragraphs>
  <TotalTime>2</TotalTime>
  <ScaleCrop>false</ScaleCrop>
  <LinksUpToDate>false</LinksUpToDate>
  <CharactersWithSpaces>24509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2024-06-28T00:49:00Z</dcterms:created>
  <dc:creator>周媛媛</dc:creator>
  <cp:lastModifiedBy>Sugus</cp:lastModifiedBy>
  <cp:lastPrinted>2023-04-03T23:02:00Z</cp:lastPrinted>
  <dcterms:modified xsi:type="dcterms:W3CDTF">2025-05-20T11:27:54Z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6AFEC72372BD4A82B7400A5262795DD7_13</vt:lpwstr>
  </property>
  <property fmtid="{D5CDD505-2E9C-101B-9397-08002B2CF9AE}" pid="4" name="KSOTemplateDocerSaveRecord">
    <vt:lpwstr>eyJoZGlkIjoiZDU4NTg0ZWEyZjY1OGQwNDc5NDAwYTBiMmMxNThhOTEiLCJ1c2VySWQiOiIzMTM4NDcyMDAifQ==</vt:lpwstr>
  </property>
</Properties>
</file>