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F6D29">
      <w:pPr>
        <w:jc w:val="center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荧光PCR仪校准检定</w:t>
      </w:r>
      <w:r>
        <w:rPr>
          <w:rFonts w:hint="eastAsia"/>
          <w:b/>
          <w:bCs/>
          <w:sz w:val="28"/>
          <w:szCs w:val="24"/>
          <w:lang w:val="en-US" w:eastAsia="zh-CN"/>
        </w:rPr>
        <w:t>服务采购</w:t>
      </w:r>
      <w:r>
        <w:rPr>
          <w:rFonts w:hint="eastAsia"/>
          <w:b/>
          <w:bCs/>
          <w:sz w:val="28"/>
          <w:szCs w:val="24"/>
        </w:rPr>
        <w:t>参数</w:t>
      </w:r>
    </w:p>
    <w:p w14:paraId="62B5AF8E">
      <w:pPr>
        <w:jc w:val="center"/>
        <w:rPr>
          <w:rFonts w:hint="eastAsia"/>
          <w:sz w:val="24"/>
        </w:rPr>
      </w:pPr>
    </w:p>
    <w:p w14:paraId="0EBC3AAA">
      <w:pPr>
        <w:tabs>
          <w:tab w:val="center" w:pos="4706"/>
        </w:tabs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一、资质要求：</w:t>
      </w:r>
    </w:p>
    <w:p w14:paraId="432EC75F">
      <w:pPr>
        <w:tabs>
          <w:tab w:val="center" w:pos="4706"/>
        </w:tabs>
        <w:spacing w:line="360" w:lineRule="auto"/>
        <w:ind w:left="0" w:leftChars="0" w:firstLine="420" w:firstLineChars="17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1、具备国家实验室认可证书（CNAS）（提供有效期内的证明材料复印件并加盖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公章）。</w:t>
      </w:r>
    </w:p>
    <w:p w14:paraId="37F12822">
      <w:pPr>
        <w:tabs>
          <w:tab w:val="center" w:pos="4706"/>
        </w:tabs>
        <w:spacing w:line="360" w:lineRule="auto"/>
        <w:ind w:left="0" w:leftChars="0" w:firstLine="420" w:firstLineChars="17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2、具备国家认证认可监督管理委员会签发的（CMA）认定证书（提供有效期内的证明材料复印件并加盖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公章）。</w:t>
      </w:r>
      <w:bookmarkStart w:id="0" w:name="_GoBack"/>
    </w:p>
    <w:bookmarkEnd w:id="0"/>
    <w:p w14:paraId="7B2E315E">
      <w:pPr>
        <w:pStyle w:val="4"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二、服务内容：</w:t>
      </w:r>
    </w:p>
    <w:p w14:paraId="14B5A1C0">
      <w:pPr>
        <w:pStyle w:val="4"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检测机构通过荧光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PCR校准/检测参数认证认可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168F280D">
      <w:pPr>
        <w:pStyle w:val="4"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对温度进行检定校准，包括温度均匀性、温度升温/降温速率、温度示值误差等。</w:t>
      </w:r>
    </w:p>
    <w:p w14:paraId="18226BC5">
      <w:pPr>
        <w:pStyle w:val="4"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对荧光光路进行检定校准，包括FMA、VIC、ROX、CY5、SYBR、JOE、NED、TEXAS RED、CY3、TAMRA等。</w:t>
      </w:r>
    </w:p>
    <w:p w14:paraId="78B0F81D">
      <w:pPr>
        <w:pStyle w:val="4"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三、服务期：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校准检定及证书需在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合同签订后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5日内完成。</w:t>
      </w:r>
    </w:p>
    <w:p w14:paraId="7E5CD2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BF"/>
    <w:rsid w:val="00810BBF"/>
    <w:rsid w:val="00E652D9"/>
    <w:rsid w:val="26EC2B94"/>
    <w:rsid w:val="32406BD8"/>
    <w:rsid w:val="488C1249"/>
    <w:rsid w:val="52B32911"/>
    <w:rsid w:val="65D8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285</Words>
  <Characters>321</Characters>
  <Lines>1</Lines>
  <Paragraphs>1</Paragraphs>
  <TotalTime>0</TotalTime>
  <ScaleCrop>false</ScaleCrop>
  <LinksUpToDate>false</LinksUpToDate>
  <CharactersWithSpaces>322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2025-12-24T06:14:00Z</dcterms:created>
  <dc:creator>赵华</dc:creator>
  <cp:lastModifiedBy>我想每天都开心</cp:lastModifiedBy>
  <dcterms:modified xsi:type="dcterms:W3CDTF">2025-12-29T06:44:18Z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eyJoZGlkIjoiNTg3MmZkNDg5Mzc5MjUwOGI4YmU1NzhkYTU4NGI4YmMiLCJ1c2VySWQiOiIzMzQ1OTc3NDAifQ==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AFF4910E34A84337863027F96E64C51D_13</vt:lpwstr>
  </property>
</Properties>
</file>