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B57B3" w:rsidRPr="00E86EEB" w:rsidRDefault="000B57B3" w:rsidP="00D420AA">
      <w:pPr>
        <w:adjustRightInd w:val="0"/>
        <w:snapToGrid w:val="0"/>
        <w:spacing w:line="360" w:lineRule="auto"/>
        <w:jc w:val="center"/>
        <w:outlineLvl w:val="0"/>
        <w:rPr>
          <w:rFonts w:ascii="宋体" w:hAnsi="宋体" w:cs="宋体"/>
          <w:b/>
          <w:bCs/>
          <w:color w:val="000000" w:themeColor="text1"/>
          <w:spacing w:val="80"/>
          <w:sz w:val="52"/>
          <w:szCs w:val="52"/>
        </w:rPr>
      </w:pPr>
      <w:bookmarkStart w:id="0" w:name="_Toc65660329"/>
      <w:bookmarkStart w:id="1" w:name="_Toc24173"/>
      <w:bookmarkStart w:id="2" w:name="_Toc12789052"/>
      <w:bookmarkStart w:id="3" w:name="_Toc106034620"/>
      <w:bookmarkStart w:id="4" w:name="_Toc15726"/>
      <w:bookmarkStart w:id="5" w:name="_Toc11641050"/>
    </w:p>
    <w:p w:rsidR="00E5213B" w:rsidRPr="00E86EEB" w:rsidRDefault="00AE2A62" w:rsidP="00D420AA">
      <w:pPr>
        <w:adjustRightInd w:val="0"/>
        <w:snapToGrid w:val="0"/>
        <w:spacing w:line="360" w:lineRule="auto"/>
        <w:jc w:val="center"/>
        <w:outlineLvl w:val="0"/>
        <w:rPr>
          <w:rFonts w:ascii="宋体" w:hAnsi="宋体" w:cs="宋体"/>
          <w:color w:val="000000" w:themeColor="text1"/>
          <w:spacing w:val="80"/>
          <w:sz w:val="112"/>
          <w:szCs w:val="112"/>
        </w:rPr>
      </w:pPr>
      <w:bookmarkStart w:id="6" w:name="_Toc201740672"/>
      <w:bookmarkStart w:id="7" w:name="_Toc201740775"/>
      <w:r w:rsidRPr="00E86EEB">
        <w:rPr>
          <w:rFonts w:ascii="宋体" w:hAnsi="宋体" w:cs="宋体" w:hint="eastAsia"/>
          <w:b/>
          <w:bCs/>
          <w:color w:val="000000" w:themeColor="text1"/>
          <w:spacing w:val="80"/>
          <w:sz w:val="52"/>
          <w:szCs w:val="52"/>
        </w:rPr>
        <w:t>皮肤美容科办公区域整体装修</w:t>
      </w:r>
      <w:bookmarkEnd w:id="6"/>
      <w:bookmarkEnd w:id="7"/>
    </w:p>
    <w:p w:rsidR="00E5213B" w:rsidRPr="00E86EEB" w:rsidRDefault="00E5213B" w:rsidP="00D420AA">
      <w:pPr>
        <w:pStyle w:val="af0"/>
        <w:adjustRightInd w:val="0"/>
        <w:snapToGrid w:val="0"/>
        <w:spacing w:line="360" w:lineRule="auto"/>
        <w:ind w:left="0"/>
        <w:jc w:val="center"/>
        <w:rPr>
          <w:rFonts w:ascii="宋体" w:hAnsi="宋体" w:cs="宋体"/>
          <w:color w:val="000000" w:themeColor="text1"/>
          <w:sz w:val="32"/>
        </w:rPr>
      </w:pPr>
    </w:p>
    <w:p w:rsidR="00E5213B" w:rsidRPr="00E86EEB" w:rsidRDefault="00E5213B" w:rsidP="00D420AA">
      <w:pPr>
        <w:pStyle w:val="af0"/>
        <w:adjustRightInd w:val="0"/>
        <w:snapToGrid w:val="0"/>
        <w:spacing w:line="360" w:lineRule="auto"/>
        <w:ind w:left="0"/>
        <w:jc w:val="center"/>
        <w:rPr>
          <w:rFonts w:ascii="宋体" w:hAnsi="宋体" w:cs="宋体"/>
          <w:color w:val="000000" w:themeColor="text1"/>
          <w:sz w:val="32"/>
        </w:rPr>
      </w:pPr>
    </w:p>
    <w:p w:rsidR="00E5213B" w:rsidRPr="00E86EEB" w:rsidRDefault="00E5213B" w:rsidP="00D420AA">
      <w:pPr>
        <w:pStyle w:val="af0"/>
        <w:adjustRightInd w:val="0"/>
        <w:snapToGrid w:val="0"/>
        <w:spacing w:line="360" w:lineRule="auto"/>
        <w:ind w:left="0"/>
        <w:rPr>
          <w:rFonts w:ascii="宋体" w:hAnsi="宋体" w:cs="宋体"/>
          <w:color w:val="000000" w:themeColor="text1"/>
          <w:sz w:val="32"/>
        </w:rPr>
      </w:pPr>
    </w:p>
    <w:p w:rsidR="00E5213B" w:rsidRPr="00E86EEB" w:rsidRDefault="00E5213B" w:rsidP="00D420AA">
      <w:pPr>
        <w:pStyle w:val="af1"/>
        <w:rPr>
          <w:rFonts w:ascii="宋体" w:hAnsi="宋体" w:cs="宋体"/>
          <w:color w:val="000000" w:themeColor="text1"/>
          <w:sz w:val="32"/>
        </w:rPr>
      </w:pPr>
    </w:p>
    <w:p w:rsidR="00E5213B" w:rsidRPr="00E86EEB" w:rsidRDefault="00E5213B" w:rsidP="00D420AA">
      <w:pPr>
        <w:pStyle w:val="af1"/>
        <w:rPr>
          <w:rFonts w:ascii="宋体" w:hAnsi="宋体" w:cs="宋体"/>
          <w:color w:val="000000" w:themeColor="text1"/>
          <w:sz w:val="32"/>
        </w:rPr>
      </w:pPr>
    </w:p>
    <w:p w:rsidR="00E5213B" w:rsidRPr="00E86EEB" w:rsidRDefault="00E5213B" w:rsidP="00D420AA">
      <w:pPr>
        <w:pStyle w:val="13"/>
        <w:adjustRightInd w:val="0"/>
        <w:snapToGrid w:val="0"/>
        <w:spacing w:line="360" w:lineRule="auto"/>
        <w:rPr>
          <w:rFonts w:ascii="宋体" w:eastAsia="宋体" w:hAnsi="宋体" w:cs="宋体"/>
          <w:b/>
          <w:bCs/>
          <w:color w:val="000000" w:themeColor="text1"/>
          <w:sz w:val="32"/>
          <w:szCs w:val="32"/>
        </w:rPr>
      </w:pPr>
    </w:p>
    <w:p w:rsidR="00E5213B" w:rsidRPr="00E86EEB" w:rsidRDefault="00E5213B" w:rsidP="00D420AA">
      <w:pPr>
        <w:adjustRightInd w:val="0"/>
        <w:snapToGrid w:val="0"/>
        <w:spacing w:line="360" w:lineRule="auto"/>
        <w:rPr>
          <w:rFonts w:ascii="宋体" w:hAnsi="宋体" w:cs="宋体"/>
          <w:b/>
          <w:bCs/>
          <w:color w:val="000000" w:themeColor="text1"/>
          <w:sz w:val="32"/>
          <w:szCs w:val="32"/>
        </w:rPr>
      </w:pPr>
    </w:p>
    <w:p w:rsidR="00E5213B" w:rsidRPr="00E86EEB" w:rsidRDefault="00AE2A62" w:rsidP="00D420AA">
      <w:pPr>
        <w:adjustRightInd w:val="0"/>
        <w:snapToGrid w:val="0"/>
        <w:spacing w:line="360" w:lineRule="auto"/>
        <w:jc w:val="center"/>
        <w:outlineLvl w:val="0"/>
        <w:rPr>
          <w:rFonts w:ascii="宋体" w:hAnsi="宋体" w:cs="宋体"/>
          <w:color w:val="000000" w:themeColor="text1"/>
          <w:sz w:val="72"/>
          <w:szCs w:val="72"/>
        </w:rPr>
      </w:pPr>
      <w:bookmarkStart w:id="8" w:name="_Toc201740673"/>
      <w:bookmarkStart w:id="9" w:name="_Toc201740776"/>
      <w:r w:rsidRPr="00E86EEB">
        <w:rPr>
          <w:rFonts w:ascii="宋体" w:hAnsi="宋体" w:cs="宋体" w:hint="eastAsia"/>
          <w:color w:val="000000" w:themeColor="text1"/>
          <w:spacing w:val="80"/>
          <w:sz w:val="72"/>
          <w:szCs w:val="72"/>
        </w:rPr>
        <w:t>竞争性比选文件</w:t>
      </w:r>
      <w:bookmarkEnd w:id="8"/>
      <w:bookmarkEnd w:id="9"/>
    </w:p>
    <w:p w:rsidR="00E5213B" w:rsidRPr="00E86EEB" w:rsidRDefault="00E5213B" w:rsidP="00D420AA">
      <w:pPr>
        <w:pStyle w:val="af0"/>
        <w:adjustRightInd w:val="0"/>
        <w:snapToGrid w:val="0"/>
        <w:spacing w:line="360" w:lineRule="auto"/>
        <w:ind w:left="0"/>
        <w:jc w:val="center"/>
        <w:rPr>
          <w:rFonts w:ascii="宋体" w:hAnsi="宋体" w:cs="宋体"/>
          <w:color w:val="000000" w:themeColor="text1"/>
          <w:sz w:val="32"/>
        </w:rPr>
      </w:pPr>
    </w:p>
    <w:p w:rsidR="00E5213B" w:rsidRPr="00E86EEB" w:rsidRDefault="00E5213B" w:rsidP="00D420AA">
      <w:pPr>
        <w:pStyle w:val="af0"/>
        <w:adjustRightInd w:val="0"/>
        <w:snapToGrid w:val="0"/>
        <w:spacing w:line="360" w:lineRule="auto"/>
        <w:ind w:left="0"/>
        <w:jc w:val="center"/>
        <w:rPr>
          <w:rFonts w:ascii="宋体" w:hAnsi="宋体" w:cs="宋体"/>
          <w:color w:val="000000" w:themeColor="text1"/>
          <w:sz w:val="32"/>
        </w:rPr>
      </w:pPr>
    </w:p>
    <w:p w:rsidR="00E5213B" w:rsidRPr="00E86EEB" w:rsidRDefault="00E5213B" w:rsidP="00D420AA">
      <w:pPr>
        <w:pStyle w:val="af1"/>
        <w:rPr>
          <w:rFonts w:ascii="宋体" w:hAnsi="宋体" w:cs="宋体"/>
          <w:color w:val="000000" w:themeColor="text1"/>
          <w:sz w:val="32"/>
        </w:rPr>
      </w:pPr>
    </w:p>
    <w:p w:rsidR="00E5213B" w:rsidRPr="00E86EEB" w:rsidRDefault="00E5213B" w:rsidP="00D420AA">
      <w:pPr>
        <w:pStyle w:val="af1"/>
        <w:rPr>
          <w:rFonts w:ascii="宋体" w:hAnsi="宋体" w:cs="宋体"/>
          <w:color w:val="000000" w:themeColor="text1"/>
          <w:sz w:val="32"/>
        </w:rPr>
      </w:pPr>
    </w:p>
    <w:p w:rsidR="00E5213B" w:rsidRPr="00E86EEB" w:rsidRDefault="00E5213B" w:rsidP="00D420AA">
      <w:pPr>
        <w:pStyle w:val="af0"/>
        <w:adjustRightInd w:val="0"/>
        <w:snapToGrid w:val="0"/>
        <w:spacing w:line="360" w:lineRule="auto"/>
        <w:ind w:left="0"/>
        <w:rPr>
          <w:rFonts w:ascii="宋体" w:hAnsi="宋体" w:cs="宋体"/>
          <w:color w:val="000000" w:themeColor="text1"/>
          <w:sz w:val="32"/>
        </w:rPr>
      </w:pPr>
    </w:p>
    <w:p w:rsidR="00E5213B" w:rsidRPr="00E86EEB" w:rsidRDefault="00E5213B" w:rsidP="00D420AA">
      <w:pPr>
        <w:pStyle w:val="13"/>
        <w:adjustRightInd w:val="0"/>
        <w:snapToGrid w:val="0"/>
        <w:spacing w:line="360" w:lineRule="auto"/>
        <w:rPr>
          <w:rFonts w:ascii="宋体" w:eastAsia="宋体" w:hAnsi="宋体" w:cs="宋体"/>
          <w:b/>
          <w:bCs/>
          <w:color w:val="000000" w:themeColor="text1"/>
          <w:sz w:val="32"/>
          <w:szCs w:val="32"/>
        </w:rPr>
      </w:pPr>
    </w:p>
    <w:p w:rsidR="00E5213B" w:rsidRPr="00E86EEB" w:rsidRDefault="00E5213B" w:rsidP="00D420AA">
      <w:pPr>
        <w:adjustRightInd w:val="0"/>
        <w:snapToGrid w:val="0"/>
        <w:spacing w:line="360" w:lineRule="auto"/>
        <w:rPr>
          <w:rFonts w:ascii="宋体" w:hAnsi="宋体" w:cs="宋体"/>
          <w:b/>
          <w:bCs/>
          <w:color w:val="000000" w:themeColor="text1"/>
          <w:sz w:val="32"/>
          <w:szCs w:val="32"/>
        </w:rPr>
      </w:pPr>
    </w:p>
    <w:p w:rsidR="00E5213B" w:rsidRPr="00E86EEB" w:rsidRDefault="00AE2A62" w:rsidP="000B57B3">
      <w:pPr>
        <w:adjustRightInd w:val="0"/>
        <w:snapToGrid w:val="0"/>
        <w:spacing w:line="360" w:lineRule="auto"/>
        <w:jc w:val="center"/>
        <w:outlineLvl w:val="0"/>
        <w:rPr>
          <w:rFonts w:ascii="宋体" w:hAnsi="宋体" w:cs="宋体"/>
          <w:color w:val="000000" w:themeColor="text1"/>
          <w:sz w:val="32"/>
          <w:szCs w:val="32"/>
        </w:rPr>
      </w:pPr>
      <w:bookmarkStart w:id="10" w:name="_Toc201740674"/>
      <w:bookmarkStart w:id="11" w:name="_Toc201740777"/>
      <w:r w:rsidRPr="00E86EEB">
        <w:rPr>
          <w:rFonts w:ascii="宋体" w:hAnsi="宋体" w:cs="宋体" w:hint="eastAsia"/>
          <w:color w:val="000000" w:themeColor="text1"/>
          <w:sz w:val="32"/>
          <w:szCs w:val="32"/>
        </w:rPr>
        <w:t>比选人：</w:t>
      </w:r>
      <w:r w:rsidRPr="00E86EEB">
        <w:rPr>
          <w:rFonts w:ascii="宋体" w:hAnsi="宋体" w:cs="宋体" w:hint="eastAsia"/>
          <w:color w:val="000000" w:themeColor="text1"/>
          <w:sz w:val="32"/>
          <w:szCs w:val="32"/>
          <w:u w:val="single"/>
        </w:rPr>
        <w:t>重庆高新区第一人民医院</w:t>
      </w:r>
      <w:r w:rsidRPr="00E86EEB">
        <w:rPr>
          <w:rFonts w:ascii="宋体" w:hAnsi="宋体" w:cs="宋体" w:hint="eastAsia"/>
          <w:color w:val="000000" w:themeColor="text1"/>
          <w:sz w:val="32"/>
          <w:szCs w:val="32"/>
        </w:rPr>
        <w:t>（盖公章）</w:t>
      </w:r>
      <w:bookmarkEnd w:id="10"/>
      <w:bookmarkEnd w:id="11"/>
    </w:p>
    <w:p w:rsidR="00E5213B" w:rsidRPr="00E86EEB" w:rsidRDefault="00AE2A62" w:rsidP="000B57B3">
      <w:pPr>
        <w:adjustRightInd w:val="0"/>
        <w:snapToGrid w:val="0"/>
        <w:spacing w:line="360" w:lineRule="auto"/>
        <w:jc w:val="center"/>
        <w:outlineLvl w:val="0"/>
        <w:rPr>
          <w:rFonts w:ascii="宋体" w:hAnsi="宋体" w:cs="宋体"/>
          <w:color w:val="000000" w:themeColor="text1"/>
          <w:sz w:val="32"/>
          <w:szCs w:val="32"/>
        </w:rPr>
      </w:pPr>
      <w:bookmarkStart w:id="12" w:name="_Toc201740675"/>
      <w:bookmarkStart w:id="13" w:name="_Toc201740778"/>
      <w:r w:rsidRPr="00E86EEB">
        <w:rPr>
          <w:rFonts w:ascii="宋体" w:hAnsi="宋体" w:cs="宋体" w:hint="eastAsia"/>
          <w:color w:val="000000" w:themeColor="text1"/>
          <w:sz w:val="32"/>
          <w:szCs w:val="32"/>
        </w:rPr>
        <w:t>比选代理机构：</w:t>
      </w:r>
      <w:proofErr w:type="gramStart"/>
      <w:r w:rsidRPr="00E86EEB">
        <w:rPr>
          <w:rFonts w:ascii="宋体" w:hAnsi="宋体" w:cs="宋体" w:hint="eastAsia"/>
          <w:color w:val="000000" w:themeColor="text1"/>
          <w:sz w:val="32"/>
          <w:szCs w:val="32"/>
          <w:u w:val="single"/>
        </w:rPr>
        <w:t>重庆渝富达</w:t>
      </w:r>
      <w:proofErr w:type="gramEnd"/>
      <w:r w:rsidRPr="00E86EEB">
        <w:rPr>
          <w:rFonts w:ascii="宋体" w:hAnsi="宋体" w:cs="宋体" w:hint="eastAsia"/>
          <w:color w:val="000000" w:themeColor="text1"/>
          <w:sz w:val="32"/>
          <w:szCs w:val="32"/>
          <w:u w:val="single"/>
        </w:rPr>
        <w:t>项目管理有限公司</w:t>
      </w:r>
      <w:r w:rsidRPr="00E86EEB">
        <w:rPr>
          <w:rFonts w:ascii="宋体" w:hAnsi="宋体" w:cs="宋体" w:hint="eastAsia"/>
          <w:color w:val="000000" w:themeColor="text1"/>
          <w:sz w:val="32"/>
          <w:szCs w:val="32"/>
        </w:rPr>
        <w:t>（盖公章）</w:t>
      </w:r>
      <w:bookmarkEnd w:id="12"/>
      <w:bookmarkEnd w:id="13"/>
    </w:p>
    <w:p w:rsidR="00E5213B" w:rsidRPr="00E86EEB" w:rsidRDefault="00AE2A62" w:rsidP="00D420AA">
      <w:pPr>
        <w:adjustRightInd w:val="0"/>
        <w:snapToGrid w:val="0"/>
        <w:spacing w:line="360" w:lineRule="auto"/>
        <w:jc w:val="center"/>
        <w:rPr>
          <w:rFonts w:ascii="宋体" w:hAnsi="宋体" w:cs="宋体"/>
          <w:color w:val="000000" w:themeColor="text1"/>
          <w:sz w:val="32"/>
          <w:szCs w:val="32"/>
        </w:rPr>
      </w:pPr>
      <w:r w:rsidRPr="00E86EEB">
        <w:rPr>
          <w:rFonts w:ascii="宋体" w:hAnsi="宋体" w:cs="宋体" w:hint="eastAsia"/>
          <w:color w:val="000000" w:themeColor="text1"/>
          <w:sz w:val="32"/>
          <w:szCs w:val="32"/>
        </w:rPr>
        <w:t>二○二五年</w:t>
      </w:r>
      <w:r w:rsidR="005C754C" w:rsidRPr="00E86EEB">
        <w:rPr>
          <w:rFonts w:ascii="宋体" w:hAnsi="宋体" w:cs="宋体" w:hint="eastAsia"/>
          <w:color w:val="000000" w:themeColor="text1"/>
          <w:sz w:val="32"/>
          <w:szCs w:val="32"/>
        </w:rPr>
        <w:t>六</w:t>
      </w:r>
      <w:r w:rsidRPr="00E86EEB">
        <w:rPr>
          <w:rFonts w:ascii="宋体" w:hAnsi="宋体" w:cs="宋体" w:hint="eastAsia"/>
          <w:color w:val="000000" w:themeColor="text1"/>
          <w:sz w:val="32"/>
          <w:szCs w:val="32"/>
        </w:rPr>
        <w:t>月</w:t>
      </w:r>
    </w:p>
    <w:p w:rsidR="00E5213B" w:rsidRPr="00E86EEB" w:rsidRDefault="00E5213B" w:rsidP="00D420AA">
      <w:pPr>
        <w:adjustRightInd w:val="0"/>
        <w:snapToGrid w:val="0"/>
        <w:spacing w:line="360" w:lineRule="auto"/>
        <w:jc w:val="center"/>
        <w:rPr>
          <w:rFonts w:ascii="宋体" w:hAnsi="宋体" w:cs="宋体"/>
          <w:b/>
          <w:bCs/>
          <w:color w:val="000000" w:themeColor="text1"/>
          <w:sz w:val="32"/>
          <w:szCs w:val="32"/>
        </w:rPr>
      </w:pPr>
    </w:p>
    <w:p w:rsidR="00E5213B" w:rsidRPr="00E86EEB" w:rsidRDefault="00E5213B" w:rsidP="00D420AA">
      <w:pPr>
        <w:adjustRightInd w:val="0"/>
        <w:snapToGrid w:val="0"/>
        <w:spacing w:line="360" w:lineRule="auto"/>
        <w:jc w:val="center"/>
        <w:rPr>
          <w:rFonts w:ascii="宋体" w:hAnsi="宋体" w:cs="宋体"/>
          <w:b/>
          <w:bCs/>
          <w:color w:val="000000" w:themeColor="text1"/>
          <w:sz w:val="32"/>
          <w:szCs w:val="32"/>
        </w:rPr>
        <w:sectPr w:rsidR="00E5213B" w:rsidRPr="00E86EEB">
          <w:headerReference w:type="default" r:id="rId8"/>
          <w:pgSz w:w="11907" w:h="16840"/>
          <w:pgMar w:top="1134" w:right="1191" w:bottom="1134" w:left="1304" w:header="850" w:footer="992" w:gutter="0"/>
          <w:pgNumType w:fmt="numberInDash"/>
          <w:cols w:space="720"/>
          <w:docGrid w:linePitch="312"/>
        </w:sectPr>
      </w:pPr>
    </w:p>
    <w:p w:rsidR="00E5213B" w:rsidRPr="00E86EEB" w:rsidRDefault="00AE2A62" w:rsidP="00D420AA">
      <w:pPr>
        <w:adjustRightInd w:val="0"/>
        <w:snapToGrid w:val="0"/>
        <w:spacing w:line="360" w:lineRule="auto"/>
        <w:jc w:val="center"/>
        <w:rPr>
          <w:rFonts w:ascii="宋体" w:hAnsi="宋体" w:cs="宋体"/>
          <w:b/>
          <w:bCs/>
          <w:color w:val="000000" w:themeColor="text1"/>
          <w:szCs w:val="32"/>
        </w:rPr>
      </w:pPr>
      <w:r w:rsidRPr="00E86EEB">
        <w:rPr>
          <w:rFonts w:ascii="宋体" w:hAnsi="宋体" w:cs="宋体" w:hint="eastAsia"/>
          <w:b/>
          <w:bCs/>
          <w:color w:val="000000" w:themeColor="text1"/>
          <w:sz w:val="32"/>
          <w:szCs w:val="32"/>
        </w:rPr>
        <w:lastRenderedPageBreak/>
        <w:t>目  录</w:t>
      </w:r>
    </w:p>
    <w:p w:rsidR="00E5213B" w:rsidRPr="00E86EEB" w:rsidRDefault="00E5213B" w:rsidP="00D420AA">
      <w:pPr>
        <w:pStyle w:val="a4"/>
        <w:adjustRightInd w:val="0"/>
        <w:snapToGrid w:val="0"/>
        <w:spacing w:line="360" w:lineRule="auto"/>
        <w:rPr>
          <w:rFonts w:ascii="宋体" w:eastAsia="宋体" w:hAnsi="宋体" w:cs="宋体"/>
          <w:color w:val="000000" w:themeColor="text1"/>
        </w:rPr>
      </w:pPr>
    </w:p>
    <w:p w:rsidR="00766D16" w:rsidRPr="00766D16" w:rsidRDefault="00AE2A62" w:rsidP="00766D16">
      <w:pPr>
        <w:pStyle w:val="11"/>
        <w:tabs>
          <w:tab w:val="right" w:leader="dot" w:pos="9402"/>
        </w:tabs>
        <w:spacing w:line="560" w:lineRule="exact"/>
        <w:rPr>
          <w:rFonts w:asciiTheme="minorEastAsia" w:eastAsiaTheme="minorEastAsia" w:hAnsiTheme="minorEastAsia" w:cstheme="minorBidi"/>
          <w:noProof/>
          <w:sz w:val="21"/>
          <w:szCs w:val="22"/>
        </w:rPr>
      </w:pPr>
      <w:r w:rsidRPr="00E86EEB">
        <w:rPr>
          <w:rFonts w:ascii="宋体" w:hAnsi="宋体" w:cs="宋体" w:hint="eastAsia"/>
          <w:color w:val="000000" w:themeColor="text1"/>
        </w:rPr>
        <w:fldChar w:fldCharType="begin"/>
      </w:r>
      <w:r w:rsidRPr="00E86EEB">
        <w:rPr>
          <w:rFonts w:ascii="宋体" w:hAnsi="宋体" w:cs="宋体" w:hint="eastAsia"/>
          <w:color w:val="000000" w:themeColor="text1"/>
        </w:rPr>
        <w:instrText xml:space="preserve">TOC \o "1-1" \h \u </w:instrText>
      </w:r>
      <w:r w:rsidRPr="00E86EEB">
        <w:rPr>
          <w:rFonts w:ascii="宋体" w:hAnsi="宋体" w:cs="宋体" w:hint="eastAsia"/>
          <w:color w:val="000000" w:themeColor="text1"/>
        </w:rPr>
        <w:fldChar w:fldCharType="separate"/>
      </w:r>
    </w:p>
    <w:p w:rsidR="00766D16" w:rsidRPr="00766D16" w:rsidRDefault="00B30FAD" w:rsidP="00766D16">
      <w:pPr>
        <w:pStyle w:val="11"/>
        <w:tabs>
          <w:tab w:val="right" w:leader="dot" w:pos="9402"/>
        </w:tabs>
        <w:spacing w:line="560" w:lineRule="exact"/>
        <w:rPr>
          <w:rFonts w:asciiTheme="minorEastAsia" w:eastAsiaTheme="minorEastAsia" w:hAnsiTheme="minorEastAsia" w:cstheme="minorBidi"/>
          <w:noProof/>
          <w:sz w:val="21"/>
          <w:szCs w:val="22"/>
        </w:rPr>
      </w:pPr>
      <w:hyperlink w:anchor="_Toc201740779" w:history="1">
        <w:r w:rsidR="00766D16" w:rsidRPr="00766D16">
          <w:rPr>
            <w:rStyle w:val="afff2"/>
            <w:rFonts w:asciiTheme="minorEastAsia" w:eastAsiaTheme="minorEastAsia" w:hAnsiTheme="minorEastAsia" w:cs="宋体"/>
            <w:noProof/>
          </w:rPr>
          <w:t>第一篇  比选邀请书</w:t>
        </w:r>
        <w:r w:rsidR="00766D16" w:rsidRPr="00766D16">
          <w:rPr>
            <w:rFonts w:asciiTheme="minorEastAsia" w:eastAsiaTheme="minorEastAsia" w:hAnsiTheme="minorEastAsia"/>
            <w:noProof/>
          </w:rPr>
          <w:tab/>
        </w:r>
        <w:r w:rsidR="00766D16" w:rsidRPr="00766D16">
          <w:rPr>
            <w:rFonts w:asciiTheme="minorEastAsia" w:eastAsiaTheme="minorEastAsia" w:hAnsiTheme="minorEastAsia"/>
            <w:noProof/>
          </w:rPr>
          <w:fldChar w:fldCharType="begin"/>
        </w:r>
        <w:r w:rsidR="00766D16" w:rsidRPr="00766D16">
          <w:rPr>
            <w:rFonts w:asciiTheme="minorEastAsia" w:eastAsiaTheme="minorEastAsia" w:hAnsiTheme="minorEastAsia"/>
            <w:noProof/>
          </w:rPr>
          <w:instrText xml:space="preserve"> PAGEREF _Toc201740779 \h </w:instrText>
        </w:r>
        <w:r w:rsidR="00766D16" w:rsidRPr="00766D16">
          <w:rPr>
            <w:rFonts w:asciiTheme="minorEastAsia" w:eastAsiaTheme="minorEastAsia" w:hAnsiTheme="minorEastAsia"/>
            <w:noProof/>
          </w:rPr>
        </w:r>
        <w:r w:rsidR="00766D16" w:rsidRPr="00766D16">
          <w:rPr>
            <w:rFonts w:asciiTheme="minorEastAsia" w:eastAsiaTheme="minorEastAsia" w:hAnsiTheme="minorEastAsia"/>
            <w:noProof/>
          </w:rPr>
          <w:fldChar w:fldCharType="separate"/>
        </w:r>
        <w:r w:rsidR="00766D16" w:rsidRPr="00766D16">
          <w:rPr>
            <w:rFonts w:asciiTheme="minorEastAsia" w:eastAsiaTheme="minorEastAsia" w:hAnsiTheme="minorEastAsia"/>
            <w:noProof/>
          </w:rPr>
          <w:t>2</w:t>
        </w:r>
        <w:r w:rsidR="00766D16" w:rsidRPr="00766D16">
          <w:rPr>
            <w:rFonts w:asciiTheme="minorEastAsia" w:eastAsiaTheme="minorEastAsia" w:hAnsiTheme="minorEastAsia"/>
            <w:noProof/>
          </w:rPr>
          <w:fldChar w:fldCharType="end"/>
        </w:r>
      </w:hyperlink>
    </w:p>
    <w:p w:rsidR="00766D16" w:rsidRPr="00766D16" w:rsidRDefault="00B30FAD" w:rsidP="00766D16">
      <w:pPr>
        <w:pStyle w:val="11"/>
        <w:tabs>
          <w:tab w:val="right" w:leader="dot" w:pos="9402"/>
        </w:tabs>
        <w:spacing w:line="560" w:lineRule="exact"/>
        <w:rPr>
          <w:rFonts w:asciiTheme="minorEastAsia" w:eastAsiaTheme="minorEastAsia" w:hAnsiTheme="minorEastAsia" w:cstheme="minorBidi"/>
          <w:noProof/>
          <w:sz w:val="21"/>
          <w:szCs w:val="22"/>
        </w:rPr>
      </w:pPr>
      <w:hyperlink w:anchor="_Toc201740780" w:history="1">
        <w:r w:rsidR="00766D16" w:rsidRPr="00766D16">
          <w:rPr>
            <w:rStyle w:val="afff2"/>
            <w:rFonts w:asciiTheme="minorEastAsia" w:eastAsiaTheme="minorEastAsia" w:hAnsiTheme="minorEastAsia" w:cs="宋体"/>
            <w:noProof/>
          </w:rPr>
          <w:t>第二篇  项目技术需求</w:t>
        </w:r>
        <w:r w:rsidR="00766D16" w:rsidRPr="00766D16">
          <w:rPr>
            <w:rFonts w:asciiTheme="minorEastAsia" w:eastAsiaTheme="minorEastAsia" w:hAnsiTheme="minorEastAsia"/>
            <w:noProof/>
          </w:rPr>
          <w:tab/>
        </w:r>
        <w:r w:rsidR="00766D16" w:rsidRPr="00766D16">
          <w:rPr>
            <w:rFonts w:asciiTheme="minorEastAsia" w:eastAsiaTheme="minorEastAsia" w:hAnsiTheme="minorEastAsia"/>
            <w:noProof/>
          </w:rPr>
          <w:fldChar w:fldCharType="begin"/>
        </w:r>
        <w:r w:rsidR="00766D16" w:rsidRPr="00766D16">
          <w:rPr>
            <w:rFonts w:asciiTheme="minorEastAsia" w:eastAsiaTheme="minorEastAsia" w:hAnsiTheme="minorEastAsia"/>
            <w:noProof/>
          </w:rPr>
          <w:instrText xml:space="preserve"> PAGEREF _Toc201740780 \h </w:instrText>
        </w:r>
        <w:r w:rsidR="00766D16" w:rsidRPr="00766D16">
          <w:rPr>
            <w:rFonts w:asciiTheme="minorEastAsia" w:eastAsiaTheme="minorEastAsia" w:hAnsiTheme="minorEastAsia"/>
            <w:noProof/>
          </w:rPr>
        </w:r>
        <w:r w:rsidR="00766D16" w:rsidRPr="00766D16">
          <w:rPr>
            <w:rFonts w:asciiTheme="minorEastAsia" w:eastAsiaTheme="minorEastAsia" w:hAnsiTheme="minorEastAsia"/>
            <w:noProof/>
          </w:rPr>
          <w:fldChar w:fldCharType="separate"/>
        </w:r>
        <w:r w:rsidR="00766D16" w:rsidRPr="00766D16">
          <w:rPr>
            <w:rFonts w:asciiTheme="minorEastAsia" w:eastAsiaTheme="minorEastAsia" w:hAnsiTheme="minorEastAsia"/>
            <w:noProof/>
          </w:rPr>
          <w:t>5</w:t>
        </w:r>
        <w:r w:rsidR="00766D16" w:rsidRPr="00766D16">
          <w:rPr>
            <w:rFonts w:asciiTheme="minorEastAsia" w:eastAsiaTheme="minorEastAsia" w:hAnsiTheme="minorEastAsia"/>
            <w:noProof/>
          </w:rPr>
          <w:fldChar w:fldCharType="end"/>
        </w:r>
      </w:hyperlink>
    </w:p>
    <w:p w:rsidR="00766D16" w:rsidRPr="00766D16" w:rsidRDefault="00B30FAD" w:rsidP="00766D16">
      <w:pPr>
        <w:pStyle w:val="11"/>
        <w:tabs>
          <w:tab w:val="right" w:leader="dot" w:pos="9402"/>
        </w:tabs>
        <w:spacing w:line="560" w:lineRule="exact"/>
        <w:rPr>
          <w:rFonts w:asciiTheme="minorEastAsia" w:eastAsiaTheme="minorEastAsia" w:hAnsiTheme="minorEastAsia" w:cstheme="minorBidi"/>
          <w:noProof/>
          <w:sz w:val="21"/>
          <w:szCs w:val="22"/>
        </w:rPr>
      </w:pPr>
      <w:hyperlink w:anchor="_Toc201740781" w:history="1">
        <w:r w:rsidR="00766D16" w:rsidRPr="00766D16">
          <w:rPr>
            <w:rStyle w:val="afff2"/>
            <w:rFonts w:asciiTheme="minorEastAsia" w:eastAsiaTheme="minorEastAsia" w:hAnsiTheme="minorEastAsia" w:cs="宋体"/>
            <w:noProof/>
          </w:rPr>
          <w:t>第三篇  项目商务需求</w:t>
        </w:r>
        <w:r w:rsidR="00766D16" w:rsidRPr="00766D16">
          <w:rPr>
            <w:rFonts w:asciiTheme="minorEastAsia" w:eastAsiaTheme="minorEastAsia" w:hAnsiTheme="minorEastAsia"/>
            <w:noProof/>
          </w:rPr>
          <w:tab/>
        </w:r>
        <w:r w:rsidR="00766D16" w:rsidRPr="00766D16">
          <w:rPr>
            <w:rFonts w:asciiTheme="minorEastAsia" w:eastAsiaTheme="minorEastAsia" w:hAnsiTheme="minorEastAsia"/>
            <w:noProof/>
          </w:rPr>
          <w:fldChar w:fldCharType="begin"/>
        </w:r>
        <w:r w:rsidR="00766D16" w:rsidRPr="00766D16">
          <w:rPr>
            <w:rFonts w:asciiTheme="minorEastAsia" w:eastAsiaTheme="minorEastAsia" w:hAnsiTheme="minorEastAsia"/>
            <w:noProof/>
          </w:rPr>
          <w:instrText xml:space="preserve"> PAGEREF _Toc201740781 \h </w:instrText>
        </w:r>
        <w:r w:rsidR="00766D16" w:rsidRPr="00766D16">
          <w:rPr>
            <w:rFonts w:asciiTheme="minorEastAsia" w:eastAsiaTheme="minorEastAsia" w:hAnsiTheme="minorEastAsia"/>
            <w:noProof/>
          </w:rPr>
        </w:r>
        <w:r w:rsidR="00766D16" w:rsidRPr="00766D16">
          <w:rPr>
            <w:rFonts w:asciiTheme="minorEastAsia" w:eastAsiaTheme="minorEastAsia" w:hAnsiTheme="minorEastAsia"/>
            <w:noProof/>
          </w:rPr>
          <w:fldChar w:fldCharType="separate"/>
        </w:r>
        <w:r w:rsidR="00766D16" w:rsidRPr="00766D16">
          <w:rPr>
            <w:rFonts w:asciiTheme="minorEastAsia" w:eastAsiaTheme="minorEastAsia" w:hAnsiTheme="minorEastAsia"/>
            <w:noProof/>
          </w:rPr>
          <w:t>6</w:t>
        </w:r>
        <w:r w:rsidR="00766D16" w:rsidRPr="00766D16">
          <w:rPr>
            <w:rFonts w:asciiTheme="minorEastAsia" w:eastAsiaTheme="minorEastAsia" w:hAnsiTheme="minorEastAsia"/>
            <w:noProof/>
          </w:rPr>
          <w:fldChar w:fldCharType="end"/>
        </w:r>
      </w:hyperlink>
    </w:p>
    <w:p w:rsidR="00766D16" w:rsidRPr="00766D16" w:rsidRDefault="00B30FAD" w:rsidP="00766D16">
      <w:pPr>
        <w:pStyle w:val="11"/>
        <w:tabs>
          <w:tab w:val="right" w:leader="dot" w:pos="9402"/>
        </w:tabs>
        <w:spacing w:line="560" w:lineRule="exact"/>
        <w:rPr>
          <w:rFonts w:asciiTheme="minorEastAsia" w:eastAsiaTheme="minorEastAsia" w:hAnsiTheme="minorEastAsia" w:cstheme="minorBidi"/>
          <w:noProof/>
          <w:sz w:val="21"/>
          <w:szCs w:val="22"/>
        </w:rPr>
      </w:pPr>
      <w:hyperlink w:anchor="_Toc201740782" w:history="1">
        <w:r w:rsidR="00766D16" w:rsidRPr="00766D16">
          <w:rPr>
            <w:rStyle w:val="afff2"/>
            <w:rFonts w:asciiTheme="minorEastAsia" w:eastAsiaTheme="minorEastAsia" w:hAnsiTheme="minorEastAsia" w:cs="宋体"/>
            <w:noProof/>
          </w:rPr>
          <w:t>第四篇  比选程序及方法、评审标准、无效竞选和采购终止</w:t>
        </w:r>
        <w:r w:rsidR="00766D16" w:rsidRPr="00766D16">
          <w:rPr>
            <w:rFonts w:asciiTheme="minorEastAsia" w:eastAsiaTheme="minorEastAsia" w:hAnsiTheme="minorEastAsia"/>
            <w:noProof/>
          </w:rPr>
          <w:tab/>
        </w:r>
        <w:r w:rsidR="00766D16" w:rsidRPr="00766D16">
          <w:rPr>
            <w:rFonts w:asciiTheme="minorEastAsia" w:eastAsiaTheme="minorEastAsia" w:hAnsiTheme="minorEastAsia"/>
            <w:noProof/>
          </w:rPr>
          <w:fldChar w:fldCharType="begin"/>
        </w:r>
        <w:r w:rsidR="00766D16" w:rsidRPr="00766D16">
          <w:rPr>
            <w:rFonts w:asciiTheme="minorEastAsia" w:eastAsiaTheme="minorEastAsia" w:hAnsiTheme="minorEastAsia"/>
            <w:noProof/>
          </w:rPr>
          <w:instrText xml:space="preserve"> PAGEREF _Toc201740782 \h </w:instrText>
        </w:r>
        <w:r w:rsidR="00766D16" w:rsidRPr="00766D16">
          <w:rPr>
            <w:rFonts w:asciiTheme="minorEastAsia" w:eastAsiaTheme="minorEastAsia" w:hAnsiTheme="minorEastAsia"/>
            <w:noProof/>
          </w:rPr>
        </w:r>
        <w:r w:rsidR="00766D16" w:rsidRPr="00766D16">
          <w:rPr>
            <w:rFonts w:asciiTheme="minorEastAsia" w:eastAsiaTheme="minorEastAsia" w:hAnsiTheme="minorEastAsia"/>
            <w:noProof/>
          </w:rPr>
          <w:fldChar w:fldCharType="separate"/>
        </w:r>
        <w:r w:rsidR="00766D16" w:rsidRPr="00766D16">
          <w:rPr>
            <w:rFonts w:asciiTheme="minorEastAsia" w:eastAsiaTheme="minorEastAsia" w:hAnsiTheme="minorEastAsia"/>
            <w:noProof/>
          </w:rPr>
          <w:t>12</w:t>
        </w:r>
        <w:r w:rsidR="00766D16" w:rsidRPr="00766D16">
          <w:rPr>
            <w:rFonts w:asciiTheme="minorEastAsia" w:eastAsiaTheme="minorEastAsia" w:hAnsiTheme="minorEastAsia"/>
            <w:noProof/>
          </w:rPr>
          <w:fldChar w:fldCharType="end"/>
        </w:r>
      </w:hyperlink>
    </w:p>
    <w:p w:rsidR="00766D16" w:rsidRPr="00766D16" w:rsidRDefault="00B30FAD" w:rsidP="00766D16">
      <w:pPr>
        <w:pStyle w:val="11"/>
        <w:tabs>
          <w:tab w:val="right" w:leader="dot" w:pos="9402"/>
        </w:tabs>
        <w:spacing w:line="560" w:lineRule="exact"/>
        <w:rPr>
          <w:rFonts w:asciiTheme="minorEastAsia" w:eastAsiaTheme="minorEastAsia" w:hAnsiTheme="minorEastAsia" w:cstheme="minorBidi"/>
          <w:noProof/>
          <w:sz w:val="21"/>
          <w:szCs w:val="22"/>
        </w:rPr>
      </w:pPr>
      <w:hyperlink w:anchor="_Toc201740783" w:history="1">
        <w:r w:rsidR="00766D16" w:rsidRPr="00766D16">
          <w:rPr>
            <w:rStyle w:val="afff2"/>
            <w:rFonts w:asciiTheme="minorEastAsia" w:eastAsiaTheme="minorEastAsia" w:hAnsiTheme="minorEastAsia" w:cs="宋体"/>
            <w:noProof/>
          </w:rPr>
          <w:t>第五篇  竞选人须知</w:t>
        </w:r>
        <w:r w:rsidR="00766D16" w:rsidRPr="00766D16">
          <w:rPr>
            <w:rStyle w:val="afff2"/>
            <w:rFonts w:cs="宋体"/>
          </w:rPr>
          <w:tab/>
        </w:r>
        <w:r w:rsidR="00766D16" w:rsidRPr="00766D16">
          <w:rPr>
            <w:rStyle w:val="afff2"/>
            <w:rFonts w:cs="宋体"/>
          </w:rPr>
          <w:fldChar w:fldCharType="begin"/>
        </w:r>
        <w:r w:rsidR="00766D16" w:rsidRPr="00766D16">
          <w:rPr>
            <w:rStyle w:val="afff2"/>
            <w:rFonts w:cs="宋体"/>
          </w:rPr>
          <w:instrText xml:space="preserve"> PAGEREF _Toc201740783 \h </w:instrText>
        </w:r>
        <w:r w:rsidR="00766D16" w:rsidRPr="00766D16">
          <w:rPr>
            <w:rStyle w:val="afff2"/>
            <w:rFonts w:cs="宋体"/>
          </w:rPr>
        </w:r>
        <w:r w:rsidR="00766D16" w:rsidRPr="00766D16">
          <w:rPr>
            <w:rStyle w:val="afff2"/>
            <w:rFonts w:cs="宋体"/>
          </w:rPr>
          <w:fldChar w:fldCharType="separate"/>
        </w:r>
        <w:r w:rsidR="00766D16" w:rsidRPr="00766D16">
          <w:rPr>
            <w:rStyle w:val="afff2"/>
            <w:rFonts w:cs="宋体"/>
          </w:rPr>
          <w:t>17</w:t>
        </w:r>
        <w:r w:rsidR="00766D16" w:rsidRPr="00766D16">
          <w:rPr>
            <w:rStyle w:val="afff2"/>
            <w:rFonts w:cs="宋体"/>
          </w:rPr>
          <w:fldChar w:fldCharType="end"/>
        </w:r>
      </w:hyperlink>
    </w:p>
    <w:p w:rsidR="00766D16" w:rsidRPr="00766D16" w:rsidRDefault="00B30FAD" w:rsidP="00766D16">
      <w:pPr>
        <w:pStyle w:val="11"/>
        <w:tabs>
          <w:tab w:val="right" w:leader="dot" w:pos="9402"/>
        </w:tabs>
        <w:spacing w:line="560" w:lineRule="exact"/>
        <w:rPr>
          <w:rFonts w:asciiTheme="minorEastAsia" w:eastAsiaTheme="minorEastAsia" w:hAnsiTheme="minorEastAsia" w:cstheme="minorBidi"/>
          <w:noProof/>
          <w:sz w:val="21"/>
          <w:szCs w:val="22"/>
        </w:rPr>
      </w:pPr>
      <w:hyperlink w:anchor="_Toc201740784" w:history="1">
        <w:r w:rsidR="00766D16" w:rsidRPr="00766D16">
          <w:rPr>
            <w:rStyle w:val="afff2"/>
            <w:rFonts w:asciiTheme="minorEastAsia" w:eastAsiaTheme="minorEastAsia" w:hAnsiTheme="minorEastAsia" w:cs="宋体"/>
            <w:noProof/>
          </w:rPr>
          <w:t>第六篇  合同协议书</w:t>
        </w:r>
        <w:r w:rsidR="00766D16" w:rsidRPr="00766D16">
          <w:rPr>
            <w:rFonts w:asciiTheme="minorEastAsia" w:eastAsiaTheme="minorEastAsia" w:hAnsiTheme="minorEastAsia"/>
            <w:noProof/>
          </w:rPr>
          <w:tab/>
        </w:r>
        <w:r w:rsidR="00766D16" w:rsidRPr="00766D16">
          <w:rPr>
            <w:rFonts w:asciiTheme="minorEastAsia" w:eastAsiaTheme="minorEastAsia" w:hAnsiTheme="minorEastAsia"/>
            <w:noProof/>
          </w:rPr>
          <w:fldChar w:fldCharType="begin"/>
        </w:r>
        <w:r w:rsidR="00766D16" w:rsidRPr="00766D16">
          <w:rPr>
            <w:rFonts w:asciiTheme="minorEastAsia" w:eastAsiaTheme="minorEastAsia" w:hAnsiTheme="minorEastAsia"/>
            <w:noProof/>
          </w:rPr>
          <w:instrText xml:space="preserve"> PAGEREF _Toc201740784 \h </w:instrText>
        </w:r>
        <w:r w:rsidR="00766D16" w:rsidRPr="00766D16">
          <w:rPr>
            <w:rFonts w:asciiTheme="minorEastAsia" w:eastAsiaTheme="minorEastAsia" w:hAnsiTheme="minorEastAsia"/>
            <w:noProof/>
          </w:rPr>
        </w:r>
        <w:r w:rsidR="00766D16" w:rsidRPr="00766D16">
          <w:rPr>
            <w:rFonts w:asciiTheme="minorEastAsia" w:eastAsiaTheme="minorEastAsia" w:hAnsiTheme="minorEastAsia"/>
            <w:noProof/>
          </w:rPr>
          <w:fldChar w:fldCharType="separate"/>
        </w:r>
        <w:r w:rsidR="00766D16" w:rsidRPr="00766D16">
          <w:rPr>
            <w:rFonts w:asciiTheme="minorEastAsia" w:eastAsiaTheme="minorEastAsia" w:hAnsiTheme="minorEastAsia"/>
            <w:noProof/>
          </w:rPr>
          <w:t>22</w:t>
        </w:r>
        <w:r w:rsidR="00766D16" w:rsidRPr="00766D16">
          <w:rPr>
            <w:rFonts w:asciiTheme="minorEastAsia" w:eastAsiaTheme="minorEastAsia" w:hAnsiTheme="minorEastAsia"/>
            <w:noProof/>
          </w:rPr>
          <w:fldChar w:fldCharType="end"/>
        </w:r>
      </w:hyperlink>
    </w:p>
    <w:p w:rsidR="00766D16" w:rsidRPr="00766D16" w:rsidRDefault="00B30FAD" w:rsidP="00766D16">
      <w:pPr>
        <w:pStyle w:val="11"/>
        <w:tabs>
          <w:tab w:val="right" w:leader="dot" w:pos="9402"/>
        </w:tabs>
        <w:spacing w:line="560" w:lineRule="exact"/>
        <w:rPr>
          <w:rFonts w:asciiTheme="minorEastAsia" w:eastAsiaTheme="minorEastAsia" w:hAnsiTheme="minorEastAsia" w:cstheme="minorBidi"/>
          <w:noProof/>
          <w:sz w:val="21"/>
          <w:szCs w:val="22"/>
        </w:rPr>
      </w:pPr>
      <w:hyperlink w:anchor="_Toc201740785" w:history="1">
        <w:r w:rsidR="00766D16" w:rsidRPr="00766D16">
          <w:rPr>
            <w:rStyle w:val="afff2"/>
            <w:rFonts w:asciiTheme="minorEastAsia" w:eastAsiaTheme="minorEastAsia" w:hAnsiTheme="minorEastAsia" w:cs="宋体"/>
            <w:noProof/>
          </w:rPr>
          <w:t xml:space="preserve">第七篇 </w:t>
        </w:r>
        <w:r w:rsidR="009A5BEC">
          <w:rPr>
            <w:rStyle w:val="afff2"/>
            <w:rFonts w:asciiTheme="minorEastAsia" w:eastAsiaTheme="minorEastAsia" w:hAnsiTheme="minorEastAsia" w:cs="宋体"/>
            <w:noProof/>
          </w:rPr>
          <w:t xml:space="preserve"> </w:t>
        </w:r>
        <w:r w:rsidR="00766D16" w:rsidRPr="00766D16">
          <w:rPr>
            <w:rStyle w:val="afff2"/>
            <w:rFonts w:asciiTheme="minorEastAsia" w:eastAsiaTheme="minorEastAsia" w:hAnsiTheme="minorEastAsia" w:cs="宋体"/>
            <w:noProof/>
          </w:rPr>
          <w:t>竞选文件格式</w:t>
        </w:r>
        <w:r w:rsidR="00766D16" w:rsidRPr="00766D16">
          <w:rPr>
            <w:rFonts w:asciiTheme="minorEastAsia" w:eastAsiaTheme="minorEastAsia" w:hAnsiTheme="minorEastAsia"/>
            <w:noProof/>
          </w:rPr>
          <w:tab/>
        </w:r>
        <w:r w:rsidR="00766D16" w:rsidRPr="00766D16">
          <w:rPr>
            <w:rFonts w:asciiTheme="minorEastAsia" w:eastAsiaTheme="minorEastAsia" w:hAnsiTheme="minorEastAsia"/>
            <w:noProof/>
          </w:rPr>
          <w:fldChar w:fldCharType="begin"/>
        </w:r>
        <w:r w:rsidR="00766D16" w:rsidRPr="00766D16">
          <w:rPr>
            <w:rFonts w:asciiTheme="minorEastAsia" w:eastAsiaTheme="minorEastAsia" w:hAnsiTheme="minorEastAsia"/>
            <w:noProof/>
          </w:rPr>
          <w:instrText xml:space="preserve"> PAGEREF _Toc201740785 \h </w:instrText>
        </w:r>
        <w:r w:rsidR="00766D16" w:rsidRPr="00766D16">
          <w:rPr>
            <w:rFonts w:asciiTheme="minorEastAsia" w:eastAsiaTheme="minorEastAsia" w:hAnsiTheme="minorEastAsia"/>
            <w:noProof/>
          </w:rPr>
        </w:r>
        <w:r w:rsidR="00766D16" w:rsidRPr="00766D16">
          <w:rPr>
            <w:rFonts w:asciiTheme="minorEastAsia" w:eastAsiaTheme="minorEastAsia" w:hAnsiTheme="minorEastAsia"/>
            <w:noProof/>
          </w:rPr>
          <w:fldChar w:fldCharType="separate"/>
        </w:r>
        <w:r w:rsidR="00766D16" w:rsidRPr="00766D16">
          <w:rPr>
            <w:rFonts w:asciiTheme="minorEastAsia" w:eastAsiaTheme="minorEastAsia" w:hAnsiTheme="minorEastAsia"/>
            <w:noProof/>
          </w:rPr>
          <w:t>100</w:t>
        </w:r>
        <w:r w:rsidR="00766D16" w:rsidRPr="00766D16">
          <w:rPr>
            <w:rFonts w:asciiTheme="minorEastAsia" w:eastAsiaTheme="minorEastAsia" w:hAnsiTheme="minorEastAsia"/>
            <w:noProof/>
          </w:rPr>
          <w:fldChar w:fldCharType="end"/>
        </w:r>
      </w:hyperlink>
    </w:p>
    <w:p w:rsidR="00E5213B" w:rsidRPr="00E86EEB" w:rsidRDefault="00AE2A62" w:rsidP="00E86EEB">
      <w:pPr>
        <w:adjustRightInd w:val="0"/>
        <w:snapToGrid w:val="0"/>
        <w:spacing w:line="560" w:lineRule="exact"/>
        <w:ind w:firstLineChars="200" w:firstLine="560"/>
        <w:jc w:val="left"/>
        <w:rPr>
          <w:rFonts w:ascii="宋体" w:hAnsi="宋体" w:cs="宋体"/>
          <w:color w:val="000000" w:themeColor="text1"/>
        </w:rPr>
      </w:pPr>
      <w:r w:rsidRPr="00E86EEB">
        <w:rPr>
          <w:rFonts w:ascii="宋体" w:hAnsi="宋体" w:cs="宋体" w:hint="eastAsia"/>
          <w:color w:val="000000" w:themeColor="text1"/>
        </w:rPr>
        <w:fldChar w:fldCharType="end"/>
      </w:r>
    </w:p>
    <w:p w:rsidR="00E5213B" w:rsidRPr="00E86EEB" w:rsidRDefault="00AE2A62" w:rsidP="00D420AA">
      <w:pPr>
        <w:pStyle w:val="1"/>
        <w:adjustRightInd w:val="0"/>
        <w:spacing w:line="360" w:lineRule="auto"/>
        <w:rPr>
          <w:rFonts w:cs="宋体"/>
          <w:color w:val="000000" w:themeColor="text1"/>
          <w:sz w:val="24"/>
          <w:szCs w:val="24"/>
          <w:u w:val="single"/>
        </w:rPr>
      </w:pPr>
      <w:r w:rsidRPr="00E86EEB">
        <w:rPr>
          <w:rFonts w:cs="宋体" w:hint="eastAsia"/>
          <w:color w:val="000000" w:themeColor="text1"/>
        </w:rPr>
        <w:br w:type="page"/>
      </w:r>
      <w:bookmarkStart w:id="14" w:name="_Toc201740779"/>
      <w:r w:rsidRPr="00E86EEB">
        <w:rPr>
          <w:rFonts w:cs="宋体" w:hint="eastAsia"/>
          <w:color w:val="000000" w:themeColor="text1"/>
        </w:rPr>
        <w:lastRenderedPageBreak/>
        <w:t>第一篇  比选</w:t>
      </w:r>
      <w:bookmarkEnd w:id="0"/>
      <w:bookmarkEnd w:id="1"/>
      <w:bookmarkEnd w:id="2"/>
      <w:bookmarkEnd w:id="3"/>
      <w:bookmarkEnd w:id="4"/>
      <w:bookmarkEnd w:id="5"/>
      <w:r w:rsidRPr="00E86EEB">
        <w:rPr>
          <w:rFonts w:cs="宋体" w:hint="eastAsia"/>
          <w:color w:val="000000" w:themeColor="text1"/>
        </w:rPr>
        <w:t>邀请书</w:t>
      </w:r>
      <w:bookmarkEnd w:id="14"/>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proofErr w:type="gramStart"/>
      <w:r w:rsidRPr="00E86EEB">
        <w:rPr>
          <w:rFonts w:ascii="宋体" w:hAnsi="宋体" w:cs="宋体" w:hint="eastAsia"/>
          <w:color w:val="000000" w:themeColor="text1"/>
          <w:sz w:val="24"/>
          <w:szCs w:val="24"/>
          <w:u w:val="single"/>
        </w:rPr>
        <w:t>重庆渝富达</w:t>
      </w:r>
      <w:proofErr w:type="gramEnd"/>
      <w:r w:rsidRPr="00E86EEB">
        <w:rPr>
          <w:rFonts w:ascii="宋体" w:hAnsi="宋体" w:cs="宋体" w:hint="eastAsia"/>
          <w:color w:val="000000" w:themeColor="text1"/>
          <w:sz w:val="24"/>
          <w:szCs w:val="24"/>
          <w:u w:val="single"/>
        </w:rPr>
        <w:t>项目管理有限公司</w:t>
      </w:r>
      <w:r w:rsidRPr="00E86EEB">
        <w:rPr>
          <w:rFonts w:ascii="宋体" w:hAnsi="宋体" w:cs="宋体" w:hint="eastAsia"/>
          <w:color w:val="000000" w:themeColor="text1"/>
          <w:sz w:val="24"/>
          <w:szCs w:val="24"/>
        </w:rPr>
        <w:t>（以下简称：比选代理机构）受</w:t>
      </w:r>
      <w:r w:rsidRPr="00E86EEB">
        <w:rPr>
          <w:rFonts w:ascii="宋体" w:hAnsi="宋体" w:cs="宋体" w:hint="eastAsia"/>
          <w:color w:val="000000" w:themeColor="text1"/>
          <w:sz w:val="24"/>
          <w:szCs w:val="24"/>
          <w:u w:val="single"/>
        </w:rPr>
        <w:t>重庆高新区第一人民医院</w:t>
      </w:r>
      <w:r w:rsidRPr="00E86EEB">
        <w:rPr>
          <w:rFonts w:ascii="宋体" w:hAnsi="宋体" w:cs="宋体" w:hint="eastAsia"/>
          <w:color w:val="000000" w:themeColor="text1"/>
          <w:sz w:val="24"/>
          <w:szCs w:val="24"/>
        </w:rPr>
        <w:t>（以下简称：比选人）的委托，对</w:t>
      </w:r>
      <w:r w:rsidRPr="00E86EEB">
        <w:rPr>
          <w:rFonts w:ascii="宋体" w:hAnsi="宋体" w:cs="宋体" w:hint="eastAsia"/>
          <w:color w:val="000000" w:themeColor="text1"/>
          <w:sz w:val="24"/>
          <w:szCs w:val="24"/>
          <w:u w:val="single"/>
        </w:rPr>
        <w:t>皮肤美容科办公区域整体装修</w:t>
      </w:r>
      <w:r w:rsidRPr="00E86EEB">
        <w:rPr>
          <w:rFonts w:ascii="宋体" w:hAnsi="宋体" w:cs="宋体" w:hint="eastAsia"/>
          <w:color w:val="000000" w:themeColor="text1"/>
          <w:sz w:val="24"/>
          <w:szCs w:val="24"/>
        </w:rPr>
        <w:t>进行</w:t>
      </w:r>
      <w:r w:rsidRPr="00E86EEB">
        <w:rPr>
          <w:rFonts w:ascii="宋体" w:hAnsi="宋体" w:cs="宋体" w:hint="eastAsia"/>
          <w:color w:val="000000" w:themeColor="text1"/>
          <w:sz w:val="24"/>
          <w:szCs w:val="24"/>
          <w:u w:val="single"/>
        </w:rPr>
        <w:t>公开竞争性比选</w:t>
      </w:r>
      <w:r w:rsidRPr="00E86EEB">
        <w:rPr>
          <w:rFonts w:ascii="宋体" w:hAnsi="宋体" w:cs="宋体" w:hint="eastAsia"/>
          <w:color w:val="000000" w:themeColor="text1"/>
          <w:sz w:val="24"/>
          <w:szCs w:val="24"/>
        </w:rPr>
        <w:t>。欢迎有资格的竞选人前来参加比选。</w:t>
      </w:r>
    </w:p>
    <w:p w:rsidR="00E5213B" w:rsidRPr="00E86EEB" w:rsidRDefault="00AE2A62" w:rsidP="00D420AA">
      <w:pPr>
        <w:adjustRightInd w:val="0"/>
        <w:snapToGrid w:val="0"/>
        <w:spacing w:line="360" w:lineRule="auto"/>
        <w:ind w:firstLineChars="200" w:firstLine="482"/>
        <w:jc w:val="left"/>
        <w:outlineLvl w:val="1"/>
        <w:rPr>
          <w:rFonts w:ascii="宋体" w:hAnsi="宋体" w:cs="宋体"/>
          <w:b/>
          <w:bCs/>
          <w:color w:val="000000" w:themeColor="text1"/>
          <w:sz w:val="24"/>
          <w:szCs w:val="24"/>
        </w:rPr>
      </w:pPr>
      <w:bookmarkStart w:id="15" w:name="_Toc18246"/>
      <w:bookmarkStart w:id="16" w:name="_Toc7758"/>
      <w:bookmarkStart w:id="17" w:name="_Toc106034621"/>
      <w:bookmarkStart w:id="18" w:name="_Toc313893526"/>
      <w:bookmarkStart w:id="19" w:name="_Toc317775175"/>
      <w:bookmarkStart w:id="20" w:name="_Toc65660330"/>
      <w:r w:rsidRPr="00E86EEB">
        <w:rPr>
          <w:rFonts w:ascii="宋体" w:hAnsi="宋体" w:cs="宋体" w:hint="eastAsia"/>
          <w:b/>
          <w:bCs/>
          <w:color w:val="000000" w:themeColor="text1"/>
          <w:sz w:val="24"/>
          <w:szCs w:val="24"/>
        </w:rPr>
        <w:t>一、竞争性比选内容</w:t>
      </w:r>
      <w:bookmarkEnd w:id="15"/>
      <w:bookmarkEnd w:id="16"/>
      <w:bookmarkEnd w:id="17"/>
      <w:bookmarkEnd w:id="18"/>
      <w:bookmarkEnd w:id="19"/>
      <w:bookmarkEnd w:id="20"/>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233"/>
        <w:gridCol w:w="1300"/>
        <w:gridCol w:w="1367"/>
        <w:gridCol w:w="1262"/>
      </w:tblGrid>
      <w:tr w:rsidR="00E86EEB" w:rsidRPr="00E86EEB">
        <w:trPr>
          <w:trHeight w:val="835"/>
          <w:jc w:val="center"/>
        </w:trPr>
        <w:tc>
          <w:tcPr>
            <w:tcW w:w="3857" w:type="dxa"/>
            <w:tcBorders>
              <w:top w:val="single" w:sz="4" w:space="0" w:color="auto"/>
              <w:left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b/>
                <w:bCs/>
                <w:color w:val="000000" w:themeColor="text1"/>
                <w:kern w:val="0"/>
                <w:sz w:val="21"/>
                <w:szCs w:val="24"/>
              </w:rPr>
            </w:pPr>
            <w:r w:rsidRPr="00E86EEB">
              <w:rPr>
                <w:rFonts w:ascii="宋体" w:hAnsi="宋体" w:cs="宋体" w:hint="eastAsia"/>
                <w:b/>
                <w:bCs/>
                <w:color w:val="000000" w:themeColor="text1"/>
                <w:kern w:val="0"/>
                <w:sz w:val="21"/>
                <w:szCs w:val="24"/>
              </w:rPr>
              <w:t>项目名称</w:t>
            </w:r>
          </w:p>
        </w:tc>
        <w:tc>
          <w:tcPr>
            <w:tcW w:w="1233" w:type="dxa"/>
            <w:tcBorders>
              <w:top w:val="single" w:sz="4" w:space="0" w:color="auto"/>
              <w:left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b/>
                <w:bCs/>
                <w:color w:val="000000" w:themeColor="text1"/>
                <w:kern w:val="0"/>
                <w:sz w:val="21"/>
                <w:szCs w:val="24"/>
              </w:rPr>
            </w:pPr>
            <w:r w:rsidRPr="00E86EEB">
              <w:rPr>
                <w:rFonts w:ascii="宋体" w:hAnsi="宋体" w:cs="宋体" w:hint="eastAsia"/>
                <w:b/>
                <w:bCs/>
                <w:color w:val="000000" w:themeColor="text1"/>
                <w:kern w:val="0"/>
                <w:sz w:val="21"/>
                <w:szCs w:val="24"/>
              </w:rPr>
              <w:t>最高限价</w:t>
            </w:r>
          </w:p>
          <w:p w:rsidR="00E5213B" w:rsidRPr="00E86EEB" w:rsidRDefault="00AE2A62" w:rsidP="00D420AA">
            <w:pPr>
              <w:adjustRightInd w:val="0"/>
              <w:snapToGrid w:val="0"/>
              <w:spacing w:line="360" w:lineRule="auto"/>
              <w:jc w:val="center"/>
              <w:rPr>
                <w:rFonts w:ascii="宋体" w:hAnsi="宋体" w:cs="宋体"/>
                <w:b/>
                <w:bCs/>
                <w:color w:val="000000" w:themeColor="text1"/>
                <w:kern w:val="0"/>
                <w:sz w:val="21"/>
                <w:szCs w:val="24"/>
              </w:rPr>
            </w:pPr>
            <w:r w:rsidRPr="00E86EEB">
              <w:rPr>
                <w:rFonts w:ascii="宋体" w:hAnsi="宋体" w:cs="宋体" w:hint="eastAsia"/>
                <w:b/>
                <w:bCs/>
                <w:color w:val="000000" w:themeColor="text1"/>
                <w:kern w:val="0"/>
                <w:sz w:val="21"/>
                <w:szCs w:val="24"/>
              </w:rPr>
              <w:t>（元）</w:t>
            </w:r>
          </w:p>
        </w:tc>
        <w:tc>
          <w:tcPr>
            <w:tcW w:w="1300" w:type="dxa"/>
            <w:tcBorders>
              <w:top w:val="single" w:sz="4" w:space="0" w:color="auto"/>
              <w:left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b/>
                <w:bCs/>
                <w:color w:val="000000" w:themeColor="text1"/>
                <w:kern w:val="0"/>
                <w:sz w:val="21"/>
                <w:szCs w:val="24"/>
              </w:rPr>
            </w:pPr>
            <w:r w:rsidRPr="00E86EEB">
              <w:rPr>
                <w:rFonts w:ascii="宋体" w:hAnsi="宋体" w:cs="宋体" w:hint="eastAsia"/>
                <w:b/>
                <w:bCs/>
                <w:color w:val="000000" w:themeColor="text1"/>
                <w:kern w:val="0"/>
                <w:sz w:val="21"/>
                <w:szCs w:val="24"/>
              </w:rPr>
              <w:t>竞选保证金（元）</w:t>
            </w:r>
          </w:p>
        </w:tc>
        <w:tc>
          <w:tcPr>
            <w:tcW w:w="1367" w:type="dxa"/>
            <w:tcBorders>
              <w:top w:val="single" w:sz="4" w:space="0" w:color="auto"/>
              <w:left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b/>
                <w:bCs/>
                <w:color w:val="000000" w:themeColor="text1"/>
                <w:kern w:val="0"/>
                <w:sz w:val="21"/>
                <w:szCs w:val="24"/>
              </w:rPr>
            </w:pPr>
            <w:r w:rsidRPr="00E86EEB">
              <w:rPr>
                <w:rFonts w:ascii="宋体" w:hAnsi="宋体" w:cs="宋体" w:hint="eastAsia"/>
                <w:b/>
                <w:bCs/>
                <w:color w:val="000000" w:themeColor="text1"/>
                <w:kern w:val="0"/>
                <w:sz w:val="21"/>
                <w:szCs w:val="24"/>
              </w:rPr>
              <w:t>中选人数量（名）</w:t>
            </w:r>
          </w:p>
        </w:tc>
        <w:tc>
          <w:tcPr>
            <w:tcW w:w="1262" w:type="dxa"/>
            <w:tcBorders>
              <w:top w:val="single" w:sz="4" w:space="0" w:color="auto"/>
              <w:left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b/>
                <w:bCs/>
                <w:color w:val="000000" w:themeColor="text1"/>
                <w:kern w:val="0"/>
                <w:sz w:val="21"/>
                <w:szCs w:val="24"/>
              </w:rPr>
            </w:pPr>
            <w:r w:rsidRPr="00E86EEB">
              <w:rPr>
                <w:rFonts w:ascii="宋体" w:hAnsi="宋体" w:cs="宋体" w:hint="eastAsia"/>
                <w:b/>
                <w:bCs/>
                <w:color w:val="000000" w:themeColor="text1"/>
                <w:kern w:val="0"/>
                <w:sz w:val="21"/>
                <w:szCs w:val="24"/>
              </w:rPr>
              <w:t>备注</w:t>
            </w:r>
          </w:p>
        </w:tc>
      </w:tr>
      <w:tr w:rsidR="00E86EEB" w:rsidRPr="00E86EEB">
        <w:trPr>
          <w:trHeight w:val="845"/>
          <w:jc w:val="center"/>
        </w:trPr>
        <w:tc>
          <w:tcPr>
            <w:tcW w:w="3857" w:type="dxa"/>
            <w:tcBorders>
              <w:top w:val="single" w:sz="4" w:space="0" w:color="auto"/>
              <w:left w:val="single" w:sz="4" w:space="0" w:color="auto"/>
              <w:bottom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kern w:val="0"/>
                <w:sz w:val="21"/>
                <w:szCs w:val="24"/>
              </w:rPr>
            </w:pPr>
            <w:bookmarkStart w:id="21" w:name="_Hlk344477914"/>
            <w:r w:rsidRPr="00E86EEB">
              <w:rPr>
                <w:rFonts w:ascii="宋体" w:hAnsi="宋体" w:cs="宋体" w:hint="eastAsia"/>
                <w:color w:val="000000" w:themeColor="text1"/>
                <w:kern w:val="0"/>
                <w:sz w:val="21"/>
                <w:szCs w:val="24"/>
              </w:rPr>
              <w:t>皮肤美容科办公区域整体装修</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rsidR="00E5213B" w:rsidRPr="00E86EEB" w:rsidRDefault="00AE2A62" w:rsidP="00D420AA">
            <w:pPr>
              <w:widowControl/>
              <w:adjustRightInd w:val="0"/>
              <w:snapToGrid w:val="0"/>
              <w:spacing w:line="360" w:lineRule="auto"/>
              <w:jc w:val="center"/>
              <w:rPr>
                <w:rFonts w:ascii="宋体" w:hAnsi="宋体" w:cs="宋体"/>
                <w:color w:val="000000" w:themeColor="text1"/>
                <w:kern w:val="0"/>
                <w:sz w:val="21"/>
                <w:szCs w:val="24"/>
              </w:rPr>
            </w:pPr>
            <w:r w:rsidRPr="00E86EEB">
              <w:rPr>
                <w:rFonts w:ascii="宋体" w:hAnsi="宋体" w:cs="宋体" w:hint="eastAsia"/>
                <w:color w:val="000000" w:themeColor="text1"/>
                <w:kern w:val="0"/>
                <w:sz w:val="21"/>
                <w:szCs w:val="24"/>
                <w:lang w:bidi="ar"/>
              </w:rPr>
              <w:t>198782.44</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E5213B" w:rsidRPr="00E86EEB" w:rsidRDefault="005C754C" w:rsidP="00D420AA">
            <w:pPr>
              <w:widowControl/>
              <w:adjustRightInd w:val="0"/>
              <w:snapToGrid w:val="0"/>
              <w:spacing w:line="360" w:lineRule="auto"/>
              <w:jc w:val="center"/>
              <w:rPr>
                <w:rFonts w:ascii="宋体" w:hAnsi="宋体" w:cs="宋体"/>
                <w:color w:val="000000" w:themeColor="text1"/>
                <w:kern w:val="0"/>
                <w:sz w:val="21"/>
                <w:szCs w:val="24"/>
                <w:lang w:bidi="ar"/>
              </w:rPr>
            </w:pPr>
            <w:r w:rsidRPr="00E86EEB">
              <w:rPr>
                <w:rFonts w:ascii="宋体" w:hAnsi="宋体" w:cs="宋体" w:hint="eastAsia"/>
                <w:color w:val="000000" w:themeColor="text1"/>
                <w:kern w:val="0"/>
                <w:sz w:val="21"/>
                <w:szCs w:val="24"/>
                <w:lang w:bidi="ar"/>
              </w:rPr>
              <w:t>3</w:t>
            </w:r>
            <w:r w:rsidRPr="00E86EEB">
              <w:rPr>
                <w:rFonts w:ascii="宋体" w:hAnsi="宋体" w:cs="宋体"/>
                <w:color w:val="000000" w:themeColor="text1"/>
                <w:kern w:val="0"/>
                <w:sz w:val="21"/>
                <w:szCs w:val="24"/>
                <w:lang w:bidi="ar"/>
              </w:rPr>
              <w:t>000</w:t>
            </w:r>
          </w:p>
        </w:tc>
        <w:tc>
          <w:tcPr>
            <w:tcW w:w="1367" w:type="dxa"/>
            <w:tcBorders>
              <w:top w:val="single" w:sz="4" w:space="0" w:color="auto"/>
              <w:left w:val="single" w:sz="4" w:space="0" w:color="auto"/>
              <w:bottom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szCs w:val="21"/>
              </w:rPr>
              <w:t>1</w:t>
            </w:r>
          </w:p>
        </w:tc>
        <w:tc>
          <w:tcPr>
            <w:tcW w:w="1262" w:type="dxa"/>
            <w:tcBorders>
              <w:top w:val="single" w:sz="4" w:space="0" w:color="auto"/>
              <w:left w:val="single" w:sz="4" w:space="0" w:color="auto"/>
              <w:bottom w:val="single" w:sz="4" w:space="0" w:color="auto"/>
              <w:right w:val="single" w:sz="4" w:space="0" w:color="auto"/>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szCs w:val="21"/>
              </w:rPr>
            </w:pPr>
          </w:p>
        </w:tc>
      </w:tr>
    </w:tbl>
    <w:p w:rsidR="00E5213B" w:rsidRPr="00E86EEB" w:rsidRDefault="00AE2A62" w:rsidP="00D420AA">
      <w:pPr>
        <w:adjustRightInd w:val="0"/>
        <w:snapToGrid w:val="0"/>
        <w:spacing w:line="360" w:lineRule="auto"/>
        <w:ind w:firstLineChars="200" w:firstLine="482"/>
        <w:jc w:val="left"/>
        <w:outlineLvl w:val="1"/>
        <w:rPr>
          <w:rFonts w:ascii="宋体" w:hAnsi="宋体" w:cs="宋体"/>
          <w:b/>
          <w:bCs/>
          <w:color w:val="000000" w:themeColor="text1"/>
          <w:sz w:val="24"/>
          <w:szCs w:val="24"/>
        </w:rPr>
      </w:pPr>
      <w:bookmarkStart w:id="22" w:name="_Toc27028"/>
      <w:bookmarkStart w:id="23" w:name="_Toc106034622"/>
      <w:bookmarkStart w:id="24" w:name="_Toc3256"/>
      <w:bookmarkStart w:id="25" w:name="_Toc65660331"/>
      <w:bookmarkStart w:id="26" w:name="_Toc373860293"/>
      <w:bookmarkStart w:id="27" w:name="_Toc317775178"/>
      <w:bookmarkEnd w:id="21"/>
      <w:r w:rsidRPr="00E86EEB">
        <w:rPr>
          <w:rFonts w:ascii="宋体" w:hAnsi="宋体" w:cs="宋体" w:hint="eastAsia"/>
          <w:b/>
          <w:bCs/>
          <w:color w:val="000000" w:themeColor="text1"/>
          <w:sz w:val="24"/>
          <w:szCs w:val="24"/>
        </w:rPr>
        <w:t>二、资金来源</w:t>
      </w:r>
      <w:bookmarkEnd w:id="22"/>
      <w:bookmarkEnd w:id="23"/>
      <w:bookmarkEnd w:id="24"/>
      <w:bookmarkEnd w:id="25"/>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rPr>
        <w:t>自筹资金</w:t>
      </w:r>
      <w:r w:rsidRPr="00E86EEB">
        <w:rPr>
          <w:rFonts w:ascii="宋体" w:hAnsi="宋体" w:cs="宋体" w:hint="eastAsia"/>
          <w:color w:val="000000" w:themeColor="text1"/>
          <w:sz w:val="24"/>
          <w:szCs w:val="24"/>
        </w:rPr>
        <w:t>。</w:t>
      </w:r>
    </w:p>
    <w:p w:rsidR="00E5213B" w:rsidRPr="00E86EEB" w:rsidRDefault="00AE2A62" w:rsidP="00D420AA">
      <w:pPr>
        <w:adjustRightInd w:val="0"/>
        <w:snapToGrid w:val="0"/>
        <w:spacing w:line="360" w:lineRule="auto"/>
        <w:ind w:firstLineChars="200" w:firstLine="482"/>
        <w:jc w:val="left"/>
        <w:outlineLvl w:val="1"/>
        <w:rPr>
          <w:rFonts w:ascii="宋体" w:hAnsi="宋体" w:cs="宋体"/>
          <w:b/>
          <w:bCs/>
          <w:color w:val="000000" w:themeColor="text1"/>
          <w:sz w:val="24"/>
          <w:szCs w:val="24"/>
        </w:rPr>
      </w:pPr>
      <w:bookmarkStart w:id="28" w:name="_Toc65660332"/>
      <w:bookmarkStart w:id="29" w:name="_Toc13541"/>
      <w:bookmarkStart w:id="30" w:name="_Toc106034623"/>
      <w:bookmarkStart w:id="31" w:name="_Toc64731996"/>
      <w:bookmarkStart w:id="32" w:name="_Toc18548"/>
      <w:r w:rsidRPr="00E86EEB">
        <w:rPr>
          <w:rFonts w:ascii="宋体" w:hAnsi="宋体" w:cs="宋体" w:hint="eastAsia"/>
          <w:b/>
          <w:bCs/>
          <w:color w:val="000000" w:themeColor="text1"/>
          <w:sz w:val="24"/>
          <w:szCs w:val="24"/>
        </w:rPr>
        <w:t>三、竞选人资格条件</w:t>
      </w:r>
      <w:bookmarkEnd w:id="28"/>
      <w:bookmarkEnd w:id="29"/>
      <w:bookmarkEnd w:id="30"/>
      <w:bookmarkEnd w:id="31"/>
      <w:bookmarkEnd w:id="32"/>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u w:val="thick"/>
        </w:rPr>
      </w:pPr>
      <w:bookmarkStart w:id="33" w:name="OLE_LINK1"/>
      <w:r w:rsidRPr="00E86EEB">
        <w:rPr>
          <w:rFonts w:ascii="宋体" w:hAnsi="宋体" w:cs="宋体" w:hint="eastAsia"/>
          <w:color w:val="000000" w:themeColor="text1"/>
          <w:sz w:val="24"/>
          <w:szCs w:val="24"/>
        </w:rPr>
        <w:t>（一）基本资格条件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1.具有独立承担民事责任的能力；</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2.具有良好的商业信誉和健全的财务会计制度；</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3.具有履行合同所必需的设备和专业技术能力；</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4.有依法缴纳税收和社会保障资金的良好记录；</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5.参加政府采购活动前三年内，在经营活动中没有重大违法记录；</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6.法律、行政法规规定的其他条件。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（二）特定资格条件</w:t>
      </w:r>
    </w:p>
    <w:p w:rsidR="00E5213B" w:rsidRPr="00E86EEB" w:rsidRDefault="00AE2A62" w:rsidP="00D420AA">
      <w:pPr>
        <w:adjustRightInd w:val="0"/>
        <w:snapToGrid w:val="0"/>
        <w:spacing w:line="360" w:lineRule="auto"/>
        <w:ind w:firstLineChars="200" w:firstLine="480"/>
        <w:jc w:val="left"/>
        <w:outlineLvl w:val="1"/>
        <w:rPr>
          <w:rFonts w:ascii="宋体" w:hAnsi="宋体" w:cs="宋体"/>
          <w:color w:val="000000" w:themeColor="text1"/>
          <w:sz w:val="24"/>
          <w:szCs w:val="24"/>
          <w:lang w:bidi="ar"/>
        </w:rPr>
      </w:pPr>
      <w:bookmarkStart w:id="34" w:name="_Toc11908"/>
      <w:bookmarkStart w:id="35" w:name="_Toc1386"/>
      <w:bookmarkStart w:id="36" w:name="_Toc106034624"/>
      <w:bookmarkStart w:id="37" w:name="_Toc65660333"/>
      <w:r w:rsidRPr="00E86EEB">
        <w:rPr>
          <w:rFonts w:ascii="宋体" w:hAnsi="宋体" w:cs="宋体" w:hint="eastAsia"/>
          <w:color w:val="000000" w:themeColor="text1"/>
          <w:sz w:val="24"/>
          <w:szCs w:val="24"/>
          <w:lang w:bidi="ar"/>
        </w:rPr>
        <w:t>1.竞选人应具备建设行政主管部门颁发的有效的建筑工程施工总承包三级及以上资质或建筑装修装饰工程专业承包二级及以上资质。（须提供有效期内的资质证书复印件并加盖竞选人公章。）</w:t>
      </w:r>
    </w:p>
    <w:p w:rsidR="00E5213B" w:rsidRPr="00E86EEB" w:rsidRDefault="00AE2A62" w:rsidP="00D420AA">
      <w:pPr>
        <w:adjustRightInd w:val="0"/>
        <w:snapToGrid w:val="0"/>
        <w:spacing w:line="360" w:lineRule="auto"/>
        <w:ind w:firstLineChars="200" w:firstLine="480"/>
        <w:jc w:val="left"/>
        <w:outlineLvl w:val="1"/>
        <w:rPr>
          <w:rFonts w:ascii="宋体" w:hAnsi="宋体" w:cs="宋体"/>
          <w:color w:val="000000" w:themeColor="text1"/>
          <w:sz w:val="24"/>
          <w:szCs w:val="24"/>
          <w:lang w:bidi="ar"/>
        </w:rPr>
      </w:pPr>
      <w:r w:rsidRPr="00E86EEB">
        <w:rPr>
          <w:rFonts w:ascii="宋体" w:hAnsi="宋体" w:cs="宋体" w:hint="eastAsia"/>
          <w:color w:val="000000" w:themeColor="text1"/>
          <w:sz w:val="24"/>
          <w:szCs w:val="24"/>
          <w:lang w:bidi="ar"/>
        </w:rPr>
        <w:t>2.竞选人应具有行政主管部门颁发的有效的安全生产许可证（须提供有效的安全生产许可证复印件并加盖竞选人公章。）</w:t>
      </w:r>
      <w:bookmarkEnd w:id="33"/>
    </w:p>
    <w:p w:rsidR="00E5213B" w:rsidRPr="00E86EEB" w:rsidRDefault="00AE2A62" w:rsidP="00D420AA">
      <w:pPr>
        <w:adjustRightInd w:val="0"/>
        <w:snapToGrid w:val="0"/>
        <w:spacing w:line="360" w:lineRule="auto"/>
        <w:ind w:firstLineChars="200" w:firstLine="480"/>
        <w:jc w:val="left"/>
        <w:outlineLvl w:val="1"/>
        <w:rPr>
          <w:rFonts w:ascii="宋体" w:hAnsi="宋体" w:cs="宋体"/>
          <w:b/>
          <w:bCs/>
          <w:color w:val="000000" w:themeColor="text1"/>
          <w:sz w:val="24"/>
          <w:szCs w:val="24"/>
        </w:rPr>
      </w:pPr>
      <w:r w:rsidRPr="00E86EEB">
        <w:rPr>
          <w:rFonts w:ascii="宋体" w:hAnsi="宋体" w:cs="宋体" w:hint="eastAsia"/>
          <w:color w:val="000000" w:themeColor="text1"/>
          <w:sz w:val="24"/>
          <w:szCs w:val="24"/>
          <w:lang w:bidi="ar"/>
        </w:rPr>
        <w:t xml:space="preserve"> </w:t>
      </w:r>
      <w:r w:rsidRPr="00E86EEB">
        <w:rPr>
          <w:rFonts w:ascii="宋体" w:hAnsi="宋体" w:cs="宋体" w:hint="eastAsia"/>
          <w:b/>
          <w:bCs/>
          <w:color w:val="000000" w:themeColor="text1"/>
          <w:sz w:val="24"/>
          <w:szCs w:val="24"/>
        </w:rPr>
        <w:t>四、比选有关说明</w:t>
      </w:r>
      <w:bookmarkEnd w:id="26"/>
      <w:bookmarkEnd w:id="34"/>
      <w:bookmarkEnd w:id="35"/>
      <w:bookmarkEnd w:id="36"/>
      <w:bookmarkEnd w:id="37"/>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bookmarkStart w:id="38" w:name="OLE_LINK2"/>
      <w:bookmarkStart w:id="39" w:name="OLE_LINK3"/>
      <w:bookmarkStart w:id="40" w:name="_Toc65660334"/>
      <w:bookmarkStart w:id="41" w:name="_Toc11956"/>
      <w:bookmarkStart w:id="42" w:name="_Toc106034625"/>
      <w:bookmarkStart w:id="43" w:name="_Toc525047161"/>
      <w:bookmarkStart w:id="44" w:name="_Toc373860294"/>
      <w:bookmarkStart w:id="45" w:name="_Toc6178"/>
      <w:bookmarkStart w:id="46" w:name="_Toc521053053"/>
      <w:bookmarkEnd w:id="27"/>
      <w:r w:rsidRPr="00E86EEB">
        <w:rPr>
          <w:rFonts w:ascii="宋体" w:hAnsi="宋体" w:cs="宋体" w:hint="eastAsia"/>
          <w:color w:val="000000" w:themeColor="text1"/>
          <w:sz w:val="24"/>
          <w:szCs w:val="24"/>
        </w:rPr>
        <w:t>（一）竞选人应通过“行采家”平台（http://www.gec123.com）进行注册，成为正式竞选人方能参与采购活动。</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（二）凡有意参加比选的竞选人，请在“行采家”上下载本项目竞争性比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以及图纸、</w:t>
      </w:r>
      <w:r w:rsidR="005C754C" w:rsidRPr="00E86EEB">
        <w:rPr>
          <w:rFonts w:ascii="宋体" w:hAnsi="宋体" w:cs="宋体" w:hint="eastAsia"/>
          <w:color w:val="000000" w:themeColor="text1"/>
          <w:sz w:val="24"/>
          <w:szCs w:val="24"/>
        </w:rPr>
        <w:t>工程量清单、</w:t>
      </w:r>
      <w:r w:rsidRPr="00E86EEB">
        <w:rPr>
          <w:rFonts w:ascii="宋体" w:hAnsi="宋体" w:cs="宋体" w:hint="eastAsia"/>
          <w:color w:val="000000" w:themeColor="text1"/>
          <w:sz w:val="24"/>
          <w:szCs w:val="24"/>
        </w:rPr>
        <w:t>澄清等竞选前公布的所有项目资料，无论竞选人下载与否，均视为已知晓所有采购实质性要求内容。</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lastRenderedPageBreak/>
        <w:t>（三）比选文件公告期限：自比选公告发布之日起三个工作日。</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（四）报名及比选文件发售</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1.报名和比选文件发售期：</w:t>
      </w:r>
      <w:r w:rsidRPr="009A5BEC">
        <w:rPr>
          <w:rFonts w:ascii="宋体" w:hAnsi="宋体" w:cs="宋体" w:hint="eastAsia"/>
          <w:color w:val="000000" w:themeColor="text1"/>
          <w:sz w:val="24"/>
          <w:szCs w:val="24"/>
        </w:rPr>
        <w:t>2025年</w:t>
      </w:r>
      <w:r w:rsidR="00BF6114">
        <w:rPr>
          <w:rFonts w:ascii="宋体" w:hAnsi="宋体" w:cs="宋体"/>
          <w:color w:val="000000" w:themeColor="text1"/>
          <w:sz w:val="24"/>
          <w:szCs w:val="24"/>
        </w:rPr>
        <w:t>6</w:t>
      </w:r>
      <w:r w:rsidRPr="009A5BEC">
        <w:rPr>
          <w:rFonts w:ascii="宋体" w:hAnsi="宋体" w:cs="宋体" w:hint="eastAsia"/>
          <w:color w:val="000000" w:themeColor="text1"/>
          <w:sz w:val="24"/>
          <w:szCs w:val="24"/>
        </w:rPr>
        <w:t>月</w:t>
      </w:r>
      <w:r w:rsidR="00BF6114">
        <w:rPr>
          <w:rFonts w:ascii="宋体" w:hAnsi="宋体" w:cs="宋体"/>
          <w:color w:val="000000" w:themeColor="text1"/>
          <w:sz w:val="24"/>
          <w:szCs w:val="24"/>
        </w:rPr>
        <w:t>25</w:t>
      </w:r>
      <w:r w:rsidRPr="009A5BEC">
        <w:rPr>
          <w:rFonts w:ascii="宋体" w:hAnsi="宋体" w:cs="宋体" w:hint="eastAsia"/>
          <w:color w:val="000000" w:themeColor="text1"/>
          <w:sz w:val="24"/>
          <w:szCs w:val="24"/>
        </w:rPr>
        <w:t>日至2025年</w:t>
      </w:r>
      <w:r w:rsidR="00E47AF3">
        <w:rPr>
          <w:rFonts w:ascii="宋体" w:hAnsi="宋体" w:cs="宋体"/>
          <w:color w:val="000000" w:themeColor="text1"/>
          <w:sz w:val="24"/>
          <w:szCs w:val="24"/>
        </w:rPr>
        <w:t>7</w:t>
      </w:r>
      <w:r w:rsidRPr="009A5BEC">
        <w:rPr>
          <w:rFonts w:ascii="宋体" w:hAnsi="宋体" w:cs="宋体" w:hint="eastAsia"/>
          <w:color w:val="000000" w:themeColor="text1"/>
          <w:sz w:val="24"/>
          <w:szCs w:val="24"/>
        </w:rPr>
        <w:t>月</w:t>
      </w:r>
      <w:r w:rsidR="000E13E3">
        <w:rPr>
          <w:rFonts w:ascii="宋体" w:hAnsi="宋体" w:cs="宋体"/>
          <w:color w:val="000000" w:themeColor="text1"/>
          <w:sz w:val="24"/>
          <w:szCs w:val="24"/>
        </w:rPr>
        <w:t>2</w:t>
      </w:r>
      <w:r w:rsidRPr="009A5BEC">
        <w:rPr>
          <w:rFonts w:ascii="宋体" w:hAnsi="宋体" w:cs="宋体" w:hint="eastAsia"/>
          <w:color w:val="000000" w:themeColor="text1"/>
          <w:sz w:val="24"/>
          <w:szCs w:val="24"/>
        </w:rPr>
        <w:t>日</w:t>
      </w:r>
      <w:r w:rsidRPr="00E86EEB">
        <w:rPr>
          <w:rFonts w:ascii="宋体" w:hAnsi="宋体" w:cs="宋体" w:hint="eastAsia"/>
          <w:color w:val="000000" w:themeColor="text1"/>
          <w:sz w:val="24"/>
          <w:szCs w:val="24"/>
        </w:rPr>
        <w:t>。</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2.比选文件售价：人民币</w:t>
      </w:r>
      <w:r w:rsidR="005C754C" w:rsidRPr="00E86EEB">
        <w:rPr>
          <w:rFonts w:ascii="宋体" w:hAnsi="宋体" w:cs="宋体"/>
          <w:color w:val="000000" w:themeColor="text1"/>
          <w:sz w:val="24"/>
          <w:szCs w:val="24"/>
        </w:rPr>
        <w:t>300</w:t>
      </w:r>
      <w:r w:rsidRPr="00E86EEB">
        <w:rPr>
          <w:rFonts w:ascii="宋体" w:hAnsi="宋体" w:cs="宋体" w:hint="eastAsia"/>
          <w:color w:val="000000" w:themeColor="text1"/>
          <w:sz w:val="24"/>
          <w:szCs w:val="24"/>
        </w:rPr>
        <w:t>.00元/份 (售后不退)</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2.1 比选文件购买方式</w:t>
      </w:r>
    </w:p>
    <w:p w:rsidR="00E5213B" w:rsidRPr="00E86EEB" w:rsidRDefault="00AE2A62" w:rsidP="00D420AA">
      <w:pPr>
        <w:adjustRightInd w:val="0"/>
        <w:snapToGrid w:val="0"/>
        <w:spacing w:line="360" w:lineRule="auto"/>
        <w:ind w:firstLineChars="150" w:firstLine="360"/>
        <w:rPr>
          <w:rStyle w:val="NormalCharacter"/>
          <w:rFonts w:ascii="宋体" w:hAnsi="宋体" w:cs="宋体"/>
          <w:color w:val="000000" w:themeColor="text1"/>
          <w:szCs w:val="21"/>
        </w:rPr>
      </w:pPr>
      <w:r w:rsidRPr="00E86EEB">
        <w:rPr>
          <w:rFonts w:ascii="宋体" w:hAnsi="宋体" w:cs="宋体" w:hint="eastAsia"/>
          <w:color w:val="000000" w:themeColor="text1"/>
          <w:sz w:val="24"/>
          <w:szCs w:val="24"/>
        </w:rPr>
        <w:t>竞选人在比选文件发售期凭《比选文件发售登记表》及营业执照、法人身份证明、授权委托书（加盖竞选人公章）扫描后发送至2446518707@qq.com（邮件主题项目名称+供应商名称）并购买磋商文件。</w:t>
      </w:r>
    </w:p>
    <w:p w:rsidR="00E5213B" w:rsidRPr="00E86EEB" w:rsidRDefault="00AE2A62" w:rsidP="00D420AA">
      <w:pPr>
        <w:numPr>
          <w:ilvl w:val="255"/>
          <w:numId w:val="0"/>
        </w:num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在报名和比选文件发售期内购买了比选文件的竞选人，其竞选文件才被接收。</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（五）递交竞选文件地址：</w:t>
      </w:r>
      <w:proofErr w:type="gramStart"/>
      <w:r w:rsidRPr="00E86EEB">
        <w:rPr>
          <w:rFonts w:ascii="宋体" w:hAnsi="宋体" w:cs="宋体" w:hint="eastAsia"/>
          <w:color w:val="000000" w:themeColor="text1"/>
          <w:sz w:val="24"/>
          <w:szCs w:val="24"/>
        </w:rPr>
        <w:t>重庆渝富达</w:t>
      </w:r>
      <w:proofErr w:type="gramEnd"/>
      <w:r w:rsidRPr="00E86EEB">
        <w:rPr>
          <w:rFonts w:ascii="宋体" w:hAnsi="宋体" w:cs="宋体" w:hint="eastAsia"/>
          <w:color w:val="000000" w:themeColor="text1"/>
          <w:sz w:val="24"/>
          <w:szCs w:val="24"/>
        </w:rPr>
        <w:t>项目管理有限公司（重庆市渝北区线外城市花园1栋16层）。</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（六）递交竞选文件截止时间：</w:t>
      </w:r>
      <w:r w:rsidRPr="00D53826">
        <w:rPr>
          <w:rFonts w:ascii="宋体" w:hAnsi="宋体" w:cs="宋体" w:hint="eastAsia"/>
          <w:color w:val="000000" w:themeColor="text1"/>
          <w:sz w:val="24"/>
          <w:szCs w:val="24"/>
        </w:rPr>
        <w:t>2025年</w:t>
      </w:r>
      <w:r w:rsidR="00E47AF3">
        <w:rPr>
          <w:rFonts w:ascii="宋体" w:hAnsi="宋体" w:cs="宋体"/>
          <w:color w:val="000000" w:themeColor="text1"/>
          <w:sz w:val="24"/>
          <w:szCs w:val="24"/>
        </w:rPr>
        <w:t>7</w:t>
      </w:r>
      <w:r w:rsidRPr="00D53826">
        <w:rPr>
          <w:rFonts w:ascii="宋体" w:hAnsi="宋体" w:cs="宋体" w:hint="eastAsia"/>
          <w:color w:val="000000" w:themeColor="text1"/>
          <w:sz w:val="24"/>
          <w:szCs w:val="24"/>
        </w:rPr>
        <w:t>月</w:t>
      </w:r>
      <w:r w:rsidR="003968A7">
        <w:rPr>
          <w:rFonts w:ascii="宋体" w:hAnsi="宋体" w:cs="宋体"/>
          <w:color w:val="000000" w:themeColor="text1"/>
          <w:sz w:val="24"/>
          <w:szCs w:val="24"/>
        </w:rPr>
        <w:t>3</w:t>
      </w:r>
      <w:r w:rsidRPr="00D53826">
        <w:rPr>
          <w:rFonts w:ascii="宋体" w:hAnsi="宋体" w:cs="宋体" w:hint="eastAsia"/>
          <w:color w:val="000000" w:themeColor="text1"/>
          <w:sz w:val="24"/>
          <w:szCs w:val="24"/>
        </w:rPr>
        <w:t>日</w:t>
      </w:r>
      <w:r w:rsidRPr="00E86EEB">
        <w:rPr>
          <w:rFonts w:ascii="宋体" w:hAnsi="宋体" w:cs="宋体" w:hint="eastAsia"/>
          <w:color w:val="000000" w:themeColor="text1"/>
          <w:sz w:val="24"/>
          <w:szCs w:val="24"/>
        </w:rPr>
        <w:t>10时00分(北京时间)。</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（七）比选开始时间：</w:t>
      </w:r>
      <w:r w:rsidRPr="00D53826">
        <w:rPr>
          <w:rFonts w:ascii="宋体" w:hAnsi="宋体" w:cs="宋体" w:hint="eastAsia"/>
          <w:color w:val="000000" w:themeColor="text1"/>
          <w:sz w:val="24"/>
          <w:szCs w:val="24"/>
        </w:rPr>
        <w:t>2025年</w:t>
      </w:r>
      <w:r w:rsidR="00E47AF3">
        <w:rPr>
          <w:rFonts w:ascii="宋体" w:hAnsi="宋体" w:cs="宋体"/>
          <w:color w:val="000000" w:themeColor="text1"/>
          <w:sz w:val="24"/>
          <w:szCs w:val="24"/>
        </w:rPr>
        <w:t>7</w:t>
      </w:r>
      <w:r w:rsidRPr="00D53826">
        <w:rPr>
          <w:rFonts w:ascii="宋体" w:hAnsi="宋体" w:cs="宋体" w:hint="eastAsia"/>
          <w:color w:val="000000" w:themeColor="text1"/>
          <w:sz w:val="24"/>
          <w:szCs w:val="24"/>
        </w:rPr>
        <w:t>月</w:t>
      </w:r>
      <w:r w:rsidR="003968A7">
        <w:rPr>
          <w:rFonts w:ascii="宋体" w:hAnsi="宋体" w:cs="宋体"/>
          <w:color w:val="000000" w:themeColor="text1"/>
          <w:sz w:val="24"/>
          <w:szCs w:val="24"/>
        </w:rPr>
        <w:t>3</w:t>
      </w:r>
      <w:r w:rsidRPr="00D53826">
        <w:rPr>
          <w:rFonts w:ascii="宋体" w:hAnsi="宋体" w:cs="宋体" w:hint="eastAsia"/>
          <w:color w:val="000000" w:themeColor="text1"/>
          <w:sz w:val="24"/>
          <w:szCs w:val="24"/>
        </w:rPr>
        <w:t>日</w:t>
      </w:r>
      <w:r w:rsidRPr="00E86EEB">
        <w:rPr>
          <w:rFonts w:ascii="宋体" w:hAnsi="宋体" w:cs="宋体" w:hint="eastAsia"/>
          <w:color w:val="000000" w:themeColor="text1"/>
          <w:sz w:val="24"/>
          <w:szCs w:val="24"/>
        </w:rPr>
        <w:t>10时00分(北京时间)。</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（八）比选地点：同递交竞选文件地址。</w:t>
      </w:r>
      <w:bookmarkEnd w:id="38"/>
      <w:bookmarkEnd w:id="39"/>
    </w:p>
    <w:p w:rsidR="00E5213B" w:rsidRPr="00E86EEB" w:rsidRDefault="00AE2A62" w:rsidP="00D420AA">
      <w:pPr>
        <w:adjustRightInd w:val="0"/>
        <w:snapToGrid w:val="0"/>
        <w:spacing w:line="360" w:lineRule="auto"/>
        <w:ind w:firstLineChars="200" w:firstLine="482"/>
        <w:outlineLvl w:val="1"/>
        <w:rPr>
          <w:rFonts w:ascii="宋体" w:hAnsi="宋体" w:cs="宋体"/>
          <w:b/>
          <w:bCs/>
          <w:color w:val="000000" w:themeColor="text1"/>
          <w:sz w:val="24"/>
          <w:szCs w:val="24"/>
        </w:rPr>
      </w:pPr>
      <w:bookmarkStart w:id="47" w:name="_Toc8654"/>
      <w:bookmarkStart w:id="48" w:name="_Toc26813"/>
      <w:bookmarkStart w:id="49" w:name="_Toc25369"/>
      <w:bookmarkStart w:id="50" w:name="_Toc22098"/>
      <w:bookmarkStart w:id="51" w:name="_Toc5229"/>
      <w:bookmarkStart w:id="52" w:name="_Toc10821"/>
      <w:bookmarkStart w:id="53" w:name="_Toc525047162"/>
      <w:bookmarkStart w:id="54" w:name="_Toc521053054"/>
      <w:bookmarkStart w:id="55" w:name="_Toc2945"/>
      <w:bookmarkStart w:id="56" w:name="_Toc106034626"/>
      <w:bookmarkStart w:id="57" w:name="_Toc4355"/>
      <w:bookmarkStart w:id="58" w:name="_Toc65660335"/>
      <w:bookmarkStart w:id="59" w:name="_Toc479668114"/>
      <w:bookmarkEnd w:id="40"/>
      <w:bookmarkEnd w:id="41"/>
      <w:bookmarkEnd w:id="42"/>
      <w:bookmarkEnd w:id="43"/>
      <w:bookmarkEnd w:id="44"/>
      <w:bookmarkEnd w:id="45"/>
      <w:bookmarkEnd w:id="46"/>
      <w:r w:rsidRPr="00E86EEB">
        <w:rPr>
          <w:rFonts w:ascii="宋体" w:hAnsi="宋体" w:cs="宋体" w:hint="eastAsia"/>
          <w:b/>
          <w:bCs/>
          <w:color w:val="000000" w:themeColor="text1"/>
          <w:sz w:val="24"/>
          <w:szCs w:val="24"/>
        </w:rPr>
        <w:t>五、竞选保证金</w:t>
      </w:r>
      <w:bookmarkEnd w:id="47"/>
      <w:bookmarkEnd w:id="48"/>
      <w:bookmarkEnd w:id="49"/>
      <w:bookmarkEnd w:id="50"/>
      <w:bookmarkEnd w:id="51"/>
      <w:bookmarkEnd w:id="52"/>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人须按本项目规定的竞选保证金金额进行缴纳（保证金金额详见本篇，一、竞争性比选内容），由竞选人从其基本账户将竞选保证金汇至以下账户，竞选保证金的到账截止时间：递交竞选文件截止时间前一日17时</w:t>
      </w:r>
      <w:r w:rsidR="00824C03">
        <w:rPr>
          <w:rFonts w:ascii="宋体" w:hAnsi="宋体" w:cs="宋体"/>
          <w:color w:val="000000" w:themeColor="text1"/>
          <w:sz w:val="24"/>
          <w:szCs w:val="24"/>
        </w:rPr>
        <w:t>0</w:t>
      </w:r>
      <w:r w:rsidRPr="00E86EEB">
        <w:rPr>
          <w:rFonts w:ascii="宋体" w:hAnsi="宋体" w:cs="宋体" w:hint="eastAsia"/>
          <w:color w:val="000000" w:themeColor="text1"/>
          <w:sz w:val="24"/>
          <w:szCs w:val="24"/>
        </w:rPr>
        <w:t>0分，转款备注：项目名称（项目名称可简写）。</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竞选保证金金额：</w:t>
      </w:r>
      <w:r w:rsidR="009A5BEC" w:rsidRPr="009A5BEC">
        <w:rPr>
          <w:rFonts w:ascii="宋体" w:hAnsi="宋体" w:cs="宋体"/>
          <w:color w:val="000000" w:themeColor="text1"/>
          <w:sz w:val="24"/>
          <w:szCs w:val="24"/>
        </w:rPr>
        <w:t>3000</w:t>
      </w:r>
      <w:r w:rsidRPr="00E86EEB">
        <w:rPr>
          <w:rFonts w:ascii="宋体" w:hAnsi="宋体" w:cs="宋体" w:hint="eastAsia"/>
          <w:color w:val="000000" w:themeColor="text1"/>
          <w:sz w:val="24"/>
          <w:szCs w:val="24"/>
        </w:rPr>
        <w:t>元。</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竞选保证金账户：</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竞选人须从其公司基本账户将竞选保证金汇至以下指定账户：</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proofErr w:type="gramStart"/>
      <w:r w:rsidRPr="00E86EEB">
        <w:rPr>
          <w:rFonts w:ascii="宋体" w:hAnsi="宋体" w:cs="宋体" w:hint="eastAsia"/>
          <w:color w:val="000000" w:themeColor="text1"/>
          <w:sz w:val="24"/>
          <w:szCs w:val="24"/>
        </w:rPr>
        <w:t>账</w:t>
      </w:r>
      <w:proofErr w:type="gramEnd"/>
      <w:r w:rsidRPr="00E86EEB">
        <w:rPr>
          <w:rFonts w:ascii="宋体" w:hAnsi="宋体" w:cs="宋体" w:hint="eastAsia"/>
          <w:color w:val="000000" w:themeColor="text1"/>
          <w:sz w:val="24"/>
          <w:szCs w:val="24"/>
        </w:rPr>
        <w:t xml:space="preserve">  号：50050110267600001694</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户  名：</w:t>
      </w:r>
      <w:proofErr w:type="gramStart"/>
      <w:r w:rsidRPr="00E86EEB">
        <w:rPr>
          <w:rFonts w:ascii="宋体" w:hAnsi="宋体" w:cs="宋体" w:hint="eastAsia"/>
          <w:color w:val="000000" w:themeColor="text1"/>
          <w:sz w:val="24"/>
          <w:szCs w:val="24"/>
        </w:rPr>
        <w:t>重庆渝富达</w:t>
      </w:r>
      <w:proofErr w:type="gramEnd"/>
      <w:r w:rsidRPr="00E86EEB">
        <w:rPr>
          <w:rFonts w:ascii="宋体" w:hAnsi="宋体" w:cs="宋体" w:hint="eastAsia"/>
          <w:color w:val="000000" w:themeColor="text1"/>
          <w:sz w:val="24"/>
          <w:szCs w:val="24"/>
        </w:rPr>
        <w:t>项目管理有限公司</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开户行：中国建设银行股份有限公司重庆自由贸易试验区两江汽博支行</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保证金退还方式：</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1、中选候选人以外的竞选人的竞选保证金，在中选通知书发放后5个工作日内以转账形式直接退还。</w:t>
      </w:r>
    </w:p>
    <w:p w:rsidR="00E5213B" w:rsidRPr="00E86EEB" w:rsidRDefault="00AE2A62" w:rsidP="00D420AA">
      <w:pPr>
        <w:adjustRightInd w:val="0"/>
        <w:snapToGrid w:val="0"/>
        <w:spacing w:line="360" w:lineRule="auto"/>
        <w:ind w:firstLineChars="200" w:firstLine="480"/>
        <w:rPr>
          <w:rFonts w:ascii="宋体" w:hAnsi="宋体" w:cs="宋体"/>
          <w:b/>
          <w:bCs/>
          <w:color w:val="000000" w:themeColor="text1"/>
          <w:sz w:val="24"/>
          <w:szCs w:val="24"/>
        </w:rPr>
      </w:pPr>
      <w:r w:rsidRPr="00E86EEB">
        <w:rPr>
          <w:rFonts w:ascii="宋体" w:hAnsi="宋体" w:cs="宋体" w:hint="eastAsia"/>
          <w:color w:val="000000" w:themeColor="text1"/>
          <w:sz w:val="24"/>
          <w:szCs w:val="24"/>
        </w:rPr>
        <w:t>2、中选候选人的竞选保证金，在中选人与比选人签订合同后5个工作日内以转账形式直接退还。</w:t>
      </w:r>
    </w:p>
    <w:p w:rsidR="00E5213B" w:rsidRPr="00E86EEB" w:rsidRDefault="00AE2A62" w:rsidP="00D420AA">
      <w:pPr>
        <w:pStyle w:val="23"/>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lastRenderedPageBreak/>
        <w:t>五、</w:t>
      </w:r>
      <w:bookmarkStart w:id="60" w:name="_Toc16269"/>
      <w:bookmarkStart w:id="61" w:name="_Toc65660336"/>
      <w:bookmarkStart w:id="62" w:name="_Toc525047163"/>
      <w:bookmarkStart w:id="63" w:name="_Toc106034627"/>
      <w:bookmarkStart w:id="64" w:name="_Toc521053055"/>
      <w:bookmarkStart w:id="65" w:name="_Toc6563"/>
      <w:bookmarkEnd w:id="53"/>
      <w:bookmarkEnd w:id="54"/>
      <w:bookmarkEnd w:id="55"/>
      <w:bookmarkEnd w:id="56"/>
      <w:bookmarkEnd w:id="57"/>
      <w:bookmarkEnd w:id="58"/>
      <w:bookmarkEnd w:id="59"/>
      <w:r w:rsidRPr="00E86EEB">
        <w:rPr>
          <w:rFonts w:ascii="宋体" w:hAnsi="宋体" w:cs="宋体" w:hint="eastAsia"/>
          <w:b/>
          <w:bCs/>
          <w:color w:val="000000" w:themeColor="text1"/>
          <w:sz w:val="24"/>
          <w:szCs w:val="24"/>
        </w:rPr>
        <w:t>其它有关规定</w:t>
      </w:r>
      <w:bookmarkEnd w:id="60"/>
      <w:bookmarkEnd w:id="61"/>
      <w:bookmarkEnd w:id="62"/>
      <w:bookmarkEnd w:id="63"/>
      <w:bookmarkEnd w:id="64"/>
      <w:bookmarkEnd w:id="65"/>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（一）单位负责人为同一人或者存在直接控股、管理关系的不同竞选人，不得参加同一合同项（包）下的采购活动，否则均为无效竞选。</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（二）为采购项目提供整体设计、规范编制或者项目管理、监理、检测等服务的竞选人，不得再参加该采购项目的其他采购活动。</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三）本项目的澄清文件（如果有）一律在“行采家”平台（http://www.gec123.com）网上发布，请各竞选人注意下载或到比选代理机构处领取；无论竞选人下载或领取与否，均视同竞选人已知晓本项目澄清文件（如果有）的内容。</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（四）超过递交竞选文件截止时间递交的竞选文件，恕不接收。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（五）比选费用：无论比选结果如何，竞选人参与本项目比选的所有费用均应由竞选人自行承担。</w:t>
      </w:r>
    </w:p>
    <w:p w:rsidR="00E5213B" w:rsidRPr="00E86EEB" w:rsidRDefault="00AE2A62" w:rsidP="00D420AA">
      <w:pPr>
        <w:pStyle w:val="23"/>
        <w:adjustRightInd w:val="0"/>
        <w:snapToGrid w:val="0"/>
        <w:spacing w:line="360" w:lineRule="auto"/>
        <w:ind w:firstLineChars="200" w:firstLine="480"/>
        <w:jc w:val="left"/>
        <w:rPr>
          <w:rFonts w:ascii="宋体" w:hAnsi="宋体" w:cs="宋体"/>
          <w:b/>
          <w:color w:val="000000" w:themeColor="text1"/>
          <w:sz w:val="24"/>
          <w:szCs w:val="24"/>
        </w:rPr>
      </w:pPr>
      <w:r w:rsidRPr="00E86EEB">
        <w:rPr>
          <w:rFonts w:ascii="宋体" w:hAnsi="宋体" w:cs="宋体" w:hint="eastAsia"/>
          <w:color w:val="000000" w:themeColor="text1"/>
          <w:sz w:val="24"/>
          <w:szCs w:val="24"/>
        </w:rPr>
        <w:t>（六）</w:t>
      </w:r>
      <w:r w:rsidRPr="00E86EEB">
        <w:rPr>
          <w:rFonts w:ascii="宋体" w:hAnsi="宋体" w:cs="宋体" w:hint="eastAsia"/>
          <w:b/>
          <w:color w:val="000000" w:themeColor="text1"/>
          <w:sz w:val="24"/>
          <w:szCs w:val="24"/>
        </w:rPr>
        <w:t>本项目不接受联合体，否则按无效文件处理。</w:t>
      </w:r>
    </w:p>
    <w:p w:rsidR="00E5213B" w:rsidRPr="00E86EEB" w:rsidRDefault="00AE2A62" w:rsidP="00D420AA">
      <w:pPr>
        <w:adjustRightInd w:val="0"/>
        <w:snapToGrid w:val="0"/>
        <w:spacing w:line="360" w:lineRule="auto"/>
        <w:ind w:firstLineChars="200" w:firstLine="480"/>
        <w:jc w:val="left"/>
        <w:rPr>
          <w:rFonts w:ascii="宋体" w:hAnsi="宋体" w:cs="宋体"/>
          <w:b/>
          <w:color w:val="000000" w:themeColor="text1"/>
          <w:sz w:val="24"/>
          <w:szCs w:val="24"/>
        </w:rPr>
      </w:pPr>
      <w:r w:rsidRPr="00E86EEB">
        <w:rPr>
          <w:rFonts w:ascii="宋体" w:hAnsi="宋体" w:cs="宋体" w:hint="eastAsia"/>
          <w:color w:val="000000" w:themeColor="text1"/>
          <w:sz w:val="24"/>
          <w:szCs w:val="24"/>
        </w:rPr>
        <w:t>（七）</w:t>
      </w:r>
      <w:r w:rsidRPr="00E86EEB">
        <w:rPr>
          <w:rFonts w:ascii="宋体" w:hAnsi="宋体" w:cs="宋体" w:hint="eastAsia"/>
          <w:b/>
          <w:color w:val="000000" w:themeColor="text1"/>
          <w:sz w:val="24"/>
          <w:szCs w:val="24"/>
        </w:rPr>
        <w:t>本项目不接受分包，否则按无效文件处理。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rPr>
      </w:pPr>
      <w:r w:rsidRPr="00E86EEB">
        <w:rPr>
          <w:rFonts w:ascii="宋体" w:hAnsi="宋体" w:cs="宋体" w:hint="eastAsia"/>
          <w:color w:val="000000" w:themeColor="text1"/>
          <w:sz w:val="24"/>
          <w:szCs w:val="24"/>
        </w:rPr>
        <w:t>（八）按照《财政部关于在政府采购活动中查询及使用信用记录有关问题的通知》财库〔2016〕125号，竞选人列入失信被执行人、重大税收违法案件当事人名单、政府采购严重违法失信行为记录名单及其他不符合《中华人民共和国政府采购法》第二十二条规定条件的竞选人，将拒绝其参与采购活动。</w:t>
      </w:r>
    </w:p>
    <w:p w:rsidR="00E5213B" w:rsidRPr="00E86EEB" w:rsidRDefault="00AE2A62" w:rsidP="00D420AA">
      <w:pPr>
        <w:pStyle w:val="23"/>
        <w:adjustRightInd w:val="0"/>
        <w:snapToGrid w:val="0"/>
        <w:spacing w:line="360" w:lineRule="auto"/>
        <w:ind w:firstLineChars="200" w:firstLine="482"/>
        <w:jc w:val="left"/>
        <w:rPr>
          <w:rFonts w:ascii="宋体" w:hAnsi="宋体" w:cs="宋体"/>
          <w:b/>
          <w:bCs/>
          <w:color w:val="000000" w:themeColor="text1"/>
        </w:rPr>
      </w:pPr>
      <w:bookmarkStart w:id="66" w:name="_Toc521053056"/>
      <w:bookmarkStart w:id="67" w:name="_Toc10415"/>
      <w:bookmarkStart w:id="68" w:name="_Toc525047164"/>
      <w:bookmarkStart w:id="69" w:name="_Toc65660337"/>
      <w:bookmarkStart w:id="70" w:name="_Toc106034628"/>
      <w:bookmarkStart w:id="71" w:name="_Toc1733"/>
      <w:r w:rsidRPr="00E86EEB">
        <w:rPr>
          <w:rFonts w:ascii="宋体" w:hAnsi="宋体" w:cs="宋体" w:hint="eastAsia"/>
          <w:b/>
          <w:bCs/>
          <w:color w:val="000000" w:themeColor="text1"/>
          <w:sz w:val="24"/>
          <w:szCs w:val="24"/>
        </w:rPr>
        <w:t>六、联系方式</w:t>
      </w:r>
      <w:bookmarkEnd w:id="66"/>
      <w:bookmarkEnd w:id="67"/>
      <w:bookmarkEnd w:id="68"/>
      <w:bookmarkEnd w:id="69"/>
      <w:bookmarkEnd w:id="70"/>
      <w:bookmarkEnd w:id="71"/>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（一）比选人：重庆高新区第一人民医院</w:t>
      </w:r>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联系人：任老师</w:t>
      </w:r>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电  话：023-65750829</w:t>
      </w:r>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地  址：重庆市沙坪坝区曾家</w:t>
      </w:r>
      <w:proofErr w:type="gramStart"/>
      <w:r w:rsidRPr="00E86EEB">
        <w:rPr>
          <w:rFonts w:ascii="宋体" w:hAnsi="宋体" w:cs="宋体" w:hint="eastAsia"/>
          <w:color w:val="000000" w:themeColor="text1"/>
          <w:sz w:val="24"/>
          <w:szCs w:val="24"/>
        </w:rPr>
        <w:t>镇曾凤路</w:t>
      </w:r>
      <w:proofErr w:type="gramEnd"/>
      <w:r w:rsidRPr="00E86EEB">
        <w:rPr>
          <w:rFonts w:ascii="宋体" w:hAnsi="宋体" w:cs="宋体" w:hint="eastAsia"/>
          <w:color w:val="000000" w:themeColor="text1"/>
          <w:sz w:val="24"/>
          <w:szCs w:val="24"/>
        </w:rPr>
        <w:t>48号</w:t>
      </w:r>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（二）比选代理机构：</w:t>
      </w:r>
      <w:proofErr w:type="gramStart"/>
      <w:r w:rsidRPr="00E86EEB">
        <w:rPr>
          <w:rFonts w:ascii="宋体" w:hAnsi="宋体" w:cs="宋体" w:hint="eastAsia"/>
          <w:color w:val="000000" w:themeColor="text1"/>
          <w:sz w:val="24"/>
          <w:szCs w:val="24"/>
        </w:rPr>
        <w:t>重庆渝富达</w:t>
      </w:r>
      <w:proofErr w:type="gramEnd"/>
      <w:r w:rsidRPr="00E86EEB">
        <w:rPr>
          <w:rFonts w:ascii="宋体" w:hAnsi="宋体" w:cs="宋体" w:hint="eastAsia"/>
          <w:color w:val="000000" w:themeColor="text1"/>
          <w:sz w:val="24"/>
          <w:szCs w:val="24"/>
        </w:rPr>
        <w:t>项目管理有限公司</w:t>
      </w:r>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联系人：</w:t>
      </w:r>
      <w:r w:rsidR="00E47AF3">
        <w:rPr>
          <w:rFonts w:ascii="宋体" w:hAnsi="宋体" w:cs="宋体" w:hint="eastAsia"/>
          <w:color w:val="000000" w:themeColor="text1"/>
          <w:sz w:val="24"/>
          <w:szCs w:val="24"/>
        </w:rPr>
        <w:t>杨</w:t>
      </w:r>
      <w:r w:rsidRPr="00E86EEB">
        <w:rPr>
          <w:rFonts w:ascii="宋体" w:hAnsi="宋体" w:cs="宋体" w:hint="eastAsia"/>
          <w:color w:val="000000" w:themeColor="text1"/>
          <w:sz w:val="24"/>
          <w:szCs w:val="24"/>
        </w:rPr>
        <w:t>老师</w:t>
      </w:r>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电  话：</w:t>
      </w:r>
      <w:bookmarkStart w:id="72" w:name="OLE_LINK4"/>
      <w:r w:rsidRPr="00E86EEB">
        <w:rPr>
          <w:rFonts w:ascii="宋体" w:hAnsi="宋体" w:cs="宋体" w:hint="eastAsia"/>
          <w:color w:val="000000" w:themeColor="text1"/>
          <w:sz w:val="24"/>
          <w:szCs w:val="24"/>
        </w:rPr>
        <w:t>023-63360233</w:t>
      </w:r>
      <w:bookmarkEnd w:id="72"/>
    </w:p>
    <w:p w:rsidR="00E5213B" w:rsidRPr="00E86EEB" w:rsidRDefault="00AE2A62" w:rsidP="00D420AA">
      <w:pPr>
        <w:adjustRightInd w:val="0"/>
        <w:snapToGrid w:val="0"/>
        <w:spacing w:line="360" w:lineRule="auto"/>
        <w:ind w:firstLineChars="200" w:firstLine="480"/>
        <w:jc w:val="left"/>
        <w:outlineLvl w:val="2"/>
        <w:rPr>
          <w:rFonts w:ascii="宋体" w:hAnsi="宋体" w:cs="宋体"/>
          <w:color w:val="000000" w:themeColor="text1"/>
          <w:sz w:val="24"/>
          <w:szCs w:val="24"/>
        </w:rPr>
      </w:pPr>
      <w:r w:rsidRPr="00E86EEB">
        <w:rPr>
          <w:rFonts w:ascii="宋体" w:hAnsi="宋体" w:cs="宋体" w:hint="eastAsia"/>
          <w:color w:val="000000" w:themeColor="text1"/>
          <w:sz w:val="24"/>
          <w:szCs w:val="24"/>
        </w:rPr>
        <w:t>地  址：重庆市</w:t>
      </w:r>
      <w:proofErr w:type="gramStart"/>
      <w:r w:rsidRPr="00E86EEB">
        <w:rPr>
          <w:rFonts w:ascii="宋体" w:hAnsi="宋体" w:cs="宋体" w:hint="eastAsia"/>
          <w:color w:val="000000" w:themeColor="text1"/>
          <w:sz w:val="24"/>
          <w:szCs w:val="24"/>
        </w:rPr>
        <w:t>渝</w:t>
      </w:r>
      <w:proofErr w:type="gramEnd"/>
      <w:r w:rsidRPr="00E86EEB">
        <w:rPr>
          <w:rFonts w:ascii="宋体" w:hAnsi="宋体" w:cs="宋体" w:hint="eastAsia"/>
          <w:color w:val="000000" w:themeColor="text1"/>
          <w:sz w:val="24"/>
          <w:szCs w:val="24"/>
        </w:rPr>
        <w:t>北区线外城市花园1栋16层</w:t>
      </w:r>
    </w:p>
    <w:p w:rsidR="00E5213B" w:rsidRPr="00E86EEB" w:rsidRDefault="00E5213B" w:rsidP="00D420AA">
      <w:pPr>
        <w:pStyle w:val="1"/>
        <w:numPr>
          <w:ilvl w:val="0"/>
          <w:numId w:val="13"/>
        </w:numPr>
        <w:adjustRightInd w:val="0"/>
        <w:spacing w:line="360" w:lineRule="auto"/>
        <w:ind w:firstLineChars="200" w:firstLine="562"/>
        <w:rPr>
          <w:rFonts w:cs="宋体"/>
          <w:color w:val="000000" w:themeColor="text1"/>
        </w:rPr>
        <w:sectPr w:rsidR="00E5213B" w:rsidRPr="00E86EEB">
          <w:footerReference w:type="default" r:id="rId9"/>
          <w:pgSz w:w="11907" w:h="16840"/>
          <w:pgMar w:top="1134" w:right="1191" w:bottom="1134" w:left="1304" w:header="850" w:footer="992" w:gutter="0"/>
          <w:pgNumType w:start="1"/>
          <w:cols w:space="720"/>
          <w:docGrid w:linePitch="312"/>
        </w:sectPr>
      </w:pPr>
    </w:p>
    <w:p w:rsidR="00E5213B" w:rsidRPr="00E86EEB" w:rsidRDefault="00AE2A62" w:rsidP="00D420AA">
      <w:pPr>
        <w:pStyle w:val="1"/>
        <w:adjustRightInd w:val="0"/>
        <w:spacing w:line="360" w:lineRule="auto"/>
        <w:rPr>
          <w:rFonts w:cs="宋体"/>
          <w:color w:val="000000" w:themeColor="text1"/>
        </w:rPr>
      </w:pPr>
      <w:bookmarkStart w:id="73" w:name="_Toc14516"/>
      <w:bookmarkStart w:id="74" w:name="_Toc106034629"/>
      <w:bookmarkStart w:id="75" w:name="_Toc1292"/>
      <w:bookmarkStart w:id="76" w:name="_Toc65660338"/>
      <w:bookmarkStart w:id="77" w:name="_Toc201740780"/>
      <w:bookmarkStart w:id="78" w:name="_Toc102227313"/>
      <w:r w:rsidRPr="00E86EEB">
        <w:rPr>
          <w:rFonts w:cs="宋体" w:hint="eastAsia"/>
          <w:color w:val="000000" w:themeColor="text1"/>
        </w:rPr>
        <w:lastRenderedPageBreak/>
        <w:t>第二篇</w:t>
      </w:r>
      <w:bookmarkStart w:id="79" w:name="_Toc24129"/>
      <w:bookmarkStart w:id="80" w:name="_Toc106034630"/>
      <w:bookmarkStart w:id="81" w:name="_Toc26971"/>
      <w:bookmarkStart w:id="82" w:name="_Toc65660339"/>
      <w:bookmarkEnd w:id="73"/>
      <w:bookmarkEnd w:id="74"/>
      <w:bookmarkEnd w:id="75"/>
      <w:bookmarkEnd w:id="76"/>
      <w:r w:rsidRPr="00E86EEB">
        <w:rPr>
          <w:rFonts w:cs="宋体" w:hint="eastAsia"/>
          <w:color w:val="000000" w:themeColor="text1"/>
        </w:rPr>
        <w:t xml:space="preserve">  项目技术需求</w:t>
      </w:r>
      <w:bookmarkEnd w:id="77"/>
    </w:p>
    <w:p w:rsidR="00E5213B" w:rsidRPr="00E86EEB" w:rsidRDefault="00AE2A62" w:rsidP="00D420AA">
      <w:pPr>
        <w:pStyle w:val="23"/>
        <w:adjustRightInd w:val="0"/>
        <w:snapToGrid w:val="0"/>
        <w:spacing w:line="360" w:lineRule="auto"/>
        <w:ind w:firstLineChars="200" w:firstLine="482"/>
        <w:jc w:val="left"/>
        <w:rPr>
          <w:rFonts w:ascii="宋体" w:hAnsi="宋体" w:cs="宋体"/>
          <w:b/>
          <w:bCs/>
          <w:color w:val="000000" w:themeColor="text1"/>
          <w:sz w:val="24"/>
        </w:rPr>
      </w:pPr>
      <w:r w:rsidRPr="00E86EEB">
        <w:rPr>
          <w:rFonts w:ascii="宋体" w:hAnsi="宋体" w:cs="宋体" w:hint="eastAsia"/>
          <w:b/>
          <w:bCs/>
          <w:color w:val="000000" w:themeColor="text1"/>
          <w:sz w:val="24"/>
        </w:rPr>
        <w:t>一、项目</w:t>
      </w:r>
      <w:bookmarkEnd w:id="79"/>
      <w:bookmarkEnd w:id="80"/>
      <w:bookmarkEnd w:id="81"/>
      <w:bookmarkEnd w:id="82"/>
      <w:r w:rsidRPr="00E86EEB">
        <w:rPr>
          <w:rFonts w:ascii="宋体" w:hAnsi="宋体" w:cs="宋体" w:hint="eastAsia"/>
          <w:b/>
          <w:bCs/>
          <w:color w:val="000000" w:themeColor="text1"/>
          <w:sz w:val="24"/>
        </w:rPr>
        <w:t>主要内容及要求</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bookmarkStart w:id="83" w:name="_Toc19535"/>
      <w:bookmarkStart w:id="84" w:name="_Toc26890"/>
      <w:bookmarkStart w:id="85" w:name="_Toc21556"/>
      <w:r w:rsidRPr="00E86EEB">
        <w:rPr>
          <w:rFonts w:ascii="宋体" w:hAnsi="宋体" w:cs="宋体" w:hint="eastAsia"/>
          <w:color w:val="000000" w:themeColor="text1"/>
          <w:sz w:val="24"/>
          <w:szCs w:val="24"/>
        </w:rPr>
        <w:t>项目名称：皮肤美容科办公区域整体装修</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项目概况：该项目主要内容为砖砌体拆除、</w:t>
      </w:r>
      <w:proofErr w:type="gramStart"/>
      <w:r w:rsidRPr="00E86EEB">
        <w:rPr>
          <w:rFonts w:ascii="宋体" w:hAnsi="宋体" w:cs="宋体" w:hint="eastAsia"/>
          <w:color w:val="000000" w:themeColor="text1"/>
          <w:sz w:val="24"/>
          <w:szCs w:val="24"/>
        </w:rPr>
        <w:t>加气砖隔墙</w:t>
      </w:r>
      <w:proofErr w:type="gramEnd"/>
      <w:r w:rsidRPr="00E86EEB">
        <w:rPr>
          <w:rFonts w:ascii="宋体" w:hAnsi="宋体" w:cs="宋体" w:hint="eastAsia"/>
          <w:color w:val="000000" w:themeColor="text1"/>
          <w:sz w:val="24"/>
          <w:szCs w:val="24"/>
        </w:rPr>
        <w:t>、</w:t>
      </w:r>
      <w:proofErr w:type="gramStart"/>
      <w:r w:rsidRPr="00E86EEB">
        <w:rPr>
          <w:rFonts w:ascii="宋体" w:hAnsi="宋体" w:cs="宋体" w:hint="eastAsia"/>
          <w:color w:val="000000" w:themeColor="text1"/>
          <w:sz w:val="24"/>
          <w:szCs w:val="24"/>
        </w:rPr>
        <w:t>建渣外</w:t>
      </w:r>
      <w:proofErr w:type="gramEnd"/>
      <w:r w:rsidRPr="00E86EEB">
        <w:rPr>
          <w:rFonts w:ascii="宋体" w:hAnsi="宋体" w:cs="宋体" w:hint="eastAsia"/>
          <w:color w:val="000000" w:themeColor="text1"/>
          <w:sz w:val="24"/>
          <w:szCs w:val="24"/>
        </w:rPr>
        <w:t>运（外运22km）、规格板吊顶、</w:t>
      </w:r>
      <w:proofErr w:type="gramStart"/>
      <w:r w:rsidRPr="00E86EEB">
        <w:rPr>
          <w:rFonts w:ascii="宋体" w:hAnsi="宋体" w:cs="宋体" w:hint="eastAsia"/>
          <w:color w:val="000000" w:themeColor="text1"/>
          <w:sz w:val="24"/>
          <w:szCs w:val="24"/>
        </w:rPr>
        <w:t>地板胶铺</w:t>
      </w:r>
      <w:proofErr w:type="gramEnd"/>
      <w:r w:rsidRPr="00E86EEB">
        <w:rPr>
          <w:rFonts w:ascii="宋体" w:hAnsi="宋体" w:cs="宋体" w:hint="eastAsia"/>
          <w:color w:val="000000" w:themeColor="text1"/>
          <w:sz w:val="24"/>
          <w:szCs w:val="24"/>
        </w:rPr>
        <w:t>贴、墙面</w:t>
      </w:r>
      <w:proofErr w:type="gramStart"/>
      <w:r w:rsidRPr="00E86EEB">
        <w:rPr>
          <w:rFonts w:ascii="宋体" w:hAnsi="宋体" w:cs="宋体" w:hint="eastAsia"/>
          <w:color w:val="000000" w:themeColor="text1"/>
          <w:sz w:val="24"/>
          <w:szCs w:val="24"/>
        </w:rPr>
        <w:t>碳晶</w:t>
      </w:r>
      <w:proofErr w:type="gramEnd"/>
      <w:r w:rsidRPr="00E86EEB">
        <w:rPr>
          <w:rFonts w:ascii="宋体" w:hAnsi="宋体" w:cs="宋体" w:hint="eastAsia"/>
          <w:color w:val="000000" w:themeColor="text1"/>
          <w:sz w:val="24"/>
          <w:szCs w:val="24"/>
        </w:rPr>
        <w:t>板、装饰石材台板、更换洗手台、石膏板吊顶、</w:t>
      </w:r>
      <w:proofErr w:type="gramStart"/>
      <w:r w:rsidRPr="00E86EEB">
        <w:rPr>
          <w:rFonts w:ascii="宋体" w:hAnsi="宋体" w:cs="宋体" w:hint="eastAsia"/>
          <w:color w:val="000000" w:themeColor="text1"/>
          <w:sz w:val="24"/>
          <w:szCs w:val="24"/>
        </w:rPr>
        <w:t>地板胶铺</w:t>
      </w:r>
      <w:proofErr w:type="gramEnd"/>
      <w:r w:rsidRPr="00E86EEB">
        <w:rPr>
          <w:rFonts w:ascii="宋体" w:hAnsi="宋体" w:cs="宋体" w:hint="eastAsia"/>
          <w:color w:val="000000" w:themeColor="text1"/>
          <w:sz w:val="24"/>
          <w:szCs w:val="24"/>
        </w:rPr>
        <w:t>贴、墙面</w:t>
      </w:r>
      <w:proofErr w:type="gramStart"/>
      <w:r w:rsidRPr="00E86EEB">
        <w:rPr>
          <w:rFonts w:ascii="宋体" w:hAnsi="宋体" w:cs="宋体" w:hint="eastAsia"/>
          <w:color w:val="000000" w:themeColor="text1"/>
          <w:sz w:val="24"/>
          <w:szCs w:val="24"/>
        </w:rPr>
        <w:t>碳晶</w:t>
      </w:r>
      <w:proofErr w:type="gramEnd"/>
      <w:r w:rsidRPr="00E86EEB">
        <w:rPr>
          <w:rFonts w:ascii="宋体" w:hAnsi="宋体" w:cs="宋体" w:hint="eastAsia"/>
          <w:color w:val="000000" w:themeColor="text1"/>
          <w:sz w:val="24"/>
          <w:szCs w:val="24"/>
        </w:rPr>
        <w:t>板、木质套装门、软膜天花、墙面软膜广告等。</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比选范围:包括施工图所示的全部内容，最终以发出的采购文件、工程量清单及其编制说明为准。施工设计图和工程量清单不一致时以工程量清单为准。</w:t>
      </w:r>
    </w:p>
    <w:p w:rsidR="00E5213B" w:rsidRPr="00E86EEB" w:rsidRDefault="00AE2A62" w:rsidP="00D420AA">
      <w:pPr>
        <w:adjustRightInd w:val="0"/>
        <w:snapToGrid w:val="0"/>
        <w:spacing w:line="360" w:lineRule="auto"/>
        <w:ind w:firstLineChars="200" w:firstLine="482"/>
        <w:rPr>
          <w:rFonts w:ascii="宋体" w:hAnsi="宋体" w:cs="宋体"/>
          <w:b/>
          <w:bCs/>
          <w:color w:val="000000" w:themeColor="text1"/>
          <w:sz w:val="24"/>
          <w:szCs w:val="24"/>
        </w:rPr>
      </w:pPr>
      <w:r w:rsidRPr="00E86EEB">
        <w:rPr>
          <w:rFonts w:ascii="宋体" w:hAnsi="宋体" w:cs="宋体" w:hint="eastAsia"/>
          <w:b/>
          <w:color w:val="000000" w:themeColor="text1"/>
          <w:sz w:val="24"/>
          <w:szCs w:val="24"/>
        </w:rPr>
        <w:t>二、</w:t>
      </w:r>
      <w:bookmarkEnd w:id="83"/>
      <w:r w:rsidRPr="00E86EEB">
        <w:rPr>
          <w:rFonts w:ascii="宋体" w:hAnsi="宋体" w:cs="宋体" w:hint="eastAsia"/>
          <w:b/>
          <w:color w:val="000000" w:themeColor="text1"/>
          <w:sz w:val="24"/>
          <w:szCs w:val="24"/>
        </w:rPr>
        <w:t>项目</w:t>
      </w:r>
      <w:bookmarkEnd w:id="84"/>
      <w:r w:rsidRPr="00E86EEB">
        <w:rPr>
          <w:rFonts w:ascii="宋体" w:hAnsi="宋体" w:cs="宋体" w:hint="eastAsia"/>
          <w:b/>
          <w:color w:val="000000" w:themeColor="text1"/>
          <w:sz w:val="24"/>
          <w:szCs w:val="24"/>
        </w:rPr>
        <w:t>技术需求</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bookmarkStart w:id="86" w:name="_Toc5842"/>
      <w:r w:rsidRPr="00E86EEB">
        <w:rPr>
          <w:rFonts w:ascii="宋体" w:hAnsi="宋体" w:cs="宋体" w:hint="eastAsia"/>
          <w:color w:val="000000" w:themeColor="text1"/>
          <w:sz w:val="24"/>
          <w:szCs w:val="24"/>
        </w:rPr>
        <w:t>详见施工图和工程量清单。</w:t>
      </w:r>
    </w:p>
    <w:bookmarkEnd w:id="85"/>
    <w:bookmarkEnd w:id="86"/>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r w:rsidRPr="00E86EEB">
        <w:rPr>
          <w:rFonts w:ascii="宋体" w:hAnsi="宋体" w:cs="宋体" w:hint="eastAsia"/>
          <w:b/>
          <w:color w:val="000000" w:themeColor="text1"/>
          <w:sz w:val="24"/>
          <w:szCs w:val="24"/>
        </w:rPr>
        <w:t>三、踏勘现场</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本项目不组织踏勘现场，各竞选人需自行踏勘项目现场。</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无论竞选人是否踏勘过现场，均被认为在递交竞选文件之前已经踏勘现场，对本合同项目的风险和义务已经十分了解，并在其竞选文件中已充分考虑了现场的环境条件。</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竞选人踏勘现场发生的费用自理。竞选人自行负责在踏勘现场中所发生的人员伤亡和财产损失。</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r w:rsidRPr="00E86EEB">
        <w:rPr>
          <w:rFonts w:ascii="宋体" w:hAnsi="宋体" w:cs="宋体" w:hint="eastAsia"/>
          <w:b/>
          <w:color w:val="000000" w:themeColor="text1"/>
          <w:sz w:val="24"/>
          <w:szCs w:val="24"/>
        </w:rPr>
        <w:t>四、人员需求</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1.项目经理：</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竞选人拟派项目经理一名，必须已在竞选人本单位注册并应具有建筑工程专业二级及以上注册建造师执业资格。</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竞选人须提供有效的拟派项目经理建造</w:t>
      </w:r>
      <w:proofErr w:type="gramStart"/>
      <w:r w:rsidRPr="00E86EEB">
        <w:rPr>
          <w:rFonts w:ascii="宋体" w:hAnsi="宋体" w:cs="宋体" w:hint="eastAsia"/>
          <w:color w:val="000000" w:themeColor="text1"/>
          <w:sz w:val="24"/>
          <w:szCs w:val="24"/>
        </w:rPr>
        <w:t>师注册</w:t>
      </w:r>
      <w:proofErr w:type="gramEnd"/>
      <w:r w:rsidRPr="00E86EEB">
        <w:rPr>
          <w:rFonts w:ascii="宋体" w:hAnsi="宋体" w:cs="宋体" w:hint="eastAsia"/>
          <w:color w:val="000000" w:themeColor="text1"/>
          <w:sz w:val="24"/>
          <w:szCs w:val="24"/>
        </w:rPr>
        <w:t>证、安全生产考核合格证书、身份证、竞选人为其缴纳的2024年12月-2025年5月连续养老保险证明材料复印件（并带有社保部门公章或社保部门的有效电子印章）并加盖竞选人公章。</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2.主要管理人员：</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竞选人自行承诺中</w:t>
      </w:r>
      <w:r w:rsidR="00A6598A" w:rsidRPr="00E86EEB">
        <w:rPr>
          <w:rFonts w:ascii="宋体" w:hAnsi="宋体" w:cs="宋体" w:hint="eastAsia"/>
          <w:color w:val="000000" w:themeColor="text1"/>
          <w:sz w:val="24"/>
          <w:szCs w:val="24"/>
        </w:rPr>
        <w:t>选</w:t>
      </w:r>
      <w:r w:rsidRPr="00E86EEB">
        <w:rPr>
          <w:rFonts w:ascii="宋体" w:hAnsi="宋体" w:cs="宋体" w:hint="eastAsia"/>
          <w:color w:val="000000" w:themeColor="text1"/>
          <w:sz w:val="24"/>
          <w:szCs w:val="24"/>
        </w:rPr>
        <w:t>后在签订合同之前，须按照相关行政部门要求组建施工项目部，配置项目管理班子，出具任命文件。任命文件应当明确施工项目部的职责、岗位设置、人员配备，并书面通知竞选人。相关岗位管理人员应持有建设行政主管部门要求的岗位证书，并提供竞选人为其缴纳的养老保险证明材料。中选后不能满足该要求的，取消其中选资格，给比选人造成损失的，竞选人依法承担违约赔偿责任。</w:t>
      </w:r>
    </w:p>
    <w:p w:rsidR="00E5213B" w:rsidRPr="00E86EEB" w:rsidRDefault="00AE2A62" w:rsidP="00D420AA">
      <w:pPr>
        <w:adjustRightInd w:val="0"/>
        <w:snapToGrid w:val="0"/>
        <w:spacing w:line="360" w:lineRule="auto"/>
        <w:ind w:firstLineChars="200" w:firstLine="482"/>
        <w:rPr>
          <w:rFonts w:ascii="宋体" w:hAnsi="宋体" w:cs="宋体"/>
          <w:color w:val="000000" w:themeColor="text1"/>
          <w:sz w:val="24"/>
          <w:szCs w:val="24"/>
        </w:rPr>
        <w:sectPr w:rsidR="00E5213B" w:rsidRPr="00E86EEB">
          <w:pgSz w:w="11907" w:h="16840"/>
          <w:pgMar w:top="1134" w:right="1191" w:bottom="1134" w:left="1304" w:header="850" w:footer="992" w:gutter="0"/>
          <w:cols w:space="720"/>
          <w:docGrid w:linePitch="312"/>
        </w:sectPr>
      </w:pPr>
      <w:r w:rsidRPr="00E86EEB">
        <w:rPr>
          <w:rFonts w:ascii="宋体" w:hAnsi="宋体" w:cs="宋体" w:hint="eastAsia"/>
          <w:b/>
          <w:bCs/>
          <w:color w:val="000000" w:themeColor="text1"/>
          <w:sz w:val="24"/>
          <w:szCs w:val="24"/>
        </w:rPr>
        <w:t>提供承诺书，格式自拟。</w:t>
      </w:r>
    </w:p>
    <w:p w:rsidR="00E5213B" w:rsidRPr="00E86EEB" w:rsidRDefault="00AE2A62" w:rsidP="00D420AA">
      <w:pPr>
        <w:pStyle w:val="1"/>
        <w:adjustRightInd w:val="0"/>
        <w:spacing w:line="360" w:lineRule="auto"/>
        <w:rPr>
          <w:rFonts w:cs="宋体"/>
          <w:color w:val="000000" w:themeColor="text1"/>
        </w:rPr>
      </w:pPr>
      <w:bookmarkStart w:id="87" w:name="_Toc13356"/>
      <w:bookmarkStart w:id="88" w:name="_Toc65660341"/>
      <w:bookmarkStart w:id="89" w:name="_Toc15492"/>
      <w:bookmarkStart w:id="90" w:name="_Toc106034632"/>
      <w:bookmarkStart w:id="91" w:name="_Toc201740781"/>
      <w:r w:rsidRPr="00E86EEB">
        <w:rPr>
          <w:rFonts w:cs="宋体" w:hint="eastAsia"/>
          <w:color w:val="000000" w:themeColor="text1"/>
        </w:rPr>
        <w:lastRenderedPageBreak/>
        <w:t xml:space="preserve">第三篇  </w:t>
      </w:r>
      <w:bookmarkEnd w:id="78"/>
      <w:r w:rsidRPr="00E86EEB">
        <w:rPr>
          <w:rFonts w:cs="宋体" w:hint="eastAsia"/>
          <w:color w:val="000000" w:themeColor="text1"/>
        </w:rPr>
        <w:t>项目</w:t>
      </w:r>
      <w:bookmarkEnd w:id="87"/>
      <w:bookmarkEnd w:id="88"/>
      <w:bookmarkEnd w:id="89"/>
      <w:r w:rsidRPr="00E86EEB">
        <w:rPr>
          <w:rFonts w:cs="宋体" w:hint="eastAsia"/>
          <w:color w:val="000000" w:themeColor="text1"/>
        </w:rPr>
        <w:t>商务需求</w:t>
      </w:r>
      <w:bookmarkEnd w:id="90"/>
      <w:bookmarkEnd w:id="91"/>
    </w:p>
    <w:p w:rsidR="00E5213B" w:rsidRPr="00E86EEB" w:rsidRDefault="00AE2A62" w:rsidP="00D420AA">
      <w:pPr>
        <w:pStyle w:val="23"/>
        <w:adjustRightInd w:val="0"/>
        <w:snapToGrid w:val="0"/>
        <w:spacing w:line="360" w:lineRule="auto"/>
        <w:ind w:firstLineChars="200" w:firstLine="482"/>
        <w:jc w:val="left"/>
        <w:rPr>
          <w:rFonts w:ascii="宋体" w:hAnsi="宋体" w:cs="宋体"/>
          <w:color w:val="000000" w:themeColor="text1"/>
        </w:rPr>
      </w:pPr>
      <w:bookmarkStart w:id="92" w:name="_Toc12935"/>
      <w:bookmarkStart w:id="93" w:name="_Toc13555"/>
      <w:bookmarkStart w:id="94" w:name="_Toc65660342"/>
      <w:bookmarkStart w:id="95" w:name="_Toc106034633"/>
      <w:bookmarkStart w:id="96" w:name="_Toc342913389"/>
      <w:r w:rsidRPr="00E86EEB">
        <w:rPr>
          <w:rFonts w:ascii="宋体" w:hAnsi="宋体" w:cs="宋体" w:hint="eastAsia"/>
          <w:b/>
          <w:color w:val="000000" w:themeColor="text1"/>
          <w:sz w:val="24"/>
          <w:szCs w:val="24"/>
        </w:rPr>
        <w:t>一、计划工期、施工地点及验收</w:t>
      </w:r>
      <w:bookmarkEnd w:id="92"/>
      <w:bookmarkEnd w:id="93"/>
      <w:bookmarkEnd w:id="94"/>
      <w:bookmarkEnd w:id="95"/>
      <w:r w:rsidRPr="00E86EEB">
        <w:rPr>
          <w:rFonts w:ascii="宋体" w:hAnsi="宋体" w:cs="宋体" w:hint="eastAsia"/>
          <w:b/>
          <w:color w:val="000000" w:themeColor="text1"/>
          <w:sz w:val="24"/>
          <w:szCs w:val="24"/>
        </w:rPr>
        <w:t>标准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（一）计划工期</w:t>
      </w:r>
    </w:p>
    <w:p w:rsidR="00E5213B" w:rsidRPr="00E86EEB" w:rsidRDefault="00AE2A62" w:rsidP="00D420AA">
      <w:pPr>
        <w:adjustRightInd w:val="0"/>
        <w:snapToGrid w:val="0"/>
        <w:spacing w:line="360" w:lineRule="auto"/>
        <w:jc w:val="center"/>
        <w:rPr>
          <w:rFonts w:ascii="宋体" w:hAnsi="宋体" w:cs="宋体"/>
          <w:color w:val="000000" w:themeColor="text1"/>
          <w:sz w:val="24"/>
          <w:szCs w:val="24"/>
        </w:rPr>
      </w:pPr>
      <w:r w:rsidRPr="00E86EEB">
        <w:rPr>
          <w:rFonts w:ascii="宋体" w:hAnsi="宋体" w:cs="宋体" w:hint="eastAsia"/>
          <w:color w:val="000000" w:themeColor="text1"/>
          <w:sz w:val="24"/>
          <w:szCs w:val="24"/>
        </w:rPr>
        <w:t>自合同签订之日</w:t>
      </w:r>
      <w:r w:rsidRPr="00824C03">
        <w:rPr>
          <w:rFonts w:ascii="宋体" w:hAnsi="宋体" w:cs="宋体" w:hint="eastAsia"/>
          <w:color w:val="000000" w:themeColor="text1"/>
          <w:sz w:val="24"/>
          <w:szCs w:val="24"/>
        </w:rPr>
        <w:t>起</w:t>
      </w:r>
      <w:r w:rsidR="008B0B63">
        <w:rPr>
          <w:rFonts w:ascii="宋体" w:hAnsi="宋体" w:cs="宋体"/>
          <w:color w:val="000000" w:themeColor="text1"/>
          <w:sz w:val="24"/>
          <w:szCs w:val="24"/>
        </w:rPr>
        <w:t>60</w:t>
      </w:r>
      <w:r w:rsidRPr="00824C03">
        <w:rPr>
          <w:rFonts w:ascii="宋体" w:hAnsi="宋体" w:cs="宋体" w:hint="eastAsia"/>
          <w:color w:val="000000" w:themeColor="text1"/>
          <w:sz w:val="24"/>
          <w:szCs w:val="24"/>
        </w:rPr>
        <w:t>个</w:t>
      </w:r>
      <w:proofErr w:type="gramStart"/>
      <w:r w:rsidRPr="00E86EEB">
        <w:rPr>
          <w:rFonts w:ascii="宋体" w:hAnsi="宋体" w:cs="宋体" w:hint="eastAsia"/>
          <w:color w:val="000000" w:themeColor="text1"/>
          <w:sz w:val="24"/>
          <w:szCs w:val="24"/>
        </w:rPr>
        <w:t>日历</w:t>
      </w:r>
      <w:r w:rsidR="0087263F">
        <w:rPr>
          <w:rFonts w:ascii="宋体" w:hAnsi="宋体" w:cs="宋体" w:hint="eastAsia"/>
          <w:color w:val="000000" w:themeColor="text1"/>
          <w:sz w:val="24"/>
          <w:szCs w:val="24"/>
        </w:rPr>
        <w:t>天</w:t>
      </w:r>
      <w:proofErr w:type="gramEnd"/>
      <w:r w:rsidRPr="00E86EEB">
        <w:rPr>
          <w:rFonts w:ascii="宋体" w:hAnsi="宋体" w:cs="宋体" w:hint="eastAsia"/>
          <w:color w:val="000000" w:themeColor="text1"/>
          <w:sz w:val="24"/>
          <w:szCs w:val="24"/>
        </w:rPr>
        <w:t>内完成所有项目工程内容并通过验收。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（二）施工地点：重庆高新区第一人民医院。</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kern w:val="0"/>
          <w:sz w:val="24"/>
          <w:szCs w:val="24"/>
        </w:rPr>
      </w:pPr>
      <w:r w:rsidRPr="00E86EEB">
        <w:rPr>
          <w:rFonts w:ascii="宋体" w:hAnsi="宋体" w:cs="宋体" w:hint="eastAsia"/>
          <w:color w:val="000000" w:themeColor="text1"/>
          <w:kern w:val="0"/>
          <w:sz w:val="24"/>
          <w:szCs w:val="24"/>
        </w:rPr>
        <w:t>（三）验收标准</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1.验收单位：比选人组织验收，如验收不合格，对比选人造成损失的，中选人应承担修复、重做、赔偿损失等责任，比选人不再另行付费。</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2.验收标准：符合强制性质量标准，符合国家和重庆市现行有关施工质量验收规范要求，并达到合格标准。</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bookmarkStart w:id="97" w:name="_Toc106034634"/>
      <w:bookmarkStart w:id="98" w:name="_Toc24110"/>
      <w:bookmarkStart w:id="99" w:name="_Toc1838"/>
      <w:bookmarkStart w:id="100" w:name="_Toc65660343"/>
      <w:r w:rsidRPr="00E86EEB">
        <w:rPr>
          <w:rFonts w:ascii="宋体" w:hAnsi="宋体" w:cs="宋体" w:hint="eastAsia"/>
          <w:b/>
          <w:color w:val="000000" w:themeColor="text1"/>
          <w:sz w:val="24"/>
          <w:szCs w:val="24"/>
        </w:rPr>
        <w:t>二、报价要求</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bookmarkStart w:id="101" w:name="_Toc10051"/>
      <w:bookmarkStart w:id="102" w:name="_Toc344475124"/>
      <w:bookmarkStart w:id="103" w:name="_Toc26648"/>
      <w:bookmarkStart w:id="104" w:name="_Toc267320051"/>
      <w:r w:rsidRPr="00E86EEB">
        <w:rPr>
          <w:rFonts w:ascii="宋体" w:hAnsi="宋体" w:cs="宋体" w:hint="eastAsia"/>
          <w:color w:val="000000" w:themeColor="text1"/>
          <w:sz w:val="24"/>
          <w:szCs w:val="24"/>
        </w:rPr>
        <w:t>（一）竞选报价须为人民币报价，本工程由竞选人以采购文件、合同条件、工程量清单、本次采购范围的施工设计图纸、现场踏勘情况、周边环境、国家技术和经济规范及标准、《工程量清单计价规范》、《建设工程工程量清单计价规范》（GB50500-2013)、《重庆市建设工程工程量清单计价规则》（CQJJGZ-2013)、《重庆市房屋建筑与装饰工程计价定额》（CQJZZSDE-2018）、《重庆市园林绿化工程计价定额》（CQYLLHDE-2018）、《重庆市通用安装工程计价定额》（CQAZDE-2018）、《重庆市市政工程计价定额》（CQSZDE-2018）、《重庆市建设工程混凝土及砂浆配合比表》（CQPHBB-2018）、《重庆市建设工程费用定额》（CQFYDE-2018）及相关配套文件等为依据，由竞选人结合自身实力、市场行情自主合理报价。竞选报价应包括完成采购范围内工程项目的人工费、材料费、机械费、企业管理费、利润、风险费用、措施费（</w:t>
      </w:r>
      <w:proofErr w:type="gramStart"/>
      <w:r w:rsidRPr="00E86EEB">
        <w:rPr>
          <w:rFonts w:ascii="宋体" w:hAnsi="宋体" w:cs="宋体" w:hint="eastAsia"/>
          <w:color w:val="000000" w:themeColor="text1"/>
          <w:sz w:val="24"/>
          <w:szCs w:val="24"/>
        </w:rPr>
        <w:t>含易撒漏</w:t>
      </w:r>
      <w:proofErr w:type="gramEnd"/>
      <w:r w:rsidRPr="00E86EEB">
        <w:rPr>
          <w:rFonts w:ascii="宋体" w:hAnsi="宋体" w:cs="宋体" w:hint="eastAsia"/>
          <w:color w:val="000000" w:themeColor="text1"/>
          <w:sz w:val="24"/>
          <w:szCs w:val="24"/>
        </w:rPr>
        <w:t>物资密闭运输的费用及弃渣费用和安全文明施工费）、规费、税金、政策性文件规定等完成本项目的所有费用。因中选人自身原因造成漏报、少报皆由其自行承担责任，比选人不再补偿。</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（二）本工程采用固定综合单价，综合单价应包括完成该子项所需的人工费、材料费、机械费、管理费、利润、风险费用等</w:t>
      </w:r>
      <w:proofErr w:type="gramStart"/>
      <w:r w:rsidRPr="00E86EEB">
        <w:rPr>
          <w:rFonts w:ascii="宋体" w:hAnsi="宋体" w:cs="宋体" w:hint="eastAsia"/>
          <w:color w:val="000000" w:themeColor="text1"/>
          <w:sz w:val="24"/>
          <w:szCs w:val="24"/>
        </w:rPr>
        <w:t>除措施</w:t>
      </w:r>
      <w:proofErr w:type="gramEnd"/>
      <w:r w:rsidRPr="00E86EEB">
        <w:rPr>
          <w:rFonts w:ascii="宋体" w:hAnsi="宋体" w:cs="宋体" w:hint="eastAsia"/>
          <w:color w:val="000000" w:themeColor="text1"/>
          <w:sz w:val="24"/>
          <w:szCs w:val="24"/>
        </w:rPr>
        <w:t>费、安全文明施工费、规费、税金外的所有费用。工程量清单中安全文明施工费暂定金额、暂估价以及暂列金额都不能进行改动，须按照比选人给出的金额报价，否则视为无效响应。</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（三）本工程设置总价最高限价</w:t>
      </w:r>
      <w:r w:rsidRPr="00E86EEB">
        <w:rPr>
          <w:rFonts w:ascii="宋体" w:hAnsi="宋体" w:cs="宋体" w:hint="eastAsia"/>
          <w:b/>
          <w:bCs/>
          <w:color w:val="000000" w:themeColor="text1"/>
          <w:sz w:val="24"/>
          <w:szCs w:val="24"/>
        </w:rPr>
        <w:t>，</w:t>
      </w:r>
      <w:r w:rsidRPr="00E86EEB">
        <w:rPr>
          <w:rFonts w:ascii="宋体" w:hAnsi="宋体" w:cs="宋体" w:hint="eastAsia"/>
          <w:color w:val="000000" w:themeColor="text1"/>
          <w:sz w:val="24"/>
          <w:szCs w:val="24"/>
        </w:rPr>
        <w:t>最高限价为人民币</w:t>
      </w:r>
      <w:r w:rsidRPr="00E86EEB">
        <w:rPr>
          <w:rFonts w:ascii="宋体" w:hAnsi="宋体" w:cs="宋体" w:hint="eastAsia"/>
          <w:color w:val="000000" w:themeColor="text1"/>
          <w:sz w:val="24"/>
          <w:szCs w:val="24"/>
          <w:u w:val="single"/>
        </w:rPr>
        <w:t>198782.44</w:t>
      </w:r>
      <w:r w:rsidRPr="00E86EEB">
        <w:rPr>
          <w:rFonts w:ascii="宋体" w:hAnsi="宋体" w:cs="宋体" w:hint="eastAsia"/>
          <w:color w:val="000000" w:themeColor="text1"/>
          <w:sz w:val="24"/>
          <w:szCs w:val="24"/>
        </w:rPr>
        <w:t>元（大写：壹拾玖万捌仟柒佰捌拾贰元肆角肆分），含安全文明施工费</w:t>
      </w:r>
      <w:r w:rsidRPr="00E86EEB">
        <w:rPr>
          <w:rFonts w:ascii="宋体" w:hAnsi="宋体" w:cs="宋体" w:hint="eastAsia"/>
          <w:color w:val="000000" w:themeColor="text1"/>
          <w:sz w:val="24"/>
          <w:szCs w:val="24"/>
          <w:u w:val="single"/>
        </w:rPr>
        <w:t>6846.58</w:t>
      </w:r>
      <w:r w:rsidRPr="00E86EEB">
        <w:rPr>
          <w:rFonts w:ascii="宋体" w:hAnsi="宋体" w:cs="宋体" w:hint="eastAsia"/>
          <w:color w:val="000000" w:themeColor="text1"/>
          <w:sz w:val="24"/>
          <w:szCs w:val="24"/>
        </w:rPr>
        <w:t>元（安全文明施工费按此填报不得浮动，否则视为无效响应）。竞选人的报价不得超过总价最高限价以及工程量清单单</w:t>
      </w:r>
      <w:r w:rsidRPr="00E86EEB">
        <w:rPr>
          <w:rFonts w:ascii="宋体" w:hAnsi="宋体" w:cs="宋体" w:hint="eastAsia"/>
          <w:color w:val="000000" w:themeColor="text1"/>
          <w:sz w:val="24"/>
          <w:szCs w:val="24"/>
        </w:rPr>
        <w:lastRenderedPageBreak/>
        <w:t>价限价，否则视为无效响应。</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四）竞选人应认真填写工程量清单中所列的本合同各工程子目的单价和总价。竞选人没有填入单价和总价的工程子目，比选人将认为该子目的价款已包括在工程量清单其他子目的单价和总价中。中选选人必须按比选人指令完成工程量清单中未填入单价或价格的子目，但不能得到结算与支付。竞选人在工程量清单中多报的子目和单价或总价比选人将不予接受，并将被视为重大偏差，竞选文件作无效响应处理。</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五）竞选人在编制报价时不得改变工程量清单中的项目编码、项目名称、项目特征、计量单位及工程量，否则视为无效响应。工程量清单中的“项目特征”描述不作为报价的唯一依据，竞选人应根据分部分项工程量清单计价表中“项目特征”的描述结合比选文件中的竞选人须知、技术需求和对现场的勘察情况等一起阅读和理解并确定报价。</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（六）措施费：措施项目费包括组织措施费和技术措施费。</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施工组织措施项目费：比选人给出的施工组织措施项目清单仅供竞选人参考，竞选人在投标报价时可参照比选人给出的施工组织措施项目清单并结合本工程的实际情况和国家及重庆市相关管理规定自行增减项目，并进行报价。如果漏项或不报价，视为已包含在其他项目清单综合单价内。中</w:t>
      </w:r>
      <w:r w:rsidR="00A6598A" w:rsidRPr="00E86EEB">
        <w:rPr>
          <w:rFonts w:ascii="宋体" w:hAnsi="宋体" w:cs="宋体" w:hint="eastAsia"/>
          <w:color w:val="000000" w:themeColor="text1"/>
          <w:sz w:val="24"/>
          <w:szCs w:val="24"/>
        </w:rPr>
        <w:t>选</w:t>
      </w:r>
      <w:r w:rsidRPr="00E86EEB">
        <w:rPr>
          <w:rFonts w:ascii="宋体" w:hAnsi="宋体" w:cs="宋体" w:hint="eastAsia"/>
          <w:color w:val="000000" w:themeColor="text1"/>
          <w:sz w:val="24"/>
          <w:szCs w:val="24"/>
        </w:rPr>
        <w:t>后施工组织措施项目费用（除安全文明施工费外）一概不作调整。</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2.施工技术措施项目费：</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（1）技术措施清单中以项计列的项目，由竞选人根据现场踏勘情况及本工程的实际情况结合自身施工经验及施工组织设计，以项为单位自行报价，包干使用，结算时不作调整。</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技术措施清单中以项目编码、项目名称、项目特征、工程内容、工程量及计量单位列项的项目，竞选人必须按比选人给出的施工技术措施项目清单进行报价，不得擅自变改比选人提供的施工技术措施项目清单中的序号、项目编码、项目名称、项目特征、工程内容、工程量及计量单位，否则视为无效响应。工程</w:t>
      </w:r>
      <w:proofErr w:type="gramStart"/>
      <w:r w:rsidRPr="00E86EEB">
        <w:rPr>
          <w:rFonts w:ascii="宋体" w:hAnsi="宋体" w:cs="宋体" w:hint="eastAsia"/>
          <w:color w:val="000000" w:themeColor="text1"/>
          <w:sz w:val="24"/>
          <w:szCs w:val="24"/>
        </w:rPr>
        <w:t>量执行</w:t>
      </w:r>
      <w:proofErr w:type="gramEnd"/>
      <w:r w:rsidRPr="00E86EEB">
        <w:rPr>
          <w:rFonts w:ascii="宋体" w:hAnsi="宋体" w:cs="宋体" w:hint="eastAsia"/>
          <w:color w:val="000000" w:themeColor="text1"/>
          <w:sz w:val="24"/>
          <w:szCs w:val="24"/>
        </w:rPr>
        <w:t>分部分项工程量清单结算原则。</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（3）施工技术措施项目费以暂列金额形式计入报价的(如果有)，根据比选人核定的价格按实结算或按照工程变更或新增项目清单结算原则执行。</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（七）安全文明施工费：</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1.按</w:t>
      </w:r>
      <w:r w:rsidRPr="00E86EEB">
        <w:rPr>
          <w:rFonts w:ascii="宋体" w:hAnsi="宋体" w:cs="宋体" w:hint="eastAsia"/>
          <w:bCs/>
          <w:color w:val="000000" w:themeColor="text1"/>
          <w:sz w:val="24"/>
          <w:szCs w:val="24"/>
        </w:rPr>
        <w:t>《重庆市建设工程安全文明施工费计取及使用管理规定》的通知（</w:t>
      </w:r>
      <w:proofErr w:type="gramStart"/>
      <w:r w:rsidRPr="00E86EEB">
        <w:rPr>
          <w:rFonts w:ascii="宋体" w:hAnsi="宋体" w:cs="宋体" w:hint="eastAsia"/>
          <w:bCs/>
          <w:color w:val="000000" w:themeColor="text1"/>
          <w:sz w:val="24"/>
          <w:szCs w:val="24"/>
        </w:rPr>
        <w:t>渝建管</w:t>
      </w:r>
      <w:proofErr w:type="gramEnd"/>
      <w:r w:rsidRPr="00E86EEB">
        <w:rPr>
          <w:rFonts w:ascii="宋体" w:hAnsi="宋体" w:cs="宋体" w:hint="eastAsia"/>
          <w:bCs/>
          <w:color w:val="000000" w:themeColor="text1"/>
          <w:sz w:val="24"/>
          <w:szCs w:val="24"/>
        </w:rPr>
        <w:t>〔2024〕38号）</w:t>
      </w:r>
      <w:r w:rsidRPr="00E86EEB">
        <w:rPr>
          <w:rFonts w:ascii="宋体" w:hAnsi="宋体" w:cs="宋体" w:hint="eastAsia"/>
          <w:color w:val="000000" w:themeColor="text1"/>
          <w:sz w:val="24"/>
          <w:szCs w:val="24"/>
        </w:rPr>
        <w:t>文件计取。</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2.《竞选报价函》及工程量清单报价中的安全文明施工费必须按照比选人给出的暂定金额填报，否则视为无效响应。</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（八）本工程所需材料、设备由中选人自行采购，但所采购的材料、设备必须符合国</w:t>
      </w:r>
      <w:r w:rsidRPr="00E86EEB">
        <w:rPr>
          <w:rFonts w:ascii="宋体" w:hAnsi="宋体" w:cs="宋体" w:hint="eastAsia"/>
          <w:color w:val="000000" w:themeColor="text1"/>
          <w:sz w:val="24"/>
          <w:szCs w:val="24"/>
        </w:rPr>
        <w:lastRenderedPageBreak/>
        <w:t xml:space="preserve">家及重庆市规范标准及设计文件、采购文件要求，并提供相应合格证明资料、质保书等，并由监理人（若有）、比选人验收合格后方可用于施工，如果中选人采购的材料、设备未经监理人（若有）和比选人验收直接用于施工，则比选人有权要求中选人无条件的更换至符合比选人要求，且中选人不得以此为由要求延长工期和增加费用。 </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九）竞选人应先到工地踏勘以充分了解工地位置、情况、道路、储存空间、装卸限制及任何其他足以影响承包价的情况，自行做好与施工现场其他单位及行政主管部门的协调工作，负责当地群众矛盾协调工作，做好施工成品的保护，因施工发生的一切施工成品损坏及其他相关经济、法律责任由施工单位自行承担，任何因忽视或误解工地情况而导致的索赔或工期延长申请将不被批准。</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（十）税金</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竞选人按《重庆市建设工程费用定额》（CQFYDE-2018）、</w:t>
      </w:r>
      <w:proofErr w:type="gramStart"/>
      <w:r w:rsidRPr="00E86EEB">
        <w:rPr>
          <w:rFonts w:ascii="宋体" w:hAnsi="宋体" w:cs="宋体" w:hint="eastAsia"/>
          <w:color w:val="000000" w:themeColor="text1"/>
          <w:sz w:val="24"/>
          <w:szCs w:val="24"/>
        </w:rPr>
        <w:t>渝建〔2019〕</w:t>
      </w:r>
      <w:proofErr w:type="gramEnd"/>
      <w:r w:rsidRPr="00E86EEB">
        <w:rPr>
          <w:rFonts w:ascii="宋体" w:hAnsi="宋体" w:cs="宋体" w:hint="eastAsia"/>
          <w:color w:val="000000" w:themeColor="text1"/>
          <w:sz w:val="24"/>
          <w:szCs w:val="24"/>
        </w:rPr>
        <w:t>143号及相关规定进行填报，实施本合同工程需缴纳的一切税费由竞选人承担，包含在所报的</w:t>
      </w:r>
      <w:proofErr w:type="gramStart"/>
      <w:r w:rsidRPr="00E86EEB">
        <w:rPr>
          <w:rFonts w:ascii="宋体" w:hAnsi="宋体" w:cs="宋体" w:hint="eastAsia"/>
          <w:color w:val="000000" w:themeColor="text1"/>
          <w:sz w:val="24"/>
          <w:szCs w:val="24"/>
        </w:rPr>
        <w:t>总额</w:t>
      </w:r>
      <w:proofErr w:type="gramEnd"/>
      <w:r w:rsidRPr="00E86EEB">
        <w:rPr>
          <w:rFonts w:ascii="宋体" w:hAnsi="宋体" w:cs="宋体" w:hint="eastAsia"/>
          <w:color w:val="000000" w:themeColor="text1"/>
          <w:sz w:val="24"/>
          <w:szCs w:val="24"/>
        </w:rPr>
        <w:t>价内。</w:t>
      </w:r>
    </w:p>
    <w:p w:rsidR="00E5213B" w:rsidRPr="00E86EEB" w:rsidRDefault="00AE2A62" w:rsidP="00D420AA">
      <w:pPr>
        <w:numPr>
          <w:ilvl w:val="255"/>
          <w:numId w:val="0"/>
        </w:num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（十一）材料价格</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本工程所需材料、设备由中选人自行采购，所采购的材料必须符合国家规范标准及设计文件、采购文件要求，并提供相应合格证明资料、质保书等，中选人采购材料、设备前应向比选人提交材料、设备采购计划表并经比选人和监理工程师（若有）签字确认后方可实施。</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2、本工程所需的全部材料由各竞选人参照重庆市建设工程造价信息网（</w:t>
      </w:r>
      <w:r w:rsidR="00A6598A" w:rsidRPr="00E86EEB">
        <w:rPr>
          <w:rFonts w:ascii="宋体" w:hAnsi="宋体" w:cs="宋体" w:hint="eastAsia"/>
          <w:color w:val="000000" w:themeColor="text1"/>
          <w:sz w:val="24"/>
          <w:szCs w:val="24"/>
        </w:rPr>
        <w:t>文件发布日期前一期</w:t>
      </w:r>
      <w:r w:rsidRPr="00E86EEB">
        <w:rPr>
          <w:rFonts w:ascii="宋体" w:hAnsi="宋体" w:cs="宋体" w:hint="eastAsia"/>
          <w:color w:val="000000" w:themeColor="text1"/>
          <w:sz w:val="24"/>
          <w:szCs w:val="24"/>
        </w:rPr>
        <w:t>）公布的信息价，并结合市场行情以及竞选人的自身实力自主报价。中选后所有材料、设备按竞选报价包干使用，不作任何调整。材料、设备运输距离（包括二次或多次转运费）、运杂费、装卸费、运输损耗费、采购及保管费、检测试验和保险费由竞选人根据自身情况及踏勘现场情况自行确定，中选后不调整。</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人工价格：本工程人工单价参照重庆市建设工程造价信息网</w:t>
      </w:r>
      <w:r w:rsidR="00A6598A" w:rsidRPr="00E86EEB">
        <w:rPr>
          <w:rFonts w:ascii="宋体" w:hAnsi="宋体" w:cs="宋体" w:hint="eastAsia"/>
          <w:color w:val="000000" w:themeColor="text1"/>
          <w:sz w:val="24"/>
          <w:szCs w:val="24"/>
        </w:rPr>
        <w:t>（文件发布日期前一期）</w:t>
      </w:r>
      <w:r w:rsidRPr="00E86EEB">
        <w:rPr>
          <w:rFonts w:ascii="宋体" w:hAnsi="宋体" w:cs="宋体" w:hint="eastAsia"/>
          <w:color w:val="000000" w:themeColor="text1"/>
          <w:sz w:val="24"/>
          <w:szCs w:val="24"/>
        </w:rPr>
        <w:t>主城区人工</w:t>
      </w:r>
      <w:proofErr w:type="gramStart"/>
      <w:r w:rsidRPr="00E86EEB">
        <w:rPr>
          <w:rFonts w:ascii="宋体" w:hAnsi="宋体" w:cs="宋体" w:hint="eastAsia"/>
          <w:color w:val="000000" w:themeColor="text1"/>
          <w:sz w:val="24"/>
          <w:szCs w:val="24"/>
        </w:rPr>
        <w:t>信息价</w:t>
      </w:r>
      <w:proofErr w:type="gramEnd"/>
      <w:r w:rsidRPr="00E86EEB">
        <w:rPr>
          <w:rFonts w:ascii="宋体" w:hAnsi="宋体" w:cs="宋体" w:hint="eastAsia"/>
          <w:color w:val="000000" w:themeColor="text1"/>
          <w:sz w:val="24"/>
          <w:szCs w:val="24"/>
        </w:rPr>
        <w:t>执行，中选后不再调整。</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r w:rsidRPr="00E86EEB">
        <w:rPr>
          <w:rFonts w:ascii="宋体" w:hAnsi="宋体" w:cs="宋体" w:hint="eastAsia"/>
          <w:b/>
          <w:color w:val="000000" w:themeColor="text1"/>
          <w:sz w:val="24"/>
          <w:szCs w:val="24"/>
        </w:rPr>
        <w:t>三、</w:t>
      </w:r>
      <w:bookmarkStart w:id="105" w:name="_Toc7714"/>
      <w:bookmarkStart w:id="106" w:name="_Toc30514"/>
      <w:bookmarkStart w:id="107" w:name="_Toc21343"/>
      <w:bookmarkStart w:id="108" w:name="_Toc12705"/>
      <w:bookmarkStart w:id="109" w:name="_Toc28718"/>
      <w:r w:rsidRPr="00E86EEB">
        <w:rPr>
          <w:rFonts w:ascii="宋体" w:hAnsi="宋体" w:cs="宋体" w:hint="eastAsia"/>
          <w:b/>
          <w:color w:val="000000" w:themeColor="text1"/>
          <w:sz w:val="24"/>
          <w:szCs w:val="24"/>
        </w:rPr>
        <w:t>工程结算</w:t>
      </w:r>
      <w:bookmarkStart w:id="110" w:name="_Toc24639"/>
      <w:bookmarkEnd w:id="105"/>
      <w:bookmarkEnd w:id="106"/>
      <w:bookmarkEnd w:id="107"/>
      <w:bookmarkEnd w:id="108"/>
      <w:bookmarkEnd w:id="109"/>
    </w:p>
    <w:bookmarkEnd w:id="110"/>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1.结算总价＝分部分项工程量清单综合单价×子项工程量+其他项目费+设计变更及新增部分金额+合同约定的其它费用（合同如果没有约定，则去消此项目）。</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2.各部分的结算原则如下：</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（1）分部分项工程量清单结算价：</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分部分项工程量清单项目按中选单价实行综合单价包干。工程结算时，以中选人最后中选单价为结算单价依据，乘以按照国家及重庆市相关工程量清单计算规则计算出且经比选</w:t>
      </w:r>
      <w:r w:rsidRPr="00E86EEB">
        <w:rPr>
          <w:rFonts w:ascii="宋体" w:hAnsi="宋体" w:cs="宋体" w:hint="eastAsia"/>
          <w:color w:val="000000" w:themeColor="text1"/>
          <w:sz w:val="24"/>
          <w:szCs w:val="24"/>
        </w:rPr>
        <w:lastRenderedPageBreak/>
        <w:t>人及监理工程师（有监理单位的情况下）审核的施工图及设计变更的工程量，作为该子项的结算合价。各分部分项工程量清单子项合价累计相加，得出分部分项工程量清单结算价。</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2）本工程设计变更、采购工程量清单漏项或新增项目价款结算办法：工程设计的变更确定后，设计变更涉及工程价款调整的，或采购工程量清单中有漏项或工程施工中出现新增项目，由中选人在变更项目启动前7天内向比选人提出，按相关文件规定报批同意后调整合同价款。调整方法如下：</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①变更（包括签证）工程与竞标报价的工程量清单中有相同的子项，则按竞标时的相同子项的综合单价报价执行；</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②变更（包括签证）工程与工程量清单中有类似项目时，应参照类似项目只对价差进行调整（类似项目即为工程量清单中工程内容和工程特征均有2/3及以相似）；</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③变更（包括签证）工程与工程量清单中无相同子项或类似子项的，按《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费用定额》（CQFYDE-2018）、《重庆市建设工程施工机械台班定额》（CQJXDE-2018）、《重庆市建设工程混凝土及砂浆配合比表》（CQPHBB-2018）的规定进行组价，其中的人工工日单价、材料价格和未计价材料价格按以下办法调整：</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A材料由中选人进行采购。竞标报价中有的材料价格按竞标报价执行；竞标报价中没有的材料价格，中选人需在采购前报监理人和比选人核质核价后再进行采购，按核定价格进行结算，如《重庆工程造价信息》中有的材料，其核定价格不得高于施工期间《重庆工程造价信息》公布的材料价格的算术平均值。</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B人工工日单价按竞标报价中的人工工日单价执行 ，竞标报价中没有的则按施工期间《重庆工程造价信息》公布的人工指导价的算术平均值执行。</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④变更工程量按《重庆市建设工程工程量计算规则》（CQJLGZ-2013）的规定的计量规则计算。</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（3）其他项目清单结算金额</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①本工程材料采用暂估价格采购，结算时则按经监理人、</w:t>
      </w:r>
      <w:proofErr w:type="gramStart"/>
      <w:r w:rsidRPr="00E86EEB">
        <w:rPr>
          <w:rFonts w:ascii="宋体" w:hAnsi="宋体" w:cs="宋体" w:hint="eastAsia"/>
          <w:color w:val="000000" w:themeColor="text1"/>
          <w:sz w:val="24"/>
          <w:szCs w:val="24"/>
        </w:rPr>
        <w:t>比选人认质核价</w:t>
      </w:r>
      <w:proofErr w:type="gramEnd"/>
      <w:r w:rsidRPr="00E86EEB">
        <w:rPr>
          <w:rFonts w:ascii="宋体" w:hAnsi="宋体" w:cs="宋体" w:hint="eastAsia"/>
          <w:color w:val="000000" w:themeColor="text1"/>
          <w:sz w:val="24"/>
          <w:szCs w:val="24"/>
        </w:rPr>
        <w:t>后的材料价格进行结算。</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②本工程采用专业工程暂估价或暂列金额采购的，结算时按实结算。其中以暂列金额采</w:t>
      </w:r>
      <w:r w:rsidRPr="00E86EEB">
        <w:rPr>
          <w:rFonts w:ascii="宋体" w:hAnsi="宋体" w:cs="宋体" w:hint="eastAsia"/>
          <w:color w:val="000000" w:themeColor="text1"/>
          <w:sz w:val="24"/>
          <w:szCs w:val="24"/>
        </w:rPr>
        <w:lastRenderedPageBreak/>
        <w:t>购的施工内容实施与否由比选人决定。</w:t>
      </w:r>
    </w:p>
    <w:p w:rsidR="00E5213B" w:rsidRPr="00E86EEB" w:rsidRDefault="00AE2A62" w:rsidP="00D420AA">
      <w:pPr>
        <w:adjustRightInd w:val="0"/>
        <w:snapToGrid w:val="0"/>
        <w:spacing w:line="360" w:lineRule="auto"/>
        <w:ind w:firstLineChars="150" w:firstLine="360"/>
        <w:rPr>
          <w:rFonts w:ascii="宋体" w:hAnsi="宋体" w:cs="宋体"/>
          <w:color w:val="000000" w:themeColor="text1"/>
          <w:sz w:val="24"/>
          <w:szCs w:val="24"/>
        </w:rPr>
      </w:pPr>
      <w:r w:rsidRPr="00E86EEB">
        <w:rPr>
          <w:rFonts w:ascii="宋体" w:hAnsi="宋体" w:cs="宋体" w:hint="eastAsia"/>
          <w:color w:val="000000" w:themeColor="text1"/>
          <w:sz w:val="24"/>
          <w:szCs w:val="24"/>
        </w:rPr>
        <w:t>（4）比选人要求中选人完成合同以外施工范围内或施工范围外，但与</w:t>
      </w:r>
      <w:proofErr w:type="gramStart"/>
      <w:r w:rsidRPr="00E86EEB">
        <w:rPr>
          <w:rFonts w:ascii="宋体" w:hAnsi="宋体" w:cs="宋体" w:hint="eastAsia"/>
          <w:color w:val="000000" w:themeColor="text1"/>
          <w:sz w:val="24"/>
          <w:szCs w:val="24"/>
        </w:rPr>
        <w:t>本施工</w:t>
      </w:r>
      <w:proofErr w:type="gramEnd"/>
      <w:r w:rsidRPr="00E86EEB">
        <w:rPr>
          <w:rFonts w:ascii="宋体" w:hAnsi="宋体" w:cs="宋体" w:hint="eastAsia"/>
          <w:color w:val="000000" w:themeColor="text1"/>
          <w:sz w:val="24"/>
          <w:szCs w:val="24"/>
        </w:rPr>
        <w:t>项目有密切关系的零星项目，中选人应接受比选人施工要求，并向比选人提出工程量签证。</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r w:rsidRPr="00E86EEB">
        <w:rPr>
          <w:rFonts w:ascii="宋体" w:hAnsi="宋体" w:cs="宋体" w:hint="eastAsia"/>
          <w:b/>
          <w:color w:val="000000" w:themeColor="text1"/>
          <w:sz w:val="24"/>
          <w:szCs w:val="24"/>
        </w:rPr>
        <w:t>四、</w:t>
      </w:r>
      <w:bookmarkEnd w:id="101"/>
      <w:r w:rsidRPr="00E86EEB">
        <w:rPr>
          <w:rFonts w:ascii="宋体" w:hAnsi="宋体" w:cs="宋体" w:hint="eastAsia"/>
          <w:b/>
          <w:color w:val="000000" w:themeColor="text1"/>
          <w:sz w:val="24"/>
          <w:szCs w:val="24"/>
        </w:rPr>
        <w:t>质量要求及缺陷责任期</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bookmarkStart w:id="111" w:name="_Toc344475125"/>
      <w:bookmarkEnd w:id="102"/>
      <w:r w:rsidRPr="00E86EEB">
        <w:rPr>
          <w:rFonts w:ascii="宋体" w:hAnsi="宋体" w:cs="宋体" w:hint="eastAsia"/>
          <w:color w:val="000000" w:themeColor="text1"/>
          <w:sz w:val="24"/>
          <w:szCs w:val="24"/>
        </w:rPr>
        <w:t>1.质量要求：符合强制性质量标准,符合国家和重庆市现行有关施工质量验收规范要求,并达到合格标准。</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2.缺陷责任期：竣工验收合格之日起</w:t>
      </w:r>
      <w:r w:rsidR="00D420AA" w:rsidRPr="00E86EEB">
        <w:rPr>
          <w:rFonts w:ascii="宋体" w:hAnsi="宋体" w:cs="宋体"/>
          <w:color w:val="000000" w:themeColor="text1"/>
          <w:sz w:val="24"/>
          <w:szCs w:val="24"/>
        </w:rPr>
        <w:t>2</w:t>
      </w:r>
      <w:r w:rsidRPr="00E86EEB">
        <w:rPr>
          <w:rFonts w:ascii="宋体" w:hAnsi="宋体" w:cs="宋体" w:hint="eastAsia"/>
          <w:color w:val="000000" w:themeColor="text1"/>
          <w:sz w:val="24"/>
          <w:szCs w:val="24"/>
        </w:rPr>
        <w:t>年。</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r w:rsidRPr="00E86EEB">
        <w:rPr>
          <w:rFonts w:ascii="宋体" w:hAnsi="宋体" w:cs="宋体" w:hint="eastAsia"/>
          <w:b/>
          <w:color w:val="000000" w:themeColor="text1"/>
          <w:sz w:val="24"/>
          <w:szCs w:val="24"/>
        </w:rPr>
        <w:t>五、履约担保及付款方式</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（一）履约担保</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1.担保形式：以支票、汇票、电子保函、本票或者金融机构、担保机构出具的保函等非现金形式提交。</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2.担保金额：签约合同价格的5%。</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3.提交时间：中选人应在中选通知书发出后10个工作日内，将履约保证金汇入比选人指定账户，不计息；或将符合要求且经比选人认可的履约保函交至比选人（保函格式见附件），履约保证金的缴纳或履约保函的提交作为签订合同的必要条件。</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4.退还时间：采用现金转账的，履约保证金在本项目竣工验收合格后30日内无息退还；采用履约保函的，履约保函在本项目竣工验收合格30日后自动失效。</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5.担保的期限：自提交履约担保之日起至竣工验收合格之日止。</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（二）付款方式：</w:t>
      </w:r>
    </w:p>
    <w:p w:rsidR="00E5213B" w:rsidRPr="00E86EEB" w:rsidRDefault="00AE2A62" w:rsidP="00D420AA">
      <w:pPr>
        <w:adjustRightInd w:val="0"/>
        <w:snapToGrid w:val="0"/>
        <w:spacing w:line="360" w:lineRule="auto"/>
        <w:ind w:firstLineChars="200" w:firstLine="480"/>
        <w:rPr>
          <w:rFonts w:ascii="宋体" w:hAnsi="宋体" w:cs="宋体"/>
          <w:bCs/>
          <w:color w:val="000000" w:themeColor="text1"/>
          <w:sz w:val="24"/>
        </w:rPr>
      </w:pPr>
      <w:r w:rsidRPr="00E86EEB">
        <w:rPr>
          <w:rFonts w:ascii="宋体" w:hAnsi="宋体" w:cs="宋体" w:hint="eastAsia"/>
          <w:bCs/>
          <w:color w:val="000000" w:themeColor="text1"/>
          <w:sz w:val="24"/>
        </w:rPr>
        <w:t>1、</w:t>
      </w:r>
      <w:r w:rsidRPr="00E86EEB">
        <w:rPr>
          <w:rFonts w:ascii="宋体" w:hAnsi="宋体" w:cs="宋体" w:hint="eastAsia"/>
          <w:color w:val="000000" w:themeColor="text1"/>
          <w:sz w:val="24"/>
          <w:szCs w:val="24"/>
        </w:rPr>
        <w:t>工程竣工验收合格后，施工单位出具施工人员工</w:t>
      </w:r>
      <w:proofErr w:type="gramStart"/>
      <w:r w:rsidRPr="00E86EEB">
        <w:rPr>
          <w:rFonts w:ascii="宋体" w:hAnsi="宋体" w:cs="宋体" w:hint="eastAsia"/>
          <w:color w:val="000000" w:themeColor="text1"/>
          <w:sz w:val="24"/>
          <w:szCs w:val="24"/>
        </w:rPr>
        <w:t>酬</w:t>
      </w:r>
      <w:proofErr w:type="gramEnd"/>
      <w:r w:rsidRPr="00E86EEB">
        <w:rPr>
          <w:rFonts w:ascii="宋体" w:hAnsi="宋体" w:cs="宋体" w:hint="eastAsia"/>
          <w:color w:val="000000" w:themeColor="text1"/>
          <w:sz w:val="24"/>
          <w:szCs w:val="24"/>
        </w:rPr>
        <w:t>支付证明，比选人支付至合同金额的70%</w:t>
      </w:r>
      <w:r w:rsidRPr="00E86EEB">
        <w:rPr>
          <w:rFonts w:ascii="宋体" w:hAnsi="宋体" w:cs="宋体" w:hint="eastAsia"/>
          <w:bCs/>
          <w:color w:val="000000" w:themeColor="text1"/>
          <w:sz w:val="24"/>
        </w:rPr>
        <w:t>；</w:t>
      </w:r>
    </w:p>
    <w:p w:rsidR="00E5213B" w:rsidRPr="00E86EEB" w:rsidRDefault="00AE2A62" w:rsidP="00D420AA">
      <w:pPr>
        <w:adjustRightInd w:val="0"/>
        <w:snapToGrid w:val="0"/>
        <w:spacing w:line="360" w:lineRule="auto"/>
        <w:ind w:firstLineChars="200" w:firstLine="480"/>
        <w:rPr>
          <w:rFonts w:ascii="宋体" w:hAnsi="宋体" w:cs="宋体"/>
          <w:bCs/>
          <w:color w:val="000000" w:themeColor="text1"/>
          <w:sz w:val="24"/>
        </w:rPr>
      </w:pPr>
      <w:r w:rsidRPr="00E86EEB">
        <w:rPr>
          <w:rFonts w:ascii="宋体" w:hAnsi="宋体" w:cs="宋体" w:hint="eastAsia"/>
          <w:bCs/>
          <w:color w:val="000000" w:themeColor="text1"/>
          <w:sz w:val="24"/>
        </w:rPr>
        <w:t>2、项目结算评审后，比选人在30个工作日内向中选人付至审定金额的97%；</w:t>
      </w:r>
    </w:p>
    <w:p w:rsidR="00E5213B" w:rsidRPr="00E86EEB" w:rsidRDefault="00AE2A62" w:rsidP="00D420AA">
      <w:pPr>
        <w:adjustRightInd w:val="0"/>
        <w:snapToGrid w:val="0"/>
        <w:spacing w:line="360" w:lineRule="auto"/>
        <w:ind w:firstLineChars="200" w:firstLine="480"/>
        <w:rPr>
          <w:rFonts w:ascii="宋体" w:hAnsi="宋体" w:cs="宋体"/>
          <w:bCs/>
          <w:color w:val="000000" w:themeColor="text1"/>
          <w:sz w:val="24"/>
        </w:rPr>
      </w:pPr>
      <w:r w:rsidRPr="00E86EEB">
        <w:rPr>
          <w:rFonts w:ascii="宋体" w:hAnsi="宋体" w:cs="宋体" w:hint="eastAsia"/>
          <w:bCs/>
          <w:color w:val="000000" w:themeColor="text1"/>
          <w:sz w:val="24"/>
        </w:rPr>
        <w:t>3、最终结算审定金额的3%作为质量保证金，待缺陷责任期满后且无质量缺陷30日内支付（工程款、质保金均不计息）。</w:t>
      </w:r>
    </w:p>
    <w:p w:rsidR="00E5213B" w:rsidRPr="00E86EEB" w:rsidRDefault="00AE2A62" w:rsidP="00D420AA">
      <w:pPr>
        <w:adjustRightInd w:val="0"/>
        <w:snapToGrid w:val="0"/>
        <w:spacing w:line="360" w:lineRule="auto"/>
        <w:ind w:firstLineChars="200" w:firstLine="480"/>
        <w:rPr>
          <w:rFonts w:ascii="宋体" w:hAnsi="宋体" w:cs="宋体"/>
          <w:bCs/>
          <w:color w:val="000000" w:themeColor="text1"/>
          <w:sz w:val="24"/>
        </w:rPr>
      </w:pPr>
      <w:r w:rsidRPr="00E86EEB">
        <w:rPr>
          <w:rFonts w:ascii="宋体" w:hAnsi="宋体" w:cs="宋体" w:hint="eastAsia"/>
          <w:bCs/>
          <w:color w:val="000000" w:themeColor="text1"/>
          <w:sz w:val="24"/>
        </w:rPr>
        <w:t>中选人收款之前，应当提供等额合法发票给比选人，但中选人的开票金额并不视为比选人对应付款金额的认可，每期应付款金额应由比选人审核认定为准。</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r w:rsidRPr="00E86EEB">
        <w:rPr>
          <w:rFonts w:ascii="宋体" w:hAnsi="宋体" w:cs="宋体" w:hint="eastAsia"/>
          <w:b/>
          <w:color w:val="000000" w:themeColor="text1"/>
          <w:sz w:val="24"/>
          <w:szCs w:val="24"/>
        </w:rPr>
        <w:t>六、安全责任</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在作业过程中发生的一切安全事故、质量事故由中选人自行负责承担，与比选人无关。若因作业不当给第三方造成伤害，由中选人承担一切经济责任及法律责任。</w:t>
      </w:r>
    </w:p>
    <w:p w:rsidR="00E5213B" w:rsidRPr="00E86EEB" w:rsidRDefault="00AE2A62" w:rsidP="00D420AA">
      <w:pPr>
        <w:adjustRightInd w:val="0"/>
        <w:snapToGrid w:val="0"/>
        <w:spacing w:line="360" w:lineRule="auto"/>
        <w:ind w:firstLineChars="200" w:firstLine="482"/>
        <w:rPr>
          <w:rFonts w:ascii="宋体" w:hAnsi="宋体" w:cs="宋体"/>
          <w:color w:val="000000" w:themeColor="text1"/>
          <w:sz w:val="24"/>
          <w:szCs w:val="24"/>
        </w:rPr>
      </w:pPr>
      <w:r w:rsidRPr="00E86EEB">
        <w:rPr>
          <w:rFonts w:ascii="宋体" w:hAnsi="宋体" w:cs="宋体" w:hint="eastAsia"/>
          <w:b/>
          <w:bCs/>
          <w:color w:val="000000" w:themeColor="text1"/>
          <w:sz w:val="24"/>
          <w:szCs w:val="24"/>
        </w:rPr>
        <w:t>注：竞选人参与本项目投标时，须对安全责任要求单独提供承诺函</w:t>
      </w:r>
      <w:r w:rsidR="00D420AA" w:rsidRPr="00E86EEB">
        <w:rPr>
          <w:rFonts w:ascii="宋体" w:hAnsi="宋体" w:cs="宋体" w:hint="eastAsia"/>
          <w:b/>
          <w:bCs/>
          <w:color w:val="000000" w:themeColor="text1"/>
          <w:sz w:val="24"/>
          <w:szCs w:val="24"/>
        </w:rPr>
        <w:t>（格式自拟）</w:t>
      </w:r>
      <w:r w:rsidRPr="00E86EEB">
        <w:rPr>
          <w:rFonts w:ascii="宋体" w:hAnsi="宋体" w:cs="宋体" w:hint="eastAsia"/>
          <w:b/>
          <w:bCs/>
          <w:color w:val="000000" w:themeColor="text1"/>
          <w:sz w:val="24"/>
          <w:szCs w:val="24"/>
        </w:rPr>
        <w:t>，未单独提供</w:t>
      </w:r>
      <w:proofErr w:type="gramStart"/>
      <w:r w:rsidRPr="00E86EEB">
        <w:rPr>
          <w:rFonts w:ascii="宋体" w:hAnsi="宋体" w:cs="宋体" w:hint="eastAsia"/>
          <w:b/>
          <w:bCs/>
          <w:color w:val="000000" w:themeColor="text1"/>
          <w:sz w:val="24"/>
          <w:szCs w:val="24"/>
        </w:rPr>
        <w:t>承诺函将失去</w:t>
      </w:r>
      <w:proofErr w:type="gramEnd"/>
      <w:r w:rsidRPr="00E86EEB">
        <w:rPr>
          <w:rFonts w:ascii="宋体" w:hAnsi="宋体" w:cs="宋体" w:hint="eastAsia"/>
          <w:b/>
          <w:bCs/>
          <w:color w:val="000000" w:themeColor="text1"/>
          <w:sz w:val="24"/>
          <w:szCs w:val="24"/>
        </w:rPr>
        <w:t>有效竞选人资格。</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bookmarkStart w:id="112" w:name="_Toc267320052"/>
      <w:bookmarkStart w:id="113" w:name="_Toc32039"/>
      <w:bookmarkEnd w:id="103"/>
      <w:bookmarkEnd w:id="104"/>
      <w:bookmarkEnd w:id="111"/>
      <w:r w:rsidRPr="00E86EEB">
        <w:rPr>
          <w:rFonts w:ascii="宋体" w:hAnsi="宋体" w:cs="宋体" w:hint="eastAsia"/>
          <w:b/>
          <w:color w:val="000000" w:themeColor="text1"/>
          <w:sz w:val="24"/>
          <w:szCs w:val="24"/>
        </w:rPr>
        <w:lastRenderedPageBreak/>
        <w:t>七、知识产权</w:t>
      </w:r>
      <w:bookmarkEnd w:id="112"/>
      <w:bookmarkEnd w:id="113"/>
    </w:p>
    <w:p w:rsidR="00E5213B" w:rsidRPr="00E86EEB" w:rsidRDefault="00AE2A62" w:rsidP="00D420AA">
      <w:pPr>
        <w:adjustRightInd w:val="0"/>
        <w:snapToGrid w:val="0"/>
        <w:spacing w:line="360" w:lineRule="auto"/>
        <w:ind w:firstLineChars="200" w:firstLine="480"/>
        <w:rPr>
          <w:rFonts w:ascii="宋体" w:hAnsi="宋体" w:cs="宋体"/>
          <w:color w:val="000000" w:themeColor="text1"/>
          <w:kern w:val="0"/>
          <w:sz w:val="24"/>
          <w:szCs w:val="24"/>
        </w:rPr>
      </w:pPr>
      <w:r w:rsidRPr="00E86EEB">
        <w:rPr>
          <w:rFonts w:ascii="宋体" w:hAnsi="宋体" w:cs="宋体" w:hint="eastAsia"/>
          <w:color w:val="000000" w:themeColor="text1"/>
          <w:kern w:val="0"/>
          <w:sz w:val="24"/>
          <w:szCs w:val="24"/>
        </w:rPr>
        <w:t>比选人在中华人民共和国境内使用中选人提供的货物及服务时免受第三方提出的侵犯其专利权或其它知识产权的起诉。如果第三方提出侵权指控，中选人应承担由此而引起的一切法律责任和费用。</w:t>
      </w:r>
    </w:p>
    <w:p w:rsidR="00E5213B" w:rsidRPr="00E86EEB" w:rsidRDefault="00AE2A62" w:rsidP="00D420AA">
      <w:pPr>
        <w:pStyle w:val="23"/>
        <w:adjustRightInd w:val="0"/>
        <w:snapToGrid w:val="0"/>
        <w:spacing w:line="360" w:lineRule="auto"/>
        <w:ind w:firstLineChars="200" w:firstLine="482"/>
        <w:jc w:val="left"/>
        <w:rPr>
          <w:rFonts w:ascii="宋体" w:hAnsi="宋体" w:cs="宋体"/>
          <w:b/>
          <w:color w:val="000000" w:themeColor="text1"/>
          <w:sz w:val="24"/>
          <w:szCs w:val="24"/>
        </w:rPr>
      </w:pPr>
      <w:bookmarkStart w:id="114" w:name="_Toc75793516"/>
      <w:r w:rsidRPr="00E86EEB">
        <w:rPr>
          <w:rFonts w:ascii="宋体" w:hAnsi="宋体" w:cs="宋体" w:hint="eastAsia"/>
          <w:b/>
          <w:color w:val="000000" w:themeColor="text1"/>
          <w:sz w:val="24"/>
          <w:szCs w:val="24"/>
        </w:rPr>
        <w:t>八、其他商务要求内容</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kern w:val="0"/>
          <w:sz w:val="24"/>
          <w:szCs w:val="24"/>
        </w:rPr>
      </w:pPr>
      <w:r w:rsidRPr="00E86EEB">
        <w:rPr>
          <w:rFonts w:ascii="宋体" w:hAnsi="宋体" w:cs="宋体" w:hint="eastAsia"/>
          <w:color w:val="000000" w:themeColor="text1"/>
          <w:kern w:val="0"/>
          <w:sz w:val="24"/>
          <w:szCs w:val="24"/>
        </w:rPr>
        <w:t>（一）竞选人必须在竞选文件中对以上条款和服务承诺明确列出，承诺内容必须达到本篇及比选文件其他条款的要求。</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kern w:val="0"/>
          <w:sz w:val="24"/>
          <w:szCs w:val="24"/>
        </w:rPr>
      </w:pPr>
      <w:r w:rsidRPr="00E86EEB">
        <w:rPr>
          <w:rFonts w:ascii="宋体" w:hAnsi="宋体" w:cs="宋体" w:hint="eastAsia"/>
          <w:color w:val="000000" w:themeColor="text1"/>
          <w:kern w:val="0"/>
          <w:sz w:val="24"/>
          <w:szCs w:val="24"/>
        </w:rPr>
        <w:t>（二）其他未尽事宜由供需双方在施工合同中详细约定。</w:t>
      </w:r>
    </w:p>
    <w:p w:rsidR="00E5213B" w:rsidRPr="00E86EEB" w:rsidRDefault="00E5213B" w:rsidP="00D420AA">
      <w:pPr>
        <w:adjustRightInd w:val="0"/>
        <w:snapToGrid w:val="0"/>
        <w:spacing w:line="360" w:lineRule="auto"/>
        <w:ind w:firstLineChars="300" w:firstLine="720"/>
        <w:jc w:val="left"/>
        <w:rPr>
          <w:rFonts w:ascii="宋体" w:hAnsi="宋体" w:cs="宋体"/>
          <w:color w:val="000000" w:themeColor="text1"/>
          <w:sz w:val="24"/>
          <w:szCs w:val="24"/>
        </w:rPr>
      </w:pPr>
    </w:p>
    <w:p w:rsidR="00E5213B" w:rsidRPr="00E86EEB" w:rsidRDefault="00AE2A62" w:rsidP="00D420AA">
      <w:pPr>
        <w:widowControl/>
        <w:adjustRightInd w:val="0"/>
        <w:snapToGrid w:val="0"/>
        <w:spacing w:line="360" w:lineRule="auto"/>
        <w:jc w:val="left"/>
        <w:rPr>
          <w:rStyle w:val="10"/>
          <w:rFonts w:cs="宋体"/>
          <w:color w:val="000000" w:themeColor="text1"/>
          <w:sz w:val="32"/>
          <w:szCs w:val="32"/>
        </w:rPr>
      </w:pPr>
      <w:bookmarkStart w:id="115" w:name="_Toc106034640"/>
      <w:bookmarkStart w:id="116" w:name="_Toc65660349"/>
      <w:bookmarkStart w:id="117" w:name="_Toc24195"/>
      <w:bookmarkStart w:id="118" w:name="_Toc16123"/>
      <w:bookmarkEnd w:id="97"/>
      <w:bookmarkEnd w:id="98"/>
      <w:bookmarkEnd w:id="99"/>
      <w:bookmarkEnd w:id="100"/>
      <w:bookmarkEnd w:id="114"/>
      <w:r w:rsidRPr="00E86EEB">
        <w:rPr>
          <w:rStyle w:val="10"/>
          <w:rFonts w:cs="宋体" w:hint="eastAsia"/>
          <w:color w:val="000000" w:themeColor="text1"/>
          <w:sz w:val="32"/>
          <w:szCs w:val="32"/>
        </w:rPr>
        <w:br w:type="page"/>
      </w:r>
    </w:p>
    <w:p w:rsidR="00E5213B" w:rsidRPr="00E86EEB" w:rsidRDefault="00AE2A62" w:rsidP="00D420AA">
      <w:pPr>
        <w:pStyle w:val="1"/>
        <w:adjustRightInd w:val="0"/>
        <w:spacing w:line="360" w:lineRule="auto"/>
        <w:rPr>
          <w:rFonts w:cs="宋体"/>
          <w:color w:val="000000" w:themeColor="text1"/>
        </w:rPr>
      </w:pPr>
      <w:bookmarkStart w:id="119" w:name="_Toc201740782"/>
      <w:r w:rsidRPr="00E86EEB">
        <w:rPr>
          <w:rFonts w:cs="宋体" w:hint="eastAsia"/>
          <w:color w:val="000000" w:themeColor="text1"/>
        </w:rPr>
        <w:lastRenderedPageBreak/>
        <w:t xml:space="preserve">第四篇  </w:t>
      </w:r>
      <w:bookmarkEnd w:id="115"/>
      <w:bookmarkEnd w:id="116"/>
      <w:bookmarkEnd w:id="117"/>
      <w:bookmarkEnd w:id="118"/>
      <w:r w:rsidRPr="00E86EEB">
        <w:rPr>
          <w:rFonts w:cs="宋体" w:hint="eastAsia"/>
          <w:color w:val="000000" w:themeColor="text1"/>
        </w:rPr>
        <w:t>比选程序及方法、评审标准、无效竞选和采购终止</w:t>
      </w:r>
      <w:bookmarkEnd w:id="119"/>
    </w:p>
    <w:p w:rsidR="00E5213B" w:rsidRPr="00E86EEB" w:rsidRDefault="00AE2A62" w:rsidP="00D420AA">
      <w:pPr>
        <w:pStyle w:val="23"/>
        <w:keepNext w:val="0"/>
        <w:keepLines w:val="0"/>
        <w:adjustRightInd w:val="0"/>
        <w:snapToGrid w:val="0"/>
        <w:spacing w:line="360" w:lineRule="auto"/>
        <w:ind w:firstLineChars="200" w:firstLine="480"/>
        <w:rPr>
          <w:rFonts w:ascii="宋体" w:hAnsi="宋体" w:cs="宋体"/>
          <w:color w:val="000000" w:themeColor="text1"/>
          <w:sz w:val="24"/>
        </w:rPr>
      </w:pPr>
      <w:bookmarkStart w:id="120" w:name="_Toc76462333"/>
      <w:bookmarkStart w:id="121" w:name="_Toc1485859301"/>
      <w:bookmarkStart w:id="122" w:name="_Toc9361"/>
      <w:bookmarkStart w:id="123" w:name="_Toc5167"/>
      <w:bookmarkStart w:id="124" w:name="_Toc65660350"/>
      <w:bookmarkStart w:id="125" w:name="_Toc64732012"/>
      <w:bookmarkStart w:id="126" w:name="_Toc106034641"/>
      <w:r w:rsidRPr="00E86EEB">
        <w:rPr>
          <w:rFonts w:ascii="宋体" w:hAnsi="宋体" w:cs="宋体" w:hint="eastAsia"/>
          <w:color w:val="000000" w:themeColor="text1"/>
          <w:sz w:val="24"/>
        </w:rPr>
        <w:t>一、</w:t>
      </w:r>
      <w:r w:rsidRPr="00E86EEB">
        <w:rPr>
          <w:rFonts w:ascii="宋体" w:hAnsi="宋体" w:cs="宋体" w:hint="eastAsia"/>
          <w:color w:val="000000" w:themeColor="text1"/>
          <w:sz w:val="24"/>
          <w:szCs w:val="24"/>
        </w:rPr>
        <w:t>比选</w:t>
      </w:r>
      <w:r w:rsidRPr="00E86EEB">
        <w:rPr>
          <w:rFonts w:ascii="宋体" w:hAnsi="宋体" w:cs="宋体" w:hint="eastAsia"/>
          <w:color w:val="000000" w:themeColor="text1"/>
          <w:sz w:val="24"/>
        </w:rPr>
        <w:t>程序及方法</w:t>
      </w:r>
      <w:bookmarkEnd w:id="120"/>
      <w:bookmarkEnd w:id="121"/>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（一）比选按竞争性比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规定的时间和地点进行，竞选人须有法定代表人（或其授权代表）或自然人参加并签到。</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（二）评审小组对各竞选人的资格条件、比选申请文件的有效性、完整性和竞选程度进行审查。各竞选人只有在完全符合要求的前提下，才能参与正式比选。</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kern w:val="0"/>
          <w:sz w:val="24"/>
          <w:szCs w:val="24"/>
        </w:rPr>
      </w:pPr>
      <w:r w:rsidRPr="00E86EEB">
        <w:rPr>
          <w:rFonts w:ascii="宋体" w:hAnsi="宋体" w:cs="宋体" w:hint="eastAsia"/>
          <w:color w:val="000000" w:themeColor="text1"/>
          <w:sz w:val="24"/>
          <w:szCs w:val="24"/>
        </w:rPr>
        <w:t>1.</w:t>
      </w:r>
      <w:r w:rsidRPr="00E86EEB">
        <w:rPr>
          <w:rFonts w:ascii="宋体" w:hAnsi="宋体" w:cs="宋体" w:hint="eastAsia"/>
          <w:color w:val="000000" w:themeColor="text1"/>
          <w:kern w:val="0"/>
          <w:sz w:val="24"/>
          <w:szCs w:val="24"/>
        </w:rPr>
        <w:t>资格性审查。依据法律法规和竞争性比</w:t>
      </w:r>
      <w:proofErr w:type="gramStart"/>
      <w:r w:rsidRPr="00E86EEB">
        <w:rPr>
          <w:rFonts w:ascii="宋体" w:hAnsi="宋体" w:cs="宋体" w:hint="eastAsia"/>
          <w:color w:val="000000" w:themeColor="text1"/>
          <w:kern w:val="0"/>
          <w:sz w:val="24"/>
          <w:szCs w:val="24"/>
        </w:rPr>
        <w:t>选文件</w:t>
      </w:r>
      <w:proofErr w:type="gramEnd"/>
      <w:r w:rsidRPr="00E86EEB">
        <w:rPr>
          <w:rFonts w:ascii="宋体" w:hAnsi="宋体" w:cs="宋体" w:hint="eastAsia"/>
          <w:color w:val="000000" w:themeColor="text1"/>
          <w:kern w:val="0"/>
          <w:sz w:val="24"/>
          <w:szCs w:val="24"/>
        </w:rPr>
        <w:t>的规定，对竞选文件中的资格证明、等进行审查，以确定</w:t>
      </w:r>
      <w:r w:rsidRPr="00E86EEB">
        <w:rPr>
          <w:rFonts w:ascii="宋体" w:hAnsi="宋体" w:cs="宋体" w:hint="eastAsia"/>
          <w:color w:val="000000" w:themeColor="text1"/>
          <w:sz w:val="24"/>
          <w:szCs w:val="24"/>
        </w:rPr>
        <w:t>竞选人</w:t>
      </w:r>
      <w:r w:rsidRPr="00E86EEB">
        <w:rPr>
          <w:rFonts w:ascii="宋体" w:hAnsi="宋体" w:cs="宋体" w:hint="eastAsia"/>
          <w:color w:val="000000" w:themeColor="text1"/>
          <w:kern w:val="0"/>
          <w:sz w:val="24"/>
          <w:szCs w:val="24"/>
        </w:rPr>
        <w:t>是否具备比选资格。资格性审查资料表如下：</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943"/>
        <w:gridCol w:w="2637"/>
        <w:gridCol w:w="4961"/>
      </w:tblGrid>
      <w:tr w:rsidR="00E86EEB" w:rsidRPr="00E86EEB">
        <w:tc>
          <w:tcPr>
            <w:tcW w:w="837" w:type="dxa"/>
            <w:tcBorders>
              <w:top w:val="single" w:sz="4" w:space="0" w:color="auto"/>
              <w:left w:val="single" w:sz="4" w:space="0" w:color="auto"/>
              <w:bottom w:val="single" w:sz="4" w:space="0" w:color="auto"/>
              <w:right w:val="single" w:sz="4" w:space="0" w:color="auto"/>
            </w:tcBorders>
            <w:vAlign w:val="center"/>
          </w:tcPr>
          <w:bookmarkEnd w:id="122"/>
          <w:bookmarkEnd w:id="123"/>
          <w:bookmarkEnd w:id="124"/>
          <w:bookmarkEnd w:id="125"/>
          <w:bookmarkEnd w:id="126"/>
          <w:p w:rsidR="00E5213B" w:rsidRPr="00E86EEB" w:rsidRDefault="00AE2A62" w:rsidP="00D420AA">
            <w:pPr>
              <w:adjustRightInd w:val="0"/>
              <w:snapToGrid w:val="0"/>
              <w:spacing w:line="360" w:lineRule="auto"/>
              <w:jc w:val="center"/>
              <w:rPr>
                <w:rFonts w:ascii="宋体" w:hAnsi="宋体" w:cs="宋体"/>
                <w:b/>
                <w:color w:val="000000" w:themeColor="text1"/>
                <w:kern w:val="0"/>
                <w:sz w:val="21"/>
                <w:szCs w:val="21"/>
              </w:rPr>
            </w:pPr>
            <w:r w:rsidRPr="00E86EEB">
              <w:rPr>
                <w:rFonts w:ascii="宋体" w:hAnsi="宋体" w:cs="宋体" w:hint="eastAsia"/>
                <w:b/>
                <w:color w:val="000000" w:themeColor="text1"/>
                <w:kern w:val="0"/>
                <w:sz w:val="21"/>
                <w:szCs w:val="21"/>
              </w:rPr>
              <w:t>序号</w:t>
            </w:r>
          </w:p>
        </w:tc>
        <w:tc>
          <w:tcPr>
            <w:tcW w:w="3580" w:type="dxa"/>
            <w:gridSpan w:val="2"/>
            <w:tcBorders>
              <w:top w:val="single" w:sz="4" w:space="0" w:color="auto"/>
              <w:left w:val="single" w:sz="4" w:space="0" w:color="auto"/>
              <w:bottom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b/>
                <w:color w:val="000000" w:themeColor="text1"/>
                <w:kern w:val="0"/>
                <w:sz w:val="21"/>
                <w:szCs w:val="21"/>
              </w:rPr>
            </w:pPr>
            <w:r w:rsidRPr="00E86EEB">
              <w:rPr>
                <w:rFonts w:ascii="宋体" w:hAnsi="宋体" w:cs="宋体" w:hint="eastAsia"/>
                <w:b/>
                <w:color w:val="000000" w:themeColor="text1"/>
                <w:kern w:val="0"/>
                <w:sz w:val="21"/>
                <w:szCs w:val="21"/>
              </w:rPr>
              <w:t>检查因素</w:t>
            </w:r>
          </w:p>
        </w:tc>
        <w:tc>
          <w:tcPr>
            <w:tcW w:w="4961" w:type="dxa"/>
            <w:tcBorders>
              <w:top w:val="single" w:sz="4" w:space="0" w:color="auto"/>
              <w:left w:val="single" w:sz="4" w:space="0" w:color="auto"/>
              <w:bottom w:val="single" w:sz="4" w:space="0" w:color="auto"/>
              <w:right w:val="single" w:sz="4" w:space="0" w:color="auto"/>
            </w:tcBorders>
            <w:vAlign w:val="center"/>
          </w:tcPr>
          <w:p w:rsidR="00E5213B" w:rsidRPr="00E86EEB" w:rsidRDefault="00AE2A62" w:rsidP="00D420AA">
            <w:pPr>
              <w:adjustRightInd w:val="0"/>
              <w:snapToGrid w:val="0"/>
              <w:spacing w:line="360" w:lineRule="auto"/>
              <w:jc w:val="center"/>
              <w:rPr>
                <w:rFonts w:ascii="宋体" w:hAnsi="宋体" w:cs="宋体"/>
                <w:b/>
                <w:color w:val="000000" w:themeColor="text1"/>
                <w:kern w:val="0"/>
                <w:sz w:val="21"/>
                <w:szCs w:val="21"/>
              </w:rPr>
            </w:pPr>
            <w:r w:rsidRPr="00E86EEB">
              <w:rPr>
                <w:rFonts w:ascii="宋体" w:hAnsi="宋体" w:cs="宋体" w:hint="eastAsia"/>
                <w:b/>
                <w:color w:val="000000" w:themeColor="text1"/>
                <w:kern w:val="0"/>
                <w:sz w:val="21"/>
                <w:szCs w:val="21"/>
              </w:rPr>
              <w:t>检查内容</w:t>
            </w:r>
          </w:p>
        </w:tc>
      </w:tr>
      <w:tr w:rsidR="00E86EEB" w:rsidRPr="00E86EEB">
        <w:tc>
          <w:tcPr>
            <w:tcW w:w="837" w:type="dxa"/>
            <w:vMerge w:val="restart"/>
            <w:vAlign w:val="center"/>
          </w:tcPr>
          <w:p w:rsidR="00E5213B" w:rsidRPr="00E86EEB" w:rsidRDefault="00AE2A62" w:rsidP="00D420AA">
            <w:pPr>
              <w:adjustRightInd w:val="0"/>
              <w:snapToGrid w:val="0"/>
              <w:spacing w:line="360" w:lineRule="auto"/>
              <w:jc w:val="left"/>
              <w:rPr>
                <w:rFonts w:ascii="宋体" w:hAnsi="宋体" w:cs="宋体"/>
                <w:color w:val="000000" w:themeColor="text1"/>
                <w:sz w:val="21"/>
                <w:szCs w:val="21"/>
              </w:rPr>
            </w:pPr>
            <w:r w:rsidRPr="00E86EEB">
              <w:rPr>
                <w:rFonts w:ascii="宋体" w:hAnsi="宋体" w:cs="宋体" w:hint="eastAsia"/>
                <w:color w:val="000000" w:themeColor="text1"/>
                <w:sz w:val="21"/>
                <w:szCs w:val="21"/>
              </w:rPr>
              <w:t>（一）</w:t>
            </w:r>
          </w:p>
        </w:tc>
        <w:tc>
          <w:tcPr>
            <w:tcW w:w="943" w:type="dxa"/>
            <w:vMerge w:val="restart"/>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lang w:val="zh-CN"/>
              </w:rPr>
            </w:pPr>
            <w:r w:rsidRPr="00E86EEB">
              <w:rPr>
                <w:rFonts w:ascii="宋体" w:hAnsi="宋体" w:cs="宋体" w:hint="eastAsia"/>
                <w:color w:val="000000" w:themeColor="text1"/>
                <w:sz w:val="21"/>
                <w:szCs w:val="21"/>
                <w:lang w:val="zh-CN"/>
              </w:rPr>
              <w:t>资格审查</w:t>
            </w:r>
          </w:p>
        </w:tc>
        <w:tc>
          <w:tcPr>
            <w:tcW w:w="2637" w:type="dxa"/>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szCs w:val="21"/>
              </w:rPr>
              <w:t>1.具有独立承担民事责任的能力</w:t>
            </w:r>
          </w:p>
        </w:tc>
        <w:tc>
          <w:tcPr>
            <w:tcW w:w="4961"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szCs w:val="21"/>
              </w:rPr>
            </w:pPr>
            <w:r w:rsidRPr="00E86EEB">
              <w:rPr>
                <w:rFonts w:ascii="宋体" w:hAnsi="宋体" w:cs="宋体" w:hint="eastAsia"/>
                <w:color w:val="000000" w:themeColor="text1"/>
                <w:sz w:val="21"/>
                <w:szCs w:val="21"/>
              </w:rPr>
              <w:t>1.竞选人法人营业执照（副本）或事业单位法人证书（副本）或社会团体法人登记证书（提供复印件）；</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szCs w:val="21"/>
              </w:rPr>
            </w:pPr>
            <w:r w:rsidRPr="00E86EEB">
              <w:rPr>
                <w:rFonts w:ascii="宋体" w:hAnsi="宋体" w:cs="宋体" w:hint="eastAsia"/>
                <w:color w:val="000000" w:themeColor="text1"/>
                <w:sz w:val="21"/>
                <w:szCs w:val="21"/>
              </w:rPr>
              <w:t>2.竞选人法定代表人身份证明和法定代表人授权代表委托书。</w:t>
            </w:r>
          </w:p>
        </w:tc>
      </w:tr>
      <w:tr w:rsidR="00E86EEB" w:rsidRPr="00E86EEB">
        <w:tc>
          <w:tcPr>
            <w:tcW w:w="837"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c>
          <w:tcPr>
            <w:tcW w:w="943"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lang w:val="zh-CN"/>
              </w:rPr>
            </w:pPr>
          </w:p>
        </w:tc>
        <w:tc>
          <w:tcPr>
            <w:tcW w:w="2637" w:type="dxa"/>
            <w:vAlign w:val="center"/>
          </w:tcPr>
          <w:p w:rsidR="00D420AA" w:rsidRPr="00E86EEB" w:rsidRDefault="00D420AA"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szCs w:val="21"/>
                <w:lang w:val="zh-CN"/>
              </w:rPr>
              <w:t>2.</w:t>
            </w:r>
            <w:r w:rsidRPr="00E86EEB">
              <w:rPr>
                <w:rFonts w:ascii="宋体" w:hAnsi="宋体" w:cs="宋体" w:hint="eastAsia"/>
                <w:color w:val="000000" w:themeColor="text1"/>
                <w:sz w:val="21"/>
                <w:szCs w:val="21"/>
              </w:rPr>
              <w:t>具有良好的商业信誉和健全的财务会计制度</w:t>
            </w:r>
          </w:p>
        </w:tc>
        <w:tc>
          <w:tcPr>
            <w:tcW w:w="4961" w:type="dxa"/>
            <w:vMerge w:val="restart"/>
            <w:vAlign w:val="center"/>
          </w:tcPr>
          <w:p w:rsidR="00D420AA" w:rsidRPr="00E86EEB" w:rsidRDefault="00D420AA" w:rsidP="00D420AA">
            <w:pPr>
              <w:adjustRightInd w:val="0"/>
              <w:snapToGrid w:val="0"/>
              <w:spacing w:line="360" w:lineRule="auto"/>
              <w:jc w:val="center"/>
              <w:rPr>
                <w:rFonts w:ascii="宋体" w:hAnsi="宋体" w:cs="宋体"/>
                <w:color w:val="000000" w:themeColor="text1"/>
                <w:sz w:val="21"/>
                <w:szCs w:val="21"/>
                <w:lang w:val="zh-CN"/>
              </w:rPr>
            </w:pPr>
            <w:r w:rsidRPr="00E86EEB">
              <w:rPr>
                <w:rFonts w:ascii="宋体" w:hAnsi="宋体" w:cs="宋体" w:hint="eastAsia"/>
                <w:color w:val="000000" w:themeColor="text1"/>
                <w:sz w:val="21"/>
                <w:szCs w:val="21"/>
                <w:lang w:val="zh-CN"/>
              </w:rPr>
              <w:t>竞选人提供“基本资格条件承诺函”（详见第七篇）。</w:t>
            </w:r>
          </w:p>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c>
          <w:tcPr>
            <w:tcW w:w="837"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c>
          <w:tcPr>
            <w:tcW w:w="943"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lang w:val="zh-CN"/>
              </w:rPr>
            </w:pPr>
          </w:p>
        </w:tc>
        <w:tc>
          <w:tcPr>
            <w:tcW w:w="2637" w:type="dxa"/>
            <w:vAlign w:val="center"/>
          </w:tcPr>
          <w:p w:rsidR="00D420AA" w:rsidRPr="00E86EEB" w:rsidRDefault="00D420AA" w:rsidP="00D420AA">
            <w:pPr>
              <w:adjustRightInd w:val="0"/>
              <w:snapToGrid w:val="0"/>
              <w:spacing w:line="360" w:lineRule="auto"/>
              <w:jc w:val="center"/>
              <w:rPr>
                <w:rFonts w:ascii="宋体" w:hAnsi="宋体" w:cs="宋体"/>
                <w:color w:val="000000" w:themeColor="text1"/>
                <w:sz w:val="21"/>
                <w:szCs w:val="21"/>
                <w:lang w:val="zh-CN"/>
              </w:rPr>
            </w:pPr>
            <w:r w:rsidRPr="00E86EEB">
              <w:rPr>
                <w:rFonts w:ascii="宋体" w:hAnsi="宋体" w:cs="宋体" w:hint="eastAsia"/>
                <w:color w:val="000000" w:themeColor="text1"/>
                <w:sz w:val="21"/>
                <w:szCs w:val="21"/>
                <w:lang w:val="zh-CN"/>
              </w:rPr>
              <w:t>3.具有履行合同所必需的设备和专业技术能力</w:t>
            </w:r>
          </w:p>
        </w:tc>
        <w:tc>
          <w:tcPr>
            <w:tcW w:w="4961"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lang w:val="zh-CN"/>
              </w:rPr>
            </w:pPr>
          </w:p>
        </w:tc>
      </w:tr>
      <w:tr w:rsidR="00E86EEB" w:rsidRPr="00E86EEB">
        <w:tc>
          <w:tcPr>
            <w:tcW w:w="837"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c>
          <w:tcPr>
            <w:tcW w:w="943"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lang w:val="zh-CN"/>
              </w:rPr>
            </w:pPr>
          </w:p>
        </w:tc>
        <w:tc>
          <w:tcPr>
            <w:tcW w:w="2637" w:type="dxa"/>
            <w:vAlign w:val="center"/>
          </w:tcPr>
          <w:p w:rsidR="00D420AA" w:rsidRPr="00E86EEB" w:rsidRDefault="00D420AA" w:rsidP="00D420AA">
            <w:pPr>
              <w:adjustRightInd w:val="0"/>
              <w:snapToGrid w:val="0"/>
              <w:spacing w:line="360" w:lineRule="auto"/>
              <w:jc w:val="center"/>
              <w:rPr>
                <w:rFonts w:ascii="宋体" w:hAnsi="宋体" w:cs="宋体"/>
                <w:color w:val="000000" w:themeColor="text1"/>
                <w:sz w:val="21"/>
                <w:szCs w:val="21"/>
                <w:lang w:val="zh-CN"/>
              </w:rPr>
            </w:pPr>
            <w:r w:rsidRPr="00E86EEB">
              <w:rPr>
                <w:rFonts w:ascii="宋体" w:hAnsi="宋体" w:cs="宋体" w:hint="eastAsia"/>
                <w:color w:val="000000" w:themeColor="text1"/>
                <w:sz w:val="21"/>
                <w:szCs w:val="21"/>
                <w:lang w:val="zh-CN"/>
              </w:rPr>
              <w:t>4.有依法缴纳税收和社会保障金的良好记录</w:t>
            </w:r>
          </w:p>
        </w:tc>
        <w:tc>
          <w:tcPr>
            <w:tcW w:w="4961" w:type="dxa"/>
            <w:vMerge/>
            <w:vAlign w:val="center"/>
          </w:tcPr>
          <w:p w:rsidR="00D420AA" w:rsidRPr="00E86EEB" w:rsidRDefault="00D420AA" w:rsidP="00D420AA">
            <w:pPr>
              <w:adjustRightInd w:val="0"/>
              <w:snapToGrid w:val="0"/>
              <w:spacing w:line="360" w:lineRule="auto"/>
              <w:ind w:firstLineChars="200" w:firstLine="420"/>
              <w:rPr>
                <w:rFonts w:ascii="宋体" w:hAnsi="宋体" w:cs="宋体"/>
                <w:color w:val="000000" w:themeColor="text1"/>
                <w:sz w:val="21"/>
                <w:szCs w:val="21"/>
                <w:lang w:val="zh-CN"/>
              </w:rPr>
            </w:pPr>
          </w:p>
        </w:tc>
      </w:tr>
      <w:tr w:rsidR="00E86EEB" w:rsidRPr="00E86EEB">
        <w:tc>
          <w:tcPr>
            <w:tcW w:w="837"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c>
          <w:tcPr>
            <w:tcW w:w="943"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lang w:val="zh-CN"/>
              </w:rPr>
            </w:pPr>
          </w:p>
        </w:tc>
        <w:tc>
          <w:tcPr>
            <w:tcW w:w="2637" w:type="dxa"/>
            <w:vAlign w:val="center"/>
          </w:tcPr>
          <w:p w:rsidR="00D420AA" w:rsidRPr="00E86EEB" w:rsidRDefault="00D420AA" w:rsidP="00D420AA">
            <w:pPr>
              <w:adjustRightInd w:val="0"/>
              <w:snapToGrid w:val="0"/>
              <w:spacing w:line="360" w:lineRule="auto"/>
              <w:jc w:val="center"/>
              <w:rPr>
                <w:rFonts w:ascii="宋体" w:hAnsi="宋体" w:cs="宋体"/>
                <w:color w:val="000000" w:themeColor="text1"/>
                <w:sz w:val="21"/>
                <w:szCs w:val="21"/>
                <w:lang w:val="zh-CN"/>
              </w:rPr>
            </w:pPr>
            <w:r w:rsidRPr="00E86EEB">
              <w:rPr>
                <w:rFonts w:ascii="宋体" w:hAnsi="宋体" w:cs="宋体" w:hint="eastAsia"/>
                <w:color w:val="000000" w:themeColor="text1"/>
                <w:sz w:val="21"/>
                <w:szCs w:val="21"/>
              </w:rPr>
              <w:t>5.参加政府采购活动前三年内，在经营活动中没有重大违法记录</w:t>
            </w:r>
          </w:p>
        </w:tc>
        <w:tc>
          <w:tcPr>
            <w:tcW w:w="4961"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c>
          <w:tcPr>
            <w:tcW w:w="837"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c>
          <w:tcPr>
            <w:tcW w:w="943"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lang w:val="zh-CN"/>
              </w:rPr>
            </w:pPr>
          </w:p>
        </w:tc>
        <w:tc>
          <w:tcPr>
            <w:tcW w:w="2637" w:type="dxa"/>
            <w:vAlign w:val="center"/>
          </w:tcPr>
          <w:p w:rsidR="00D420AA" w:rsidRPr="00E86EEB" w:rsidRDefault="00D420AA"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szCs w:val="21"/>
              </w:rPr>
              <w:t>6.法律、行政法规规定的其他条件</w:t>
            </w:r>
          </w:p>
        </w:tc>
        <w:tc>
          <w:tcPr>
            <w:tcW w:w="4961" w:type="dxa"/>
            <w:vMerge/>
            <w:vAlign w:val="center"/>
          </w:tcPr>
          <w:p w:rsidR="00D420AA" w:rsidRPr="00E86EEB" w:rsidRDefault="00D420AA" w:rsidP="00D420AA">
            <w:pPr>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c>
          <w:tcPr>
            <w:tcW w:w="837" w:type="dxa"/>
            <w:vMerge/>
            <w:vAlign w:val="center"/>
          </w:tcPr>
          <w:p w:rsidR="00E5213B" w:rsidRPr="00E86EEB" w:rsidRDefault="00E5213B" w:rsidP="00D420AA">
            <w:pPr>
              <w:adjustRightInd w:val="0"/>
              <w:snapToGrid w:val="0"/>
              <w:spacing w:line="360" w:lineRule="auto"/>
              <w:ind w:firstLineChars="200" w:firstLine="420"/>
              <w:jc w:val="left"/>
              <w:rPr>
                <w:rFonts w:ascii="宋体" w:hAnsi="宋体" w:cs="宋体"/>
                <w:color w:val="000000" w:themeColor="text1"/>
                <w:sz w:val="21"/>
                <w:szCs w:val="21"/>
              </w:rPr>
            </w:pPr>
          </w:p>
        </w:tc>
        <w:tc>
          <w:tcPr>
            <w:tcW w:w="943" w:type="dxa"/>
            <w:vMerge/>
            <w:vAlign w:val="center"/>
          </w:tcPr>
          <w:p w:rsidR="00E5213B" w:rsidRPr="00E86EEB" w:rsidRDefault="00E5213B" w:rsidP="00D420AA">
            <w:pPr>
              <w:adjustRightInd w:val="0"/>
              <w:snapToGrid w:val="0"/>
              <w:spacing w:line="360" w:lineRule="auto"/>
              <w:ind w:firstLineChars="200" w:firstLine="420"/>
              <w:jc w:val="left"/>
              <w:rPr>
                <w:rFonts w:ascii="宋体" w:hAnsi="宋体" w:cs="宋体"/>
                <w:color w:val="000000" w:themeColor="text1"/>
                <w:sz w:val="21"/>
                <w:szCs w:val="21"/>
              </w:rPr>
            </w:pPr>
          </w:p>
        </w:tc>
        <w:tc>
          <w:tcPr>
            <w:tcW w:w="2637" w:type="dxa"/>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szCs w:val="21"/>
              </w:rPr>
              <w:t>7.本项目的特定资格要求</w:t>
            </w:r>
          </w:p>
        </w:tc>
        <w:tc>
          <w:tcPr>
            <w:tcW w:w="4961"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szCs w:val="21"/>
              </w:rPr>
            </w:pPr>
            <w:r w:rsidRPr="00E86EEB">
              <w:rPr>
                <w:rFonts w:ascii="宋体" w:hAnsi="宋体" w:cs="宋体" w:hint="eastAsia"/>
                <w:color w:val="000000" w:themeColor="text1"/>
                <w:sz w:val="21"/>
                <w:szCs w:val="21"/>
              </w:rPr>
              <w:t>按“第一篇三、</w:t>
            </w:r>
            <w:r w:rsidR="00D420AA" w:rsidRPr="00E86EEB">
              <w:rPr>
                <w:rFonts w:ascii="宋体" w:hAnsi="宋体" w:cs="宋体" w:hint="eastAsia"/>
                <w:color w:val="000000" w:themeColor="text1"/>
                <w:sz w:val="21"/>
                <w:szCs w:val="21"/>
              </w:rPr>
              <w:t>竞选人资格条件</w:t>
            </w:r>
            <w:r w:rsidRPr="00E86EEB">
              <w:rPr>
                <w:rFonts w:ascii="宋体" w:hAnsi="宋体" w:cs="宋体" w:hint="eastAsia"/>
                <w:color w:val="000000" w:themeColor="text1"/>
                <w:sz w:val="21"/>
                <w:szCs w:val="21"/>
              </w:rPr>
              <w:t>（</w:t>
            </w:r>
            <w:r w:rsidR="00D420AA" w:rsidRPr="00E86EEB">
              <w:rPr>
                <w:rFonts w:ascii="宋体" w:hAnsi="宋体" w:cs="宋体" w:hint="eastAsia"/>
                <w:color w:val="000000" w:themeColor="text1"/>
                <w:sz w:val="21"/>
                <w:szCs w:val="21"/>
              </w:rPr>
              <w:t>二</w:t>
            </w:r>
            <w:r w:rsidRPr="00E86EEB">
              <w:rPr>
                <w:rFonts w:ascii="宋体" w:hAnsi="宋体" w:cs="宋体" w:hint="eastAsia"/>
                <w:color w:val="000000" w:themeColor="text1"/>
                <w:sz w:val="21"/>
                <w:szCs w:val="21"/>
              </w:rPr>
              <w:t>）本项目的特定资格要求”的要求提交（如果有）。</w:t>
            </w:r>
          </w:p>
        </w:tc>
      </w:tr>
    </w:tbl>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kern w:val="0"/>
          <w:sz w:val="24"/>
          <w:szCs w:val="24"/>
        </w:rPr>
      </w:pPr>
      <w:r w:rsidRPr="00E86EEB">
        <w:rPr>
          <w:rFonts w:ascii="宋体" w:hAnsi="宋体" w:cs="宋体" w:hint="eastAsia"/>
          <w:color w:val="000000" w:themeColor="text1"/>
          <w:kern w:val="0"/>
          <w:sz w:val="24"/>
          <w:szCs w:val="24"/>
        </w:rPr>
        <w:t>注：</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kern w:val="0"/>
          <w:sz w:val="24"/>
          <w:szCs w:val="24"/>
        </w:rPr>
      </w:pPr>
      <w:r w:rsidRPr="00E86EEB">
        <w:rPr>
          <w:rFonts w:ascii="宋体" w:hAnsi="宋体" w:cs="宋体" w:hint="eastAsia"/>
          <w:color w:val="000000" w:themeColor="text1"/>
          <w:kern w:val="0"/>
          <w:sz w:val="24"/>
          <w:szCs w:val="24"/>
        </w:rPr>
        <w:t>1.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w:t>
      </w:r>
      <w:proofErr w:type="gramStart"/>
      <w:r w:rsidRPr="00E86EEB">
        <w:rPr>
          <w:rFonts w:ascii="宋体" w:hAnsi="宋体" w:cs="宋体" w:hint="eastAsia"/>
          <w:color w:val="000000" w:themeColor="text1"/>
          <w:kern w:val="0"/>
          <w:sz w:val="24"/>
          <w:szCs w:val="24"/>
        </w:rPr>
        <w:t>“</w:t>
      </w:r>
      <w:proofErr w:type="gramEnd"/>
      <w:r w:rsidRPr="00E86EEB">
        <w:rPr>
          <w:rFonts w:ascii="宋体" w:hAnsi="宋体" w:cs="宋体" w:hint="eastAsia"/>
          <w:color w:val="000000" w:themeColor="text1"/>
          <w:kern w:val="0"/>
          <w:sz w:val="24"/>
          <w:szCs w:val="24"/>
        </w:rPr>
        <w:t>财政部关于《中华人民共和国政府采购法实施条例》第十九条第一款“较大数额罚款”具体适用问题的意见（财库〔2022）3号）”执行。竞选人可于竞选文件递交截止时间前通过 “信用中国”网站(www.creditchina.gov.cn)、"</w:t>
      </w:r>
      <w:r w:rsidRPr="00E86EEB">
        <w:rPr>
          <w:rFonts w:ascii="宋体" w:hAnsi="宋体" w:cs="宋体" w:hint="eastAsia"/>
          <w:color w:val="000000" w:themeColor="text1"/>
          <w:kern w:val="0"/>
          <w:sz w:val="24"/>
          <w:szCs w:val="24"/>
        </w:rPr>
        <w:lastRenderedPageBreak/>
        <w:t>中国政府采购网"(www.ccgp.gov.cn)等渠道查询信用记录；</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2.竞选人按“多证合一”登记制度办理营业执照的，税务登记证(副本)和社会保险登记证以竞选人所提供的营业执照(副本) 复印件为准。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(二)符合性审查</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kern w:val="0"/>
          <w:sz w:val="24"/>
          <w:szCs w:val="24"/>
        </w:rPr>
      </w:pPr>
      <w:r w:rsidRPr="00E86EEB">
        <w:rPr>
          <w:rFonts w:ascii="宋体" w:hAnsi="宋体" w:cs="宋体" w:hint="eastAsia"/>
          <w:color w:val="000000" w:themeColor="text1"/>
          <w:sz w:val="24"/>
          <w:szCs w:val="24"/>
        </w:rPr>
        <w:t>评审小组应当对符合资格的竞选人的竞选文件进行符合性审查，以确定其是否满足比选文件的实质性要求。符合性审查资料表如下:</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268"/>
        <w:gridCol w:w="6259"/>
      </w:tblGrid>
      <w:tr w:rsidR="00E86EEB" w:rsidRPr="00E86EEB">
        <w:trPr>
          <w:trHeight w:val="321"/>
          <w:jc w:val="center"/>
        </w:trPr>
        <w:tc>
          <w:tcPr>
            <w:tcW w:w="818" w:type="dxa"/>
            <w:vAlign w:val="center"/>
          </w:tcPr>
          <w:p w:rsidR="00E5213B" w:rsidRPr="00E86EEB" w:rsidRDefault="00AE2A62" w:rsidP="00D420AA">
            <w:pPr>
              <w:adjustRightInd w:val="0"/>
              <w:snapToGrid w:val="0"/>
              <w:spacing w:line="360" w:lineRule="auto"/>
              <w:jc w:val="center"/>
              <w:rPr>
                <w:rFonts w:ascii="宋体" w:hAnsi="宋体" w:cs="宋体"/>
                <w:b/>
                <w:color w:val="000000" w:themeColor="text1"/>
                <w:kern w:val="0"/>
                <w:sz w:val="21"/>
                <w:szCs w:val="21"/>
              </w:rPr>
            </w:pPr>
            <w:r w:rsidRPr="00E86EEB">
              <w:rPr>
                <w:rFonts w:ascii="宋体" w:hAnsi="宋体" w:cs="宋体" w:hint="eastAsia"/>
                <w:b/>
                <w:color w:val="000000" w:themeColor="text1"/>
                <w:kern w:val="0"/>
                <w:sz w:val="21"/>
                <w:szCs w:val="21"/>
              </w:rPr>
              <w:t>序号</w:t>
            </w:r>
          </w:p>
        </w:tc>
        <w:tc>
          <w:tcPr>
            <w:tcW w:w="2268" w:type="dxa"/>
            <w:vAlign w:val="center"/>
          </w:tcPr>
          <w:p w:rsidR="00E5213B" w:rsidRPr="00E86EEB" w:rsidRDefault="00AE2A62" w:rsidP="00D420AA">
            <w:pPr>
              <w:adjustRightInd w:val="0"/>
              <w:snapToGrid w:val="0"/>
              <w:spacing w:line="360" w:lineRule="auto"/>
              <w:jc w:val="center"/>
              <w:rPr>
                <w:rFonts w:ascii="宋体" w:hAnsi="宋体" w:cs="宋体"/>
                <w:b/>
                <w:color w:val="000000" w:themeColor="text1"/>
                <w:kern w:val="0"/>
                <w:sz w:val="21"/>
                <w:szCs w:val="21"/>
              </w:rPr>
            </w:pPr>
            <w:r w:rsidRPr="00E86EEB">
              <w:rPr>
                <w:rFonts w:ascii="宋体" w:hAnsi="宋体" w:cs="宋体" w:hint="eastAsia"/>
                <w:b/>
                <w:color w:val="000000" w:themeColor="text1"/>
                <w:kern w:val="0"/>
                <w:sz w:val="21"/>
                <w:szCs w:val="21"/>
              </w:rPr>
              <w:t>审查因素</w:t>
            </w:r>
          </w:p>
        </w:tc>
        <w:tc>
          <w:tcPr>
            <w:tcW w:w="6259" w:type="dxa"/>
            <w:vAlign w:val="center"/>
          </w:tcPr>
          <w:p w:rsidR="00E5213B" w:rsidRPr="00E86EEB" w:rsidRDefault="00AE2A62" w:rsidP="00D420AA">
            <w:pPr>
              <w:adjustRightInd w:val="0"/>
              <w:snapToGrid w:val="0"/>
              <w:spacing w:line="360" w:lineRule="auto"/>
              <w:jc w:val="center"/>
              <w:rPr>
                <w:rFonts w:ascii="宋体" w:hAnsi="宋体" w:cs="宋体"/>
                <w:b/>
                <w:color w:val="000000" w:themeColor="text1"/>
                <w:kern w:val="0"/>
                <w:sz w:val="21"/>
                <w:szCs w:val="21"/>
              </w:rPr>
            </w:pPr>
            <w:r w:rsidRPr="00E86EEB">
              <w:rPr>
                <w:rFonts w:ascii="宋体" w:hAnsi="宋体" w:cs="宋体" w:hint="eastAsia"/>
                <w:b/>
                <w:color w:val="000000" w:themeColor="text1"/>
                <w:kern w:val="0"/>
                <w:sz w:val="21"/>
                <w:szCs w:val="21"/>
              </w:rPr>
              <w:t>审查标准</w:t>
            </w:r>
          </w:p>
        </w:tc>
      </w:tr>
      <w:tr w:rsidR="00E86EEB" w:rsidRPr="00E86EEB">
        <w:trPr>
          <w:trHeight w:val="384"/>
          <w:jc w:val="center"/>
        </w:trPr>
        <w:tc>
          <w:tcPr>
            <w:tcW w:w="818" w:type="dxa"/>
            <w:vMerge w:val="restart"/>
            <w:vAlign w:val="center"/>
          </w:tcPr>
          <w:p w:rsidR="00E5213B" w:rsidRPr="00E86EEB" w:rsidRDefault="00AE2A62" w:rsidP="00D420AA">
            <w:pPr>
              <w:adjustRightInd w:val="0"/>
              <w:snapToGrid w:val="0"/>
              <w:spacing w:line="360" w:lineRule="auto"/>
              <w:jc w:val="center"/>
              <w:rPr>
                <w:rFonts w:ascii="宋体" w:hAnsi="宋体" w:cs="宋体"/>
                <w:color w:val="000000" w:themeColor="text1"/>
                <w:kern w:val="0"/>
                <w:sz w:val="21"/>
                <w:szCs w:val="21"/>
              </w:rPr>
            </w:pPr>
            <w:r w:rsidRPr="00E86EEB">
              <w:rPr>
                <w:rFonts w:ascii="宋体" w:hAnsi="宋体" w:cs="宋体" w:hint="eastAsia"/>
                <w:color w:val="000000" w:themeColor="text1"/>
                <w:kern w:val="0"/>
                <w:sz w:val="21"/>
                <w:szCs w:val="21"/>
              </w:rPr>
              <w:t>1</w:t>
            </w:r>
          </w:p>
        </w:tc>
        <w:tc>
          <w:tcPr>
            <w:tcW w:w="2268" w:type="dxa"/>
            <w:vAlign w:val="center"/>
          </w:tcPr>
          <w:p w:rsidR="00E5213B" w:rsidRPr="00E86EEB" w:rsidRDefault="00AE2A62" w:rsidP="00D420AA">
            <w:pPr>
              <w:adjustRightInd w:val="0"/>
              <w:snapToGrid w:val="0"/>
              <w:spacing w:line="360" w:lineRule="auto"/>
              <w:jc w:val="center"/>
              <w:rPr>
                <w:rFonts w:ascii="宋体" w:hAnsi="宋体" w:cs="宋体"/>
                <w:color w:val="000000" w:themeColor="text1"/>
                <w:kern w:val="0"/>
                <w:sz w:val="21"/>
                <w:szCs w:val="21"/>
              </w:rPr>
            </w:pPr>
            <w:r w:rsidRPr="00E86EEB">
              <w:rPr>
                <w:rFonts w:ascii="宋体" w:hAnsi="宋体" w:cs="宋体" w:hint="eastAsia"/>
                <w:color w:val="000000" w:themeColor="text1"/>
                <w:sz w:val="21"/>
                <w:szCs w:val="21"/>
              </w:rPr>
              <w:t>竞选文件签字或盖章</w:t>
            </w:r>
          </w:p>
        </w:tc>
        <w:tc>
          <w:tcPr>
            <w:tcW w:w="6259"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kern w:val="0"/>
                <w:sz w:val="21"/>
                <w:szCs w:val="21"/>
              </w:rPr>
            </w:pPr>
            <w:r w:rsidRPr="00E86EEB">
              <w:rPr>
                <w:rFonts w:ascii="宋体" w:hAnsi="宋体" w:cs="宋体" w:hint="eastAsia"/>
                <w:color w:val="000000" w:themeColor="text1"/>
                <w:sz w:val="21"/>
                <w:szCs w:val="21"/>
              </w:rPr>
              <w:t>按“第七篇竞选文件格式”要求签字或盖章</w:t>
            </w:r>
          </w:p>
        </w:tc>
      </w:tr>
      <w:tr w:rsidR="00E86EEB" w:rsidRPr="00E86EEB">
        <w:trPr>
          <w:trHeight w:val="389"/>
          <w:jc w:val="center"/>
        </w:trPr>
        <w:tc>
          <w:tcPr>
            <w:tcW w:w="818" w:type="dxa"/>
            <w:vMerge/>
            <w:vAlign w:val="center"/>
          </w:tcPr>
          <w:p w:rsidR="00E5213B" w:rsidRPr="00E86EEB" w:rsidRDefault="00E5213B" w:rsidP="00D420AA">
            <w:pPr>
              <w:adjustRightInd w:val="0"/>
              <w:snapToGrid w:val="0"/>
              <w:spacing w:line="360" w:lineRule="auto"/>
              <w:ind w:firstLineChars="200" w:firstLine="420"/>
              <w:jc w:val="center"/>
              <w:rPr>
                <w:rFonts w:ascii="宋体" w:hAnsi="宋体" w:cs="宋体"/>
                <w:color w:val="000000" w:themeColor="text1"/>
                <w:kern w:val="0"/>
                <w:sz w:val="21"/>
                <w:szCs w:val="21"/>
              </w:rPr>
            </w:pPr>
          </w:p>
        </w:tc>
        <w:tc>
          <w:tcPr>
            <w:tcW w:w="2268" w:type="dxa"/>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szCs w:val="21"/>
              </w:rPr>
              <w:t>法定代表人身份证明及授权委托书</w:t>
            </w:r>
          </w:p>
        </w:tc>
        <w:tc>
          <w:tcPr>
            <w:tcW w:w="6259"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szCs w:val="21"/>
              </w:rPr>
            </w:pPr>
            <w:r w:rsidRPr="00E86EEB">
              <w:rPr>
                <w:rFonts w:ascii="宋体" w:hAnsi="宋体" w:cs="宋体" w:hint="eastAsia"/>
                <w:color w:val="000000" w:themeColor="text1"/>
                <w:sz w:val="21"/>
                <w:szCs w:val="21"/>
              </w:rPr>
              <w:t>法定代表人身份证明及授权委托书有效，符合竞争性比</w:t>
            </w:r>
            <w:proofErr w:type="gramStart"/>
            <w:r w:rsidRPr="00E86EEB">
              <w:rPr>
                <w:rFonts w:ascii="宋体" w:hAnsi="宋体" w:cs="宋体" w:hint="eastAsia"/>
                <w:color w:val="000000" w:themeColor="text1"/>
                <w:sz w:val="21"/>
                <w:szCs w:val="21"/>
              </w:rPr>
              <w:t>选文件</w:t>
            </w:r>
            <w:proofErr w:type="gramEnd"/>
            <w:r w:rsidRPr="00E86EEB">
              <w:rPr>
                <w:rFonts w:ascii="宋体" w:hAnsi="宋体" w:cs="宋体" w:hint="eastAsia"/>
                <w:color w:val="000000" w:themeColor="text1"/>
                <w:sz w:val="21"/>
                <w:szCs w:val="21"/>
              </w:rPr>
              <w:t>规定的格式，签字或盖章齐全。</w:t>
            </w:r>
          </w:p>
        </w:tc>
      </w:tr>
      <w:tr w:rsidR="00E86EEB" w:rsidRPr="00E86EEB">
        <w:trPr>
          <w:trHeight w:val="508"/>
          <w:jc w:val="center"/>
        </w:trPr>
        <w:tc>
          <w:tcPr>
            <w:tcW w:w="818" w:type="dxa"/>
            <w:vMerge/>
            <w:vAlign w:val="center"/>
          </w:tcPr>
          <w:p w:rsidR="00E5213B" w:rsidRPr="00E86EEB" w:rsidRDefault="00E5213B" w:rsidP="00D420AA">
            <w:pPr>
              <w:adjustRightInd w:val="0"/>
              <w:snapToGrid w:val="0"/>
              <w:spacing w:line="360" w:lineRule="auto"/>
              <w:ind w:firstLineChars="200" w:firstLine="420"/>
              <w:jc w:val="center"/>
              <w:rPr>
                <w:rFonts w:ascii="宋体" w:hAnsi="宋体" w:cs="宋体"/>
                <w:color w:val="000000" w:themeColor="text1"/>
                <w:kern w:val="0"/>
                <w:sz w:val="21"/>
                <w:szCs w:val="21"/>
              </w:rPr>
            </w:pPr>
          </w:p>
        </w:tc>
        <w:tc>
          <w:tcPr>
            <w:tcW w:w="2268" w:type="dxa"/>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lang w:val="zh-CN"/>
              </w:rPr>
            </w:pPr>
            <w:r w:rsidRPr="00E86EEB">
              <w:rPr>
                <w:rFonts w:ascii="宋体" w:hAnsi="宋体" w:cs="宋体" w:hint="eastAsia"/>
                <w:color w:val="000000" w:themeColor="text1"/>
                <w:sz w:val="21"/>
                <w:szCs w:val="21"/>
              </w:rPr>
              <w:t>竞选</w:t>
            </w:r>
            <w:r w:rsidRPr="00E86EEB">
              <w:rPr>
                <w:rFonts w:ascii="宋体" w:hAnsi="宋体" w:cs="宋体" w:hint="eastAsia"/>
                <w:color w:val="000000" w:themeColor="text1"/>
                <w:sz w:val="21"/>
                <w:szCs w:val="21"/>
                <w:lang w:val="zh-CN"/>
              </w:rPr>
              <w:t>方案</w:t>
            </w:r>
          </w:p>
        </w:tc>
        <w:tc>
          <w:tcPr>
            <w:tcW w:w="6259"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kern w:val="0"/>
                <w:sz w:val="21"/>
                <w:szCs w:val="21"/>
              </w:rPr>
            </w:pPr>
            <w:r w:rsidRPr="00E86EEB">
              <w:rPr>
                <w:rFonts w:ascii="宋体" w:hAnsi="宋体" w:cs="宋体" w:hint="eastAsia"/>
                <w:color w:val="000000" w:themeColor="text1"/>
                <w:sz w:val="21"/>
                <w:szCs w:val="21"/>
                <w:lang w:val="zh-CN"/>
              </w:rPr>
              <w:t>只能有一个</w:t>
            </w:r>
            <w:r w:rsidRPr="00E86EEB">
              <w:rPr>
                <w:rFonts w:ascii="宋体" w:hAnsi="宋体" w:cs="宋体" w:hint="eastAsia"/>
                <w:color w:val="000000" w:themeColor="text1"/>
                <w:sz w:val="21"/>
                <w:szCs w:val="21"/>
              </w:rPr>
              <w:t>竞选</w:t>
            </w:r>
            <w:r w:rsidRPr="00E86EEB">
              <w:rPr>
                <w:rFonts w:ascii="宋体" w:hAnsi="宋体" w:cs="宋体" w:hint="eastAsia"/>
                <w:color w:val="000000" w:themeColor="text1"/>
                <w:sz w:val="21"/>
                <w:szCs w:val="21"/>
                <w:lang w:val="zh-CN"/>
              </w:rPr>
              <w:t>方案。</w:t>
            </w:r>
          </w:p>
        </w:tc>
      </w:tr>
      <w:tr w:rsidR="00E86EEB" w:rsidRPr="00E86EEB">
        <w:trPr>
          <w:trHeight w:val="452"/>
          <w:jc w:val="center"/>
        </w:trPr>
        <w:tc>
          <w:tcPr>
            <w:tcW w:w="818" w:type="dxa"/>
            <w:vMerge/>
            <w:vAlign w:val="center"/>
          </w:tcPr>
          <w:p w:rsidR="00E5213B" w:rsidRPr="00E86EEB" w:rsidRDefault="00E5213B" w:rsidP="00D420AA">
            <w:pPr>
              <w:adjustRightInd w:val="0"/>
              <w:snapToGrid w:val="0"/>
              <w:spacing w:line="360" w:lineRule="auto"/>
              <w:ind w:firstLineChars="200" w:firstLine="420"/>
              <w:jc w:val="center"/>
              <w:rPr>
                <w:rFonts w:ascii="宋体" w:hAnsi="宋体" w:cs="宋体"/>
                <w:color w:val="000000" w:themeColor="text1"/>
                <w:kern w:val="0"/>
                <w:sz w:val="21"/>
                <w:szCs w:val="21"/>
              </w:rPr>
            </w:pPr>
          </w:p>
        </w:tc>
        <w:tc>
          <w:tcPr>
            <w:tcW w:w="2268" w:type="dxa"/>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lang w:val="zh-CN"/>
              </w:rPr>
            </w:pPr>
            <w:r w:rsidRPr="00E86EEB">
              <w:rPr>
                <w:rFonts w:ascii="宋体" w:hAnsi="宋体" w:cs="宋体" w:hint="eastAsia"/>
                <w:color w:val="000000" w:themeColor="text1"/>
                <w:sz w:val="21"/>
                <w:szCs w:val="21"/>
              </w:rPr>
              <w:t>报价唯一</w:t>
            </w:r>
          </w:p>
        </w:tc>
        <w:tc>
          <w:tcPr>
            <w:tcW w:w="6259"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kern w:val="0"/>
                <w:sz w:val="21"/>
                <w:szCs w:val="21"/>
              </w:rPr>
            </w:pPr>
            <w:r w:rsidRPr="00E86EEB">
              <w:rPr>
                <w:rFonts w:ascii="宋体" w:hAnsi="宋体" w:cs="宋体" w:hint="eastAsia"/>
                <w:color w:val="000000" w:themeColor="text1"/>
                <w:sz w:val="21"/>
                <w:szCs w:val="21"/>
              </w:rPr>
              <w:t>只能有一个有效报价，不得提交选择性报价。</w:t>
            </w:r>
          </w:p>
        </w:tc>
      </w:tr>
      <w:tr w:rsidR="00E86EEB" w:rsidRPr="00E86EEB">
        <w:trPr>
          <w:trHeight w:val="486"/>
          <w:jc w:val="center"/>
        </w:trPr>
        <w:tc>
          <w:tcPr>
            <w:tcW w:w="818" w:type="dxa"/>
            <w:vAlign w:val="center"/>
          </w:tcPr>
          <w:p w:rsidR="00E5213B" w:rsidRPr="00E86EEB" w:rsidRDefault="00AE2A62" w:rsidP="00D420AA">
            <w:pPr>
              <w:adjustRightInd w:val="0"/>
              <w:snapToGrid w:val="0"/>
              <w:spacing w:line="360" w:lineRule="auto"/>
              <w:jc w:val="center"/>
              <w:rPr>
                <w:rFonts w:ascii="宋体" w:hAnsi="宋体" w:cs="宋体"/>
                <w:color w:val="000000" w:themeColor="text1"/>
                <w:kern w:val="0"/>
                <w:sz w:val="21"/>
                <w:szCs w:val="21"/>
              </w:rPr>
            </w:pPr>
            <w:r w:rsidRPr="00E86EEB">
              <w:rPr>
                <w:rFonts w:ascii="宋体" w:hAnsi="宋体" w:cs="宋体" w:hint="eastAsia"/>
                <w:color w:val="000000" w:themeColor="text1"/>
                <w:kern w:val="0"/>
                <w:sz w:val="21"/>
                <w:szCs w:val="21"/>
              </w:rPr>
              <w:t>2</w:t>
            </w:r>
          </w:p>
        </w:tc>
        <w:tc>
          <w:tcPr>
            <w:tcW w:w="2268"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kern w:val="0"/>
                <w:sz w:val="21"/>
                <w:szCs w:val="21"/>
              </w:rPr>
            </w:pPr>
            <w:r w:rsidRPr="00E86EEB">
              <w:rPr>
                <w:rFonts w:ascii="宋体" w:hAnsi="宋体" w:cs="宋体" w:hint="eastAsia"/>
                <w:color w:val="000000" w:themeColor="text1"/>
                <w:sz w:val="21"/>
                <w:szCs w:val="21"/>
              </w:rPr>
              <w:t>竞选</w:t>
            </w:r>
            <w:r w:rsidRPr="00E86EEB">
              <w:rPr>
                <w:rFonts w:ascii="宋体" w:hAnsi="宋体" w:cs="宋体" w:hint="eastAsia"/>
                <w:color w:val="000000" w:themeColor="text1"/>
                <w:sz w:val="21"/>
                <w:szCs w:val="21"/>
                <w:lang w:val="zh-CN"/>
              </w:rPr>
              <w:t>文件份数</w:t>
            </w:r>
          </w:p>
        </w:tc>
        <w:tc>
          <w:tcPr>
            <w:tcW w:w="6259" w:type="dxa"/>
            <w:vAlign w:val="center"/>
          </w:tcPr>
          <w:p w:rsidR="00E5213B" w:rsidRPr="00E86EEB" w:rsidRDefault="00AE2A62" w:rsidP="00D420AA">
            <w:pPr>
              <w:adjustRightInd w:val="0"/>
              <w:snapToGrid w:val="0"/>
              <w:spacing w:line="360" w:lineRule="auto"/>
              <w:ind w:firstLineChars="200" w:firstLine="420"/>
              <w:rPr>
                <w:rFonts w:ascii="宋体" w:hAnsi="宋体" w:cs="宋体"/>
                <w:color w:val="000000" w:themeColor="text1"/>
                <w:kern w:val="0"/>
                <w:sz w:val="21"/>
                <w:szCs w:val="21"/>
              </w:rPr>
            </w:pPr>
            <w:r w:rsidRPr="00E86EEB">
              <w:rPr>
                <w:rFonts w:ascii="宋体" w:hAnsi="宋体" w:cs="宋体" w:hint="eastAsia"/>
                <w:color w:val="000000" w:themeColor="text1"/>
                <w:sz w:val="21"/>
                <w:szCs w:val="21"/>
              </w:rPr>
              <w:t>竞选</w:t>
            </w:r>
            <w:r w:rsidRPr="00E86EEB">
              <w:rPr>
                <w:rFonts w:ascii="宋体" w:hAnsi="宋体" w:cs="宋体" w:hint="eastAsia"/>
                <w:color w:val="000000" w:themeColor="text1"/>
                <w:sz w:val="21"/>
                <w:szCs w:val="21"/>
                <w:lang w:val="zh-CN"/>
              </w:rPr>
              <w:t>文件正、副本数量（含电子文档）符合</w:t>
            </w:r>
            <w:r w:rsidRPr="00E86EEB">
              <w:rPr>
                <w:rFonts w:ascii="宋体" w:hAnsi="宋体" w:cs="宋体" w:hint="eastAsia"/>
                <w:color w:val="000000" w:themeColor="text1"/>
                <w:sz w:val="21"/>
                <w:szCs w:val="21"/>
              </w:rPr>
              <w:t>竞争性比</w:t>
            </w:r>
            <w:proofErr w:type="gramStart"/>
            <w:r w:rsidRPr="00E86EEB">
              <w:rPr>
                <w:rFonts w:ascii="宋体" w:hAnsi="宋体" w:cs="宋体" w:hint="eastAsia"/>
                <w:color w:val="000000" w:themeColor="text1"/>
                <w:sz w:val="21"/>
                <w:szCs w:val="21"/>
              </w:rPr>
              <w:t>选</w:t>
            </w:r>
            <w:r w:rsidRPr="00E86EEB">
              <w:rPr>
                <w:rFonts w:ascii="宋体" w:hAnsi="宋体" w:cs="宋体" w:hint="eastAsia"/>
                <w:color w:val="000000" w:themeColor="text1"/>
                <w:sz w:val="21"/>
                <w:szCs w:val="21"/>
                <w:lang w:val="zh-CN"/>
              </w:rPr>
              <w:t>文件</w:t>
            </w:r>
            <w:proofErr w:type="gramEnd"/>
            <w:r w:rsidRPr="00E86EEB">
              <w:rPr>
                <w:rFonts w:ascii="宋体" w:hAnsi="宋体" w:cs="宋体" w:hint="eastAsia"/>
                <w:color w:val="000000" w:themeColor="text1"/>
                <w:sz w:val="21"/>
                <w:szCs w:val="21"/>
                <w:lang w:val="zh-CN"/>
              </w:rPr>
              <w:t>要求。</w:t>
            </w:r>
          </w:p>
        </w:tc>
      </w:tr>
      <w:tr w:rsidR="00E86EEB" w:rsidRPr="00E86EEB">
        <w:trPr>
          <w:trHeight w:val="405"/>
          <w:jc w:val="center"/>
        </w:trPr>
        <w:tc>
          <w:tcPr>
            <w:tcW w:w="818" w:type="dxa"/>
            <w:vMerge w:val="restart"/>
            <w:vAlign w:val="center"/>
          </w:tcPr>
          <w:p w:rsidR="00E5213B" w:rsidRPr="00E86EEB" w:rsidRDefault="00AE2A62" w:rsidP="00D420AA">
            <w:pPr>
              <w:adjustRightInd w:val="0"/>
              <w:snapToGrid w:val="0"/>
              <w:spacing w:line="360" w:lineRule="auto"/>
              <w:jc w:val="center"/>
              <w:rPr>
                <w:rFonts w:ascii="宋体" w:hAnsi="宋体" w:cs="宋体"/>
                <w:color w:val="000000" w:themeColor="text1"/>
                <w:kern w:val="0"/>
                <w:sz w:val="21"/>
                <w:szCs w:val="21"/>
              </w:rPr>
            </w:pPr>
            <w:r w:rsidRPr="00E86EEB">
              <w:rPr>
                <w:rFonts w:ascii="宋体" w:hAnsi="宋体" w:cs="宋体" w:hint="eastAsia"/>
                <w:color w:val="000000" w:themeColor="text1"/>
                <w:kern w:val="0"/>
                <w:sz w:val="21"/>
                <w:szCs w:val="21"/>
              </w:rPr>
              <w:t>3</w:t>
            </w:r>
          </w:p>
        </w:tc>
        <w:tc>
          <w:tcPr>
            <w:tcW w:w="2268"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kern w:val="0"/>
                <w:sz w:val="21"/>
                <w:szCs w:val="21"/>
              </w:rPr>
            </w:pPr>
            <w:r w:rsidRPr="00E86EEB">
              <w:rPr>
                <w:rFonts w:ascii="宋体" w:hAnsi="宋体" w:cs="宋体" w:hint="eastAsia"/>
                <w:color w:val="000000" w:themeColor="text1"/>
                <w:kern w:val="0"/>
                <w:sz w:val="21"/>
                <w:szCs w:val="21"/>
              </w:rPr>
              <w:t>竞选文件内容</w:t>
            </w:r>
          </w:p>
        </w:tc>
        <w:tc>
          <w:tcPr>
            <w:tcW w:w="6259" w:type="dxa"/>
            <w:vAlign w:val="center"/>
          </w:tcPr>
          <w:p w:rsidR="00E5213B" w:rsidRPr="00E86EEB" w:rsidRDefault="00AE2A62" w:rsidP="00D420AA">
            <w:pPr>
              <w:pStyle w:val="af7"/>
              <w:adjustRightInd w:val="0"/>
              <w:snapToGrid w:val="0"/>
              <w:spacing w:line="360" w:lineRule="auto"/>
              <w:ind w:firstLineChars="200" w:firstLine="420"/>
              <w:rPr>
                <w:rFonts w:ascii="宋体" w:hAnsi="宋体" w:cs="宋体"/>
                <w:color w:val="000000" w:themeColor="text1"/>
                <w:kern w:val="0"/>
                <w:sz w:val="21"/>
                <w:szCs w:val="21"/>
              </w:rPr>
            </w:pPr>
            <w:r w:rsidRPr="00E86EEB">
              <w:rPr>
                <w:rFonts w:ascii="宋体" w:hAnsi="宋体" w:cs="宋体" w:hint="eastAsia"/>
                <w:color w:val="000000" w:themeColor="text1"/>
                <w:kern w:val="0"/>
                <w:sz w:val="21"/>
                <w:szCs w:val="21"/>
              </w:rPr>
              <w:t>对竞争性比</w:t>
            </w:r>
            <w:proofErr w:type="gramStart"/>
            <w:r w:rsidRPr="00E86EEB">
              <w:rPr>
                <w:rFonts w:ascii="宋体" w:hAnsi="宋体" w:cs="宋体" w:hint="eastAsia"/>
                <w:color w:val="000000" w:themeColor="text1"/>
                <w:kern w:val="0"/>
                <w:sz w:val="21"/>
                <w:szCs w:val="21"/>
              </w:rPr>
              <w:t>选文件</w:t>
            </w:r>
            <w:proofErr w:type="gramEnd"/>
            <w:r w:rsidRPr="00E86EEB">
              <w:rPr>
                <w:rFonts w:ascii="宋体" w:hAnsi="宋体" w:cs="宋体" w:hint="eastAsia"/>
                <w:color w:val="000000" w:themeColor="text1"/>
                <w:kern w:val="0"/>
                <w:sz w:val="21"/>
                <w:szCs w:val="21"/>
              </w:rPr>
              <w:t>第二篇、第三篇规定的比选内容进行实质性竞选。</w:t>
            </w:r>
          </w:p>
        </w:tc>
      </w:tr>
      <w:tr w:rsidR="00E86EEB" w:rsidRPr="00E86EEB">
        <w:trPr>
          <w:trHeight w:val="300"/>
          <w:jc w:val="center"/>
        </w:trPr>
        <w:tc>
          <w:tcPr>
            <w:tcW w:w="818" w:type="dxa"/>
            <w:vMerge/>
            <w:vAlign w:val="center"/>
          </w:tcPr>
          <w:p w:rsidR="00E5213B" w:rsidRPr="00E86EEB" w:rsidRDefault="00E5213B" w:rsidP="00D420AA">
            <w:pPr>
              <w:adjustRightInd w:val="0"/>
              <w:snapToGrid w:val="0"/>
              <w:spacing w:line="360" w:lineRule="auto"/>
              <w:ind w:firstLineChars="200" w:firstLine="420"/>
              <w:jc w:val="left"/>
              <w:rPr>
                <w:rFonts w:ascii="宋体" w:hAnsi="宋体" w:cs="宋体"/>
                <w:color w:val="000000" w:themeColor="text1"/>
                <w:kern w:val="0"/>
                <w:sz w:val="21"/>
                <w:szCs w:val="21"/>
              </w:rPr>
            </w:pPr>
          </w:p>
        </w:tc>
        <w:tc>
          <w:tcPr>
            <w:tcW w:w="2268" w:type="dxa"/>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kern w:val="0"/>
                <w:sz w:val="21"/>
                <w:szCs w:val="21"/>
              </w:rPr>
            </w:pPr>
            <w:r w:rsidRPr="00E86EEB">
              <w:rPr>
                <w:rFonts w:ascii="宋体" w:hAnsi="宋体" w:cs="宋体" w:hint="eastAsia"/>
                <w:color w:val="000000" w:themeColor="text1"/>
                <w:kern w:val="0"/>
                <w:sz w:val="21"/>
                <w:szCs w:val="21"/>
              </w:rPr>
              <w:t>比选有效期</w:t>
            </w:r>
          </w:p>
        </w:tc>
        <w:tc>
          <w:tcPr>
            <w:tcW w:w="6259" w:type="dxa"/>
            <w:vAlign w:val="center"/>
          </w:tcPr>
          <w:p w:rsidR="00E5213B" w:rsidRPr="00E86EEB" w:rsidRDefault="00AE2A62" w:rsidP="00D420AA">
            <w:pPr>
              <w:adjustRightInd w:val="0"/>
              <w:snapToGrid w:val="0"/>
              <w:spacing w:line="360" w:lineRule="auto"/>
              <w:ind w:firstLineChars="200" w:firstLine="420"/>
              <w:rPr>
                <w:rFonts w:ascii="宋体" w:hAnsi="宋体" w:cs="宋体"/>
                <w:color w:val="000000" w:themeColor="text1"/>
                <w:kern w:val="0"/>
                <w:sz w:val="21"/>
                <w:szCs w:val="21"/>
              </w:rPr>
            </w:pPr>
            <w:r w:rsidRPr="00E86EEB">
              <w:rPr>
                <w:rFonts w:ascii="宋体" w:hAnsi="宋体" w:cs="宋体" w:hint="eastAsia"/>
                <w:color w:val="000000" w:themeColor="text1"/>
                <w:kern w:val="0"/>
                <w:sz w:val="21"/>
                <w:szCs w:val="21"/>
              </w:rPr>
              <w:t>竞选文件及有关承诺文件有效期为提交竞选文件截止时间起90天。</w:t>
            </w:r>
          </w:p>
        </w:tc>
      </w:tr>
    </w:tbl>
    <w:p w:rsidR="00E5213B" w:rsidRPr="00E86EEB" w:rsidRDefault="00AE2A62" w:rsidP="00D420AA">
      <w:pPr>
        <w:pStyle w:val="26"/>
        <w:adjustRightIn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（三)澄清有关问题。对竞选文件中含义不明确、同类问题表述不一致或者有明显文字和计算错误的内容，评审小组可以书面形式(应当由评审小组成员签字)要求竞选人</w:t>
      </w:r>
      <w:proofErr w:type="gramStart"/>
      <w:r w:rsidRPr="00E86EEB">
        <w:rPr>
          <w:rFonts w:ascii="宋体" w:hAnsi="宋体" w:cs="宋体" w:hint="eastAsia"/>
          <w:color w:val="000000" w:themeColor="text1"/>
          <w:sz w:val="24"/>
          <w:szCs w:val="24"/>
        </w:rPr>
        <w:t>作出</w:t>
      </w:r>
      <w:proofErr w:type="gramEnd"/>
      <w:r w:rsidRPr="00E86EEB">
        <w:rPr>
          <w:rFonts w:ascii="宋体" w:hAnsi="宋体" w:cs="宋体" w:hint="eastAsia"/>
          <w:color w:val="000000" w:themeColor="text1"/>
          <w:sz w:val="24"/>
          <w:szCs w:val="24"/>
        </w:rPr>
        <w:t>必要澄清、说明或者纠正。竞选人的澄清、说明或者补正应当采用书面形式，由其法定代表人(或其授权代表)或自然人签字，其澄清的内容不得超出竞选文件的范围或者改变竞选文件的实质性内容。</w:t>
      </w:r>
    </w:p>
    <w:p w:rsidR="00E5213B" w:rsidRPr="00E86EEB" w:rsidRDefault="00AE2A62" w:rsidP="00D420AA">
      <w:pPr>
        <w:pStyle w:val="26"/>
        <w:adjustRightIn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(四)比较与评价。按比选文件中规定的评标方法和标准，对资格审查和符合性审查合格的竞选文件进行技术评估。</w:t>
      </w:r>
    </w:p>
    <w:p w:rsidR="00E5213B" w:rsidRPr="00E86EEB" w:rsidRDefault="00AE2A62" w:rsidP="00D420AA">
      <w:pPr>
        <w:pStyle w:val="26"/>
        <w:adjustRightIn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评审小组各成员独立对每个有效竞选人(通过资格审查、符合性审查的竞选人)的竞选文件进行评价、打分，然后由评审小组组长对各成员打分情况进行核查及复核，个别成员对同一竞选人同一评分项的打分偏离较大的，应对竞选人的竞选文件进行再次核对，确属打分有误的，应及时进行修正。</w:t>
      </w:r>
    </w:p>
    <w:p w:rsidR="00E5213B" w:rsidRPr="00E86EEB" w:rsidRDefault="00AE2A62" w:rsidP="00D420AA">
      <w:pPr>
        <w:pStyle w:val="26"/>
        <w:adjustRightIn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复核后，评审小组汇总每个竞选人每项评分因素的得分。</w:t>
      </w:r>
    </w:p>
    <w:p w:rsidR="00E5213B" w:rsidRPr="00E86EEB" w:rsidRDefault="00AE2A62" w:rsidP="00D420AA">
      <w:pPr>
        <w:pStyle w:val="26"/>
        <w:adjustRightIn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(五)推荐中选候选人名单。</w:t>
      </w:r>
    </w:p>
    <w:p w:rsidR="00E5213B" w:rsidRPr="00E86EEB" w:rsidRDefault="00AE2A62" w:rsidP="00D420AA">
      <w:pPr>
        <w:pStyle w:val="26"/>
        <w:adjustRightIn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按评审后得分由高到低的排列顺序推荐综合得分排名前三的竞选</w:t>
      </w:r>
      <w:proofErr w:type="gramStart"/>
      <w:r w:rsidRPr="00E86EEB">
        <w:rPr>
          <w:rFonts w:ascii="宋体" w:hAnsi="宋体" w:cs="宋体" w:hint="eastAsia"/>
          <w:color w:val="000000" w:themeColor="text1"/>
          <w:sz w:val="24"/>
          <w:szCs w:val="24"/>
        </w:rPr>
        <w:t>人为本包</w:t>
      </w:r>
      <w:proofErr w:type="gramEnd"/>
      <w:r w:rsidRPr="00E86EEB">
        <w:rPr>
          <w:rFonts w:ascii="宋体" w:hAnsi="宋体" w:cs="宋体" w:hint="eastAsia"/>
          <w:color w:val="000000" w:themeColor="text1"/>
          <w:sz w:val="24"/>
          <w:szCs w:val="24"/>
        </w:rPr>
        <w:t>(项目)中选</w:t>
      </w:r>
      <w:r w:rsidRPr="00E86EEB">
        <w:rPr>
          <w:rFonts w:ascii="宋体" w:hAnsi="宋体" w:cs="宋体" w:hint="eastAsia"/>
          <w:color w:val="000000" w:themeColor="text1"/>
          <w:sz w:val="24"/>
          <w:szCs w:val="24"/>
        </w:rPr>
        <w:lastRenderedPageBreak/>
        <w:t>候选人，排名第一的为第一中选候选人。得分相同的，按竞选报价由低到高顺序排列。得分且竞选报价相同的并列。技术部分得分为0分的竞选人，将失去成为中选候选人的资格。</w:t>
      </w:r>
    </w:p>
    <w:p w:rsidR="00E5213B" w:rsidRPr="00E86EEB" w:rsidRDefault="00AE2A62" w:rsidP="00D420AA">
      <w:pPr>
        <w:pStyle w:val="23"/>
        <w:keepNext w:val="0"/>
        <w:keepLines w:val="0"/>
        <w:adjustRightInd w:val="0"/>
        <w:snapToGrid w:val="0"/>
        <w:spacing w:line="360" w:lineRule="auto"/>
        <w:ind w:firstLineChars="200" w:firstLine="480"/>
        <w:rPr>
          <w:rFonts w:ascii="宋体" w:hAnsi="宋体" w:cs="宋体"/>
          <w:color w:val="000000" w:themeColor="text1"/>
          <w:sz w:val="24"/>
        </w:rPr>
      </w:pPr>
      <w:bookmarkStart w:id="127" w:name="_Toc30639"/>
      <w:bookmarkStart w:id="128" w:name="_Toc64732013"/>
      <w:bookmarkStart w:id="129" w:name="_Toc106034642"/>
      <w:bookmarkStart w:id="130" w:name="_Toc65660351"/>
      <w:bookmarkStart w:id="131" w:name="_Toc11713"/>
      <w:r w:rsidRPr="00E86EEB">
        <w:rPr>
          <w:rFonts w:ascii="宋体" w:hAnsi="宋体" w:cs="宋体" w:hint="eastAsia"/>
          <w:color w:val="000000" w:themeColor="text1"/>
          <w:sz w:val="24"/>
        </w:rPr>
        <w:t>二、</w:t>
      </w:r>
      <w:bookmarkEnd w:id="127"/>
      <w:bookmarkEnd w:id="128"/>
      <w:bookmarkEnd w:id="129"/>
      <w:bookmarkEnd w:id="130"/>
      <w:bookmarkEnd w:id="131"/>
      <w:r w:rsidRPr="00E86EEB">
        <w:rPr>
          <w:rFonts w:ascii="宋体" w:hAnsi="宋体" w:cs="宋体" w:hint="eastAsia"/>
          <w:color w:val="000000" w:themeColor="text1"/>
          <w:sz w:val="24"/>
        </w:rPr>
        <w:t>评审标准</w:t>
      </w:r>
    </w:p>
    <w:p w:rsidR="00E5213B" w:rsidRPr="00E86EEB" w:rsidRDefault="00AE2A62" w:rsidP="00D420AA">
      <w:pPr>
        <w:pStyle w:val="26"/>
        <w:adjustRightIn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（一）评审因素</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10"/>
        <w:gridCol w:w="1130"/>
        <w:gridCol w:w="6320"/>
        <w:gridCol w:w="1298"/>
      </w:tblGrid>
      <w:tr w:rsidR="00E86EEB" w:rsidRPr="00E86EEB">
        <w:trPr>
          <w:trHeight w:val="23"/>
          <w:jc w:val="center"/>
        </w:trPr>
        <w:tc>
          <w:tcPr>
            <w:tcW w:w="674"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28"/>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序号</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28"/>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评分因素</w:t>
            </w:r>
          </w:p>
          <w:p w:rsidR="00E5213B" w:rsidRPr="00E86EEB" w:rsidRDefault="00AE2A62" w:rsidP="00D420AA">
            <w:pPr>
              <w:adjustRightInd w:val="0"/>
              <w:snapToGrid w:val="0"/>
              <w:spacing w:line="360" w:lineRule="auto"/>
              <w:ind w:firstLine="28"/>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及权重</w:t>
            </w: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28"/>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分值</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28"/>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评分标准</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说明</w:t>
            </w:r>
          </w:p>
        </w:tc>
      </w:tr>
      <w:tr w:rsidR="00E86EEB" w:rsidRPr="00E86EEB">
        <w:trPr>
          <w:trHeight w:val="23"/>
          <w:jc w:val="center"/>
        </w:trPr>
        <w:tc>
          <w:tcPr>
            <w:tcW w:w="674"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rPr>
              <w:t>1</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rPr>
              <w:t>竞选报价（</w:t>
            </w:r>
            <w:r w:rsidR="000B57B3" w:rsidRPr="00E86EEB">
              <w:rPr>
                <w:rFonts w:ascii="宋体" w:hAnsi="宋体" w:cs="宋体"/>
                <w:color w:val="000000" w:themeColor="text1"/>
                <w:sz w:val="21"/>
              </w:rPr>
              <w:t>4</w:t>
            </w:r>
            <w:r w:rsidRPr="00E86EEB">
              <w:rPr>
                <w:rFonts w:ascii="宋体" w:hAnsi="宋体" w:cs="宋体" w:hint="eastAsia"/>
                <w:color w:val="000000" w:themeColor="text1"/>
                <w:sz w:val="21"/>
              </w:rPr>
              <w:t>0%）</w:t>
            </w: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0B57B3"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color w:val="000000" w:themeColor="text1"/>
                <w:sz w:val="21"/>
              </w:rPr>
              <w:t>4</w:t>
            </w:r>
            <w:r w:rsidR="00AE2A62" w:rsidRPr="00E86EEB">
              <w:rPr>
                <w:rFonts w:ascii="宋体" w:hAnsi="宋体" w:cs="宋体" w:hint="eastAsia"/>
                <w:color w:val="000000" w:themeColor="text1"/>
                <w:sz w:val="21"/>
              </w:rPr>
              <w:t>0分</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有效的竞选报价中的最低价为评审基准价，其价格分为满分。其他竞选人的价格</w:t>
            </w:r>
            <w:proofErr w:type="gramStart"/>
            <w:r w:rsidRPr="00E86EEB">
              <w:rPr>
                <w:rFonts w:ascii="宋体" w:hAnsi="宋体" w:cs="宋体" w:hint="eastAsia"/>
                <w:color w:val="000000" w:themeColor="text1"/>
                <w:sz w:val="21"/>
              </w:rPr>
              <w:t>分统一</w:t>
            </w:r>
            <w:proofErr w:type="gramEnd"/>
            <w:r w:rsidRPr="00E86EEB">
              <w:rPr>
                <w:rFonts w:ascii="宋体" w:hAnsi="宋体" w:cs="宋体" w:hint="eastAsia"/>
                <w:color w:val="000000" w:themeColor="text1"/>
                <w:sz w:val="21"/>
              </w:rPr>
              <w:t>按照下列公式计算：</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szCs w:val="21"/>
              </w:rPr>
            </w:pPr>
            <w:r w:rsidRPr="00E86EEB">
              <w:rPr>
                <w:rFonts w:ascii="宋体" w:hAnsi="宋体" w:cs="宋体" w:hint="eastAsia"/>
                <w:color w:val="000000" w:themeColor="text1"/>
                <w:sz w:val="21"/>
              </w:rPr>
              <w:t>竞选报价得分＝（评审基准价/竞选报价）×价格权重×100（保留小数点后两位，第三位四舍五入）</w:t>
            </w:r>
          </w:p>
        </w:tc>
        <w:tc>
          <w:tcPr>
            <w:tcW w:w="1298"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1362"/>
          <w:jc w:val="center"/>
        </w:trPr>
        <w:tc>
          <w:tcPr>
            <w:tcW w:w="674" w:type="dxa"/>
            <w:vMerge w:val="restart"/>
            <w:tcBorders>
              <w:top w:val="single" w:sz="4" w:space="0" w:color="auto"/>
              <w:left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rPr>
              <w:t>2</w:t>
            </w:r>
          </w:p>
        </w:tc>
        <w:tc>
          <w:tcPr>
            <w:tcW w:w="1110" w:type="dxa"/>
            <w:vMerge w:val="restart"/>
            <w:tcBorders>
              <w:top w:val="single" w:sz="4" w:space="0" w:color="auto"/>
              <w:left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szCs w:val="21"/>
              </w:rPr>
            </w:pPr>
            <w:r w:rsidRPr="00E86EEB">
              <w:rPr>
                <w:rFonts w:ascii="宋体" w:hAnsi="宋体" w:cs="宋体" w:hint="eastAsia"/>
                <w:color w:val="000000" w:themeColor="text1"/>
                <w:sz w:val="21"/>
              </w:rPr>
              <w:t>技术部分（60%）</w:t>
            </w: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施工方案与技术措施</w:t>
            </w:r>
          </w:p>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w:t>
            </w:r>
            <w:r w:rsidR="00D420AA" w:rsidRPr="00E86EEB">
              <w:rPr>
                <w:rFonts w:ascii="宋体" w:hAnsi="宋体" w:cs="宋体"/>
                <w:color w:val="000000" w:themeColor="text1"/>
                <w:sz w:val="21"/>
              </w:rPr>
              <w:t>10</w:t>
            </w:r>
            <w:r w:rsidRPr="00E86EEB">
              <w:rPr>
                <w:rFonts w:ascii="宋体" w:hAnsi="宋体" w:cs="宋体" w:hint="eastAsia"/>
                <w:color w:val="000000" w:themeColor="text1"/>
                <w:sz w:val="21"/>
              </w:rPr>
              <w:t>分）</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施工总体布置是否合理，图示是否清晰、是否相互干扰，是否满足施工条件要求。所采用的施工方案、程序和措施，能否保证工程质量和安全，能否减少干扰加快施工进度等。</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（1）方案布置完整、可行性高、科学性强、合理性高得10分；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（2）方案较完整、可行性较高、科学性较强、合理性较高得8分；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（3）方案完整性、可行性、科学性、合理性均一般得5分；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（4）方案不完整，可行性、科学性、合理性差得2分；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（5）未提供方案得0分。</w:t>
            </w:r>
          </w:p>
        </w:tc>
        <w:tc>
          <w:tcPr>
            <w:tcW w:w="1298" w:type="dxa"/>
            <w:vMerge w:val="restart"/>
            <w:tcBorders>
              <w:top w:val="single" w:sz="4" w:space="0" w:color="auto"/>
              <w:left w:val="single" w:sz="4" w:space="0" w:color="auto"/>
              <w:right w:val="single" w:sz="4" w:space="0" w:color="auto"/>
              <w:tl2br w:val="nil"/>
              <w:tr2bl w:val="nil"/>
            </w:tcBorders>
            <w:vAlign w:val="center"/>
          </w:tcPr>
          <w:p w:rsidR="00E5213B" w:rsidRPr="00E86EEB" w:rsidRDefault="007616BF" w:rsidP="007616BF">
            <w:pPr>
              <w:adjustRightInd w:val="0"/>
              <w:snapToGrid w:val="0"/>
              <w:spacing w:line="360" w:lineRule="auto"/>
              <w:jc w:val="left"/>
              <w:rPr>
                <w:rFonts w:ascii="宋体" w:hAnsi="宋体" w:cs="宋体"/>
                <w:color w:val="000000" w:themeColor="text1"/>
                <w:sz w:val="21"/>
                <w:szCs w:val="21"/>
              </w:rPr>
            </w:pPr>
            <w:r w:rsidRPr="00E86EEB">
              <w:rPr>
                <w:rFonts w:ascii="宋体" w:hAnsi="宋体" w:cs="宋体" w:hint="eastAsia"/>
                <w:color w:val="000000" w:themeColor="text1"/>
                <w:sz w:val="21"/>
                <w:szCs w:val="21"/>
              </w:rPr>
              <w:t>1、</w:t>
            </w:r>
            <w:r w:rsidR="00AE2A62" w:rsidRPr="00E86EEB">
              <w:rPr>
                <w:rFonts w:ascii="宋体" w:hAnsi="宋体" w:cs="宋体" w:hint="eastAsia"/>
                <w:color w:val="000000" w:themeColor="text1"/>
                <w:sz w:val="21"/>
                <w:szCs w:val="21"/>
              </w:rPr>
              <w:t>提供对应方案，格式自拟。</w:t>
            </w:r>
          </w:p>
          <w:p w:rsidR="00E5213B" w:rsidRPr="00E86EEB" w:rsidRDefault="007616BF" w:rsidP="007616BF">
            <w:pPr>
              <w:adjustRightInd w:val="0"/>
              <w:snapToGrid w:val="0"/>
              <w:spacing w:line="360" w:lineRule="auto"/>
              <w:jc w:val="left"/>
              <w:rPr>
                <w:rFonts w:ascii="宋体" w:hAnsi="宋体" w:cs="宋体"/>
                <w:color w:val="000000" w:themeColor="text1"/>
                <w:sz w:val="21"/>
                <w:szCs w:val="21"/>
              </w:rPr>
            </w:pPr>
            <w:r w:rsidRPr="00E86EEB">
              <w:rPr>
                <w:rFonts w:ascii="宋体" w:hAnsi="宋体" w:cs="宋体"/>
                <w:color w:val="000000" w:themeColor="text1"/>
                <w:sz w:val="21"/>
                <w:szCs w:val="21"/>
              </w:rPr>
              <w:t>2</w:t>
            </w:r>
            <w:r w:rsidRPr="00E86EEB">
              <w:rPr>
                <w:rFonts w:ascii="宋体" w:hAnsi="宋体" w:cs="宋体" w:hint="eastAsia"/>
                <w:color w:val="000000" w:themeColor="text1"/>
                <w:sz w:val="21"/>
                <w:szCs w:val="21"/>
              </w:rPr>
              <w:t>、</w:t>
            </w:r>
            <w:r w:rsidR="00AE2A62" w:rsidRPr="00E86EEB">
              <w:rPr>
                <w:rFonts w:ascii="宋体" w:hAnsi="宋体" w:cs="宋体" w:hint="eastAsia"/>
                <w:color w:val="000000" w:themeColor="text1"/>
                <w:sz w:val="21"/>
                <w:szCs w:val="21"/>
              </w:rPr>
              <w:t>评审小组根据比选文件要求为标准，对各竞选人提供的方案进行独立评分，所有评审小组成员打分平均值为最终得分。</w:t>
            </w:r>
          </w:p>
        </w:tc>
      </w:tr>
      <w:tr w:rsidR="00E86EEB" w:rsidRPr="00E86EEB">
        <w:trPr>
          <w:trHeight w:val="486"/>
          <w:jc w:val="center"/>
        </w:trPr>
        <w:tc>
          <w:tcPr>
            <w:tcW w:w="674"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10"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质量管理体系与措施</w:t>
            </w:r>
          </w:p>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（10分）</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质量管理体系是否健全有效，硬性措施是否切实可行，限期工程的赶工措施是否可行。保证措施是否具有针对性，材料的质量保证措施能否满足比选</w:t>
            </w:r>
            <w:proofErr w:type="gramStart"/>
            <w:r w:rsidRPr="00E86EEB">
              <w:rPr>
                <w:rFonts w:ascii="宋体" w:hAnsi="宋体" w:cs="宋体" w:hint="eastAsia"/>
                <w:color w:val="000000" w:themeColor="text1"/>
                <w:sz w:val="21"/>
              </w:rPr>
              <w:t>文件文件</w:t>
            </w:r>
            <w:proofErr w:type="gramEnd"/>
            <w:r w:rsidRPr="00E86EEB">
              <w:rPr>
                <w:rFonts w:ascii="宋体" w:hAnsi="宋体" w:cs="宋体" w:hint="eastAsia"/>
                <w:color w:val="000000" w:themeColor="text1"/>
                <w:sz w:val="21"/>
              </w:rPr>
              <w:t>所要求的工程质量要求。</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（1）管理体系与措施完整、可行性高、科学性强、合理性高得10分；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（2）管理体系与措施较完整、可行性较高、科学性较强、合理性较高得8分；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（3）管理体系与措施完整性、可行性、科学性、合理性均一般得5分；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（4）管理体系与措施不完整，可行性、科学性、合理性差得2分；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（5）未提供方案得0分。</w:t>
            </w:r>
          </w:p>
        </w:tc>
        <w:tc>
          <w:tcPr>
            <w:tcW w:w="1298"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szCs w:val="21"/>
              </w:rPr>
            </w:pPr>
          </w:p>
        </w:tc>
      </w:tr>
      <w:tr w:rsidR="00E86EEB" w:rsidRPr="00E86EEB">
        <w:trPr>
          <w:trHeight w:val="1362"/>
          <w:jc w:val="center"/>
        </w:trPr>
        <w:tc>
          <w:tcPr>
            <w:tcW w:w="674"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10"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安全管理体系与措施</w:t>
            </w:r>
          </w:p>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lastRenderedPageBreak/>
              <w:t>（10分）</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lastRenderedPageBreak/>
              <w:t>安全管理体系是否健全有效，施工安全专项方案及安全管理保证措施是否具有针对性、文明施工和防止扰民措施是否得当等。</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（1）管理体系与措施完整、可行性高、科学性强、合理性高得</w:t>
            </w:r>
            <w:r w:rsidRPr="00E86EEB">
              <w:rPr>
                <w:rFonts w:ascii="宋体" w:hAnsi="宋体" w:cs="宋体" w:hint="eastAsia"/>
                <w:color w:val="000000" w:themeColor="text1"/>
                <w:sz w:val="21"/>
              </w:rPr>
              <w:lastRenderedPageBreak/>
              <w:t>10分；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（2）管理体系与措施较完整、可行性较高、科学性较强、合理性较高得8分；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（3）管理体系与措施完整性、可行性、科学性、合理性均一般得5分；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（4）管理体系与措施不完整，可行性、科学性、合理性差得2分；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（5）未提供方案得0分。</w:t>
            </w:r>
          </w:p>
        </w:tc>
        <w:tc>
          <w:tcPr>
            <w:tcW w:w="1298"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szCs w:val="21"/>
              </w:rPr>
            </w:pPr>
          </w:p>
        </w:tc>
      </w:tr>
      <w:tr w:rsidR="00E86EEB" w:rsidRPr="00E86EEB">
        <w:trPr>
          <w:trHeight w:val="1362"/>
          <w:jc w:val="center"/>
        </w:trPr>
        <w:tc>
          <w:tcPr>
            <w:tcW w:w="674"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10"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环境保护管理体系措施</w:t>
            </w:r>
          </w:p>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（10分）</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环境保护管理体系的方案、措施是否先进、合理、可靠。</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（1）方案完整、可行性高、科学性强、合理性高得10分；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（2）方案较完整、可行性较高、科学性较强、合理性较高得8分；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（3）方案完整性、可行性、科学性、合理性均一般得5分；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（4）方案不完整，可行性、科学性、合理性差得2分；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（5）未提供方案得0分。</w:t>
            </w:r>
          </w:p>
        </w:tc>
        <w:tc>
          <w:tcPr>
            <w:tcW w:w="1298"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szCs w:val="21"/>
              </w:rPr>
            </w:pPr>
          </w:p>
        </w:tc>
      </w:tr>
      <w:tr w:rsidR="00E86EEB" w:rsidRPr="00E86EEB">
        <w:trPr>
          <w:trHeight w:val="1362"/>
          <w:jc w:val="center"/>
        </w:trPr>
        <w:tc>
          <w:tcPr>
            <w:tcW w:w="674"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10"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工程进度计划与措施</w:t>
            </w:r>
          </w:p>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（10分）</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总计划是否满足比选文件要求，各关键节点的工期是否切实可行，保证工期的措施是否科学、可靠。施工总体进度计划是否合理、控制性项目是否安排得当，工程进度补救措施是否可行，能否保证在竞选人规定的工期内完成。</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（1）计划与措施完整、可行性高、科学性强、合理性高得10分；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（2）计划与措施较完整、可行性较高、科学性较强、合理性较高得8分；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（3）计划与措施完整性、可行性、科学性、合理性均一般得5分；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（4）计划与措施不完整，可行性、科学性、合理性差得2分；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（5）未提供方案得0分。</w:t>
            </w:r>
          </w:p>
        </w:tc>
        <w:tc>
          <w:tcPr>
            <w:tcW w:w="1298"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szCs w:val="21"/>
              </w:rPr>
            </w:pPr>
          </w:p>
        </w:tc>
      </w:tr>
      <w:tr w:rsidR="00E86EEB" w:rsidRPr="00E86EEB">
        <w:trPr>
          <w:trHeight w:val="669"/>
          <w:jc w:val="center"/>
        </w:trPr>
        <w:tc>
          <w:tcPr>
            <w:tcW w:w="674"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10" w:type="dxa"/>
            <w:vMerge/>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rPr>
            </w:pP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jc w:val="center"/>
              <w:rPr>
                <w:rFonts w:ascii="宋体" w:hAnsi="宋体" w:cs="宋体"/>
                <w:color w:val="000000" w:themeColor="text1"/>
                <w:sz w:val="21"/>
              </w:rPr>
            </w:pPr>
            <w:r w:rsidRPr="00E86EEB">
              <w:rPr>
                <w:rFonts w:ascii="宋体" w:hAnsi="宋体" w:cs="宋体" w:hint="eastAsia"/>
                <w:color w:val="000000" w:themeColor="text1"/>
                <w:sz w:val="21"/>
              </w:rPr>
              <w:t>施工设备配置情况（10分）</w:t>
            </w:r>
          </w:p>
        </w:tc>
        <w:tc>
          <w:tcPr>
            <w:tcW w:w="6320" w:type="dxa"/>
            <w:tcBorders>
              <w:top w:val="single" w:sz="4" w:space="0" w:color="auto"/>
              <w:left w:val="single" w:sz="4" w:space="0" w:color="auto"/>
              <w:bottom w:val="single" w:sz="4" w:space="0" w:color="auto"/>
              <w:right w:val="single" w:sz="4" w:space="0" w:color="auto"/>
              <w:tl2br w:val="nil"/>
              <w:tr2bl w:val="nil"/>
            </w:tcBorders>
            <w:vAlign w:val="center"/>
          </w:tcPr>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根据方案完整性、可行性、科学性、合理性进行评审。</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（1）方案完整、可行性高、科学性强、合理性高得10分；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（2）方案较完整、可行性较高、科学性较强、合理性较高得8分；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（3）方案完整性、可行性、科学性、合理性均一般得5分；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rPr>
            </w:pPr>
            <w:r w:rsidRPr="00E86EEB">
              <w:rPr>
                <w:rFonts w:ascii="宋体" w:hAnsi="宋体" w:cs="宋体" w:hint="eastAsia"/>
                <w:color w:val="000000" w:themeColor="text1"/>
                <w:sz w:val="21"/>
              </w:rPr>
              <w:t>（4）方案不完整，可行性、科学性、合理性差得2分；</w:t>
            </w:r>
          </w:p>
          <w:p w:rsidR="00E5213B" w:rsidRPr="00E86EEB" w:rsidRDefault="00AE2A62" w:rsidP="00D420AA">
            <w:pPr>
              <w:adjustRightInd w:val="0"/>
              <w:snapToGrid w:val="0"/>
              <w:spacing w:line="360" w:lineRule="auto"/>
              <w:ind w:firstLineChars="200" w:firstLine="420"/>
              <w:jc w:val="left"/>
              <w:rPr>
                <w:rFonts w:ascii="宋体" w:hAnsi="宋体" w:cs="宋体"/>
                <w:color w:val="000000" w:themeColor="text1"/>
                <w:sz w:val="21"/>
                <w:lang w:eastAsia="zh-TW"/>
              </w:rPr>
            </w:pPr>
            <w:r w:rsidRPr="00E86EEB">
              <w:rPr>
                <w:rFonts w:ascii="宋体" w:hAnsi="宋体" w:cs="宋体" w:hint="eastAsia"/>
                <w:color w:val="000000" w:themeColor="text1"/>
                <w:sz w:val="21"/>
              </w:rPr>
              <w:t>（5）未提供方案得0分。</w:t>
            </w:r>
          </w:p>
        </w:tc>
        <w:tc>
          <w:tcPr>
            <w:tcW w:w="1298" w:type="dxa"/>
            <w:tcBorders>
              <w:left w:val="single" w:sz="4" w:space="0" w:color="auto"/>
              <w:right w:val="single" w:sz="4" w:space="0" w:color="auto"/>
              <w:tl2br w:val="nil"/>
              <w:tr2bl w:val="nil"/>
            </w:tcBorders>
            <w:vAlign w:val="center"/>
          </w:tcPr>
          <w:p w:rsidR="00E5213B" w:rsidRPr="00E86EEB" w:rsidRDefault="00E5213B" w:rsidP="00D420AA">
            <w:pPr>
              <w:adjustRightInd w:val="0"/>
              <w:snapToGrid w:val="0"/>
              <w:spacing w:line="360" w:lineRule="auto"/>
              <w:jc w:val="center"/>
              <w:rPr>
                <w:rFonts w:ascii="宋体" w:hAnsi="宋体" w:cs="宋体"/>
                <w:color w:val="000000" w:themeColor="text1"/>
                <w:sz w:val="21"/>
                <w:szCs w:val="21"/>
              </w:rPr>
            </w:pPr>
          </w:p>
        </w:tc>
      </w:tr>
    </w:tbl>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bookmarkStart w:id="132" w:name="_Toc20055"/>
      <w:bookmarkStart w:id="133" w:name="_Toc65660354"/>
      <w:bookmarkStart w:id="134" w:name="_Toc106034645"/>
      <w:bookmarkStart w:id="135" w:name="_Toc10768"/>
      <w:r w:rsidRPr="00E86EEB">
        <w:rPr>
          <w:rFonts w:hAnsi="宋体" w:cs="宋体" w:hint="eastAsia"/>
          <w:color w:val="000000" w:themeColor="text1"/>
          <w:sz w:val="24"/>
          <w:szCs w:val="24"/>
        </w:rPr>
        <w:t>说明:评审小组认为竞选人的报价明显低于其他通过符合性审查竞选人的报价，有可能</w:t>
      </w:r>
      <w:r w:rsidRPr="00E86EEB">
        <w:rPr>
          <w:rFonts w:hAnsi="宋体" w:cs="宋体" w:hint="eastAsia"/>
          <w:color w:val="000000" w:themeColor="text1"/>
          <w:sz w:val="24"/>
          <w:szCs w:val="24"/>
        </w:rPr>
        <w:lastRenderedPageBreak/>
        <w:t>影响产品质量或者不能诚信履约的，应当要求其在评审现场合理的时间内提供书面说明，必要时提交相关证明材料；竞选人不能证明其报价合理性的，评审小组应当将其作为无效竞选处理。</w:t>
      </w:r>
    </w:p>
    <w:p w:rsidR="00E5213B" w:rsidRPr="00E86EEB" w:rsidRDefault="00AE2A62" w:rsidP="00D420AA">
      <w:pPr>
        <w:pStyle w:val="23"/>
        <w:keepNext w:val="0"/>
        <w:keepLines w:val="0"/>
        <w:adjustRightInd w:val="0"/>
        <w:snapToGrid w:val="0"/>
        <w:spacing w:line="360" w:lineRule="auto"/>
        <w:ind w:firstLineChars="200" w:firstLine="480"/>
        <w:rPr>
          <w:rFonts w:ascii="宋体" w:hAnsi="宋体" w:cs="宋体"/>
          <w:color w:val="000000" w:themeColor="text1"/>
          <w:sz w:val="24"/>
        </w:rPr>
      </w:pPr>
      <w:r w:rsidRPr="00E86EEB">
        <w:rPr>
          <w:rFonts w:ascii="宋体" w:hAnsi="宋体" w:cs="宋体" w:hint="eastAsia"/>
          <w:color w:val="000000" w:themeColor="text1"/>
          <w:sz w:val="24"/>
        </w:rPr>
        <w:t>三、无效竞选条款</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竞选人或其竞选文件出现下列情况之一者，应为无效竞选:</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w:t>
      </w:r>
      <w:proofErr w:type="gramStart"/>
      <w:r w:rsidRPr="00E86EEB">
        <w:rPr>
          <w:rFonts w:hAnsi="宋体" w:cs="宋体" w:hint="eastAsia"/>
          <w:color w:val="000000" w:themeColor="text1"/>
          <w:sz w:val="24"/>
          <w:szCs w:val="24"/>
        </w:rPr>
        <w:t>一</w:t>
      </w:r>
      <w:proofErr w:type="gramEnd"/>
      <w:r w:rsidRPr="00E86EEB">
        <w:rPr>
          <w:rFonts w:hAnsi="宋体" w:cs="宋体" w:hint="eastAsia"/>
          <w:color w:val="000000" w:themeColor="text1"/>
          <w:sz w:val="24"/>
          <w:szCs w:val="24"/>
        </w:rPr>
        <w:t>)竞选文件未按比选文件要求签字、盖章的；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(二)不具备比选文件中规定的资格要求的；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(三)报价超过比选文件中规定的预算金额或者最高限价的；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(四)竞选文件含有比选人不能接受的附加条件的；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(五)竞选人串通竞选的；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(六)竞选人以联合体形</w:t>
      </w:r>
      <w:proofErr w:type="gramStart"/>
      <w:r w:rsidRPr="00E86EEB">
        <w:rPr>
          <w:rFonts w:hAnsi="宋体" w:cs="宋体" w:hint="eastAsia"/>
          <w:color w:val="000000" w:themeColor="text1"/>
          <w:sz w:val="24"/>
          <w:szCs w:val="24"/>
        </w:rPr>
        <w:t>式参与</w:t>
      </w:r>
      <w:proofErr w:type="gramEnd"/>
      <w:r w:rsidRPr="00E86EEB">
        <w:rPr>
          <w:rFonts w:hAnsi="宋体" w:cs="宋体" w:hint="eastAsia"/>
          <w:color w:val="000000" w:themeColor="text1"/>
          <w:sz w:val="24"/>
          <w:szCs w:val="24"/>
        </w:rPr>
        <w:t>竞选的；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(七)竞选人进行合同分包的；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(八)法律、法规和比选文件规定的其他无效情形。</w:t>
      </w:r>
    </w:p>
    <w:p w:rsidR="00E5213B" w:rsidRPr="00E86EEB" w:rsidRDefault="00AE2A62" w:rsidP="00D420AA">
      <w:pPr>
        <w:pStyle w:val="23"/>
        <w:keepNext w:val="0"/>
        <w:keepLines w:val="0"/>
        <w:adjustRightInd w:val="0"/>
        <w:snapToGrid w:val="0"/>
        <w:spacing w:line="360" w:lineRule="auto"/>
        <w:ind w:firstLineChars="200" w:firstLine="480"/>
        <w:rPr>
          <w:rFonts w:ascii="宋体" w:hAnsi="宋体" w:cs="宋体"/>
          <w:color w:val="000000" w:themeColor="text1"/>
          <w:sz w:val="24"/>
        </w:rPr>
      </w:pPr>
      <w:r w:rsidRPr="00E86EEB">
        <w:rPr>
          <w:rFonts w:ascii="宋体" w:hAnsi="宋体" w:cs="宋体" w:hint="eastAsia"/>
          <w:color w:val="000000" w:themeColor="text1"/>
          <w:sz w:val="24"/>
        </w:rPr>
        <w:t>四、采购终止</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在本次采购活动中，出现下列情形之一的，采购终止:</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w:t>
      </w:r>
      <w:proofErr w:type="gramStart"/>
      <w:r w:rsidRPr="00E86EEB">
        <w:rPr>
          <w:rFonts w:hAnsi="宋体" w:cs="宋体" w:hint="eastAsia"/>
          <w:color w:val="000000" w:themeColor="text1"/>
          <w:sz w:val="24"/>
          <w:szCs w:val="24"/>
        </w:rPr>
        <w:t>一</w:t>
      </w:r>
      <w:proofErr w:type="gramEnd"/>
      <w:r w:rsidRPr="00E86EEB">
        <w:rPr>
          <w:rFonts w:hAnsi="宋体" w:cs="宋体" w:hint="eastAsia"/>
          <w:color w:val="000000" w:themeColor="text1"/>
          <w:sz w:val="24"/>
          <w:szCs w:val="24"/>
        </w:rPr>
        <w:t>)符合专业条件的竞选人或者对比</w:t>
      </w:r>
      <w:proofErr w:type="gramStart"/>
      <w:r w:rsidRPr="00E86EEB">
        <w:rPr>
          <w:rFonts w:hAnsi="宋体" w:cs="宋体" w:hint="eastAsia"/>
          <w:color w:val="000000" w:themeColor="text1"/>
          <w:sz w:val="24"/>
          <w:szCs w:val="24"/>
        </w:rPr>
        <w:t>选文</w:t>
      </w:r>
      <w:proofErr w:type="gramEnd"/>
      <w:r w:rsidRPr="00E86EEB">
        <w:rPr>
          <w:rFonts w:hAnsi="宋体" w:cs="宋体" w:hint="eastAsia"/>
          <w:color w:val="000000" w:themeColor="text1"/>
          <w:sz w:val="24"/>
          <w:szCs w:val="24"/>
        </w:rPr>
        <w:t>件作实质竞选的竞选人不足三家的；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w:t>
      </w:r>
      <w:r w:rsidR="007616BF" w:rsidRPr="00E86EEB">
        <w:rPr>
          <w:rFonts w:hAnsi="宋体" w:cs="宋体" w:hint="eastAsia"/>
          <w:color w:val="000000" w:themeColor="text1"/>
          <w:sz w:val="24"/>
          <w:szCs w:val="24"/>
        </w:rPr>
        <w:t>二</w:t>
      </w:r>
      <w:r w:rsidRPr="00E86EEB">
        <w:rPr>
          <w:rFonts w:hAnsi="宋体" w:cs="宋体" w:hint="eastAsia"/>
          <w:color w:val="000000" w:themeColor="text1"/>
          <w:sz w:val="24"/>
          <w:szCs w:val="24"/>
        </w:rPr>
        <w:t>)出现影响采购公正的违法、违规行为的；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w:t>
      </w:r>
      <w:r w:rsidR="007616BF" w:rsidRPr="00E86EEB">
        <w:rPr>
          <w:rFonts w:hAnsi="宋体" w:cs="宋体" w:hint="eastAsia"/>
          <w:color w:val="000000" w:themeColor="text1"/>
          <w:sz w:val="24"/>
          <w:szCs w:val="24"/>
        </w:rPr>
        <w:t>三</w:t>
      </w:r>
      <w:r w:rsidRPr="00E86EEB">
        <w:rPr>
          <w:rFonts w:hAnsi="宋体" w:cs="宋体" w:hint="eastAsia"/>
          <w:color w:val="000000" w:themeColor="text1"/>
          <w:sz w:val="24"/>
          <w:szCs w:val="24"/>
        </w:rPr>
        <w:t>)因重大变故，采购任务取消的。</w:t>
      </w:r>
    </w:p>
    <w:p w:rsidR="00E5213B" w:rsidRPr="00E86EEB" w:rsidRDefault="00AE2A62" w:rsidP="00D420AA">
      <w:pPr>
        <w:pStyle w:val="1a"/>
        <w:adjustRightInd w:val="0"/>
        <w:snapToGrid w:val="0"/>
        <w:spacing w:line="360" w:lineRule="auto"/>
        <w:ind w:firstLineChars="200" w:firstLine="480"/>
        <w:jc w:val="left"/>
        <w:rPr>
          <w:rFonts w:hAnsi="宋体" w:cs="宋体"/>
          <w:color w:val="000000" w:themeColor="text1"/>
          <w:sz w:val="24"/>
          <w:szCs w:val="24"/>
        </w:rPr>
      </w:pPr>
      <w:r w:rsidRPr="00E86EEB">
        <w:rPr>
          <w:rFonts w:hAnsi="宋体" w:cs="宋体" w:hint="eastAsia"/>
          <w:color w:val="000000" w:themeColor="text1"/>
          <w:sz w:val="24"/>
          <w:szCs w:val="24"/>
        </w:rPr>
        <w:t>采购终止后，除采购任务取消情况外，应当重新组织采购。</w:t>
      </w:r>
      <w:bookmarkEnd w:id="132"/>
      <w:bookmarkEnd w:id="133"/>
      <w:bookmarkEnd w:id="134"/>
      <w:bookmarkEnd w:id="135"/>
    </w:p>
    <w:p w:rsidR="00E5213B" w:rsidRPr="00E86EEB" w:rsidRDefault="00AE2A62" w:rsidP="00D420AA">
      <w:pPr>
        <w:pStyle w:val="af5"/>
        <w:adjustRightInd w:val="0"/>
        <w:snapToGrid w:val="0"/>
        <w:spacing w:line="360" w:lineRule="auto"/>
        <w:ind w:firstLineChars="200" w:firstLine="480"/>
        <w:jc w:val="center"/>
        <w:outlineLvl w:val="0"/>
        <w:rPr>
          <w:rFonts w:hAnsi="宋体" w:cs="宋体"/>
          <w:color w:val="000000" w:themeColor="text1"/>
        </w:rPr>
      </w:pPr>
      <w:r w:rsidRPr="00E86EEB">
        <w:rPr>
          <w:rFonts w:hAnsi="宋体" w:cs="宋体" w:hint="eastAsia"/>
          <w:color w:val="000000" w:themeColor="text1"/>
          <w:sz w:val="24"/>
          <w:szCs w:val="24"/>
        </w:rPr>
        <w:br w:type="page"/>
      </w:r>
      <w:bookmarkStart w:id="136" w:name="_Toc201740783"/>
      <w:r w:rsidRPr="00E86EEB">
        <w:rPr>
          <w:rFonts w:hAnsi="宋体" w:cs="宋体" w:hint="eastAsia"/>
          <w:b/>
          <w:color w:val="000000" w:themeColor="text1"/>
          <w:sz w:val="28"/>
        </w:rPr>
        <w:lastRenderedPageBreak/>
        <w:t>第五篇  竞选人须知</w:t>
      </w:r>
      <w:bookmarkEnd w:id="136"/>
    </w:p>
    <w:p w:rsidR="00E5213B" w:rsidRPr="00E86EEB" w:rsidRDefault="00AE2A62" w:rsidP="00D420AA">
      <w:pPr>
        <w:pStyle w:val="23"/>
        <w:adjustRightInd w:val="0"/>
        <w:snapToGrid w:val="0"/>
        <w:spacing w:line="360" w:lineRule="auto"/>
        <w:ind w:firstLineChars="200" w:firstLine="482"/>
        <w:jc w:val="left"/>
        <w:rPr>
          <w:rFonts w:ascii="宋体" w:hAnsi="宋体" w:cs="宋体"/>
          <w:b/>
          <w:bCs/>
          <w:color w:val="000000" w:themeColor="text1"/>
          <w:sz w:val="24"/>
          <w:szCs w:val="24"/>
        </w:rPr>
      </w:pPr>
      <w:bookmarkStart w:id="137" w:name="_Toc106034650"/>
      <w:bookmarkStart w:id="138" w:name="_Toc29821"/>
      <w:bookmarkStart w:id="139" w:name="_Toc65660359"/>
      <w:bookmarkStart w:id="140" w:name="_Toc1092"/>
      <w:r w:rsidRPr="00E86EEB">
        <w:rPr>
          <w:rFonts w:ascii="宋体" w:hAnsi="宋体" w:cs="宋体" w:hint="eastAsia"/>
          <w:b/>
          <w:bCs/>
          <w:color w:val="000000" w:themeColor="text1"/>
          <w:sz w:val="24"/>
          <w:szCs w:val="24"/>
        </w:rPr>
        <w:t>一、竞选人</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（一）竞选人</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竞选人是指竞选比选文件、参加公开竞争的法人、其他组织或者自然人。</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（二）合格竞选人条件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合格竞选人应完全符合比选文件第一篇中规定的竞选人资格条件，并对比选文件</w:t>
      </w:r>
      <w:proofErr w:type="gramStart"/>
      <w:r w:rsidRPr="00E86EEB">
        <w:rPr>
          <w:rFonts w:ascii="宋体" w:hAnsi="宋体" w:cs="宋体" w:hint="eastAsia"/>
          <w:color w:val="000000" w:themeColor="text1"/>
          <w:sz w:val="24"/>
          <w:szCs w:val="24"/>
        </w:rPr>
        <w:t>作出</w:t>
      </w:r>
      <w:proofErr w:type="gramEnd"/>
      <w:r w:rsidRPr="00E86EEB">
        <w:rPr>
          <w:rFonts w:ascii="宋体" w:hAnsi="宋体" w:cs="宋体" w:hint="eastAsia"/>
          <w:color w:val="000000" w:themeColor="text1"/>
          <w:sz w:val="24"/>
          <w:szCs w:val="24"/>
        </w:rPr>
        <w:t>实质性</w:t>
      </w:r>
      <w:r w:rsidR="007616BF" w:rsidRPr="00E86EEB">
        <w:rPr>
          <w:rFonts w:ascii="宋体" w:hAnsi="宋体" w:cs="宋体" w:hint="eastAsia"/>
          <w:color w:val="000000" w:themeColor="text1"/>
          <w:sz w:val="24"/>
          <w:szCs w:val="24"/>
        </w:rPr>
        <w:t>响应</w:t>
      </w:r>
      <w:r w:rsidRPr="00E86EEB">
        <w:rPr>
          <w:rFonts w:ascii="宋体" w:hAnsi="宋体" w:cs="宋体" w:hint="eastAsia"/>
          <w:color w:val="000000" w:themeColor="text1"/>
          <w:sz w:val="24"/>
          <w:szCs w:val="24"/>
        </w:rPr>
        <w:t>。</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（三）竞选人的风险</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竞选人没有按照比选文件要求提供全部资料，或者竞选人没有对比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在各方面</w:t>
      </w:r>
      <w:proofErr w:type="gramStart"/>
      <w:r w:rsidRPr="00E86EEB">
        <w:rPr>
          <w:rFonts w:ascii="宋体" w:hAnsi="宋体" w:cs="宋体" w:hint="eastAsia"/>
          <w:color w:val="000000" w:themeColor="text1"/>
          <w:sz w:val="24"/>
          <w:szCs w:val="24"/>
        </w:rPr>
        <w:t>作</w:t>
      </w:r>
      <w:proofErr w:type="gramEnd"/>
      <w:r w:rsidRPr="00E86EEB">
        <w:rPr>
          <w:rFonts w:ascii="宋体" w:hAnsi="宋体" w:cs="宋体" w:hint="eastAsia"/>
          <w:color w:val="000000" w:themeColor="text1"/>
          <w:sz w:val="24"/>
          <w:szCs w:val="24"/>
        </w:rPr>
        <w:t>出实质性竞选，可能导致竞选被拒绝或评定为无效竞选。</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（四）法律责任</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竞选人违反《中华人民共和国政府采购法》、《中华人民共和国政府采购实施条例》等相关规定，将按规定追究竞选人法律责任。</w:t>
      </w:r>
    </w:p>
    <w:p w:rsidR="00E5213B" w:rsidRPr="00E86EEB" w:rsidRDefault="00AE2A62" w:rsidP="00D420AA">
      <w:pPr>
        <w:pStyle w:val="23"/>
        <w:numPr>
          <w:ilvl w:val="255"/>
          <w:numId w:val="0"/>
        </w:numPr>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t>二、比选文件</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比选文件是竞选人编制竞选文件的依据，是评审小组评判的依据和标准。比选文件也是比选人与中选人签订合同的基础。</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（一）比选文件由比选邀请书</w:t>
      </w:r>
      <w:r w:rsidR="007616BF" w:rsidRPr="00E86EEB">
        <w:rPr>
          <w:rFonts w:ascii="宋体" w:hAnsi="宋体" w:cs="宋体" w:hint="eastAsia"/>
          <w:color w:val="000000" w:themeColor="text1"/>
          <w:sz w:val="24"/>
          <w:szCs w:val="24"/>
        </w:rPr>
        <w:t>；</w:t>
      </w:r>
      <w:r w:rsidRPr="00E86EEB">
        <w:rPr>
          <w:rFonts w:ascii="宋体" w:hAnsi="宋体" w:cs="宋体" w:hint="eastAsia"/>
          <w:color w:val="000000" w:themeColor="text1"/>
          <w:sz w:val="24"/>
          <w:szCs w:val="24"/>
        </w:rPr>
        <w:t>项目技术需求</w:t>
      </w:r>
      <w:r w:rsidR="007616BF" w:rsidRPr="00E86EEB">
        <w:rPr>
          <w:rFonts w:ascii="宋体" w:hAnsi="宋体" w:cs="宋体" w:hint="eastAsia"/>
          <w:color w:val="000000" w:themeColor="text1"/>
          <w:sz w:val="24"/>
          <w:szCs w:val="24"/>
        </w:rPr>
        <w:t>；</w:t>
      </w:r>
      <w:r w:rsidRPr="00E86EEB">
        <w:rPr>
          <w:rFonts w:ascii="宋体" w:hAnsi="宋体" w:cs="宋体" w:hint="eastAsia"/>
          <w:color w:val="000000" w:themeColor="text1"/>
          <w:sz w:val="24"/>
          <w:szCs w:val="24"/>
        </w:rPr>
        <w:t>项目商务要求</w:t>
      </w:r>
      <w:r w:rsidR="007616BF" w:rsidRPr="00E86EEB">
        <w:rPr>
          <w:rFonts w:ascii="宋体" w:hAnsi="宋体" w:cs="宋体" w:hint="eastAsia"/>
          <w:color w:val="000000" w:themeColor="text1"/>
          <w:sz w:val="24"/>
          <w:szCs w:val="24"/>
        </w:rPr>
        <w:t>；比选程序及方法、评审标准、无效竞选和采购终止；</w:t>
      </w:r>
      <w:r w:rsidRPr="00E86EEB">
        <w:rPr>
          <w:rFonts w:ascii="宋体" w:hAnsi="宋体" w:cs="宋体" w:hint="eastAsia"/>
          <w:color w:val="000000" w:themeColor="text1"/>
          <w:sz w:val="24"/>
          <w:szCs w:val="24"/>
        </w:rPr>
        <w:t>竞选人须知</w:t>
      </w:r>
      <w:r w:rsidR="007616BF" w:rsidRPr="00E86EEB">
        <w:rPr>
          <w:rFonts w:ascii="宋体" w:hAnsi="宋体" w:cs="宋体" w:hint="eastAsia"/>
          <w:color w:val="000000" w:themeColor="text1"/>
          <w:sz w:val="24"/>
          <w:szCs w:val="24"/>
        </w:rPr>
        <w:t>；</w:t>
      </w:r>
      <w:r w:rsidRPr="00E86EEB">
        <w:rPr>
          <w:rFonts w:ascii="宋体" w:hAnsi="宋体" w:cs="宋体" w:hint="eastAsia"/>
          <w:color w:val="000000" w:themeColor="text1"/>
          <w:sz w:val="24"/>
          <w:szCs w:val="24"/>
        </w:rPr>
        <w:t>合同条款及格式</w:t>
      </w:r>
      <w:r w:rsidR="007616BF" w:rsidRPr="00E86EEB">
        <w:rPr>
          <w:rFonts w:ascii="宋体" w:hAnsi="宋体" w:cs="宋体" w:hint="eastAsia"/>
          <w:color w:val="000000" w:themeColor="text1"/>
          <w:sz w:val="24"/>
          <w:szCs w:val="24"/>
        </w:rPr>
        <w:t>；</w:t>
      </w:r>
      <w:r w:rsidRPr="00E86EEB">
        <w:rPr>
          <w:rFonts w:ascii="宋体" w:hAnsi="宋体" w:cs="宋体" w:hint="eastAsia"/>
          <w:color w:val="000000" w:themeColor="text1"/>
          <w:sz w:val="24"/>
          <w:szCs w:val="24"/>
        </w:rPr>
        <w:t>竞选文件格式等七部分组成。</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（二）比选代理机构对比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所作的一切有效的书面通知、修改及补充，都是比选文件不可分割的部分。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三）本项目的比选文件、澄清文件(如果有)一律在“行采家”平台（http://www.gec123.com）网上发布，请各竞选人注意下载或到比选代理机构处领取，无论竞选人下载或领取与否，均视同竞选人已知晓本项目比选文件、澄清文件的内容。</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（四）比选代理机构对已发出的比选文件需要进行澄清或修改的，应以书面形式或公告形式通知所有比选文件收受人。该澄清或者修改的内容为比选文件的组成部分。</w:t>
      </w:r>
    </w:p>
    <w:p w:rsidR="00E5213B" w:rsidRPr="00E86EEB" w:rsidRDefault="00AE2A62" w:rsidP="00D420AA">
      <w:pPr>
        <w:pStyle w:val="23"/>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t>三、竞选文件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竞选人应当按照比选文件的要求编制竞选文件，并对比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提出的要求和条件</w:t>
      </w:r>
      <w:proofErr w:type="gramStart"/>
      <w:r w:rsidRPr="00E86EEB">
        <w:rPr>
          <w:rFonts w:ascii="宋体" w:hAnsi="宋体" w:cs="宋体" w:hint="eastAsia"/>
          <w:color w:val="000000" w:themeColor="text1"/>
          <w:sz w:val="24"/>
          <w:szCs w:val="24"/>
        </w:rPr>
        <w:t>作</w:t>
      </w:r>
      <w:proofErr w:type="gramEnd"/>
      <w:r w:rsidRPr="00E86EEB">
        <w:rPr>
          <w:rFonts w:ascii="宋体" w:hAnsi="宋体" w:cs="宋体" w:hint="eastAsia"/>
          <w:color w:val="000000" w:themeColor="text1"/>
          <w:sz w:val="24"/>
          <w:szCs w:val="24"/>
        </w:rPr>
        <w:t>出实质性</w:t>
      </w:r>
      <w:r w:rsidR="007616BF" w:rsidRPr="00E86EEB">
        <w:rPr>
          <w:rFonts w:ascii="宋体" w:hAnsi="宋体" w:cs="宋体" w:hint="eastAsia"/>
          <w:color w:val="000000" w:themeColor="text1"/>
          <w:sz w:val="24"/>
          <w:szCs w:val="24"/>
        </w:rPr>
        <w:t>响应</w:t>
      </w:r>
      <w:r w:rsidRPr="00E86EEB">
        <w:rPr>
          <w:rFonts w:ascii="宋体" w:hAnsi="宋体" w:cs="宋体" w:hint="eastAsia"/>
          <w:color w:val="000000" w:themeColor="text1"/>
          <w:sz w:val="24"/>
          <w:szCs w:val="24"/>
        </w:rPr>
        <w:t>，竞选文件原则上采用软面订本，同时应编制完整的页码、目录。</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（一）竞选文件组成</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lastRenderedPageBreak/>
        <w:t>竞选文件由第七篇“竞选文件格式”规定的部分和竞选人所作的一切有效补充、修改和承诺等文件组成，竞选人应按照第七篇“竞选文件格式”规定的目录顺序组织编写和装订，否则有可能影响评委对竞选文件的评审。</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（二）联合竞选</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本项目不接受联合体参与竞选。</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（三）竞选有效期</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竞选有效期为竞选截止时间起90天内。</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（四）竞选文件的份数和签字</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1.竞选文件一式三份，其中正本一份，副本一份，电子文档一份(电子文档内容应与竞选文件正本一致，推荐采用光盘或U盘为文件载体)。每套纸质竞选文件须在封面清楚地标明“正本”、“副本”或“电子文档”，副本应为正本的完整复印件，副本与正本不一致时以正本为准。竞选文件电子文档与纸质竞选文件正本不一致时，以纸质竞选文件正本为准；</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2.在竞选文件正本中，比选文件第七篇竞选文件格式中规定签字、盖章的地方必须按规定签字盖章；</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3.若竞选人对竞选文件的错处作必要修改，则应在修改处加盖竞选人公章或由法定代其规定签字、盖章；</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4.电报、电话、传真形式的竞选文件概不接受。</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（五）竞选报价</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1.竞选人应严格按照“竞选文件格式”中“竞选报价函”的格式填写报价；</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2.竞选人的报价为一次性报价，即在竞选有效期内竞选价格固定不变；</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3.本项目只接受一个竞选报价，有选择的或有条件的报价将不予接受。</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（六）修正错误</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若竞选文件出现计算或表达上的错误，修正错误的原则如下:</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1.竞选文件中竞选报价函(报价表)内容与竞选文件中相应内容不一致的，以竞选报价函(报价表)为准；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2.大写金额和小写金额不一致的，以大写金额为准；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3.单价金额小数点或者百分比有明显错位的，以竞选报价函的总价为准，并修改单价；</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4.总价金额与按单价汇总金额不一致的，以单价金额计算结果为准。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评审小组会按上述修正错误的原则及方法调整或修正竞选人竞选报价，若同时出现两种以上不一致的，按照前款规定的顺序修正，竞选人同意并签字确认后，调整后的竞选报</w:t>
      </w:r>
      <w:r w:rsidRPr="00E86EEB">
        <w:rPr>
          <w:rFonts w:ascii="宋体" w:hAnsi="宋体" w:cs="宋体" w:hint="eastAsia"/>
          <w:color w:val="000000" w:themeColor="text1"/>
          <w:sz w:val="24"/>
          <w:szCs w:val="24"/>
        </w:rPr>
        <w:lastRenderedPageBreak/>
        <w:t>价对竞选人具有约束作用。如果竞选人不接受修正后的报价，则其竞选将作为无效竞选处理。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（七）竞选文件的递交</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竞选文件的正本、副本以及电子文档均应密封送达竞选地点，应在封套上注明项目名称、竞选人名称。若正本、副本以及电子文档分别进行密封的，还应在封套上注明“正本”“副本”、“电子文档”字样。</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（八）竞选人参与人员</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各个竞选人应当派1-2名代表参与比选，至少1人应为法定代表人或具有法定代表人授权委托书的授权代表。</w:t>
      </w:r>
    </w:p>
    <w:p w:rsidR="00E5213B" w:rsidRPr="00E86EEB" w:rsidRDefault="00AE2A62" w:rsidP="00D420AA">
      <w:pPr>
        <w:pStyle w:val="23"/>
        <w:numPr>
          <w:ilvl w:val="255"/>
          <w:numId w:val="0"/>
        </w:numPr>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t>四、中选人的确认和变更</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（一）中选人的确认</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比选代理机构应当在评审结束后2个工作日内将评审报告送比选人确认。比选人应当在收到评审报告后5个工作日内，从评审报告提出的中选候选人中，按照排序由高到低的原则确定中选人，也可以书面授权评审小组直接确定中选人。比选人逾期未确定中选人且不提出异议的，视为确定评审报告提出的排序第一的中选候选人为中选人。</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（二）中选人的变更</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中选人拒绝与比选人签订合同的，比选人可以按照评审报告推荐的中选候选人顺序，确定排名下一位的中选候选人为中选人，也可以重新开展采购活动。</w:t>
      </w:r>
    </w:p>
    <w:p w:rsidR="00E5213B" w:rsidRPr="00E86EEB" w:rsidRDefault="00AE2A62" w:rsidP="00D420AA">
      <w:pPr>
        <w:pStyle w:val="23"/>
        <w:numPr>
          <w:ilvl w:val="255"/>
          <w:numId w:val="0"/>
        </w:numPr>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t>五、中选通知</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（一）中选人确定后,比选代理机构将</w:t>
      </w:r>
      <w:proofErr w:type="gramStart"/>
      <w:r w:rsidRPr="00E86EEB">
        <w:rPr>
          <w:rFonts w:ascii="宋体" w:hAnsi="宋体" w:cs="宋体" w:hint="eastAsia"/>
          <w:color w:val="000000" w:themeColor="text1"/>
          <w:sz w:val="24"/>
          <w:szCs w:val="24"/>
        </w:rPr>
        <w:t>在行采家</w:t>
      </w:r>
      <w:proofErr w:type="gramEnd"/>
      <w:r w:rsidRPr="00E86EEB">
        <w:rPr>
          <w:rFonts w:ascii="宋体" w:hAnsi="宋体" w:cs="宋体" w:hint="eastAsia"/>
          <w:color w:val="000000" w:themeColor="text1"/>
          <w:sz w:val="24"/>
          <w:szCs w:val="24"/>
        </w:rPr>
        <w:t>(https://www.gec123.com/)上发布中选结果公告。</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（二）结果公告发出同时，比选代理机构将以书面形式发出《中选通知书》。</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（三）《中选通知书》将作为签订合同的依据。</w:t>
      </w:r>
    </w:p>
    <w:p w:rsidR="00E5213B" w:rsidRPr="00E86EEB" w:rsidRDefault="00AE2A62" w:rsidP="00D420AA">
      <w:pPr>
        <w:pStyle w:val="23"/>
        <w:numPr>
          <w:ilvl w:val="255"/>
          <w:numId w:val="0"/>
        </w:numPr>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t>六、询问、质疑和投诉</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（一）询问</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比选人或者比选代理机构应当在3个工作日内对竞选人依法提出的询问</w:t>
      </w:r>
      <w:proofErr w:type="gramStart"/>
      <w:r w:rsidRPr="00E86EEB">
        <w:rPr>
          <w:rFonts w:ascii="宋体" w:hAnsi="宋体" w:cs="宋体" w:hint="eastAsia"/>
          <w:color w:val="000000" w:themeColor="text1"/>
          <w:sz w:val="24"/>
          <w:szCs w:val="24"/>
        </w:rPr>
        <w:t>作出</w:t>
      </w:r>
      <w:proofErr w:type="gramEnd"/>
      <w:r w:rsidRPr="00E86EEB">
        <w:rPr>
          <w:rFonts w:ascii="宋体" w:hAnsi="宋体" w:cs="宋体" w:hint="eastAsia"/>
          <w:color w:val="000000" w:themeColor="text1"/>
          <w:sz w:val="24"/>
          <w:szCs w:val="24"/>
        </w:rPr>
        <w:t>答复。询问可以是口头或书面形式。</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（二）质疑</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竞选人认为比选文件、采购过程和中</w:t>
      </w:r>
      <w:r w:rsidR="00A6598A" w:rsidRPr="00E86EEB">
        <w:rPr>
          <w:rFonts w:ascii="宋体" w:hAnsi="宋体" w:cs="宋体" w:hint="eastAsia"/>
          <w:color w:val="000000" w:themeColor="text1"/>
          <w:sz w:val="24"/>
          <w:szCs w:val="24"/>
        </w:rPr>
        <w:t>选</w:t>
      </w:r>
      <w:r w:rsidRPr="00E86EEB">
        <w:rPr>
          <w:rFonts w:ascii="宋体" w:hAnsi="宋体" w:cs="宋体" w:hint="eastAsia"/>
          <w:color w:val="000000" w:themeColor="text1"/>
          <w:sz w:val="24"/>
          <w:szCs w:val="24"/>
        </w:rPr>
        <w:t>结果使自己的权益受到伤害的，可向比选人或比选代理机构以书面形式提出质疑。</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提出质疑的应当是参与所质疑项目采购活动的竞选人。</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lastRenderedPageBreak/>
        <w:t>1.质疑时限、内容</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1.1 竞选人对比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提出质疑的，应在依法获取比选文件之日或者比选文件公告期限届满之日起七个工作日内提出；</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1.2 竞选人对采购过程提出质疑的，应在各采购程序环节结束之日起七个工作日内提出；</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1.3 竞选人对中选结果提出质疑的，应当在中选结果公告期限届满之日起七个工作内提出；</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 竞选人提出质疑应当提交质疑函和必要的证明材料，质疑</w:t>
      </w:r>
      <w:proofErr w:type="gramStart"/>
      <w:r w:rsidRPr="00E86EEB">
        <w:rPr>
          <w:rFonts w:ascii="宋体" w:hAnsi="宋体" w:cs="宋体" w:hint="eastAsia"/>
          <w:color w:val="000000" w:themeColor="text1"/>
          <w:sz w:val="24"/>
          <w:szCs w:val="24"/>
        </w:rPr>
        <w:t>函应当</w:t>
      </w:r>
      <w:proofErr w:type="gramEnd"/>
      <w:r w:rsidRPr="00E86EEB">
        <w:rPr>
          <w:rFonts w:ascii="宋体" w:hAnsi="宋体" w:cs="宋体" w:hint="eastAsia"/>
          <w:color w:val="000000" w:themeColor="text1"/>
          <w:sz w:val="24"/>
          <w:szCs w:val="24"/>
        </w:rPr>
        <w:t>包括下列内容：</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1.4.1竞选人的姓名或者名称、地址、邮编、联系人及联系电话；</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1.4.2质疑项目的名称、项目编号以及采购执行编号；</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1.4.3 具体、明确的质疑事项和与质疑事项相关的请求；</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1.4.4事实依据；</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1.4.5必要的法律依据；</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1.4.6提出质疑的日期；</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1.4.7 营业执照(或事业单位法人证书，或个体工商户营业执照或有效的自然人身份证明)复印件；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1.4.8 法定代表人授权委托书原件、法定代表人身份证复印件和其授权代表的身份证复印件(竞选人为自然人的提供自然人身份证复印件)；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1.5 竞选人为自然人的，质疑</w:t>
      </w:r>
      <w:proofErr w:type="gramStart"/>
      <w:r w:rsidRPr="00E86EEB">
        <w:rPr>
          <w:rFonts w:ascii="宋体" w:hAnsi="宋体" w:cs="宋体" w:hint="eastAsia"/>
          <w:color w:val="000000" w:themeColor="text1"/>
          <w:sz w:val="24"/>
          <w:szCs w:val="24"/>
        </w:rPr>
        <w:t>函应当</w:t>
      </w:r>
      <w:proofErr w:type="gramEnd"/>
      <w:r w:rsidRPr="00E86EEB">
        <w:rPr>
          <w:rFonts w:ascii="宋体" w:hAnsi="宋体" w:cs="宋体" w:hint="eastAsia"/>
          <w:color w:val="000000" w:themeColor="text1"/>
          <w:sz w:val="24"/>
          <w:szCs w:val="24"/>
        </w:rPr>
        <w:t>由本人签字，竞选人为法人或者其他组织的质疑</w:t>
      </w:r>
      <w:proofErr w:type="gramStart"/>
      <w:r w:rsidRPr="00E86EEB">
        <w:rPr>
          <w:rFonts w:ascii="宋体" w:hAnsi="宋体" w:cs="宋体" w:hint="eastAsia"/>
          <w:color w:val="000000" w:themeColor="text1"/>
          <w:sz w:val="24"/>
          <w:szCs w:val="24"/>
        </w:rPr>
        <w:t>函应</w:t>
      </w:r>
      <w:proofErr w:type="gramEnd"/>
      <w:r w:rsidRPr="00E86EEB">
        <w:rPr>
          <w:rFonts w:ascii="宋体" w:hAnsi="宋体" w:cs="宋体" w:hint="eastAsia"/>
          <w:color w:val="000000" w:themeColor="text1"/>
          <w:sz w:val="24"/>
          <w:szCs w:val="24"/>
        </w:rPr>
        <w:t>当由法定代表人、主要负责人，或者其授权代表签字或者盖章，并加盖公章。</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2.质疑答复</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比选人、比选代理机构应当在收到竞选人的书面质疑后七个工作日内</w:t>
      </w:r>
      <w:proofErr w:type="gramStart"/>
      <w:r w:rsidRPr="00E86EEB">
        <w:rPr>
          <w:rFonts w:ascii="宋体" w:hAnsi="宋体" w:cs="宋体" w:hint="eastAsia"/>
          <w:color w:val="000000" w:themeColor="text1"/>
          <w:sz w:val="24"/>
          <w:szCs w:val="24"/>
        </w:rPr>
        <w:t>作出</w:t>
      </w:r>
      <w:proofErr w:type="gramEnd"/>
      <w:r w:rsidRPr="00E86EEB">
        <w:rPr>
          <w:rFonts w:ascii="宋体" w:hAnsi="宋体" w:cs="宋体" w:hint="eastAsia"/>
          <w:color w:val="000000" w:themeColor="text1"/>
          <w:sz w:val="24"/>
          <w:szCs w:val="24"/>
        </w:rPr>
        <w:t>答复，并以书面形式通知质疑竞选人和其他有关竞选人。</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3.其他</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3.1 竞选人应按照《政府采购质疑和投诉办法》(财政部令第94号及相关法律法规要求，在法定质疑期内一次性提出针对同一采购程序环节的质疑；</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3.2质疑函范本可在财政部门户网站和中国政府采购网下载。</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4.质疑联系方式详见第一篇“联系方式”。</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（三）投诉</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1.竞选人对比选人、比选代理机构的答复不满意，或者比选人、比选代理机构未在规定时间内</w:t>
      </w:r>
      <w:proofErr w:type="gramStart"/>
      <w:r w:rsidRPr="00E86EEB">
        <w:rPr>
          <w:rFonts w:ascii="宋体" w:hAnsi="宋体" w:cs="宋体" w:hint="eastAsia"/>
          <w:color w:val="000000" w:themeColor="text1"/>
          <w:sz w:val="24"/>
          <w:szCs w:val="24"/>
        </w:rPr>
        <w:t>作出</w:t>
      </w:r>
      <w:proofErr w:type="gramEnd"/>
      <w:r w:rsidRPr="00E86EEB">
        <w:rPr>
          <w:rFonts w:ascii="宋体" w:hAnsi="宋体" w:cs="宋体" w:hint="eastAsia"/>
          <w:color w:val="000000" w:themeColor="text1"/>
          <w:sz w:val="24"/>
          <w:szCs w:val="24"/>
        </w:rPr>
        <w:t>答复的，可以在答复期满后15个工作日内按照相关法律法规向相关部门提起</w:t>
      </w:r>
      <w:r w:rsidRPr="00E86EEB">
        <w:rPr>
          <w:rFonts w:ascii="宋体" w:hAnsi="宋体" w:cs="宋体" w:hint="eastAsia"/>
          <w:color w:val="000000" w:themeColor="text1"/>
          <w:sz w:val="24"/>
          <w:szCs w:val="24"/>
        </w:rPr>
        <w:lastRenderedPageBreak/>
        <w:t>投诉。</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2.竞选人应按照《政府采购质疑和投诉办法》(财政部令第94号及相关法律法规要求递交投诉书和必要的证明材料。投诉书范本可在财政部门户网站和中国政府采购网下载。</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4.在确定受理投诉后，相关部门自受理投诉之日起30个工作日内(需要检验、检测应当履行相关的证明手续。鉴定、专家评审以及需要投诉人补正材料的，所需时间不计算在投诉处理期限内)对投诉事项</w:t>
      </w:r>
      <w:proofErr w:type="gramStart"/>
      <w:r w:rsidRPr="00E86EEB">
        <w:rPr>
          <w:rFonts w:ascii="宋体" w:hAnsi="宋体" w:cs="宋体" w:hint="eastAsia"/>
          <w:color w:val="000000" w:themeColor="text1"/>
          <w:sz w:val="24"/>
          <w:szCs w:val="24"/>
        </w:rPr>
        <w:t>作出</w:t>
      </w:r>
      <w:proofErr w:type="gramEnd"/>
      <w:r w:rsidRPr="00E86EEB">
        <w:rPr>
          <w:rFonts w:ascii="宋体" w:hAnsi="宋体" w:cs="宋体" w:hint="eastAsia"/>
          <w:color w:val="000000" w:themeColor="text1"/>
          <w:sz w:val="24"/>
          <w:szCs w:val="24"/>
        </w:rPr>
        <w:t>处理决定。</w:t>
      </w:r>
    </w:p>
    <w:p w:rsidR="00E5213B" w:rsidRPr="00E86EEB" w:rsidRDefault="00AE2A62" w:rsidP="00D420AA">
      <w:pPr>
        <w:pStyle w:val="23"/>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t>七、比选代理服务费</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比选代理服务费的支付：</w:t>
      </w:r>
      <w:r w:rsidR="00073F0D" w:rsidRPr="00E86EEB">
        <w:rPr>
          <w:rFonts w:ascii="宋体" w:hAnsi="宋体" w:cs="宋体" w:hint="eastAsia"/>
          <w:color w:val="000000" w:themeColor="text1"/>
          <w:sz w:val="24"/>
          <w:szCs w:val="24"/>
        </w:rPr>
        <w:t>以包干价计取3</w:t>
      </w:r>
      <w:r w:rsidR="00073F0D" w:rsidRPr="00E86EEB">
        <w:rPr>
          <w:rFonts w:ascii="宋体" w:hAnsi="宋体" w:cs="宋体"/>
          <w:color w:val="000000" w:themeColor="text1"/>
          <w:sz w:val="24"/>
          <w:szCs w:val="24"/>
        </w:rPr>
        <w:t>000</w:t>
      </w:r>
      <w:r w:rsidR="00073F0D" w:rsidRPr="00E86EEB">
        <w:rPr>
          <w:rFonts w:ascii="宋体" w:hAnsi="宋体" w:cs="宋体" w:hint="eastAsia"/>
          <w:color w:val="000000" w:themeColor="text1"/>
          <w:sz w:val="24"/>
          <w:szCs w:val="24"/>
        </w:rPr>
        <w:t>元整，</w:t>
      </w:r>
      <w:r w:rsidRPr="00E86EEB">
        <w:rPr>
          <w:rFonts w:ascii="宋体" w:hAnsi="宋体" w:cs="宋体" w:hint="eastAsia"/>
          <w:color w:val="000000" w:themeColor="text1"/>
          <w:sz w:val="24"/>
          <w:szCs w:val="24"/>
        </w:rPr>
        <w:t>由中选人在领取中选通知书时一次性向代理公司支付。</w:t>
      </w:r>
    </w:p>
    <w:bookmarkEnd w:id="137"/>
    <w:bookmarkEnd w:id="138"/>
    <w:bookmarkEnd w:id="139"/>
    <w:bookmarkEnd w:id="140"/>
    <w:p w:rsidR="00E5213B" w:rsidRPr="00E86EEB" w:rsidRDefault="00AE2A62" w:rsidP="00D420AA">
      <w:pPr>
        <w:pStyle w:val="23"/>
        <w:adjustRightInd w:val="0"/>
        <w:snapToGrid w:val="0"/>
        <w:spacing w:line="360" w:lineRule="auto"/>
        <w:ind w:firstLineChars="200" w:firstLine="482"/>
        <w:jc w:val="left"/>
        <w:rPr>
          <w:rFonts w:ascii="宋体" w:hAnsi="宋体" w:cs="宋体"/>
          <w:b/>
          <w:bCs/>
          <w:color w:val="000000" w:themeColor="text1"/>
          <w:sz w:val="24"/>
          <w:szCs w:val="24"/>
        </w:rPr>
      </w:pPr>
      <w:r w:rsidRPr="00E86EEB">
        <w:rPr>
          <w:rFonts w:ascii="宋体" w:hAnsi="宋体" w:cs="宋体" w:hint="eastAsia"/>
          <w:b/>
          <w:bCs/>
          <w:color w:val="000000" w:themeColor="text1"/>
          <w:sz w:val="24"/>
          <w:szCs w:val="24"/>
        </w:rPr>
        <w:t>八、签订合同</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（一）比选人应当自中选通知书发出之日起三十日内，按照比选文件和中选人竞选文件的约定，与中选人签订书面合同。所签订的合同不得对比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和中选人竞选文件作实质性修改，其他未尽事宜由比选人和中选人在采购合同中详细约定。</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（二）比选文件、中选人的竞选文件及澄清文件等，均为签订采购合同的依据。</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（三）合同生效条款由供需双方约定，法律、行政法规规定应当办理批准、登记等手续后生效的合同，依照其规定。</w:t>
      </w:r>
    </w:p>
    <w:p w:rsidR="00E5213B" w:rsidRPr="00E86EEB" w:rsidRDefault="00AE2A62" w:rsidP="00D420AA">
      <w:pPr>
        <w:adjustRightInd w:val="0"/>
        <w:snapToGrid w:val="0"/>
        <w:spacing w:line="360" w:lineRule="auto"/>
        <w:rPr>
          <w:rFonts w:ascii="宋体" w:hAnsi="宋体" w:cs="宋体"/>
          <w:color w:val="000000" w:themeColor="text1"/>
        </w:rPr>
      </w:pPr>
      <w:bookmarkStart w:id="141" w:name="_Toc11641055"/>
      <w:bookmarkStart w:id="142" w:name="_Toc12789059"/>
      <w:bookmarkStart w:id="143" w:name="_Toc28162"/>
      <w:bookmarkStart w:id="144" w:name="_Toc65660365"/>
      <w:bookmarkStart w:id="145" w:name="_Toc106034657"/>
      <w:bookmarkStart w:id="146" w:name="_Toc14861"/>
      <w:bookmarkEnd w:id="96"/>
      <w:r w:rsidRPr="00E86EEB">
        <w:rPr>
          <w:rFonts w:ascii="宋体" w:hAnsi="宋体" w:cs="宋体" w:hint="eastAsia"/>
          <w:color w:val="000000" w:themeColor="text1"/>
        </w:rPr>
        <w:br w:type="page"/>
      </w:r>
    </w:p>
    <w:p w:rsidR="00BF0071" w:rsidRPr="00766D16" w:rsidRDefault="00AE2A62" w:rsidP="00766D16">
      <w:pPr>
        <w:pStyle w:val="1"/>
        <w:adjustRightInd w:val="0"/>
        <w:spacing w:line="360" w:lineRule="auto"/>
        <w:rPr>
          <w:rFonts w:cs="宋体"/>
          <w:color w:val="000000" w:themeColor="text1"/>
        </w:rPr>
      </w:pPr>
      <w:bookmarkStart w:id="147" w:name="_Toc76462342"/>
      <w:bookmarkStart w:id="148" w:name="_Toc102227321"/>
      <w:bookmarkStart w:id="149" w:name="_Toc148265480"/>
      <w:bookmarkStart w:id="150" w:name="_Toc106030897"/>
      <w:bookmarkStart w:id="151" w:name="_Toc303945820"/>
      <w:bookmarkStart w:id="152" w:name="_Toc106030898"/>
      <w:bookmarkStart w:id="153" w:name="_Toc342913395"/>
      <w:bookmarkStart w:id="154" w:name="_Toc29416"/>
      <w:bookmarkStart w:id="155" w:name="_Toc76462343"/>
      <w:bookmarkStart w:id="156" w:name="_Toc201740784"/>
      <w:bookmarkEnd w:id="141"/>
      <w:bookmarkEnd w:id="142"/>
      <w:bookmarkEnd w:id="143"/>
      <w:bookmarkEnd w:id="144"/>
      <w:bookmarkEnd w:id="145"/>
      <w:bookmarkEnd w:id="146"/>
      <w:r w:rsidRPr="00766D16">
        <w:rPr>
          <w:rFonts w:cs="宋体" w:hint="eastAsia"/>
          <w:color w:val="000000" w:themeColor="text1"/>
        </w:rPr>
        <w:lastRenderedPageBreak/>
        <w:t>第</w:t>
      </w:r>
      <w:r w:rsidR="00BF0071" w:rsidRPr="00766D16">
        <w:rPr>
          <w:rFonts w:cs="宋体" w:hint="eastAsia"/>
          <w:color w:val="000000" w:themeColor="text1"/>
        </w:rPr>
        <w:t>六</w:t>
      </w:r>
      <w:r w:rsidRPr="00766D16">
        <w:rPr>
          <w:rFonts w:cs="宋体" w:hint="eastAsia"/>
          <w:color w:val="000000" w:themeColor="text1"/>
        </w:rPr>
        <w:t xml:space="preserve">篇 </w:t>
      </w:r>
      <w:bookmarkStart w:id="157" w:name="_Toc12789072"/>
      <w:bookmarkStart w:id="158" w:name="_Toc9538"/>
      <w:bookmarkStart w:id="159" w:name="_Toc65660378"/>
      <w:bookmarkStart w:id="160" w:name="_Toc6968"/>
      <w:bookmarkStart w:id="161" w:name="_Toc106034658"/>
      <w:bookmarkEnd w:id="147"/>
      <w:bookmarkEnd w:id="148"/>
      <w:bookmarkEnd w:id="149"/>
      <w:bookmarkEnd w:id="150"/>
      <w:bookmarkEnd w:id="151"/>
      <w:bookmarkEnd w:id="152"/>
      <w:bookmarkEnd w:id="153"/>
      <w:bookmarkEnd w:id="154"/>
      <w:bookmarkEnd w:id="155"/>
      <w:r w:rsidRPr="00766D16">
        <w:rPr>
          <w:rFonts w:cs="宋体" w:hint="eastAsia"/>
          <w:color w:val="000000" w:themeColor="text1"/>
        </w:rPr>
        <w:t xml:space="preserve"> </w:t>
      </w:r>
      <w:bookmarkStart w:id="162" w:name="_Toc534185765"/>
      <w:bookmarkStart w:id="163" w:name="_Toc509218786"/>
      <w:bookmarkStart w:id="164" w:name="_Toc57820637"/>
      <w:bookmarkStart w:id="165" w:name="_Toc351203494"/>
      <w:r w:rsidR="00BF0071" w:rsidRPr="00766D16">
        <w:rPr>
          <w:rFonts w:cs="宋体"/>
          <w:color w:val="000000" w:themeColor="text1"/>
        </w:rPr>
        <w:t>合同协议书</w:t>
      </w:r>
      <w:bookmarkEnd w:id="156"/>
      <w:bookmarkEnd w:id="162"/>
      <w:bookmarkEnd w:id="163"/>
      <w:bookmarkEnd w:id="164"/>
    </w:p>
    <w:p w:rsidR="00BF0071" w:rsidRPr="00E86EEB" w:rsidRDefault="00BF0071" w:rsidP="00BF0071">
      <w:pPr>
        <w:snapToGrid w:val="0"/>
        <w:spacing w:line="600" w:lineRule="exact"/>
        <w:ind w:firstLineChars="200" w:firstLine="480"/>
        <w:rPr>
          <w:rFonts w:ascii="宋体" w:hAnsi="宋体"/>
          <w:color w:val="000000" w:themeColor="text1"/>
          <w:sz w:val="24"/>
        </w:rPr>
      </w:pPr>
      <w:bookmarkStart w:id="166" w:name="_Toc351203632"/>
      <w:bookmarkEnd w:id="165"/>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发包人（全称）：</w:t>
      </w:r>
      <w:r w:rsidRPr="00E86EEB">
        <w:rPr>
          <w:rFonts w:ascii="宋体" w:hAnsi="宋体" w:hint="eastAsia"/>
          <w:color w:val="000000" w:themeColor="text1"/>
          <w:sz w:val="24"/>
          <w:szCs w:val="24"/>
          <w:u w:val="single"/>
        </w:rPr>
        <w:t xml:space="preserve">                             </w:t>
      </w:r>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承包人（全称）：</w:t>
      </w:r>
      <w:r w:rsidRPr="00E86EEB">
        <w:rPr>
          <w:rFonts w:ascii="宋体" w:hAnsi="宋体" w:hint="eastAsia"/>
          <w:color w:val="000000" w:themeColor="text1"/>
          <w:sz w:val="24"/>
          <w:szCs w:val="24"/>
          <w:u w:val="single"/>
        </w:rPr>
        <w:t xml:space="preserve">                                 </w:t>
      </w:r>
    </w:p>
    <w:p w:rsidR="00BF0071" w:rsidRPr="00E86EEB" w:rsidRDefault="00BF0071" w:rsidP="00BF0071">
      <w:pPr>
        <w:spacing w:line="360" w:lineRule="auto"/>
        <w:ind w:firstLineChars="200" w:firstLine="480"/>
        <w:rPr>
          <w:rFonts w:ascii="宋体" w:hAnsi="宋体"/>
          <w:b/>
          <w:color w:val="000000" w:themeColor="text1"/>
          <w:sz w:val="24"/>
          <w:szCs w:val="24"/>
          <w:u w:val="single"/>
        </w:rPr>
      </w:pPr>
      <w:r w:rsidRPr="00E86EEB">
        <w:rPr>
          <w:rFonts w:ascii="宋体" w:hAnsi="宋体" w:hint="eastAsia"/>
          <w:color w:val="000000" w:themeColor="text1"/>
          <w:sz w:val="24"/>
          <w:szCs w:val="24"/>
        </w:rPr>
        <w:t>根据《中华人民共和国民法典》、《中华人民共和国建筑法》及有关法律、法规规定，遵循平等、自愿、公平和诚实信用的原则，双方就</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工程施工及有关事项协商一致，共同达成如下协议：</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67" w:name="_Toc532377166"/>
      <w:bookmarkStart w:id="168" w:name="_Toc351203481"/>
      <w:bookmarkStart w:id="169" w:name="_Toc532375573"/>
      <w:r w:rsidRPr="00E86EEB">
        <w:rPr>
          <w:rFonts w:ascii="宋体" w:eastAsia="宋体" w:hAnsi="宋体" w:hint="eastAsia"/>
          <w:color w:val="000000" w:themeColor="text1"/>
          <w:sz w:val="24"/>
          <w:szCs w:val="24"/>
        </w:rPr>
        <w:t>一、工程概况</w:t>
      </w:r>
      <w:bookmarkEnd w:id="167"/>
      <w:bookmarkEnd w:id="168"/>
      <w:bookmarkEnd w:id="169"/>
    </w:p>
    <w:p w:rsidR="00BF0071" w:rsidRPr="00E86EEB" w:rsidRDefault="00BF0071" w:rsidP="00BF0071">
      <w:pPr>
        <w:snapToGrid w:val="0"/>
        <w:spacing w:line="360" w:lineRule="auto"/>
        <w:ind w:firstLineChars="200" w:firstLine="480"/>
        <w:rPr>
          <w:rFonts w:ascii="宋体" w:hAnsi="宋体"/>
          <w:color w:val="000000" w:themeColor="text1"/>
          <w:sz w:val="24"/>
          <w:szCs w:val="24"/>
          <w:u w:val="single"/>
        </w:rPr>
      </w:pPr>
      <w:r w:rsidRPr="00E86EEB">
        <w:rPr>
          <w:rFonts w:ascii="宋体" w:hAnsi="宋体" w:hint="eastAsia"/>
          <w:bCs/>
          <w:color w:val="000000" w:themeColor="text1"/>
          <w:sz w:val="24"/>
          <w:szCs w:val="24"/>
        </w:rPr>
        <w:t>1.工程名称</w:t>
      </w:r>
      <w:r w:rsidRPr="00E86EEB">
        <w:rPr>
          <w:rFonts w:ascii="宋体" w:hAnsi="宋体" w:hint="eastAsia"/>
          <w:color w:val="000000" w:themeColor="text1"/>
          <w:sz w:val="24"/>
          <w:szCs w:val="24"/>
        </w:rPr>
        <w:t>：</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snapToGrid w:val="0"/>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2.工程地点：</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snapToGrid w:val="0"/>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3.工程立项批准文号：</w:t>
      </w:r>
      <w:r w:rsidRPr="00E86EEB">
        <w:rPr>
          <w:rFonts w:ascii="宋体" w:hAnsi="宋体" w:hint="eastAsia"/>
          <w:color w:val="000000" w:themeColor="text1"/>
          <w:sz w:val="24"/>
          <w:szCs w:val="24"/>
          <w:u w:val="single"/>
        </w:rPr>
        <w:t xml:space="preserve">                        </w:t>
      </w:r>
      <w:r w:rsidRPr="00E86EEB">
        <w:rPr>
          <w:rFonts w:ascii="宋体" w:hAnsi="宋体" w:hint="eastAsia"/>
          <w:bCs/>
          <w:color w:val="000000" w:themeColor="text1"/>
          <w:sz w:val="24"/>
          <w:szCs w:val="24"/>
        </w:rPr>
        <w:t>。</w:t>
      </w:r>
    </w:p>
    <w:p w:rsidR="00BF0071" w:rsidRPr="00E86EEB" w:rsidRDefault="00BF0071" w:rsidP="00BF0071">
      <w:pPr>
        <w:snapToGrid w:val="0"/>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4.资金来源：</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snapToGrid w:val="0"/>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5.工程内容：</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snapToGrid w:val="0"/>
        <w:spacing w:line="360" w:lineRule="auto"/>
        <w:ind w:firstLineChars="200" w:firstLine="480"/>
        <w:jc w:val="left"/>
        <w:rPr>
          <w:rFonts w:ascii="宋体" w:hAnsi="宋体"/>
          <w:bCs/>
          <w:color w:val="000000" w:themeColor="text1"/>
          <w:sz w:val="24"/>
          <w:szCs w:val="24"/>
        </w:rPr>
      </w:pPr>
      <w:r w:rsidRPr="00E86EEB">
        <w:rPr>
          <w:rFonts w:ascii="宋体" w:hAnsi="宋体" w:hint="eastAsia"/>
          <w:bCs/>
          <w:color w:val="000000" w:themeColor="text1"/>
          <w:sz w:val="24"/>
          <w:szCs w:val="24"/>
        </w:rPr>
        <w:t>6.工程承包范围：</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70" w:name="_Toc532375574"/>
      <w:bookmarkStart w:id="171" w:name="_Toc351203482"/>
      <w:bookmarkStart w:id="172" w:name="_Toc532377167"/>
      <w:r w:rsidRPr="00E86EEB">
        <w:rPr>
          <w:rFonts w:ascii="宋体" w:eastAsia="宋体" w:hAnsi="宋体" w:hint="eastAsia"/>
          <w:color w:val="000000" w:themeColor="text1"/>
          <w:sz w:val="24"/>
          <w:szCs w:val="24"/>
        </w:rPr>
        <w:t>二、合同工期</w:t>
      </w:r>
      <w:bookmarkEnd w:id="170"/>
      <w:bookmarkEnd w:id="171"/>
      <w:bookmarkEnd w:id="172"/>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承包人投标函中承诺的工期：</w:t>
      </w:r>
      <w:r w:rsidRPr="00E86EEB">
        <w:rPr>
          <w:rFonts w:ascii="宋体" w:hAnsi="宋体" w:hint="eastAsia"/>
          <w:bCs/>
          <w:color w:val="000000" w:themeColor="text1"/>
          <w:sz w:val="24"/>
          <w:szCs w:val="24"/>
          <w:u w:val="single"/>
        </w:rPr>
        <w:t>日历天</w:t>
      </w:r>
      <w:r w:rsidRPr="00E86EEB">
        <w:rPr>
          <w:rFonts w:ascii="宋体" w:hAnsi="宋体" w:hint="eastAsia"/>
          <w:bCs/>
          <w:color w:val="000000" w:themeColor="text1"/>
          <w:sz w:val="24"/>
          <w:szCs w:val="24"/>
        </w:rPr>
        <w:t>。</w:t>
      </w:r>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计划开工日期：</w:t>
      </w:r>
      <w:r w:rsidRPr="00E86EEB">
        <w:rPr>
          <w:rFonts w:ascii="宋体" w:hAnsi="宋体" w:hint="eastAsia"/>
          <w:bCs/>
          <w:color w:val="000000" w:themeColor="text1"/>
          <w:sz w:val="24"/>
          <w:szCs w:val="24"/>
          <w:u w:val="single"/>
        </w:rPr>
        <w:t></w:t>
      </w:r>
      <w:r w:rsidRPr="00E86EEB">
        <w:rPr>
          <w:rFonts w:ascii="宋体" w:hAnsi="宋体" w:hint="eastAsia"/>
          <w:bCs/>
          <w:color w:val="000000" w:themeColor="text1"/>
          <w:sz w:val="24"/>
          <w:szCs w:val="24"/>
        </w:rPr>
        <w:t>年</w:t>
      </w:r>
      <w:r w:rsidRPr="00E86EEB">
        <w:rPr>
          <w:rFonts w:ascii="宋体" w:hAnsi="宋体" w:hint="eastAsia"/>
          <w:bCs/>
          <w:color w:val="000000" w:themeColor="text1"/>
          <w:sz w:val="24"/>
          <w:szCs w:val="24"/>
          <w:u w:val="single"/>
        </w:rPr>
        <w:t></w:t>
      </w:r>
      <w:r w:rsidRPr="00E86EEB">
        <w:rPr>
          <w:rFonts w:ascii="宋体" w:hAnsi="宋体" w:hint="eastAsia"/>
          <w:bCs/>
          <w:color w:val="000000" w:themeColor="text1"/>
          <w:sz w:val="24"/>
          <w:szCs w:val="24"/>
        </w:rPr>
        <w:t>月</w:t>
      </w:r>
      <w:r w:rsidRPr="00E86EEB">
        <w:rPr>
          <w:rFonts w:ascii="宋体" w:hAnsi="宋体" w:hint="eastAsia"/>
          <w:bCs/>
          <w:color w:val="000000" w:themeColor="text1"/>
          <w:sz w:val="24"/>
          <w:szCs w:val="24"/>
          <w:u w:val="single"/>
        </w:rPr>
        <w:t></w:t>
      </w:r>
      <w:r w:rsidRPr="00E86EEB">
        <w:rPr>
          <w:rFonts w:ascii="宋体" w:hAnsi="宋体" w:hint="eastAsia"/>
          <w:bCs/>
          <w:color w:val="000000" w:themeColor="text1"/>
          <w:sz w:val="24"/>
          <w:szCs w:val="24"/>
        </w:rPr>
        <w:t>日，实际开工日期以监理工程师签发的工程开工通知明确的开工日期为准。</w:t>
      </w:r>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计划竣工日期：</w:t>
      </w:r>
      <w:r w:rsidRPr="00E86EEB">
        <w:rPr>
          <w:rFonts w:ascii="宋体" w:hAnsi="宋体" w:hint="eastAsia"/>
          <w:bCs/>
          <w:color w:val="000000" w:themeColor="text1"/>
          <w:sz w:val="24"/>
          <w:szCs w:val="24"/>
          <w:u w:val="single"/>
        </w:rPr>
        <w:t></w:t>
      </w:r>
      <w:r w:rsidRPr="00E86EEB">
        <w:rPr>
          <w:rFonts w:ascii="宋体" w:hAnsi="宋体" w:hint="eastAsia"/>
          <w:bCs/>
          <w:color w:val="000000" w:themeColor="text1"/>
          <w:sz w:val="24"/>
          <w:szCs w:val="24"/>
        </w:rPr>
        <w:t>年</w:t>
      </w:r>
      <w:r w:rsidRPr="00E86EEB">
        <w:rPr>
          <w:rFonts w:ascii="宋体" w:hAnsi="宋体" w:hint="eastAsia"/>
          <w:bCs/>
          <w:color w:val="000000" w:themeColor="text1"/>
          <w:sz w:val="24"/>
          <w:szCs w:val="24"/>
          <w:u w:val="single"/>
        </w:rPr>
        <w:t></w:t>
      </w:r>
      <w:r w:rsidRPr="00E86EEB">
        <w:rPr>
          <w:rFonts w:ascii="宋体" w:hAnsi="宋体" w:hint="eastAsia"/>
          <w:bCs/>
          <w:color w:val="000000" w:themeColor="text1"/>
          <w:sz w:val="24"/>
          <w:szCs w:val="24"/>
        </w:rPr>
        <w:t>月</w:t>
      </w:r>
      <w:r w:rsidRPr="00E86EEB">
        <w:rPr>
          <w:rFonts w:ascii="宋体" w:hAnsi="宋体" w:hint="eastAsia"/>
          <w:bCs/>
          <w:color w:val="000000" w:themeColor="text1"/>
          <w:sz w:val="24"/>
          <w:szCs w:val="24"/>
          <w:u w:val="single"/>
        </w:rPr>
        <w:t></w:t>
      </w:r>
      <w:r w:rsidRPr="00E86EEB">
        <w:rPr>
          <w:rFonts w:ascii="宋体" w:hAnsi="宋体" w:hint="eastAsia"/>
          <w:bCs/>
          <w:color w:val="000000" w:themeColor="text1"/>
          <w:sz w:val="24"/>
          <w:szCs w:val="24"/>
        </w:rPr>
        <w:t>日，实际竣工日期以工程竣工验收合格之日为准。</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bCs/>
          <w:color w:val="000000" w:themeColor="text1"/>
          <w:sz w:val="24"/>
          <w:szCs w:val="24"/>
        </w:rPr>
        <w:t>工期总日历天数</w:t>
      </w:r>
      <w:r w:rsidRPr="00E86EEB">
        <w:rPr>
          <w:rFonts w:ascii="宋体" w:hAnsi="宋体" w:hint="eastAsia"/>
          <w:bCs/>
          <w:color w:val="000000" w:themeColor="text1"/>
          <w:sz w:val="24"/>
          <w:szCs w:val="24"/>
          <w:u w:val="single"/>
        </w:rPr>
        <w:t></w:t>
      </w:r>
      <w:r w:rsidRPr="00E86EEB">
        <w:rPr>
          <w:rFonts w:ascii="宋体" w:hAnsi="宋体" w:hint="eastAsia"/>
          <w:bCs/>
          <w:color w:val="000000" w:themeColor="text1"/>
          <w:sz w:val="24"/>
          <w:szCs w:val="24"/>
        </w:rPr>
        <w:t>天。工期总日历天数与根据前述计划开竣工日期计算的工期天数不一</w:t>
      </w:r>
      <w:r w:rsidRPr="00E86EEB">
        <w:rPr>
          <w:rFonts w:ascii="宋体" w:hAnsi="宋体" w:hint="eastAsia"/>
          <w:color w:val="000000" w:themeColor="text1"/>
          <w:sz w:val="24"/>
          <w:szCs w:val="24"/>
        </w:rPr>
        <w:t>致的，以工期总日历天数为准。</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73" w:name="_Toc351203483"/>
      <w:bookmarkStart w:id="174" w:name="_Toc532377168"/>
      <w:bookmarkStart w:id="175" w:name="_Toc532375575"/>
      <w:r w:rsidRPr="00E86EEB">
        <w:rPr>
          <w:rFonts w:ascii="宋体" w:eastAsia="宋体" w:hAnsi="宋体" w:hint="eastAsia"/>
          <w:color w:val="000000" w:themeColor="text1"/>
          <w:sz w:val="24"/>
          <w:szCs w:val="24"/>
        </w:rPr>
        <w:t>三、质量标准</w:t>
      </w:r>
      <w:bookmarkEnd w:id="173"/>
      <w:bookmarkEnd w:id="174"/>
      <w:bookmarkEnd w:id="175"/>
    </w:p>
    <w:p w:rsidR="00BF0071" w:rsidRPr="00E86EEB" w:rsidRDefault="00BF0071" w:rsidP="00BF0071">
      <w:pPr>
        <w:snapToGrid w:val="0"/>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工程质量</w:t>
      </w:r>
      <w:r w:rsidRPr="00E86EEB">
        <w:rPr>
          <w:rFonts w:ascii="宋体" w:hAnsi="宋体" w:hint="eastAsia"/>
          <w:color w:val="000000" w:themeColor="text1"/>
          <w:sz w:val="24"/>
          <w:szCs w:val="24"/>
          <w:u w:val="single"/>
        </w:rPr>
        <w:t>符合国家</w:t>
      </w:r>
      <w:r w:rsidRPr="00E86EEB">
        <w:rPr>
          <w:rFonts w:ascii="宋体" w:hAnsi="宋体"/>
          <w:color w:val="000000" w:themeColor="text1"/>
          <w:sz w:val="24"/>
          <w:szCs w:val="24"/>
          <w:u w:val="single"/>
        </w:rPr>
        <w:t>和重庆市现行</w:t>
      </w:r>
      <w:r w:rsidRPr="00E86EEB">
        <w:rPr>
          <w:rFonts w:ascii="宋体" w:hAnsi="宋体" w:hint="eastAsia"/>
          <w:color w:val="000000" w:themeColor="text1"/>
          <w:sz w:val="24"/>
          <w:szCs w:val="24"/>
          <w:u w:val="single"/>
        </w:rPr>
        <w:t>有关施工质量验收规范要求，并达到合格</w:t>
      </w:r>
      <w:r w:rsidRPr="00E86EEB">
        <w:rPr>
          <w:rFonts w:ascii="宋体" w:hAnsi="宋体" w:hint="eastAsia"/>
          <w:color w:val="000000" w:themeColor="text1"/>
          <w:sz w:val="24"/>
          <w:szCs w:val="24"/>
        </w:rPr>
        <w:t>标准。</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76" w:name="_Toc532377169"/>
      <w:bookmarkStart w:id="177" w:name="_Toc351203484"/>
      <w:bookmarkStart w:id="178" w:name="_Toc532375576"/>
      <w:r w:rsidRPr="00E86EEB">
        <w:rPr>
          <w:rFonts w:ascii="宋体" w:eastAsia="宋体" w:hAnsi="宋体" w:hint="eastAsia"/>
          <w:color w:val="000000" w:themeColor="text1"/>
          <w:sz w:val="24"/>
          <w:szCs w:val="24"/>
        </w:rPr>
        <w:t>四、签约合同价与合同价格形式</w:t>
      </w:r>
      <w:bookmarkEnd w:id="176"/>
      <w:bookmarkEnd w:id="177"/>
      <w:bookmarkEnd w:id="178"/>
      <w:r w:rsidRPr="00E86EEB">
        <w:rPr>
          <w:rFonts w:ascii="宋体" w:eastAsia="宋体" w:hAnsi="宋体" w:hint="eastAsia"/>
          <w:color w:val="000000" w:themeColor="text1"/>
          <w:sz w:val="24"/>
          <w:szCs w:val="24"/>
        </w:rPr>
        <w:tab/>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1.承包人投标函中承诺的中标价为：</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人民币（大写）</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元）；</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2.签约合同价为：</w:t>
      </w:r>
    </w:p>
    <w:p w:rsidR="00BF0071" w:rsidRPr="00E86EEB" w:rsidRDefault="00BF0071" w:rsidP="00BF0071">
      <w:pPr>
        <w:snapToGrid w:val="0"/>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lastRenderedPageBreak/>
        <w:t>人民币（大写）</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元）</w:t>
      </w:r>
      <w:r w:rsidRPr="00E86EEB">
        <w:rPr>
          <w:rFonts w:ascii="宋体" w:hAnsi="宋体" w:hint="eastAsia"/>
          <w:color w:val="000000" w:themeColor="text1"/>
          <w:sz w:val="24"/>
          <w:szCs w:val="24"/>
        </w:rPr>
        <w:t>；</w:t>
      </w:r>
    </w:p>
    <w:p w:rsidR="00BF0071" w:rsidRPr="00E86EEB" w:rsidRDefault="00BF0071" w:rsidP="00BF0071">
      <w:pPr>
        <w:snapToGrid w:val="0"/>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其中：</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（1）安全文明施工费：</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人民币（大写）</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元）</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（2）材料和工程设备暂估价金额：</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人民币（大写）</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元）</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（3）专业工程暂估价金额：</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人民币（大写）</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元）</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（4）暂列金额：</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人民币（大写）</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元）</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（5）人工费（工资款）</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该项目实行人工费（工资款）与其他工程款分账管理，发包人将应付工程款中的人工费（工资款），以不低于已完成合同价款的</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（不低于25%，以设备采购为主的工程项目不受此限制），农民工工资单独支付至承包人设立的农民工工资专用账户。</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3.合同价格形式：</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79" w:name="_Toc351203485"/>
      <w:bookmarkStart w:id="180" w:name="_Toc532375577"/>
      <w:bookmarkStart w:id="181" w:name="_Toc532377170"/>
      <w:r w:rsidRPr="00E86EEB">
        <w:rPr>
          <w:rFonts w:ascii="宋体" w:eastAsia="宋体" w:hAnsi="宋体" w:hint="eastAsia"/>
          <w:color w:val="000000" w:themeColor="text1"/>
          <w:sz w:val="24"/>
          <w:szCs w:val="24"/>
        </w:rPr>
        <w:t>五、</w:t>
      </w:r>
      <w:bookmarkEnd w:id="179"/>
      <w:r w:rsidRPr="00E86EEB">
        <w:rPr>
          <w:rFonts w:ascii="宋体" w:eastAsia="宋体" w:hAnsi="宋体" w:hint="eastAsia"/>
          <w:color w:val="000000" w:themeColor="text1"/>
          <w:sz w:val="24"/>
          <w:szCs w:val="24"/>
        </w:rPr>
        <w:t>项目经理及技术负责人</w:t>
      </w:r>
      <w:bookmarkEnd w:id="180"/>
      <w:bookmarkEnd w:id="181"/>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承包人投标文件中承诺的项目经理：</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姓名：</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身份证号码：</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建造</w:t>
      </w:r>
      <w:proofErr w:type="gramStart"/>
      <w:r w:rsidRPr="00E86EEB">
        <w:rPr>
          <w:rFonts w:ascii="宋体" w:hAnsi="宋体" w:hint="eastAsia"/>
          <w:color w:val="000000" w:themeColor="text1"/>
          <w:sz w:val="24"/>
          <w:szCs w:val="24"/>
        </w:rPr>
        <w:t>师</w:t>
      </w:r>
      <w:r w:rsidRPr="00E86EEB">
        <w:rPr>
          <w:rFonts w:ascii="宋体" w:hAnsi="宋体"/>
          <w:color w:val="000000" w:themeColor="text1"/>
          <w:sz w:val="24"/>
          <w:szCs w:val="24"/>
        </w:rPr>
        <w:t>注册</w:t>
      </w:r>
      <w:proofErr w:type="gramEnd"/>
      <w:r w:rsidRPr="00E86EEB">
        <w:rPr>
          <w:rFonts w:ascii="宋体" w:hAnsi="宋体"/>
          <w:color w:val="000000" w:themeColor="text1"/>
          <w:sz w:val="24"/>
          <w:szCs w:val="24"/>
        </w:rPr>
        <w:t>证书号</w:t>
      </w:r>
      <w:r w:rsidRPr="00E86EEB">
        <w:rPr>
          <w:rFonts w:ascii="宋体" w:hAnsi="宋体" w:hint="eastAsia"/>
          <w:color w:val="000000" w:themeColor="text1"/>
          <w:sz w:val="24"/>
          <w:szCs w:val="24"/>
        </w:rPr>
        <w:t>：</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承包人投标文件中承诺的技术负责人：</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姓名：</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身份证号码：</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pStyle w:val="a4"/>
        <w:spacing w:line="360" w:lineRule="auto"/>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 xml:space="preserve">    证书名称</w:t>
      </w:r>
      <w:r w:rsidRPr="00E86EEB">
        <w:rPr>
          <w:rFonts w:ascii="宋体" w:eastAsia="宋体" w:hAnsi="宋体"/>
          <w:color w:val="000000" w:themeColor="text1"/>
          <w:sz w:val="24"/>
          <w:szCs w:val="24"/>
        </w:rPr>
        <w:t>及号码：</w:t>
      </w:r>
      <w:r w:rsidRPr="00E86EEB">
        <w:rPr>
          <w:rFonts w:ascii="宋体" w:eastAsia="宋体" w:hAnsi="宋体"/>
          <w:color w:val="000000" w:themeColor="text1"/>
          <w:sz w:val="24"/>
          <w:szCs w:val="24"/>
          <w:u w:val="single"/>
        </w:rPr>
        <w:t xml:space="preserve">                 </w:t>
      </w:r>
      <w:r w:rsidRPr="00E86EEB">
        <w:rPr>
          <w:rFonts w:ascii="宋体" w:eastAsia="宋体" w:hAnsi="宋体" w:hint="eastAsia"/>
          <w:color w:val="000000" w:themeColor="text1"/>
          <w:sz w:val="24"/>
          <w:szCs w:val="24"/>
          <w:u w:val="single"/>
        </w:rPr>
        <w:t xml:space="preserve">                  </w:t>
      </w:r>
      <w:r w:rsidRPr="00E86EEB">
        <w:rPr>
          <w:rFonts w:ascii="宋体" w:eastAsia="宋体" w:hAnsi="宋体" w:hint="eastAsia"/>
          <w:color w:val="000000" w:themeColor="text1"/>
          <w:sz w:val="24"/>
          <w:szCs w:val="24"/>
        </w:rPr>
        <w:t>。</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82" w:name="_Toc351203486"/>
      <w:bookmarkStart w:id="183" w:name="_Toc532377171"/>
      <w:bookmarkStart w:id="184" w:name="_Toc532375578"/>
      <w:r w:rsidRPr="00E86EEB">
        <w:rPr>
          <w:rFonts w:ascii="宋体" w:eastAsia="宋体" w:hAnsi="宋体" w:hint="eastAsia"/>
          <w:color w:val="000000" w:themeColor="text1"/>
          <w:sz w:val="24"/>
          <w:szCs w:val="24"/>
        </w:rPr>
        <w:t>六、合同文件构成</w:t>
      </w:r>
      <w:bookmarkEnd w:id="182"/>
      <w:bookmarkEnd w:id="183"/>
      <w:bookmarkEnd w:id="184"/>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合同由以下文件构成：</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（1）合同协议书；</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（2）中标通知书；</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（3）投标函及投标函附录；</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（4）专用合同条款及其附件；</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lastRenderedPageBreak/>
        <w:t>（5）通用合同条款；</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（6）投标文件（投标函及投标函附录除外）；</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（7）招标文件及修改文件；</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（8）技术标准和要求；</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（9）图纸；</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（10）其他合同文件。</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在合同订立、履行过程中形成的与合同有关的书面形式的文件均构成合同文件组成部分。</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上述各项合同文件包括合同当事人就该项合同文件所</w:t>
      </w:r>
      <w:proofErr w:type="gramStart"/>
      <w:r w:rsidRPr="00E86EEB">
        <w:rPr>
          <w:rFonts w:ascii="宋体" w:hAnsi="宋体" w:hint="eastAsia"/>
          <w:color w:val="000000" w:themeColor="text1"/>
          <w:sz w:val="24"/>
          <w:szCs w:val="24"/>
        </w:rPr>
        <w:t>作出</w:t>
      </w:r>
      <w:proofErr w:type="gramEnd"/>
      <w:r w:rsidRPr="00E86EEB">
        <w:rPr>
          <w:rFonts w:ascii="宋体" w:hAnsi="宋体" w:hint="eastAsia"/>
          <w:color w:val="000000" w:themeColor="text1"/>
          <w:sz w:val="24"/>
          <w:szCs w:val="24"/>
        </w:rPr>
        <w:t>的补充和修改，属于同一类内容的文件，应以最新签署的为准。专用合同条款及其附件须经合同当事人签字或盖章。</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85" w:name="_Toc351203487"/>
      <w:bookmarkStart w:id="186" w:name="_Toc532375579"/>
      <w:bookmarkStart w:id="187" w:name="_Toc532377172"/>
      <w:r w:rsidRPr="00E86EEB">
        <w:rPr>
          <w:rFonts w:ascii="宋体" w:eastAsia="宋体" w:hAnsi="宋体" w:hint="eastAsia"/>
          <w:color w:val="000000" w:themeColor="text1"/>
          <w:sz w:val="24"/>
          <w:szCs w:val="24"/>
        </w:rPr>
        <w:t>七、承诺</w:t>
      </w:r>
      <w:bookmarkEnd w:id="185"/>
      <w:bookmarkEnd w:id="186"/>
      <w:bookmarkEnd w:id="187"/>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1.发包人承诺按照法律规定履行项目审批手续、筹集工程建设资金并按照合同约定的期限和方式支付合同价款。</w:t>
      </w:r>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2.</w:t>
      </w:r>
      <w:r w:rsidRPr="00E86EEB">
        <w:rPr>
          <w:rFonts w:ascii="宋体" w:hAnsi="宋体" w:hint="eastAsia"/>
          <w:color w:val="000000" w:themeColor="text1"/>
          <w:sz w:val="24"/>
          <w:szCs w:val="24"/>
        </w:rPr>
        <w:t>承包人承诺按照法律规定及合同约定组织完成工程施工，确保工程质量和安全，不进行转包及违法分包，并在缺陷责任期及保修期内承担相应的工程维修责任</w:t>
      </w:r>
      <w:r w:rsidRPr="00E86EEB">
        <w:rPr>
          <w:rFonts w:ascii="宋体" w:hAnsi="宋体" w:hint="eastAsia"/>
          <w:bCs/>
          <w:color w:val="000000" w:themeColor="text1"/>
          <w:sz w:val="24"/>
          <w:szCs w:val="24"/>
        </w:rPr>
        <w:t>。</w:t>
      </w:r>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3.发包人和承包人通过招投标形式签订合同的，双方理解并承诺不再就同一工程另行签订与合同实质性内容相背离的协议。</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88" w:name="_Toc351203488"/>
      <w:bookmarkStart w:id="189" w:name="_Toc532377173"/>
      <w:bookmarkStart w:id="190" w:name="_Toc532375580"/>
      <w:r w:rsidRPr="00E86EEB">
        <w:rPr>
          <w:rFonts w:ascii="宋体" w:eastAsia="宋体" w:hAnsi="宋体" w:hint="eastAsia"/>
          <w:color w:val="000000" w:themeColor="text1"/>
          <w:sz w:val="24"/>
          <w:szCs w:val="24"/>
        </w:rPr>
        <w:t>八、词语含义</w:t>
      </w:r>
      <w:bookmarkEnd w:id="188"/>
      <w:bookmarkEnd w:id="189"/>
      <w:bookmarkEnd w:id="190"/>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本协议书中词语含义与专用合同条款及通用合同条款中赋予的含义相同。</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91" w:name="_Toc532375581"/>
      <w:bookmarkStart w:id="192" w:name="_Toc532377174"/>
      <w:r w:rsidRPr="00E86EEB">
        <w:rPr>
          <w:rFonts w:ascii="宋体" w:eastAsia="宋体" w:hAnsi="宋体" w:hint="eastAsia"/>
          <w:color w:val="000000" w:themeColor="text1"/>
          <w:sz w:val="24"/>
          <w:szCs w:val="24"/>
        </w:rPr>
        <w:t>九、签订时间</w:t>
      </w:r>
      <w:bookmarkEnd w:id="191"/>
      <w:bookmarkEnd w:id="192"/>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bCs/>
          <w:color w:val="000000" w:themeColor="text1"/>
          <w:sz w:val="24"/>
          <w:szCs w:val="24"/>
        </w:rPr>
        <w:t>合同于</w:t>
      </w:r>
      <w:r w:rsidRPr="00E86EEB">
        <w:rPr>
          <w:rFonts w:ascii="宋体" w:hAnsi="宋体" w:hint="eastAsia"/>
          <w:bCs/>
          <w:color w:val="000000" w:themeColor="text1"/>
          <w:sz w:val="24"/>
          <w:szCs w:val="24"/>
          <w:u w:val="single"/>
        </w:rPr>
        <w:t xml:space="preserve">    </w:t>
      </w:r>
      <w:r w:rsidRPr="00E86EEB">
        <w:rPr>
          <w:rFonts w:ascii="宋体" w:hAnsi="宋体" w:hint="eastAsia"/>
          <w:bCs/>
          <w:color w:val="000000" w:themeColor="text1"/>
          <w:sz w:val="24"/>
          <w:szCs w:val="24"/>
        </w:rPr>
        <w:t>年</w:t>
      </w:r>
      <w:r w:rsidRPr="00E86EEB">
        <w:rPr>
          <w:rFonts w:ascii="宋体" w:hAnsi="宋体" w:hint="eastAsia"/>
          <w:bCs/>
          <w:color w:val="000000" w:themeColor="text1"/>
          <w:sz w:val="24"/>
          <w:szCs w:val="24"/>
          <w:u w:val="single"/>
        </w:rPr>
        <w:t xml:space="preserve">    </w:t>
      </w:r>
      <w:r w:rsidRPr="00E86EEB">
        <w:rPr>
          <w:rFonts w:ascii="宋体" w:hAnsi="宋体" w:hint="eastAsia"/>
          <w:bCs/>
          <w:color w:val="000000" w:themeColor="text1"/>
          <w:sz w:val="24"/>
          <w:szCs w:val="24"/>
        </w:rPr>
        <w:t>月</w:t>
      </w:r>
      <w:r w:rsidRPr="00E86EEB">
        <w:rPr>
          <w:rFonts w:ascii="宋体" w:hAnsi="宋体" w:hint="eastAsia"/>
          <w:bCs/>
          <w:color w:val="000000" w:themeColor="text1"/>
          <w:sz w:val="24"/>
          <w:szCs w:val="24"/>
          <w:u w:val="single"/>
        </w:rPr>
        <w:t xml:space="preserve">    </w:t>
      </w:r>
      <w:r w:rsidRPr="00E86EEB">
        <w:rPr>
          <w:rFonts w:ascii="宋体" w:hAnsi="宋体" w:hint="eastAsia"/>
          <w:bCs/>
          <w:color w:val="000000" w:themeColor="text1"/>
          <w:sz w:val="24"/>
          <w:szCs w:val="24"/>
        </w:rPr>
        <w:t>日签订</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93" w:name="_Toc351203489"/>
      <w:bookmarkStart w:id="194" w:name="_Toc532377175"/>
      <w:bookmarkStart w:id="195" w:name="_Toc532375582"/>
      <w:r w:rsidRPr="00E86EEB">
        <w:rPr>
          <w:rFonts w:ascii="宋体" w:eastAsia="宋体" w:hAnsi="宋体" w:hint="eastAsia"/>
          <w:color w:val="000000" w:themeColor="text1"/>
          <w:sz w:val="24"/>
          <w:szCs w:val="24"/>
        </w:rPr>
        <w:t>十、</w:t>
      </w:r>
      <w:bookmarkStart w:id="196" w:name="_Toc351203490"/>
      <w:bookmarkEnd w:id="193"/>
      <w:r w:rsidRPr="00E86EEB">
        <w:rPr>
          <w:rFonts w:ascii="宋体" w:eastAsia="宋体" w:hAnsi="宋体" w:hint="eastAsia"/>
          <w:color w:val="000000" w:themeColor="text1"/>
          <w:sz w:val="24"/>
          <w:szCs w:val="24"/>
        </w:rPr>
        <w:t>签订地点</w:t>
      </w:r>
      <w:bookmarkEnd w:id="194"/>
      <w:bookmarkEnd w:id="195"/>
      <w:bookmarkEnd w:id="196"/>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合同在</w:t>
      </w:r>
      <w:r w:rsidRPr="00E86EEB">
        <w:rPr>
          <w:rFonts w:ascii="宋体" w:hAnsi="宋体" w:hint="eastAsia"/>
          <w:bCs/>
          <w:color w:val="000000" w:themeColor="text1"/>
          <w:sz w:val="24"/>
          <w:szCs w:val="24"/>
          <w:u w:val="single"/>
        </w:rPr>
        <w:t xml:space="preserve">            </w:t>
      </w:r>
      <w:r w:rsidRPr="00E86EEB">
        <w:rPr>
          <w:rFonts w:ascii="宋体" w:hAnsi="宋体" w:hint="eastAsia"/>
          <w:bCs/>
          <w:color w:val="000000" w:themeColor="text1"/>
          <w:sz w:val="24"/>
          <w:szCs w:val="24"/>
        </w:rPr>
        <w:t>签订。</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197" w:name="_Toc351203491"/>
      <w:bookmarkStart w:id="198" w:name="_Toc532375583"/>
      <w:bookmarkStart w:id="199" w:name="_Toc532377176"/>
      <w:r w:rsidRPr="00E86EEB">
        <w:rPr>
          <w:rFonts w:ascii="宋体" w:eastAsia="宋体" w:hAnsi="宋体" w:hint="eastAsia"/>
          <w:color w:val="000000" w:themeColor="text1"/>
          <w:sz w:val="24"/>
          <w:szCs w:val="24"/>
        </w:rPr>
        <w:t>十一、补充协议</w:t>
      </w:r>
      <w:bookmarkEnd w:id="197"/>
      <w:bookmarkEnd w:id="198"/>
      <w:bookmarkEnd w:id="199"/>
    </w:p>
    <w:p w:rsidR="00BF0071" w:rsidRPr="00E86EEB" w:rsidRDefault="00BF0071" w:rsidP="00BF0071">
      <w:pPr>
        <w:spacing w:line="360" w:lineRule="auto"/>
        <w:ind w:firstLineChars="200" w:firstLine="480"/>
        <w:rPr>
          <w:rFonts w:ascii="宋体" w:hAnsi="宋体"/>
          <w:b/>
          <w:bCs/>
          <w:color w:val="000000" w:themeColor="text1"/>
          <w:sz w:val="24"/>
          <w:szCs w:val="24"/>
        </w:rPr>
      </w:pPr>
      <w:r w:rsidRPr="00E86EEB">
        <w:rPr>
          <w:rFonts w:ascii="宋体" w:hAnsi="宋体" w:hint="eastAsia"/>
          <w:bCs/>
          <w:color w:val="000000" w:themeColor="text1"/>
          <w:sz w:val="24"/>
          <w:szCs w:val="24"/>
        </w:rPr>
        <w:t>合同未尽事宜，合同当事人另行签订补充协议，补充协议是合同的组成部分。</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200" w:name="_Toc532377177"/>
      <w:bookmarkStart w:id="201" w:name="_Toc532375584"/>
      <w:bookmarkStart w:id="202" w:name="_Toc351203492"/>
      <w:r w:rsidRPr="00E86EEB">
        <w:rPr>
          <w:rFonts w:ascii="宋体" w:eastAsia="宋体" w:hAnsi="宋体" w:hint="eastAsia"/>
          <w:color w:val="000000" w:themeColor="text1"/>
          <w:sz w:val="24"/>
          <w:szCs w:val="24"/>
        </w:rPr>
        <w:t>十二、合同生效</w:t>
      </w:r>
      <w:bookmarkEnd w:id="200"/>
      <w:bookmarkEnd w:id="201"/>
      <w:bookmarkEnd w:id="202"/>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合同在以下条件全部满足之后生效：</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bCs/>
          <w:color w:val="000000" w:themeColor="text1"/>
          <w:sz w:val="24"/>
          <w:szCs w:val="24"/>
        </w:rPr>
        <w:t>1.合同</w:t>
      </w:r>
      <w:r w:rsidRPr="00E86EEB">
        <w:rPr>
          <w:rFonts w:ascii="宋体" w:hAnsi="宋体" w:hint="eastAsia"/>
          <w:color w:val="000000" w:themeColor="text1"/>
          <w:sz w:val="24"/>
          <w:szCs w:val="24"/>
        </w:rPr>
        <w:t>经双方法定代表人或其委托代理人签字并加盖</w:t>
      </w:r>
      <w:r w:rsidRPr="00E86EEB">
        <w:rPr>
          <w:rFonts w:ascii="宋体" w:hAnsi="宋体" w:hint="eastAsia"/>
          <w:snapToGrid w:val="0"/>
          <w:color w:val="000000" w:themeColor="text1"/>
          <w:kern w:val="0"/>
          <w:sz w:val="24"/>
          <w:szCs w:val="24"/>
        </w:rPr>
        <w:t>公章或合同专用章</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lastRenderedPageBreak/>
        <w:t>2.</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pStyle w:val="4"/>
        <w:spacing w:before="120" w:after="120" w:line="360" w:lineRule="auto"/>
        <w:ind w:firstLineChars="200" w:firstLine="482"/>
        <w:rPr>
          <w:rFonts w:ascii="宋体" w:eastAsia="宋体" w:hAnsi="宋体"/>
          <w:color w:val="000000" w:themeColor="text1"/>
          <w:sz w:val="24"/>
          <w:szCs w:val="24"/>
        </w:rPr>
      </w:pPr>
      <w:bookmarkStart w:id="203" w:name="_Toc532375585"/>
      <w:bookmarkStart w:id="204" w:name="_Toc532377178"/>
      <w:bookmarkStart w:id="205" w:name="_Toc351203493"/>
      <w:r w:rsidRPr="00E86EEB">
        <w:rPr>
          <w:rFonts w:ascii="宋体" w:eastAsia="宋体" w:hAnsi="宋体" w:hint="eastAsia"/>
          <w:color w:val="000000" w:themeColor="text1"/>
          <w:sz w:val="24"/>
          <w:szCs w:val="24"/>
        </w:rPr>
        <w:t>十三、合同份数</w:t>
      </w:r>
      <w:bookmarkEnd w:id="203"/>
      <w:bookmarkEnd w:id="204"/>
      <w:bookmarkEnd w:id="205"/>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cs="Microsoft Sans Serif" w:hint="eastAsia"/>
          <w:bCs/>
          <w:color w:val="000000" w:themeColor="text1"/>
          <w:sz w:val="24"/>
          <w:szCs w:val="24"/>
        </w:rPr>
        <w:t>合同一式</w:t>
      </w:r>
      <w:r w:rsidRPr="00E86EEB">
        <w:rPr>
          <w:rFonts w:ascii="宋体" w:hAnsi="宋体" w:cs="Microsoft Sans Serif" w:hint="eastAsia"/>
          <w:bCs/>
          <w:color w:val="000000" w:themeColor="text1"/>
          <w:sz w:val="24"/>
          <w:szCs w:val="24"/>
          <w:u w:val="single"/>
        </w:rPr>
        <w:t xml:space="preserve">     </w:t>
      </w:r>
      <w:r w:rsidRPr="00E86EEB">
        <w:rPr>
          <w:rFonts w:ascii="宋体" w:hAnsi="宋体" w:cs="Microsoft Sans Serif" w:hint="eastAsia"/>
          <w:bCs/>
          <w:color w:val="000000" w:themeColor="text1"/>
          <w:sz w:val="24"/>
          <w:szCs w:val="24"/>
        </w:rPr>
        <w:t>份，其中正本</w:t>
      </w:r>
      <w:r w:rsidRPr="00E86EEB">
        <w:rPr>
          <w:rFonts w:ascii="宋体" w:hAnsi="宋体" w:cs="Microsoft Sans Serif" w:hint="eastAsia"/>
          <w:bCs/>
          <w:color w:val="000000" w:themeColor="text1"/>
          <w:sz w:val="24"/>
          <w:szCs w:val="24"/>
          <w:u w:val="single"/>
        </w:rPr>
        <w:t xml:space="preserve">    </w:t>
      </w:r>
      <w:r w:rsidRPr="00E86EEB">
        <w:rPr>
          <w:rFonts w:ascii="宋体" w:hAnsi="宋体" w:cs="Microsoft Sans Serif" w:hint="eastAsia"/>
          <w:bCs/>
          <w:color w:val="000000" w:themeColor="text1"/>
          <w:sz w:val="24"/>
          <w:szCs w:val="24"/>
        </w:rPr>
        <w:t>份，双方各持</w:t>
      </w:r>
      <w:r w:rsidRPr="00E86EEB">
        <w:rPr>
          <w:rFonts w:ascii="宋体" w:hAnsi="宋体" w:cs="Microsoft Sans Serif" w:hint="eastAsia"/>
          <w:bCs/>
          <w:color w:val="000000" w:themeColor="text1"/>
          <w:sz w:val="24"/>
          <w:szCs w:val="24"/>
          <w:u w:val="single"/>
        </w:rPr>
        <w:t xml:space="preserve">    </w:t>
      </w:r>
      <w:r w:rsidRPr="00E86EEB">
        <w:rPr>
          <w:rFonts w:ascii="宋体" w:hAnsi="宋体" w:cs="Microsoft Sans Serif" w:hint="eastAsia"/>
          <w:bCs/>
          <w:color w:val="000000" w:themeColor="text1"/>
          <w:sz w:val="24"/>
          <w:szCs w:val="24"/>
        </w:rPr>
        <w:t>份，副本</w:t>
      </w:r>
      <w:r w:rsidRPr="00E86EEB">
        <w:rPr>
          <w:rFonts w:ascii="宋体" w:hAnsi="宋体" w:cs="Microsoft Sans Serif" w:hint="eastAsia"/>
          <w:bCs/>
          <w:color w:val="000000" w:themeColor="text1"/>
          <w:sz w:val="24"/>
          <w:szCs w:val="24"/>
          <w:u w:val="single"/>
        </w:rPr>
        <w:t xml:space="preserve">    </w:t>
      </w:r>
      <w:r w:rsidRPr="00E86EEB">
        <w:rPr>
          <w:rFonts w:ascii="宋体" w:hAnsi="宋体" w:cs="Microsoft Sans Serif" w:hint="eastAsia"/>
          <w:bCs/>
          <w:color w:val="000000" w:themeColor="text1"/>
          <w:sz w:val="24"/>
          <w:szCs w:val="24"/>
        </w:rPr>
        <w:t>份，双方各执</w:t>
      </w:r>
      <w:r w:rsidRPr="00E86EEB">
        <w:rPr>
          <w:rFonts w:ascii="宋体" w:hAnsi="宋体" w:cs="Microsoft Sans Serif" w:hint="eastAsia"/>
          <w:bCs/>
          <w:color w:val="000000" w:themeColor="text1"/>
          <w:sz w:val="24"/>
          <w:szCs w:val="24"/>
          <w:u w:val="single"/>
        </w:rPr>
        <w:t xml:space="preserve">    </w:t>
      </w:r>
      <w:r w:rsidRPr="00E86EEB">
        <w:rPr>
          <w:rFonts w:ascii="宋体" w:hAnsi="宋体" w:cs="Microsoft Sans Serif" w:hint="eastAsia"/>
          <w:bCs/>
          <w:color w:val="000000" w:themeColor="text1"/>
          <w:sz w:val="24"/>
          <w:szCs w:val="24"/>
        </w:rPr>
        <w:t>份。副本与正本不一致时，以正本为准</w:t>
      </w:r>
      <w:r w:rsidRPr="00E86EEB">
        <w:rPr>
          <w:rFonts w:ascii="宋体" w:hAnsi="宋体" w:hint="eastAsia"/>
          <w:bCs/>
          <w:color w:val="000000" w:themeColor="text1"/>
          <w:sz w:val="24"/>
          <w:szCs w:val="24"/>
        </w:rPr>
        <w:t>。</w:t>
      </w:r>
    </w:p>
    <w:p w:rsidR="00BF0071" w:rsidRPr="00E86EEB" w:rsidRDefault="00BF0071" w:rsidP="00BF0071">
      <w:pPr>
        <w:spacing w:line="360" w:lineRule="auto"/>
        <w:ind w:firstLineChars="200" w:firstLine="480"/>
        <w:rPr>
          <w:rFonts w:ascii="宋体" w:hAnsi="宋体"/>
          <w:bCs/>
          <w:color w:val="000000" w:themeColor="text1"/>
          <w:sz w:val="24"/>
          <w:szCs w:val="24"/>
        </w:rPr>
      </w:pPr>
    </w:p>
    <w:p w:rsidR="00BF0071" w:rsidRPr="00E86EEB" w:rsidRDefault="00BF0071" w:rsidP="00BF0071">
      <w:pPr>
        <w:spacing w:line="360" w:lineRule="auto"/>
        <w:ind w:firstLineChars="200" w:firstLine="480"/>
        <w:rPr>
          <w:rFonts w:ascii="宋体" w:hAnsi="宋体"/>
          <w:bCs/>
          <w:color w:val="000000" w:themeColor="text1"/>
          <w:sz w:val="24"/>
          <w:szCs w:val="24"/>
        </w:rPr>
      </w:pPr>
      <w:r w:rsidRPr="00E86EEB">
        <w:rPr>
          <w:rFonts w:ascii="宋体" w:hAnsi="宋体" w:hint="eastAsia"/>
          <w:bCs/>
          <w:color w:val="000000" w:themeColor="text1"/>
          <w:sz w:val="24"/>
          <w:szCs w:val="24"/>
        </w:rPr>
        <w:t>（以下为签字盖章页）。</w:t>
      </w: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p>
    <w:p w:rsidR="00BF0071" w:rsidRPr="00E86EEB" w:rsidRDefault="00BF0071" w:rsidP="00BF0071">
      <w:pPr>
        <w:adjustRightInd w:val="0"/>
        <w:spacing w:line="360" w:lineRule="auto"/>
        <w:ind w:firstLineChars="200" w:firstLine="480"/>
        <w:rPr>
          <w:rFonts w:ascii="宋体" w:hAnsi="宋体"/>
          <w:snapToGrid w:val="0"/>
          <w:color w:val="000000" w:themeColor="text1"/>
          <w:kern w:val="0"/>
          <w:sz w:val="24"/>
          <w:szCs w:val="24"/>
        </w:rPr>
      </w:pPr>
      <w:bookmarkStart w:id="206" w:name="_Toc467689623"/>
      <w:r w:rsidRPr="00E86EEB">
        <w:rPr>
          <w:rFonts w:ascii="宋体" w:hAnsi="宋体"/>
          <w:snapToGrid w:val="0"/>
          <w:color w:val="000000" w:themeColor="text1"/>
          <w:kern w:val="0"/>
          <w:sz w:val="24"/>
          <w:szCs w:val="24"/>
        </w:rPr>
        <w:t>发包人：</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r w:rsidRPr="00E86EEB">
        <w:rPr>
          <w:rFonts w:ascii="宋体" w:hAnsi="宋体"/>
          <w:snapToGrid w:val="0"/>
          <w:color w:val="000000" w:themeColor="text1"/>
          <w:kern w:val="0"/>
          <w:sz w:val="24"/>
          <w:szCs w:val="24"/>
        </w:rPr>
        <w:t>（公章</w:t>
      </w:r>
      <w:r w:rsidRPr="00E86EEB">
        <w:rPr>
          <w:rFonts w:ascii="宋体" w:hAnsi="宋体" w:hint="eastAsia"/>
          <w:snapToGrid w:val="0"/>
          <w:color w:val="000000" w:themeColor="text1"/>
          <w:kern w:val="0"/>
          <w:sz w:val="24"/>
          <w:szCs w:val="24"/>
        </w:rPr>
        <w:t>或合同专用章</w:t>
      </w:r>
      <w:r w:rsidRPr="00E86EEB">
        <w:rPr>
          <w:rFonts w:ascii="宋体" w:hAnsi="宋体"/>
          <w:snapToGrid w:val="0"/>
          <w:color w:val="000000" w:themeColor="text1"/>
          <w:kern w:val="0"/>
          <w:sz w:val="24"/>
          <w:szCs w:val="24"/>
        </w:rPr>
        <w:t>）</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r w:rsidRPr="00E86EEB">
        <w:rPr>
          <w:rFonts w:ascii="宋体" w:hAnsi="宋体"/>
          <w:snapToGrid w:val="0"/>
          <w:color w:val="000000" w:themeColor="text1"/>
          <w:kern w:val="0"/>
          <w:sz w:val="24"/>
          <w:szCs w:val="24"/>
        </w:rPr>
        <w:t>法定代表人或其委托代理人：</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snapToGrid w:val="0"/>
          <w:color w:val="000000" w:themeColor="text1"/>
          <w:kern w:val="0"/>
          <w:sz w:val="24"/>
          <w:szCs w:val="24"/>
        </w:rPr>
        <w:t>（签字）</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r w:rsidRPr="00E86EEB">
        <w:rPr>
          <w:rFonts w:ascii="宋体" w:hAnsi="宋体" w:hint="eastAsia"/>
          <w:snapToGrid w:val="0"/>
          <w:color w:val="000000" w:themeColor="text1"/>
          <w:kern w:val="0"/>
          <w:sz w:val="24"/>
          <w:szCs w:val="24"/>
        </w:rPr>
        <w:t>统一社会信用代码：</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纳税人识别号：</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地    址：</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电    话：</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开户银行：</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color w:val="000000" w:themeColor="text1"/>
          <w:sz w:val="24"/>
          <w:szCs w:val="24"/>
        </w:rPr>
      </w:pPr>
      <w:proofErr w:type="gramStart"/>
      <w:r w:rsidRPr="00E86EEB">
        <w:rPr>
          <w:rFonts w:ascii="宋体" w:hAnsi="宋体" w:hint="eastAsia"/>
          <w:snapToGrid w:val="0"/>
          <w:color w:val="000000" w:themeColor="text1"/>
          <w:kern w:val="0"/>
          <w:sz w:val="24"/>
          <w:szCs w:val="24"/>
        </w:rPr>
        <w:t>账</w:t>
      </w:r>
      <w:proofErr w:type="gramEnd"/>
      <w:r w:rsidRPr="00E86EEB">
        <w:rPr>
          <w:rFonts w:ascii="宋体" w:hAnsi="宋体" w:hint="eastAsia"/>
          <w:snapToGrid w:val="0"/>
          <w:color w:val="000000" w:themeColor="text1"/>
          <w:kern w:val="0"/>
          <w:sz w:val="24"/>
          <w:szCs w:val="24"/>
        </w:rPr>
        <w:t xml:space="preserve">    号：</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rPr>
          <w:rFonts w:ascii="宋体" w:hAnsi="宋体"/>
          <w:snapToGrid w:val="0"/>
          <w:color w:val="000000" w:themeColor="text1"/>
          <w:kern w:val="0"/>
          <w:sz w:val="24"/>
          <w:szCs w:val="24"/>
        </w:rPr>
      </w:pP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snapToGrid w:val="0"/>
          <w:color w:val="000000" w:themeColor="text1"/>
          <w:kern w:val="0"/>
          <w:sz w:val="24"/>
          <w:szCs w:val="24"/>
        </w:rPr>
        <w:t>承包人：</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r w:rsidRPr="00E86EEB">
        <w:rPr>
          <w:rFonts w:ascii="宋体" w:hAnsi="宋体"/>
          <w:snapToGrid w:val="0"/>
          <w:color w:val="000000" w:themeColor="text1"/>
          <w:kern w:val="0"/>
          <w:sz w:val="24"/>
          <w:szCs w:val="24"/>
        </w:rPr>
        <w:t>（公章</w:t>
      </w:r>
      <w:r w:rsidRPr="00E86EEB">
        <w:rPr>
          <w:rFonts w:ascii="宋体" w:hAnsi="宋体" w:hint="eastAsia"/>
          <w:snapToGrid w:val="0"/>
          <w:color w:val="000000" w:themeColor="text1"/>
          <w:kern w:val="0"/>
          <w:sz w:val="24"/>
          <w:szCs w:val="24"/>
        </w:rPr>
        <w:t>或合同专用章</w:t>
      </w:r>
      <w:r w:rsidRPr="00E86EEB">
        <w:rPr>
          <w:rFonts w:ascii="宋体" w:hAnsi="宋体"/>
          <w:snapToGrid w:val="0"/>
          <w:color w:val="000000" w:themeColor="text1"/>
          <w:kern w:val="0"/>
          <w:sz w:val="24"/>
          <w:szCs w:val="24"/>
        </w:rPr>
        <w:t>）</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r w:rsidRPr="00E86EEB">
        <w:rPr>
          <w:rFonts w:ascii="宋体" w:hAnsi="宋体"/>
          <w:snapToGrid w:val="0"/>
          <w:color w:val="000000" w:themeColor="text1"/>
          <w:kern w:val="0"/>
          <w:sz w:val="24"/>
          <w:szCs w:val="24"/>
        </w:rPr>
        <w:t>法定代表人或其委托代理人：</w:t>
      </w:r>
      <w:r w:rsidRPr="00E86EEB">
        <w:rPr>
          <w:rFonts w:ascii="宋体" w:hAnsi="宋体"/>
          <w:snapToGrid w:val="0"/>
          <w:color w:val="000000" w:themeColor="text1"/>
          <w:w w:val="200"/>
          <w:kern w:val="0"/>
          <w:sz w:val="24"/>
          <w:szCs w:val="24"/>
          <w:u w:val="single"/>
        </w:rPr>
        <w:t xml:space="preserve">         </w:t>
      </w:r>
      <w:r w:rsidRPr="00E86EEB">
        <w:rPr>
          <w:rFonts w:ascii="宋体" w:hAnsi="宋体" w:hint="eastAsia"/>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rPr>
        <w:t>（签字）</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r w:rsidRPr="00E86EEB">
        <w:rPr>
          <w:rFonts w:ascii="宋体" w:hAnsi="宋体" w:hint="eastAsia"/>
          <w:snapToGrid w:val="0"/>
          <w:color w:val="000000" w:themeColor="text1"/>
          <w:kern w:val="0"/>
          <w:sz w:val="24"/>
          <w:szCs w:val="24"/>
        </w:rPr>
        <w:t>统一社会信用代码：</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纳税人识别号：</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地    址：</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电    话：</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r w:rsidRPr="00E86EEB">
        <w:rPr>
          <w:rFonts w:ascii="宋体" w:hAnsi="宋体" w:hint="eastAsia"/>
          <w:snapToGrid w:val="0"/>
          <w:color w:val="000000" w:themeColor="text1"/>
          <w:kern w:val="0"/>
          <w:sz w:val="24"/>
          <w:szCs w:val="24"/>
        </w:rPr>
        <w:t>开户银行：</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u w:val="single"/>
        </w:rPr>
      </w:pPr>
      <w:proofErr w:type="gramStart"/>
      <w:r w:rsidRPr="00E86EEB">
        <w:rPr>
          <w:rFonts w:ascii="宋体" w:hAnsi="宋体" w:hint="eastAsia"/>
          <w:snapToGrid w:val="0"/>
          <w:color w:val="000000" w:themeColor="text1"/>
          <w:kern w:val="0"/>
          <w:sz w:val="24"/>
          <w:szCs w:val="24"/>
        </w:rPr>
        <w:t>账</w:t>
      </w:r>
      <w:proofErr w:type="gramEnd"/>
      <w:r w:rsidRPr="00E86EEB">
        <w:rPr>
          <w:rFonts w:ascii="宋体" w:hAnsi="宋体" w:hint="eastAsia"/>
          <w:snapToGrid w:val="0"/>
          <w:color w:val="000000" w:themeColor="text1"/>
          <w:kern w:val="0"/>
          <w:sz w:val="24"/>
          <w:szCs w:val="24"/>
        </w:rPr>
        <w:t xml:space="preserve">    号：</w:t>
      </w:r>
      <w:r w:rsidRPr="00E86EEB">
        <w:rPr>
          <w:rFonts w:ascii="宋体" w:hAnsi="宋体"/>
          <w:snapToGrid w:val="0"/>
          <w:color w:val="000000" w:themeColor="text1"/>
          <w:w w:val="200"/>
          <w:kern w:val="0"/>
          <w:sz w:val="24"/>
          <w:szCs w:val="24"/>
          <w:u w:val="single"/>
        </w:rPr>
        <w:t xml:space="preserve"> </w:t>
      </w:r>
      <w:r w:rsidRPr="00E86EEB">
        <w:rPr>
          <w:rFonts w:ascii="宋体" w:hAnsi="宋体"/>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u w:val="single"/>
        </w:rPr>
        <w:t xml:space="preserve">                </w:t>
      </w:r>
    </w:p>
    <w:p w:rsidR="00BF0071" w:rsidRPr="00E86EEB" w:rsidRDefault="00BF0071" w:rsidP="00BF0071">
      <w:pPr>
        <w:pStyle w:val="a4"/>
        <w:spacing w:line="360" w:lineRule="auto"/>
        <w:rPr>
          <w:rFonts w:ascii="宋体" w:eastAsia="宋体" w:hAnsi="宋体"/>
          <w:color w:val="000000" w:themeColor="text1"/>
          <w:sz w:val="24"/>
          <w:szCs w:val="24"/>
        </w:rPr>
      </w:pPr>
    </w:p>
    <w:p w:rsidR="00BF0071" w:rsidRPr="00E86EEB" w:rsidRDefault="00BF0071" w:rsidP="00BF0071">
      <w:pPr>
        <w:spacing w:line="360" w:lineRule="auto"/>
        <w:jc w:val="right"/>
        <w:rPr>
          <w:rFonts w:ascii="宋体" w:hAnsi="宋体"/>
          <w:snapToGrid w:val="0"/>
          <w:color w:val="000000" w:themeColor="text1"/>
          <w:kern w:val="0"/>
          <w:sz w:val="24"/>
          <w:szCs w:val="24"/>
        </w:rPr>
      </w:pPr>
    </w:p>
    <w:p w:rsidR="00BF0071" w:rsidRPr="00E86EEB" w:rsidRDefault="00BF0071" w:rsidP="00BF0071">
      <w:pPr>
        <w:spacing w:line="360" w:lineRule="auto"/>
        <w:jc w:val="right"/>
        <w:rPr>
          <w:rFonts w:ascii="宋体" w:hAnsi="宋体"/>
          <w:snapToGrid w:val="0"/>
          <w:color w:val="000000" w:themeColor="text1"/>
          <w:kern w:val="0"/>
          <w:sz w:val="24"/>
          <w:szCs w:val="24"/>
        </w:rPr>
      </w:pPr>
    </w:p>
    <w:p w:rsidR="00BF0071" w:rsidRPr="00E86EEB" w:rsidRDefault="00BF0071" w:rsidP="00BF0071">
      <w:pPr>
        <w:spacing w:line="360" w:lineRule="auto"/>
        <w:jc w:val="right"/>
        <w:rPr>
          <w:rFonts w:ascii="宋体" w:hAnsi="宋体"/>
          <w:snapToGrid w:val="0"/>
          <w:color w:val="000000" w:themeColor="text1"/>
          <w:kern w:val="0"/>
          <w:sz w:val="24"/>
          <w:szCs w:val="24"/>
        </w:rPr>
      </w:pPr>
      <w:r w:rsidRPr="00E86EEB">
        <w:rPr>
          <w:rFonts w:ascii="宋体" w:hAnsi="宋体" w:hint="eastAsia"/>
          <w:snapToGrid w:val="0"/>
          <w:color w:val="000000" w:themeColor="text1"/>
          <w:kern w:val="0"/>
          <w:sz w:val="24"/>
          <w:szCs w:val="24"/>
        </w:rPr>
        <w:t>签约时间：</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年</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月</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日</w:t>
      </w:r>
      <w:bookmarkEnd w:id="206"/>
    </w:p>
    <w:p w:rsidR="00BF0071" w:rsidRPr="00E86EEB" w:rsidRDefault="00BF0071" w:rsidP="00BF0071">
      <w:pPr>
        <w:pStyle w:val="30"/>
        <w:ind w:left="280" w:right="280" w:firstLine="480"/>
        <w:jc w:val="center"/>
        <w:rPr>
          <w:rFonts w:ascii="宋体" w:hAnsi="宋体"/>
          <w:bCs/>
          <w:color w:val="000000" w:themeColor="text1"/>
          <w:sz w:val="21"/>
          <w:szCs w:val="21"/>
        </w:rPr>
      </w:pPr>
      <w:r w:rsidRPr="00E86EEB">
        <w:rPr>
          <w:rFonts w:ascii="宋体" w:hAnsi="宋体" w:hint="eastAsia"/>
          <w:snapToGrid w:val="0"/>
          <w:color w:val="000000" w:themeColor="text1"/>
          <w:sz w:val="24"/>
          <w:szCs w:val="24"/>
          <w:lang w:val="zh-CN"/>
        </w:rPr>
        <w:br w:type="page"/>
      </w:r>
      <w:bookmarkStart w:id="207" w:name="_Toc529388289"/>
      <w:bookmarkStart w:id="208" w:name="_Toc57820638"/>
      <w:bookmarkStart w:id="209" w:name="_Toc532375586"/>
      <w:bookmarkStart w:id="210" w:name="_Toc532377179"/>
      <w:r w:rsidRPr="00E86EEB">
        <w:rPr>
          <w:rFonts w:ascii="宋体" w:hAnsi="宋体" w:hint="eastAsia"/>
          <w:color w:val="000000" w:themeColor="text1"/>
          <w:sz w:val="44"/>
          <w:szCs w:val="44"/>
        </w:rPr>
        <w:lastRenderedPageBreak/>
        <w:t xml:space="preserve"> 通用合同条款</w:t>
      </w:r>
      <w:bookmarkEnd w:id="207"/>
      <w:bookmarkEnd w:id="208"/>
      <w:bookmarkEnd w:id="209"/>
      <w:bookmarkEnd w:id="210"/>
    </w:p>
    <w:p w:rsidR="00073F0D" w:rsidRPr="00E86EEB" w:rsidRDefault="00073F0D" w:rsidP="00073F0D">
      <w:pPr>
        <w:pStyle w:val="30"/>
        <w:ind w:left="280" w:right="280" w:firstLine="480"/>
        <w:rPr>
          <w:rFonts w:ascii="宋体" w:hAnsi="宋体"/>
          <w:color w:val="000000" w:themeColor="text1"/>
          <w:sz w:val="44"/>
          <w:szCs w:val="44"/>
        </w:rPr>
      </w:pPr>
      <w:bookmarkStart w:id="211" w:name="_Toc529388290"/>
      <w:bookmarkStart w:id="212" w:name="_Toc532375607"/>
      <w:bookmarkStart w:id="213" w:name="_Toc532377320"/>
      <w:bookmarkStart w:id="214" w:name="_Toc57820639"/>
      <w:r w:rsidRPr="00E86EEB">
        <w:rPr>
          <w:rFonts w:ascii="宋体" w:hAnsi="宋体" w:cs="宋体" w:hint="eastAsia"/>
          <w:color w:val="000000" w:themeColor="text1"/>
          <w:sz w:val="24"/>
          <w:szCs w:val="24"/>
        </w:rPr>
        <w:t>通用合同条款直接采用中华人民共和国住房和城乡建设部与国家工商行政管理总局联合制定的《建设工程施工合同》（GF-2017-0201）示范文本第二章《通用合同条款》。</w:t>
      </w: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073F0D" w:rsidRPr="00E86EEB" w:rsidRDefault="00073F0D" w:rsidP="00BF0071">
      <w:pPr>
        <w:pStyle w:val="30"/>
        <w:ind w:left="280" w:right="280" w:firstLine="880"/>
        <w:jc w:val="center"/>
        <w:rPr>
          <w:rFonts w:ascii="宋体" w:hAnsi="宋体"/>
          <w:color w:val="000000" w:themeColor="text1"/>
          <w:sz w:val="44"/>
          <w:szCs w:val="44"/>
        </w:rPr>
      </w:pPr>
    </w:p>
    <w:p w:rsidR="00BF0071" w:rsidRPr="00E86EEB" w:rsidRDefault="00BF0071" w:rsidP="00BF0071">
      <w:pPr>
        <w:pStyle w:val="30"/>
        <w:ind w:left="280" w:right="280" w:firstLine="880"/>
        <w:jc w:val="center"/>
        <w:rPr>
          <w:rFonts w:ascii="宋体" w:hAnsi="宋体"/>
          <w:color w:val="000000" w:themeColor="text1"/>
          <w:sz w:val="44"/>
          <w:szCs w:val="44"/>
        </w:rPr>
      </w:pPr>
      <w:r w:rsidRPr="00E86EEB">
        <w:rPr>
          <w:rFonts w:ascii="宋体" w:hAnsi="宋体" w:hint="eastAsia"/>
          <w:color w:val="000000" w:themeColor="text1"/>
          <w:sz w:val="44"/>
          <w:szCs w:val="44"/>
        </w:rPr>
        <w:lastRenderedPageBreak/>
        <w:t>专用合同条款</w:t>
      </w:r>
      <w:bookmarkEnd w:id="211"/>
      <w:bookmarkEnd w:id="212"/>
      <w:bookmarkEnd w:id="213"/>
      <w:bookmarkEnd w:id="214"/>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1"/>
          <w:szCs w:val="21"/>
        </w:rPr>
      </w:pPr>
      <w:bookmarkStart w:id="215" w:name="_Toc351203633"/>
      <w:bookmarkStart w:id="216" w:name="_Toc532377321"/>
      <w:bookmarkStart w:id="217" w:name="_Toc532375608"/>
      <w:bookmarkStart w:id="218" w:name="_Hlk528927191"/>
      <w:r w:rsidRPr="00E86EEB">
        <w:rPr>
          <w:rFonts w:ascii="宋体" w:eastAsia="宋体" w:hAnsi="宋体" w:hint="eastAsia"/>
          <w:color w:val="000000" w:themeColor="text1"/>
          <w:sz w:val="21"/>
          <w:szCs w:val="21"/>
        </w:rPr>
        <w:t>1</w:t>
      </w:r>
      <w:bookmarkStart w:id="219" w:name="_Toc297048342"/>
      <w:bookmarkStart w:id="220" w:name="_Toc297120456"/>
      <w:bookmarkStart w:id="221" w:name="_Toc296503156"/>
      <w:bookmarkStart w:id="222" w:name="_Toc292559361"/>
      <w:bookmarkStart w:id="223" w:name="_Toc292559866"/>
      <w:bookmarkStart w:id="224" w:name="_Toc296346657"/>
      <w:bookmarkStart w:id="225" w:name="_Toc296347155"/>
      <w:bookmarkStart w:id="226" w:name="_Toc296890984"/>
      <w:bookmarkStart w:id="227" w:name="_Toc296891196"/>
      <w:bookmarkStart w:id="228" w:name="_Toc296944495"/>
      <w:r w:rsidRPr="00E86EEB">
        <w:rPr>
          <w:rFonts w:ascii="宋体" w:eastAsia="宋体" w:hAnsi="宋体" w:hint="eastAsia"/>
          <w:color w:val="000000" w:themeColor="text1"/>
          <w:sz w:val="21"/>
          <w:szCs w:val="21"/>
        </w:rPr>
        <w:t>. 一般约定</w:t>
      </w:r>
      <w:bookmarkEnd w:id="215"/>
      <w:bookmarkEnd w:id="216"/>
      <w:bookmarkEnd w:id="217"/>
    </w:p>
    <w:p w:rsidR="00BF0071" w:rsidRPr="00E86EEB" w:rsidRDefault="00BF0071" w:rsidP="00073F0D">
      <w:pPr>
        <w:pStyle w:val="5"/>
        <w:spacing w:line="360" w:lineRule="auto"/>
        <w:ind w:left="847" w:hangingChars="402" w:hanging="847"/>
        <w:rPr>
          <w:rFonts w:ascii="宋体" w:hAnsi="宋体"/>
          <w:color w:val="000000" w:themeColor="text1"/>
          <w:sz w:val="21"/>
          <w:szCs w:val="21"/>
        </w:rPr>
      </w:pPr>
      <w:bookmarkStart w:id="229" w:name="_Toc532377322"/>
      <w:bookmarkEnd w:id="219"/>
      <w:bookmarkEnd w:id="220"/>
      <w:bookmarkEnd w:id="221"/>
      <w:bookmarkEnd w:id="222"/>
      <w:bookmarkEnd w:id="223"/>
      <w:bookmarkEnd w:id="224"/>
      <w:bookmarkEnd w:id="225"/>
      <w:bookmarkEnd w:id="226"/>
      <w:bookmarkEnd w:id="227"/>
      <w:bookmarkEnd w:id="228"/>
      <w:r w:rsidRPr="00E86EEB">
        <w:rPr>
          <w:rFonts w:ascii="宋体" w:hAnsi="宋体" w:hint="eastAsia"/>
          <w:color w:val="000000" w:themeColor="text1"/>
          <w:sz w:val="21"/>
          <w:szCs w:val="21"/>
        </w:rPr>
        <w:t>1.1词语定义与解释</w:t>
      </w:r>
      <w:bookmarkEnd w:id="229"/>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1.1.1 合同</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1.1.1.6技术标准和要求：</w:t>
      </w:r>
      <w:r w:rsidRPr="00E86EEB">
        <w:rPr>
          <w:rFonts w:ascii="宋体" w:hAnsi="宋体" w:hint="eastAsia"/>
          <w:color w:val="000000" w:themeColor="text1"/>
          <w:kern w:val="0"/>
          <w:sz w:val="24"/>
          <w:szCs w:val="24"/>
          <w:u w:val="single"/>
        </w:rPr>
        <w:t>本目中的技术标准和</w:t>
      </w:r>
      <w:proofErr w:type="gramStart"/>
      <w:r w:rsidRPr="00E86EEB">
        <w:rPr>
          <w:rFonts w:ascii="宋体" w:hAnsi="宋体" w:hint="eastAsia"/>
          <w:color w:val="000000" w:themeColor="text1"/>
          <w:kern w:val="0"/>
          <w:sz w:val="24"/>
          <w:szCs w:val="24"/>
          <w:u w:val="single"/>
        </w:rPr>
        <w:t>要</w:t>
      </w:r>
      <w:proofErr w:type="gramEnd"/>
      <w:r w:rsidRPr="00E86EEB">
        <w:rPr>
          <w:rFonts w:ascii="宋体" w:hAnsi="宋体" w:hint="eastAsia"/>
          <w:color w:val="000000" w:themeColor="text1"/>
          <w:kern w:val="0"/>
          <w:sz w:val="24"/>
          <w:szCs w:val="24"/>
          <w:u w:val="single"/>
        </w:rPr>
        <w:t>求是指技术规范，即合同所约定的技术标准和要求，是合同文件的组成部分。与通用合同条款中“技术标准和要求”一词具有相同含义，包括合同双方当事人约定对其所作的修改或补充</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1.1.1.8 已标价工程量清单：</w:t>
      </w:r>
      <w:r w:rsidRPr="00E86EEB">
        <w:rPr>
          <w:rFonts w:ascii="宋体" w:hAnsi="宋体" w:hint="eastAsia"/>
          <w:color w:val="000000" w:themeColor="text1"/>
          <w:kern w:val="0"/>
          <w:sz w:val="24"/>
          <w:szCs w:val="24"/>
          <w:u w:val="single"/>
        </w:rPr>
        <w:t>指构成合同的由承包人按照发包人规定的格式和要求填写并标明价格、经算术性错误修订及其他错误修订（如有）且承包人已确认的工程量清单</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1.1.1.10 其他合同文件包括：</w:t>
      </w:r>
      <w:r w:rsidRPr="00E86EEB">
        <w:rPr>
          <w:rFonts w:ascii="宋体" w:hAnsi="宋体" w:hint="eastAsia"/>
          <w:color w:val="000000" w:themeColor="text1"/>
          <w:sz w:val="24"/>
          <w:szCs w:val="24"/>
          <w:u w:val="single"/>
        </w:rPr>
        <w:t>按照合同协议书</w:t>
      </w:r>
      <w:r w:rsidRPr="00E86EEB">
        <w:rPr>
          <w:rFonts w:ascii="宋体" w:hAnsi="宋体" w:hint="eastAsia"/>
          <w:bCs/>
          <w:color w:val="000000" w:themeColor="text1"/>
          <w:sz w:val="24"/>
          <w:szCs w:val="24"/>
          <w:u w:val="single"/>
        </w:rPr>
        <w:t>〔</w:t>
      </w:r>
      <w:r w:rsidRPr="00E86EEB">
        <w:rPr>
          <w:rFonts w:ascii="宋体" w:hAnsi="宋体" w:hint="eastAsia"/>
          <w:color w:val="000000" w:themeColor="text1"/>
          <w:sz w:val="24"/>
          <w:szCs w:val="24"/>
          <w:u w:val="single"/>
        </w:rPr>
        <w:t>第六条</w:t>
      </w:r>
      <w:r w:rsidRPr="00E86EEB">
        <w:rPr>
          <w:rFonts w:ascii="宋体" w:hAnsi="宋体" w:hint="eastAsia"/>
          <w:bCs/>
          <w:color w:val="000000" w:themeColor="text1"/>
          <w:sz w:val="24"/>
          <w:szCs w:val="24"/>
          <w:u w:val="single"/>
        </w:rPr>
        <w:t>〕</w:t>
      </w:r>
      <w:r w:rsidRPr="00E86EEB">
        <w:rPr>
          <w:rFonts w:ascii="宋体" w:hAnsi="宋体" w:hint="eastAsia"/>
          <w:color w:val="000000" w:themeColor="text1"/>
          <w:sz w:val="24"/>
          <w:szCs w:val="24"/>
          <w:u w:val="single"/>
        </w:rPr>
        <w:t>约定执行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本项补充1.1.1.11～1.1.1.16目：</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1.1.1.11 招标文件：</w:t>
      </w:r>
      <w:r w:rsidRPr="00E86EEB">
        <w:rPr>
          <w:rFonts w:ascii="宋体" w:hAnsi="宋体" w:hint="eastAsia"/>
          <w:color w:val="000000" w:themeColor="text1"/>
          <w:kern w:val="0"/>
          <w:sz w:val="24"/>
          <w:szCs w:val="24"/>
          <w:u w:val="single"/>
        </w:rPr>
        <w:t>指本工程的招标文件、图纸、其他技术资料及招标人发出的对招标文件所作的澄清、修改等资料</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1.1.1.12 工作：</w:t>
      </w:r>
      <w:r w:rsidRPr="00E86EEB">
        <w:rPr>
          <w:rFonts w:ascii="宋体" w:hAnsi="宋体" w:hint="eastAsia"/>
          <w:color w:val="000000" w:themeColor="text1"/>
          <w:kern w:val="0"/>
          <w:sz w:val="24"/>
          <w:szCs w:val="24"/>
          <w:u w:val="single"/>
        </w:rPr>
        <w:t>指根据合同条款规定，或根据合同合理推及的，为本工程（包括永久工程和临时工程）施工与维护所需要的管理、劳务、材料、施工设备和其他物品的提供</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1.1.1.13 重大设计变更：按照规定需要重新报建设行政主管部门批准的设计变更。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color w:val="000000" w:themeColor="text1"/>
          <w:sz w:val="24"/>
          <w:szCs w:val="24"/>
        </w:rPr>
        <w:t>1.1.1.</w:t>
      </w:r>
      <w:r w:rsidRPr="00E86EEB">
        <w:rPr>
          <w:rFonts w:ascii="宋体" w:hAnsi="宋体" w:hint="eastAsia"/>
          <w:color w:val="000000" w:themeColor="text1"/>
          <w:sz w:val="24"/>
          <w:szCs w:val="24"/>
        </w:rPr>
        <w:t>14 公章：专指法定单位名称章</w:t>
      </w:r>
      <w:r w:rsidRPr="00E86EEB">
        <w:rPr>
          <w:rFonts w:ascii="宋体" w:hAnsi="宋体"/>
          <w:color w:val="000000" w:themeColor="text1"/>
          <w:sz w:val="24"/>
          <w:szCs w:val="24"/>
        </w:rPr>
        <w:t>。</w:t>
      </w:r>
    </w:p>
    <w:bookmarkEnd w:id="218"/>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1.1.1.15 到岗：指承包人按照到岗履职承诺安排满足办理施工许可手续相关要求的项目主要管理人员实际到施工现场就职履约的行为。</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1.1.1.16 项目法人：指具有民事权利能力和民事行为能力，依法独立享有民事权利和承担民事义务，以建设项目为目的，从事项目管理的机构、单位或组织。</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1.1.2 合同当事人及其他相关方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1.1.2.4 监理人：</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名    称：</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资质类别和等级：</w:t>
      </w:r>
      <w:r w:rsidRPr="00E86EEB">
        <w:rPr>
          <w:rFonts w:ascii="宋体" w:hAnsi="宋体"/>
          <w:color w:val="000000" w:themeColor="text1"/>
          <w:sz w:val="24"/>
          <w:szCs w:val="24"/>
          <w:u w:val="single"/>
        </w:rPr>
        <w:t></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联系方式：</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1.1.2.5 设计人：</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名    称：</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资质类别和等级：</w:t>
      </w:r>
      <w:r w:rsidRPr="00E86EEB">
        <w:rPr>
          <w:rFonts w:ascii="宋体" w:hAnsi="宋体"/>
          <w:color w:val="000000" w:themeColor="text1"/>
          <w:sz w:val="24"/>
          <w:szCs w:val="24"/>
          <w:u w:val="single"/>
        </w:rPr>
        <w:t></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联系方式：</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1.1.3 工程和设备</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1.1.3.7 作为施工现场组成部分的其他场所包括：</w:t>
      </w:r>
      <w:r w:rsidRPr="00E86EEB">
        <w:rPr>
          <w:rFonts w:ascii="宋体" w:hAnsi="宋体" w:hint="eastAsia"/>
          <w:color w:val="000000" w:themeColor="text1"/>
          <w:kern w:val="0"/>
          <w:sz w:val="24"/>
          <w:szCs w:val="24"/>
          <w:u w:val="single"/>
        </w:rPr>
        <w:t>永久占地、临时占地以及为修建临时工程而租用、占用的土地</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1.1.3.9 永久占地包括：</w:t>
      </w:r>
      <w:r w:rsidRPr="00E86EEB">
        <w:rPr>
          <w:rFonts w:ascii="宋体" w:hAnsi="宋体" w:hint="eastAsia"/>
          <w:color w:val="000000" w:themeColor="text1"/>
          <w:kern w:val="0"/>
          <w:sz w:val="24"/>
          <w:szCs w:val="24"/>
          <w:u w:val="single"/>
        </w:rPr>
        <w:t>为实施合同工程而需要的一切永久占用的土地，即合同工程</w:t>
      </w:r>
      <w:r w:rsidRPr="00E86EEB">
        <w:rPr>
          <w:rFonts w:ascii="宋体" w:hAnsi="宋体" w:hint="eastAsia"/>
          <w:color w:val="000000" w:themeColor="text1"/>
          <w:sz w:val="24"/>
          <w:szCs w:val="24"/>
          <w:u w:val="single"/>
        </w:rPr>
        <w:t>用地红线范围内的土地</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1.1.3.10 临时占地包括：</w:t>
      </w:r>
      <w:r w:rsidRPr="00E86EEB">
        <w:rPr>
          <w:rFonts w:ascii="宋体" w:hAnsi="宋体" w:hint="eastAsia"/>
          <w:color w:val="000000" w:themeColor="text1"/>
          <w:sz w:val="24"/>
          <w:szCs w:val="24"/>
          <w:u w:val="single"/>
        </w:rPr>
        <w:t>为实施合同工程而需要</w:t>
      </w:r>
      <w:r w:rsidRPr="00E86EEB">
        <w:rPr>
          <w:rFonts w:ascii="宋体" w:hAnsi="宋体" w:hint="eastAsia"/>
          <w:color w:val="000000" w:themeColor="text1"/>
          <w:kern w:val="0"/>
          <w:sz w:val="24"/>
          <w:szCs w:val="24"/>
          <w:u w:val="single"/>
        </w:rPr>
        <w:t>的一切</w:t>
      </w:r>
      <w:r w:rsidRPr="00E86EEB">
        <w:rPr>
          <w:rFonts w:ascii="宋体" w:hAnsi="宋体" w:hint="eastAsia"/>
          <w:color w:val="000000" w:themeColor="text1"/>
          <w:sz w:val="24"/>
          <w:szCs w:val="24"/>
          <w:u w:val="single"/>
        </w:rPr>
        <w:t>临时占用的土地，包括施工所用的临时便道等的临时出入道，以及生产（办公）、生活等临时设施用地</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1.1.6 其他</w:t>
      </w:r>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230" w:name="_Hlk528927262"/>
      <w:r w:rsidRPr="00E86EEB">
        <w:rPr>
          <w:rFonts w:ascii="宋体" w:hAnsi="宋体" w:hint="eastAsia"/>
          <w:color w:val="000000" w:themeColor="text1"/>
          <w:sz w:val="24"/>
          <w:szCs w:val="24"/>
        </w:rPr>
        <w:t>本项补充1.1.6.2～1.1.6.3目：</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1.1.6.2 转包、违法分包及挂靠：指符合《住房和城乡建设部关于印发建筑工程施工发包与承包违法行为认定查处管理办法的通知》（建市</w:t>
      </w:r>
      <w:proofErr w:type="gramStart"/>
      <w:r w:rsidRPr="00E86EEB">
        <w:rPr>
          <w:rFonts w:ascii="宋体" w:hAnsi="宋体" w:hint="eastAsia"/>
          <w:color w:val="000000" w:themeColor="text1"/>
          <w:sz w:val="24"/>
          <w:szCs w:val="24"/>
        </w:rPr>
        <w:t>规</w:t>
      </w:r>
      <w:proofErr w:type="gramEnd"/>
      <w:r w:rsidRPr="00E86EEB">
        <w:rPr>
          <w:rFonts w:ascii="宋体" w:hAnsi="宋体" w:hint="eastAsia"/>
          <w:color w:val="000000" w:themeColor="text1"/>
          <w:sz w:val="24"/>
          <w:szCs w:val="24"/>
        </w:rPr>
        <w:t>〔2019〕1号）规定认定条件的</w:t>
      </w:r>
      <w:r w:rsidRPr="00E86EEB">
        <w:rPr>
          <w:rFonts w:ascii="宋体" w:hAnsi="宋体" w:hint="eastAsia"/>
          <w:color w:val="000000" w:themeColor="text1"/>
          <w:kern w:val="0"/>
          <w:sz w:val="24"/>
          <w:szCs w:val="24"/>
        </w:rPr>
        <w:t>违法行为</w:t>
      </w:r>
      <w:r w:rsidRPr="00E86EEB">
        <w:rPr>
          <w:rFonts w:ascii="宋体" w:hAnsi="宋体" w:hint="eastAsia"/>
          <w:color w:val="000000" w:themeColor="text1"/>
          <w:sz w:val="24"/>
          <w:szCs w:val="24"/>
        </w:rPr>
        <w:t>。</w:t>
      </w:r>
    </w:p>
    <w:bookmarkEnd w:id="230"/>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1.1.6.3 危险性较大的分部分项工程（以下简称“危大工程”）：指住房和城乡建设部令第37号《危险性较大的分部分项工程安全管理规定》规定的房屋建筑和市政基础设施工程在施工过程中，容易导致人员群死群</w:t>
      </w:r>
      <w:proofErr w:type="gramStart"/>
      <w:r w:rsidRPr="00E86EEB">
        <w:rPr>
          <w:rFonts w:ascii="宋体" w:hAnsi="宋体" w:hint="eastAsia"/>
          <w:color w:val="000000" w:themeColor="text1"/>
          <w:sz w:val="24"/>
          <w:szCs w:val="24"/>
        </w:rPr>
        <w:t>伤或者</w:t>
      </w:r>
      <w:proofErr w:type="gramEnd"/>
      <w:r w:rsidRPr="00E86EEB">
        <w:rPr>
          <w:rFonts w:ascii="宋体" w:hAnsi="宋体" w:hint="eastAsia"/>
          <w:color w:val="000000" w:themeColor="text1"/>
          <w:sz w:val="24"/>
          <w:szCs w:val="24"/>
        </w:rPr>
        <w:t>造成重大经济损失的分部分项工程。危大工程及超过一定规模的危大工程范围以国务院住房城乡建设主管部门制定及重庆市住房和城乡建设委员会补充的范围为准。</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31" w:name="_Toc532377323"/>
      <w:r w:rsidRPr="00E86EEB">
        <w:rPr>
          <w:rFonts w:ascii="宋体" w:hAnsi="宋体" w:hint="eastAsia"/>
          <w:color w:val="000000" w:themeColor="text1"/>
          <w:sz w:val="24"/>
          <w:szCs w:val="24"/>
        </w:rPr>
        <w:t>1.4 标准和规范</w:t>
      </w:r>
      <w:bookmarkEnd w:id="231"/>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1.4.1 适用于工程的标准规范包括：</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（1）施工图所涉及的技术标准、规范、规程、图集等；</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（2）国家、行业或重庆市与本工程有关的标准，以及相应的规范、规程等，当这些标准、规范、规程不一致时，以标准、规范、规程要求最高的为准。</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color w:val="000000" w:themeColor="text1"/>
          <w:sz w:val="24"/>
          <w:szCs w:val="24"/>
        </w:rPr>
        <w:t>（</w:t>
      </w:r>
      <w:r w:rsidRPr="00E86EEB">
        <w:rPr>
          <w:rFonts w:ascii="宋体" w:hAnsi="宋体" w:hint="eastAsia"/>
          <w:color w:val="000000" w:themeColor="text1"/>
          <w:sz w:val="24"/>
          <w:szCs w:val="24"/>
        </w:rPr>
        <w:t>3</w:t>
      </w:r>
      <w:r w:rsidRPr="00E86EEB">
        <w:rPr>
          <w:rFonts w:ascii="宋体" w:hAnsi="宋体"/>
          <w:color w:val="000000" w:themeColor="text1"/>
          <w:sz w:val="24"/>
          <w:szCs w:val="24"/>
        </w:rPr>
        <w:t>）</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1.4.2 发包人提供国外标准、规范的名称：</w:t>
      </w:r>
      <w:r w:rsidRPr="00E86EEB">
        <w:rPr>
          <w:rFonts w:ascii="宋体" w:hAnsi="宋体" w:hint="eastAsia"/>
          <w:color w:val="000000" w:themeColor="text1"/>
          <w:kern w:val="0"/>
          <w:sz w:val="24"/>
          <w:szCs w:val="24"/>
          <w:u w:val="single"/>
        </w:rPr>
        <w:t xml:space="preserve"> / </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发包人提供国外标准、规范的份数：</w:t>
      </w:r>
      <w:r w:rsidRPr="00E86EEB">
        <w:rPr>
          <w:rFonts w:ascii="宋体" w:hAnsi="宋体" w:hint="eastAsia"/>
          <w:color w:val="000000" w:themeColor="text1"/>
          <w:kern w:val="0"/>
          <w:sz w:val="24"/>
          <w:szCs w:val="24"/>
          <w:u w:val="single"/>
        </w:rPr>
        <w:t xml:space="preserve"> / </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发包人提供国外标准、规范的名称：</w:t>
      </w:r>
      <w:r w:rsidRPr="00E86EEB">
        <w:rPr>
          <w:rFonts w:ascii="宋体" w:hAnsi="宋体" w:hint="eastAsia"/>
          <w:color w:val="000000" w:themeColor="text1"/>
          <w:kern w:val="0"/>
          <w:sz w:val="24"/>
          <w:szCs w:val="24"/>
          <w:u w:val="single"/>
        </w:rPr>
        <w:t xml:space="preserve"> / </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1.4.3 发包人对工程的技术标准和功能要求的特殊要求：</w:t>
      </w:r>
      <w:r w:rsidRPr="00E86EEB">
        <w:rPr>
          <w:rFonts w:ascii="宋体" w:hAnsi="宋体" w:hint="eastAsia"/>
          <w:color w:val="000000" w:themeColor="text1"/>
          <w:kern w:val="0"/>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32" w:name="_Toc532377324"/>
      <w:r w:rsidRPr="00E86EEB">
        <w:rPr>
          <w:rFonts w:ascii="宋体" w:hAnsi="宋体" w:hint="eastAsia"/>
          <w:color w:val="000000" w:themeColor="text1"/>
          <w:sz w:val="24"/>
          <w:szCs w:val="24"/>
        </w:rPr>
        <w:t>1.5 合同文件的优先顺序</w:t>
      </w:r>
      <w:bookmarkEnd w:id="232"/>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合同文件组成及优先顺序为：</w:t>
      </w:r>
      <w:r w:rsidRPr="00E86EEB">
        <w:rPr>
          <w:rFonts w:ascii="宋体" w:hAnsi="宋体" w:hint="eastAsia"/>
          <w:color w:val="000000" w:themeColor="text1"/>
          <w:sz w:val="24"/>
          <w:szCs w:val="24"/>
          <w:u w:val="single"/>
        </w:rPr>
        <w:t>按照合同协议书</w:t>
      </w:r>
      <w:r w:rsidRPr="00E86EEB">
        <w:rPr>
          <w:rFonts w:ascii="宋体" w:hAnsi="宋体" w:hint="eastAsia"/>
          <w:bCs/>
          <w:color w:val="000000" w:themeColor="text1"/>
          <w:sz w:val="24"/>
          <w:szCs w:val="24"/>
          <w:u w:val="single"/>
        </w:rPr>
        <w:t>〔</w:t>
      </w:r>
      <w:r w:rsidRPr="00E86EEB">
        <w:rPr>
          <w:rFonts w:ascii="宋体" w:hAnsi="宋体" w:hint="eastAsia"/>
          <w:color w:val="000000" w:themeColor="text1"/>
          <w:sz w:val="24"/>
          <w:szCs w:val="24"/>
          <w:u w:val="single"/>
        </w:rPr>
        <w:t>第六条</w:t>
      </w:r>
      <w:r w:rsidRPr="00E86EEB">
        <w:rPr>
          <w:rFonts w:ascii="宋体" w:hAnsi="宋体" w:hint="eastAsia"/>
          <w:bCs/>
          <w:color w:val="000000" w:themeColor="text1"/>
          <w:sz w:val="24"/>
          <w:szCs w:val="24"/>
          <w:u w:val="single"/>
        </w:rPr>
        <w:t>〕</w:t>
      </w:r>
      <w:r w:rsidRPr="00E86EEB">
        <w:rPr>
          <w:rFonts w:ascii="宋体" w:hAnsi="宋体" w:hint="eastAsia"/>
          <w:color w:val="000000" w:themeColor="text1"/>
          <w:sz w:val="24"/>
          <w:szCs w:val="24"/>
          <w:u w:val="single"/>
        </w:rPr>
        <w:t>约定执行</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33" w:name="_Toc532377325"/>
      <w:r w:rsidRPr="00E86EEB">
        <w:rPr>
          <w:rFonts w:ascii="宋体" w:hAnsi="宋体" w:hint="eastAsia"/>
          <w:color w:val="000000" w:themeColor="text1"/>
          <w:sz w:val="24"/>
          <w:szCs w:val="24"/>
        </w:rPr>
        <w:t>1.6 图纸和承包人文件</w:t>
      </w:r>
      <w:bookmarkEnd w:id="233"/>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1.6.1 图纸的提供和交底</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发包人向承包人提供图纸的期限：</w:t>
      </w:r>
      <w:r w:rsidRPr="00E86EEB">
        <w:rPr>
          <w:rFonts w:ascii="宋体" w:hAnsi="宋体" w:hint="eastAsia"/>
          <w:color w:val="000000" w:themeColor="text1"/>
          <w:sz w:val="24"/>
          <w:szCs w:val="24"/>
          <w:u w:val="single"/>
        </w:rPr>
        <w:t>通用合同条款第7.3.2款</w:t>
      </w:r>
      <w:r w:rsidRPr="00E86EEB">
        <w:rPr>
          <w:rFonts w:ascii="宋体" w:hAnsi="宋体" w:hint="eastAsia"/>
          <w:bCs/>
          <w:color w:val="000000" w:themeColor="text1"/>
          <w:sz w:val="24"/>
          <w:szCs w:val="24"/>
          <w:u w:val="single"/>
        </w:rPr>
        <w:t>〔</w:t>
      </w:r>
      <w:r w:rsidRPr="00E86EEB">
        <w:rPr>
          <w:rFonts w:ascii="宋体" w:hAnsi="宋体" w:hint="eastAsia"/>
          <w:color w:val="000000" w:themeColor="text1"/>
          <w:sz w:val="24"/>
          <w:szCs w:val="24"/>
          <w:u w:val="single"/>
        </w:rPr>
        <w:t>开工通知</w:t>
      </w:r>
      <w:r w:rsidRPr="00E86EEB">
        <w:rPr>
          <w:rFonts w:ascii="宋体" w:hAnsi="宋体" w:hint="eastAsia"/>
          <w:bCs/>
          <w:color w:val="000000" w:themeColor="text1"/>
          <w:sz w:val="24"/>
          <w:szCs w:val="24"/>
          <w:u w:val="single"/>
        </w:rPr>
        <w:t>〕</w:t>
      </w:r>
      <w:r w:rsidRPr="00E86EEB">
        <w:rPr>
          <w:rFonts w:ascii="宋体" w:hAnsi="宋体" w:hint="eastAsia"/>
          <w:color w:val="000000" w:themeColor="text1"/>
          <w:sz w:val="24"/>
          <w:szCs w:val="24"/>
          <w:u w:val="single"/>
        </w:rPr>
        <w:t>载明的开工日期前14天</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发包人向承包人提供图纸的数量：</w:t>
      </w:r>
      <w:r w:rsidRPr="00E86EEB">
        <w:rPr>
          <w:rFonts w:ascii="宋体" w:hAnsi="宋体" w:hint="eastAsia"/>
          <w:color w:val="000000" w:themeColor="text1"/>
          <w:sz w:val="24"/>
          <w:szCs w:val="24"/>
          <w:u w:val="single"/>
        </w:rPr>
        <w:t xml:space="preserve">  套</w:t>
      </w:r>
      <w:r w:rsidRPr="00E86EEB">
        <w:rPr>
          <w:rFonts w:ascii="宋体" w:hAnsi="宋体" w:hint="eastAsia"/>
          <w:color w:val="000000" w:themeColor="text1"/>
          <w:sz w:val="24"/>
          <w:szCs w:val="24"/>
        </w:rPr>
        <w:t xml:space="preserve">； </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发包人向承包人提供图纸的内容：</w:t>
      </w:r>
      <w:r w:rsidRPr="00E86EEB">
        <w:rPr>
          <w:rFonts w:ascii="宋体" w:hAnsi="宋体" w:hint="eastAsia"/>
          <w:color w:val="000000" w:themeColor="text1"/>
          <w:sz w:val="24"/>
          <w:szCs w:val="24"/>
          <w:u w:val="single"/>
        </w:rPr>
        <w:t>工程承包范围内工程的施工图设计文件</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发包人组织承包人、监理人和设计人进行图纸会审和设计交底的时间：</w:t>
      </w:r>
      <w:r w:rsidRPr="00E86EEB">
        <w:rPr>
          <w:rFonts w:ascii="宋体" w:hAnsi="宋体" w:hint="eastAsia"/>
          <w:color w:val="000000" w:themeColor="text1"/>
          <w:sz w:val="24"/>
          <w:szCs w:val="24"/>
          <w:u w:val="single"/>
        </w:rPr>
        <w:t>提供施工图后7天内</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承包人可以书面方式通过监理人向发包人申请进行紧急的设计交底，发包人认为确有必要且条件许可时，应尽快组织实施承包人申请的设计交底。</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1.6.2 图纸的错误</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承包人不得利用图纸的差错、遗漏或缺陷，从中获得不正当的利益。</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1.6.4 承包人文件</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需要由承包人提供的书面文件，包括：施工组织设计、专项施工方案、</w:t>
      </w:r>
      <w:r w:rsidRPr="00E86EEB">
        <w:rPr>
          <w:rFonts w:ascii="宋体" w:hAnsi="宋体"/>
          <w:color w:val="000000" w:themeColor="text1"/>
          <w:sz w:val="24"/>
          <w:szCs w:val="24"/>
        </w:rPr>
        <w:t>危险性较大分部分项工程施工方案</w:t>
      </w:r>
      <w:r w:rsidRPr="00E86EEB">
        <w:rPr>
          <w:rFonts w:ascii="宋体" w:hAnsi="宋体" w:hint="eastAsia"/>
          <w:color w:val="000000" w:themeColor="text1"/>
          <w:sz w:val="24"/>
          <w:szCs w:val="24"/>
        </w:rPr>
        <w:t>（如有）、安全应急方案、进度计划、报表及计划、竣工资料及施工过程中因工程变更需要报送的施工方案、施工过程中涉及工程价款变更的相关资料、完整的竣工结算资料等。</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承包人提供文件的期限、数量：</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1）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w:t>
      </w:r>
      <w:proofErr w:type="gramStart"/>
      <w:r w:rsidRPr="00E86EEB">
        <w:rPr>
          <w:rFonts w:ascii="宋体" w:hAnsi="宋体" w:hint="eastAsia"/>
          <w:color w:val="000000" w:themeColor="text1"/>
          <w:sz w:val="24"/>
          <w:szCs w:val="24"/>
        </w:rPr>
        <w:t>含专家</w:t>
      </w:r>
      <w:proofErr w:type="gramEnd"/>
      <w:r w:rsidRPr="00E86EEB">
        <w:rPr>
          <w:rFonts w:ascii="宋体" w:hAnsi="宋体" w:hint="eastAsia"/>
          <w:color w:val="000000" w:themeColor="text1"/>
          <w:sz w:val="24"/>
          <w:szCs w:val="24"/>
        </w:rPr>
        <w:t>论证）。施工组织设计和专项施工方案经监理人审批同意后执行。承包人应接受监理人、发包人对其提交的施工组织设计和专项施工方案中不合理的工期安排及技术措施、方案的修改意见，并修改完善后重新报</w:t>
      </w:r>
      <w:r w:rsidRPr="00E86EEB">
        <w:rPr>
          <w:rFonts w:ascii="宋体" w:hAnsi="宋体" w:hint="eastAsia"/>
          <w:color w:val="000000" w:themeColor="text1"/>
          <w:sz w:val="24"/>
          <w:szCs w:val="24"/>
          <w:u w:val="single"/>
        </w:rPr>
        <w:t>批，直至获得批准</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w:t>
      </w:r>
      <w:r w:rsidRPr="00E86EEB">
        <w:rPr>
          <w:rFonts w:ascii="宋体" w:hAnsi="宋体" w:hint="eastAsia"/>
          <w:color w:val="000000" w:themeColor="text1"/>
          <w:sz w:val="24"/>
          <w:szCs w:val="24"/>
          <w:u w:val="single"/>
        </w:rPr>
        <w:t>每月  日前报送月工程进度完成报表</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（3）合同另有约定的，按照其约定。</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承包人提供的文件的形式：□采用电子招标的，投标文件以电子文档为准，其他文件以书面文件为准；□采用纸质招标的，当书面文件与电子文档不一致的，以书面文件为准。监理人审批承包人文件的期限：</w:t>
      </w:r>
      <w:r w:rsidRPr="00E86EEB">
        <w:rPr>
          <w:rFonts w:ascii="宋体" w:hAnsi="宋体" w:hint="eastAsia"/>
          <w:color w:val="000000" w:themeColor="text1"/>
          <w:sz w:val="24"/>
          <w:szCs w:val="24"/>
          <w:u w:val="single"/>
        </w:rPr>
        <w:t>收到施工组织设计和工程总体进度计划及当年年度施工进度计划后7天内；合同另有约定的，从其约定</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承包人提供的文件的费用：</w:t>
      </w:r>
      <w:r w:rsidRPr="00E86EEB">
        <w:rPr>
          <w:rFonts w:ascii="宋体" w:hAnsi="宋体" w:hint="eastAsia"/>
          <w:color w:val="000000" w:themeColor="text1"/>
          <w:sz w:val="24"/>
          <w:szCs w:val="24"/>
          <w:u w:val="single"/>
        </w:rPr>
        <w:t>由承包人承担</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发包人审批承包人文件的期限：</w:t>
      </w:r>
      <w:r w:rsidRPr="00E86EEB">
        <w:rPr>
          <w:rFonts w:ascii="宋体" w:hAnsi="宋体" w:hint="eastAsia"/>
          <w:color w:val="000000" w:themeColor="text1"/>
          <w:sz w:val="24"/>
          <w:szCs w:val="24"/>
          <w:u w:val="single"/>
        </w:rPr>
        <w:t>收到后14天内；合同另有约定的，从其约定</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监理人、发包人的修改意见和审批，</w:t>
      </w:r>
      <w:proofErr w:type="gramStart"/>
      <w:r w:rsidRPr="00E86EEB">
        <w:rPr>
          <w:rFonts w:ascii="宋体" w:hAnsi="宋体" w:hint="eastAsia"/>
          <w:color w:val="000000" w:themeColor="text1"/>
          <w:sz w:val="24"/>
          <w:szCs w:val="24"/>
          <w:u w:val="single"/>
        </w:rPr>
        <w:t>不</w:t>
      </w:r>
      <w:proofErr w:type="gramEnd"/>
      <w:r w:rsidRPr="00E86EEB">
        <w:rPr>
          <w:rFonts w:ascii="宋体" w:hAnsi="宋体" w:hint="eastAsia"/>
          <w:color w:val="000000" w:themeColor="text1"/>
          <w:sz w:val="24"/>
          <w:szCs w:val="24"/>
          <w:u w:val="single"/>
        </w:rPr>
        <w:t>免除或减轻承包人对该工作、工程、材料、工程设备等应承担的责任和义务</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34" w:name="_Toc532377326"/>
      <w:r w:rsidRPr="00E86EEB">
        <w:rPr>
          <w:rFonts w:ascii="宋体" w:hAnsi="宋体" w:hint="eastAsia"/>
          <w:color w:val="000000" w:themeColor="text1"/>
          <w:sz w:val="24"/>
          <w:szCs w:val="24"/>
        </w:rPr>
        <w:t>1.7 联络</w:t>
      </w:r>
      <w:bookmarkEnd w:id="234"/>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1.7.1 发包人和承包人应当在</w:t>
      </w:r>
      <w:r w:rsidRPr="00E86EEB">
        <w:rPr>
          <w:rFonts w:ascii="宋体" w:hAnsi="宋体" w:hint="eastAsia"/>
          <w:color w:val="000000" w:themeColor="text1"/>
          <w:sz w:val="24"/>
          <w:szCs w:val="24"/>
          <w:u w:val="single"/>
        </w:rPr>
        <w:t xml:space="preserve"> 1 </w:t>
      </w:r>
      <w:r w:rsidRPr="00E86EEB">
        <w:rPr>
          <w:rFonts w:ascii="宋体" w:hAnsi="宋体" w:hint="eastAsia"/>
          <w:color w:val="000000" w:themeColor="text1"/>
          <w:kern w:val="0"/>
          <w:sz w:val="24"/>
          <w:szCs w:val="24"/>
        </w:rPr>
        <w:t>天内将与合同有关的通知、批准、证明、证书、指示、指令、要求、请求、同意、意见、确定和决定等书面函件送达对方当事人，并办理书面签收手续。</w:t>
      </w:r>
    </w:p>
    <w:p w:rsidR="00BF0071" w:rsidRPr="00E86EEB" w:rsidRDefault="00BF0071" w:rsidP="00073F0D">
      <w:pPr>
        <w:tabs>
          <w:tab w:val="left" w:pos="7513"/>
        </w:tabs>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1.7.2 发包人接收文件地点：</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发包人指定的接收人：</w:t>
      </w:r>
      <w:bookmarkStart w:id="235" w:name="_Hlk528493983"/>
      <w:bookmarkEnd w:id="235"/>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tabs>
          <w:tab w:val="left" w:pos="7513"/>
        </w:tabs>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承包人接收文件地点：</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承包人指定的接收人：</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tabs>
          <w:tab w:val="left" w:pos="7371"/>
        </w:tabs>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监理人接收文件地点：</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监理人指定的接收人：</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36" w:name="_Toc532377327"/>
      <w:r w:rsidRPr="00E86EEB">
        <w:rPr>
          <w:rFonts w:ascii="宋体" w:hAnsi="宋体" w:hint="eastAsia"/>
          <w:color w:val="000000" w:themeColor="text1"/>
          <w:sz w:val="24"/>
          <w:szCs w:val="24"/>
        </w:rPr>
        <w:t>1.8 严禁贿赂</w:t>
      </w:r>
      <w:bookmarkEnd w:id="236"/>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本款补充以下内容：</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u w:val="single"/>
        </w:rPr>
      </w:pPr>
      <w:r w:rsidRPr="00E86EEB">
        <w:rPr>
          <w:rFonts w:ascii="宋体" w:hAnsi="宋体" w:hint="eastAsia"/>
          <w:color w:val="000000" w:themeColor="text1"/>
          <w:kern w:val="0"/>
          <w:sz w:val="24"/>
          <w:szCs w:val="24"/>
        </w:rPr>
        <w:t>在合同执行过程中，合同当事人应严格履行附件8《廉洁从业协议》。</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37" w:name="_Toc532377328"/>
      <w:r w:rsidRPr="00E86EEB">
        <w:rPr>
          <w:rFonts w:ascii="宋体" w:hAnsi="宋体" w:hint="eastAsia"/>
          <w:color w:val="000000" w:themeColor="text1"/>
          <w:sz w:val="24"/>
          <w:szCs w:val="24"/>
        </w:rPr>
        <w:t>1.10 交通运输</w:t>
      </w:r>
      <w:bookmarkEnd w:id="237"/>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w:t>
      </w:r>
      <w:bookmarkStart w:id="238" w:name="_Toc303539100"/>
      <w:bookmarkStart w:id="239" w:name="_Toc300934943"/>
      <w:bookmarkStart w:id="240" w:name="_Toc304295521"/>
      <w:bookmarkStart w:id="241" w:name="_Toc318581155"/>
      <w:bookmarkStart w:id="242" w:name="_Toc312677986"/>
      <w:r w:rsidRPr="00E86EEB">
        <w:rPr>
          <w:rFonts w:ascii="宋体" w:hAnsi="宋体" w:hint="eastAsia"/>
          <w:color w:val="000000" w:themeColor="text1"/>
          <w:sz w:val="24"/>
          <w:szCs w:val="24"/>
        </w:rPr>
        <w:t>.10.1 出入现场的权利</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sz w:val="24"/>
          <w:szCs w:val="24"/>
        </w:rPr>
        <w:t>关于出入现场的权利的约定：</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bookmarkEnd w:id="238"/>
    <w:bookmarkEnd w:id="239"/>
    <w:bookmarkEnd w:id="240"/>
    <w:bookmarkEnd w:id="241"/>
    <w:bookmarkEnd w:id="242"/>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1.10.2 场外交通</w:t>
      </w:r>
    </w:p>
    <w:p w:rsidR="00BF0071" w:rsidRPr="00E86EEB" w:rsidRDefault="00BF0071" w:rsidP="00073F0D">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承包人应遵守有关交通法规，执行有关道路限速、限行、禁止超载的规定，并配合交通管理部门的监督和检查。场外交通以施工场地移交时的现状为准。</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w:t>
      </w:r>
      <w:bookmarkStart w:id="243" w:name="_Toc318581156"/>
      <w:bookmarkStart w:id="244" w:name="_Toc300934944"/>
      <w:bookmarkStart w:id="245" w:name="_Toc303539101"/>
      <w:bookmarkStart w:id="246" w:name="_Toc304295522"/>
      <w:bookmarkStart w:id="247" w:name="_Toc312677987"/>
      <w:r w:rsidRPr="00E86EEB">
        <w:rPr>
          <w:rFonts w:ascii="宋体" w:hAnsi="宋体" w:hint="eastAsia"/>
          <w:color w:val="000000" w:themeColor="text1"/>
          <w:sz w:val="24"/>
          <w:szCs w:val="24"/>
        </w:rPr>
        <w:t>.10.3 场内交通</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kern w:val="0"/>
          <w:sz w:val="24"/>
          <w:szCs w:val="24"/>
        </w:rPr>
        <w:t>关于场外交通和场内交通的边界的约定：</w:t>
      </w:r>
      <w:r w:rsidRPr="00E86EEB">
        <w:rPr>
          <w:rFonts w:ascii="宋体" w:hAnsi="宋体" w:hint="eastAsia"/>
          <w:color w:val="000000" w:themeColor="text1"/>
          <w:sz w:val="24"/>
          <w:szCs w:val="24"/>
          <w:u w:val="single"/>
        </w:rPr>
        <w:t>以合同工程用地红线为界，用地红线外为场外交通，用地红线范围内为场内交通（场外道路穿越场内的除外）</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关于发包人向承包人免费提供满足工程施工需要的场内道路和交通设施的约定：</w:t>
      </w:r>
      <w:r w:rsidRPr="00E86EEB">
        <w:rPr>
          <w:rFonts w:ascii="宋体" w:hAnsi="宋体" w:hint="eastAsia"/>
          <w:color w:val="000000" w:themeColor="text1"/>
          <w:kern w:val="0"/>
          <w:sz w:val="24"/>
          <w:szCs w:val="24"/>
          <w:u w:val="single"/>
        </w:rPr>
        <w:t>以施工场地移交时的现状为准</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248" w:name="_Toc318581157"/>
      <w:bookmarkEnd w:id="243"/>
      <w:bookmarkEnd w:id="244"/>
      <w:bookmarkEnd w:id="245"/>
      <w:bookmarkEnd w:id="246"/>
      <w:bookmarkEnd w:id="247"/>
      <w:r w:rsidRPr="00E86EEB">
        <w:rPr>
          <w:rFonts w:ascii="宋体" w:hAnsi="宋体" w:hint="eastAsia"/>
          <w:color w:val="000000" w:themeColor="text1"/>
          <w:sz w:val="24"/>
          <w:szCs w:val="24"/>
        </w:rPr>
        <w:t>1.10.4 超大件和超重件的运输</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运输超大件或超重件所需的道路和桥梁临时加固改造费用和其他有关费用由</w:t>
      </w:r>
      <w:r w:rsidRPr="00E86EEB">
        <w:rPr>
          <w:rFonts w:ascii="宋体" w:hAnsi="宋体" w:hint="eastAsia"/>
          <w:color w:val="000000" w:themeColor="text1"/>
          <w:sz w:val="24"/>
          <w:szCs w:val="24"/>
          <w:u w:val="single"/>
        </w:rPr>
        <w:t>发包人</w:t>
      </w:r>
      <w:r w:rsidRPr="00E86EEB">
        <w:rPr>
          <w:rFonts w:ascii="宋体" w:hAnsi="宋体" w:hint="eastAsia"/>
          <w:color w:val="000000" w:themeColor="text1"/>
          <w:sz w:val="24"/>
          <w:szCs w:val="24"/>
        </w:rPr>
        <w:t>承担。</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49" w:name="_Toc532377329"/>
      <w:bookmarkEnd w:id="248"/>
      <w:r w:rsidRPr="00E86EEB">
        <w:rPr>
          <w:rFonts w:ascii="宋体" w:hAnsi="宋体" w:hint="eastAsia"/>
          <w:color w:val="000000" w:themeColor="text1"/>
          <w:sz w:val="24"/>
          <w:szCs w:val="24"/>
        </w:rPr>
        <w:lastRenderedPageBreak/>
        <w:t>1.11 知识产权</w:t>
      </w:r>
      <w:bookmarkEnd w:id="249"/>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1.11.1 关于发包人提供给承包人的图纸、发包人为实施工程自行编制或委托编制的技术规范以及反映发包人关于合同要求或其他类似性质的文件的著作权的归属：</w:t>
      </w:r>
      <w:r w:rsidRPr="00E86EEB">
        <w:rPr>
          <w:rFonts w:ascii="宋体" w:hAnsi="宋体" w:hint="eastAsia"/>
          <w:color w:val="000000" w:themeColor="text1"/>
          <w:sz w:val="24"/>
          <w:szCs w:val="24"/>
          <w:u w:val="single"/>
        </w:rPr>
        <w:t>属于发包人</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关于发包人提供的上述文件的使用限制的要求：</w:t>
      </w:r>
      <w:r w:rsidRPr="00E86EEB">
        <w:rPr>
          <w:rFonts w:ascii="宋体" w:hAnsi="宋体" w:hint="eastAsia"/>
          <w:color w:val="000000" w:themeColor="text1"/>
          <w:sz w:val="24"/>
          <w:szCs w:val="24"/>
          <w:u w:val="single"/>
        </w:rPr>
        <w:t>按通用合同条款执行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1.11.4 承包人在施工过程中所采用的专利、专有技术、技术秘密的使用费的承担方式：</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50" w:name="_Toc532377330"/>
      <w:r w:rsidRPr="00E86EEB">
        <w:rPr>
          <w:rFonts w:ascii="宋体" w:hAnsi="宋体" w:hint="eastAsia"/>
          <w:color w:val="000000" w:themeColor="text1"/>
          <w:sz w:val="24"/>
          <w:szCs w:val="24"/>
        </w:rPr>
        <w:t>1.13工程量清单错误的修正</w:t>
      </w:r>
      <w:bookmarkEnd w:id="250"/>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出现工程量清单错误时，责任和权利划分：</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出现工程量清单错误时，是否调整合同价格：</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允许调整合同价格的工程量偏差范围：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251" w:name="_Toc532375609"/>
      <w:bookmarkStart w:id="252" w:name="_Toc351203634"/>
      <w:bookmarkStart w:id="253" w:name="_Toc532377331"/>
      <w:r w:rsidRPr="00E86EEB">
        <w:rPr>
          <w:rFonts w:ascii="宋体" w:eastAsia="宋体" w:hAnsi="宋体" w:hint="eastAsia"/>
          <w:color w:val="000000" w:themeColor="text1"/>
          <w:sz w:val="24"/>
          <w:szCs w:val="24"/>
        </w:rPr>
        <w:t>2</w:t>
      </w:r>
      <w:bookmarkStart w:id="254" w:name="_Toc296346658"/>
      <w:bookmarkStart w:id="255" w:name="_Toc297120457"/>
      <w:bookmarkStart w:id="256" w:name="_Toc292559362"/>
      <w:bookmarkStart w:id="257" w:name="_Toc296347156"/>
      <w:bookmarkStart w:id="258" w:name="_Toc296503157"/>
      <w:bookmarkStart w:id="259" w:name="_Toc296890985"/>
      <w:bookmarkStart w:id="260" w:name="_Toc296891197"/>
      <w:bookmarkStart w:id="261" w:name="_Toc296944496"/>
      <w:bookmarkStart w:id="262" w:name="_Toc297048343"/>
      <w:bookmarkStart w:id="263" w:name="_Toc292559867"/>
      <w:r w:rsidRPr="00E86EEB">
        <w:rPr>
          <w:rFonts w:ascii="宋体" w:eastAsia="宋体" w:hAnsi="宋体" w:hint="eastAsia"/>
          <w:color w:val="000000" w:themeColor="text1"/>
          <w:sz w:val="24"/>
          <w:szCs w:val="24"/>
        </w:rPr>
        <w:t>. 发包人</w:t>
      </w:r>
      <w:bookmarkEnd w:id="251"/>
      <w:bookmarkEnd w:id="252"/>
      <w:bookmarkEnd w:id="253"/>
    </w:p>
    <w:bookmarkEnd w:id="254"/>
    <w:bookmarkEnd w:id="255"/>
    <w:bookmarkEnd w:id="256"/>
    <w:bookmarkEnd w:id="257"/>
    <w:bookmarkEnd w:id="258"/>
    <w:bookmarkEnd w:id="259"/>
    <w:bookmarkEnd w:id="260"/>
    <w:bookmarkEnd w:id="261"/>
    <w:bookmarkEnd w:id="262"/>
    <w:bookmarkEnd w:id="263"/>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2.2.1 发包人代表</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发包人代表：</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姓    名：</w:t>
      </w:r>
      <w:r w:rsidRPr="00E86EEB">
        <w:rPr>
          <w:rFonts w:ascii="宋体" w:hAnsi="宋体"/>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身份证号：</w:t>
      </w:r>
      <w:r w:rsidRPr="00E86EEB">
        <w:rPr>
          <w:rFonts w:ascii="宋体" w:hAnsi="宋体"/>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 xml:space="preserve">职    </w:t>
      </w:r>
      <w:proofErr w:type="gramStart"/>
      <w:r w:rsidRPr="00E86EEB">
        <w:rPr>
          <w:rFonts w:ascii="宋体" w:hAnsi="宋体" w:hint="eastAsia"/>
          <w:color w:val="000000" w:themeColor="text1"/>
          <w:sz w:val="24"/>
          <w:szCs w:val="24"/>
        </w:rPr>
        <w:t>务</w:t>
      </w:r>
      <w:proofErr w:type="gramEnd"/>
      <w:r w:rsidRPr="00E86EEB">
        <w:rPr>
          <w:rFonts w:ascii="宋体" w:hAnsi="宋体" w:hint="eastAsia"/>
          <w:color w:val="000000" w:themeColor="text1"/>
          <w:sz w:val="24"/>
          <w:szCs w:val="24"/>
        </w:rPr>
        <w:t>：</w:t>
      </w:r>
      <w:r w:rsidRPr="00E86EEB">
        <w:rPr>
          <w:rFonts w:ascii="宋体" w:hAnsi="宋体"/>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联系方式：</w:t>
      </w:r>
      <w:r w:rsidRPr="00E86EEB">
        <w:rPr>
          <w:rFonts w:ascii="宋体" w:hAnsi="宋体"/>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proofErr w:type="gramStart"/>
      <w:r w:rsidRPr="00E86EEB">
        <w:rPr>
          <w:rFonts w:ascii="宋体" w:hAnsi="宋体" w:hint="eastAsia"/>
          <w:color w:val="000000" w:themeColor="text1"/>
          <w:sz w:val="24"/>
          <w:szCs w:val="24"/>
        </w:rPr>
        <w:t>邮</w:t>
      </w:r>
      <w:proofErr w:type="gramEnd"/>
      <w:r w:rsidRPr="00E86EEB">
        <w:rPr>
          <w:rFonts w:ascii="宋体" w:hAnsi="宋体" w:hint="eastAsia"/>
          <w:color w:val="000000" w:themeColor="text1"/>
          <w:sz w:val="24"/>
          <w:szCs w:val="24"/>
        </w:rPr>
        <w:t xml:space="preserve">    编：</w:t>
      </w:r>
      <w:r w:rsidRPr="00E86EEB">
        <w:rPr>
          <w:rFonts w:ascii="宋体" w:hAnsi="宋体"/>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发包人对发包人代表的授权范围如下：</w:t>
      </w:r>
      <w:r w:rsidRPr="00E86EEB">
        <w:rPr>
          <w:rFonts w:ascii="宋体" w:hAnsi="宋体" w:hint="eastAsia"/>
          <w:color w:val="000000" w:themeColor="text1"/>
          <w:sz w:val="24"/>
          <w:szCs w:val="24"/>
          <w:u w:val="single"/>
        </w:rPr>
        <w:t>代表发包人对项目建设进行协调、管控、审查，确保安全、质量、环保、进度、成本可控，及时处理项目相关问题，向承包人、监理人等下达各类指令。由发包人授权的，以授权书载明的授权范围为准</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64" w:name="_Toc532377332"/>
      <w:r w:rsidRPr="00E86EEB">
        <w:rPr>
          <w:rFonts w:ascii="宋体" w:hAnsi="宋体" w:hint="eastAsia"/>
          <w:color w:val="000000" w:themeColor="text1"/>
          <w:sz w:val="24"/>
          <w:szCs w:val="24"/>
        </w:rPr>
        <w:t>2.4 施工现场、施工条件和基础资料的提供</w:t>
      </w:r>
      <w:bookmarkEnd w:id="264"/>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2.4.1 提供施工现场</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2.4.1.1 提供场地：</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施工场地的提供采用以下第</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种方式：</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（1）一次提供全部施工场地：发包人于</w:t>
      </w:r>
      <w:r w:rsidRPr="00E86EEB">
        <w:rPr>
          <w:rFonts w:ascii="宋体" w:hAnsi="宋体" w:hint="eastAsia"/>
          <w:color w:val="000000" w:themeColor="text1"/>
          <w:sz w:val="24"/>
          <w:szCs w:val="24"/>
          <w:u w:val="single"/>
        </w:rPr>
        <w:t>开工</w:t>
      </w:r>
      <w:r w:rsidRPr="00E86EEB">
        <w:rPr>
          <w:rFonts w:ascii="宋体" w:hAnsi="宋体" w:hint="eastAsia"/>
          <w:color w:val="000000" w:themeColor="text1"/>
          <w:sz w:val="24"/>
          <w:szCs w:val="24"/>
        </w:rPr>
        <w:t>前向承包人提供合同工程用地红线范围内的施工场地。</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（2）分次提供全部施工场地：</w:t>
      </w:r>
      <w:r w:rsidRPr="00E86EEB">
        <w:rPr>
          <w:rFonts w:ascii="宋体" w:hAnsi="宋体" w:hint="eastAsia"/>
          <w:color w:val="000000" w:themeColor="text1"/>
          <w:sz w:val="24"/>
          <w:szCs w:val="24"/>
          <w:u w:val="single"/>
        </w:rPr>
        <w:t>发包人按约定的时间分次向承包人提供合同工程用地红线范围内的施工场地</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承包人编制的施工组织计划已充分考虑了施工场地提供的因素</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lastRenderedPageBreak/>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2.4.2 提供施工条件</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关于发包人应负责提供施工所需要的条件：</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65" w:name="_Toc532377333"/>
      <w:r w:rsidRPr="00E86EEB">
        <w:rPr>
          <w:rFonts w:ascii="宋体" w:hAnsi="宋体" w:hint="eastAsia"/>
          <w:color w:val="000000" w:themeColor="text1"/>
          <w:sz w:val="24"/>
          <w:szCs w:val="24"/>
        </w:rPr>
        <w:t>2.5 资金来源证明及支付担保</w:t>
      </w:r>
      <w:bookmarkEnd w:id="265"/>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发包人提供资金来源证明的期限要求：</w:t>
      </w:r>
      <w:r w:rsidRPr="00E86EEB">
        <w:rPr>
          <w:rFonts w:ascii="宋体" w:hAnsi="宋体" w:hint="eastAsia"/>
          <w:color w:val="000000" w:themeColor="text1"/>
          <w:sz w:val="24"/>
          <w:szCs w:val="24"/>
          <w:u w:val="single"/>
        </w:rPr>
        <w:t>不采用</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发包人是否提供支付担保：</w:t>
      </w:r>
      <w:r w:rsidRPr="00E86EEB">
        <w:rPr>
          <w:rFonts w:ascii="宋体" w:hAnsi="宋体" w:hint="eastAsia"/>
          <w:color w:val="000000" w:themeColor="text1"/>
          <w:sz w:val="24"/>
          <w:szCs w:val="24"/>
          <w:u w:val="single"/>
        </w:rPr>
        <w:t>提供</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支付担保的形式：</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支付担保的金额：</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支付担保的时间：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支付担保的期限：</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支付担保的退还时间：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266" w:name="_Toc351203635"/>
      <w:bookmarkStart w:id="267" w:name="_Toc532375610"/>
      <w:bookmarkStart w:id="268" w:name="_Toc532377334"/>
      <w:r w:rsidRPr="00E86EEB">
        <w:rPr>
          <w:rFonts w:ascii="宋体" w:eastAsia="宋体" w:hAnsi="宋体" w:hint="eastAsia"/>
          <w:color w:val="000000" w:themeColor="text1"/>
          <w:sz w:val="24"/>
          <w:szCs w:val="24"/>
        </w:rPr>
        <w:t>3</w:t>
      </w:r>
      <w:bookmarkStart w:id="269" w:name="_Toc292559363"/>
      <w:bookmarkStart w:id="270" w:name="_Toc292559868"/>
      <w:bookmarkStart w:id="271" w:name="_Toc296891198"/>
      <w:bookmarkStart w:id="272" w:name="_Toc296347157"/>
      <w:bookmarkStart w:id="273" w:name="_Toc296944497"/>
      <w:bookmarkStart w:id="274" w:name="_Toc297048344"/>
      <w:bookmarkStart w:id="275" w:name="_Toc297120458"/>
      <w:bookmarkStart w:id="276" w:name="_Toc296503158"/>
      <w:bookmarkStart w:id="277" w:name="_Toc296890986"/>
      <w:bookmarkStart w:id="278" w:name="_Toc296346659"/>
      <w:r w:rsidRPr="00E86EEB">
        <w:rPr>
          <w:rFonts w:ascii="宋体" w:eastAsia="宋体" w:hAnsi="宋体" w:hint="eastAsia"/>
          <w:color w:val="000000" w:themeColor="text1"/>
          <w:sz w:val="24"/>
          <w:szCs w:val="24"/>
        </w:rPr>
        <w:t>. 承包人</w:t>
      </w:r>
      <w:bookmarkEnd w:id="266"/>
      <w:bookmarkEnd w:id="267"/>
      <w:bookmarkEnd w:id="268"/>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79" w:name="_Toc532377335"/>
      <w:bookmarkEnd w:id="269"/>
      <w:bookmarkEnd w:id="270"/>
      <w:bookmarkEnd w:id="271"/>
      <w:bookmarkEnd w:id="272"/>
      <w:bookmarkEnd w:id="273"/>
      <w:bookmarkEnd w:id="274"/>
      <w:bookmarkEnd w:id="275"/>
      <w:bookmarkEnd w:id="276"/>
      <w:bookmarkEnd w:id="277"/>
      <w:bookmarkEnd w:id="278"/>
      <w:r w:rsidRPr="00E86EEB">
        <w:rPr>
          <w:rFonts w:ascii="宋体" w:hAnsi="宋体" w:hint="eastAsia"/>
          <w:color w:val="000000" w:themeColor="text1"/>
          <w:sz w:val="24"/>
          <w:szCs w:val="24"/>
        </w:rPr>
        <w:t>3.1 承包人的一般义务</w:t>
      </w:r>
      <w:bookmarkEnd w:id="279"/>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本款细化为3.1.1～3.1.10项：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3.1.1办理法律规定和合同约定应由承包人办理的许可和批准，并将办理结果书面报送发包人留存；协助发包人办理施工所需的工程质量监督、安全监督、施工许可证等相关证件及手续。</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3.1.4按合同约定的工作内容和施工进度要求，编制施工组织设计和施工措施计划，并对所有施工作业和施工方法的完备性和安全可靠性负责。施工组织设计中的措施保障水</w:t>
      </w:r>
      <w:r w:rsidRPr="00E86EEB">
        <w:rPr>
          <w:rFonts w:ascii="宋体" w:hAnsi="宋体" w:hint="eastAsia"/>
          <w:color w:val="000000" w:themeColor="text1"/>
          <w:sz w:val="24"/>
          <w:szCs w:val="24"/>
        </w:rPr>
        <w:lastRenderedPageBreak/>
        <w:t>平应满足工程按合同进度实施的需要，且不得低于投标时施工组织设计的措施保障水平。</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3.1.6按照第6.3款〔环境保护〕约定负责施工场地及其周边环境与生态的保护工作。</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3.1.7按照第6.1款〔安全文明施工〕约定采取施工安全措施，确保工程及其人员、材料、设备和设施的安全，防止因工程施工造成的人身伤害和财产损失。</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3.1.8将发包人按合同约定支付的各项价款专用于合同工程，且应及时支付其雇用人员工资，并及时向分包人支付合同价款。</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3.1.9承包人提交的竣工资料的内容：</w:t>
      </w:r>
      <w:r w:rsidRPr="00E86EEB">
        <w:rPr>
          <w:rFonts w:ascii="宋体" w:hAnsi="宋体" w:hint="eastAsia"/>
          <w:color w:val="000000" w:themeColor="text1"/>
          <w:sz w:val="24"/>
          <w:szCs w:val="24"/>
          <w:u w:val="single"/>
        </w:rPr>
        <w:t>工程施工技术资料、工程质量保证资料、工程检验评定资料、竣工图及其他应交资料，应符合《建设工程文件归档整理规范》（GB/T50328-2014）和重庆市有关文件规定</w:t>
      </w:r>
      <w:r w:rsidRPr="00E86EEB">
        <w:rPr>
          <w:rFonts w:ascii="宋体" w:hAnsi="宋体" w:hint="eastAsia"/>
          <w:color w:val="000000" w:themeColor="text1"/>
          <w:sz w:val="24"/>
          <w:szCs w:val="24"/>
        </w:rPr>
        <w:t>。</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承包人需要提交的竣工资料套数：完整竣工资料一式</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套（含电子文档）。</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承包人提交的竣工资料的费用承担：</w:t>
      </w:r>
      <w:r w:rsidRPr="00E86EEB">
        <w:rPr>
          <w:rFonts w:ascii="宋体" w:hAnsi="宋体" w:hint="eastAsia"/>
          <w:color w:val="000000" w:themeColor="text1"/>
          <w:sz w:val="24"/>
          <w:szCs w:val="24"/>
          <w:u w:val="single"/>
        </w:rPr>
        <w:t>由承包人承担</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承包人提交的竣工资料移交时间：</w:t>
      </w:r>
      <w:r w:rsidRPr="00E86EEB">
        <w:rPr>
          <w:rFonts w:ascii="宋体" w:hAnsi="宋体" w:hint="eastAsia"/>
          <w:color w:val="000000" w:themeColor="text1"/>
          <w:sz w:val="24"/>
          <w:szCs w:val="24"/>
          <w:u w:val="single"/>
        </w:rPr>
        <w:t xml:space="preserve">工程竣工验收合格后  </w:t>
      </w:r>
      <w:proofErr w:type="gramStart"/>
      <w:r w:rsidRPr="00E86EEB">
        <w:rPr>
          <w:rFonts w:ascii="宋体" w:hAnsi="宋体" w:hint="eastAsia"/>
          <w:color w:val="000000" w:themeColor="text1"/>
          <w:sz w:val="24"/>
          <w:szCs w:val="24"/>
          <w:u w:val="single"/>
        </w:rPr>
        <w:t>个</w:t>
      </w:r>
      <w:proofErr w:type="gramEnd"/>
      <w:r w:rsidRPr="00E86EEB">
        <w:rPr>
          <w:rFonts w:ascii="宋体" w:hAnsi="宋体" w:hint="eastAsia"/>
          <w:color w:val="000000" w:themeColor="text1"/>
          <w:sz w:val="24"/>
          <w:szCs w:val="24"/>
          <w:u w:val="single"/>
        </w:rPr>
        <w:t>月内移交给发包人</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承包人提交的竣工资料形式要求：</w:t>
      </w:r>
      <w:r w:rsidRPr="00E86EEB">
        <w:rPr>
          <w:rFonts w:ascii="宋体" w:hAnsi="宋体" w:hint="eastAsia"/>
          <w:color w:val="000000" w:themeColor="text1"/>
          <w:sz w:val="24"/>
          <w:szCs w:val="24"/>
          <w:u w:val="single"/>
        </w:rPr>
        <w:t>完整的书面文件及电子文档</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3.1.10承包人应履行的其他义务：</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3.1.10.1在开始施工之前，承包人应核查、复测本工程的各种基准标志。承包人应及时将上述基准标志中存在的错误、不完整或其他缺陷通知发包人，以便发包人核实后重新确认。</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3.1.10.2承包人应负责合同工</w:t>
      </w:r>
      <w:proofErr w:type="gramStart"/>
      <w:r w:rsidRPr="00E86EEB">
        <w:rPr>
          <w:rFonts w:ascii="宋体" w:hAnsi="宋体" w:hint="eastAsia"/>
          <w:color w:val="000000" w:themeColor="text1"/>
          <w:sz w:val="24"/>
          <w:szCs w:val="24"/>
        </w:rPr>
        <w:t>程范围</w:t>
      </w:r>
      <w:proofErr w:type="gramEnd"/>
      <w:r w:rsidRPr="00E86EEB">
        <w:rPr>
          <w:rFonts w:ascii="宋体" w:hAnsi="宋体" w:hint="eastAsia"/>
          <w:color w:val="000000" w:themeColor="text1"/>
          <w:sz w:val="24"/>
          <w:szCs w:val="24"/>
        </w:rPr>
        <w:t>内测量控制网的测量设定和管理工作，为控制施工造成测量控制网误差累加，每月承包人复测一次测量控制网，并将修正数据及时通知发包人。经监理人批准，其他相关承包人可免费使用施工控制网。</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3.1.10.4承包人应服从发包人要求的管理模式、工作方式和工作要求，同时接受监理人、跟审单位的管理和全程监督，配合项目结、决算的办理。</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3.1.10.5</w:t>
      </w:r>
      <w:r w:rsidRPr="00E86EEB">
        <w:rPr>
          <w:rFonts w:ascii="宋体" w:hAnsi="宋体" w:hint="eastAsia"/>
          <w:color w:val="000000" w:themeColor="text1"/>
          <w:sz w:val="24"/>
          <w:szCs w:val="24"/>
          <w:u w:val="single"/>
        </w:rPr>
        <w:t>承包人应为本工程开立专用账户，接受发包人的监管</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3.1.10.6</w:t>
      </w:r>
      <w:r w:rsidRPr="00E86EEB">
        <w:rPr>
          <w:rFonts w:ascii="宋体" w:hAnsi="宋体" w:hint="eastAsia"/>
          <w:color w:val="000000" w:themeColor="text1"/>
          <w:sz w:val="24"/>
          <w:szCs w:val="24"/>
          <w:u w:val="single"/>
        </w:rPr>
        <w:t xml:space="preserve">        。</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80" w:name="_Toc532377336"/>
      <w:r w:rsidRPr="00E86EEB">
        <w:rPr>
          <w:rFonts w:ascii="宋体" w:hAnsi="宋体" w:hint="eastAsia"/>
          <w:color w:val="000000" w:themeColor="text1"/>
          <w:sz w:val="24"/>
          <w:szCs w:val="24"/>
        </w:rPr>
        <w:lastRenderedPageBreak/>
        <w:t>3.2 项目经理</w:t>
      </w:r>
      <w:bookmarkEnd w:id="280"/>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 xml:space="preserve">3.2.1 </w:t>
      </w:r>
      <w:r w:rsidRPr="00E86EEB">
        <w:rPr>
          <w:rFonts w:ascii="宋体" w:hAnsi="宋体" w:hint="eastAsia"/>
          <w:color w:val="000000" w:themeColor="text1"/>
          <w:sz w:val="24"/>
          <w:szCs w:val="24"/>
        </w:rPr>
        <w:t>项目经理：</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姓    名：</w:t>
      </w:r>
      <w:r w:rsidRPr="00E86EEB">
        <w:rPr>
          <w:rFonts w:ascii="宋体" w:hAnsi="宋体"/>
          <w:color w:val="000000" w:themeColor="text1"/>
          <w:sz w:val="24"/>
          <w:szCs w:val="24"/>
          <w:u w:val="single"/>
        </w:rPr>
        <w:t xml:space="preserve">      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身份证号：</w:t>
      </w:r>
      <w:r w:rsidRPr="00E86EEB">
        <w:rPr>
          <w:rFonts w:ascii="宋体" w:hAnsi="宋体"/>
          <w:color w:val="000000" w:themeColor="text1"/>
          <w:sz w:val="24"/>
          <w:szCs w:val="24"/>
          <w:u w:val="single"/>
        </w:rPr>
        <w:t>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建造师执业资格等级：</w:t>
      </w:r>
      <w:r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建造</w:t>
      </w:r>
      <w:proofErr w:type="gramStart"/>
      <w:r w:rsidRPr="00E86EEB">
        <w:rPr>
          <w:rFonts w:ascii="宋体" w:hAnsi="宋体" w:hint="eastAsia"/>
          <w:color w:val="000000" w:themeColor="text1"/>
          <w:sz w:val="24"/>
          <w:szCs w:val="24"/>
        </w:rPr>
        <w:t>师注册</w:t>
      </w:r>
      <w:proofErr w:type="gramEnd"/>
      <w:r w:rsidRPr="00E86EEB">
        <w:rPr>
          <w:rFonts w:ascii="宋体" w:hAnsi="宋体" w:hint="eastAsia"/>
          <w:color w:val="000000" w:themeColor="text1"/>
          <w:sz w:val="24"/>
          <w:szCs w:val="24"/>
        </w:rPr>
        <w:t>证书号：</w:t>
      </w:r>
      <w:r w:rsidRPr="00E86EEB">
        <w:rPr>
          <w:rFonts w:ascii="宋体" w:hAnsi="宋体"/>
          <w:color w:val="000000" w:themeColor="text1"/>
          <w:sz w:val="24"/>
          <w:szCs w:val="24"/>
          <w:u w:val="single"/>
        </w:rPr>
        <w:t>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建造师执业印章号：</w:t>
      </w:r>
      <w:r w:rsidRPr="00E86EEB">
        <w:rPr>
          <w:rFonts w:ascii="宋体" w:hAnsi="宋体"/>
          <w:color w:val="000000" w:themeColor="text1"/>
          <w:sz w:val="24"/>
          <w:szCs w:val="24"/>
          <w:u w:val="single"/>
        </w:rPr>
        <w:t>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安全生产考核合格证书号：</w:t>
      </w:r>
      <w:r w:rsidRPr="00E86EEB">
        <w:rPr>
          <w:rFonts w:ascii="宋体" w:hAnsi="宋体"/>
          <w:color w:val="000000" w:themeColor="text1"/>
          <w:sz w:val="24"/>
          <w:szCs w:val="24"/>
          <w:u w:val="single"/>
        </w:rPr>
        <w:t>  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联系方式：</w:t>
      </w:r>
      <w:r w:rsidRPr="00E86EEB">
        <w:rPr>
          <w:rFonts w:ascii="宋体" w:hAnsi="宋体"/>
          <w:color w:val="000000" w:themeColor="text1"/>
          <w:sz w:val="24"/>
          <w:szCs w:val="24"/>
          <w:u w:val="single"/>
        </w:rPr>
        <w:t>  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承包人对项目经理的授权范围如下：</w:t>
      </w:r>
      <w:r w:rsidRPr="00E86EEB">
        <w:rPr>
          <w:rFonts w:ascii="宋体" w:hAnsi="宋体" w:hint="eastAsia"/>
          <w:color w:val="000000" w:themeColor="text1"/>
          <w:sz w:val="24"/>
          <w:szCs w:val="24"/>
          <w:u w:val="single"/>
        </w:rPr>
        <w:t>严格按设计图纸、现行国家施工规范及验收规范组织施工，保证工程质量、进度、安全；及时向监理人、发包人报告现场情况（以承包人书面授权范围为准）</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关于项目经理每月在施工现场的时间要求：</w:t>
      </w:r>
      <w:r w:rsidRPr="00E86EEB">
        <w:rPr>
          <w:rFonts w:ascii="宋体" w:hAnsi="宋体" w:hint="eastAsia"/>
          <w:color w:val="000000" w:themeColor="text1"/>
          <w:sz w:val="24"/>
          <w:szCs w:val="24"/>
          <w:u w:val="single"/>
        </w:rPr>
        <w:t>不少于22天，由监理人负责项目经理的考勤</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承包人应在合同签订后7天内提交与项目经理签订的劳动合同及为项目经理缴纳社会保险的证明，承包人未在限期内提交的，项目经理无权履行职责，发包人有权要求更换项目经理</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3.2.2 技术负责人</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姓    名：</w:t>
      </w:r>
      <w:r w:rsidRPr="00E86EEB">
        <w:rPr>
          <w:rFonts w:ascii="宋体" w:hAnsi="宋体"/>
          <w:color w:val="000000" w:themeColor="text1"/>
          <w:sz w:val="24"/>
          <w:szCs w:val="24"/>
          <w:u w:val="single"/>
        </w:rPr>
        <w:t xml:space="preserve">                         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身份证号：</w:t>
      </w:r>
      <w:r w:rsidRPr="00E86EEB">
        <w:rPr>
          <w:rFonts w:ascii="宋体" w:hAnsi="宋体"/>
          <w:color w:val="000000" w:themeColor="text1"/>
          <w:sz w:val="24"/>
          <w:szCs w:val="24"/>
          <w:u w:val="single"/>
        </w:rPr>
        <w:t xml:space="preserve">                         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联系方式：</w:t>
      </w:r>
      <w:r w:rsidRPr="00E86EEB">
        <w:rPr>
          <w:rFonts w:ascii="宋体" w:hAnsi="宋体"/>
          <w:color w:val="000000" w:themeColor="text1"/>
          <w:sz w:val="24"/>
          <w:szCs w:val="24"/>
          <w:u w:val="single"/>
        </w:rPr>
        <w:t xml:space="preserve">                         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专     业：</w:t>
      </w:r>
      <w:r w:rsidRPr="00E86EEB">
        <w:rPr>
          <w:rFonts w:ascii="宋体" w:hAnsi="宋体"/>
          <w:color w:val="000000" w:themeColor="text1"/>
          <w:sz w:val="24"/>
          <w:szCs w:val="24"/>
          <w:u w:val="single"/>
        </w:rPr>
        <w:t xml:space="preserve">                         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证书名称及号码：</w:t>
      </w:r>
      <w:r w:rsidRPr="00E86EEB">
        <w:rPr>
          <w:rFonts w:ascii="宋体" w:hAnsi="宋体"/>
          <w:color w:val="000000" w:themeColor="text1"/>
          <w:sz w:val="24"/>
          <w:szCs w:val="24"/>
          <w:u w:val="single"/>
        </w:rPr>
        <w:t xml:space="preserve">                         </w:t>
      </w:r>
      <w:r w:rsidRPr="00E86EEB">
        <w:rPr>
          <w:rFonts w:ascii="宋体" w:hAnsi="宋体" w:hint="eastAsia"/>
          <w:color w:val="000000" w:themeColor="text1"/>
          <w:sz w:val="24"/>
          <w:szCs w:val="24"/>
        </w:rPr>
        <w:t>；</w:t>
      </w:r>
    </w:p>
    <w:p w:rsidR="00BF0071" w:rsidRPr="00E86EEB" w:rsidRDefault="00BF0071" w:rsidP="00073F0D">
      <w:pPr>
        <w:pStyle w:val="a4"/>
        <w:spacing w:line="360" w:lineRule="auto"/>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 xml:space="preserve">    </w:t>
      </w:r>
      <w:r w:rsidRPr="00E86EEB">
        <w:rPr>
          <w:rFonts w:ascii="宋体" w:eastAsia="宋体" w:hAnsi="宋体"/>
          <w:color w:val="000000" w:themeColor="text1"/>
          <w:sz w:val="24"/>
          <w:szCs w:val="24"/>
        </w:rPr>
        <w:t>联系方式：</w:t>
      </w:r>
      <w:r w:rsidRPr="00E86EEB">
        <w:rPr>
          <w:rFonts w:ascii="宋体" w:eastAsia="宋体" w:hAnsi="宋体"/>
          <w:color w:val="000000" w:themeColor="text1"/>
          <w:sz w:val="24"/>
          <w:szCs w:val="24"/>
          <w:u w:val="single"/>
        </w:rPr>
        <w:t xml:space="preserve">         </w:t>
      </w:r>
      <w:r w:rsidRPr="00E86EEB">
        <w:rPr>
          <w:rFonts w:ascii="宋体" w:eastAsia="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关于技</w:t>
      </w:r>
      <w:r w:rsidRPr="00E86EEB">
        <w:rPr>
          <w:rFonts w:ascii="宋体" w:hAnsi="宋体" w:hint="eastAsia"/>
          <w:color w:val="000000" w:themeColor="text1"/>
          <w:sz w:val="24"/>
          <w:szCs w:val="24"/>
        </w:rPr>
        <w:t>术负责人每月在施工现场的时间要求：</w:t>
      </w:r>
      <w:r w:rsidRPr="00E86EEB">
        <w:rPr>
          <w:rFonts w:ascii="宋体" w:hAnsi="宋体" w:hint="eastAsia"/>
          <w:color w:val="000000" w:themeColor="text1"/>
          <w:sz w:val="24"/>
          <w:szCs w:val="24"/>
          <w:u w:val="single"/>
        </w:rPr>
        <w:t>不少于22天，由监理人负责技术负责人的考勤</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承包人应在合同签订后7天内提交与技术负责人签订的劳动合同及为技术负责人缴纳社会保险的证明，承包人未在限期内提交的，技术负责人无权履行职责，发包人有权要求更换技术负责人</w:t>
      </w:r>
      <w:r w:rsidRPr="00E86EEB">
        <w:rPr>
          <w:rFonts w:ascii="宋体" w:hAnsi="宋体" w:hint="eastAsia"/>
          <w:color w:val="000000" w:themeColor="text1"/>
          <w:sz w:val="24"/>
          <w:szCs w:val="24"/>
        </w:rPr>
        <w:t>。</w:t>
      </w:r>
      <w:bookmarkStart w:id="281" w:name="_Hlk528927599"/>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282" w:name="_Hlk528927718"/>
      <w:bookmarkEnd w:id="281"/>
      <w:r w:rsidRPr="00E86EEB">
        <w:rPr>
          <w:rFonts w:ascii="宋体" w:hAnsi="宋体" w:hint="eastAsia"/>
          <w:color w:val="000000" w:themeColor="text1"/>
          <w:sz w:val="24"/>
          <w:szCs w:val="24"/>
        </w:rPr>
        <w:t>3.2.3 发包人有权书面通知承包人更换其认为不称职/不履职的项目经理和（或）技术负责人，通知中应当载明要求更换的理由。承包人应在接到更换通知后7天内向发包人提</w:t>
      </w:r>
      <w:r w:rsidRPr="00E86EEB">
        <w:rPr>
          <w:rFonts w:ascii="宋体" w:hAnsi="宋体" w:hint="eastAsia"/>
          <w:color w:val="000000" w:themeColor="text1"/>
          <w:sz w:val="24"/>
          <w:szCs w:val="24"/>
        </w:rPr>
        <w:lastRenderedPageBreak/>
        <w:t>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282"/>
    </w:p>
    <w:p w:rsidR="00BF0071" w:rsidRPr="00E86EEB" w:rsidRDefault="00BF0071" w:rsidP="00073F0D">
      <w:pPr>
        <w:spacing w:line="360" w:lineRule="auto"/>
        <w:ind w:firstLineChars="200" w:firstLine="480"/>
        <w:jc w:val="left"/>
        <w:rPr>
          <w:rFonts w:ascii="宋体" w:hAnsi="宋体"/>
          <w:color w:val="000000" w:themeColor="text1"/>
          <w:sz w:val="24"/>
          <w:szCs w:val="24"/>
        </w:rPr>
      </w:pPr>
      <w:proofErr w:type="gramStart"/>
      <w:r w:rsidRPr="00E86EEB">
        <w:rPr>
          <w:rFonts w:ascii="宋体" w:hAnsi="宋体" w:hint="eastAsia"/>
          <w:color w:val="000000" w:themeColor="text1"/>
          <w:sz w:val="24"/>
          <w:szCs w:val="24"/>
        </w:rPr>
        <w:t>若项目</w:t>
      </w:r>
      <w:proofErr w:type="gramEnd"/>
      <w:r w:rsidRPr="00E86EEB">
        <w:rPr>
          <w:rFonts w:ascii="宋体" w:hAnsi="宋体" w:hint="eastAsia"/>
          <w:color w:val="000000" w:themeColor="text1"/>
          <w:sz w:val="24"/>
          <w:szCs w:val="24"/>
        </w:rPr>
        <w:t>经理和技术负责人出现下列情形需更换的，承包人按通用条款第3.2.3项的规定向发包人发出通知，经发包人领导班子集体决策同意后予以批准，并将变更信息推送给行业主管部门：</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1、死亡；</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2、非承包人原因导致工期延长，而致使项目经理和技术负责人达到法定退休年龄且确需退休；</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3、按《职工非因工伤残或因病丧失劳动能力程度鉴定标准（试行）》规定鉴定为完全丧失劳动能力和大部分丧失劳动能力；</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4、非承包人原因导致中标3个月不能开工；</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5、被公安或者司法机关限制人身自由；</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6、被取消职称或者执业资格，不满足项目管理要求；</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7、非承包人原因导致确需变更的其它情形。</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本款补充3.2.6项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3.2.6 国有资金投资项目其他主要人员变更参照《重庆市政府投资项目合同变更管理暂行办法》的规定。</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83" w:name="_Toc532377337"/>
      <w:r w:rsidRPr="00E86EEB">
        <w:rPr>
          <w:rFonts w:ascii="宋体" w:hAnsi="宋体" w:hint="eastAsia"/>
          <w:color w:val="000000" w:themeColor="text1"/>
          <w:sz w:val="24"/>
          <w:szCs w:val="24"/>
        </w:rPr>
        <w:t>3.3 承包人人员</w:t>
      </w:r>
      <w:bookmarkEnd w:id="283"/>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3.3.1 承包人应按建设行政主管部门现行规定配备现场施工从业人员，具体要求如下：</w:t>
      </w:r>
      <w:r w:rsidRPr="00E86EEB">
        <w:rPr>
          <w:rFonts w:ascii="宋体" w:hAnsi="宋体" w:hint="eastAsia"/>
          <w:color w:val="000000" w:themeColor="text1"/>
          <w:sz w:val="24"/>
          <w:szCs w:val="24"/>
          <w:u w:val="single"/>
        </w:rPr>
        <w:t xml:space="preserve">        </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3.3.4 承包人主要施工管理人员离开施工现场，指定的临时人员需满足：</w:t>
      </w:r>
      <w:r w:rsidRPr="00E86EEB">
        <w:rPr>
          <w:rFonts w:ascii="宋体" w:hAnsi="宋体" w:hint="eastAsia"/>
          <w:color w:val="000000" w:themeColor="text1"/>
          <w:sz w:val="24"/>
          <w:szCs w:val="24"/>
          <w:u w:val="single"/>
        </w:rPr>
        <w:t>《重庆市房屋建筑与市政基础设施工程现场施工从业人员配备标准》（DBJ50-157-2013）的相应要求</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284" w:name="_Toc532377338"/>
      <w:r w:rsidRPr="00E86EEB">
        <w:rPr>
          <w:rFonts w:ascii="宋体" w:hAnsi="宋体" w:hint="eastAsia"/>
          <w:color w:val="000000" w:themeColor="text1"/>
          <w:sz w:val="24"/>
          <w:szCs w:val="24"/>
        </w:rPr>
        <w:t>3</w:t>
      </w:r>
      <w:bookmarkStart w:id="285" w:name="_Toc296347158"/>
      <w:bookmarkStart w:id="286" w:name="_Toc296346660"/>
      <w:bookmarkStart w:id="287" w:name="_Toc292559869"/>
      <w:bookmarkStart w:id="288" w:name="_Toc292559364"/>
      <w:bookmarkStart w:id="289" w:name="_Toc312677988"/>
      <w:bookmarkStart w:id="290" w:name="_Toc304295523"/>
      <w:bookmarkStart w:id="291" w:name="_Toc303539102"/>
      <w:bookmarkStart w:id="292" w:name="_Toc300934945"/>
      <w:bookmarkStart w:id="293" w:name="_Toc297216151"/>
      <w:bookmarkStart w:id="294" w:name="_Toc297123492"/>
      <w:bookmarkStart w:id="295" w:name="_Toc297120459"/>
      <w:bookmarkStart w:id="296" w:name="_Toc297048345"/>
      <w:bookmarkStart w:id="297" w:name="_Toc296944498"/>
      <w:bookmarkStart w:id="298" w:name="_Toc296891199"/>
      <w:bookmarkStart w:id="299" w:name="_Toc296890987"/>
      <w:bookmarkStart w:id="300" w:name="_Toc296503159"/>
      <w:r w:rsidRPr="00E86EEB">
        <w:rPr>
          <w:rFonts w:ascii="宋体" w:hAnsi="宋体" w:hint="eastAsia"/>
          <w:color w:val="000000" w:themeColor="text1"/>
          <w:sz w:val="24"/>
          <w:szCs w:val="24"/>
        </w:rPr>
        <w:t>.5 分包</w:t>
      </w:r>
      <w:bookmarkEnd w:id="284"/>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w:t>
      </w:r>
      <w:bookmarkStart w:id="301" w:name="_Toc297120460"/>
      <w:bookmarkStart w:id="302" w:name="_Toc297123493"/>
      <w:bookmarkStart w:id="303" w:name="_Toc297216152"/>
      <w:bookmarkStart w:id="304" w:name="_Toc296944499"/>
      <w:bookmarkStart w:id="305" w:name="_Toc303539103"/>
      <w:bookmarkStart w:id="306" w:name="_Toc304295524"/>
      <w:bookmarkStart w:id="307" w:name="_Toc312677989"/>
      <w:bookmarkStart w:id="308" w:name="_Toc297048346"/>
      <w:bookmarkStart w:id="309" w:name="_Toc292559365"/>
      <w:bookmarkStart w:id="310" w:name="_Toc292559870"/>
      <w:bookmarkStart w:id="311" w:name="_Toc296346661"/>
      <w:bookmarkStart w:id="312" w:name="_Toc300934946"/>
      <w:bookmarkStart w:id="313" w:name="_Toc318581158"/>
      <w:bookmarkStart w:id="314" w:name="_Toc296503160"/>
      <w:bookmarkStart w:id="315" w:name="_Toc296890988"/>
      <w:bookmarkStart w:id="316" w:name="_Toc296891200"/>
      <w:bookmarkStart w:id="317" w:name="_Toc296347159"/>
      <w:r w:rsidRPr="00E86EEB">
        <w:rPr>
          <w:rFonts w:ascii="宋体" w:hAnsi="宋体" w:hint="eastAsia"/>
          <w:color w:val="000000" w:themeColor="text1"/>
          <w:sz w:val="24"/>
          <w:szCs w:val="24"/>
        </w:rPr>
        <w:t>.5.1 分包的一般约定</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禁止分包的工程包括：主体结构、关键性工作等国家法律、法规禁止分包的工程。</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主体结构、关键性工作的范围：国家法律、法规、规范、标准等所约束的范围。如房建工程主体结构指混凝土工程、砌体工程、钢结构工程（具体有基础、梁、板、柱、</w:t>
      </w:r>
      <w:proofErr w:type="gramStart"/>
      <w:r w:rsidRPr="00E86EEB">
        <w:rPr>
          <w:rFonts w:ascii="宋体" w:hAnsi="宋体" w:hint="eastAsia"/>
          <w:color w:val="000000" w:themeColor="text1"/>
          <w:sz w:val="24"/>
          <w:szCs w:val="24"/>
        </w:rPr>
        <w:t>砼</w:t>
      </w:r>
      <w:proofErr w:type="gramEnd"/>
      <w:r w:rsidRPr="00E86EEB">
        <w:rPr>
          <w:rFonts w:ascii="宋体" w:hAnsi="宋体" w:hint="eastAsia"/>
          <w:color w:val="000000" w:themeColor="text1"/>
          <w:sz w:val="24"/>
          <w:szCs w:val="24"/>
        </w:rPr>
        <w:t>墙、楼梯工程等）</w:t>
      </w:r>
      <w:bookmarkStart w:id="318" w:name="_Toc297120461"/>
      <w:bookmarkStart w:id="319" w:name="_Toc296890989"/>
      <w:bookmarkStart w:id="320" w:name="_Toc296346662"/>
      <w:bookmarkStart w:id="321" w:name="_Toc300934947"/>
      <w:bookmarkStart w:id="322" w:name="_Toc296891201"/>
      <w:bookmarkStart w:id="323" w:name="_Toc297216153"/>
      <w:bookmarkStart w:id="324" w:name="_Toc296503161"/>
      <w:bookmarkStart w:id="325" w:name="_Toc296347160"/>
      <w:bookmarkStart w:id="326" w:name="_Toc297123494"/>
      <w:bookmarkStart w:id="327" w:name="_Toc296944500"/>
      <w:bookmarkStart w:id="328" w:name="_Toc297048347"/>
      <w:bookmarkStart w:id="329" w:name="_Toc303539104"/>
      <w:bookmarkStart w:id="330" w:name="_Toc304295525"/>
      <w:r w:rsidRPr="00E86EEB">
        <w:rPr>
          <w:rFonts w:ascii="宋体" w:hAnsi="宋体" w:hint="eastAsia"/>
          <w:color w:val="000000" w:themeColor="text1"/>
          <w:sz w:val="24"/>
          <w:szCs w:val="24"/>
        </w:rPr>
        <w:t>；关键性工作指梁、板、柱等部位。</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w:t>
      </w:r>
      <w:bookmarkStart w:id="331" w:name="_Toc318581159"/>
      <w:bookmarkStart w:id="332" w:name="_Toc312677990"/>
      <w:r w:rsidRPr="00E86EEB">
        <w:rPr>
          <w:rFonts w:ascii="宋体" w:hAnsi="宋体" w:hint="eastAsia"/>
          <w:color w:val="000000" w:themeColor="text1"/>
          <w:sz w:val="24"/>
          <w:szCs w:val="24"/>
        </w:rPr>
        <w:t>.5.2分包的确定</w:t>
      </w:r>
    </w:p>
    <w:p w:rsidR="00BF0071" w:rsidRPr="00E86EEB" w:rsidRDefault="00BF0071" w:rsidP="00073F0D">
      <w:pPr>
        <w:spacing w:line="360" w:lineRule="auto"/>
        <w:ind w:firstLineChars="200" w:firstLine="480"/>
        <w:jc w:val="left"/>
        <w:rPr>
          <w:rFonts w:ascii="宋体" w:hAnsi="宋体"/>
          <w:i/>
          <w:iCs/>
          <w:color w:val="000000" w:themeColor="text1"/>
          <w:sz w:val="24"/>
          <w:szCs w:val="24"/>
        </w:rPr>
      </w:pPr>
      <w:r w:rsidRPr="00E86EEB">
        <w:rPr>
          <w:rFonts w:ascii="宋体" w:hAnsi="宋体" w:hint="eastAsia"/>
          <w:color w:val="000000" w:themeColor="text1"/>
          <w:sz w:val="24"/>
          <w:szCs w:val="24"/>
        </w:rPr>
        <w:t>允许分包的专业工程包括：</w:t>
      </w:r>
      <w:r w:rsidRPr="00E86EEB">
        <w:rPr>
          <w:rFonts w:ascii="宋体" w:hAnsi="宋体" w:hint="eastAsia"/>
          <w:color w:val="000000" w:themeColor="text1"/>
          <w:sz w:val="24"/>
          <w:szCs w:val="24"/>
          <w:u w:val="single"/>
        </w:rPr>
        <w:t xml:space="preserve">        。</w:t>
      </w:r>
      <w:r w:rsidRPr="00E86EEB">
        <w:rPr>
          <w:rFonts w:ascii="宋体" w:hAnsi="宋体" w:hint="eastAsia"/>
          <w:i/>
          <w:iCs/>
          <w:color w:val="000000" w:themeColor="text1"/>
          <w:sz w:val="24"/>
          <w:szCs w:val="24"/>
        </w:rPr>
        <w:t>[提示：符合《中华人民共和国建筑法》和《中华人民共和国招标投标法》的相关规定。]</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3.5.4 分包合同价款</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关于分包合同价款支付的约定：</w:t>
      </w:r>
      <w:bookmarkEnd w:id="331"/>
      <w:bookmarkEnd w:id="332"/>
      <w:r w:rsidRPr="00E86EEB">
        <w:rPr>
          <w:rFonts w:ascii="宋体" w:hAnsi="宋体" w:hint="eastAsia"/>
          <w:color w:val="000000" w:themeColor="text1"/>
          <w:sz w:val="24"/>
          <w:szCs w:val="24"/>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本款补充3.5.6项：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3.5.6严禁违法分包</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一经查实，承包人的履约担保不予退还，发包人有权终止合同；同时发包人有权向相关行政监管部门举报，根据《住房和城乡建设部关于印发建筑工程施工发包与承包违法行为认定查处管理办法的通知》（建市</w:t>
      </w:r>
      <w:proofErr w:type="gramStart"/>
      <w:r w:rsidRPr="00E86EEB">
        <w:rPr>
          <w:rFonts w:ascii="宋体" w:hAnsi="宋体" w:hint="eastAsia"/>
          <w:color w:val="000000" w:themeColor="text1"/>
          <w:sz w:val="24"/>
          <w:szCs w:val="24"/>
        </w:rPr>
        <w:t>规</w:t>
      </w:r>
      <w:proofErr w:type="gramEnd"/>
      <w:r w:rsidRPr="00E86EEB">
        <w:rPr>
          <w:rFonts w:ascii="宋体" w:hAnsi="宋体" w:hint="eastAsia"/>
          <w:color w:val="000000" w:themeColor="text1"/>
          <w:sz w:val="24"/>
          <w:szCs w:val="24"/>
        </w:rPr>
        <w:t>〔2019〕1号）相关规定条执行。</w:t>
      </w:r>
    </w:p>
    <w:p w:rsidR="00BF0071" w:rsidRPr="00E86EEB" w:rsidRDefault="00BF0071" w:rsidP="00073F0D">
      <w:pPr>
        <w:pStyle w:val="5"/>
        <w:spacing w:line="360" w:lineRule="auto"/>
        <w:ind w:left="969" w:hangingChars="402" w:hanging="969"/>
        <w:jc w:val="left"/>
        <w:rPr>
          <w:rFonts w:ascii="宋体" w:hAnsi="宋体"/>
          <w:color w:val="000000" w:themeColor="text1"/>
          <w:sz w:val="24"/>
          <w:szCs w:val="24"/>
        </w:rPr>
      </w:pPr>
      <w:bookmarkStart w:id="333" w:name="_Toc532377339"/>
      <w:r w:rsidRPr="00E86EEB">
        <w:rPr>
          <w:rFonts w:ascii="宋体" w:hAnsi="宋体" w:hint="eastAsia"/>
          <w:color w:val="000000" w:themeColor="text1"/>
          <w:sz w:val="24"/>
          <w:szCs w:val="24"/>
        </w:rPr>
        <w:t>3.7 履约担保</w:t>
      </w:r>
      <w:bookmarkEnd w:id="333"/>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3.7.1承包人是否提供履约担保：</w:t>
      </w:r>
      <w:r w:rsidRPr="00E86EEB">
        <w:rPr>
          <w:rFonts w:ascii="宋体" w:hAnsi="宋体" w:hint="eastAsia"/>
          <w:color w:val="000000" w:themeColor="text1"/>
          <w:sz w:val="24"/>
          <w:szCs w:val="24"/>
          <w:u w:val="single"/>
        </w:rPr>
        <w:t>提供</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3.7.2承包人提供履约担保的形式、金额及期限：</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（1）履约担保的形式：现金或银行保函或现金+银行保函的组合；采用保函形式的，保函必须为不可撤销且见索即付；</w:t>
      </w:r>
    </w:p>
    <w:p w:rsidR="00BF0071" w:rsidRPr="00E86EEB" w:rsidRDefault="00BF0071" w:rsidP="00073F0D">
      <w:pPr>
        <w:tabs>
          <w:tab w:val="left" w:pos="1134"/>
        </w:tabs>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（2）履约担保的金额：</w:t>
      </w:r>
      <w:r w:rsidRPr="00E86EEB">
        <w:rPr>
          <w:rFonts w:ascii="宋体" w:hAnsi="宋体" w:cs="宋体" w:hint="eastAsia"/>
          <w:color w:val="000000" w:themeColor="text1"/>
          <w:kern w:val="0"/>
          <w:sz w:val="24"/>
          <w:szCs w:val="24"/>
        </w:rPr>
        <w:t xml:space="preserve">            </w:t>
      </w:r>
      <w:r w:rsidRPr="00E86EEB">
        <w:rPr>
          <w:rFonts w:ascii="宋体" w:hAnsi="宋体" w:hint="eastAsia"/>
          <w:color w:val="000000" w:themeColor="text1"/>
          <w:sz w:val="24"/>
          <w:szCs w:val="24"/>
        </w:rPr>
        <w:t>；</w:t>
      </w:r>
    </w:p>
    <w:p w:rsidR="00BF0071" w:rsidRPr="00E86EEB" w:rsidRDefault="00BF0071" w:rsidP="00073F0D">
      <w:pPr>
        <w:tabs>
          <w:tab w:val="left" w:pos="1134"/>
        </w:tabs>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（3）履约担保的提交时间：</w:t>
      </w:r>
      <w:r w:rsidRPr="00E86EEB">
        <w:rPr>
          <w:rFonts w:ascii="宋体" w:hAnsi="宋体" w:hint="eastAsia"/>
          <w:color w:val="000000" w:themeColor="text1"/>
          <w:sz w:val="24"/>
          <w:szCs w:val="24"/>
          <w:u w:val="single"/>
        </w:rPr>
        <w:t>在合同签订前，承包人按担保金额向发包人提交履约担保</w:t>
      </w:r>
      <w:r w:rsidRPr="00E86EEB">
        <w:rPr>
          <w:rFonts w:ascii="宋体" w:hAnsi="宋体" w:hint="eastAsia"/>
          <w:color w:val="000000" w:themeColor="text1"/>
          <w:sz w:val="24"/>
          <w:szCs w:val="24"/>
        </w:rPr>
        <w:t>。</w:t>
      </w:r>
    </w:p>
    <w:p w:rsidR="00BF0071" w:rsidRPr="00E86EEB" w:rsidRDefault="00BF0071" w:rsidP="00073F0D">
      <w:pPr>
        <w:tabs>
          <w:tab w:val="left" w:pos="1134"/>
        </w:tabs>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（4）履约担保的期限：</w:t>
      </w:r>
      <w:r w:rsidRPr="00E86EEB">
        <w:rPr>
          <w:rFonts w:ascii="宋体" w:hAnsi="宋体" w:hint="eastAsia"/>
          <w:color w:val="000000" w:themeColor="text1"/>
          <w:sz w:val="24"/>
          <w:szCs w:val="24"/>
          <w:u w:val="single"/>
        </w:rPr>
        <w:t>自我方法定代表人（或其委托代理人）签字并加盖公章之日起</w:t>
      </w:r>
      <w:r w:rsidRPr="00E86EEB">
        <w:rPr>
          <w:rFonts w:ascii="宋体" w:hAnsi="宋体" w:hint="eastAsia"/>
          <w:color w:val="000000" w:themeColor="text1"/>
          <w:sz w:val="24"/>
          <w:szCs w:val="24"/>
          <w:u w:val="single"/>
        </w:rPr>
        <w:lastRenderedPageBreak/>
        <w:t>至你方签发或应签发工程接收证书之日止</w:t>
      </w:r>
      <w:r w:rsidRPr="00E86EEB">
        <w:rPr>
          <w:rFonts w:ascii="宋体" w:hAnsi="宋体" w:hint="eastAsia"/>
          <w:color w:val="000000" w:themeColor="text1"/>
          <w:sz w:val="24"/>
          <w:szCs w:val="24"/>
        </w:rPr>
        <w:t>。</w:t>
      </w:r>
    </w:p>
    <w:p w:rsidR="00BF0071" w:rsidRPr="00E86EEB" w:rsidRDefault="00BF0071" w:rsidP="00073F0D">
      <w:pPr>
        <w:tabs>
          <w:tab w:val="left" w:pos="1134"/>
        </w:tabs>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（5）履约担保的退还时间：</w:t>
      </w:r>
      <w:r w:rsidRPr="00E86EEB">
        <w:rPr>
          <w:rFonts w:ascii="宋体" w:hAnsi="宋体" w:hint="eastAsia"/>
          <w:color w:val="000000" w:themeColor="text1"/>
          <w:sz w:val="24"/>
          <w:szCs w:val="24"/>
          <w:u w:val="single"/>
        </w:rPr>
        <w:t>采用现金担保的，工程竣工验收合格后14天内无息退还；采用银行保函的，工程竣工验收合格后14天内退还，或按工程实际情况约定分阶段退还，阶段</w:t>
      </w:r>
      <w:proofErr w:type="gramStart"/>
      <w:r w:rsidRPr="00E86EEB">
        <w:rPr>
          <w:rFonts w:ascii="宋体" w:hAnsi="宋体" w:hint="eastAsia"/>
          <w:color w:val="000000" w:themeColor="text1"/>
          <w:sz w:val="24"/>
          <w:szCs w:val="24"/>
          <w:u w:val="single"/>
        </w:rPr>
        <w:t>划分按</w:t>
      </w:r>
      <w:proofErr w:type="gramEnd"/>
      <w:r w:rsidRPr="00E86EEB">
        <w:rPr>
          <w:rFonts w:ascii="宋体" w:hAnsi="宋体" w:hint="eastAsia"/>
          <w:color w:val="000000" w:themeColor="text1"/>
          <w:sz w:val="24"/>
          <w:szCs w:val="24"/>
          <w:u w:val="single"/>
        </w:rPr>
        <w:t>以下标准执行：</w:t>
      </w:r>
    </w:p>
    <w:p w:rsidR="00BF0071" w:rsidRPr="00E86EEB" w:rsidRDefault="00BF0071" w:rsidP="00073F0D">
      <w:pPr>
        <w:tabs>
          <w:tab w:val="left" w:pos="1134"/>
        </w:tabs>
        <w:spacing w:line="360" w:lineRule="auto"/>
        <w:jc w:val="left"/>
        <w:rPr>
          <w:rFonts w:ascii="宋体" w:hAnsi="宋体"/>
          <w:color w:val="000000" w:themeColor="text1"/>
          <w:sz w:val="24"/>
          <w:szCs w:val="24"/>
        </w:rPr>
      </w:pP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本款补充3.7.3项：</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3.7.3 低价风险担保</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承包人提供低价风险担保的情形：采用经评审的最低投标价法的项目投标报价低于最高限价85%时。</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承包人提供低价风险担保的形式、金额及期限：</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（1）低价风险担保的形式：现金或银行保函或现金+银行保函的组合；采用保函形式的，保函必须为不可撤销且见索即付；</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（2）低价风险担保的金额：</w:t>
      </w:r>
      <w:r w:rsidRPr="00E86EEB">
        <w:rPr>
          <w:rFonts w:ascii="宋体" w:hAnsi="宋体" w:cs="宋体" w:hint="eastAsia"/>
          <w:color w:val="000000" w:themeColor="text1"/>
          <w:kern w:val="0"/>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tabs>
          <w:tab w:val="left" w:pos="1134"/>
        </w:tabs>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（3）低价风险担保的提交时间：</w:t>
      </w:r>
      <w:r w:rsidRPr="00E86EEB">
        <w:rPr>
          <w:rFonts w:ascii="宋体" w:hAnsi="宋体" w:hint="eastAsia"/>
          <w:color w:val="000000" w:themeColor="text1"/>
          <w:sz w:val="24"/>
          <w:szCs w:val="24"/>
          <w:u w:val="single"/>
        </w:rPr>
        <w:t>从招标人低价风险担保书面通知送达拟中标人之日起    工作日内；</w:t>
      </w:r>
    </w:p>
    <w:p w:rsidR="00BF0071" w:rsidRPr="00E86EEB" w:rsidRDefault="00BF0071" w:rsidP="00073F0D">
      <w:pPr>
        <w:tabs>
          <w:tab w:val="left" w:pos="1134"/>
        </w:tabs>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（4）低价风险担保的期限：</w:t>
      </w:r>
      <w:r w:rsidRPr="00E86EEB">
        <w:rPr>
          <w:rFonts w:ascii="宋体" w:hAnsi="宋体" w:hint="eastAsia"/>
          <w:color w:val="000000" w:themeColor="text1"/>
          <w:sz w:val="24"/>
          <w:szCs w:val="24"/>
          <w:u w:val="single"/>
        </w:rPr>
        <w:t>自低价风险担保生效之日起至竣工验收合格之日止</w:t>
      </w:r>
      <w:r w:rsidRPr="00E86EEB">
        <w:rPr>
          <w:rFonts w:ascii="宋体" w:hAnsi="宋体" w:hint="eastAsia"/>
          <w:color w:val="000000" w:themeColor="text1"/>
          <w:sz w:val="24"/>
          <w:szCs w:val="24"/>
        </w:rPr>
        <w:t>。</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低价风险担保的退还时间：</w:t>
      </w:r>
      <w:r w:rsidRPr="00E86EEB">
        <w:rPr>
          <w:rFonts w:ascii="宋体" w:eastAsia="宋体" w:hAnsi="宋体" w:hint="eastAsia"/>
          <w:color w:val="000000" w:themeColor="text1"/>
          <w:sz w:val="24"/>
          <w:szCs w:val="24"/>
          <w:u w:val="single"/>
        </w:rPr>
        <w:t>采用现金担保的，工程竣工验收合格后14天内无息退还；采用银行保函的，工程竣工验收合格后14天内退还</w:t>
      </w:r>
      <w:r w:rsidRPr="00E86EEB">
        <w:rPr>
          <w:rFonts w:ascii="宋体" w:eastAsia="宋体" w:hAnsi="宋体" w:hint="eastAsia"/>
          <w:color w:val="000000" w:themeColor="text1"/>
          <w:sz w:val="24"/>
          <w:szCs w:val="24"/>
        </w:rPr>
        <w:t>。</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rPr>
      </w:pPr>
      <w:bookmarkStart w:id="334" w:name="_Toc532377340"/>
      <w:bookmarkStart w:id="335" w:name="_Toc351203636"/>
      <w:bookmarkStart w:id="336" w:name="_Toc532375611"/>
      <w:r w:rsidRPr="00E86EEB">
        <w:rPr>
          <w:rFonts w:ascii="宋体" w:eastAsia="宋体" w:hAnsi="宋体" w:hint="eastAsia"/>
          <w:color w:val="000000" w:themeColor="text1"/>
          <w:sz w:val="24"/>
          <w:szCs w:val="24"/>
        </w:rPr>
        <w:t>（5）低价风险担保的扣减：</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①承包人在工程施工期间，以其投标时填报的工程主要材料价格低于</w:t>
      </w:r>
      <w:proofErr w:type="gramStart"/>
      <w:r w:rsidRPr="00E86EEB">
        <w:rPr>
          <w:rFonts w:ascii="宋体" w:eastAsia="宋体" w:hAnsi="宋体" w:hint="eastAsia"/>
          <w:color w:val="000000" w:themeColor="text1"/>
          <w:sz w:val="24"/>
          <w:szCs w:val="24"/>
        </w:rPr>
        <w:t>同期工程</w:t>
      </w:r>
      <w:proofErr w:type="gramEnd"/>
      <w:r w:rsidRPr="00E86EEB">
        <w:rPr>
          <w:rFonts w:ascii="宋体" w:eastAsia="宋体" w:hAnsi="宋体" w:hint="eastAsia"/>
          <w:color w:val="000000" w:themeColor="text1"/>
          <w:sz w:val="24"/>
          <w:szCs w:val="24"/>
        </w:rPr>
        <w:t>造价管理机构发布的信息价格为由拒绝材料采购；或因其自身其他原因导致工程窝工或停工等，给发包人造成直接经济损失且拒绝承担的，按低价风险担保金额的</w:t>
      </w:r>
      <w:r w:rsidRPr="00E86EEB">
        <w:rPr>
          <w:rFonts w:ascii="宋体" w:eastAsia="宋体" w:hAnsi="宋体" w:hint="eastAsia"/>
          <w:color w:val="000000" w:themeColor="text1"/>
          <w:sz w:val="24"/>
          <w:szCs w:val="24"/>
          <w:u w:val="single"/>
        </w:rPr>
        <w:t>50～100%</w:t>
      </w:r>
      <w:r w:rsidRPr="00E86EEB">
        <w:rPr>
          <w:rFonts w:ascii="宋体" w:eastAsia="宋体" w:hAnsi="宋体" w:hint="eastAsia"/>
          <w:color w:val="000000" w:themeColor="text1"/>
          <w:sz w:val="24"/>
          <w:szCs w:val="24"/>
        </w:rPr>
        <w:t>扣减，直至解除合同；</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②承包人在工程施工期间或竣工验收时，工程质量不符合国家现行有关施工质量验收规范要求的，按低价风险担保金额的</w:t>
      </w:r>
      <w:r w:rsidRPr="00E86EEB">
        <w:rPr>
          <w:rFonts w:ascii="宋体" w:eastAsia="宋体" w:hAnsi="宋体" w:hint="eastAsia"/>
          <w:color w:val="000000" w:themeColor="text1"/>
          <w:sz w:val="24"/>
          <w:szCs w:val="24"/>
          <w:u w:val="single"/>
        </w:rPr>
        <w:t>50～100%</w:t>
      </w:r>
      <w:r w:rsidRPr="00E86EEB">
        <w:rPr>
          <w:rFonts w:ascii="宋体" w:eastAsia="宋体" w:hAnsi="宋体" w:hint="eastAsia"/>
          <w:color w:val="000000" w:themeColor="text1"/>
          <w:sz w:val="24"/>
          <w:szCs w:val="24"/>
        </w:rPr>
        <w:t>扣减，直至解除合同；</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③承包人因16.2.3项原因被解除合同的，低价风险担保将全额扣除；</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u w:val="single"/>
        </w:rPr>
      </w:pPr>
      <w:r w:rsidRPr="00E86EEB">
        <w:rPr>
          <w:rFonts w:ascii="宋体" w:eastAsia="宋体" w:hAnsi="宋体" w:hint="eastAsia"/>
          <w:color w:val="000000" w:themeColor="text1"/>
          <w:sz w:val="24"/>
          <w:szCs w:val="24"/>
        </w:rPr>
        <w:t>④因承包人过错导致的其他情形：</w:t>
      </w:r>
      <w:r w:rsidRPr="00E86EEB">
        <w:rPr>
          <w:rFonts w:ascii="宋体" w:eastAsia="宋体" w:hAnsi="宋体" w:hint="eastAsia"/>
          <w:color w:val="000000" w:themeColor="text1"/>
          <w:sz w:val="24"/>
          <w:szCs w:val="24"/>
          <w:u w:val="single"/>
        </w:rPr>
        <w:t xml:space="preserve">        </w:t>
      </w:r>
      <w:r w:rsidRPr="00E86EEB">
        <w:rPr>
          <w:rFonts w:ascii="宋体" w:eastAsia="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r w:rsidRPr="00E86EEB">
        <w:rPr>
          <w:rFonts w:ascii="宋体" w:eastAsia="宋体" w:hAnsi="宋体" w:hint="eastAsia"/>
          <w:color w:val="000000" w:themeColor="text1"/>
          <w:sz w:val="24"/>
          <w:szCs w:val="24"/>
        </w:rPr>
        <w:t>4</w:t>
      </w:r>
      <w:bookmarkStart w:id="337" w:name="_Toc296346663"/>
      <w:bookmarkStart w:id="338" w:name="_Toc297120462"/>
      <w:bookmarkStart w:id="339" w:name="_Toc292559871"/>
      <w:bookmarkStart w:id="340" w:name="_Toc296503162"/>
      <w:bookmarkStart w:id="341" w:name="_Toc296890990"/>
      <w:bookmarkStart w:id="342" w:name="_Toc296347161"/>
      <w:bookmarkStart w:id="343" w:name="_Toc296891202"/>
      <w:bookmarkStart w:id="344" w:name="_Toc296944501"/>
      <w:bookmarkStart w:id="345" w:name="_Toc297048348"/>
      <w:bookmarkStart w:id="346" w:name="_Toc292559366"/>
      <w:bookmarkStart w:id="347" w:name="_Toc267251413"/>
      <w:r w:rsidRPr="00E86EEB">
        <w:rPr>
          <w:rFonts w:ascii="宋体" w:eastAsia="宋体" w:hAnsi="宋体" w:hint="eastAsia"/>
          <w:color w:val="000000" w:themeColor="text1"/>
          <w:sz w:val="24"/>
          <w:szCs w:val="24"/>
        </w:rPr>
        <w:t>. 监</w:t>
      </w:r>
      <w:bookmarkEnd w:id="337"/>
      <w:bookmarkEnd w:id="338"/>
      <w:bookmarkEnd w:id="339"/>
      <w:bookmarkEnd w:id="340"/>
      <w:bookmarkEnd w:id="341"/>
      <w:bookmarkEnd w:id="342"/>
      <w:bookmarkEnd w:id="343"/>
      <w:bookmarkEnd w:id="344"/>
      <w:bookmarkEnd w:id="345"/>
      <w:bookmarkEnd w:id="346"/>
      <w:bookmarkEnd w:id="347"/>
      <w:r w:rsidRPr="00E86EEB">
        <w:rPr>
          <w:rFonts w:ascii="宋体" w:eastAsia="宋体" w:hAnsi="宋体" w:hint="eastAsia"/>
          <w:color w:val="000000" w:themeColor="text1"/>
          <w:sz w:val="24"/>
          <w:szCs w:val="24"/>
        </w:rPr>
        <w:t>理人</w:t>
      </w:r>
      <w:bookmarkEnd w:id="334"/>
      <w:bookmarkEnd w:id="335"/>
      <w:bookmarkEnd w:id="336"/>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48" w:name="_Toc532377341"/>
      <w:r w:rsidRPr="00E86EEB">
        <w:rPr>
          <w:rFonts w:ascii="宋体" w:hAnsi="宋体" w:hint="eastAsia"/>
          <w:color w:val="000000" w:themeColor="text1"/>
          <w:sz w:val="24"/>
          <w:szCs w:val="24"/>
        </w:rPr>
        <w:t>4.1 监理人的一般规定</w:t>
      </w:r>
      <w:bookmarkEnd w:id="348"/>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关于监理人的监理内容：</w:t>
      </w:r>
      <w:r w:rsidRPr="00E86EEB">
        <w:rPr>
          <w:rFonts w:ascii="宋体" w:hAnsi="宋体" w:hint="eastAsia"/>
          <w:color w:val="000000" w:themeColor="text1"/>
          <w:sz w:val="24"/>
          <w:szCs w:val="24"/>
          <w:u w:val="single"/>
        </w:rPr>
        <w:t>见发包人与监理人就本工程签订的监理合同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关于监理人的监理权限：</w:t>
      </w:r>
      <w:r w:rsidRPr="00E86EEB">
        <w:rPr>
          <w:rFonts w:ascii="宋体" w:hAnsi="宋体" w:hint="eastAsia"/>
          <w:color w:val="000000" w:themeColor="text1"/>
          <w:sz w:val="24"/>
          <w:szCs w:val="24"/>
          <w:u w:val="single"/>
        </w:rPr>
        <w:t>见发包人与监理人就本工程签订的监理合同；任何涉及费用确定和（或）工期调整，或者设计变更，或者变更估价，或者涉及经济责任的事项，监理工程师在发出指令或通知前，须征得发包人书面同意</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关于监理人在施工现场的办公场所、生活场所的提供和费用承担的约定：</w:t>
      </w:r>
      <w:r w:rsidRPr="00E86EEB">
        <w:rPr>
          <w:rFonts w:ascii="宋体" w:hAnsi="宋体" w:hint="eastAsia"/>
          <w:color w:val="000000" w:themeColor="text1"/>
          <w:sz w:val="24"/>
          <w:szCs w:val="24"/>
          <w:u w:val="single"/>
        </w:rPr>
        <w:t xml:space="preserve">                          </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49" w:name="_Toc532377342"/>
      <w:r w:rsidRPr="00E86EEB">
        <w:rPr>
          <w:rFonts w:ascii="宋体" w:hAnsi="宋体" w:hint="eastAsia"/>
          <w:color w:val="000000" w:themeColor="text1"/>
          <w:sz w:val="24"/>
          <w:szCs w:val="24"/>
        </w:rPr>
        <w:t>4.2 监理人员</w:t>
      </w:r>
      <w:bookmarkEnd w:id="349"/>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总监理工程师：</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姓    名：</w:t>
      </w:r>
      <w:r w:rsidRPr="00E86EEB">
        <w:rPr>
          <w:rFonts w:ascii="宋体" w:hAnsi="宋体"/>
          <w:color w:val="000000" w:themeColor="text1"/>
          <w:sz w:val="24"/>
          <w:szCs w:val="24"/>
          <w:u w:val="single"/>
        </w:rPr>
        <w:t xml:space="preserve">      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 xml:space="preserve">职    </w:t>
      </w:r>
      <w:proofErr w:type="gramStart"/>
      <w:r w:rsidRPr="00E86EEB">
        <w:rPr>
          <w:rFonts w:ascii="宋体" w:hAnsi="宋体" w:hint="eastAsia"/>
          <w:color w:val="000000" w:themeColor="text1"/>
          <w:sz w:val="24"/>
          <w:szCs w:val="24"/>
        </w:rPr>
        <w:t>务</w:t>
      </w:r>
      <w:proofErr w:type="gramEnd"/>
      <w:r w:rsidRPr="00E86EEB">
        <w:rPr>
          <w:rFonts w:ascii="宋体" w:hAnsi="宋体" w:hint="eastAsia"/>
          <w:color w:val="000000" w:themeColor="text1"/>
          <w:sz w:val="24"/>
          <w:szCs w:val="24"/>
        </w:rPr>
        <w:t>：</w:t>
      </w:r>
      <w:r w:rsidRPr="00E86EEB">
        <w:rPr>
          <w:rFonts w:ascii="宋体" w:hAnsi="宋体"/>
          <w:color w:val="000000" w:themeColor="text1"/>
          <w:sz w:val="24"/>
          <w:szCs w:val="24"/>
          <w:u w:val="single"/>
        </w:rPr>
        <w:t xml:space="preserve">      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监理工程师执业资格证书号：</w:t>
      </w:r>
      <w:r w:rsidRPr="00E86EEB">
        <w:rPr>
          <w:rFonts w:ascii="宋体" w:hAnsi="宋体"/>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联系方式：</w:t>
      </w:r>
      <w:r w:rsidRPr="00E86EEB">
        <w:rPr>
          <w:rFonts w:ascii="宋体" w:hAnsi="宋体"/>
          <w:color w:val="000000" w:themeColor="text1"/>
          <w:sz w:val="24"/>
          <w:szCs w:val="24"/>
          <w:u w:val="single"/>
        </w:rPr>
        <w:t xml:space="preserve">      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关于监理人的其他约定：</w:t>
      </w:r>
      <w:r w:rsidRPr="00E86EEB">
        <w:rPr>
          <w:rFonts w:ascii="宋体" w:hAnsi="宋体" w:hint="eastAsia"/>
          <w:color w:val="000000" w:themeColor="text1"/>
          <w:sz w:val="24"/>
          <w:szCs w:val="24"/>
          <w:u w:val="single"/>
        </w:rPr>
        <w:t>见发包人与监理人就本工程签订的监理合同</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firstLineChars="200" w:firstLine="480"/>
        <w:jc w:val="left"/>
        <w:rPr>
          <w:rFonts w:ascii="宋体" w:hAnsi="宋体"/>
          <w:b w:val="0"/>
          <w:color w:val="000000" w:themeColor="text1"/>
          <w:sz w:val="24"/>
          <w:szCs w:val="24"/>
        </w:rPr>
      </w:pPr>
      <w:bookmarkStart w:id="350" w:name="_Toc532377343"/>
      <w:r w:rsidRPr="00E86EEB">
        <w:rPr>
          <w:rFonts w:ascii="宋体" w:hAnsi="宋体" w:hint="eastAsia"/>
          <w:b w:val="0"/>
          <w:color w:val="000000" w:themeColor="text1"/>
          <w:sz w:val="24"/>
          <w:szCs w:val="24"/>
        </w:rPr>
        <w:t>4.4 商定或确定</w:t>
      </w:r>
      <w:bookmarkEnd w:id="350"/>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351" w:name="_Toc267251418"/>
      <w:r w:rsidRPr="00E86EEB">
        <w:rPr>
          <w:rFonts w:ascii="宋体" w:hAnsi="宋体" w:hint="eastAsia"/>
          <w:color w:val="000000" w:themeColor="text1"/>
          <w:sz w:val="24"/>
          <w:szCs w:val="24"/>
        </w:rPr>
        <w:t>在发包人和承包人不能通过协商达成一致意见时，发包人授权监理人对以下事项进行确定：</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 xml:space="preserve">                          </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352" w:name="_Toc351203637"/>
      <w:bookmarkStart w:id="353" w:name="_Toc532375612"/>
      <w:bookmarkStart w:id="354" w:name="_Toc532377344"/>
      <w:r w:rsidRPr="00E86EEB">
        <w:rPr>
          <w:rFonts w:ascii="宋体" w:eastAsia="宋体" w:hAnsi="宋体" w:hint="eastAsia"/>
          <w:color w:val="000000" w:themeColor="text1"/>
          <w:sz w:val="24"/>
          <w:szCs w:val="24"/>
        </w:rPr>
        <w:t>5</w:t>
      </w:r>
      <w:bookmarkStart w:id="355" w:name="_Toc292559367"/>
      <w:bookmarkStart w:id="356" w:name="_Toc296891203"/>
      <w:bookmarkStart w:id="357" w:name="_Toc296890991"/>
      <w:bookmarkStart w:id="358" w:name="_Toc296346664"/>
      <w:bookmarkStart w:id="359" w:name="_Toc292559872"/>
      <w:bookmarkStart w:id="360" w:name="_Toc296347162"/>
      <w:bookmarkStart w:id="361" w:name="_Toc296944502"/>
      <w:bookmarkStart w:id="362" w:name="_Toc297120463"/>
      <w:bookmarkStart w:id="363" w:name="_Toc297048349"/>
      <w:bookmarkStart w:id="364" w:name="_Toc296503163"/>
      <w:bookmarkEnd w:id="351"/>
      <w:r w:rsidRPr="00E86EEB">
        <w:rPr>
          <w:rFonts w:ascii="宋体" w:eastAsia="宋体" w:hAnsi="宋体" w:hint="eastAsia"/>
          <w:color w:val="000000" w:themeColor="text1"/>
          <w:sz w:val="24"/>
          <w:szCs w:val="24"/>
        </w:rPr>
        <w:t>. 工程质量</w:t>
      </w:r>
      <w:bookmarkEnd w:id="352"/>
      <w:bookmarkEnd w:id="353"/>
      <w:bookmarkEnd w:id="354"/>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65" w:name="_Toc532377345"/>
      <w:r w:rsidRPr="00E86EEB">
        <w:rPr>
          <w:rFonts w:ascii="宋体" w:hAnsi="宋体" w:hint="eastAsia"/>
          <w:color w:val="000000" w:themeColor="text1"/>
          <w:sz w:val="24"/>
          <w:szCs w:val="24"/>
        </w:rPr>
        <w:t>5.1 质量要求</w:t>
      </w:r>
      <w:bookmarkStart w:id="366" w:name="_Hlk528909888"/>
      <w:bookmarkStart w:id="367" w:name="_Toc318581164"/>
      <w:bookmarkStart w:id="368" w:name="_Toc297216155"/>
      <w:bookmarkStart w:id="369" w:name="_Toc304295527"/>
      <w:bookmarkStart w:id="370" w:name="_Toc297123496"/>
      <w:bookmarkStart w:id="371" w:name="_Toc300934949"/>
      <w:bookmarkStart w:id="372" w:name="_Toc303539106"/>
      <w:bookmarkStart w:id="373" w:name="_Toc312677997"/>
      <w:bookmarkEnd w:id="365"/>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工程质量符合国家有关施工质量验收规范和标准要求，达到合格标准</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74" w:name="_Toc532377346"/>
      <w:bookmarkEnd w:id="366"/>
      <w:r w:rsidRPr="00E86EEB">
        <w:rPr>
          <w:rFonts w:ascii="宋体" w:hAnsi="宋体" w:hint="eastAsia"/>
          <w:color w:val="000000" w:themeColor="text1"/>
          <w:sz w:val="24"/>
          <w:szCs w:val="24"/>
        </w:rPr>
        <w:t>5.2 质量保证措施</w:t>
      </w:r>
      <w:bookmarkEnd w:id="374"/>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本款补充5.2.4项：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5.2.4 在工程建设中，参建各方应严格执行以下规定（包括但不限于）：</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w:t>
      </w:r>
      <w:r w:rsidRPr="00E86EEB">
        <w:rPr>
          <w:rFonts w:ascii="宋体" w:hAnsi="宋体" w:hint="eastAsia"/>
          <w:color w:val="000000" w:themeColor="text1"/>
          <w:sz w:val="24"/>
          <w:szCs w:val="24"/>
          <w:u w:val="single"/>
        </w:rPr>
        <w:t>《建筑工程施工质量验收统一标准》（GB50300-2013）</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w:t>
      </w:r>
      <w:r w:rsidRPr="00E86EEB">
        <w:rPr>
          <w:rFonts w:ascii="宋体" w:hAnsi="宋体" w:hint="eastAsia"/>
          <w:color w:val="000000" w:themeColor="text1"/>
          <w:sz w:val="24"/>
          <w:szCs w:val="24"/>
          <w:u w:val="single"/>
        </w:rPr>
        <w:t>《住房城乡建设部关于印发工程质量安全提升行动方案的通知》（</w:t>
      </w:r>
      <w:proofErr w:type="gramStart"/>
      <w:r w:rsidRPr="00E86EEB">
        <w:rPr>
          <w:rFonts w:ascii="宋体" w:hAnsi="宋体" w:hint="eastAsia"/>
          <w:color w:val="000000" w:themeColor="text1"/>
          <w:sz w:val="24"/>
          <w:szCs w:val="24"/>
          <w:u w:val="single"/>
        </w:rPr>
        <w:t>建质〔2017〕</w:t>
      </w:r>
      <w:proofErr w:type="gramEnd"/>
      <w:r w:rsidRPr="00E86EEB">
        <w:rPr>
          <w:rFonts w:ascii="宋体" w:hAnsi="宋体" w:hint="eastAsia"/>
          <w:color w:val="000000" w:themeColor="text1"/>
          <w:sz w:val="24"/>
          <w:szCs w:val="24"/>
          <w:u w:val="single"/>
        </w:rPr>
        <w:t>57号）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w:t>
      </w:r>
      <w:r w:rsidRPr="00E86EEB">
        <w:rPr>
          <w:rFonts w:ascii="宋体" w:hAnsi="宋体" w:hint="eastAsia"/>
          <w:color w:val="000000" w:themeColor="text1"/>
          <w:sz w:val="24"/>
          <w:szCs w:val="24"/>
          <w:u w:val="single"/>
        </w:rPr>
        <w:t>《房屋建筑和市政基础设施工程竣工验收规定》（</w:t>
      </w:r>
      <w:proofErr w:type="gramStart"/>
      <w:r w:rsidRPr="00E86EEB">
        <w:rPr>
          <w:rFonts w:ascii="宋体" w:hAnsi="宋体" w:hint="eastAsia"/>
          <w:color w:val="000000" w:themeColor="text1"/>
          <w:sz w:val="24"/>
          <w:szCs w:val="24"/>
          <w:u w:val="single"/>
        </w:rPr>
        <w:t>建质〔2013〕</w:t>
      </w:r>
      <w:proofErr w:type="gramEnd"/>
      <w:r w:rsidRPr="00E86EEB">
        <w:rPr>
          <w:rFonts w:ascii="宋体" w:hAnsi="宋体" w:hint="eastAsia"/>
          <w:color w:val="000000" w:themeColor="text1"/>
          <w:sz w:val="24"/>
          <w:szCs w:val="24"/>
          <w:u w:val="single"/>
        </w:rPr>
        <w:t>171号）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w:t>
      </w:r>
      <w:r w:rsidRPr="00E86EEB">
        <w:rPr>
          <w:rFonts w:ascii="宋体" w:hAnsi="宋体" w:hint="eastAsia"/>
          <w:color w:val="000000" w:themeColor="text1"/>
          <w:sz w:val="24"/>
          <w:szCs w:val="24"/>
          <w:u w:val="single"/>
        </w:rPr>
        <w:t>《建设部关于贯彻执行建筑工程勘察设计及施工质量验收规范若干问题的通知》（建标〔2002〕212号）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w:t>
      </w:r>
      <w:r w:rsidRPr="00E86EEB">
        <w:rPr>
          <w:rFonts w:ascii="宋体" w:hAnsi="宋体" w:hint="eastAsia"/>
          <w:color w:val="000000" w:themeColor="text1"/>
          <w:sz w:val="24"/>
          <w:szCs w:val="24"/>
          <w:u w:val="single"/>
        </w:rPr>
        <w:t>《重庆市住房和城乡建设委员会关于印发&lt;重庆市房屋建筑和市政基础设施工程质量常见问题防治要点（2019年版）&gt;的通知》（</w:t>
      </w:r>
      <w:proofErr w:type="gramStart"/>
      <w:r w:rsidRPr="00E86EEB">
        <w:rPr>
          <w:rFonts w:ascii="宋体" w:hAnsi="宋体" w:hint="eastAsia"/>
          <w:color w:val="000000" w:themeColor="text1"/>
          <w:sz w:val="24"/>
          <w:szCs w:val="24"/>
          <w:u w:val="single"/>
        </w:rPr>
        <w:t>渝建〔2019〕</w:t>
      </w:r>
      <w:proofErr w:type="gramEnd"/>
      <w:r w:rsidRPr="00E86EEB">
        <w:rPr>
          <w:rFonts w:ascii="宋体" w:hAnsi="宋体" w:hint="eastAsia"/>
          <w:color w:val="000000" w:themeColor="text1"/>
          <w:sz w:val="24"/>
          <w:szCs w:val="24"/>
          <w:u w:val="single"/>
        </w:rPr>
        <w:t>198号）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（6）</w:t>
      </w:r>
      <w:r w:rsidRPr="00E86EEB">
        <w:rPr>
          <w:rFonts w:ascii="宋体" w:hAnsi="宋体" w:hint="eastAsia"/>
          <w:color w:val="000000" w:themeColor="text1"/>
          <w:sz w:val="24"/>
          <w:szCs w:val="24"/>
          <w:u w:val="single"/>
        </w:rPr>
        <w:t>《关于印发&lt;重庆市房屋建筑和市政基础设施工程预拌商品砂浆应用推进工作方案&gt;的通知》（</w:t>
      </w:r>
      <w:proofErr w:type="gramStart"/>
      <w:r w:rsidRPr="00E86EEB">
        <w:rPr>
          <w:rFonts w:ascii="宋体" w:hAnsi="宋体" w:hint="eastAsia"/>
          <w:color w:val="000000" w:themeColor="text1"/>
          <w:sz w:val="24"/>
          <w:szCs w:val="24"/>
          <w:u w:val="single"/>
        </w:rPr>
        <w:t>渝建〔2018〕</w:t>
      </w:r>
      <w:proofErr w:type="gramEnd"/>
      <w:r w:rsidRPr="00E86EEB">
        <w:rPr>
          <w:rFonts w:ascii="宋体" w:hAnsi="宋体" w:hint="eastAsia"/>
          <w:color w:val="000000" w:themeColor="text1"/>
          <w:sz w:val="24"/>
          <w:szCs w:val="24"/>
          <w:u w:val="single"/>
        </w:rPr>
        <w:t>375号）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w:t>
      </w:r>
      <w:r w:rsidRPr="00E86EEB">
        <w:rPr>
          <w:rFonts w:ascii="宋体" w:hAnsi="宋体" w:hint="eastAsia"/>
          <w:color w:val="000000" w:themeColor="text1"/>
          <w:sz w:val="24"/>
          <w:szCs w:val="24"/>
          <w:u w:val="single"/>
        </w:rPr>
        <w:t>《重庆市城乡建设委员会关于印发2018年房屋建筑和市政基础设施工程质量要点的通知》（</w:t>
      </w:r>
      <w:proofErr w:type="gramStart"/>
      <w:r w:rsidRPr="00E86EEB">
        <w:rPr>
          <w:rFonts w:ascii="宋体" w:hAnsi="宋体" w:hint="eastAsia"/>
          <w:color w:val="000000" w:themeColor="text1"/>
          <w:sz w:val="24"/>
          <w:szCs w:val="24"/>
          <w:u w:val="single"/>
        </w:rPr>
        <w:t>渝建〔2018〕</w:t>
      </w:r>
      <w:proofErr w:type="gramEnd"/>
      <w:r w:rsidRPr="00E86EEB">
        <w:rPr>
          <w:rFonts w:ascii="宋体" w:hAnsi="宋体" w:hint="eastAsia"/>
          <w:color w:val="000000" w:themeColor="text1"/>
          <w:sz w:val="24"/>
          <w:szCs w:val="24"/>
          <w:u w:val="single"/>
        </w:rPr>
        <w:t>94号）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w:t>
      </w:r>
      <w:r w:rsidRPr="00E86EEB">
        <w:rPr>
          <w:rFonts w:ascii="宋体" w:hAnsi="宋体" w:hint="eastAsia"/>
          <w:color w:val="000000" w:themeColor="text1"/>
          <w:sz w:val="24"/>
          <w:szCs w:val="24"/>
          <w:u w:val="single"/>
        </w:rPr>
        <w:t>《重庆市城乡建设委员会关于进一步推广应用预拌商品砂浆的通知》（</w:t>
      </w:r>
      <w:proofErr w:type="gramStart"/>
      <w:r w:rsidRPr="00E86EEB">
        <w:rPr>
          <w:rFonts w:ascii="宋体" w:hAnsi="宋体" w:hint="eastAsia"/>
          <w:color w:val="000000" w:themeColor="text1"/>
          <w:sz w:val="24"/>
          <w:szCs w:val="24"/>
          <w:u w:val="single"/>
        </w:rPr>
        <w:t>渝建〔2016〕</w:t>
      </w:r>
      <w:proofErr w:type="gramEnd"/>
      <w:r w:rsidRPr="00E86EEB">
        <w:rPr>
          <w:rFonts w:ascii="宋体" w:hAnsi="宋体" w:hint="eastAsia"/>
          <w:color w:val="000000" w:themeColor="text1"/>
          <w:sz w:val="24"/>
          <w:szCs w:val="24"/>
          <w:u w:val="single"/>
        </w:rPr>
        <w:t>318号）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w:t>
      </w:r>
      <w:r w:rsidRPr="00E86EEB">
        <w:rPr>
          <w:rFonts w:ascii="宋体" w:hAnsi="宋体" w:hint="eastAsia"/>
          <w:color w:val="000000" w:themeColor="text1"/>
          <w:sz w:val="24"/>
          <w:szCs w:val="24"/>
          <w:u w:val="single"/>
        </w:rPr>
        <w:t>《重庆市建设委员会关于发布&lt;建筑工程施工质量验收规范用表（建筑节能分部工程）&gt;和&lt;建设工程技术用表（建筑节能工程）&gt;的通知》（</w:t>
      </w:r>
      <w:proofErr w:type="gramStart"/>
      <w:r w:rsidRPr="00E86EEB">
        <w:rPr>
          <w:rFonts w:ascii="宋体" w:hAnsi="宋体" w:hint="eastAsia"/>
          <w:color w:val="000000" w:themeColor="text1"/>
          <w:sz w:val="24"/>
          <w:szCs w:val="24"/>
          <w:u w:val="single"/>
        </w:rPr>
        <w:t>渝建发</w:t>
      </w:r>
      <w:proofErr w:type="gramEnd"/>
      <w:r w:rsidRPr="00E86EEB">
        <w:rPr>
          <w:rFonts w:ascii="宋体" w:hAnsi="宋体" w:hint="eastAsia"/>
          <w:color w:val="000000" w:themeColor="text1"/>
          <w:sz w:val="24"/>
          <w:szCs w:val="24"/>
          <w:u w:val="single"/>
        </w:rPr>
        <w:t>〔2008〕76号）</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w:t>
      </w:r>
      <w:r w:rsidRPr="00E86EEB">
        <w:rPr>
          <w:rFonts w:ascii="宋体" w:hAnsi="宋体" w:hint="eastAsia"/>
          <w:color w:val="000000" w:themeColor="text1"/>
          <w:sz w:val="24"/>
          <w:szCs w:val="24"/>
          <w:u w:val="single"/>
        </w:rPr>
        <w:t>国家和本市现行有关建设工程质量验收标准、规范和要求</w:t>
      </w:r>
      <w:r w:rsidRPr="00E86EEB">
        <w:rPr>
          <w:rFonts w:ascii="宋体" w:hAnsi="宋体" w:hint="eastAsia"/>
          <w:color w:val="000000" w:themeColor="text1"/>
          <w:sz w:val="24"/>
          <w:szCs w:val="24"/>
        </w:rPr>
        <w:t>；</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（11）</w:t>
      </w:r>
      <w:r w:rsidRPr="00E86EEB">
        <w:rPr>
          <w:rFonts w:ascii="宋体" w:eastAsia="宋体" w:hAnsi="宋体" w:hint="eastAsia"/>
          <w:color w:val="000000" w:themeColor="text1"/>
          <w:sz w:val="24"/>
          <w:szCs w:val="24"/>
          <w:u w:val="single"/>
        </w:rPr>
        <w:t xml:space="preserve">        </w:t>
      </w:r>
      <w:r w:rsidRPr="00E86EEB">
        <w:rPr>
          <w:rFonts w:ascii="宋体" w:eastAsia="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承包人、监理人和发包人在工程建设中，应严格执行国家及重庆市现行标准，如上述标准及规范要求有出入则以较严格者为准。</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75" w:name="_Toc532377347"/>
      <w:bookmarkStart w:id="376" w:name="_Toc351203536"/>
      <w:bookmarkStart w:id="377" w:name="_Hlk528927873"/>
      <w:r w:rsidRPr="00E86EEB">
        <w:rPr>
          <w:rFonts w:ascii="宋体" w:hAnsi="宋体" w:hint="eastAsia"/>
          <w:color w:val="000000" w:themeColor="text1"/>
          <w:sz w:val="24"/>
          <w:szCs w:val="24"/>
        </w:rPr>
        <w:t>5.3隐蔽工程检查</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5.3.2检查程序</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工程隐蔽部位经承包人自检确认具备覆盖条件的，承包人应在共同检查前</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小时书面通知监理人检查，通知中应载明隐蔽检查的内容、时间和地点，并应附有自检记录和必要的检查资料。</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r w:rsidRPr="00E86EEB">
        <w:rPr>
          <w:rFonts w:ascii="宋体" w:hAnsi="宋体" w:hint="eastAsia"/>
          <w:color w:val="000000" w:themeColor="text1"/>
          <w:sz w:val="24"/>
          <w:szCs w:val="24"/>
        </w:rPr>
        <w:t>5</w:t>
      </w:r>
      <w:bookmarkStart w:id="378" w:name="_Toc337558762"/>
      <w:r w:rsidRPr="00E86EEB">
        <w:rPr>
          <w:rFonts w:ascii="宋体" w:hAnsi="宋体" w:hint="eastAsia"/>
          <w:color w:val="000000" w:themeColor="text1"/>
          <w:sz w:val="24"/>
          <w:szCs w:val="24"/>
        </w:rPr>
        <w:t>.4 不合格工程的处理</w:t>
      </w:r>
      <w:bookmarkEnd w:id="375"/>
      <w:bookmarkEnd w:id="376"/>
    </w:p>
    <w:bookmarkEnd w:id="378"/>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本款补充5.4.3项：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5.4.3 承包人在收到监理人发出的《不合格分项报告》或监理通知单后，必须在监理人规定时间内按要求完成整改，未能在限定时间内完成整改的，须承担相应违约责任。</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本条补充5.6款：</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79" w:name="_Toc532377348"/>
      <w:bookmarkEnd w:id="377"/>
      <w:r w:rsidRPr="00E86EEB">
        <w:rPr>
          <w:rFonts w:ascii="宋体" w:hAnsi="宋体" w:hint="eastAsia"/>
          <w:color w:val="000000" w:themeColor="text1"/>
          <w:sz w:val="24"/>
          <w:szCs w:val="24"/>
        </w:rPr>
        <w:t>5.6 质量事故的处理</w:t>
      </w:r>
      <w:bookmarkEnd w:id="379"/>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5.6.1 合同履行过程中，发生工程质量事故的调查处理按照国家及重庆市现行规定处理。</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380" w:name="_Toc532375613"/>
      <w:bookmarkStart w:id="381" w:name="_Toc532377349"/>
      <w:bookmarkStart w:id="382" w:name="_Toc351203638"/>
      <w:bookmarkStart w:id="383" w:name="_Toc267251427"/>
      <w:bookmarkStart w:id="384" w:name="_Toc296503173"/>
      <w:bookmarkStart w:id="385" w:name="_Toc296891001"/>
      <w:bookmarkStart w:id="386" w:name="_Toc297048359"/>
      <w:bookmarkStart w:id="387" w:name="_Toc292559883"/>
      <w:bookmarkStart w:id="388" w:name="_Toc292559378"/>
      <w:bookmarkStart w:id="389" w:name="_Toc296944512"/>
      <w:bookmarkStart w:id="390" w:name="_Toc267251428"/>
      <w:bookmarkStart w:id="391" w:name="_Toc297120473"/>
      <w:bookmarkStart w:id="392" w:name="_Toc351203642"/>
      <w:bookmarkStart w:id="393" w:name="_Toc296891213"/>
      <w:bookmarkStart w:id="394" w:name="_Toc296347172"/>
      <w:bookmarkStart w:id="395" w:name="_Toc296346674"/>
      <w:bookmarkEnd w:id="355"/>
      <w:bookmarkEnd w:id="356"/>
      <w:bookmarkEnd w:id="357"/>
      <w:bookmarkEnd w:id="358"/>
      <w:bookmarkEnd w:id="359"/>
      <w:bookmarkEnd w:id="360"/>
      <w:bookmarkEnd w:id="361"/>
      <w:bookmarkEnd w:id="362"/>
      <w:bookmarkEnd w:id="363"/>
      <w:bookmarkEnd w:id="364"/>
      <w:bookmarkEnd w:id="367"/>
      <w:bookmarkEnd w:id="368"/>
      <w:bookmarkEnd w:id="369"/>
      <w:bookmarkEnd w:id="370"/>
      <w:bookmarkEnd w:id="371"/>
      <w:bookmarkEnd w:id="372"/>
      <w:bookmarkEnd w:id="373"/>
      <w:r w:rsidRPr="00E86EEB">
        <w:rPr>
          <w:rFonts w:ascii="宋体" w:eastAsia="宋体" w:hAnsi="宋体" w:hint="eastAsia"/>
          <w:color w:val="000000" w:themeColor="text1"/>
          <w:sz w:val="24"/>
          <w:szCs w:val="24"/>
        </w:rPr>
        <w:lastRenderedPageBreak/>
        <w:t>6. 安全文明施工与环境保护</w:t>
      </w:r>
      <w:bookmarkEnd w:id="380"/>
      <w:bookmarkEnd w:id="381"/>
      <w:bookmarkEnd w:id="382"/>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96" w:name="_Toc532377350"/>
      <w:bookmarkStart w:id="397" w:name="_Toc532375614"/>
      <w:r w:rsidRPr="00E86EEB">
        <w:rPr>
          <w:rFonts w:ascii="宋体" w:hAnsi="宋体" w:hint="eastAsia"/>
          <w:color w:val="000000" w:themeColor="text1"/>
          <w:sz w:val="24"/>
          <w:szCs w:val="24"/>
        </w:rPr>
        <w:t>6.1 安全文明施工</w:t>
      </w:r>
      <w:bookmarkEnd w:id="396"/>
      <w:bookmarkEnd w:id="397"/>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承包人必须认真贯彻执行国家安全生产法律、法规、规章和标准，按照重庆市现行的质量、安全文明施工有关规定和发包人安全管理的有关规定，建立完善的质量、安全、文明施工管理制度。</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6.1.1 项目安全生产的达标目标及相应事项的约定：</w:t>
      </w:r>
      <w:r w:rsidRPr="00E86EEB">
        <w:rPr>
          <w:rFonts w:ascii="宋体" w:hAnsi="宋体" w:hint="eastAsia"/>
          <w:color w:val="000000" w:themeColor="text1"/>
          <w:sz w:val="24"/>
          <w:szCs w:val="24"/>
          <w:u w:val="single"/>
        </w:rPr>
        <w:t>达到《建筑施工安全检查标准》（JGJ59-2011）的要求</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（1）按现行安全文明施工费计取及使用管理的政策文件规定及发包人制订的安全管理制度执行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（2）承包人的原因造成事故，由此产生的法律责任和事故责任及费用由承包人全部承担</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（3）承包人向发包人做出安全承诺，并签订《安全生产目标责任书》和《安全承诺书》</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（4）承包人在施工过程中，必须严格执行安全生产法的相关规定，制定切实可靠的安全技术措施</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（5）接受发包人安全监督和管理，在施工中违反安全管理规定和操作规程、违章作业的，承担违约责任</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6.1.4 关于治安保卫的特别约定：</w:t>
      </w:r>
      <w:r w:rsidRPr="00E86EEB">
        <w:rPr>
          <w:rFonts w:ascii="宋体" w:hAnsi="宋体" w:hint="eastAsia"/>
          <w:color w:val="000000" w:themeColor="text1"/>
          <w:sz w:val="24"/>
          <w:szCs w:val="24"/>
          <w:u w:val="single"/>
        </w:rPr>
        <w:t>承包人负责组建施工现场治安管理机构或联防组织；承包人负责编制施工场地治安管理计划和突发治安事件紧急预案</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关于编制施工场地治安管理计划的约定：</w:t>
      </w:r>
      <w:r w:rsidRPr="00E86EEB">
        <w:rPr>
          <w:rFonts w:ascii="宋体" w:hAnsi="宋体" w:hint="eastAsia"/>
          <w:color w:val="000000" w:themeColor="text1"/>
          <w:sz w:val="24"/>
          <w:szCs w:val="24"/>
          <w:u w:val="single"/>
        </w:rPr>
        <w:t>由承包人负责</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6.1.5 文明施工</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合同当事人对文明施工的要求：</w:t>
      </w:r>
      <w:r w:rsidRPr="00E86EEB">
        <w:rPr>
          <w:rFonts w:ascii="宋体" w:hAnsi="宋体" w:hint="eastAsia"/>
          <w:color w:val="000000" w:themeColor="text1"/>
          <w:sz w:val="24"/>
          <w:szCs w:val="24"/>
          <w:u w:val="single"/>
        </w:rPr>
        <w:t>承包人应按照《房屋建筑和市政基础设施工程施工扬尘控制工作方案》（</w:t>
      </w:r>
      <w:proofErr w:type="gramStart"/>
      <w:r w:rsidRPr="00E86EEB">
        <w:rPr>
          <w:rFonts w:ascii="宋体" w:hAnsi="宋体" w:hint="eastAsia"/>
          <w:color w:val="000000" w:themeColor="text1"/>
          <w:sz w:val="24"/>
          <w:szCs w:val="24"/>
          <w:u w:val="single"/>
        </w:rPr>
        <w:t>渝建发</w:t>
      </w:r>
      <w:proofErr w:type="gramEnd"/>
      <w:r w:rsidRPr="00E86EEB">
        <w:rPr>
          <w:rFonts w:ascii="宋体" w:hAnsi="宋体" w:hint="eastAsia"/>
          <w:color w:val="000000" w:themeColor="text1"/>
          <w:sz w:val="24"/>
          <w:szCs w:val="24"/>
          <w:u w:val="single"/>
        </w:rPr>
        <w:t>〔2009〕13号）、《重庆市建设委员会关于印发&lt;重庆市房屋建筑和市政基础设施工程现场文明施工标准&gt;的通知》（</w:t>
      </w:r>
      <w:proofErr w:type="gramStart"/>
      <w:r w:rsidRPr="00E86EEB">
        <w:rPr>
          <w:rFonts w:ascii="宋体" w:hAnsi="宋体" w:hint="eastAsia"/>
          <w:color w:val="000000" w:themeColor="text1"/>
          <w:sz w:val="24"/>
          <w:szCs w:val="24"/>
          <w:u w:val="single"/>
        </w:rPr>
        <w:t>渝建</w:t>
      </w:r>
      <w:proofErr w:type="gramEnd"/>
      <w:r w:rsidRPr="00E86EEB">
        <w:rPr>
          <w:rFonts w:ascii="宋体" w:hAnsi="宋体" w:hint="eastAsia"/>
          <w:color w:val="000000" w:themeColor="text1"/>
          <w:sz w:val="24"/>
          <w:szCs w:val="24"/>
          <w:u w:val="single"/>
        </w:rPr>
        <w:t>发〔2008〕169号）等相关规定履行好施工扬尘控制、文明施工等责任</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承包人应按规定设置施工现场围挡，承包人采用的围挡主体形式应从重庆市城乡建委发布的标准图集（DJBT-062、DJBT-063）中选用，做好施工围挡，围挡应整齐美观，承包</w:t>
      </w:r>
      <w:r w:rsidRPr="00E86EEB">
        <w:rPr>
          <w:rFonts w:ascii="宋体" w:hAnsi="宋体" w:hint="eastAsia"/>
          <w:color w:val="000000" w:themeColor="text1"/>
          <w:sz w:val="24"/>
          <w:szCs w:val="24"/>
          <w:u w:val="single"/>
        </w:rPr>
        <w:lastRenderedPageBreak/>
        <w:t>人按相关要求做好日常维护和保洁，围挡高度满足规范要求，相关费用已包含在签约合同价中</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6.1.6 关于安全文明施工费支付比例和支付期限的约定：按照行业主管部门相关规定</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执行。</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安全文明施工费的要求与内容、提取支付方法以及违反约定造成损失的赔偿等条款，按照现行规范要求执行，做到专款专用</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398" w:name="_Toc532375615"/>
      <w:bookmarkStart w:id="399" w:name="_Toc532377351"/>
      <w:r w:rsidRPr="00E86EEB">
        <w:rPr>
          <w:rFonts w:ascii="宋体" w:hAnsi="宋体" w:hint="eastAsia"/>
          <w:color w:val="000000" w:themeColor="text1"/>
          <w:sz w:val="24"/>
          <w:szCs w:val="24"/>
        </w:rPr>
        <w:t>6.3 环境保护</w:t>
      </w:r>
      <w:bookmarkEnd w:id="398"/>
      <w:bookmarkEnd w:id="399"/>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本款补充6.3.1～6.3.8项：</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6.3.3 承包人应加强生态环境保护工作。施工期间，采取边坡防护，</w:t>
      </w:r>
      <w:proofErr w:type="gramStart"/>
      <w:r w:rsidRPr="00E86EEB">
        <w:rPr>
          <w:rFonts w:ascii="宋体" w:hAnsi="宋体" w:hint="eastAsia"/>
          <w:color w:val="000000" w:themeColor="text1"/>
          <w:sz w:val="24"/>
          <w:szCs w:val="24"/>
        </w:rPr>
        <w:t>挡渣坝</w:t>
      </w:r>
      <w:proofErr w:type="gramEnd"/>
      <w:r w:rsidRPr="00E86EEB">
        <w:rPr>
          <w:rFonts w:ascii="宋体" w:hAnsi="宋体" w:hint="eastAsia"/>
          <w:color w:val="000000" w:themeColor="text1"/>
          <w:sz w:val="24"/>
          <w:szCs w:val="24"/>
        </w:rPr>
        <w:t>、排水沟、沉淀池、表土剥离和绿化恢复等水土保持措施减少水土流失量，绿化恢复宜采用适于当地生长的植物。</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6.3.4 承包人应认真落实水污染防治措施。施工期间，加强机械设备维护，减少跑冒滴漏等现象；做好含油废水处理措施；施工场地生活污水经生化处理后达到《污水综合排放标准》（GB8978-1996）一级标准后排放。</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6.3.5 承包人应重视大气污染物污染防治措施。施工期间，严格执行市政府“蓝天行动”方案等有关规定，通过洒水防尘，严格控制施工场地扬尘和运输扬尘污染。</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6.3.6 承包人应落实固体废物污染防治措施。施工期间，项目产生的</w:t>
      </w:r>
      <w:proofErr w:type="gramStart"/>
      <w:r w:rsidRPr="00E86EEB">
        <w:rPr>
          <w:rFonts w:ascii="宋体" w:hAnsi="宋体" w:hint="eastAsia"/>
          <w:color w:val="000000" w:themeColor="text1"/>
          <w:sz w:val="24"/>
          <w:szCs w:val="24"/>
        </w:rPr>
        <w:t>弃方不可</w:t>
      </w:r>
      <w:proofErr w:type="gramEnd"/>
      <w:r w:rsidRPr="00E86EEB">
        <w:rPr>
          <w:rFonts w:ascii="宋体" w:hAnsi="宋体" w:hint="eastAsia"/>
          <w:color w:val="000000" w:themeColor="text1"/>
          <w:sz w:val="24"/>
          <w:szCs w:val="24"/>
        </w:rPr>
        <w:t>合理</w:t>
      </w:r>
      <w:r w:rsidRPr="00E86EEB">
        <w:rPr>
          <w:rFonts w:ascii="宋体" w:hAnsi="宋体"/>
          <w:color w:val="000000" w:themeColor="text1"/>
          <w:sz w:val="24"/>
          <w:szCs w:val="24"/>
        </w:rPr>
        <w:t>利用的</w:t>
      </w:r>
      <w:r w:rsidRPr="00E86EEB">
        <w:rPr>
          <w:rFonts w:ascii="宋体" w:hAnsi="宋体" w:hint="eastAsia"/>
          <w:color w:val="000000" w:themeColor="text1"/>
          <w:sz w:val="24"/>
          <w:szCs w:val="24"/>
        </w:rPr>
        <w:t>，应运往指定的弃渣场内堆存；建筑垃圾运至指定的建筑垃圾消纳场处置；生活垃圾由当地环卫部门统一处置。</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6.3.7 承包人应认真落实噪声污染防治措施。施工期间，优选低噪声设备，合理安排施工时间，严格控制夜间施工，昼、</w:t>
      </w:r>
      <w:proofErr w:type="gramStart"/>
      <w:r w:rsidRPr="00E86EEB">
        <w:rPr>
          <w:rFonts w:ascii="宋体" w:hAnsi="宋体" w:hint="eastAsia"/>
          <w:color w:val="000000" w:themeColor="text1"/>
          <w:sz w:val="24"/>
          <w:szCs w:val="24"/>
        </w:rPr>
        <w:t>夜施工</w:t>
      </w:r>
      <w:proofErr w:type="gramEnd"/>
      <w:r w:rsidRPr="00E86EEB">
        <w:rPr>
          <w:rFonts w:ascii="宋体" w:hAnsi="宋体" w:hint="eastAsia"/>
          <w:color w:val="000000" w:themeColor="text1"/>
          <w:sz w:val="24"/>
          <w:szCs w:val="24"/>
        </w:rPr>
        <w:t>场界需满足《建筑施工场界环境噪声排放标准》（GB12523-2011）。</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6.3.8 承包人自行负责办理有关施工场地交通、环卫和施工噪音管理等手续，并应按要求结合自身实际和重庆市相关规定，考虑不低于以上标准的此类工作。</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 xml:space="preserve">6.3.9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400" w:name="_Toc532377352"/>
      <w:bookmarkStart w:id="401" w:name="_Toc351203639"/>
      <w:bookmarkStart w:id="402" w:name="_Toc532375616"/>
      <w:r w:rsidRPr="00E86EEB">
        <w:rPr>
          <w:rFonts w:ascii="宋体" w:eastAsia="宋体" w:hAnsi="宋体" w:hint="eastAsia"/>
          <w:color w:val="000000" w:themeColor="text1"/>
          <w:sz w:val="24"/>
          <w:szCs w:val="24"/>
        </w:rPr>
        <w:t>7. 工期和进度</w:t>
      </w:r>
      <w:bookmarkEnd w:id="400"/>
      <w:bookmarkEnd w:id="401"/>
      <w:bookmarkEnd w:id="402"/>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03" w:name="_Toc532375617"/>
      <w:bookmarkStart w:id="404" w:name="_Toc532377353"/>
      <w:r w:rsidRPr="00E86EEB">
        <w:rPr>
          <w:rFonts w:ascii="宋体" w:hAnsi="宋体" w:hint="eastAsia"/>
          <w:color w:val="000000" w:themeColor="text1"/>
          <w:sz w:val="24"/>
          <w:szCs w:val="24"/>
        </w:rPr>
        <w:t>7.1 施工组织设计</w:t>
      </w:r>
      <w:bookmarkEnd w:id="403"/>
      <w:bookmarkEnd w:id="404"/>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7.1.1 合同当事人约定的施工组织设计应包括的其他内容：</w:t>
      </w:r>
      <w:r w:rsidRPr="00E86EEB">
        <w:rPr>
          <w:rFonts w:ascii="宋体" w:hAnsi="宋体" w:hint="eastAsia"/>
          <w:color w:val="000000" w:themeColor="text1"/>
          <w:sz w:val="24"/>
          <w:szCs w:val="24"/>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sidRPr="00E86EEB">
        <w:rPr>
          <w:rFonts w:ascii="宋体" w:hAnsi="宋体" w:hint="eastAsia"/>
          <w:color w:val="000000" w:themeColor="text1"/>
          <w:sz w:val="24"/>
          <w:szCs w:val="24"/>
        </w:rPr>
        <w:t>。</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7.1.2 施工组织设计的提交和修改</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承包人提交详细施工组织设计的期限的约定：</w:t>
      </w:r>
      <w:r w:rsidRPr="00E86EEB">
        <w:rPr>
          <w:rFonts w:ascii="宋体" w:hAnsi="宋体" w:hint="eastAsia"/>
          <w:color w:val="000000" w:themeColor="text1"/>
          <w:sz w:val="24"/>
          <w:szCs w:val="24"/>
          <w:u w:val="single"/>
        </w:rPr>
        <w:t>合同签订后  天内，但最迟不得晚于开工通知载明的开工日期前7天</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发包人和监理人在收到详细的施工组织设计后确认或提出修改意见的期限：</w:t>
      </w:r>
      <w:r w:rsidRPr="00E86EEB">
        <w:rPr>
          <w:rFonts w:ascii="宋体" w:hAnsi="宋体" w:hint="eastAsia"/>
          <w:color w:val="000000" w:themeColor="text1"/>
          <w:sz w:val="24"/>
          <w:szCs w:val="24"/>
          <w:u w:val="single"/>
        </w:rPr>
        <w:t>收到施工组织设计后  天内</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05" w:name="_Toc532375618"/>
      <w:bookmarkStart w:id="406" w:name="_Toc532377354"/>
      <w:r w:rsidRPr="00E86EEB">
        <w:rPr>
          <w:rFonts w:ascii="宋体" w:hAnsi="宋体" w:hint="eastAsia"/>
          <w:color w:val="000000" w:themeColor="text1"/>
          <w:sz w:val="24"/>
          <w:szCs w:val="24"/>
        </w:rPr>
        <w:t>7.2 施工进度计划</w:t>
      </w:r>
      <w:bookmarkEnd w:id="405"/>
      <w:bookmarkEnd w:id="406"/>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7.2.2 施工进度计划的修订</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发包人和监理人在收到修订的施工进度计划后确认或提出修改意见的期限：</w:t>
      </w:r>
      <w:r w:rsidRPr="00E86EEB">
        <w:rPr>
          <w:rFonts w:ascii="宋体" w:hAnsi="宋体" w:hint="eastAsia"/>
          <w:color w:val="000000" w:themeColor="text1"/>
          <w:sz w:val="24"/>
          <w:szCs w:val="24"/>
          <w:u w:val="single"/>
        </w:rPr>
        <w:t>收到修订的施工进度计划后  天内</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07" w:name="_Toc532375619"/>
      <w:bookmarkStart w:id="408" w:name="_Toc532377355"/>
      <w:bookmarkStart w:id="409" w:name="_Toc304295541"/>
      <w:bookmarkStart w:id="410" w:name="_Toc300934966"/>
      <w:bookmarkStart w:id="411" w:name="_Toc312677479"/>
      <w:bookmarkStart w:id="412" w:name="_Toc297123514"/>
      <w:bookmarkStart w:id="413" w:name="_Toc312678005"/>
      <w:bookmarkStart w:id="414" w:name="_Toc303539123"/>
      <w:bookmarkStart w:id="415" w:name="_Toc297216173"/>
      <w:r w:rsidRPr="00E86EEB">
        <w:rPr>
          <w:rFonts w:ascii="宋体" w:hAnsi="宋体" w:hint="eastAsia"/>
          <w:color w:val="000000" w:themeColor="text1"/>
          <w:sz w:val="24"/>
          <w:szCs w:val="24"/>
        </w:rPr>
        <w:t>7.3 开工</w:t>
      </w:r>
      <w:bookmarkEnd w:id="407"/>
      <w:bookmarkEnd w:id="408"/>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7.3.1 开工准备</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关于承包人提交工程开工</w:t>
      </w:r>
      <w:proofErr w:type="gramStart"/>
      <w:r w:rsidRPr="00E86EEB">
        <w:rPr>
          <w:rFonts w:ascii="宋体" w:hAnsi="宋体" w:hint="eastAsia"/>
          <w:color w:val="000000" w:themeColor="text1"/>
          <w:sz w:val="24"/>
          <w:szCs w:val="24"/>
        </w:rPr>
        <w:t>报审表</w:t>
      </w:r>
      <w:proofErr w:type="gramEnd"/>
      <w:r w:rsidRPr="00E86EEB">
        <w:rPr>
          <w:rFonts w:ascii="宋体" w:hAnsi="宋体" w:hint="eastAsia"/>
          <w:color w:val="000000" w:themeColor="text1"/>
          <w:sz w:val="24"/>
          <w:szCs w:val="24"/>
        </w:rPr>
        <w:t>的期限：</w:t>
      </w:r>
      <w:r w:rsidRPr="00E86EEB">
        <w:rPr>
          <w:rFonts w:ascii="宋体" w:hAnsi="宋体" w:hint="eastAsia"/>
          <w:color w:val="000000" w:themeColor="text1"/>
          <w:sz w:val="24"/>
          <w:szCs w:val="24"/>
          <w:u w:val="single"/>
        </w:rPr>
        <w:t>不晚于开工前  天</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关于发包人应完成的其他开工准备工作及期限：</w:t>
      </w:r>
      <w:r w:rsidRPr="00E86EEB">
        <w:rPr>
          <w:rFonts w:ascii="宋体" w:hAnsi="宋体" w:hint="eastAsia"/>
          <w:color w:val="000000" w:themeColor="text1"/>
          <w:sz w:val="24"/>
          <w:szCs w:val="24"/>
          <w:u w:val="single"/>
        </w:rPr>
        <w:t>不晚于开工前  天</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关于承包人应完成的其他开工准备工作及期限：</w:t>
      </w:r>
      <w:r w:rsidRPr="00E86EEB">
        <w:rPr>
          <w:rFonts w:ascii="宋体" w:hAnsi="宋体" w:hint="eastAsia"/>
          <w:color w:val="000000" w:themeColor="text1"/>
          <w:sz w:val="24"/>
          <w:szCs w:val="24"/>
          <w:u w:val="single"/>
        </w:rPr>
        <w:t>不晚于开工前  天</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16" w:name="_Toc532375620"/>
      <w:bookmarkStart w:id="417" w:name="_Toc532377356"/>
      <w:bookmarkEnd w:id="409"/>
      <w:bookmarkEnd w:id="410"/>
      <w:bookmarkEnd w:id="411"/>
      <w:bookmarkEnd w:id="412"/>
      <w:bookmarkEnd w:id="413"/>
      <w:bookmarkEnd w:id="414"/>
      <w:bookmarkEnd w:id="415"/>
      <w:r w:rsidRPr="00E86EEB">
        <w:rPr>
          <w:rFonts w:ascii="宋体" w:hAnsi="宋体" w:hint="eastAsia"/>
          <w:color w:val="000000" w:themeColor="text1"/>
          <w:sz w:val="24"/>
          <w:szCs w:val="24"/>
        </w:rPr>
        <w:t>7.4 测量放线</w:t>
      </w:r>
      <w:bookmarkEnd w:id="416"/>
      <w:bookmarkEnd w:id="417"/>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7.4.1 发包人通过监理人向承包人提供测量基准点、基准线和水准点及其书面资料的期限：</w:t>
      </w:r>
      <w:r w:rsidRPr="00E86EEB">
        <w:rPr>
          <w:rFonts w:ascii="宋体" w:hAnsi="宋体" w:hint="eastAsia"/>
          <w:color w:val="000000" w:themeColor="text1"/>
          <w:sz w:val="24"/>
          <w:szCs w:val="24"/>
          <w:u w:val="single"/>
        </w:rPr>
        <w:t>不晚于开工前  天</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承包人报监理人审批施工控制网资料的期限：</w:t>
      </w:r>
      <w:r w:rsidRPr="00E86EEB">
        <w:rPr>
          <w:rFonts w:ascii="宋体" w:hAnsi="宋体" w:hint="eastAsia"/>
          <w:color w:val="000000" w:themeColor="text1"/>
          <w:sz w:val="24"/>
          <w:szCs w:val="24"/>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w:t>
      </w:r>
      <w:proofErr w:type="gramStart"/>
      <w:r w:rsidRPr="00E86EEB">
        <w:rPr>
          <w:rFonts w:ascii="宋体" w:hAnsi="宋体" w:hint="eastAsia"/>
          <w:color w:val="000000" w:themeColor="text1"/>
          <w:sz w:val="24"/>
          <w:szCs w:val="24"/>
          <w:u w:val="single"/>
        </w:rPr>
        <w:t>作出</w:t>
      </w:r>
      <w:proofErr w:type="gramEnd"/>
      <w:r w:rsidRPr="00E86EEB">
        <w:rPr>
          <w:rFonts w:ascii="宋体" w:hAnsi="宋体" w:hint="eastAsia"/>
          <w:color w:val="000000" w:themeColor="text1"/>
          <w:sz w:val="24"/>
          <w:szCs w:val="24"/>
          <w:u w:val="single"/>
        </w:rPr>
        <w:t>决定，并通过监理人通知承包人</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18" w:name="_Toc532377357"/>
      <w:bookmarkStart w:id="419" w:name="_Toc532375621"/>
      <w:r w:rsidRPr="00E86EEB">
        <w:rPr>
          <w:rFonts w:ascii="宋体" w:hAnsi="宋体" w:hint="eastAsia"/>
          <w:color w:val="000000" w:themeColor="text1"/>
          <w:sz w:val="24"/>
          <w:szCs w:val="24"/>
        </w:rPr>
        <w:lastRenderedPageBreak/>
        <w:t>7</w:t>
      </w:r>
      <w:bookmarkStart w:id="420" w:name="_Toc300934968"/>
      <w:bookmarkStart w:id="421" w:name="_Toc297216175"/>
      <w:bookmarkStart w:id="422" w:name="_Toc312677484"/>
      <w:bookmarkStart w:id="423" w:name="_Toc304295546"/>
      <w:bookmarkStart w:id="424" w:name="_Toc297123516"/>
      <w:bookmarkStart w:id="425" w:name="_Toc312678010"/>
      <w:bookmarkStart w:id="426" w:name="_Toc303539125"/>
      <w:r w:rsidRPr="00E86EEB">
        <w:rPr>
          <w:rFonts w:ascii="宋体" w:hAnsi="宋体" w:hint="eastAsia"/>
          <w:color w:val="000000" w:themeColor="text1"/>
          <w:sz w:val="24"/>
          <w:szCs w:val="24"/>
        </w:rPr>
        <w:t>.5 工期延误</w:t>
      </w:r>
      <w:bookmarkEnd w:id="418"/>
      <w:bookmarkEnd w:id="419"/>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427" w:name="_Hlk528927940"/>
      <w:bookmarkEnd w:id="420"/>
      <w:bookmarkEnd w:id="421"/>
      <w:bookmarkEnd w:id="422"/>
      <w:bookmarkEnd w:id="423"/>
      <w:bookmarkEnd w:id="424"/>
      <w:bookmarkEnd w:id="425"/>
      <w:bookmarkEnd w:id="426"/>
      <w:r w:rsidRPr="00E86EEB">
        <w:rPr>
          <w:rFonts w:ascii="宋体" w:hAnsi="宋体" w:hint="eastAsia"/>
          <w:color w:val="000000" w:themeColor="text1"/>
          <w:sz w:val="24"/>
          <w:szCs w:val="24"/>
        </w:rPr>
        <w:t>7.5.1 因发包人原因导致工期延误：</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在合同履行过程中，除通用条款约定外，因下列情况导致工期延误和（或）费用增加的，由发包人承担由此延误的工期和（或）增加的费用：</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（1）发包人未能按合同约定提供施工场地，</w:t>
      </w:r>
      <w:proofErr w:type="gramStart"/>
      <w:r w:rsidRPr="00E86EEB">
        <w:rPr>
          <w:rFonts w:ascii="宋体" w:hAnsi="宋体" w:hint="eastAsia"/>
          <w:color w:val="000000" w:themeColor="text1"/>
          <w:sz w:val="24"/>
          <w:szCs w:val="24"/>
        </w:rPr>
        <w:t>且该未提供</w:t>
      </w:r>
      <w:proofErr w:type="gramEnd"/>
      <w:r w:rsidRPr="00E86EEB">
        <w:rPr>
          <w:rFonts w:ascii="宋体" w:hAnsi="宋体" w:hint="eastAsia"/>
          <w:color w:val="000000" w:themeColor="text1"/>
          <w:sz w:val="24"/>
          <w:szCs w:val="24"/>
        </w:rPr>
        <w:t>开工条件直接影响项目关键线路的；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（2）发包人提供的测量基准点、基准线和水准点及其书面资料存在错误或疏漏，且该错误或疏漏直接影响项目关键线路的；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（3）监理人未按合同约定发出指示、批准等文件，</w:t>
      </w:r>
      <w:proofErr w:type="gramStart"/>
      <w:r w:rsidRPr="00E86EEB">
        <w:rPr>
          <w:rFonts w:ascii="宋体" w:hAnsi="宋体" w:hint="eastAsia"/>
          <w:color w:val="000000" w:themeColor="text1"/>
          <w:sz w:val="24"/>
          <w:szCs w:val="24"/>
        </w:rPr>
        <w:t>且该未按</w:t>
      </w:r>
      <w:proofErr w:type="gramEnd"/>
      <w:r w:rsidRPr="00E86EEB">
        <w:rPr>
          <w:rFonts w:ascii="宋体" w:hAnsi="宋体" w:hint="eastAsia"/>
          <w:color w:val="000000" w:themeColor="text1"/>
          <w:sz w:val="24"/>
          <w:szCs w:val="24"/>
        </w:rPr>
        <w:t>合同约定发出指示、批准直接影响项目关键线路的；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（4）变更未及时审批，直接影响项目关键线路的；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（5）实施变更直接影响项目关键线路的；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（6）因发包人原因导致工程暂停施工、停建、缓建的；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（7）因征地拆迁、当地群众阻工等情形的；</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（8）</w:t>
      </w:r>
      <w:r w:rsidRPr="00E86EEB">
        <w:rPr>
          <w:rFonts w:ascii="宋体" w:hAnsi="宋体" w:hint="eastAsia"/>
          <w:color w:val="000000" w:themeColor="text1"/>
          <w:sz w:val="24"/>
          <w:szCs w:val="24"/>
          <w:u w:val="single"/>
        </w:rPr>
        <w:t>合同约定的其他情形</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因发包人原因未按计划开工日期开工的，发包人应按实际开工日期顺延竣工日期。因发包人原因导致工期延误需要修订施工进度计划的，按照第7.2.2项〔施工进度计划的修订〕执行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7.5.2 因承包人原因导致工期延误</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因承包人原因造成工期延误，逾期竣工按16.2.2（6）目执行。</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28" w:name="_Toc532375622"/>
      <w:bookmarkStart w:id="429" w:name="_Toc532377358"/>
      <w:bookmarkStart w:id="430" w:name="_Hlk528927997"/>
      <w:bookmarkEnd w:id="427"/>
      <w:r w:rsidRPr="00E86EEB">
        <w:rPr>
          <w:rFonts w:ascii="宋体" w:hAnsi="宋体" w:hint="eastAsia"/>
          <w:color w:val="000000" w:themeColor="text1"/>
          <w:sz w:val="24"/>
          <w:szCs w:val="24"/>
        </w:rPr>
        <w:t>7</w:t>
      </w:r>
      <w:bookmarkStart w:id="431" w:name="_Toc297216178"/>
      <w:bookmarkStart w:id="432" w:name="_Toc312678015"/>
      <w:bookmarkStart w:id="433" w:name="_Toc297123519"/>
      <w:bookmarkStart w:id="434" w:name="_Toc303539128"/>
      <w:bookmarkStart w:id="435" w:name="_Toc304295549"/>
      <w:bookmarkStart w:id="436" w:name="_Toc300934971"/>
      <w:r w:rsidRPr="00E86EEB">
        <w:rPr>
          <w:rFonts w:ascii="宋体" w:hAnsi="宋体" w:hint="eastAsia"/>
          <w:color w:val="000000" w:themeColor="text1"/>
          <w:sz w:val="24"/>
          <w:szCs w:val="24"/>
        </w:rPr>
        <w:t>.6 不</w:t>
      </w:r>
      <w:bookmarkEnd w:id="431"/>
      <w:bookmarkEnd w:id="432"/>
      <w:bookmarkEnd w:id="433"/>
      <w:bookmarkEnd w:id="434"/>
      <w:bookmarkEnd w:id="435"/>
      <w:bookmarkEnd w:id="436"/>
      <w:r w:rsidRPr="00E86EEB">
        <w:rPr>
          <w:rFonts w:ascii="宋体" w:hAnsi="宋体" w:hint="eastAsia"/>
          <w:color w:val="000000" w:themeColor="text1"/>
          <w:sz w:val="24"/>
          <w:szCs w:val="24"/>
        </w:rPr>
        <w:t>利物质条件</w:t>
      </w:r>
      <w:bookmarkEnd w:id="428"/>
      <w:bookmarkEnd w:id="429"/>
    </w:p>
    <w:p w:rsidR="00BF0071" w:rsidRPr="00E86EEB" w:rsidRDefault="00BF0071" w:rsidP="00073F0D">
      <w:pPr>
        <w:spacing w:line="360" w:lineRule="auto"/>
        <w:ind w:firstLineChars="200" w:firstLine="480"/>
        <w:jc w:val="left"/>
        <w:rPr>
          <w:rFonts w:ascii="宋体" w:hAnsi="宋体"/>
          <w:bCs/>
          <w:color w:val="000000" w:themeColor="text1"/>
          <w:sz w:val="24"/>
          <w:szCs w:val="24"/>
        </w:rPr>
      </w:pPr>
      <w:bookmarkStart w:id="437" w:name="_Toc304295550"/>
      <w:bookmarkStart w:id="438" w:name="_Toc318581172"/>
      <w:bookmarkStart w:id="439" w:name="_Toc303539129"/>
      <w:bookmarkStart w:id="440" w:name="_Toc297123520"/>
      <w:bookmarkStart w:id="441" w:name="_Toc312678016"/>
      <w:bookmarkStart w:id="442" w:name="_Toc300934972"/>
      <w:bookmarkStart w:id="443" w:name="_Toc297216179"/>
      <w:bookmarkEnd w:id="430"/>
      <w:r w:rsidRPr="00E86EEB">
        <w:rPr>
          <w:rFonts w:ascii="宋体" w:hAnsi="宋体" w:hint="eastAsia"/>
          <w:color w:val="000000" w:themeColor="text1"/>
          <w:sz w:val="24"/>
          <w:szCs w:val="24"/>
        </w:rPr>
        <w:t>不利物质条件的其他情形和有关约定：</w:t>
      </w:r>
      <w:bookmarkStart w:id="444" w:name="_Hlk528910274"/>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45" w:name="_Toc532377359"/>
      <w:bookmarkStart w:id="446" w:name="_Toc532375623"/>
      <w:bookmarkEnd w:id="437"/>
      <w:bookmarkEnd w:id="438"/>
      <w:bookmarkEnd w:id="439"/>
      <w:bookmarkEnd w:id="440"/>
      <w:bookmarkEnd w:id="441"/>
      <w:bookmarkEnd w:id="442"/>
      <w:bookmarkEnd w:id="443"/>
      <w:bookmarkEnd w:id="444"/>
      <w:r w:rsidRPr="00E86EEB">
        <w:rPr>
          <w:rFonts w:ascii="宋体" w:hAnsi="宋体" w:hint="eastAsia"/>
          <w:color w:val="000000" w:themeColor="text1"/>
          <w:sz w:val="24"/>
          <w:szCs w:val="24"/>
        </w:rPr>
        <w:t>7</w:t>
      </w:r>
      <w:bookmarkStart w:id="447" w:name="_Toc304295551"/>
      <w:bookmarkStart w:id="448" w:name="_Toc300934973"/>
      <w:bookmarkStart w:id="449" w:name="_Toc297216180"/>
      <w:bookmarkStart w:id="450" w:name="_Toc297123521"/>
      <w:bookmarkStart w:id="451" w:name="_Toc303539130"/>
      <w:bookmarkStart w:id="452" w:name="_Toc312678017"/>
      <w:r w:rsidRPr="00E86EEB">
        <w:rPr>
          <w:rFonts w:ascii="宋体" w:hAnsi="宋体" w:hint="eastAsia"/>
          <w:color w:val="000000" w:themeColor="text1"/>
          <w:sz w:val="24"/>
          <w:szCs w:val="24"/>
        </w:rPr>
        <w:t>.7异常恶劣的气候条件</w:t>
      </w:r>
      <w:bookmarkEnd w:id="445"/>
      <w:bookmarkEnd w:id="446"/>
    </w:p>
    <w:bookmarkEnd w:id="447"/>
    <w:bookmarkEnd w:id="448"/>
    <w:bookmarkEnd w:id="449"/>
    <w:bookmarkEnd w:id="450"/>
    <w:bookmarkEnd w:id="451"/>
    <w:bookmarkEnd w:id="452"/>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发包人和承包人同意以下情形视为异常恶劣的气候条件：</w:t>
      </w:r>
      <w:r w:rsidRPr="00E86EEB">
        <w:rPr>
          <w:rFonts w:ascii="宋体" w:hAnsi="宋体" w:hint="eastAsia"/>
          <w:color w:val="000000" w:themeColor="text1"/>
          <w:sz w:val="24"/>
          <w:szCs w:val="24"/>
          <w:u w:val="single"/>
        </w:rPr>
        <w:t xml:space="preserve">    （异常气候是指项目所在地50年以上一遇的罕见气候现象）</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53" w:name="_Toc532377360"/>
      <w:bookmarkStart w:id="454" w:name="_Toc532375624"/>
      <w:r w:rsidRPr="00E86EEB">
        <w:rPr>
          <w:rFonts w:ascii="宋体" w:hAnsi="宋体" w:hint="eastAsia"/>
          <w:color w:val="000000" w:themeColor="text1"/>
          <w:sz w:val="24"/>
          <w:szCs w:val="24"/>
        </w:rPr>
        <w:t>7.9 提前竣工</w:t>
      </w:r>
      <w:bookmarkEnd w:id="453"/>
      <w:bookmarkEnd w:id="454"/>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7.9.1项细化为：</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（2）发包人不得随意要求承包人提前竣工，承包人也不得随意提出提前竣工的建议。如遇特殊情况，确需将工期提前的，发包人和承包人必须采取有效措施，确保工程质量。</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（3）如果承包人提前竣工，发包人支付奖金的计算方法在合同条款中约定，时间自竣工验收证书中写明的实际竣工日期起至预定的竣工日期止，按天计算。但奖金最高限额不超过项目7.9.2项的限额。</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7.9.2 提前竣工的奖励：</w:t>
      </w:r>
      <w:r w:rsidRPr="00E86EEB">
        <w:rPr>
          <w:rFonts w:ascii="宋体" w:hAnsi="宋体" w:hint="eastAsia"/>
          <w:color w:val="000000" w:themeColor="text1"/>
          <w:sz w:val="24"/>
          <w:szCs w:val="24"/>
          <w:u w:val="single"/>
        </w:rPr>
        <w:t xml:space="preserve">    元/天，不超过签约合同价的  %</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455" w:name="_Toc532377361"/>
      <w:bookmarkStart w:id="456" w:name="_Toc532375625"/>
      <w:bookmarkStart w:id="457" w:name="_Toc351203640"/>
      <w:r w:rsidRPr="00E86EEB">
        <w:rPr>
          <w:rFonts w:ascii="宋体" w:eastAsia="宋体" w:hAnsi="宋体" w:hint="eastAsia"/>
          <w:color w:val="000000" w:themeColor="text1"/>
          <w:sz w:val="24"/>
          <w:szCs w:val="24"/>
        </w:rPr>
        <w:t>8. 材料与设备</w:t>
      </w:r>
      <w:bookmarkEnd w:id="455"/>
      <w:bookmarkEnd w:id="456"/>
      <w:bookmarkEnd w:id="457"/>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58" w:name="_Toc532377362"/>
      <w:bookmarkStart w:id="459" w:name="_Toc532375626"/>
      <w:r w:rsidRPr="00E86EEB">
        <w:rPr>
          <w:rFonts w:ascii="宋体" w:hAnsi="宋体" w:hint="eastAsia"/>
          <w:color w:val="000000" w:themeColor="text1"/>
          <w:sz w:val="24"/>
          <w:szCs w:val="24"/>
        </w:rPr>
        <w:t>8.1发包人供应材料与工程设备</w:t>
      </w:r>
      <w:bookmarkEnd w:id="458"/>
      <w:bookmarkEnd w:id="459"/>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材料的名称、规格、数量和价格：</w:t>
      </w:r>
      <w:r w:rsidRPr="00E86EEB">
        <w:rPr>
          <w:rFonts w:ascii="宋体" w:hAnsi="宋体" w:hint="eastAsia"/>
          <w:color w:val="000000" w:themeColor="text1"/>
          <w:sz w:val="24"/>
          <w:szCs w:val="24"/>
          <w:u w:val="single"/>
        </w:rPr>
        <w:t>发包人应</w:t>
      </w:r>
      <w:proofErr w:type="gramStart"/>
      <w:r w:rsidRPr="00E86EEB">
        <w:rPr>
          <w:rFonts w:ascii="宋体" w:hAnsi="宋体" w:hint="eastAsia"/>
          <w:color w:val="000000" w:themeColor="text1"/>
          <w:sz w:val="24"/>
          <w:szCs w:val="24"/>
          <w:u w:val="single"/>
        </w:rPr>
        <w:t>提供甲供材料</w:t>
      </w:r>
      <w:proofErr w:type="gramEnd"/>
      <w:r w:rsidRPr="00E86EEB">
        <w:rPr>
          <w:rFonts w:ascii="宋体" w:hAnsi="宋体" w:hint="eastAsia"/>
          <w:color w:val="000000" w:themeColor="text1"/>
          <w:sz w:val="24"/>
          <w:szCs w:val="24"/>
          <w:u w:val="single"/>
        </w:rPr>
        <w:t>的明细表，结算时按经监理人、承包人共同确认的供应数量乘以招标</w:t>
      </w:r>
      <w:proofErr w:type="gramStart"/>
      <w:r w:rsidRPr="00E86EEB">
        <w:rPr>
          <w:rFonts w:ascii="宋体" w:hAnsi="宋体" w:hint="eastAsia"/>
          <w:color w:val="000000" w:themeColor="text1"/>
          <w:sz w:val="24"/>
          <w:szCs w:val="24"/>
          <w:u w:val="single"/>
        </w:rPr>
        <w:t>时甲供材</w:t>
      </w:r>
      <w:proofErr w:type="gramEnd"/>
      <w:r w:rsidRPr="00E86EEB">
        <w:rPr>
          <w:rFonts w:ascii="宋体" w:hAnsi="宋体" w:hint="eastAsia"/>
          <w:color w:val="000000" w:themeColor="text1"/>
          <w:sz w:val="24"/>
          <w:szCs w:val="24"/>
          <w:u w:val="single"/>
        </w:rPr>
        <w:t>料暂定价格，在支付工程款时扣除</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60" w:name="_Toc351203554"/>
      <w:bookmarkStart w:id="461" w:name="_Toc532375627"/>
      <w:bookmarkStart w:id="462" w:name="_Toc532377363"/>
      <w:r w:rsidRPr="00E86EEB">
        <w:rPr>
          <w:rFonts w:ascii="宋体" w:hAnsi="宋体" w:hint="eastAsia"/>
          <w:color w:val="000000" w:themeColor="text1"/>
          <w:sz w:val="24"/>
          <w:szCs w:val="24"/>
        </w:rPr>
        <w:t>8</w:t>
      </w:r>
      <w:bookmarkStart w:id="463" w:name="_Toc296346561"/>
      <w:bookmarkStart w:id="464" w:name="_Toc296503060"/>
      <w:bookmarkStart w:id="465" w:name="_Toc337558778"/>
      <w:r w:rsidRPr="00E86EEB">
        <w:rPr>
          <w:rFonts w:ascii="宋体" w:hAnsi="宋体" w:hint="eastAsia"/>
          <w:color w:val="000000" w:themeColor="text1"/>
          <w:sz w:val="24"/>
          <w:szCs w:val="24"/>
        </w:rPr>
        <w:t>.2 承包人采购材料与工程设备</w:t>
      </w:r>
      <w:bookmarkEnd w:id="460"/>
      <w:bookmarkEnd w:id="461"/>
      <w:bookmarkEnd w:id="462"/>
    </w:p>
    <w:bookmarkEnd w:id="463"/>
    <w:bookmarkEnd w:id="464"/>
    <w:bookmarkEnd w:id="465"/>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8.2.1承包人负责采购、运输和保管的材料、工程设备：</w:t>
      </w:r>
      <w:r w:rsidRPr="00E86EEB">
        <w:rPr>
          <w:rFonts w:ascii="宋体" w:hAnsi="宋体" w:hint="eastAsia"/>
          <w:color w:val="000000" w:themeColor="text1"/>
          <w:sz w:val="24"/>
          <w:szCs w:val="24"/>
          <w:u w:val="single"/>
        </w:rPr>
        <w:t>由承包人自行采购。承包人采购材料设备必须经监理人和发包人批准，结算时由监理人和发包人按招标文件规定审核的数量和合同约定</w:t>
      </w:r>
      <w:r w:rsidRPr="00E86EEB">
        <w:rPr>
          <w:rFonts w:ascii="宋体" w:hAnsi="宋体"/>
          <w:color w:val="000000" w:themeColor="text1"/>
          <w:sz w:val="24"/>
          <w:szCs w:val="24"/>
          <w:u w:val="single"/>
        </w:rPr>
        <w:t>价格</w:t>
      </w:r>
      <w:r w:rsidRPr="00E86EEB">
        <w:rPr>
          <w:rFonts w:ascii="宋体" w:hAnsi="宋体" w:hint="eastAsia"/>
          <w:color w:val="000000" w:themeColor="text1"/>
          <w:sz w:val="24"/>
          <w:szCs w:val="24"/>
          <w:u w:val="single"/>
        </w:rPr>
        <w:t>计算</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8.2.2承包人报送监理人审批的时间：</w:t>
      </w:r>
      <w:r w:rsidRPr="00E86EEB">
        <w:rPr>
          <w:rFonts w:ascii="宋体" w:hAnsi="宋体" w:hint="eastAsia"/>
          <w:color w:val="000000" w:themeColor="text1"/>
          <w:sz w:val="24"/>
          <w:szCs w:val="24"/>
          <w:u w:val="single"/>
        </w:rPr>
        <w:t>按发包人及监理单位的相关规定执行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8.2.3承包人选择的生产厂家或供应</w:t>
      </w:r>
      <w:proofErr w:type="gramStart"/>
      <w:r w:rsidRPr="00E86EEB">
        <w:rPr>
          <w:rFonts w:ascii="宋体" w:hAnsi="宋体" w:hint="eastAsia"/>
          <w:color w:val="000000" w:themeColor="text1"/>
          <w:sz w:val="24"/>
          <w:szCs w:val="24"/>
        </w:rPr>
        <w:t>商满足</w:t>
      </w:r>
      <w:proofErr w:type="gramEnd"/>
      <w:r w:rsidRPr="00E86EEB">
        <w:rPr>
          <w:rFonts w:ascii="宋体" w:hAnsi="宋体" w:hint="eastAsia"/>
          <w:color w:val="000000" w:themeColor="text1"/>
          <w:sz w:val="24"/>
          <w:szCs w:val="24"/>
        </w:rPr>
        <w:t>下列条件：</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A.承包人选择的混凝土供应商应满足下列条件：</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B.承包人选择的钢材供应商应满足下列条件：</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C.承包人选择的水泥供应商应满足下列条件：</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D.承包人采购的材料与设计或标准要求不符时，承包人应按发包人和监理人要求的时间运出施工场地，并重新采购符合要求的产品，并承担由此发生的费用，因此延误的工期不予顺延。</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E.承包人采购的材料在使用前，应按发包人和监理人的要求进行检验或试验，不合格的不得使用。</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F.</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466" w:name="_Toc532377364"/>
      <w:bookmarkStart w:id="467" w:name="_Toc532375628"/>
      <w:r w:rsidRPr="00E86EEB">
        <w:rPr>
          <w:rFonts w:ascii="宋体" w:hAnsi="宋体" w:hint="eastAsia"/>
          <w:color w:val="000000" w:themeColor="text1"/>
          <w:sz w:val="24"/>
          <w:szCs w:val="24"/>
        </w:rPr>
        <w:t>8</w:t>
      </w:r>
      <w:bookmarkStart w:id="468" w:name="_Toc303539136"/>
      <w:bookmarkStart w:id="469" w:name="_Toc296347166"/>
      <w:bookmarkStart w:id="470" w:name="_Toc296346668"/>
      <w:bookmarkStart w:id="471" w:name="_Toc292559877"/>
      <w:bookmarkStart w:id="472" w:name="_Toc304295556"/>
      <w:bookmarkStart w:id="473" w:name="_Toc296944506"/>
      <w:bookmarkStart w:id="474" w:name="_Toc300934979"/>
      <w:bookmarkStart w:id="475" w:name="_Toc296503167"/>
      <w:bookmarkStart w:id="476" w:name="_Toc312677493"/>
      <w:bookmarkStart w:id="477" w:name="_Toc297216186"/>
      <w:bookmarkStart w:id="478" w:name="_Toc296891207"/>
      <w:bookmarkStart w:id="479" w:name="_Toc297123527"/>
      <w:bookmarkStart w:id="480" w:name="_Toc312678019"/>
      <w:bookmarkStart w:id="481" w:name="_Toc297048353"/>
      <w:bookmarkStart w:id="482" w:name="_Toc297120467"/>
      <w:bookmarkStart w:id="483" w:name="_Toc292559372"/>
      <w:bookmarkStart w:id="484" w:name="_Toc296890995"/>
      <w:bookmarkStart w:id="485" w:name="_Toc280868654"/>
      <w:bookmarkStart w:id="486" w:name="_Toc267251424"/>
      <w:bookmarkStart w:id="487" w:name="_Toc280868656"/>
      <w:bookmarkStart w:id="488" w:name="_Toc280868655"/>
      <w:r w:rsidRPr="00E86EEB">
        <w:rPr>
          <w:rFonts w:ascii="宋体" w:hAnsi="宋体" w:hint="eastAsia"/>
          <w:color w:val="000000" w:themeColor="text1"/>
          <w:sz w:val="24"/>
          <w:szCs w:val="24"/>
        </w:rPr>
        <w:t>.4 材料与工程设备的保管与使用</w:t>
      </w:r>
      <w:bookmarkEnd w:id="466"/>
      <w:bookmarkEnd w:id="467"/>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w:t>
      </w:r>
      <w:bookmarkStart w:id="489" w:name="_Toc292559373"/>
      <w:bookmarkStart w:id="490" w:name="_Toc292559878"/>
      <w:bookmarkStart w:id="491" w:name="_Toc300934980"/>
      <w:bookmarkStart w:id="492" w:name="_Toc296944507"/>
      <w:bookmarkStart w:id="493" w:name="_Toc297120468"/>
      <w:bookmarkStart w:id="494" w:name="_Toc296890996"/>
      <w:bookmarkStart w:id="495" w:name="_Toc312677494"/>
      <w:bookmarkStart w:id="496" w:name="_Toc318581173"/>
      <w:bookmarkStart w:id="497" w:name="_Toc297216187"/>
      <w:bookmarkStart w:id="498" w:name="_Toc304295557"/>
      <w:bookmarkStart w:id="499" w:name="_Toc303539137"/>
      <w:bookmarkStart w:id="500" w:name="_Toc312678020"/>
      <w:bookmarkStart w:id="501" w:name="_Toc297048354"/>
      <w:bookmarkStart w:id="502" w:name="_Toc296891208"/>
      <w:bookmarkStart w:id="503" w:name="_Toc297123528"/>
      <w:bookmarkStart w:id="504" w:name="_Toc296346669"/>
      <w:bookmarkStart w:id="505" w:name="_Toc296503168"/>
      <w:bookmarkStart w:id="506" w:name="_Toc296347167"/>
      <w:r w:rsidRPr="00E86EEB">
        <w:rPr>
          <w:rFonts w:ascii="宋体" w:hAnsi="宋体" w:hint="eastAsia"/>
          <w:color w:val="000000" w:themeColor="text1"/>
          <w:sz w:val="24"/>
          <w:szCs w:val="24"/>
        </w:rPr>
        <w:t>.4.1 发包人供应的材料设备的保管费用的承担：</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bookmarkEnd w:id="489"/>
      <w:bookmarkEnd w:id="490"/>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507" w:name="_Toc532377365"/>
      <w:bookmarkStart w:id="508" w:name="_Toc532375629"/>
      <w:r w:rsidRPr="00E86EEB">
        <w:rPr>
          <w:rFonts w:ascii="宋体" w:hAnsi="宋体" w:hint="eastAsia"/>
          <w:color w:val="000000" w:themeColor="text1"/>
          <w:sz w:val="24"/>
          <w:szCs w:val="24"/>
        </w:rPr>
        <w:lastRenderedPageBreak/>
        <w:t>8.6 样品</w:t>
      </w:r>
      <w:bookmarkEnd w:id="507"/>
      <w:bookmarkEnd w:id="508"/>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8.6.1 样品的报送与封存</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需要承包人报送样品的材料或工程设备，样品的种类、名称、规格、数量要求：</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509" w:name="_Toc532375630"/>
      <w:bookmarkStart w:id="510" w:name="_Toc532377366"/>
      <w:r w:rsidRPr="00E86EEB">
        <w:rPr>
          <w:rFonts w:ascii="宋体" w:hAnsi="宋体" w:hint="eastAsia"/>
          <w:color w:val="000000" w:themeColor="text1"/>
          <w:sz w:val="24"/>
          <w:szCs w:val="24"/>
        </w:rPr>
        <w:t>8.8 施工设备和临时设施</w:t>
      </w:r>
      <w:bookmarkEnd w:id="509"/>
      <w:bookmarkEnd w:id="510"/>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8.8.1 承包人提供的施工设备和临时设施</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关于修建临时设施费用承担的约定：</w:t>
      </w:r>
      <w:r w:rsidRPr="00E86EEB">
        <w:rPr>
          <w:rFonts w:ascii="宋体" w:hAnsi="宋体" w:hint="eastAsia"/>
          <w:color w:val="000000" w:themeColor="text1"/>
          <w:sz w:val="24"/>
          <w:szCs w:val="24"/>
          <w:u w:val="single"/>
        </w:rPr>
        <w:t>由承包人承担</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511" w:name="_Toc351203641"/>
      <w:bookmarkStart w:id="512" w:name="_Toc532375631"/>
      <w:bookmarkStart w:id="513" w:name="_Toc532377367"/>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E86EEB">
        <w:rPr>
          <w:rFonts w:ascii="宋体" w:eastAsia="宋体" w:hAnsi="宋体" w:hint="eastAsia"/>
          <w:color w:val="000000" w:themeColor="text1"/>
          <w:sz w:val="24"/>
          <w:szCs w:val="24"/>
        </w:rPr>
        <w:t>9</w:t>
      </w:r>
      <w:bookmarkStart w:id="514" w:name="_Toc312678021"/>
      <w:bookmarkStart w:id="515" w:name="_Toc312677495"/>
      <w:bookmarkStart w:id="516" w:name="_Toc304295559"/>
      <w:bookmarkStart w:id="517" w:name="_Toc297216192"/>
      <w:bookmarkStart w:id="518" w:name="_Toc297123533"/>
      <w:bookmarkStart w:id="519" w:name="_Toc300934982"/>
      <w:bookmarkStart w:id="520" w:name="_Toc303539139"/>
      <w:bookmarkEnd w:id="486"/>
      <w:bookmarkEnd w:id="487"/>
      <w:bookmarkEnd w:id="488"/>
      <w:r w:rsidRPr="00E86EEB">
        <w:rPr>
          <w:rFonts w:ascii="宋体" w:eastAsia="宋体" w:hAnsi="宋体" w:hint="eastAsia"/>
          <w:color w:val="000000" w:themeColor="text1"/>
          <w:sz w:val="24"/>
          <w:szCs w:val="24"/>
        </w:rPr>
        <w:t>. 试验与检验</w:t>
      </w:r>
      <w:bookmarkEnd w:id="511"/>
      <w:bookmarkEnd w:id="512"/>
      <w:bookmarkEnd w:id="513"/>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521" w:name="_Toc532377368"/>
      <w:bookmarkStart w:id="522" w:name="_Toc532375632"/>
      <w:bookmarkEnd w:id="514"/>
      <w:bookmarkEnd w:id="515"/>
      <w:bookmarkEnd w:id="516"/>
      <w:bookmarkEnd w:id="517"/>
      <w:bookmarkEnd w:id="518"/>
      <w:bookmarkEnd w:id="519"/>
      <w:bookmarkEnd w:id="520"/>
      <w:r w:rsidRPr="00E86EEB">
        <w:rPr>
          <w:rFonts w:ascii="宋体" w:hAnsi="宋体" w:hint="eastAsia"/>
          <w:color w:val="000000" w:themeColor="text1"/>
          <w:sz w:val="24"/>
          <w:szCs w:val="24"/>
        </w:rPr>
        <w:t>9</w:t>
      </w:r>
      <w:bookmarkStart w:id="523" w:name="_Toc304295560"/>
      <w:bookmarkStart w:id="524" w:name="_Toc300934983"/>
      <w:bookmarkStart w:id="525" w:name="_Toc312677496"/>
      <w:bookmarkStart w:id="526" w:name="_Toc312678022"/>
      <w:bookmarkStart w:id="527" w:name="_Toc297123534"/>
      <w:bookmarkStart w:id="528" w:name="_Toc297216193"/>
      <w:bookmarkStart w:id="529" w:name="_Toc303539140"/>
      <w:r w:rsidRPr="00E86EEB">
        <w:rPr>
          <w:rFonts w:ascii="宋体" w:hAnsi="宋体" w:hint="eastAsia"/>
          <w:color w:val="000000" w:themeColor="text1"/>
          <w:sz w:val="24"/>
          <w:szCs w:val="24"/>
        </w:rPr>
        <w:t>.1 试验设备与试验人员</w:t>
      </w:r>
      <w:bookmarkEnd w:id="521"/>
      <w:bookmarkEnd w:id="522"/>
    </w:p>
    <w:bookmarkEnd w:id="523"/>
    <w:bookmarkEnd w:id="524"/>
    <w:bookmarkEnd w:id="525"/>
    <w:bookmarkEnd w:id="526"/>
    <w:bookmarkEnd w:id="527"/>
    <w:bookmarkEnd w:id="528"/>
    <w:bookmarkEnd w:id="529"/>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w:t>
      </w:r>
      <w:bookmarkStart w:id="530" w:name="_Toc300934984"/>
      <w:bookmarkStart w:id="531" w:name="_Toc312677497"/>
      <w:bookmarkStart w:id="532" w:name="_Toc304295561"/>
      <w:bookmarkStart w:id="533" w:name="_Toc312678023"/>
      <w:bookmarkStart w:id="534" w:name="_Toc303539141"/>
      <w:bookmarkStart w:id="535" w:name="_Toc297216194"/>
      <w:bookmarkStart w:id="536" w:name="_Toc297123535"/>
      <w:bookmarkStart w:id="537" w:name="_Toc318581174"/>
      <w:r w:rsidRPr="00E86EEB">
        <w:rPr>
          <w:rFonts w:ascii="宋体" w:hAnsi="宋体" w:hint="eastAsia"/>
          <w:color w:val="000000" w:themeColor="text1"/>
          <w:sz w:val="24"/>
          <w:szCs w:val="24"/>
        </w:rPr>
        <w:t>.1.2 试验设备</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施工现场需要配置的试验场所：</w:t>
      </w:r>
      <w:bookmarkStart w:id="538" w:name="_Toc300934985"/>
      <w:bookmarkStart w:id="539" w:name="_Toc297123536"/>
      <w:bookmarkStart w:id="540" w:name="_Toc304295562"/>
      <w:bookmarkStart w:id="541" w:name="_Toc303539142"/>
      <w:bookmarkStart w:id="542" w:name="_Toc312677498"/>
      <w:bookmarkStart w:id="543" w:name="_Toc312678024"/>
      <w:bookmarkStart w:id="544" w:name="_Toc297216195"/>
      <w:bookmarkEnd w:id="530"/>
      <w:bookmarkEnd w:id="531"/>
      <w:bookmarkEnd w:id="532"/>
      <w:bookmarkEnd w:id="533"/>
      <w:bookmarkEnd w:id="534"/>
      <w:bookmarkEnd w:id="535"/>
      <w:bookmarkEnd w:id="536"/>
      <w:r w:rsidRPr="00E86EEB">
        <w:rPr>
          <w:rFonts w:ascii="宋体" w:hAnsi="宋体" w:hint="eastAsia"/>
          <w:color w:val="000000" w:themeColor="text1"/>
          <w:sz w:val="24"/>
          <w:szCs w:val="24"/>
          <w:u w:val="single"/>
        </w:rPr>
        <w:t>满足工程施工的需要</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施工现场需要配备的试验设备：</w:t>
      </w:r>
      <w:r w:rsidRPr="00E86EEB">
        <w:rPr>
          <w:rFonts w:ascii="宋体" w:hAnsi="宋体" w:hint="eastAsia"/>
          <w:color w:val="000000" w:themeColor="text1"/>
          <w:sz w:val="24"/>
          <w:szCs w:val="24"/>
          <w:u w:val="single"/>
        </w:rPr>
        <w:t>满足工程施工的需要</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施工现场需要具备的其他试验条件：</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545" w:name="_Toc532375633"/>
      <w:bookmarkStart w:id="546" w:name="_Toc532377369"/>
      <w:r w:rsidRPr="00E86EEB">
        <w:rPr>
          <w:rFonts w:ascii="宋体" w:hAnsi="宋体" w:hint="eastAsia"/>
          <w:color w:val="000000" w:themeColor="text1"/>
          <w:sz w:val="24"/>
          <w:szCs w:val="24"/>
        </w:rPr>
        <w:t>9.4 现场工艺试验</w:t>
      </w:r>
      <w:bookmarkEnd w:id="545"/>
      <w:bookmarkEnd w:id="546"/>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本款补充9.4.1～9.4.5项：</w:t>
      </w:r>
    </w:p>
    <w:bookmarkEnd w:id="537"/>
    <w:bookmarkEnd w:id="538"/>
    <w:bookmarkEnd w:id="539"/>
    <w:bookmarkEnd w:id="540"/>
    <w:bookmarkEnd w:id="541"/>
    <w:bookmarkEnd w:id="542"/>
    <w:bookmarkEnd w:id="543"/>
    <w:bookmarkEnd w:id="544"/>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9.4.1一般检验试验：</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根据《建设工程质量检测管理办法》（建设部令第141号）、关于实施《建设工程质量检测管理办法》有关问题的通知（</w:t>
      </w:r>
      <w:proofErr w:type="gramStart"/>
      <w:r w:rsidRPr="00E86EEB">
        <w:rPr>
          <w:rFonts w:ascii="宋体" w:hAnsi="宋体" w:hint="eastAsia"/>
          <w:color w:val="000000" w:themeColor="text1"/>
          <w:sz w:val="24"/>
          <w:szCs w:val="24"/>
        </w:rPr>
        <w:t>建质〔2009〕</w:t>
      </w:r>
      <w:proofErr w:type="gramEnd"/>
      <w:r w:rsidRPr="00E86EEB">
        <w:rPr>
          <w:rFonts w:ascii="宋体" w:hAnsi="宋体" w:hint="eastAsia"/>
          <w:color w:val="000000" w:themeColor="text1"/>
          <w:sz w:val="24"/>
          <w:szCs w:val="24"/>
        </w:rPr>
        <w:t>25号）、《重庆市建设工程质量检测管理规定》（</w:t>
      </w:r>
      <w:proofErr w:type="gramStart"/>
      <w:r w:rsidRPr="00E86EEB">
        <w:rPr>
          <w:rFonts w:ascii="宋体" w:hAnsi="宋体" w:hint="eastAsia"/>
          <w:color w:val="000000" w:themeColor="text1"/>
          <w:sz w:val="24"/>
          <w:szCs w:val="24"/>
        </w:rPr>
        <w:t>渝建</w:t>
      </w:r>
      <w:proofErr w:type="gramEnd"/>
      <w:r w:rsidRPr="00E86EEB">
        <w:rPr>
          <w:rFonts w:ascii="宋体" w:hAnsi="宋体" w:hint="eastAsia"/>
          <w:color w:val="000000" w:themeColor="text1"/>
          <w:sz w:val="24"/>
          <w:szCs w:val="24"/>
        </w:rPr>
        <w:t>发〔2009〕123号）、《关于加强我市建设工程质量检测委托管理的通知》（</w:t>
      </w:r>
      <w:proofErr w:type="gramStart"/>
      <w:r w:rsidRPr="00E86EEB">
        <w:rPr>
          <w:rFonts w:ascii="宋体" w:hAnsi="宋体" w:hint="eastAsia"/>
          <w:color w:val="000000" w:themeColor="text1"/>
          <w:sz w:val="24"/>
          <w:szCs w:val="24"/>
        </w:rPr>
        <w:t>渝建〔2015</w:t>
      </w:r>
      <w:proofErr w:type="gramEnd"/>
      <w:r w:rsidRPr="00E86EEB">
        <w:rPr>
          <w:rFonts w:ascii="宋体" w:hAnsi="宋体" w:hint="eastAsia"/>
          <w:color w:val="000000" w:themeColor="text1"/>
          <w:sz w:val="24"/>
          <w:szCs w:val="24"/>
        </w:rPr>
        <w:t>〕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实施前，由发包人、承包人和第三方检测试验机构签订三方合同，第三方检测试验机构分别向承包人和发包人出具相应的检测试验报告。</w:t>
      </w:r>
      <w:proofErr w:type="gramStart"/>
      <w:r w:rsidRPr="00E86EEB">
        <w:rPr>
          <w:rFonts w:ascii="宋体" w:hAnsi="宋体" w:hint="eastAsia"/>
          <w:color w:val="000000" w:themeColor="text1"/>
          <w:sz w:val="24"/>
          <w:szCs w:val="24"/>
        </w:rPr>
        <w:t>根据渝建〔2015〕</w:t>
      </w:r>
      <w:proofErr w:type="gramEnd"/>
      <w:r w:rsidRPr="00E86EEB">
        <w:rPr>
          <w:rFonts w:ascii="宋体" w:hAnsi="宋体" w:hint="eastAsia"/>
          <w:color w:val="000000" w:themeColor="text1"/>
          <w:sz w:val="24"/>
          <w:szCs w:val="24"/>
        </w:rPr>
        <w:t>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9.4.2特殊检验试验：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（1）除“施工措施的检测、试验”外，包括但不限于路基弯沉值试验、路面承载力试验、桥梁荷载试验、锚固试验、桩基检测、锚杆抗拔检验、锚索预应力检测、外墙面砖抗</w:t>
      </w:r>
      <w:r w:rsidRPr="00E86EEB">
        <w:rPr>
          <w:rFonts w:ascii="宋体" w:hAnsi="宋体" w:hint="eastAsia"/>
          <w:color w:val="000000" w:themeColor="text1"/>
          <w:sz w:val="24"/>
          <w:szCs w:val="24"/>
        </w:rPr>
        <w:lastRenderedPageBreak/>
        <w:t>粘接试验、室内有害物质检测、门窗 （幕墙）三性检测、石材放射性检测、石膏板阻燃检测、挡土墙抗渗试验、保温层隔热检测等（根据项目实际情况增减）设计施工规范及其他法律法规规范规定的特殊检验试验项目，</w:t>
      </w:r>
      <w:proofErr w:type="gramStart"/>
      <w:r w:rsidRPr="00E86EEB">
        <w:rPr>
          <w:rFonts w:ascii="宋体" w:hAnsi="宋体" w:hint="eastAsia"/>
          <w:color w:val="000000" w:themeColor="text1"/>
          <w:sz w:val="24"/>
          <w:szCs w:val="24"/>
        </w:rPr>
        <w:t>根据渝建〔2015〕</w:t>
      </w:r>
      <w:proofErr w:type="gramEnd"/>
      <w:r w:rsidRPr="00E86EEB">
        <w:rPr>
          <w:rFonts w:ascii="宋体" w:hAnsi="宋体" w:hint="eastAsia"/>
          <w:color w:val="000000" w:themeColor="text1"/>
          <w:sz w:val="24"/>
          <w:szCs w:val="24"/>
        </w:rPr>
        <w:t>420号文的规定，均由发包人委托相应的第三方检测试验机构进行检测，所发生的特殊检验试验费由发包人承担，不包含在合同价格中。</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发包人委托的第三方检测试验机构检测试验的试件所需的材料、取样、送检及相关配合工作由承包人负责完成并承担由此产生的所有相关费用。</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（2）施工措施的检测、试验：因施工措施需要而做的相关检测、试验由承包人负责实施，其费用由承包人承担。</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9.4.3专项检测：</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9.4.4若因承包人取样、制样、送检及相关配合不及时而导致工程的工期和费用增加，影响的工期不予延长，增加费用由承包人承担。</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9.4.5检测试验不合格的项目，其缺陷处理和复测费用由承包人承担，工期不予延长。</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547" w:name="_Toc532377370"/>
      <w:bookmarkStart w:id="548" w:name="_Toc532375634"/>
      <w:bookmarkStart w:id="549" w:name="_Toc267251486"/>
      <w:bookmarkStart w:id="550" w:name="_Toc267251488"/>
      <w:bookmarkStart w:id="551" w:name="_Toc267251484"/>
      <w:bookmarkStart w:id="552" w:name="_Hlk524298112"/>
      <w:bookmarkStart w:id="553" w:name="_Toc267251482"/>
      <w:bookmarkStart w:id="554" w:name="_Toc267251489"/>
      <w:bookmarkStart w:id="555" w:name="_Toc267251490"/>
      <w:bookmarkStart w:id="556" w:name="_Toc267251485"/>
      <w:bookmarkStart w:id="557" w:name="_Toc267251504"/>
      <w:bookmarkStart w:id="558" w:name="_Toc267251495"/>
      <w:bookmarkStart w:id="559" w:name="_Toc267251507"/>
      <w:bookmarkStart w:id="560" w:name="_Toc267251493"/>
      <w:bookmarkStart w:id="561" w:name="_Toc267251491"/>
      <w:bookmarkStart w:id="562" w:name="_Toc267251514"/>
      <w:bookmarkStart w:id="563" w:name="_Toc267251492"/>
      <w:bookmarkStart w:id="564" w:name="_Toc267251494"/>
      <w:bookmarkStart w:id="565" w:name="_Toc267251497"/>
      <w:bookmarkStart w:id="566" w:name="_Toc267251503"/>
      <w:bookmarkStart w:id="567" w:name="_Toc267251511"/>
      <w:bookmarkStart w:id="568" w:name="_Toc267251499"/>
      <w:bookmarkStart w:id="569" w:name="_Toc267251510"/>
      <w:bookmarkStart w:id="570" w:name="_Toc267251509"/>
      <w:bookmarkStart w:id="571" w:name="_Toc267251513"/>
      <w:bookmarkStart w:id="572" w:name="_Toc267251508"/>
      <w:bookmarkStart w:id="573" w:name="_Toc267251496"/>
      <w:bookmarkStart w:id="574" w:name="_Toc267251502"/>
      <w:bookmarkStart w:id="575" w:name="_Toc267251498"/>
      <w:bookmarkStart w:id="576" w:name="_Toc267251515"/>
      <w:bookmarkStart w:id="577" w:name="_Toc267251506"/>
      <w:bookmarkStart w:id="578" w:name="_Toc267251501"/>
      <w:bookmarkEnd w:id="383"/>
      <w:bookmarkEnd w:id="384"/>
      <w:bookmarkEnd w:id="385"/>
      <w:bookmarkEnd w:id="386"/>
      <w:bookmarkEnd w:id="387"/>
      <w:bookmarkEnd w:id="388"/>
      <w:bookmarkEnd w:id="389"/>
      <w:bookmarkEnd w:id="390"/>
      <w:bookmarkEnd w:id="391"/>
      <w:bookmarkEnd w:id="392"/>
      <w:bookmarkEnd w:id="393"/>
      <w:bookmarkEnd w:id="394"/>
      <w:bookmarkEnd w:id="395"/>
      <w:r w:rsidRPr="00E86EEB">
        <w:rPr>
          <w:rFonts w:ascii="宋体" w:eastAsia="宋体" w:hAnsi="宋体" w:hint="eastAsia"/>
          <w:color w:val="000000" w:themeColor="text1"/>
          <w:sz w:val="24"/>
          <w:szCs w:val="24"/>
        </w:rPr>
        <w:t>1</w:t>
      </w:r>
      <w:bookmarkStart w:id="579" w:name="_Toc292559398"/>
      <w:bookmarkStart w:id="580" w:name="_Toc296346694"/>
      <w:bookmarkStart w:id="581" w:name="_Toc297123540"/>
      <w:bookmarkStart w:id="582" w:name="_Toc304295566"/>
      <w:bookmarkStart w:id="583" w:name="_Toc303539146"/>
      <w:bookmarkStart w:id="584" w:name="_Toc296891233"/>
      <w:bookmarkStart w:id="585" w:name="_Toc300934989"/>
      <w:bookmarkStart w:id="586" w:name="_Toc296944532"/>
      <w:bookmarkStart w:id="587" w:name="_Toc296891021"/>
      <w:bookmarkStart w:id="588" w:name="_Toc296503193"/>
      <w:bookmarkStart w:id="589" w:name="_Toc296347192"/>
      <w:bookmarkStart w:id="590" w:name="_Toc292559903"/>
      <w:bookmarkStart w:id="591" w:name="_Toc297216199"/>
      <w:bookmarkStart w:id="592" w:name="_Toc297120493"/>
      <w:bookmarkStart w:id="593" w:name="_Toc297048379"/>
      <w:bookmarkStart w:id="594" w:name="_Toc312678025"/>
      <w:bookmarkStart w:id="595" w:name="_Toc312677499"/>
      <w:bookmarkStart w:id="596" w:name="_Toc267251441"/>
      <w:bookmarkStart w:id="597" w:name="_Toc267251435"/>
      <w:bookmarkStart w:id="598" w:name="_Toc267251433"/>
      <w:bookmarkStart w:id="599" w:name="_Toc267251440"/>
      <w:bookmarkStart w:id="600" w:name="_Toc267251437"/>
      <w:bookmarkStart w:id="601" w:name="_Toc267251439"/>
      <w:r w:rsidRPr="00E86EEB">
        <w:rPr>
          <w:rFonts w:ascii="宋体" w:eastAsia="宋体" w:hAnsi="宋体" w:hint="eastAsia"/>
          <w:color w:val="000000" w:themeColor="text1"/>
          <w:sz w:val="24"/>
          <w:szCs w:val="24"/>
        </w:rPr>
        <w:t>0. 变更</w:t>
      </w:r>
      <w:bookmarkEnd w:id="547"/>
      <w:bookmarkEnd w:id="54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602" w:name="_Toc532375635"/>
      <w:bookmarkStart w:id="603" w:name="_Toc532377371"/>
      <w:bookmarkEnd w:id="594"/>
      <w:bookmarkEnd w:id="595"/>
      <w:r w:rsidRPr="00E86EEB">
        <w:rPr>
          <w:rFonts w:ascii="宋体" w:hAnsi="宋体" w:hint="eastAsia"/>
          <w:color w:val="000000" w:themeColor="text1"/>
          <w:sz w:val="24"/>
          <w:szCs w:val="24"/>
        </w:rPr>
        <w:t>1</w:t>
      </w:r>
      <w:bookmarkStart w:id="604" w:name="_Toc303539147"/>
      <w:bookmarkStart w:id="605" w:name="_Toc312678026"/>
      <w:bookmarkStart w:id="606" w:name="_Toc296891234"/>
      <w:bookmarkStart w:id="607" w:name="_Toc312677500"/>
      <w:bookmarkStart w:id="608" w:name="_Toc297120494"/>
      <w:bookmarkStart w:id="609" w:name="_Toc296944533"/>
      <w:bookmarkStart w:id="610" w:name="_Toc297123541"/>
      <w:bookmarkStart w:id="611" w:name="_Toc296891022"/>
      <w:bookmarkStart w:id="612" w:name="_Toc304295567"/>
      <w:bookmarkStart w:id="613" w:name="_Toc296503194"/>
      <w:bookmarkStart w:id="614" w:name="_Toc292559399"/>
      <w:bookmarkStart w:id="615" w:name="_Toc296346695"/>
      <w:bookmarkStart w:id="616" w:name="_Toc296347193"/>
      <w:bookmarkStart w:id="617" w:name="_Toc292559904"/>
      <w:bookmarkStart w:id="618" w:name="_Toc300934990"/>
      <w:bookmarkStart w:id="619" w:name="_Toc297216200"/>
      <w:bookmarkStart w:id="620" w:name="_Toc297048380"/>
      <w:r w:rsidRPr="00E86EEB">
        <w:rPr>
          <w:rFonts w:ascii="宋体" w:hAnsi="宋体" w:hint="eastAsia"/>
          <w:color w:val="000000" w:themeColor="text1"/>
          <w:sz w:val="24"/>
          <w:szCs w:val="24"/>
        </w:rPr>
        <w:t>0.1变更的范围</w:t>
      </w:r>
      <w:bookmarkEnd w:id="602"/>
      <w:bookmarkEnd w:id="603"/>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关于变更范围的约定：</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（1）增加或减少合同中任何工作，或追加额外的工作；</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（2）取消合同中任何工作；</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（3）改变合同中任何工作的质量标准或其他特性；</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（4）改变工程的基线、标高、位置和尺寸；</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（5）适用于工程的标准和（或）规范变化导致需要对工程进行改变，且该改变导致工期和（或）费用变化的；</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（6）勘察设计变更；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（7）实施内容变更，包括因设计变更和非设计变更引起的实施地点、投资规模、结构型式、采购数量、服务内容等进行的调整，以及因此导致的合同价格、工期变更；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（8）项目管理人员变更；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（9）因人工、原材料等价格变化导致的合同总价变更；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w:t>
      </w:r>
      <w:proofErr w:type="gramStart"/>
      <w:r w:rsidRPr="00E86EEB">
        <w:rPr>
          <w:rFonts w:ascii="宋体" w:hAnsi="宋体" w:hint="eastAsia"/>
          <w:color w:val="000000" w:themeColor="text1"/>
          <w:sz w:val="24"/>
          <w:szCs w:val="24"/>
        </w:rPr>
        <w:t>非实施</w:t>
      </w:r>
      <w:proofErr w:type="gramEnd"/>
      <w:r w:rsidRPr="00E86EEB">
        <w:rPr>
          <w:rFonts w:ascii="宋体" w:hAnsi="宋体" w:hint="eastAsia"/>
          <w:color w:val="000000" w:themeColor="text1"/>
          <w:sz w:val="24"/>
          <w:szCs w:val="24"/>
        </w:rPr>
        <w:t>内容变化导致的工期变更；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合同变更应当符合国家法律法规、强制标准和技术规范的要求，且合同变更后更加有</w:t>
      </w:r>
      <w:r w:rsidRPr="00E86EEB">
        <w:rPr>
          <w:rFonts w:ascii="宋体" w:hAnsi="宋体" w:hint="eastAsia"/>
          <w:color w:val="000000" w:themeColor="text1"/>
          <w:sz w:val="24"/>
          <w:szCs w:val="24"/>
        </w:rPr>
        <w:lastRenderedPageBreak/>
        <w:t>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承包人对其提供的材料、工程设备、施工、无负荷试车、热负荷试车及图纸参数存在的缺陷，自费修正、调整和完善，不属于变更。</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621" w:name="_Toc532377372"/>
      <w:bookmarkStart w:id="622" w:name="_Toc532375636"/>
      <w:bookmarkStart w:id="623" w:name="_Toc351203569"/>
      <w:r w:rsidRPr="00E86EEB">
        <w:rPr>
          <w:rFonts w:ascii="宋体" w:hAnsi="宋体" w:hint="eastAsia"/>
          <w:color w:val="000000" w:themeColor="text1"/>
          <w:sz w:val="24"/>
          <w:szCs w:val="24"/>
        </w:rPr>
        <w:t>1</w:t>
      </w:r>
      <w:bookmarkStart w:id="624" w:name="_Toc296346586"/>
      <w:bookmarkStart w:id="625" w:name="_Toc337558789"/>
      <w:bookmarkStart w:id="626" w:name="_Toc296503085"/>
      <w:r w:rsidRPr="00E86EEB">
        <w:rPr>
          <w:rFonts w:ascii="宋体" w:hAnsi="宋体" w:hint="eastAsia"/>
          <w:color w:val="000000" w:themeColor="text1"/>
          <w:sz w:val="24"/>
          <w:szCs w:val="24"/>
        </w:rPr>
        <w:t>0.2变更权</w:t>
      </w:r>
      <w:bookmarkEnd w:id="621"/>
      <w:bookmarkEnd w:id="622"/>
      <w:bookmarkEnd w:id="623"/>
    </w:p>
    <w:bookmarkEnd w:id="624"/>
    <w:bookmarkEnd w:id="625"/>
    <w:bookmarkEnd w:id="626"/>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10.2.1发包人和监理人提出变更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发包人和</w:t>
      </w:r>
      <w:proofErr w:type="gramStart"/>
      <w:r w:rsidRPr="00E86EEB">
        <w:rPr>
          <w:rFonts w:ascii="宋体" w:hAnsi="宋体" w:hint="eastAsia"/>
          <w:color w:val="000000" w:themeColor="text1"/>
          <w:sz w:val="24"/>
          <w:szCs w:val="24"/>
        </w:rPr>
        <w:t>监理人均</w:t>
      </w:r>
      <w:proofErr w:type="gramEnd"/>
      <w:r w:rsidRPr="00E86EEB">
        <w:rPr>
          <w:rFonts w:ascii="宋体" w:hAnsi="宋体" w:hint="eastAsia"/>
          <w:color w:val="000000" w:themeColor="text1"/>
          <w:sz w:val="24"/>
          <w:szCs w:val="24"/>
        </w:rPr>
        <w:t>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涉及设计变更的，应由设计人提供变更后的图纸和说明，交由发包人同意后由监理人以书面形式发出。如变更超过原设计标准或批准的建设规模时，由发包人及时办理规划、设计变更等审批手续。</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若出现重大设计变更，变更后的内容超出承包人资质或能力范围的，发包人将另行依法招标选择承包单位，无需征得承包人同意。</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10.2.2 承包人提出变更建议</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sidRPr="00E86EEB">
        <w:rPr>
          <w:rFonts w:ascii="宋体" w:hAnsi="宋体" w:hint="eastAsia"/>
          <w:color w:val="000000" w:themeColor="text1"/>
          <w:sz w:val="24"/>
          <w:szCs w:val="24"/>
          <w:u w:val="single"/>
        </w:rPr>
        <w:t>缩短工期，降低发包人的工程、施工、维护、营运的费用，提高竣工工程的效率或价值，给发包人带来的长远利益和其他利益。发包人接到此类建议后，可以选择：不采纳/采纳/补充进一步资料的书面通知</w:t>
      </w:r>
      <w:r w:rsidRPr="00E86EEB">
        <w:rPr>
          <w:rFonts w:ascii="宋体" w:hAnsi="宋体" w:hint="eastAsia"/>
          <w:color w:val="000000" w:themeColor="text1"/>
          <w:sz w:val="24"/>
          <w:szCs w:val="24"/>
        </w:rPr>
        <w:t>。</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如果发包人对承包人已实施的施工项目在发出重大设计变更之前要求承包人提出一份建议，那么，承包人应尽快提出：</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（1）对所提方案和（或）待做工作及其实施计划的说明</w:t>
      </w:r>
      <w:r w:rsidRPr="00E86EEB">
        <w:rPr>
          <w:rFonts w:ascii="宋体" w:hAnsi="宋体" w:hint="eastAsia"/>
          <w:color w:val="000000" w:themeColor="text1"/>
          <w:sz w:val="24"/>
          <w:szCs w:val="24"/>
        </w:rPr>
        <w:t>；</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（2）承包人按照对工程进度计划进行必要修改的建议</w:t>
      </w:r>
      <w:r w:rsidRPr="00E86EEB">
        <w:rPr>
          <w:rFonts w:ascii="宋体" w:hAnsi="宋体" w:hint="eastAsia"/>
          <w:color w:val="000000" w:themeColor="text1"/>
          <w:sz w:val="24"/>
          <w:szCs w:val="24"/>
        </w:rPr>
        <w:t>；</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（3）承包人发生较大返工损失增加费用的建议</w:t>
      </w:r>
      <w:r w:rsidRPr="00E86EEB">
        <w:rPr>
          <w:rFonts w:ascii="宋体" w:hAnsi="宋体" w:hint="eastAsia"/>
          <w:color w:val="000000" w:themeColor="text1"/>
          <w:sz w:val="24"/>
          <w:szCs w:val="24"/>
        </w:rPr>
        <w:t>。</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发包人在收到上述建议书后，应尽快给予批准、否决或提出意见</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627" w:name="_Toc532375637"/>
      <w:bookmarkStart w:id="628" w:name="_Toc532377373"/>
      <w:bookmarkStart w:id="629" w:name="_Hlk528928195"/>
      <w:bookmarkStart w:id="630" w:name="_Toc351203570"/>
      <w:r w:rsidRPr="00E86EEB">
        <w:rPr>
          <w:rFonts w:ascii="宋体" w:hAnsi="宋体" w:hint="eastAsia"/>
          <w:color w:val="000000" w:themeColor="text1"/>
          <w:sz w:val="24"/>
          <w:szCs w:val="24"/>
        </w:rPr>
        <w:lastRenderedPageBreak/>
        <w:t>1</w:t>
      </w:r>
      <w:bookmarkStart w:id="631" w:name="_Toc296503086"/>
      <w:bookmarkStart w:id="632" w:name="_Toc337558790"/>
      <w:bookmarkStart w:id="633" w:name="_Toc296346587"/>
      <w:r w:rsidRPr="00E86EEB">
        <w:rPr>
          <w:rFonts w:ascii="宋体" w:hAnsi="宋体" w:hint="eastAsia"/>
          <w:color w:val="000000" w:themeColor="text1"/>
          <w:sz w:val="24"/>
          <w:szCs w:val="24"/>
        </w:rPr>
        <w:t>0.3变更程序</w:t>
      </w:r>
      <w:bookmarkEnd w:id="627"/>
      <w:bookmarkEnd w:id="628"/>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bookmarkStart w:id="634" w:name="_Hlk524353972"/>
      <w:bookmarkEnd w:id="631"/>
      <w:bookmarkEnd w:id="632"/>
      <w:bookmarkEnd w:id="633"/>
      <w:r w:rsidRPr="00E86EEB">
        <w:rPr>
          <w:rFonts w:ascii="宋体" w:hAnsi="宋体" w:hint="eastAsia"/>
          <w:color w:val="000000" w:themeColor="text1"/>
          <w:sz w:val="24"/>
          <w:szCs w:val="24"/>
        </w:rPr>
        <w:t>10.3.3 变更执行</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一般设计变更：承包人收到监理人下达的变更指示后，应按照监理人下达的变更指示执行，并书面说明实施该变更指示对合同价格和工期的影响，按照第10.4.1项〔变更估价原则〕约定执行。</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重大设计变更：需经设计人、监理人和发包人三方签字认可并报相关行业部门审查同意后实施。</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10.3.3 项增加以下内容：</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项目的勘察设计、实施内容等作较大变更的，应当按照规定的程序报原审批部门审批；变更导致总投资超概的，应当报原投资概算核定部门核定。</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项目管理人员变更的，应当经发包人领导班子集体决策同意，并将变更信息推送给行业主管部门。变更后的项目管理人员应当符合招标文件和行业主管部门的相关规定。</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因人工、原材料市场价格发生大幅度变化导致的合同总价变更，由发包人与承包人按照合同进行变更，并将变更信息推送给行业主管部门。</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项目实施内容无变更，因不可抗力导致的工期变更，由发包人领导班子集体决策同意，并将变更信息推送给行业主管部门；因项目实施内容变更导致的工期变更，与项目实施内容变更一并办理。</w:t>
      </w:r>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项目合同变更后，增加的实施内容达到依法必须招标的规模标准的，增加的部分应当依法通过招标选择承包单位。</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635" w:name="_Toc532377374"/>
      <w:bookmarkStart w:id="636" w:name="_Toc532375638"/>
      <w:bookmarkEnd w:id="629"/>
      <w:bookmarkEnd w:id="630"/>
      <w:bookmarkEnd w:id="634"/>
      <w:r w:rsidRPr="00E86EEB">
        <w:rPr>
          <w:rFonts w:ascii="宋体" w:hAnsi="宋体" w:hint="eastAsia"/>
          <w:color w:val="000000" w:themeColor="text1"/>
          <w:sz w:val="24"/>
          <w:szCs w:val="24"/>
        </w:rPr>
        <w:t>10.4 变更估价</w:t>
      </w:r>
      <w:bookmarkEnd w:id="635"/>
      <w:bookmarkEnd w:id="636"/>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637" w:name="_Hlk524296629"/>
      <w:r w:rsidRPr="00E86EEB">
        <w:rPr>
          <w:rFonts w:ascii="宋体" w:hAnsi="宋体" w:hint="eastAsia"/>
          <w:color w:val="000000" w:themeColor="text1"/>
          <w:sz w:val="24"/>
          <w:szCs w:val="24"/>
        </w:rPr>
        <w:t>10.4.1 变更估价原则</w:t>
      </w:r>
    </w:p>
    <w:p w:rsidR="00BF0071" w:rsidRPr="00E86EEB" w:rsidRDefault="00BF0071" w:rsidP="00073F0D">
      <w:pPr>
        <w:pStyle w:val="a4"/>
        <w:spacing w:line="360" w:lineRule="auto"/>
        <w:ind w:firstLineChars="200" w:firstLine="480"/>
        <w:jc w:val="left"/>
        <w:rPr>
          <w:rFonts w:ascii="宋体" w:eastAsia="宋体" w:hAnsi="宋体"/>
          <w:color w:val="000000" w:themeColor="text1"/>
          <w:sz w:val="24"/>
          <w:szCs w:val="24"/>
          <w:u w:val="single"/>
        </w:rPr>
      </w:pPr>
      <w:r w:rsidRPr="00E86EEB">
        <w:rPr>
          <w:rFonts w:ascii="宋体" w:eastAsia="宋体" w:hAnsi="宋体" w:hint="eastAsia"/>
          <w:color w:val="000000" w:themeColor="text1"/>
          <w:sz w:val="24"/>
          <w:szCs w:val="24"/>
        </w:rPr>
        <w:t>当发生工程变更时，工程量按</w:t>
      </w:r>
      <w:r w:rsidRPr="00E86EEB">
        <w:rPr>
          <w:rFonts w:ascii="宋体" w:eastAsia="宋体" w:hAnsi="宋体" w:hint="eastAsia"/>
          <w:color w:val="000000" w:themeColor="text1"/>
          <w:sz w:val="24"/>
          <w:szCs w:val="24"/>
          <w:u w:val="single"/>
        </w:rPr>
        <w:t xml:space="preserve">        </w:t>
      </w:r>
      <w:r w:rsidRPr="00E86EEB">
        <w:rPr>
          <w:rFonts w:ascii="宋体" w:eastAsia="宋体" w:hAnsi="宋体" w:hint="eastAsia"/>
          <w:color w:val="000000" w:themeColor="text1"/>
          <w:sz w:val="24"/>
          <w:szCs w:val="24"/>
        </w:rPr>
        <w:t>规定的计算规则及已标价工程量清单规定的工程量计算规则计量，按以下办法计价：</w:t>
      </w:r>
      <w:bookmarkStart w:id="638" w:name="_Hlk524770102"/>
    </w:p>
    <w:bookmarkEnd w:id="638"/>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10.4.1.1已标价工程量清单中有相同项目的，按照相同项目单价计算；</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10.4.1.2已标价工程量清单中有类似项目的，参考类似项目单价计算；</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10.4.1.3已标价工程量清单中无相同项目亦无类似项目的，按照以下原则执行：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按《重庆市房屋建筑与装饰工程计价定额》（CQJZZSDE-2018）、《重庆市仿古建筑工程计价定额》（CQFGDE-2018）、《重庆市通用安装工程计价定额》（CQAZDE-2018） 、《重</w:t>
      </w:r>
      <w:r w:rsidRPr="00E86EEB">
        <w:rPr>
          <w:rFonts w:ascii="宋体" w:hAnsi="宋体" w:hint="eastAsia"/>
          <w:color w:val="000000" w:themeColor="text1"/>
          <w:sz w:val="24"/>
          <w:szCs w:val="24"/>
          <w:u w:val="single"/>
        </w:rPr>
        <w:lastRenderedPageBreak/>
        <w:t>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w:t>
      </w:r>
      <w:proofErr w:type="gramStart"/>
      <w:r w:rsidRPr="00E86EEB">
        <w:rPr>
          <w:rFonts w:ascii="宋体" w:hAnsi="宋体" w:hint="eastAsia"/>
          <w:color w:val="000000" w:themeColor="text1"/>
          <w:sz w:val="24"/>
          <w:szCs w:val="24"/>
          <w:u w:val="single"/>
        </w:rPr>
        <w:t>进行组价并</w:t>
      </w:r>
      <w:proofErr w:type="gramEnd"/>
      <w:r w:rsidRPr="00E86EEB">
        <w:rPr>
          <w:rFonts w:ascii="宋体" w:hAnsi="宋体" w:hint="eastAsia"/>
          <w:color w:val="000000" w:themeColor="text1"/>
          <w:sz w:val="24"/>
          <w:szCs w:val="24"/>
          <w:u w:val="single"/>
        </w:rPr>
        <w:t>按承包人报价浮动率下浮（</w:t>
      </w:r>
      <w:proofErr w:type="gramStart"/>
      <w:r w:rsidRPr="00E86EEB">
        <w:rPr>
          <w:rFonts w:ascii="宋体" w:hAnsi="宋体" w:hint="eastAsia"/>
          <w:color w:val="000000" w:themeColor="text1"/>
          <w:sz w:val="24"/>
          <w:szCs w:val="24"/>
          <w:u w:val="single"/>
        </w:rPr>
        <w:t>认质核</w:t>
      </w:r>
      <w:proofErr w:type="gramEnd"/>
      <w:r w:rsidRPr="00E86EEB">
        <w:rPr>
          <w:rFonts w:ascii="宋体" w:hAnsi="宋体" w:hint="eastAsia"/>
          <w:color w:val="000000" w:themeColor="text1"/>
          <w:sz w:val="24"/>
          <w:szCs w:val="24"/>
          <w:u w:val="single"/>
        </w:rPr>
        <w:t>价的设备和材料不参与浮动），经监理人、跟审单位、发包人审定后执行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承包人报价浮动率按下列公式计算：承包人报价浮动率=（1-中标价/最高限价）×100%。</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（1）人工单价：按</w:t>
      </w:r>
      <w:r w:rsidR="0052555A" w:rsidRPr="00E86EEB">
        <w:rPr>
          <w:rFonts w:ascii="宋体" w:hAnsi="宋体" w:hint="eastAsia"/>
          <w:color w:val="000000" w:themeColor="text1"/>
          <w:sz w:val="24"/>
          <w:szCs w:val="24"/>
        </w:rPr>
        <w:t>招标文件发布日前一</w:t>
      </w:r>
      <w:r w:rsidRPr="00E86EEB">
        <w:rPr>
          <w:rFonts w:ascii="宋体" w:hAnsi="宋体" w:hint="eastAsia"/>
          <w:color w:val="000000" w:themeColor="text1"/>
          <w:sz w:val="24"/>
          <w:szCs w:val="24"/>
        </w:rPr>
        <w:t>期《重庆工程造价信息》发布的项目所在地的人工单价执行。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639" w:name="_Hlk529023896"/>
      <w:r w:rsidRPr="00E86EEB">
        <w:rPr>
          <w:rFonts w:ascii="宋体" w:hAnsi="宋体" w:hint="eastAsia"/>
          <w:color w:val="000000" w:themeColor="text1"/>
          <w:sz w:val="24"/>
          <w:szCs w:val="24"/>
        </w:rPr>
        <w:t>（2）材料单价：</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①按</w:t>
      </w:r>
      <w:bookmarkStart w:id="640" w:name="_Hlk529023354"/>
      <w:r w:rsidR="0052555A" w:rsidRPr="00E86EEB">
        <w:rPr>
          <w:rFonts w:ascii="宋体" w:hAnsi="宋体" w:hint="eastAsia"/>
          <w:color w:val="000000" w:themeColor="text1"/>
          <w:sz w:val="24"/>
          <w:szCs w:val="24"/>
        </w:rPr>
        <w:t>招标文件发布日前一</w:t>
      </w:r>
      <w:r w:rsidRPr="00E86EEB">
        <w:rPr>
          <w:rFonts w:ascii="宋体" w:hAnsi="宋体" w:hint="eastAsia"/>
          <w:color w:val="000000" w:themeColor="text1"/>
          <w:sz w:val="24"/>
          <w:szCs w:val="24"/>
        </w:rPr>
        <w:t>期《重庆工程造价信息》发布的项目所在地的</w:t>
      </w:r>
      <w:proofErr w:type="gramStart"/>
      <w:r w:rsidRPr="00E86EEB">
        <w:rPr>
          <w:rFonts w:ascii="宋体" w:hAnsi="宋体" w:hint="eastAsia"/>
          <w:color w:val="000000" w:themeColor="text1"/>
          <w:sz w:val="24"/>
          <w:szCs w:val="24"/>
        </w:rPr>
        <w:t>信息价</w:t>
      </w:r>
      <w:bookmarkEnd w:id="640"/>
      <w:proofErr w:type="gramEnd"/>
      <w:r w:rsidRPr="00E86EEB">
        <w:rPr>
          <w:rFonts w:ascii="宋体" w:hAnsi="宋体" w:hint="eastAsia"/>
          <w:color w:val="000000" w:themeColor="text1"/>
          <w:sz w:val="24"/>
          <w:szCs w:val="24"/>
        </w:rPr>
        <w:t>执行；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②</w:t>
      </w:r>
      <w:r w:rsidR="0052555A" w:rsidRPr="00E86EEB">
        <w:rPr>
          <w:rFonts w:ascii="宋体" w:hAnsi="宋体" w:hint="eastAsia"/>
          <w:color w:val="000000" w:themeColor="text1"/>
          <w:sz w:val="24"/>
          <w:szCs w:val="24"/>
        </w:rPr>
        <w:t>招标文件发布日前一</w:t>
      </w:r>
      <w:r w:rsidRPr="00E86EEB">
        <w:rPr>
          <w:rFonts w:ascii="宋体" w:hAnsi="宋体" w:hint="eastAsia"/>
          <w:color w:val="000000" w:themeColor="text1"/>
          <w:sz w:val="24"/>
          <w:szCs w:val="24"/>
        </w:rPr>
        <w:t>期《重庆工程造价信息》中没有的，承包人投标报价中有的，按承包人投标报价中相同材料单价的最低值执行；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③</w:t>
      </w:r>
      <w:r w:rsidR="0052555A" w:rsidRPr="00E86EEB">
        <w:rPr>
          <w:rFonts w:ascii="宋体" w:hAnsi="宋体" w:hint="eastAsia"/>
          <w:color w:val="000000" w:themeColor="text1"/>
          <w:sz w:val="24"/>
          <w:szCs w:val="24"/>
        </w:rPr>
        <w:t>招标文件发布日前一</w:t>
      </w:r>
      <w:r w:rsidRPr="00E86EEB">
        <w:rPr>
          <w:rFonts w:ascii="宋体" w:hAnsi="宋体" w:hint="eastAsia"/>
          <w:color w:val="000000" w:themeColor="text1"/>
          <w:sz w:val="24"/>
          <w:szCs w:val="24"/>
        </w:rPr>
        <w:t>期《重庆工程造价信息》和承包人投标报价没有的，由承包人申报、监理人</w:t>
      </w:r>
      <w:proofErr w:type="gramStart"/>
      <w:r w:rsidRPr="00E86EEB">
        <w:rPr>
          <w:rFonts w:ascii="宋体" w:hAnsi="宋体" w:hint="eastAsia"/>
          <w:color w:val="000000" w:themeColor="text1"/>
          <w:sz w:val="24"/>
          <w:szCs w:val="24"/>
        </w:rPr>
        <w:t>会同跟</w:t>
      </w:r>
      <w:proofErr w:type="gramEnd"/>
      <w:r w:rsidRPr="00E86EEB">
        <w:rPr>
          <w:rFonts w:ascii="宋体" w:hAnsi="宋体" w:hint="eastAsia"/>
          <w:color w:val="000000" w:themeColor="text1"/>
          <w:sz w:val="24"/>
          <w:szCs w:val="24"/>
        </w:rPr>
        <w:t>审单位、发包人根据市场</w:t>
      </w:r>
      <w:proofErr w:type="gramStart"/>
      <w:r w:rsidRPr="00E86EEB">
        <w:rPr>
          <w:rFonts w:ascii="宋体" w:hAnsi="宋体" w:hint="eastAsia"/>
          <w:color w:val="000000" w:themeColor="text1"/>
          <w:sz w:val="24"/>
          <w:szCs w:val="24"/>
        </w:rPr>
        <w:t>行情认质核</w:t>
      </w:r>
      <w:proofErr w:type="gramEnd"/>
      <w:r w:rsidRPr="00E86EEB">
        <w:rPr>
          <w:rFonts w:ascii="宋体" w:hAnsi="宋体" w:hint="eastAsia"/>
          <w:color w:val="000000" w:themeColor="text1"/>
          <w:sz w:val="24"/>
          <w:szCs w:val="24"/>
        </w:rPr>
        <w:t>价确定。</w:t>
      </w:r>
    </w:p>
    <w:bookmarkEnd w:id="639"/>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企业管理费和利润：按承包人投标报价中相同工程分类的费用标准执行（投标报价中费用标准高于《重庆市建设工程费用定额》（CQFYDE-2018）费用标准的，按《重庆市建设工程费用定额》（CQFYDE-2018）费用标准执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w:t>
      </w:r>
      <w:proofErr w:type="gramStart"/>
      <w:r w:rsidRPr="00E86EEB">
        <w:rPr>
          <w:rFonts w:ascii="宋体" w:hAnsi="宋体" w:hint="eastAsia"/>
          <w:color w:val="000000" w:themeColor="text1"/>
          <w:sz w:val="24"/>
          <w:szCs w:val="24"/>
        </w:rPr>
        <w:t>规</w:t>
      </w:r>
      <w:proofErr w:type="gramEnd"/>
      <w:r w:rsidRPr="00E86EEB">
        <w:rPr>
          <w:rFonts w:ascii="宋体" w:hAnsi="宋体" w:hint="eastAsia"/>
          <w:color w:val="000000" w:themeColor="text1"/>
          <w:sz w:val="24"/>
          <w:szCs w:val="24"/>
        </w:rPr>
        <w:t>费：按《重庆市建设工程费用定额》（CQFYDE-2018）费用标准进行计算。</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（5）税金：包含增值税、城市维护建设税、教育费附加、地方教育附加以及环境保护税。其中增值税按《重庆市建设工程费用定额》（CQFYDE-2018）规定及配套文件执行。</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本款补充10.4.3项：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10.4.3工程变更引起施工方案改变并</w:t>
      </w:r>
      <w:proofErr w:type="gramStart"/>
      <w:r w:rsidRPr="00E86EEB">
        <w:rPr>
          <w:rFonts w:ascii="宋体" w:hAnsi="宋体" w:hint="eastAsia"/>
          <w:color w:val="000000" w:themeColor="text1"/>
          <w:sz w:val="24"/>
          <w:szCs w:val="24"/>
        </w:rPr>
        <w:t>使措施</w:t>
      </w:r>
      <w:proofErr w:type="gramEnd"/>
      <w:r w:rsidRPr="00E86EEB">
        <w:rPr>
          <w:rFonts w:ascii="宋体" w:hAnsi="宋体" w:hint="eastAsia"/>
          <w:color w:val="000000" w:themeColor="text1"/>
          <w:sz w:val="24"/>
          <w:szCs w:val="24"/>
        </w:rPr>
        <w:t>项目发生变化时，承包人提出调整措施项</w:t>
      </w:r>
      <w:r w:rsidRPr="00E86EEB">
        <w:rPr>
          <w:rFonts w:ascii="宋体" w:hAnsi="宋体" w:hint="eastAsia"/>
          <w:color w:val="000000" w:themeColor="text1"/>
          <w:sz w:val="24"/>
          <w:szCs w:val="24"/>
        </w:rPr>
        <w:lastRenderedPageBreak/>
        <w:t>目费的，应事前将拟实施的方案提交监理人审核报发包人确认，并应详细说明与原方案措施项目相比的变化情况。拟实施的方案经</w:t>
      </w:r>
      <w:proofErr w:type="gramStart"/>
      <w:r w:rsidRPr="00E86EEB">
        <w:rPr>
          <w:rFonts w:ascii="宋体" w:hAnsi="宋体" w:hint="eastAsia"/>
          <w:color w:val="000000" w:themeColor="text1"/>
          <w:sz w:val="24"/>
          <w:szCs w:val="24"/>
        </w:rPr>
        <w:t>发承包</w:t>
      </w:r>
      <w:proofErr w:type="gramEnd"/>
      <w:r w:rsidRPr="00E86EEB">
        <w:rPr>
          <w:rFonts w:ascii="宋体" w:hAnsi="宋体" w:hint="eastAsia"/>
          <w:color w:val="000000" w:themeColor="text1"/>
          <w:sz w:val="24"/>
          <w:szCs w:val="24"/>
        </w:rPr>
        <w:t>双方确认后执行，并应按照下列规定调整措施项目费：</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w:t>
      </w:r>
      <w:r w:rsidRPr="00E86EEB">
        <w:rPr>
          <w:rFonts w:ascii="宋体" w:hAnsi="宋体" w:hint="eastAsia"/>
          <w:color w:val="000000" w:themeColor="text1"/>
          <w:sz w:val="24"/>
          <w:szCs w:val="24"/>
          <w:u w:val="single"/>
        </w:rPr>
        <w:t>安全文明施工费应按照实际发生变化的措施项目依据现行安全文明施工费计取及管理政策规定及《重庆市建设工程费用定额》（CQFYDE-2018）规定执行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w:t>
      </w:r>
      <w:r w:rsidRPr="00E86EEB">
        <w:rPr>
          <w:rFonts w:ascii="宋体" w:hAnsi="宋体" w:hint="eastAsia"/>
          <w:color w:val="000000" w:themeColor="text1"/>
          <w:sz w:val="24"/>
          <w:szCs w:val="24"/>
          <w:u w:val="single"/>
        </w:rPr>
        <w:t>按照单价计算的措施项目费，应按照实际发生变化的措施项目，按照第10.4.1项〔变更估价原则〕约定执行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w:t>
      </w:r>
      <w:r w:rsidRPr="00E86EEB">
        <w:rPr>
          <w:rFonts w:ascii="宋体" w:hAnsi="宋体" w:hint="eastAsia"/>
          <w:color w:val="000000" w:themeColor="text1"/>
          <w:sz w:val="24"/>
          <w:szCs w:val="24"/>
          <w:u w:val="single"/>
        </w:rPr>
        <w:t>按总价（或系数）计算的措施项目费，应按照实际发生变化的措施项目费按承包人报价浮动率下浮后的金额计算</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（4）</w:t>
      </w:r>
      <w:r w:rsidRPr="00E86EEB">
        <w:rPr>
          <w:rFonts w:ascii="宋体" w:hAnsi="宋体" w:hint="eastAsia"/>
          <w:color w:val="000000" w:themeColor="text1"/>
          <w:sz w:val="24"/>
          <w:szCs w:val="24"/>
          <w:u w:val="single"/>
        </w:rPr>
        <w:t>如果承包人未事前将拟实施的方案提交给发包人确认，则应视为工程变更不引起措施项目费的调整或承包人放弃调整措施项目费的权利</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641" w:name="_Toc532377375"/>
      <w:bookmarkStart w:id="642" w:name="_Toc532375639"/>
      <w:bookmarkEnd w:id="637"/>
      <w:r w:rsidRPr="00E86EEB">
        <w:rPr>
          <w:rFonts w:ascii="宋体" w:hAnsi="宋体" w:hint="eastAsia"/>
          <w:color w:val="000000" w:themeColor="text1"/>
          <w:sz w:val="24"/>
          <w:szCs w:val="24"/>
        </w:rPr>
        <w:t>1</w:t>
      </w:r>
      <w:bookmarkStart w:id="643" w:name="_Toc296346698"/>
      <w:bookmarkStart w:id="644" w:name="_Toc296891025"/>
      <w:bookmarkStart w:id="645" w:name="_Toc303539150"/>
      <w:bookmarkStart w:id="646" w:name="_Toc296891237"/>
      <w:bookmarkStart w:id="647" w:name="_Toc296503197"/>
      <w:bookmarkStart w:id="648" w:name="_Toc292559402"/>
      <w:bookmarkStart w:id="649" w:name="_Toc292559907"/>
      <w:bookmarkStart w:id="650" w:name="_Toc297216203"/>
      <w:bookmarkStart w:id="651" w:name="_Toc297120497"/>
      <w:bookmarkStart w:id="652" w:name="_Toc296944536"/>
      <w:bookmarkStart w:id="653" w:name="_Toc297048383"/>
      <w:bookmarkStart w:id="654" w:name="_Toc297123544"/>
      <w:bookmarkStart w:id="655" w:name="_Toc296347196"/>
      <w:bookmarkStart w:id="656" w:name="_Toc300934993"/>
      <w:bookmarkStart w:id="657" w:name="_Toc312678029"/>
      <w:bookmarkStart w:id="658" w:name="_Toc304295570"/>
      <w:bookmarkStart w:id="659" w:name="_Toc3126775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E86EEB">
        <w:rPr>
          <w:rFonts w:ascii="宋体" w:hAnsi="宋体" w:hint="eastAsia"/>
          <w:color w:val="000000" w:themeColor="text1"/>
          <w:sz w:val="24"/>
          <w:szCs w:val="24"/>
        </w:rPr>
        <w:t>0.5承</w:t>
      </w:r>
      <w:bookmarkStart w:id="660" w:name="_Toc296891243"/>
      <w:bookmarkStart w:id="661" w:name="_Toc292559913"/>
      <w:bookmarkStart w:id="662" w:name="_Toc296891031"/>
      <w:bookmarkStart w:id="663" w:name="_Toc303539151"/>
      <w:bookmarkStart w:id="664" w:name="_Toc296503203"/>
      <w:bookmarkStart w:id="665" w:name="_Toc300934994"/>
      <w:bookmarkStart w:id="666" w:name="_Toc296346704"/>
      <w:bookmarkStart w:id="667" w:name="_Toc292559408"/>
      <w:bookmarkStart w:id="668" w:name="_Toc297123545"/>
      <w:bookmarkStart w:id="669" w:name="_Toc296944542"/>
      <w:bookmarkStart w:id="670" w:name="_Toc296347202"/>
      <w:bookmarkStart w:id="671" w:name="_Toc297048389"/>
      <w:bookmarkStart w:id="672" w:name="_Toc297216204"/>
      <w:bookmarkStart w:id="673" w:name="_Toc297120503"/>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E86EEB">
        <w:rPr>
          <w:rFonts w:ascii="宋体" w:hAnsi="宋体" w:hint="eastAsia"/>
          <w:color w:val="000000" w:themeColor="text1"/>
          <w:sz w:val="24"/>
          <w:szCs w:val="24"/>
        </w:rPr>
        <w:t>包人的合理化建议</w:t>
      </w:r>
      <w:bookmarkEnd w:id="641"/>
      <w:bookmarkEnd w:id="642"/>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承包人提出合理化建议的，应向监理人提交合理化建议说明，说明建议的内容和理由，以及实施该建议对合同价格和（或）工期和（或）工程经济效益的影响。</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监理人审查承包人合理化建议的期限：</w:t>
      </w:r>
      <w:r w:rsidRPr="00E86EEB">
        <w:rPr>
          <w:rFonts w:ascii="宋体" w:hAnsi="宋体" w:hint="eastAsia"/>
          <w:color w:val="000000" w:themeColor="text1"/>
          <w:sz w:val="24"/>
          <w:szCs w:val="24"/>
          <w:u w:val="single"/>
        </w:rPr>
        <w:t>不超过14天</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发包人审批承包人合理化建议的期限：</w:t>
      </w:r>
      <w:r w:rsidRPr="00E86EEB">
        <w:rPr>
          <w:rFonts w:ascii="宋体" w:hAnsi="宋体" w:hint="eastAsia"/>
          <w:color w:val="000000" w:themeColor="text1"/>
          <w:sz w:val="24"/>
          <w:szCs w:val="24"/>
          <w:u w:val="single"/>
        </w:rPr>
        <w:t>不超过14天</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承</w:t>
      </w:r>
      <w:bookmarkStart w:id="674" w:name="_Toc296944543"/>
      <w:bookmarkStart w:id="675" w:name="_Toc312678030"/>
      <w:bookmarkStart w:id="676" w:name="_Toc297048390"/>
      <w:bookmarkStart w:id="677" w:name="_Toc292559409"/>
      <w:bookmarkStart w:id="678" w:name="_Toc304295571"/>
      <w:bookmarkStart w:id="679" w:name="_Toc292559914"/>
      <w:bookmarkStart w:id="680" w:name="_Toc303539152"/>
      <w:bookmarkStart w:id="681" w:name="_Toc297123546"/>
      <w:bookmarkStart w:id="682" w:name="_Toc318581175"/>
      <w:bookmarkStart w:id="683" w:name="_Toc312677504"/>
      <w:bookmarkStart w:id="684" w:name="_Toc296503204"/>
      <w:bookmarkStart w:id="685" w:name="_Toc297216205"/>
      <w:bookmarkStart w:id="686" w:name="_Toc296347203"/>
      <w:bookmarkStart w:id="687" w:name="_Toc296346705"/>
      <w:bookmarkStart w:id="688" w:name="_Toc297120504"/>
      <w:bookmarkStart w:id="689" w:name="_Toc296891032"/>
      <w:bookmarkStart w:id="690" w:name="_Toc296891244"/>
      <w:bookmarkStart w:id="691" w:name="_Toc300934995"/>
      <w:r w:rsidRPr="00E86EEB">
        <w:rPr>
          <w:rFonts w:ascii="宋体" w:hAnsi="宋体" w:hint="eastAsia"/>
          <w:color w:val="000000" w:themeColor="text1"/>
          <w:sz w:val="24"/>
          <w:szCs w:val="24"/>
        </w:rPr>
        <w:t>包人提出的合理化建议降低了合同价格或缩短了工期或者提高了工程经济效益的奖励的方法和金额为：</w:t>
      </w:r>
      <w:r w:rsidRPr="00E86EEB">
        <w:rPr>
          <w:rFonts w:ascii="宋体" w:hAnsi="宋体" w:hint="eastAsia"/>
          <w:color w:val="000000" w:themeColor="text1"/>
          <w:sz w:val="24"/>
          <w:szCs w:val="24"/>
          <w:u w:val="single"/>
        </w:rPr>
        <w:t>合理化建议带来经济效益的5～10 %</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692" w:name="_Toc532375640"/>
      <w:bookmarkStart w:id="693" w:name="_Toc532377376"/>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E86EEB">
        <w:rPr>
          <w:rFonts w:ascii="宋体" w:hAnsi="宋体" w:hint="eastAsia"/>
          <w:color w:val="000000" w:themeColor="text1"/>
          <w:sz w:val="24"/>
          <w:szCs w:val="24"/>
        </w:rPr>
        <w:t>1</w:t>
      </w:r>
      <w:bookmarkStart w:id="694" w:name="_Toc296891239"/>
      <w:bookmarkStart w:id="695" w:name="_Toc303539154"/>
      <w:bookmarkStart w:id="696" w:name="_Toc297123548"/>
      <w:bookmarkStart w:id="697" w:name="_Toc297216207"/>
      <w:bookmarkStart w:id="698" w:name="_Toc312677507"/>
      <w:bookmarkStart w:id="699" w:name="_Toc296346700"/>
      <w:bookmarkStart w:id="700" w:name="_Toc304295574"/>
      <w:bookmarkStart w:id="701" w:name="_Toc296944538"/>
      <w:bookmarkStart w:id="702" w:name="_Toc292559909"/>
      <w:bookmarkStart w:id="703" w:name="_Toc300934997"/>
      <w:bookmarkStart w:id="704" w:name="_Toc296347198"/>
      <w:bookmarkStart w:id="705" w:name="_Toc297120499"/>
      <w:bookmarkStart w:id="706" w:name="_Toc312678033"/>
      <w:bookmarkStart w:id="707" w:name="_Toc292559404"/>
      <w:bookmarkStart w:id="708" w:name="_Toc296503199"/>
      <w:bookmarkStart w:id="709" w:name="_Toc296891027"/>
      <w:bookmarkStart w:id="710" w:name="_Toc297048385"/>
      <w:r w:rsidRPr="00E86EEB">
        <w:rPr>
          <w:rFonts w:ascii="宋体" w:hAnsi="宋体" w:hint="eastAsia"/>
          <w:color w:val="000000" w:themeColor="text1"/>
          <w:sz w:val="24"/>
          <w:szCs w:val="24"/>
        </w:rPr>
        <w:t>0.7 暂估价</w:t>
      </w:r>
      <w:bookmarkEnd w:id="692"/>
      <w:bookmarkEnd w:id="693"/>
    </w:p>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专业工程暂估价：</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万元。</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单项合同暂估价在国家相关法律法规规定必须招标规模以上的，需依法必须招标的，由承包人、发包人共同招标确定。</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711" w:name="_Toc532375641"/>
      <w:bookmarkStart w:id="712" w:name="_Toc532377377"/>
      <w:r w:rsidRPr="00E86EEB">
        <w:rPr>
          <w:rFonts w:ascii="宋体" w:hAnsi="宋体" w:hint="eastAsia"/>
          <w:color w:val="000000" w:themeColor="text1"/>
          <w:sz w:val="24"/>
          <w:szCs w:val="24"/>
        </w:rPr>
        <w:t>10.8 暂列金额</w:t>
      </w:r>
      <w:bookmarkEnd w:id="711"/>
      <w:bookmarkEnd w:id="712"/>
    </w:p>
    <w:p w:rsidR="00BF0071" w:rsidRPr="00E86EEB" w:rsidRDefault="00BF0071" w:rsidP="00073F0D">
      <w:pPr>
        <w:autoSpaceDE w:val="0"/>
        <w:autoSpaceDN w:val="0"/>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合同当事人关于暂列金额使用的约定：</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713" w:name="_Toc532377378"/>
      <w:bookmarkStart w:id="714" w:name="_Toc351203643"/>
      <w:bookmarkStart w:id="715" w:name="_Toc532375642"/>
      <w:r w:rsidRPr="00E86EEB">
        <w:rPr>
          <w:rFonts w:ascii="宋体" w:eastAsia="宋体" w:hAnsi="宋体" w:hint="eastAsia"/>
          <w:color w:val="000000" w:themeColor="text1"/>
          <w:sz w:val="24"/>
          <w:szCs w:val="24"/>
        </w:rPr>
        <w:lastRenderedPageBreak/>
        <w:t>11. 价格调整</w:t>
      </w:r>
      <w:bookmarkEnd w:id="713"/>
      <w:bookmarkEnd w:id="714"/>
      <w:bookmarkEnd w:id="715"/>
    </w:p>
    <w:p w:rsidR="00BF0071" w:rsidRPr="00E86EEB" w:rsidRDefault="00BF0071" w:rsidP="00073F0D">
      <w:pPr>
        <w:pStyle w:val="5"/>
        <w:spacing w:line="360" w:lineRule="auto"/>
        <w:ind w:firstLineChars="200" w:firstLine="482"/>
        <w:jc w:val="left"/>
        <w:rPr>
          <w:rFonts w:ascii="宋体" w:hAnsi="宋体"/>
          <w:color w:val="000000" w:themeColor="text1"/>
          <w:sz w:val="24"/>
          <w:szCs w:val="24"/>
        </w:rPr>
      </w:pPr>
      <w:bookmarkStart w:id="716" w:name="_Toc532375643"/>
      <w:bookmarkStart w:id="717" w:name="_Toc532377379"/>
      <w:bookmarkStart w:id="718" w:name="_Toc312678039"/>
      <w:bookmarkStart w:id="719" w:name="_Toc296347200"/>
      <w:bookmarkStart w:id="720" w:name="_Toc292559911"/>
      <w:bookmarkStart w:id="721" w:name="_Toc296944540"/>
      <w:bookmarkStart w:id="722" w:name="_Toc296503201"/>
      <w:bookmarkStart w:id="723" w:name="_Toc297123550"/>
      <w:bookmarkStart w:id="724" w:name="_Toc292559406"/>
      <w:bookmarkStart w:id="725" w:name="_Toc297120501"/>
      <w:bookmarkStart w:id="726" w:name="_Toc300935000"/>
      <w:bookmarkStart w:id="727" w:name="_Toc297216209"/>
      <w:bookmarkStart w:id="728" w:name="_Toc296891241"/>
      <w:bookmarkStart w:id="729" w:name="_Toc296891029"/>
      <w:bookmarkStart w:id="730" w:name="_Toc303539157"/>
      <w:bookmarkStart w:id="731" w:name="_Toc304295577"/>
      <w:bookmarkStart w:id="732" w:name="_Toc297048387"/>
      <w:bookmarkStart w:id="733" w:name="_Toc296346702"/>
      <w:r w:rsidRPr="00E86EEB">
        <w:rPr>
          <w:rFonts w:ascii="宋体" w:hAnsi="宋体" w:hint="eastAsia"/>
          <w:color w:val="000000" w:themeColor="text1"/>
          <w:sz w:val="24"/>
          <w:szCs w:val="24"/>
        </w:rPr>
        <w:t>11.1 市场价格波动引起的调整</w:t>
      </w:r>
      <w:bookmarkEnd w:id="716"/>
      <w:bookmarkEnd w:id="717"/>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734" w:name="_Toc466913513"/>
      <w:bookmarkStart w:id="735" w:name="_Toc467689641"/>
      <w:bookmarkStart w:id="736" w:name="_Toc466911545"/>
      <w:bookmarkStart w:id="737" w:name="_Toc46691396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E86EEB">
        <w:rPr>
          <w:rFonts w:ascii="宋体" w:hAnsi="宋体" w:hint="eastAsia"/>
          <w:color w:val="000000" w:themeColor="text1"/>
          <w:sz w:val="24"/>
          <w:szCs w:val="24"/>
        </w:rPr>
        <w:t>市场价格波动是否调整合同价格的约定：</w:t>
      </w:r>
      <w:r w:rsidRPr="00E86EEB">
        <w:rPr>
          <w:rFonts w:ascii="宋体" w:hAnsi="宋体" w:hint="eastAsia"/>
          <w:color w:val="000000" w:themeColor="text1"/>
          <w:sz w:val="24"/>
          <w:szCs w:val="24"/>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w:t>
      </w:r>
      <w:proofErr w:type="gramStart"/>
      <w:r w:rsidRPr="00E86EEB">
        <w:rPr>
          <w:rFonts w:ascii="宋体" w:hAnsi="宋体" w:hint="eastAsia"/>
          <w:color w:val="000000" w:themeColor="text1"/>
          <w:sz w:val="24"/>
          <w:szCs w:val="24"/>
          <w:u w:val="single"/>
        </w:rPr>
        <w:t>调差条件</w:t>
      </w:r>
      <w:proofErr w:type="gramEnd"/>
      <w:r w:rsidRPr="00E86EEB">
        <w:rPr>
          <w:rFonts w:ascii="宋体" w:hAnsi="宋体" w:hint="eastAsia"/>
          <w:color w:val="000000" w:themeColor="text1"/>
          <w:sz w:val="24"/>
          <w:szCs w:val="24"/>
          <w:u w:val="single"/>
        </w:rPr>
        <w:t>之外的市场价格波动风险不调整合同价格，风险费用由承包人自行考虑后纳入签约合同价格中，包干使用</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因市场价格波动调整合同价格，采用以下第2种方式对合同价格进行调整：</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第1种方式：</w:t>
      </w:r>
      <w:r w:rsidRPr="00E86EEB">
        <w:rPr>
          <w:rFonts w:ascii="宋体" w:hAnsi="宋体" w:hint="eastAsia"/>
          <w:color w:val="000000" w:themeColor="text1"/>
          <w:sz w:val="24"/>
          <w:szCs w:val="24"/>
          <w:u w:val="single"/>
        </w:rPr>
        <w:t>采用价格指数进行价格调整</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关于各可调因子、定值和变值权重，以及基本价格指数及其来源的约定：</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第2种方式：</w:t>
      </w:r>
      <w:r w:rsidRPr="00E86EEB">
        <w:rPr>
          <w:rFonts w:ascii="宋体" w:hAnsi="宋体" w:hint="eastAsia"/>
          <w:color w:val="000000" w:themeColor="text1"/>
          <w:sz w:val="24"/>
          <w:szCs w:val="24"/>
          <w:u w:val="single"/>
        </w:rPr>
        <w:t>采用造价信息进行价格调整，调整方法如下</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738" w:name="_Hlk524296901"/>
      <w:r w:rsidRPr="00E86EEB">
        <w:rPr>
          <w:rFonts w:ascii="宋体" w:hAnsi="宋体" w:hint="eastAsia"/>
          <w:color w:val="000000" w:themeColor="text1"/>
          <w:sz w:val="24"/>
          <w:szCs w:val="24"/>
        </w:rPr>
        <w:t>11.1.1人工费价差调整办法</w:t>
      </w:r>
      <w:bookmarkEnd w:id="734"/>
      <w:bookmarkEnd w:id="735"/>
      <w:bookmarkEnd w:id="736"/>
      <w:bookmarkEnd w:id="737"/>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rPr>
      </w:pPr>
      <w:bookmarkStart w:id="739" w:name="_Toc466913966"/>
      <w:bookmarkStart w:id="740" w:name="_Toc466913516"/>
      <w:bookmarkStart w:id="741" w:name="_Toc466911548"/>
      <w:bookmarkStart w:id="742" w:name="_Toc467689644"/>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743" w:name="_Hlk524297138"/>
      <w:bookmarkEnd w:id="738"/>
      <w:r w:rsidRPr="00E86EEB">
        <w:rPr>
          <w:rFonts w:ascii="宋体" w:hAnsi="宋体" w:hint="eastAsia"/>
          <w:color w:val="000000" w:themeColor="text1"/>
          <w:sz w:val="24"/>
          <w:szCs w:val="24"/>
        </w:rPr>
        <w:t>11.1.2 材料费价差调整</w:t>
      </w:r>
      <w:bookmarkEnd w:id="739"/>
      <w:bookmarkEnd w:id="740"/>
      <w:bookmarkEnd w:id="741"/>
      <w:bookmarkEnd w:id="742"/>
      <w:r w:rsidRPr="00E86EEB">
        <w:rPr>
          <w:rFonts w:ascii="宋体" w:hAnsi="宋体" w:hint="eastAsia"/>
          <w:color w:val="000000" w:themeColor="text1"/>
          <w:sz w:val="24"/>
          <w:szCs w:val="24"/>
        </w:rPr>
        <w:t>办法</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可调价差材料：</w:t>
      </w:r>
      <w:r w:rsidR="005507C9" w:rsidRPr="00E86EEB">
        <w:rPr>
          <w:rFonts w:ascii="宋体" w:hAnsi="宋体"/>
          <w:color w:val="000000" w:themeColor="text1"/>
          <w:sz w:val="24"/>
          <w:szCs w:val="24"/>
          <w:u w:val="single"/>
        </w:rPr>
        <w:t xml:space="preserve">         </w:t>
      </w:r>
    </w:p>
    <w:p w:rsidR="00BF0071" w:rsidRPr="00E86EEB" w:rsidRDefault="00BF0071" w:rsidP="00073F0D">
      <w:pPr>
        <w:tabs>
          <w:tab w:val="left" w:pos="711"/>
          <w:tab w:val="left" w:pos="2580"/>
        </w:tabs>
        <w:spacing w:line="360" w:lineRule="auto"/>
        <w:ind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可调价</w:t>
      </w:r>
      <w:proofErr w:type="gramStart"/>
      <w:r w:rsidRPr="00E86EEB">
        <w:rPr>
          <w:rFonts w:ascii="宋体" w:hAnsi="宋体" w:hint="eastAsia"/>
          <w:color w:val="000000" w:themeColor="text1"/>
          <w:sz w:val="24"/>
          <w:szCs w:val="24"/>
        </w:rPr>
        <w:t>差材料</w:t>
      </w:r>
      <w:proofErr w:type="gramEnd"/>
      <w:r w:rsidRPr="00E86EEB">
        <w:rPr>
          <w:rFonts w:ascii="宋体" w:hAnsi="宋体" w:hint="eastAsia"/>
          <w:color w:val="000000" w:themeColor="text1"/>
          <w:sz w:val="24"/>
          <w:szCs w:val="24"/>
        </w:rPr>
        <w:t>的价差调整办法如下：</w:t>
      </w:r>
      <w:r w:rsidR="005507C9" w:rsidRPr="00E86EEB">
        <w:rPr>
          <w:rFonts w:ascii="宋体" w:hAnsi="宋体" w:hint="eastAsia"/>
          <w:color w:val="000000" w:themeColor="text1"/>
          <w:sz w:val="24"/>
          <w:szCs w:val="24"/>
          <w:u w:val="single"/>
        </w:rPr>
        <w:t xml:space="preserve"> </w:t>
      </w:r>
      <w:r w:rsidR="005507C9" w:rsidRPr="00E86EEB">
        <w:rPr>
          <w:rFonts w:ascii="宋体" w:hAnsi="宋体"/>
          <w:color w:val="000000" w:themeColor="text1"/>
          <w:sz w:val="24"/>
          <w:szCs w:val="24"/>
          <w:u w:val="single"/>
        </w:rPr>
        <w:t xml:space="preserve">      </w:t>
      </w:r>
    </w:p>
    <w:p w:rsidR="00BF0071" w:rsidRPr="00E86EEB" w:rsidRDefault="00BF0071" w:rsidP="00073F0D">
      <w:pPr>
        <w:spacing w:line="360" w:lineRule="auto"/>
        <w:ind w:firstLineChars="200" w:firstLine="480"/>
        <w:jc w:val="left"/>
        <w:rPr>
          <w:rFonts w:ascii="宋体" w:hAnsi="宋体"/>
          <w:color w:val="000000" w:themeColor="text1"/>
          <w:sz w:val="24"/>
          <w:szCs w:val="24"/>
        </w:rPr>
      </w:pPr>
      <w:bookmarkStart w:id="744" w:name="_Toc296944544"/>
      <w:bookmarkStart w:id="745" w:name="_Toc296891033"/>
      <w:bookmarkStart w:id="746" w:name="_Toc292559410"/>
      <w:bookmarkStart w:id="747" w:name="_Toc292559915"/>
      <w:bookmarkStart w:id="748" w:name="_Toc296346706"/>
      <w:bookmarkStart w:id="749" w:name="_Toc296503205"/>
      <w:bookmarkStart w:id="750" w:name="_Toc296891245"/>
      <w:bookmarkStart w:id="751" w:name="_Toc297120505"/>
      <w:bookmarkStart w:id="752" w:name="_Toc297048391"/>
      <w:bookmarkStart w:id="753" w:name="_Toc296347204"/>
      <w:bookmarkStart w:id="754" w:name="_Toc351203644"/>
      <w:bookmarkStart w:id="755" w:name="_Toc303539159"/>
      <w:bookmarkStart w:id="756" w:name="_Toc304295579"/>
      <w:bookmarkStart w:id="757" w:name="_Toc312678040"/>
      <w:bookmarkStart w:id="758" w:name="_Toc297216211"/>
      <w:bookmarkStart w:id="759" w:name="_Toc300935002"/>
      <w:bookmarkStart w:id="760" w:name="_Toc297123552"/>
      <w:bookmarkEnd w:id="596"/>
      <w:bookmarkEnd w:id="597"/>
      <w:bookmarkEnd w:id="598"/>
      <w:bookmarkEnd w:id="599"/>
      <w:bookmarkEnd w:id="600"/>
      <w:bookmarkEnd w:id="601"/>
      <w:bookmarkEnd w:id="743"/>
      <w:r w:rsidRPr="00E86EEB">
        <w:rPr>
          <w:rFonts w:ascii="宋体" w:hAnsi="宋体" w:hint="eastAsia"/>
          <w:color w:val="000000" w:themeColor="text1"/>
          <w:sz w:val="24"/>
          <w:szCs w:val="24"/>
        </w:rPr>
        <w:t>第3种方式：其他价格调整方式：</w:t>
      </w:r>
      <w:r w:rsidR="005507C9" w:rsidRPr="00E86EEB">
        <w:rPr>
          <w:rFonts w:ascii="宋体" w:hAnsi="宋体" w:hint="eastAsia"/>
          <w:color w:val="000000" w:themeColor="text1"/>
          <w:sz w:val="24"/>
          <w:szCs w:val="24"/>
          <w:u w:val="single"/>
        </w:rPr>
        <w:t xml:space="preserve"> </w:t>
      </w:r>
      <w:r w:rsidR="005507C9" w:rsidRPr="00E86EEB">
        <w:rPr>
          <w:rFonts w:ascii="宋体" w:hAnsi="宋体"/>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761" w:name="_Toc532377380"/>
      <w:bookmarkStart w:id="762" w:name="_Toc532375644"/>
      <w:bookmarkStart w:id="763" w:name="_Hlk528928232"/>
      <w:r w:rsidRPr="00E86EEB">
        <w:rPr>
          <w:rFonts w:ascii="宋体" w:hAnsi="宋体" w:hint="eastAsia"/>
          <w:color w:val="000000" w:themeColor="text1"/>
          <w:sz w:val="24"/>
          <w:szCs w:val="24"/>
        </w:rPr>
        <w:t>11.2 法律变化引起的调整</w:t>
      </w:r>
      <w:bookmarkEnd w:id="761"/>
      <w:bookmarkEnd w:id="762"/>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本条补充11.3款</w:t>
      </w:r>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764" w:name="_Toc532377381"/>
      <w:bookmarkStart w:id="765" w:name="_Toc532375645"/>
      <w:bookmarkEnd w:id="763"/>
      <w:r w:rsidRPr="00E86EEB">
        <w:rPr>
          <w:rFonts w:ascii="宋体" w:hAnsi="宋体" w:hint="eastAsia"/>
          <w:color w:val="000000" w:themeColor="text1"/>
          <w:sz w:val="24"/>
          <w:szCs w:val="24"/>
        </w:rPr>
        <w:t>11.3 严重不平衡报价引起的调整</w:t>
      </w:r>
      <w:bookmarkEnd w:id="764"/>
      <w:bookmarkEnd w:id="765"/>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lastRenderedPageBreak/>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sidRPr="00E86EEB">
        <w:rPr>
          <w:rFonts w:ascii="宋体" w:hAnsi="宋体" w:hint="eastAsia"/>
          <w:color w:val="000000" w:themeColor="text1"/>
          <w:sz w:val="24"/>
          <w:szCs w:val="24"/>
        </w:rPr>
        <w:t>。</w:t>
      </w:r>
    </w:p>
    <w:p w:rsidR="00BF0071" w:rsidRPr="00E86EEB" w:rsidRDefault="00BF0071" w:rsidP="00073F0D">
      <w:pPr>
        <w:pStyle w:val="4"/>
        <w:spacing w:beforeLines="50" w:before="120" w:afterLines="50" w:after="120" w:line="360" w:lineRule="auto"/>
        <w:jc w:val="left"/>
        <w:rPr>
          <w:rFonts w:ascii="宋体" w:eastAsia="宋体" w:hAnsi="宋体"/>
          <w:bCs/>
          <w:color w:val="000000" w:themeColor="text1"/>
          <w:sz w:val="24"/>
          <w:szCs w:val="24"/>
        </w:rPr>
      </w:pPr>
      <w:bookmarkStart w:id="766" w:name="_Toc532375646"/>
      <w:bookmarkStart w:id="767" w:name="_Toc532377382"/>
      <w:r w:rsidRPr="00E86EEB">
        <w:rPr>
          <w:rFonts w:ascii="宋体" w:eastAsia="宋体" w:hAnsi="宋体" w:hint="eastAsia"/>
          <w:color w:val="000000" w:themeColor="text1"/>
          <w:sz w:val="24"/>
          <w:szCs w:val="24"/>
        </w:rPr>
        <w:t xml:space="preserve">12. </w:t>
      </w:r>
      <w:bookmarkEnd w:id="744"/>
      <w:bookmarkEnd w:id="745"/>
      <w:bookmarkEnd w:id="746"/>
      <w:bookmarkEnd w:id="747"/>
      <w:bookmarkEnd w:id="748"/>
      <w:bookmarkEnd w:id="749"/>
      <w:bookmarkEnd w:id="750"/>
      <w:bookmarkEnd w:id="751"/>
      <w:bookmarkEnd w:id="752"/>
      <w:bookmarkEnd w:id="753"/>
      <w:r w:rsidRPr="00E86EEB">
        <w:rPr>
          <w:rFonts w:ascii="宋体" w:eastAsia="宋体" w:hAnsi="宋体" w:hint="eastAsia"/>
          <w:color w:val="000000" w:themeColor="text1"/>
          <w:sz w:val="24"/>
          <w:szCs w:val="24"/>
        </w:rPr>
        <w:t>合同价格、计量与支付</w:t>
      </w:r>
      <w:bookmarkEnd w:id="754"/>
      <w:bookmarkEnd w:id="766"/>
      <w:bookmarkEnd w:id="767"/>
    </w:p>
    <w:p w:rsidR="00BF0071" w:rsidRPr="00E86EEB" w:rsidRDefault="00BF0071" w:rsidP="005507C9">
      <w:pPr>
        <w:pStyle w:val="5"/>
        <w:spacing w:line="360" w:lineRule="auto"/>
        <w:ind w:left="848" w:hangingChars="352" w:hanging="848"/>
        <w:jc w:val="left"/>
        <w:rPr>
          <w:rFonts w:ascii="宋体" w:hAnsi="宋体"/>
          <w:color w:val="000000" w:themeColor="text1"/>
          <w:sz w:val="24"/>
          <w:szCs w:val="24"/>
        </w:rPr>
      </w:pPr>
      <w:bookmarkStart w:id="768" w:name="_Toc292559916"/>
      <w:bookmarkStart w:id="769" w:name="_Toc267251461"/>
      <w:bookmarkStart w:id="770" w:name="_Toc292559411"/>
      <w:bookmarkStart w:id="771" w:name="_Toc296346707"/>
      <w:bookmarkStart w:id="772" w:name="_Toc296347205"/>
      <w:bookmarkStart w:id="773" w:name="_Toc297120506"/>
      <w:bookmarkStart w:id="774" w:name="_Toc297048392"/>
      <w:bookmarkStart w:id="775" w:name="_Toc296503206"/>
      <w:bookmarkStart w:id="776" w:name="_Toc296891034"/>
      <w:bookmarkStart w:id="777" w:name="_Toc296891246"/>
      <w:bookmarkStart w:id="778" w:name="_Toc296944545"/>
      <w:bookmarkStart w:id="779" w:name="_Toc532375647"/>
      <w:bookmarkStart w:id="780" w:name="_Toc532377383"/>
      <w:bookmarkStart w:id="781" w:name="_Toc303539160"/>
      <w:bookmarkStart w:id="782" w:name="_Toc304295580"/>
      <w:bookmarkStart w:id="783" w:name="_Toc297123553"/>
      <w:bookmarkStart w:id="784" w:name="_Toc297216212"/>
      <w:bookmarkStart w:id="785" w:name="_Toc300935003"/>
      <w:bookmarkStart w:id="786" w:name="_Toc312678041"/>
      <w:bookmarkEnd w:id="755"/>
      <w:bookmarkEnd w:id="756"/>
      <w:bookmarkEnd w:id="757"/>
      <w:bookmarkEnd w:id="758"/>
      <w:bookmarkEnd w:id="759"/>
      <w:bookmarkEnd w:id="760"/>
      <w:r w:rsidRPr="00E86EEB">
        <w:rPr>
          <w:rFonts w:ascii="宋体" w:hAnsi="宋体" w:hint="eastAsia"/>
          <w:color w:val="000000" w:themeColor="text1"/>
          <w:sz w:val="24"/>
          <w:szCs w:val="24"/>
        </w:rPr>
        <w:t>12.1 合</w:t>
      </w:r>
      <w:bookmarkEnd w:id="768"/>
      <w:bookmarkEnd w:id="769"/>
      <w:bookmarkEnd w:id="770"/>
      <w:r w:rsidRPr="00E86EEB">
        <w:rPr>
          <w:rFonts w:ascii="宋体" w:hAnsi="宋体" w:hint="eastAsia"/>
          <w:color w:val="000000" w:themeColor="text1"/>
          <w:sz w:val="24"/>
          <w:szCs w:val="24"/>
        </w:rPr>
        <w:t>同价</w:t>
      </w:r>
      <w:bookmarkEnd w:id="771"/>
      <w:bookmarkEnd w:id="772"/>
      <w:bookmarkEnd w:id="773"/>
      <w:bookmarkEnd w:id="774"/>
      <w:bookmarkEnd w:id="775"/>
      <w:bookmarkEnd w:id="776"/>
      <w:bookmarkEnd w:id="777"/>
      <w:bookmarkEnd w:id="778"/>
      <w:r w:rsidRPr="00E86EEB">
        <w:rPr>
          <w:rFonts w:ascii="宋体" w:hAnsi="宋体" w:hint="eastAsia"/>
          <w:color w:val="000000" w:themeColor="text1"/>
          <w:sz w:val="24"/>
          <w:szCs w:val="24"/>
        </w:rPr>
        <w:t>格形式</w:t>
      </w:r>
      <w:bookmarkEnd w:id="779"/>
      <w:bookmarkEnd w:id="780"/>
    </w:p>
    <w:bookmarkEnd w:id="781"/>
    <w:bookmarkEnd w:id="782"/>
    <w:bookmarkEnd w:id="783"/>
    <w:bookmarkEnd w:id="784"/>
    <w:bookmarkEnd w:id="785"/>
    <w:bookmarkEnd w:id="786"/>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1、单价合同。</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综合单价包含的风险范围：</w:t>
      </w:r>
      <w:r w:rsidRPr="00E86EEB">
        <w:rPr>
          <w:rFonts w:ascii="宋体" w:hAnsi="宋体" w:hint="eastAsia"/>
          <w:color w:val="000000" w:themeColor="text1"/>
          <w:sz w:val="24"/>
          <w:szCs w:val="24"/>
          <w:u w:val="single"/>
        </w:rPr>
        <w:t>包括但不限于为实施和完成合同工程所需的人工费、材料费、施工机具使用费、企业管理费、利润、风险费、施工技术措施项目费、施工组织措施项目费及缺陷修复等费用，以及</w:t>
      </w:r>
      <w:bookmarkStart w:id="787" w:name="_Hlk528508096"/>
      <w:r w:rsidRPr="00E86EEB">
        <w:rPr>
          <w:rFonts w:ascii="宋体" w:hAnsi="宋体" w:hint="eastAsia"/>
          <w:color w:val="000000" w:themeColor="text1"/>
          <w:sz w:val="24"/>
          <w:szCs w:val="24"/>
          <w:u w:val="single"/>
        </w:rPr>
        <w:t>第11.1款〔市场价格波动引起的调整〕约定范围内的市场价格波动风险、政策性文件规定的各项应有费用、</w:t>
      </w:r>
      <w:bookmarkEnd w:id="787"/>
      <w:r w:rsidRPr="00E86EEB">
        <w:rPr>
          <w:rFonts w:ascii="宋体" w:hAnsi="宋体" w:hint="eastAsia"/>
          <w:color w:val="000000" w:themeColor="text1"/>
          <w:sz w:val="24"/>
          <w:szCs w:val="24"/>
          <w:u w:val="single"/>
        </w:rPr>
        <w:t>招标文件和合同明示或暗示的应由承包人承担的所有责任、义务和风险等所需的费用</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风险费用的计算方法：</w:t>
      </w:r>
      <w:r w:rsidRPr="00E86EEB">
        <w:rPr>
          <w:rFonts w:ascii="宋体" w:hAnsi="宋体" w:hint="eastAsia"/>
          <w:color w:val="000000" w:themeColor="text1"/>
          <w:sz w:val="24"/>
          <w:szCs w:val="24"/>
          <w:u w:val="single"/>
        </w:rPr>
        <w:t>由承包人自行考虑并计入签约合同价格中，包干使用</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风险范围以外合同价格的调整方法：</w:t>
      </w:r>
      <w:r w:rsidRPr="00E86EEB">
        <w:rPr>
          <w:rFonts w:ascii="宋体" w:hAnsi="宋体" w:hint="eastAsia"/>
          <w:color w:val="000000" w:themeColor="text1"/>
          <w:sz w:val="24"/>
          <w:szCs w:val="24"/>
          <w:u w:val="single"/>
        </w:rPr>
        <w:t>按照合同相关条款约定执行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2、总价合同。</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总价包含的风险范围：</w:t>
      </w:r>
      <w:r w:rsidRPr="00E86EEB">
        <w:rPr>
          <w:rFonts w:ascii="宋体" w:hAnsi="宋体" w:hint="eastAsia"/>
          <w:color w:val="000000" w:themeColor="text1"/>
          <w:sz w:val="24"/>
          <w:szCs w:val="24"/>
          <w:u w:val="single"/>
        </w:rPr>
        <w:t>包括但不限于为实施和完成合同工程所需的人工费、材料费、施工机具使用费、企业管理费、利润、风险费、施工技术措施项目费、施工组织措施项目费、总承包服务费、</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风险费用的计算方法：</w:t>
      </w:r>
      <w:r w:rsidRPr="00E86EEB">
        <w:rPr>
          <w:rFonts w:ascii="宋体" w:hAnsi="宋体" w:hint="eastAsia"/>
          <w:color w:val="000000" w:themeColor="text1"/>
          <w:sz w:val="24"/>
          <w:szCs w:val="24"/>
          <w:u w:val="single"/>
        </w:rPr>
        <w:t>由承包人自行考虑并计入签约合同价格中，包干使用</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风险范围以外合同价格的调整方法：</w:t>
      </w:r>
      <w:r w:rsidRPr="00E86EEB">
        <w:rPr>
          <w:rFonts w:ascii="宋体" w:hAnsi="宋体" w:hint="eastAsia"/>
          <w:color w:val="000000" w:themeColor="text1"/>
          <w:sz w:val="24"/>
          <w:szCs w:val="24"/>
          <w:u w:val="single"/>
        </w:rPr>
        <w:t>按照合同相关条款约定执行</w:t>
      </w:r>
      <w:r w:rsidRPr="00E86EEB">
        <w:rPr>
          <w:rFonts w:ascii="宋体" w:hAnsi="宋体" w:hint="eastAsia"/>
          <w:color w:val="000000" w:themeColor="text1"/>
          <w:sz w:val="24"/>
          <w:szCs w:val="24"/>
        </w:rPr>
        <w:t>。</w:t>
      </w:r>
    </w:p>
    <w:p w:rsidR="00BF0071" w:rsidRPr="00E86EEB" w:rsidRDefault="00BF0071" w:rsidP="00073F0D">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3、其他价格方式：</w:t>
      </w:r>
      <w:r w:rsidRPr="00E86EEB">
        <w:rPr>
          <w:rFonts w:ascii="宋体" w:hAnsi="宋体" w:hint="eastAsia"/>
          <w:color w:val="000000" w:themeColor="text1"/>
          <w:sz w:val="24"/>
          <w:szCs w:val="24"/>
          <w:u w:val="single"/>
        </w:rPr>
        <w:t>不采用</w:t>
      </w:r>
      <w:r w:rsidRPr="00E86EEB">
        <w:rPr>
          <w:rFonts w:ascii="宋体" w:hAnsi="宋体" w:hint="eastAsia"/>
          <w:color w:val="000000" w:themeColor="text1"/>
          <w:sz w:val="24"/>
          <w:szCs w:val="24"/>
        </w:rPr>
        <w:t>。</w:t>
      </w:r>
    </w:p>
    <w:p w:rsidR="00BF0071" w:rsidRPr="00E86EEB" w:rsidRDefault="00BF0071" w:rsidP="005507C9">
      <w:pPr>
        <w:pStyle w:val="5"/>
        <w:spacing w:line="360" w:lineRule="auto"/>
        <w:ind w:left="848" w:hangingChars="352" w:hanging="848"/>
        <w:rPr>
          <w:rFonts w:ascii="宋体" w:hAnsi="宋体"/>
          <w:color w:val="000000" w:themeColor="text1"/>
          <w:sz w:val="24"/>
          <w:szCs w:val="24"/>
        </w:rPr>
      </w:pPr>
      <w:bookmarkStart w:id="788" w:name="_Toc532377384"/>
      <w:bookmarkStart w:id="789" w:name="_Toc532375648"/>
      <w:bookmarkStart w:id="790" w:name="_Toc300935004"/>
      <w:bookmarkStart w:id="791" w:name="_Toc304295581"/>
      <w:bookmarkStart w:id="792" w:name="_Toc297216213"/>
      <w:bookmarkStart w:id="793" w:name="_Toc297123554"/>
      <w:bookmarkStart w:id="794" w:name="_Toc312678042"/>
      <w:bookmarkStart w:id="795" w:name="_Toc303539161"/>
      <w:bookmarkStart w:id="796" w:name="_Toc296503207"/>
      <w:bookmarkStart w:id="797" w:name="_Toc296944546"/>
      <w:bookmarkStart w:id="798" w:name="_Toc296891035"/>
      <w:bookmarkStart w:id="799" w:name="_Toc292559412"/>
      <w:bookmarkStart w:id="800" w:name="_Toc296891247"/>
      <w:bookmarkStart w:id="801" w:name="_Toc296346708"/>
      <w:bookmarkStart w:id="802" w:name="_Toc297048393"/>
      <w:bookmarkStart w:id="803" w:name="_Toc297120507"/>
      <w:bookmarkStart w:id="804" w:name="_Toc296347206"/>
      <w:bookmarkStart w:id="805" w:name="_Toc292559917"/>
      <w:r w:rsidRPr="00E86EEB">
        <w:rPr>
          <w:rFonts w:ascii="宋体" w:hAnsi="宋体" w:hint="eastAsia"/>
          <w:color w:val="000000" w:themeColor="text1"/>
          <w:sz w:val="24"/>
          <w:szCs w:val="24"/>
        </w:rPr>
        <w:t>12.2 预付款</w:t>
      </w:r>
      <w:bookmarkEnd w:id="788"/>
      <w:bookmarkEnd w:id="789"/>
    </w:p>
    <w:bookmarkEnd w:id="790"/>
    <w:bookmarkEnd w:id="791"/>
    <w:bookmarkEnd w:id="792"/>
    <w:bookmarkEnd w:id="793"/>
    <w:bookmarkEnd w:id="794"/>
    <w:bookmarkEnd w:id="795"/>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12.2.1 预付款的支付</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预付款支付比例或金额：</w:t>
      </w:r>
      <w:r w:rsidRPr="00E86EEB">
        <w:rPr>
          <w:rFonts w:ascii="宋体" w:hAnsi="宋体" w:hint="eastAsia"/>
          <w:color w:val="000000" w:themeColor="text1"/>
          <w:sz w:val="24"/>
          <w:szCs w:val="24"/>
          <w:u w:val="single"/>
        </w:rPr>
        <w:t>10%</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预付款支付期限：</w:t>
      </w:r>
      <w:r w:rsidRPr="00E86EEB">
        <w:rPr>
          <w:rFonts w:ascii="宋体" w:hAnsi="宋体" w:hint="eastAsia"/>
          <w:color w:val="000000" w:themeColor="text1"/>
          <w:sz w:val="24"/>
          <w:szCs w:val="24"/>
          <w:u w:val="single"/>
        </w:rPr>
        <w:t>预付款担保提交后7天内</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预付款扣回的方式：</w:t>
      </w:r>
      <w:r w:rsidRPr="00E86EEB">
        <w:rPr>
          <w:rFonts w:ascii="宋体" w:hAnsi="宋体" w:hint="eastAsia"/>
          <w:color w:val="000000" w:themeColor="text1"/>
          <w:sz w:val="24"/>
          <w:szCs w:val="24"/>
          <w:u w:val="single"/>
        </w:rPr>
        <w:t>承包人完成累计金额达到签约合同金额的30%后，在合同约定的每个计量周期按审核确认的进度款金额的20%进行扣回，直至预付款全额扣回</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12.2.2 预付款担保</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承包人提交预付款担保的期限：</w:t>
      </w:r>
      <w:r w:rsidRPr="00E86EEB">
        <w:rPr>
          <w:rFonts w:ascii="宋体" w:hAnsi="宋体" w:hint="eastAsia"/>
          <w:color w:val="000000" w:themeColor="text1"/>
          <w:sz w:val="24"/>
          <w:szCs w:val="24"/>
          <w:u w:val="single"/>
        </w:rPr>
        <w:t>合同签订后7天内</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预付款担保的形式为：</w:t>
      </w:r>
      <w:r w:rsidRPr="00E86EEB">
        <w:rPr>
          <w:rFonts w:ascii="宋体" w:hAnsi="宋体" w:hint="eastAsia"/>
          <w:color w:val="000000" w:themeColor="text1"/>
          <w:sz w:val="24"/>
          <w:szCs w:val="24"/>
          <w:u w:val="single"/>
        </w:rPr>
        <w:t>银行保函</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预付款担保的金额：</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预付款担保的时间：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预付款担保的期限：</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预付款担保的退还时间：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06" w:name="_Toc532375649"/>
      <w:bookmarkStart w:id="807" w:name="_Toc532377385"/>
      <w:bookmarkEnd w:id="796"/>
      <w:bookmarkEnd w:id="797"/>
      <w:bookmarkEnd w:id="798"/>
      <w:bookmarkEnd w:id="799"/>
      <w:bookmarkEnd w:id="800"/>
      <w:bookmarkEnd w:id="801"/>
      <w:bookmarkEnd w:id="802"/>
      <w:bookmarkEnd w:id="803"/>
      <w:bookmarkEnd w:id="804"/>
      <w:bookmarkEnd w:id="805"/>
      <w:r w:rsidRPr="00E86EEB">
        <w:rPr>
          <w:rFonts w:ascii="宋体" w:hAnsi="宋体" w:hint="eastAsia"/>
          <w:color w:val="000000" w:themeColor="text1"/>
          <w:sz w:val="24"/>
          <w:szCs w:val="24"/>
        </w:rPr>
        <w:t>12.3 计量</w:t>
      </w:r>
      <w:bookmarkEnd w:id="806"/>
      <w:bookmarkEnd w:id="807"/>
    </w:p>
    <w:p w:rsidR="00BF0071" w:rsidRPr="00E86EEB" w:rsidRDefault="00BF0071" w:rsidP="00BF0071">
      <w:pPr>
        <w:spacing w:line="360" w:lineRule="auto"/>
        <w:ind w:firstLineChars="200" w:firstLine="480"/>
        <w:jc w:val="left"/>
        <w:rPr>
          <w:rFonts w:ascii="宋体" w:hAnsi="宋体"/>
          <w:color w:val="000000" w:themeColor="text1"/>
          <w:sz w:val="24"/>
          <w:szCs w:val="24"/>
        </w:rPr>
      </w:pPr>
      <w:bookmarkStart w:id="808" w:name="_Hlk528928260"/>
      <w:r w:rsidRPr="00E86EEB">
        <w:rPr>
          <w:rFonts w:ascii="宋体" w:hAnsi="宋体" w:hint="eastAsia"/>
          <w:color w:val="000000" w:themeColor="text1"/>
          <w:sz w:val="24"/>
          <w:szCs w:val="24"/>
        </w:rPr>
        <w:t>12.3.1 计量原则</w:t>
      </w:r>
    </w:p>
    <w:p w:rsidR="00BF0071" w:rsidRPr="00E86EEB" w:rsidRDefault="00BF0071" w:rsidP="00BF0071">
      <w:pPr>
        <w:tabs>
          <w:tab w:val="left" w:pos="1134"/>
        </w:tabs>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工程量按《房屋建筑与装饰工程工程量计算规范》（GB50854-2013）、《仿古建筑工程工程量计算规范》（GB50855-2013）、《通用安装工程工程量计算规范》（GB50856-2013）、《市政工程工程量计算规范》（GB50857-2013）、《园林绿化工程工程量计算规范》（GB50858-2013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808"/>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12.3.2 计量周期</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关于计量周期的约定：</w:t>
      </w:r>
      <w:r w:rsidRPr="00E86EEB">
        <w:rPr>
          <w:rFonts w:ascii="宋体" w:hAnsi="宋体" w:hint="eastAsia"/>
          <w:color w:val="000000" w:themeColor="text1"/>
          <w:sz w:val="24"/>
          <w:szCs w:val="24"/>
          <w:u w:val="single"/>
        </w:rPr>
        <w:t>按月计量根据具体项目实际情况可以按月、按进度、按节点等形式计量，按进度、按节点计量的参考按月计量原则执行）</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12.3.3 单价合同的计量</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关于单价合同计量的约定：</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bookmarkStart w:id="809" w:name="_Hlk528926162"/>
      <w:r w:rsidRPr="00E86EEB">
        <w:rPr>
          <w:rFonts w:ascii="宋体" w:hAnsi="宋体" w:hint="eastAsia"/>
          <w:color w:val="000000" w:themeColor="text1"/>
          <w:sz w:val="24"/>
          <w:szCs w:val="24"/>
          <w:u w:val="single"/>
        </w:rPr>
        <w:t>（1）承包人应于当月  日前向监理人报送上月已完成的工程量，并附进度付款申请单、已完成工程量报表和其他有关资料</w:t>
      </w:r>
      <w:r w:rsidRPr="00E86EEB">
        <w:rPr>
          <w:rFonts w:ascii="宋体" w:hAnsi="宋体" w:hint="eastAsia"/>
          <w:color w:val="000000" w:themeColor="text1"/>
          <w:sz w:val="24"/>
          <w:szCs w:val="24"/>
        </w:rPr>
        <w:t>。</w:t>
      </w:r>
    </w:p>
    <w:bookmarkEnd w:id="809"/>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（2）承包人未在已标价的工程量清单中填入单价和（或）总价的子目，视为该子目的费用已包含合同工程的其他子目的单价或总价中，不再另行计量支付</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（4）工程量的计量仅作为进度付款和工程施工进度控制的依据，不应认为是承包人履</w:t>
      </w:r>
      <w:r w:rsidRPr="00E86EEB">
        <w:rPr>
          <w:rFonts w:ascii="宋体" w:hAnsi="宋体" w:hint="eastAsia"/>
          <w:color w:val="000000" w:themeColor="text1"/>
          <w:sz w:val="24"/>
          <w:szCs w:val="24"/>
          <w:u w:val="single"/>
        </w:rPr>
        <w:lastRenderedPageBreak/>
        <w:t>行合同义务完成工程的实际和准确的工程量，实际和准确工程量按竣工图和第12.3.1项〔计量原则〕约定确认的工程量为准</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12.3.4 总价合同的计量</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关于总价合同计量的约定：</w:t>
      </w:r>
      <w:r w:rsidRPr="00E86EEB">
        <w:rPr>
          <w:rFonts w:ascii="宋体" w:hAnsi="宋体" w:hint="eastAsia"/>
          <w:color w:val="000000" w:themeColor="text1"/>
          <w:sz w:val="24"/>
          <w:szCs w:val="24"/>
          <w:u w:val="single"/>
        </w:rPr>
        <w:t>按形象进度比例支付</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12.3.5总价合同采用支付分解表计量支付的，是否适用第12.3.4项〔总价合同的计量〕约定进行计量：</w:t>
      </w:r>
      <w:r w:rsidRPr="00E86EEB">
        <w:rPr>
          <w:rFonts w:ascii="宋体" w:hAnsi="宋体" w:hint="eastAsia"/>
          <w:color w:val="000000" w:themeColor="text1"/>
          <w:sz w:val="24"/>
          <w:szCs w:val="24"/>
          <w:u w:val="single"/>
        </w:rPr>
        <w:t>适用</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12.3.6 其他价格形式合同的计量</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其他价格形式的计量方式和程序：</w:t>
      </w:r>
      <w:r w:rsidRPr="00E86EEB">
        <w:rPr>
          <w:rFonts w:ascii="宋体" w:hAnsi="宋体" w:hint="eastAsia"/>
          <w:color w:val="000000" w:themeColor="text1"/>
          <w:sz w:val="24"/>
          <w:szCs w:val="24"/>
          <w:u w:val="single"/>
        </w:rPr>
        <w:t>不采用</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10" w:name="_Toc532375650"/>
      <w:bookmarkStart w:id="811" w:name="_Toc532377386"/>
      <w:bookmarkStart w:id="812" w:name="_Hlk528928289"/>
      <w:r w:rsidRPr="00E86EEB">
        <w:rPr>
          <w:rFonts w:ascii="宋体" w:hAnsi="宋体" w:hint="eastAsia"/>
          <w:color w:val="000000" w:themeColor="text1"/>
          <w:sz w:val="24"/>
          <w:szCs w:val="24"/>
        </w:rPr>
        <w:t>12.4 工程进度款支付</w:t>
      </w:r>
      <w:bookmarkEnd w:id="810"/>
      <w:bookmarkEnd w:id="811"/>
    </w:p>
    <w:bookmarkEnd w:id="812"/>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12.4.1 付款周期</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关于付款周期的约定：</w:t>
      </w:r>
      <w:r w:rsidRPr="00E86EEB">
        <w:rPr>
          <w:rFonts w:ascii="宋体" w:hAnsi="宋体" w:hint="eastAsia"/>
          <w:color w:val="000000" w:themeColor="text1"/>
          <w:sz w:val="24"/>
          <w:szCs w:val="24"/>
          <w:u w:val="single"/>
        </w:rPr>
        <w:t>按月计量支付进度款（按进度、按节点计量支付进度款的参考按月计量支付进度</w:t>
      </w:r>
      <w:proofErr w:type="gramStart"/>
      <w:r w:rsidRPr="00E86EEB">
        <w:rPr>
          <w:rFonts w:ascii="宋体" w:hAnsi="宋体" w:hint="eastAsia"/>
          <w:color w:val="000000" w:themeColor="text1"/>
          <w:sz w:val="24"/>
          <w:szCs w:val="24"/>
          <w:u w:val="single"/>
        </w:rPr>
        <w:t>款原则</w:t>
      </w:r>
      <w:proofErr w:type="gramEnd"/>
      <w:r w:rsidRPr="00E86EEB">
        <w:rPr>
          <w:rFonts w:ascii="宋体" w:hAnsi="宋体" w:hint="eastAsia"/>
          <w:color w:val="000000" w:themeColor="text1"/>
          <w:sz w:val="24"/>
          <w:szCs w:val="24"/>
          <w:u w:val="single"/>
        </w:rPr>
        <w:t>执行）</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12.4.2 进度付款申请单的编制</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进度付款申请单应包括下列内容：</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（1）截至本次付款周期已完成工作对应的金额</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（2）根据第10条〔变更〕应增加和扣减的已审定变更金额</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（3）根据第12.2款〔预付款〕约定应支付的预付款和扣减的返还预付款</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（4）根据第15.3款〔质量保证金〕约定应扣减的质量保证金</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（5）根据第19条〔索赔〕应增加和扣减的已审定索赔金额</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（6）根据第11条〔价格调整〕应增加和扣减的价格调整金额</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（7）对已签发的进度款支付证书中出现错误的修正，应在本次进度付款中支付或扣除的金额</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（8）根据合同约定承包人应向发包人支付的违约金</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（9）根据合同约定发包人应向承包人支付的违约金和（或）奖励</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（10）根据合同约定应增加和扣减的其他金额</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（11）当月应支付的人工费（工资款）金额</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12.4.3 进度付款申请单的提交</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（1）单价合同进度付款申请单提交的约定：</w:t>
      </w:r>
      <w:r w:rsidRPr="00E86EEB">
        <w:rPr>
          <w:rFonts w:ascii="宋体" w:hAnsi="宋体" w:hint="eastAsia"/>
          <w:color w:val="000000" w:themeColor="text1"/>
          <w:sz w:val="24"/>
          <w:szCs w:val="24"/>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lastRenderedPageBreak/>
        <w:t>（2）总价合同进度付款申请单提交的约定：</w:t>
      </w:r>
      <w:r w:rsidRPr="00E86EEB">
        <w:rPr>
          <w:rFonts w:ascii="宋体" w:hAnsi="宋体" w:hint="eastAsia"/>
          <w:color w:val="000000" w:themeColor="text1"/>
          <w:sz w:val="24"/>
          <w:szCs w:val="24"/>
          <w:u w:val="single"/>
        </w:rPr>
        <w:t>按照合同约定的形象进度的计量约定的时间向监理人提交，并附上已完成工程量报表、经审核的农民工工资发放的情况说明及有关资料</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（3）其他价格形式合同进度付款申请单提交的约定：</w:t>
      </w:r>
      <w:r w:rsidRPr="00E86EEB">
        <w:rPr>
          <w:rFonts w:ascii="宋体" w:hAnsi="宋体" w:hint="eastAsia"/>
          <w:color w:val="000000" w:themeColor="text1"/>
          <w:sz w:val="24"/>
          <w:szCs w:val="24"/>
          <w:u w:val="single"/>
        </w:rPr>
        <w:t>不采用</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12.4.4 进度款审核和支付</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（1）监理人审查并报送发包人的期限：</w:t>
      </w:r>
      <w:r w:rsidRPr="00E86EEB">
        <w:rPr>
          <w:rFonts w:ascii="宋体" w:hAnsi="宋体" w:hint="eastAsia"/>
          <w:color w:val="000000" w:themeColor="text1"/>
          <w:sz w:val="24"/>
          <w:szCs w:val="24"/>
          <w:u w:val="single"/>
        </w:rPr>
        <w:t>收到完整资料后7天内</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发包人完成审批并签发进度款支付证书的期限：</w:t>
      </w:r>
      <w:r w:rsidRPr="00E86EEB">
        <w:rPr>
          <w:rFonts w:ascii="宋体" w:hAnsi="宋体" w:hint="eastAsia"/>
          <w:color w:val="000000" w:themeColor="text1"/>
          <w:sz w:val="24"/>
          <w:szCs w:val="24"/>
          <w:u w:val="single"/>
        </w:rPr>
        <w:t>发包人收到监理人报送资料后7天内完成审批并签发进度款支付证书</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发包人签发进度款支付证书或临时进度款支付证书，不表明发包人已同意、批准或接受了承包人完成的相应部分的工作。</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（2）进度款支付：</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①发包人将上月农民工工资支付凭证作为当月进度款支付的前置条件。</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②安全文明施工费：</w:t>
      </w:r>
      <w:r w:rsidRPr="00E86EEB">
        <w:rPr>
          <w:rFonts w:ascii="宋体" w:hAnsi="宋体" w:hint="eastAsia"/>
          <w:color w:val="000000" w:themeColor="text1"/>
          <w:sz w:val="24"/>
          <w:szCs w:val="24"/>
          <w:u w:val="single"/>
        </w:rPr>
        <w:t>合同签订后，发包人在开工前按签约合同价中安全文明施工费的50％支付承包人，用于现场安全文明施工建设，余下安全文明施工费按施工进度支付</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③分部分项工程费：</w:t>
      </w:r>
      <w:r w:rsidRPr="00E86EEB">
        <w:rPr>
          <w:rFonts w:ascii="宋体" w:hAnsi="宋体" w:hint="eastAsia"/>
          <w:color w:val="000000" w:themeColor="text1"/>
          <w:sz w:val="24"/>
          <w:szCs w:val="24"/>
          <w:u w:val="single"/>
        </w:rPr>
        <w:t>按承包人当期完成并经监理人、跟审单位和发包人审定的工程量乘以相应综合单价计算当期完成的分部分项工程费及相应的</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费和税金。发包人在签发进度款支付证书或临时进度款支付证书的次月10日前按经监理人、跟审单位和发包人审定的当期完成的分部分项工程费及相应的</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费和税金（不含人工费价差和材料费价差）的  %</w:t>
      </w:r>
      <w:r w:rsidRPr="00E86EEB">
        <w:rPr>
          <w:rFonts w:ascii="宋体" w:hAnsi="宋体" w:hint="eastAsia"/>
          <w:color w:val="000000" w:themeColor="text1"/>
          <w:sz w:val="24"/>
          <w:szCs w:val="24"/>
        </w:rPr>
        <w:t>（60%~90%）</w:t>
      </w:r>
      <w:r w:rsidRPr="00E86EEB">
        <w:rPr>
          <w:rFonts w:ascii="宋体" w:hAnsi="宋体" w:hint="eastAsia"/>
          <w:color w:val="000000" w:themeColor="text1"/>
          <w:sz w:val="24"/>
          <w:szCs w:val="24"/>
          <w:u w:val="single"/>
        </w:rPr>
        <w:t>支付承包人</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④措施项目费：</w:t>
      </w:r>
      <w:r w:rsidRPr="00E86EEB">
        <w:rPr>
          <w:rFonts w:ascii="宋体" w:hAnsi="宋体" w:hint="eastAsia"/>
          <w:color w:val="000000" w:themeColor="text1"/>
          <w:sz w:val="24"/>
          <w:szCs w:val="24"/>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费和税金。发包人在签发进度款支付证书或临时进度款支付证书的次月10日前按经监理人、跟审单位和发包人审定的当期完成的措施项目费及相应的</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费和税金（不含人工费价差和材料费价差）的  %</w:t>
      </w:r>
      <w:r w:rsidRPr="00E86EEB">
        <w:rPr>
          <w:rFonts w:ascii="宋体" w:hAnsi="宋体" w:hint="eastAsia"/>
          <w:color w:val="000000" w:themeColor="text1"/>
          <w:sz w:val="24"/>
          <w:szCs w:val="24"/>
        </w:rPr>
        <w:t>（60%~90%）</w:t>
      </w:r>
      <w:r w:rsidRPr="00E86EEB">
        <w:rPr>
          <w:rFonts w:ascii="宋体" w:hAnsi="宋体" w:hint="eastAsia"/>
          <w:color w:val="000000" w:themeColor="text1"/>
          <w:sz w:val="24"/>
          <w:szCs w:val="24"/>
          <w:u w:val="single"/>
        </w:rPr>
        <w:t>支付承包人</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fldChar w:fldCharType="begin"/>
      </w:r>
      <w:r w:rsidRPr="00E86EEB">
        <w:rPr>
          <w:rFonts w:ascii="宋体" w:hAnsi="宋体" w:hint="eastAsia"/>
          <w:color w:val="000000" w:themeColor="text1"/>
          <w:sz w:val="24"/>
          <w:szCs w:val="24"/>
        </w:rPr>
        <w:instrText xml:space="preserve"> = 5 \* GB3 </w:instrText>
      </w:r>
      <w:r w:rsidRPr="00E86EEB">
        <w:rPr>
          <w:rFonts w:ascii="宋体" w:hAnsi="宋体" w:hint="eastAsia"/>
          <w:color w:val="000000" w:themeColor="text1"/>
          <w:sz w:val="24"/>
          <w:szCs w:val="24"/>
        </w:rPr>
        <w:fldChar w:fldCharType="separate"/>
      </w:r>
      <w:r w:rsidRPr="00E86EEB">
        <w:rPr>
          <w:rFonts w:ascii="宋体" w:hAnsi="宋体" w:hint="eastAsia"/>
          <w:color w:val="000000" w:themeColor="text1"/>
          <w:sz w:val="24"/>
          <w:szCs w:val="24"/>
        </w:rPr>
        <w:t>⑤</w:t>
      </w:r>
      <w:r w:rsidRPr="00E86EEB">
        <w:rPr>
          <w:rFonts w:ascii="宋体" w:hAnsi="宋体" w:hint="eastAsia"/>
          <w:color w:val="000000" w:themeColor="text1"/>
          <w:sz w:val="24"/>
          <w:szCs w:val="24"/>
        </w:rPr>
        <w:fldChar w:fldCharType="end"/>
      </w:r>
      <w:r w:rsidRPr="00E86EEB">
        <w:rPr>
          <w:rFonts w:ascii="宋体" w:hAnsi="宋体" w:hint="eastAsia"/>
          <w:color w:val="000000" w:themeColor="text1"/>
          <w:sz w:val="24"/>
          <w:szCs w:val="24"/>
        </w:rPr>
        <w:t>其他项目费：</w:t>
      </w:r>
      <w:r w:rsidRPr="00E86EEB">
        <w:rPr>
          <w:rFonts w:ascii="宋体" w:hAnsi="宋体" w:hint="eastAsia"/>
          <w:color w:val="000000" w:themeColor="text1"/>
          <w:sz w:val="24"/>
          <w:szCs w:val="24"/>
          <w:u w:val="single"/>
        </w:rPr>
        <w:t>按承包人当期完成并经监理人、跟审单位和发包人审定的工程量乘以</w:t>
      </w:r>
      <w:r w:rsidRPr="00E86EEB">
        <w:rPr>
          <w:rFonts w:ascii="宋体" w:hAnsi="宋体" w:hint="eastAsia"/>
          <w:color w:val="000000" w:themeColor="text1"/>
          <w:sz w:val="24"/>
          <w:szCs w:val="24"/>
          <w:u w:val="single"/>
        </w:rPr>
        <w:lastRenderedPageBreak/>
        <w:t>相应综合单价计算当期完成的其他项目费及相应的</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费和税金。发包人在签发进度款支付证书或临时进度款支付证书的次月10日前按经监理人、跟审单位和发包人审定的当期完成的其他项目费及相应的</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费和税金的  %</w:t>
      </w:r>
      <w:r w:rsidRPr="00E86EEB">
        <w:rPr>
          <w:rFonts w:ascii="宋体" w:hAnsi="宋体" w:hint="eastAsia"/>
          <w:color w:val="000000" w:themeColor="text1"/>
          <w:sz w:val="24"/>
          <w:szCs w:val="24"/>
        </w:rPr>
        <w:t>（60%~90%）</w:t>
      </w:r>
      <w:r w:rsidRPr="00E86EEB">
        <w:rPr>
          <w:rFonts w:ascii="宋体" w:hAnsi="宋体" w:hint="eastAsia"/>
          <w:color w:val="000000" w:themeColor="text1"/>
          <w:sz w:val="24"/>
          <w:szCs w:val="24"/>
          <w:u w:val="single"/>
        </w:rPr>
        <w:t>支付承包人</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⑥人工费（工资款）：发包人在签发人工费（工资款）支付证书的次月10日前，按经监理人和发包人审定的当月完成的合同价款的   %（人工费数额大于当月完成的合同价款的25%时，按实际人工费数额拨付；</w:t>
      </w:r>
      <w:proofErr w:type="gramStart"/>
      <w:r w:rsidRPr="00E86EEB">
        <w:rPr>
          <w:rFonts w:ascii="宋体" w:hAnsi="宋体" w:hint="eastAsia"/>
          <w:color w:val="000000" w:themeColor="text1"/>
          <w:sz w:val="24"/>
          <w:szCs w:val="24"/>
          <w:u w:val="single"/>
        </w:rPr>
        <w:t>若人</w:t>
      </w:r>
      <w:proofErr w:type="gramEnd"/>
      <w:r w:rsidRPr="00E86EEB">
        <w:rPr>
          <w:rFonts w:ascii="宋体" w:hAnsi="宋体" w:hint="eastAsia"/>
          <w:color w:val="000000" w:themeColor="text1"/>
          <w:sz w:val="24"/>
          <w:szCs w:val="24"/>
          <w:u w:val="single"/>
        </w:rPr>
        <w:t>工费数额小于当月完成的合同价款的25%时，按不小于当月完成的合同价款的25%拨付），支付至承包人。</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⑦人工、材料价差按  %</w:t>
      </w:r>
      <w:r w:rsidRPr="00E86EEB">
        <w:rPr>
          <w:rFonts w:ascii="宋体" w:hAnsi="宋体" w:hint="eastAsia"/>
          <w:color w:val="000000" w:themeColor="text1"/>
          <w:sz w:val="24"/>
          <w:szCs w:val="24"/>
        </w:rPr>
        <w:t>（不低于80%）</w:t>
      </w:r>
      <w:r w:rsidRPr="00E86EEB">
        <w:rPr>
          <w:rFonts w:ascii="宋体" w:hAnsi="宋体" w:hint="eastAsia"/>
          <w:color w:val="000000" w:themeColor="text1"/>
          <w:sz w:val="24"/>
          <w:szCs w:val="24"/>
          <w:u w:val="single"/>
        </w:rPr>
        <w:t>纳入当期进度支付，价差调整方式按11条约定执行</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⑧工程竣工验收合格后28天内，发包人向承包人支付至累计进度审定金额的  %</w:t>
      </w:r>
      <w:r w:rsidRPr="00E86EEB">
        <w:rPr>
          <w:rFonts w:ascii="宋体" w:hAnsi="宋体" w:hint="eastAsia"/>
          <w:color w:val="000000" w:themeColor="text1"/>
          <w:sz w:val="24"/>
          <w:szCs w:val="24"/>
        </w:rPr>
        <w:t>（不低于80%）</w:t>
      </w:r>
      <w:r w:rsidRPr="00E86EEB">
        <w:rPr>
          <w:rFonts w:ascii="宋体" w:hAnsi="宋体" w:hint="eastAsia"/>
          <w:color w:val="000000" w:themeColor="text1"/>
          <w:sz w:val="24"/>
          <w:szCs w:val="24"/>
          <w:u w:val="single"/>
        </w:rPr>
        <w:t>；移交完整的工程竣工资料后14天内，发包人向承包人支付至累计进度审定金额的  %</w:t>
      </w:r>
      <w:r w:rsidRPr="00E86EEB">
        <w:rPr>
          <w:rFonts w:ascii="宋体" w:hAnsi="宋体" w:hint="eastAsia"/>
          <w:color w:val="000000" w:themeColor="text1"/>
          <w:sz w:val="24"/>
          <w:szCs w:val="24"/>
        </w:rPr>
        <w:t>（不低于85%）</w:t>
      </w:r>
      <w:r w:rsidRPr="00E86EEB">
        <w:rPr>
          <w:rFonts w:ascii="宋体" w:hAnsi="宋体" w:hint="eastAsia"/>
          <w:color w:val="000000" w:themeColor="text1"/>
          <w:sz w:val="24"/>
          <w:szCs w:val="24"/>
          <w:u w:val="single"/>
        </w:rPr>
        <w:t>；完成结算审核后28天内，发包人向承包人支付至结算审定金额的</w:t>
      </w:r>
      <w:r w:rsidRPr="00E86EEB">
        <w:rPr>
          <w:rFonts w:ascii="宋体" w:hAnsi="宋体" w:hint="eastAsia"/>
          <w:color w:val="000000" w:themeColor="text1"/>
          <w:sz w:val="24"/>
          <w:szCs w:val="24"/>
        </w:rPr>
        <w:t>97%；</w:t>
      </w:r>
      <w:r w:rsidRPr="00E86EEB">
        <w:rPr>
          <w:rFonts w:ascii="宋体" w:hAnsi="宋体" w:hint="eastAsia"/>
          <w:color w:val="000000" w:themeColor="text1"/>
          <w:sz w:val="24"/>
          <w:szCs w:val="24"/>
          <w:u w:val="single"/>
        </w:rPr>
        <w:t>缺陷责任期满后28天内发包人向承包人支付剩余工程款</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13" w:name="_Toc532377387"/>
      <w:bookmarkStart w:id="814" w:name="_Toc351203585"/>
      <w:r w:rsidRPr="00E86EEB">
        <w:rPr>
          <w:rFonts w:ascii="宋体" w:hAnsi="宋体" w:hint="eastAsia"/>
          <w:color w:val="000000" w:themeColor="text1"/>
          <w:sz w:val="24"/>
          <w:szCs w:val="24"/>
        </w:rPr>
        <w:t>12.5支付账户</w:t>
      </w:r>
      <w:bookmarkEnd w:id="813"/>
      <w:bookmarkEnd w:id="814"/>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发包人应将合同价款支付</w:t>
      </w:r>
      <w:proofErr w:type="gramStart"/>
      <w:r w:rsidRPr="00E86EEB">
        <w:rPr>
          <w:rFonts w:ascii="宋体" w:hAnsi="宋体" w:hint="eastAsia"/>
          <w:color w:val="000000" w:themeColor="text1"/>
          <w:sz w:val="24"/>
          <w:szCs w:val="24"/>
        </w:rPr>
        <w:t>至如下</w:t>
      </w:r>
      <w:proofErr w:type="gramEnd"/>
      <w:r w:rsidRPr="00E86EEB">
        <w:rPr>
          <w:rFonts w:ascii="宋体" w:hAnsi="宋体" w:hint="eastAsia"/>
          <w:color w:val="000000" w:themeColor="text1"/>
          <w:sz w:val="24"/>
          <w:szCs w:val="24"/>
        </w:rPr>
        <w:t>承包人指定的开户银行及银行账户：</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u w:val="single"/>
        </w:rPr>
      </w:pPr>
      <w:r w:rsidRPr="00E86EEB">
        <w:rPr>
          <w:rFonts w:ascii="宋体" w:hAnsi="宋体" w:hint="eastAsia"/>
          <w:color w:val="000000" w:themeColor="text1"/>
          <w:kern w:val="0"/>
          <w:sz w:val="24"/>
          <w:szCs w:val="24"/>
        </w:rPr>
        <w:t>收款单位名称：</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收款账号：</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收款开户银行：</w:t>
      </w:r>
      <w:r w:rsidRPr="00E86EEB">
        <w:rPr>
          <w:rFonts w:ascii="宋体" w:hAnsi="宋体"/>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发包人应将人工费（工资款）支付</w:t>
      </w:r>
      <w:proofErr w:type="gramStart"/>
      <w:r w:rsidRPr="00E86EEB">
        <w:rPr>
          <w:rFonts w:ascii="宋体" w:hAnsi="宋体" w:hint="eastAsia"/>
          <w:color w:val="000000" w:themeColor="text1"/>
          <w:kern w:val="0"/>
          <w:sz w:val="24"/>
          <w:szCs w:val="24"/>
        </w:rPr>
        <w:t>至如下</w:t>
      </w:r>
      <w:proofErr w:type="gramEnd"/>
      <w:r w:rsidRPr="00E86EEB">
        <w:rPr>
          <w:rFonts w:ascii="宋体" w:hAnsi="宋体" w:hint="eastAsia"/>
          <w:color w:val="000000" w:themeColor="text1"/>
          <w:kern w:val="0"/>
          <w:sz w:val="24"/>
          <w:szCs w:val="24"/>
        </w:rPr>
        <w:t>承包人指定的农民工工资专用账户：</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开户银行：</w:t>
      </w:r>
      <w:r w:rsidRPr="00E86EEB">
        <w:rPr>
          <w:rFonts w:ascii="宋体" w:hAnsi="宋体" w:hint="eastAsia"/>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农民工工资专用账户名称：</w:t>
      </w:r>
      <w:r w:rsidRPr="00E86EEB">
        <w:rPr>
          <w:rFonts w:ascii="宋体" w:hAnsi="宋体" w:hint="eastAsia"/>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农民工工资专用账户账号：</w:t>
      </w:r>
      <w:r w:rsidRPr="00E86EEB">
        <w:rPr>
          <w:rFonts w:ascii="宋体" w:hAnsi="宋体" w:hint="eastAsia"/>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815" w:name="_Toc532377388"/>
      <w:bookmarkStart w:id="816" w:name="_Toc532375651"/>
      <w:bookmarkStart w:id="817" w:name="_Toc351203645"/>
      <w:bookmarkStart w:id="818" w:name="_Toc296347218"/>
      <w:bookmarkStart w:id="819" w:name="_Toc296503219"/>
      <w:bookmarkStart w:id="820" w:name="_Toc296891047"/>
      <w:bookmarkStart w:id="821" w:name="_Toc296891259"/>
      <w:bookmarkStart w:id="822" w:name="_Toc296944558"/>
      <w:bookmarkStart w:id="823" w:name="_Toc300935015"/>
      <w:bookmarkStart w:id="824" w:name="_Toc303539172"/>
      <w:bookmarkStart w:id="825" w:name="_Toc312678053"/>
      <w:bookmarkStart w:id="826" w:name="_Toc297123564"/>
      <w:bookmarkStart w:id="827" w:name="_Toc304295593"/>
      <w:bookmarkStart w:id="828" w:name="_Toc297048405"/>
      <w:bookmarkStart w:id="829" w:name="_Toc297216223"/>
      <w:bookmarkStart w:id="830" w:name="_Toc297120519"/>
      <w:bookmarkStart w:id="831" w:name="_Toc292559424"/>
      <w:bookmarkStart w:id="832" w:name="_Toc292559929"/>
      <w:bookmarkStart w:id="833" w:name="_Toc296346720"/>
      <w:r w:rsidRPr="00E86EEB">
        <w:rPr>
          <w:rFonts w:ascii="宋体" w:eastAsia="宋体" w:hAnsi="宋体" w:hint="eastAsia"/>
          <w:color w:val="000000" w:themeColor="text1"/>
          <w:sz w:val="24"/>
          <w:szCs w:val="24"/>
        </w:rPr>
        <w:t>13. 验收和工程试车</w:t>
      </w:r>
      <w:bookmarkEnd w:id="815"/>
      <w:bookmarkEnd w:id="816"/>
      <w:bookmarkEnd w:id="817"/>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34" w:name="_Toc532375652"/>
      <w:bookmarkStart w:id="835" w:name="_Toc532377389"/>
      <w:bookmarkStart w:id="836" w:name="_Toc280868704"/>
      <w:bookmarkStart w:id="837" w:name="_Toc280868705"/>
      <w:bookmarkStart w:id="838" w:name="_Toc280868706"/>
      <w:bookmarkStart w:id="839" w:name="_Toc280868707"/>
      <w:bookmarkStart w:id="840" w:name="_Toc280868708"/>
      <w:bookmarkStart w:id="841" w:name="_Toc267251471"/>
      <w:bookmarkStart w:id="842" w:name="_Toc267251470"/>
      <w:bookmarkStart w:id="843" w:name="_Toc267251473"/>
      <w:bookmarkStart w:id="844" w:name="_Toc280868709"/>
      <w:bookmarkStart w:id="845" w:name="_Toc267251475"/>
      <w:bookmarkStart w:id="846" w:name="_Toc267251476"/>
      <w:bookmarkStart w:id="847" w:name="_Toc267251474"/>
      <w:bookmarkStart w:id="848" w:name="_Toc267251472"/>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E86EEB">
        <w:rPr>
          <w:rFonts w:ascii="宋体" w:hAnsi="宋体" w:hint="eastAsia"/>
          <w:color w:val="000000" w:themeColor="text1"/>
          <w:sz w:val="24"/>
          <w:szCs w:val="24"/>
        </w:rPr>
        <w:t>13.1 分部分项工程验收</w:t>
      </w:r>
      <w:bookmarkEnd w:id="834"/>
      <w:bookmarkEnd w:id="835"/>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13.1.2 监理人不能按时进行验收时，应提前</w:t>
      </w:r>
      <w:r w:rsidRPr="00E86EEB">
        <w:rPr>
          <w:rFonts w:ascii="宋体" w:hAnsi="宋体" w:hint="eastAsia"/>
          <w:color w:val="000000" w:themeColor="text1"/>
          <w:sz w:val="24"/>
          <w:szCs w:val="24"/>
          <w:u w:val="single"/>
        </w:rPr>
        <w:t>24</w:t>
      </w:r>
      <w:r w:rsidRPr="00E86EEB">
        <w:rPr>
          <w:rFonts w:ascii="宋体" w:hAnsi="宋体" w:hint="eastAsia"/>
          <w:color w:val="000000" w:themeColor="text1"/>
          <w:sz w:val="24"/>
          <w:szCs w:val="24"/>
        </w:rPr>
        <w:t>小时提交书面延期要求。</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关于延期最长不得超过：</w:t>
      </w:r>
      <w:r w:rsidRPr="00E86EEB">
        <w:rPr>
          <w:rFonts w:ascii="宋体" w:hAnsi="宋体" w:hint="eastAsia"/>
          <w:color w:val="000000" w:themeColor="text1"/>
          <w:sz w:val="24"/>
          <w:szCs w:val="24"/>
          <w:u w:val="single"/>
        </w:rPr>
        <w:t>48</w:t>
      </w:r>
      <w:r w:rsidRPr="00E86EEB">
        <w:rPr>
          <w:rFonts w:ascii="宋体" w:hAnsi="宋体" w:hint="eastAsia"/>
          <w:color w:val="000000" w:themeColor="text1"/>
          <w:sz w:val="24"/>
          <w:szCs w:val="24"/>
        </w:rPr>
        <w:t>小时。</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49" w:name="_Toc532377390"/>
      <w:bookmarkStart w:id="850" w:name="_Toc532375653"/>
      <w:bookmarkStart w:id="851" w:name="_Toc297048409"/>
      <w:bookmarkStart w:id="852" w:name="_Toc300935016"/>
      <w:bookmarkStart w:id="853" w:name="_Toc292559933"/>
      <w:bookmarkStart w:id="854" w:name="_Toc303539173"/>
      <w:bookmarkStart w:id="855" w:name="_Toc296346724"/>
      <w:bookmarkStart w:id="856" w:name="_Toc312678056"/>
      <w:bookmarkStart w:id="857" w:name="_Toc297120523"/>
      <w:bookmarkStart w:id="858" w:name="_Toc297216224"/>
      <w:bookmarkStart w:id="859" w:name="_Toc292559428"/>
      <w:bookmarkStart w:id="860" w:name="_Toc296891263"/>
      <w:bookmarkStart w:id="861" w:name="_Toc297123565"/>
      <w:bookmarkStart w:id="862" w:name="_Toc296891051"/>
      <w:bookmarkStart w:id="863" w:name="_Toc296503223"/>
      <w:bookmarkStart w:id="864" w:name="_Toc304295596"/>
      <w:bookmarkStart w:id="865" w:name="_Toc296944562"/>
      <w:bookmarkStart w:id="866" w:name="_Toc296347222"/>
      <w:r w:rsidRPr="00E86EEB">
        <w:rPr>
          <w:rFonts w:ascii="宋体" w:hAnsi="宋体" w:hint="eastAsia"/>
          <w:color w:val="000000" w:themeColor="text1"/>
          <w:sz w:val="24"/>
          <w:szCs w:val="24"/>
        </w:rPr>
        <w:t>13.2 竣工验收</w:t>
      </w:r>
      <w:bookmarkEnd w:id="849"/>
      <w:bookmarkEnd w:id="850"/>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13.2.2竣工验收程序</w:t>
      </w:r>
    </w:p>
    <w:bookmarkEnd w:id="836"/>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关于竣工验收程序的约定：工程完工且符合下列条件时，承包人可向发包人提供竣工报告，并要求验收：</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（1）除发包人同意的甩项工作和缺陷修补工作外，合同范围内的全部工程以及有关工作，包括合同要求的试验、试运行以及检验均已完成，并符合合同要求；</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（2）已按合同约定编制了甩项工作和缺陷修补工作清单以及相应的施工计划；</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（3）已按合同约定的内容和份数备齐竣工资料。</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工程竣工及竣工资料：</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（1）发包人应在收到承包人竣工报告后14天内组织设计单位、监理单位、质监等其他部门进行验收，竣工日期以最后一次整改后通过竣工验收的时间为准</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（3）承包人提供竣工资料的约定：</w:t>
      </w:r>
      <w:r w:rsidRPr="00E86EEB">
        <w:rPr>
          <w:rFonts w:ascii="宋体" w:hAnsi="宋体" w:hint="eastAsia"/>
          <w:color w:val="000000" w:themeColor="text1"/>
          <w:sz w:val="24"/>
          <w:szCs w:val="24"/>
          <w:u w:val="single"/>
        </w:rPr>
        <w:t>承包人提供纸质版竣工图三套，电子版竣工图二套（刻光盘）</w:t>
      </w:r>
      <w:r w:rsidRPr="00E86EEB">
        <w:rPr>
          <w:rFonts w:ascii="宋体" w:hAnsi="宋体" w:hint="eastAsia"/>
          <w:color w:val="000000" w:themeColor="text1"/>
          <w:sz w:val="24"/>
          <w:szCs w:val="24"/>
        </w:rPr>
        <w:t>。</w:t>
      </w:r>
    </w:p>
    <w:bookmarkEnd w:id="837"/>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13.2.5 移交、接收全部与部分工程</w:t>
      </w:r>
    </w:p>
    <w:bookmarkEnd w:id="838"/>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承包人向发包人移交工程的期限：</w:t>
      </w:r>
      <w:r w:rsidRPr="00E86EEB">
        <w:rPr>
          <w:rFonts w:ascii="宋体" w:hAnsi="宋体" w:hint="eastAsia"/>
          <w:color w:val="000000" w:themeColor="text1"/>
          <w:sz w:val="24"/>
          <w:szCs w:val="24"/>
          <w:u w:val="single"/>
        </w:rPr>
        <w:t>颁发工程接收证书后7天内完成工程的移交</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发包人未按合同约定接收全部或部分工程的，违约金的计算方法为：发包人</w:t>
      </w:r>
      <w:proofErr w:type="gramStart"/>
      <w:r w:rsidRPr="00E86EEB">
        <w:rPr>
          <w:rFonts w:ascii="宋体" w:hAnsi="宋体" w:hint="eastAsia"/>
          <w:color w:val="000000" w:themeColor="text1"/>
          <w:sz w:val="24"/>
          <w:szCs w:val="24"/>
          <w:u w:val="single"/>
        </w:rPr>
        <w:t>自应当</w:t>
      </w:r>
      <w:proofErr w:type="gramEnd"/>
      <w:r w:rsidRPr="00E86EEB">
        <w:rPr>
          <w:rFonts w:ascii="宋体" w:hAnsi="宋体" w:hint="eastAsia"/>
          <w:color w:val="000000" w:themeColor="text1"/>
          <w:sz w:val="24"/>
          <w:szCs w:val="24"/>
          <w:u w:val="single"/>
        </w:rPr>
        <w:t>接收工程之日</w:t>
      </w:r>
      <w:proofErr w:type="gramStart"/>
      <w:r w:rsidRPr="00E86EEB">
        <w:rPr>
          <w:rFonts w:ascii="宋体" w:hAnsi="宋体" w:hint="eastAsia"/>
          <w:color w:val="000000" w:themeColor="text1"/>
          <w:sz w:val="24"/>
          <w:szCs w:val="24"/>
          <w:u w:val="single"/>
        </w:rPr>
        <w:t>起承</w:t>
      </w:r>
      <w:proofErr w:type="gramEnd"/>
      <w:r w:rsidRPr="00E86EEB">
        <w:rPr>
          <w:rFonts w:ascii="宋体" w:hAnsi="宋体" w:hint="eastAsia"/>
          <w:color w:val="000000" w:themeColor="text1"/>
          <w:sz w:val="24"/>
          <w:szCs w:val="24"/>
          <w:u w:val="single"/>
        </w:rPr>
        <w:t>担工程照管、成品保护、保管等与工程有关的各项费用。</w:t>
      </w:r>
    </w:p>
    <w:bookmarkEnd w:id="839"/>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因承包人自身原因未按时移交工程的，违约金的计算方法为：</w:t>
      </w:r>
      <w:r w:rsidRPr="00E86EEB">
        <w:rPr>
          <w:rFonts w:ascii="宋体" w:hAnsi="宋体" w:hint="eastAsia"/>
          <w:color w:val="000000" w:themeColor="text1"/>
          <w:sz w:val="24"/>
          <w:szCs w:val="24"/>
          <w:u w:val="single"/>
        </w:rPr>
        <w:t>承包人应承</w:t>
      </w:r>
      <w:proofErr w:type="gramStart"/>
      <w:r w:rsidRPr="00E86EEB">
        <w:rPr>
          <w:rFonts w:ascii="宋体" w:hAnsi="宋体" w:hint="eastAsia"/>
          <w:color w:val="000000" w:themeColor="text1"/>
          <w:sz w:val="24"/>
          <w:szCs w:val="24"/>
          <w:u w:val="single"/>
        </w:rPr>
        <w:t>担工程</w:t>
      </w:r>
      <w:proofErr w:type="gramEnd"/>
      <w:r w:rsidRPr="00E86EEB">
        <w:rPr>
          <w:rFonts w:ascii="宋体" w:hAnsi="宋体" w:hint="eastAsia"/>
          <w:color w:val="000000" w:themeColor="text1"/>
          <w:sz w:val="24"/>
          <w:szCs w:val="24"/>
          <w:u w:val="single"/>
        </w:rPr>
        <w:t>照管、成品保护、保管等与工程有关的各项费用，并按经审定结算金额的0.5‰/</w:t>
      </w:r>
      <w:proofErr w:type="gramStart"/>
      <w:r w:rsidRPr="00E86EEB">
        <w:rPr>
          <w:rFonts w:ascii="宋体" w:hAnsi="宋体" w:hint="eastAsia"/>
          <w:color w:val="000000" w:themeColor="text1"/>
          <w:sz w:val="24"/>
          <w:szCs w:val="24"/>
          <w:u w:val="single"/>
        </w:rPr>
        <w:t>天支</w:t>
      </w:r>
      <w:proofErr w:type="gramEnd"/>
      <w:r w:rsidRPr="00E86EEB">
        <w:rPr>
          <w:rFonts w:ascii="宋体" w:hAnsi="宋体" w:hint="eastAsia"/>
          <w:color w:val="000000" w:themeColor="text1"/>
          <w:sz w:val="24"/>
          <w:szCs w:val="24"/>
          <w:u w:val="single"/>
        </w:rPr>
        <w:t>付违约金</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67" w:name="_Toc532375654"/>
      <w:bookmarkStart w:id="868" w:name="_Toc532377391"/>
      <w:r w:rsidRPr="00E86EEB">
        <w:rPr>
          <w:rFonts w:ascii="宋体" w:hAnsi="宋体" w:hint="eastAsia"/>
          <w:color w:val="000000" w:themeColor="text1"/>
          <w:sz w:val="24"/>
          <w:szCs w:val="24"/>
        </w:rPr>
        <w:t>13.3 工程试车</w:t>
      </w:r>
      <w:bookmarkEnd w:id="867"/>
      <w:bookmarkEnd w:id="868"/>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13.3.1 试车程序</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工程试车内容：</w:t>
      </w:r>
      <w:r w:rsidRPr="00E86EEB">
        <w:rPr>
          <w:rFonts w:ascii="宋体" w:hAnsi="宋体" w:hint="eastAsia"/>
          <w:color w:val="000000" w:themeColor="text1"/>
          <w:sz w:val="24"/>
          <w:szCs w:val="24"/>
          <w:u w:val="single"/>
        </w:rPr>
        <w:t>按通用合同条款执行</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（1）单机无负荷试车费用由</w:t>
      </w:r>
      <w:r w:rsidRPr="00E86EEB">
        <w:rPr>
          <w:rFonts w:ascii="宋体" w:hAnsi="宋体" w:hint="eastAsia"/>
          <w:color w:val="000000" w:themeColor="text1"/>
          <w:sz w:val="24"/>
          <w:szCs w:val="24"/>
          <w:u w:val="single"/>
        </w:rPr>
        <w:t>承包人</w:t>
      </w:r>
      <w:r w:rsidRPr="00E86EEB">
        <w:rPr>
          <w:rFonts w:ascii="宋体" w:hAnsi="宋体" w:hint="eastAsia"/>
          <w:color w:val="000000" w:themeColor="text1"/>
          <w:sz w:val="24"/>
          <w:szCs w:val="24"/>
        </w:rPr>
        <w:t>承担；</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（2）无负荷联动试车费用由</w:t>
      </w:r>
      <w:r w:rsidRPr="00E86EEB">
        <w:rPr>
          <w:rFonts w:ascii="宋体" w:hAnsi="宋体" w:hint="eastAsia"/>
          <w:color w:val="000000" w:themeColor="text1"/>
          <w:sz w:val="24"/>
          <w:szCs w:val="24"/>
          <w:u w:val="single"/>
        </w:rPr>
        <w:t>承包人</w:t>
      </w:r>
      <w:r w:rsidRPr="00E86EEB">
        <w:rPr>
          <w:rFonts w:ascii="宋体" w:hAnsi="宋体" w:hint="eastAsia"/>
          <w:color w:val="000000" w:themeColor="text1"/>
          <w:sz w:val="24"/>
          <w:szCs w:val="24"/>
        </w:rPr>
        <w:t>承担。</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69" w:name="_Toc532375655"/>
      <w:bookmarkStart w:id="870" w:name="_Toc532377392"/>
      <w:r w:rsidRPr="00E86EEB">
        <w:rPr>
          <w:rFonts w:ascii="宋体" w:hAnsi="宋体" w:hint="eastAsia"/>
          <w:color w:val="000000" w:themeColor="text1"/>
          <w:sz w:val="24"/>
          <w:szCs w:val="24"/>
        </w:rPr>
        <w:t>13.6 竣工退场</w:t>
      </w:r>
      <w:bookmarkEnd w:id="869"/>
      <w:bookmarkEnd w:id="870"/>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13.6.1 竣工退场</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承包人完成竣工退场的期限：</w:t>
      </w:r>
      <w:r w:rsidRPr="00E86EEB">
        <w:rPr>
          <w:rFonts w:ascii="宋体" w:hAnsi="宋体" w:hint="eastAsia"/>
          <w:color w:val="000000" w:themeColor="text1"/>
          <w:sz w:val="24"/>
          <w:szCs w:val="24"/>
          <w:u w:val="single"/>
        </w:rPr>
        <w:t>工程接收证书颁发后28天内，承包人的施工人员、剩余材料、施工设备和临时工程应完全撤离施工场地并对施工场地进行清理、平整、复原，</w:t>
      </w:r>
      <w:r w:rsidRPr="00E86EEB">
        <w:rPr>
          <w:rFonts w:ascii="宋体" w:hAnsi="宋体" w:hint="eastAsia"/>
          <w:color w:val="000000" w:themeColor="text1"/>
          <w:sz w:val="24"/>
          <w:szCs w:val="24"/>
          <w:u w:val="single"/>
        </w:rPr>
        <w:lastRenderedPageBreak/>
        <w:t>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sidRPr="00E86EEB">
        <w:rPr>
          <w:rFonts w:ascii="宋体" w:hAnsi="宋体" w:hint="eastAsia"/>
          <w:color w:val="000000" w:themeColor="text1"/>
          <w:sz w:val="24"/>
          <w:szCs w:val="24"/>
        </w:rPr>
        <w:t>。</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871" w:name="_Toc532377393"/>
      <w:bookmarkStart w:id="872" w:name="_Toc351203646"/>
      <w:bookmarkStart w:id="873" w:name="_Toc532375656"/>
      <w:bookmarkEnd w:id="840"/>
      <w:r w:rsidRPr="00E86EEB">
        <w:rPr>
          <w:rFonts w:ascii="宋体" w:eastAsia="宋体" w:hAnsi="宋体" w:hint="eastAsia"/>
          <w:color w:val="000000" w:themeColor="text1"/>
          <w:sz w:val="24"/>
          <w:szCs w:val="24"/>
        </w:rPr>
        <w:t>14. 竣工结算</w:t>
      </w:r>
      <w:bookmarkEnd w:id="871"/>
      <w:bookmarkEnd w:id="872"/>
      <w:bookmarkEnd w:id="873"/>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74" w:name="_Toc532375657"/>
      <w:bookmarkStart w:id="875" w:name="_Toc532377394"/>
      <w:r w:rsidRPr="00E86EEB">
        <w:rPr>
          <w:rFonts w:ascii="宋体" w:hAnsi="宋体" w:hint="eastAsia"/>
          <w:color w:val="000000" w:themeColor="text1"/>
          <w:sz w:val="24"/>
          <w:szCs w:val="24"/>
        </w:rPr>
        <w:t>14.1 竣工结算申请</w:t>
      </w:r>
      <w:bookmarkEnd w:id="874"/>
      <w:bookmarkEnd w:id="875"/>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承包人提交竣工结算申请单的期限：</w:t>
      </w:r>
      <w:r w:rsidRPr="00E86EEB">
        <w:rPr>
          <w:rFonts w:ascii="宋体" w:hAnsi="宋体" w:hint="eastAsia"/>
          <w:color w:val="000000" w:themeColor="text1"/>
          <w:sz w:val="24"/>
          <w:szCs w:val="24"/>
          <w:u w:val="single"/>
        </w:rPr>
        <w:t>承包人应在工程竣工验收合格且报送</w:t>
      </w:r>
      <w:r w:rsidRPr="00E86EEB">
        <w:rPr>
          <w:rFonts w:ascii="宋体" w:hAnsi="宋体"/>
          <w:color w:val="000000" w:themeColor="text1"/>
          <w:sz w:val="24"/>
          <w:szCs w:val="24"/>
          <w:u w:val="single"/>
        </w:rPr>
        <w:t>完整工程竣工资料</w:t>
      </w:r>
      <w:r w:rsidRPr="00E86EEB">
        <w:rPr>
          <w:rFonts w:ascii="宋体" w:hAnsi="宋体" w:hint="eastAsia"/>
          <w:color w:val="000000" w:themeColor="text1"/>
          <w:sz w:val="24"/>
          <w:szCs w:val="24"/>
          <w:u w:val="single"/>
        </w:rPr>
        <w:t>之日起28天内向监理人、发包人提交竣工结算申请单，并向发包人报送完整的工程竣工资料及经监理人初审确认的完整的竣工结算资料</w:t>
      </w:r>
      <w:bookmarkStart w:id="876" w:name="_Hlk524297994"/>
      <w:r w:rsidRPr="00E86EEB">
        <w:rPr>
          <w:rFonts w:ascii="宋体" w:hAnsi="宋体" w:hint="eastAsia"/>
          <w:color w:val="000000" w:themeColor="text1"/>
          <w:sz w:val="24"/>
          <w:szCs w:val="24"/>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竣工结算申请单包括但不限于以下内容：</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（1）竣工结算合同价格；</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（2）变更增减金额；</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（3）现场签证增减金额；</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（4）索赔增减金额；</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（5）奖励、罚金及违约金；</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（6）发包人已支付承包人的款项；</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（7）应扣留的质量保证金；</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（8）发包人应支付承包人的合同价款。</w:t>
      </w:r>
      <w:bookmarkEnd w:id="876"/>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77" w:name="_Toc532375658"/>
      <w:bookmarkStart w:id="878" w:name="_Toc532377395"/>
      <w:r w:rsidRPr="00E86EEB">
        <w:rPr>
          <w:rFonts w:ascii="宋体" w:hAnsi="宋体" w:hint="eastAsia"/>
          <w:color w:val="000000" w:themeColor="text1"/>
          <w:sz w:val="24"/>
          <w:szCs w:val="24"/>
        </w:rPr>
        <w:t>14.2 竣工结算审核</w:t>
      </w:r>
      <w:bookmarkEnd w:id="877"/>
      <w:bookmarkEnd w:id="878"/>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14.2.1 竣工结算办法</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14.2.1.1计量原则</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按照第12.3.1项〔计量原则〕约定执行。</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14.2.1.2计价原则</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合同竣工结算价=Σ分部分项工程结算价+Σ措施项目结算价+Σ其他项目结算价±Σ价格调整（如有）±Σ变更、索赔与现场签证结算价±Σ奖励、罚金、违约金及其他费用</w:t>
      </w:r>
      <w:r w:rsidRPr="00E86EEB">
        <w:rPr>
          <w:rFonts w:ascii="宋体" w:hAnsi="宋体" w:hint="eastAsia"/>
          <w:color w:val="000000" w:themeColor="text1"/>
          <w:sz w:val="24"/>
          <w:szCs w:val="24"/>
          <w:u w:val="single"/>
        </w:rPr>
        <w:lastRenderedPageBreak/>
        <w:t>+Σ</w:t>
      </w:r>
      <w:proofErr w:type="gramStart"/>
      <w:r w:rsidRPr="00E86EEB">
        <w:rPr>
          <w:rFonts w:ascii="宋体" w:hAnsi="宋体" w:hint="eastAsia"/>
          <w:color w:val="000000" w:themeColor="text1"/>
          <w:sz w:val="24"/>
          <w:szCs w:val="24"/>
          <w:u w:val="single"/>
        </w:rPr>
        <w:t>规</w:t>
      </w:r>
      <w:proofErr w:type="gramEnd"/>
      <w:r w:rsidRPr="00E86EEB">
        <w:rPr>
          <w:rFonts w:ascii="宋体" w:hAnsi="宋体" w:hint="eastAsia"/>
          <w:color w:val="000000" w:themeColor="text1"/>
          <w:sz w:val="24"/>
          <w:szCs w:val="24"/>
          <w:u w:val="single"/>
        </w:rPr>
        <w:t>费+Σ税金</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具体结算办法如下：</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（1）分部分项工程：</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u w:val="single"/>
        </w:rPr>
        <w:t>①已标价工程量清单子目综合单价按合同约定无需调整的，以按照竣工图和第12.3.1项〔计量原则〕约定确定的工程量乘以相应的已标价工程量清单子目综合单价确定该部分分部分项工程结算价</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u w:val="single"/>
        </w:rPr>
        <w:t>③需要对没有填入综合单价或</w:t>
      </w:r>
      <w:proofErr w:type="gramStart"/>
      <w:r w:rsidRPr="00E86EEB">
        <w:rPr>
          <w:rFonts w:ascii="宋体" w:hAnsi="宋体" w:hint="eastAsia"/>
          <w:color w:val="000000" w:themeColor="text1"/>
          <w:sz w:val="24"/>
          <w:szCs w:val="24"/>
          <w:u w:val="single"/>
        </w:rPr>
        <w:t>总额价</w:t>
      </w:r>
      <w:proofErr w:type="gramEnd"/>
      <w:r w:rsidRPr="00E86EEB">
        <w:rPr>
          <w:rFonts w:ascii="宋体" w:hAnsi="宋体" w:hint="eastAsia"/>
          <w:color w:val="000000" w:themeColor="text1"/>
          <w:sz w:val="24"/>
          <w:szCs w:val="24"/>
          <w:u w:val="single"/>
        </w:rPr>
        <w:t>的子目项目进行扣减的，第12.3.1项〔计量原则〕约定确定的工程量乘以按照10.4.1〔变更估价原则〕（3）目约定的综合单价进行扣减</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u w:val="single"/>
        </w:rPr>
        <w:t>④合同、已标价工程量清单和招标文件另有约定的，按照其约定执行</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（2）措施项目：</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u w:val="single"/>
        </w:rPr>
        <w:t>①已标价工程量清单范围内以项为计量单位的措施项目费（安全文明施工费除外）包干使用；不以项为计量单位的措施项目费按第14.2.1项〔竣工结算办理办法〕分部分项约定执行</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u w:val="single"/>
        </w:rPr>
        <w:t>②工程变更引起施工方案改变</w:t>
      </w:r>
      <w:proofErr w:type="gramStart"/>
      <w:r w:rsidRPr="00E86EEB">
        <w:rPr>
          <w:rFonts w:ascii="宋体" w:hAnsi="宋体" w:hint="eastAsia"/>
          <w:color w:val="000000" w:themeColor="text1"/>
          <w:sz w:val="24"/>
          <w:szCs w:val="24"/>
          <w:u w:val="single"/>
        </w:rPr>
        <w:t>使措施</w:t>
      </w:r>
      <w:proofErr w:type="gramEnd"/>
      <w:r w:rsidRPr="00E86EEB">
        <w:rPr>
          <w:rFonts w:ascii="宋体" w:hAnsi="宋体" w:hint="eastAsia"/>
          <w:color w:val="000000" w:themeColor="text1"/>
          <w:sz w:val="24"/>
          <w:szCs w:val="24"/>
          <w:u w:val="single"/>
        </w:rPr>
        <w:t>项目发生变化的，经监理人、发包人确定后可对按第10.4.3项约定执行</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u w:val="single"/>
        </w:rPr>
        <w:t>③安全文明施工</w:t>
      </w:r>
      <w:proofErr w:type="gramStart"/>
      <w:r w:rsidRPr="00E86EEB">
        <w:rPr>
          <w:rFonts w:ascii="宋体" w:hAnsi="宋体" w:hint="eastAsia"/>
          <w:color w:val="000000" w:themeColor="text1"/>
          <w:sz w:val="24"/>
          <w:szCs w:val="24"/>
          <w:u w:val="single"/>
        </w:rPr>
        <w:t>费按照</w:t>
      </w:r>
      <w:proofErr w:type="gramEnd"/>
      <w:r w:rsidRPr="00E86EEB">
        <w:rPr>
          <w:rFonts w:ascii="宋体" w:hAnsi="宋体" w:hint="eastAsia"/>
          <w:color w:val="000000" w:themeColor="text1"/>
          <w:sz w:val="24"/>
          <w:szCs w:val="24"/>
          <w:u w:val="single"/>
        </w:rPr>
        <w:t>《重庆市建设工程安全文明施工费计取及使用管理规定》（</w:t>
      </w:r>
      <w:proofErr w:type="gramStart"/>
      <w:r w:rsidRPr="00E86EEB">
        <w:rPr>
          <w:rFonts w:ascii="宋体" w:hAnsi="宋体" w:hint="eastAsia"/>
          <w:color w:val="000000" w:themeColor="text1"/>
          <w:sz w:val="24"/>
          <w:szCs w:val="24"/>
          <w:u w:val="single"/>
        </w:rPr>
        <w:t>渝建</w:t>
      </w:r>
      <w:proofErr w:type="gramEnd"/>
      <w:r w:rsidRPr="00E86EEB">
        <w:rPr>
          <w:rFonts w:ascii="宋体" w:hAnsi="宋体" w:hint="eastAsia"/>
          <w:color w:val="000000" w:themeColor="text1"/>
          <w:sz w:val="24"/>
          <w:szCs w:val="24"/>
          <w:u w:val="single"/>
        </w:rPr>
        <w:t>发〔2014〕25号）、《重庆市住房和城乡建设委员会关于调整建设施工现场形象品质提升安全文明施工费计取的通知》（</w:t>
      </w:r>
      <w:proofErr w:type="gramStart"/>
      <w:r w:rsidRPr="00E86EEB">
        <w:rPr>
          <w:rFonts w:ascii="宋体" w:hAnsi="宋体" w:hint="eastAsia"/>
          <w:color w:val="000000" w:themeColor="text1"/>
          <w:sz w:val="24"/>
          <w:szCs w:val="24"/>
          <w:u w:val="single"/>
        </w:rPr>
        <w:t>渝建</w:t>
      </w:r>
      <w:proofErr w:type="gramEnd"/>
      <w:r w:rsidRPr="00E86EEB">
        <w:rPr>
          <w:rFonts w:ascii="宋体" w:hAnsi="宋体" w:hint="eastAsia"/>
          <w:color w:val="000000" w:themeColor="text1"/>
          <w:sz w:val="24"/>
          <w:szCs w:val="24"/>
          <w:u w:val="single"/>
        </w:rPr>
        <w:t>管〔2020〕97号）、《重庆市建设工程费用定额》（CQFYDE-2018）、《重庆市城乡建设委员会关于适用增值税新税率调整建设工程计价依据的通知》（</w:t>
      </w:r>
      <w:proofErr w:type="gramStart"/>
      <w:r w:rsidRPr="00E86EEB">
        <w:rPr>
          <w:rFonts w:ascii="宋体" w:hAnsi="宋体" w:hint="eastAsia"/>
          <w:color w:val="000000" w:themeColor="text1"/>
          <w:sz w:val="24"/>
          <w:szCs w:val="24"/>
          <w:u w:val="single"/>
        </w:rPr>
        <w:t>渝建〔2019</w:t>
      </w:r>
      <w:proofErr w:type="gramEnd"/>
      <w:r w:rsidRPr="00E86EEB">
        <w:rPr>
          <w:rFonts w:ascii="宋体" w:hAnsi="宋体" w:hint="eastAsia"/>
          <w:color w:val="000000" w:themeColor="text1"/>
          <w:sz w:val="24"/>
          <w:szCs w:val="24"/>
          <w:u w:val="single"/>
        </w:rPr>
        <w:t>〕143号）的规定进行结算</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（3）其他项目：</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①材料（工程设备）暂估价：</w:t>
      </w:r>
      <w:r w:rsidRPr="00E86EEB">
        <w:rPr>
          <w:rFonts w:ascii="宋体" w:hAnsi="宋体" w:hint="eastAsia"/>
          <w:color w:val="000000" w:themeColor="text1"/>
          <w:sz w:val="24"/>
          <w:szCs w:val="24"/>
          <w:u w:val="single"/>
        </w:rPr>
        <w:t>按照第12.3.1项〔计量原则〕约定及对应定额消耗量确定的数量乘以监理人、跟审单位、发包人根据市场</w:t>
      </w:r>
      <w:proofErr w:type="gramStart"/>
      <w:r w:rsidRPr="00E86EEB">
        <w:rPr>
          <w:rFonts w:ascii="宋体" w:hAnsi="宋体" w:hint="eastAsia"/>
          <w:color w:val="000000" w:themeColor="text1"/>
          <w:sz w:val="24"/>
          <w:szCs w:val="24"/>
          <w:u w:val="single"/>
        </w:rPr>
        <w:t>行情认质核价</w:t>
      </w:r>
      <w:proofErr w:type="gramEnd"/>
      <w:r w:rsidRPr="00E86EEB">
        <w:rPr>
          <w:rFonts w:ascii="宋体" w:hAnsi="宋体" w:hint="eastAsia"/>
          <w:color w:val="000000" w:themeColor="text1"/>
          <w:sz w:val="24"/>
          <w:szCs w:val="24"/>
          <w:u w:val="single"/>
        </w:rPr>
        <w:t>确定的价格进行结算</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②专业工程暂估价：</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1）对于不属于依法必须招标的暂估价项目：按发包人审定的价格进行结算</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2）对于依法必须招标的暂估价项目：达到招标规模标准的暂估价内容，包括专业工</w:t>
      </w:r>
      <w:r w:rsidRPr="00E86EEB">
        <w:rPr>
          <w:rFonts w:ascii="宋体" w:hAnsi="宋体" w:hint="eastAsia"/>
          <w:color w:val="000000" w:themeColor="text1"/>
          <w:sz w:val="24"/>
          <w:szCs w:val="24"/>
          <w:u w:val="single"/>
        </w:rPr>
        <w:lastRenderedPageBreak/>
        <w:t>程暂估价和材料设备暂估价均应招标确定，</w:t>
      </w:r>
      <w:proofErr w:type="gramStart"/>
      <w:r w:rsidRPr="00E86EEB">
        <w:rPr>
          <w:rFonts w:ascii="宋体" w:hAnsi="宋体" w:hint="eastAsia"/>
          <w:color w:val="000000" w:themeColor="text1"/>
          <w:sz w:val="24"/>
          <w:szCs w:val="24"/>
          <w:u w:val="single"/>
        </w:rPr>
        <w:t>并按暂估价</w:t>
      </w:r>
      <w:proofErr w:type="gramEnd"/>
      <w:r w:rsidRPr="00E86EEB">
        <w:rPr>
          <w:rFonts w:ascii="宋体" w:hAnsi="宋体" w:hint="eastAsia"/>
          <w:color w:val="000000" w:themeColor="text1"/>
          <w:sz w:val="24"/>
          <w:szCs w:val="24"/>
          <w:u w:val="single"/>
        </w:rPr>
        <w:t>招标文件约定结算</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3）总承包服务费：总承包服务费包干使用，结算时不作调整</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rPr>
      </w:pPr>
      <w:r w:rsidRPr="00E86EEB">
        <w:rPr>
          <w:rFonts w:ascii="宋体" w:hAnsi="宋体" w:hint="eastAsia"/>
          <w:color w:val="000000" w:themeColor="text1"/>
          <w:sz w:val="24"/>
          <w:szCs w:val="24"/>
        </w:rPr>
        <w:t>（4）价格调整：</w:t>
      </w:r>
      <w:r w:rsidRPr="00E86EEB">
        <w:rPr>
          <w:rFonts w:ascii="宋体" w:hAnsi="宋体" w:hint="eastAsia"/>
          <w:color w:val="000000" w:themeColor="text1"/>
          <w:sz w:val="24"/>
          <w:szCs w:val="24"/>
          <w:u w:val="single"/>
        </w:rPr>
        <w:t>按照第11条〔价格调整〕</w:t>
      </w:r>
      <w:proofErr w:type="gramStart"/>
      <w:r w:rsidRPr="00E86EEB">
        <w:rPr>
          <w:rFonts w:ascii="宋体" w:hAnsi="宋体" w:hint="eastAsia"/>
          <w:color w:val="000000" w:themeColor="text1"/>
          <w:sz w:val="24"/>
          <w:szCs w:val="24"/>
          <w:u w:val="single"/>
        </w:rPr>
        <w:t>约定约定</w:t>
      </w:r>
      <w:proofErr w:type="gramEnd"/>
      <w:r w:rsidRPr="00E86EEB">
        <w:rPr>
          <w:rFonts w:ascii="宋体" w:hAnsi="宋体" w:hint="eastAsia"/>
          <w:color w:val="000000" w:themeColor="text1"/>
          <w:sz w:val="24"/>
          <w:szCs w:val="24"/>
          <w:u w:val="single"/>
        </w:rPr>
        <w:t>执行</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（5）工程变更、索赔与现场签证：</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2）索赔：按照第10.4.1项〔变更估价原则〕和第14.2.1项〔竣工结算办法〕约定执行。</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3）现场签证：按照第10.4.1项〔变更估价原则〕和第14.2.1项〔竣工结算办法〕约定执行。</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（6）奖励、罚金、违约金及其他费用：</w:t>
      </w:r>
      <w:r w:rsidRPr="00E86EEB">
        <w:rPr>
          <w:rFonts w:ascii="宋体" w:hAnsi="宋体" w:hint="eastAsia"/>
          <w:color w:val="000000" w:themeColor="text1"/>
          <w:sz w:val="24"/>
          <w:szCs w:val="24"/>
          <w:u w:val="single"/>
        </w:rPr>
        <w:t>按实进行结算</w:t>
      </w:r>
      <w:r w:rsidRPr="00E86EEB">
        <w:rPr>
          <w:rFonts w:ascii="宋体" w:hAnsi="宋体" w:hint="eastAsia"/>
          <w:color w:val="000000" w:themeColor="text1"/>
          <w:sz w:val="24"/>
          <w:szCs w:val="24"/>
        </w:rPr>
        <w:t>。</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（7）</w:t>
      </w:r>
      <w:proofErr w:type="gramStart"/>
      <w:r w:rsidRPr="00E86EEB">
        <w:rPr>
          <w:rFonts w:ascii="宋体" w:hAnsi="宋体" w:hint="eastAsia"/>
          <w:color w:val="000000" w:themeColor="text1"/>
          <w:sz w:val="24"/>
          <w:szCs w:val="24"/>
        </w:rPr>
        <w:t>规</w:t>
      </w:r>
      <w:proofErr w:type="gramEnd"/>
      <w:r w:rsidRPr="00E86EEB">
        <w:rPr>
          <w:rFonts w:ascii="宋体" w:hAnsi="宋体" w:hint="eastAsia"/>
          <w:color w:val="000000" w:themeColor="text1"/>
          <w:sz w:val="24"/>
          <w:szCs w:val="24"/>
        </w:rPr>
        <w:t>费：已标价工程量清单中</w:t>
      </w:r>
      <w:proofErr w:type="gramStart"/>
      <w:r w:rsidRPr="00E86EEB">
        <w:rPr>
          <w:rFonts w:ascii="宋体" w:hAnsi="宋体" w:hint="eastAsia"/>
          <w:color w:val="000000" w:themeColor="text1"/>
          <w:sz w:val="24"/>
          <w:szCs w:val="24"/>
        </w:rPr>
        <w:t>规</w:t>
      </w:r>
      <w:proofErr w:type="gramEnd"/>
      <w:r w:rsidRPr="00E86EEB">
        <w:rPr>
          <w:rFonts w:ascii="宋体" w:hAnsi="宋体" w:hint="eastAsia"/>
          <w:color w:val="000000" w:themeColor="text1"/>
          <w:sz w:val="24"/>
          <w:szCs w:val="24"/>
        </w:rPr>
        <w:t>费费用按《重庆市建设工程费用定额》（CQFYDE-2018）执行。</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r w:rsidRPr="00E86EEB">
        <w:rPr>
          <w:rFonts w:ascii="宋体" w:hAnsi="宋体" w:hint="eastAsia"/>
          <w:color w:val="000000" w:themeColor="text1"/>
          <w:sz w:val="24"/>
          <w:szCs w:val="24"/>
        </w:rPr>
        <w:t>（8）税金：包含增值税、城市维护建设税、教育费附加、地方教育附加以及环境保护税。其中增值税按《重庆市建设工程费用定额》（CQFYDE-2018）、《重庆市城乡建设委员会关于适用增值税新税率调整建设工程计价依据的通知》（</w:t>
      </w:r>
      <w:proofErr w:type="gramStart"/>
      <w:r w:rsidRPr="00E86EEB">
        <w:rPr>
          <w:rFonts w:ascii="宋体" w:hAnsi="宋体" w:hint="eastAsia"/>
          <w:color w:val="000000" w:themeColor="text1"/>
          <w:sz w:val="24"/>
          <w:szCs w:val="24"/>
        </w:rPr>
        <w:t>渝建〔2019〕</w:t>
      </w:r>
      <w:proofErr w:type="gramEnd"/>
      <w:r w:rsidRPr="00E86EEB">
        <w:rPr>
          <w:rFonts w:ascii="宋体" w:hAnsi="宋体" w:hint="eastAsia"/>
          <w:color w:val="000000" w:themeColor="text1"/>
          <w:sz w:val="24"/>
          <w:szCs w:val="24"/>
        </w:rPr>
        <w:t>143号）规定执行，环境保护税按实结算。</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14.2.1.3竣工结算价</w:t>
      </w:r>
    </w:p>
    <w:p w:rsidR="00BF0071" w:rsidRPr="00E86EEB" w:rsidRDefault="00BF0071" w:rsidP="00BF0071">
      <w:pPr>
        <w:tabs>
          <w:tab w:val="left" w:pos="711"/>
          <w:tab w:val="left" w:pos="2580"/>
        </w:tabs>
        <w:spacing w:line="360" w:lineRule="auto"/>
        <w:ind w:rightChars="50" w:right="140" w:firstLineChars="200" w:firstLine="480"/>
        <w:jc w:val="left"/>
        <w:textAlignment w:val="baseline"/>
        <w:rPr>
          <w:rFonts w:ascii="宋体" w:hAnsi="宋体"/>
          <w:color w:val="000000" w:themeColor="text1"/>
          <w:sz w:val="24"/>
          <w:szCs w:val="24"/>
          <w:u w:val="single"/>
        </w:rPr>
      </w:pPr>
      <w:bookmarkStart w:id="879" w:name="_Hlk528660512"/>
      <w:r w:rsidRPr="00E86EEB">
        <w:rPr>
          <w:rFonts w:ascii="宋体" w:hAnsi="宋体" w:hint="eastAsia"/>
          <w:color w:val="000000" w:themeColor="text1"/>
          <w:sz w:val="24"/>
          <w:szCs w:val="24"/>
          <w:u w:val="single"/>
        </w:rPr>
        <w:t>以发包人</w:t>
      </w:r>
      <w:proofErr w:type="gramStart"/>
      <w:r w:rsidRPr="00E86EEB">
        <w:rPr>
          <w:rFonts w:ascii="宋体" w:hAnsi="宋体" w:hint="eastAsia"/>
          <w:color w:val="000000" w:themeColor="text1"/>
          <w:sz w:val="24"/>
          <w:szCs w:val="24"/>
          <w:u w:val="single"/>
        </w:rPr>
        <w:t>会同跟</w:t>
      </w:r>
      <w:proofErr w:type="gramEnd"/>
      <w:r w:rsidRPr="00E86EEB">
        <w:rPr>
          <w:rFonts w:ascii="宋体" w:hAnsi="宋体" w:hint="eastAsia"/>
          <w:color w:val="000000" w:themeColor="text1"/>
          <w:sz w:val="24"/>
          <w:szCs w:val="24"/>
          <w:u w:val="single"/>
        </w:rPr>
        <w:t>审单位、监理人、承包人根据有效资料共同确定竣工结算金额作为合同竣工结算价</w:t>
      </w:r>
      <w:r w:rsidRPr="00E86EEB">
        <w:rPr>
          <w:rFonts w:ascii="宋体" w:hAnsi="宋体" w:hint="eastAsia"/>
          <w:color w:val="000000" w:themeColor="text1"/>
          <w:sz w:val="24"/>
          <w:szCs w:val="24"/>
        </w:rPr>
        <w:t>。</w:t>
      </w:r>
    </w:p>
    <w:bookmarkEnd w:id="879"/>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14.2.2 竣工结算审核期限</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监理人审核竣工付款申请单的期限：</w:t>
      </w:r>
      <w:r w:rsidRPr="00E86EEB">
        <w:rPr>
          <w:rFonts w:ascii="宋体" w:hAnsi="宋体" w:hint="eastAsia"/>
          <w:color w:val="000000" w:themeColor="text1"/>
          <w:sz w:val="24"/>
          <w:szCs w:val="24"/>
          <w:u w:val="single"/>
        </w:rPr>
        <w:t>不超过  日</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发包人审核竣工付款申请单的期限：</w:t>
      </w:r>
      <w:r w:rsidRPr="00E86EEB">
        <w:rPr>
          <w:rFonts w:ascii="宋体" w:hAnsi="宋体" w:hint="eastAsia"/>
          <w:color w:val="000000" w:themeColor="text1"/>
          <w:sz w:val="24"/>
          <w:szCs w:val="24"/>
          <w:u w:val="single"/>
        </w:rPr>
        <w:t>不超过  日</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发包人完成竣工付款的期限：</w:t>
      </w:r>
      <w:r w:rsidRPr="00E86EEB">
        <w:rPr>
          <w:rFonts w:ascii="宋体" w:hAnsi="宋体" w:hint="eastAsia"/>
          <w:color w:val="000000" w:themeColor="text1"/>
          <w:sz w:val="24"/>
          <w:szCs w:val="24"/>
          <w:u w:val="single"/>
        </w:rPr>
        <w:t>完成竣工付款申请单审核后  天内</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关于竣工付款证书异议部分复核的方式和程序： 按照第20条〔争议解决〕约定处理。</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80" w:name="_Toc532375659"/>
      <w:bookmarkStart w:id="881" w:name="_Toc532377396"/>
      <w:r w:rsidRPr="00E86EEB">
        <w:rPr>
          <w:rFonts w:ascii="宋体" w:hAnsi="宋体" w:hint="eastAsia"/>
          <w:color w:val="000000" w:themeColor="text1"/>
          <w:sz w:val="24"/>
          <w:szCs w:val="24"/>
        </w:rPr>
        <w:t>14.4 最终结清</w:t>
      </w:r>
      <w:bookmarkEnd w:id="880"/>
      <w:bookmarkEnd w:id="881"/>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14.4.1 最终结清申请单</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承包人提交最终结清申请单的份数：</w:t>
      </w:r>
      <w:r w:rsidRPr="00E86EEB">
        <w:rPr>
          <w:rFonts w:ascii="宋体" w:hAnsi="宋体" w:hint="eastAsia"/>
          <w:color w:val="000000" w:themeColor="text1"/>
          <w:sz w:val="24"/>
          <w:szCs w:val="24"/>
          <w:u w:val="single"/>
        </w:rPr>
        <w:t>3份</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承包人提交最终结算申请单的期限：</w:t>
      </w:r>
      <w:r w:rsidRPr="00E86EEB">
        <w:rPr>
          <w:rFonts w:ascii="宋体" w:hAnsi="宋体" w:hint="eastAsia"/>
          <w:color w:val="000000" w:themeColor="text1"/>
          <w:sz w:val="24"/>
          <w:szCs w:val="24"/>
          <w:u w:val="single"/>
        </w:rPr>
        <w:t>缺陷责任期终止证书颁发后14天内</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14.4.2 最终结清证书和支付</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（1）发包人完成最终结清申请单的审批并颁发最终结清证书的期限：</w:t>
      </w:r>
      <w:r w:rsidRPr="00E86EEB">
        <w:rPr>
          <w:rFonts w:ascii="宋体" w:hAnsi="宋体" w:hint="eastAsia"/>
          <w:color w:val="000000" w:themeColor="text1"/>
          <w:sz w:val="24"/>
          <w:szCs w:val="24"/>
          <w:u w:val="single"/>
        </w:rPr>
        <w:t>发包人收到完整资料后14天内完成审批并颁发最终结清证书</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（2）发包人完成支付的期限：</w:t>
      </w:r>
      <w:r w:rsidRPr="00E86EEB">
        <w:rPr>
          <w:rFonts w:ascii="宋体" w:hAnsi="宋体" w:hint="eastAsia"/>
          <w:color w:val="000000" w:themeColor="text1"/>
          <w:sz w:val="24"/>
          <w:szCs w:val="24"/>
          <w:u w:val="single"/>
        </w:rPr>
        <w:t>颁发最终结清证书的14天内</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本条补充14.5款：</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82" w:name="_Toc532377397"/>
      <w:bookmarkStart w:id="883" w:name="_Toc532375660"/>
      <w:bookmarkEnd w:id="841"/>
      <w:bookmarkEnd w:id="842"/>
      <w:bookmarkEnd w:id="843"/>
      <w:bookmarkEnd w:id="844"/>
      <w:bookmarkEnd w:id="845"/>
      <w:bookmarkEnd w:id="846"/>
      <w:bookmarkEnd w:id="847"/>
      <w:bookmarkEnd w:id="848"/>
      <w:r w:rsidRPr="00E86EEB">
        <w:rPr>
          <w:rFonts w:ascii="宋体" w:hAnsi="宋体" w:hint="eastAsia"/>
          <w:color w:val="000000" w:themeColor="text1"/>
          <w:sz w:val="24"/>
          <w:szCs w:val="24"/>
        </w:rPr>
        <w:t>14.5 逾期办理或不配合办理竣工结算的处理</w:t>
      </w:r>
      <w:bookmarkEnd w:id="882"/>
      <w:bookmarkEnd w:id="883"/>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有下列情形之一的，视为承包人放弃与发包人共同办理竣工结算的权利，发包人有权</w:t>
      </w:r>
      <w:proofErr w:type="gramStart"/>
      <w:r w:rsidRPr="00E86EEB">
        <w:rPr>
          <w:rFonts w:ascii="宋体" w:hAnsi="宋体" w:hint="eastAsia"/>
          <w:color w:val="000000" w:themeColor="text1"/>
          <w:sz w:val="24"/>
          <w:szCs w:val="24"/>
        </w:rPr>
        <w:t>会同跟</w:t>
      </w:r>
      <w:proofErr w:type="gramEnd"/>
      <w:r w:rsidRPr="00E86EEB">
        <w:rPr>
          <w:rFonts w:ascii="宋体" w:hAnsi="宋体" w:hint="eastAsia"/>
          <w:color w:val="000000" w:themeColor="text1"/>
          <w:sz w:val="24"/>
          <w:szCs w:val="24"/>
        </w:rPr>
        <w:t>审单位、监理人根据有效资料共同确定竣工结算金额。</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（1）承包人逾期未报送竣工结算资料，亦未获得发包人批准延期报送，经发包人两</w:t>
      </w:r>
      <w:bookmarkStart w:id="884" w:name="_Hlk529133622"/>
      <w:r w:rsidRPr="00E86EEB">
        <w:rPr>
          <w:rFonts w:ascii="宋体" w:hAnsi="宋体" w:hint="eastAsia"/>
          <w:color w:val="000000" w:themeColor="text1"/>
          <w:sz w:val="24"/>
          <w:szCs w:val="24"/>
        </w:rPr>
        <w:t>次书面催告仍未在限期内报送的</w:t>
      </w:r>
      <w:bookmarkEnd w:id="884"/>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（3）承包人不配合发包人、跟审单位、监理人、发包人委托的工程造价咨询服务单位办理竣工结算的，经发包人两次书面函告仍未改正的。</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发包人应在竣工结算定案表确定后28天内，以书面函件形式将竣工结算定案表函告承包人，该</w:t>
      </w:r>
      <w:proofErr w:type="gramStart"/>
      <w:r w:rsidRPr="00E86EEB">
        <w:rPr>
          <w:rFonts w:ascii="宋体" w:hAnsi="宋体" w:hint="eastAsia"/>
          <w:color w:val="000000" w:themeColor="text1"/>
          <w:sz w:val="24"/>
          <w:szCs w:val="24"/>
          <w:u w:val="single"/>
        </w:rPr>
        <w:t>定案表自送达</w:t>
      </w:r>
      <w:proofErr w:type="gramEnd"/>
      <w:r w:rsidRPr="00E86EEB">
        <w:rPr>
          <w:rFonts w:ascii="宋体" w:hAnsi="宋体" w:hint="eastAsia"/>
          <w:color w:val="000000" w:themeColor="text1"/>
          <w:sz w:val="24"/>
          <w:szCs w:val="24"/>
          <w:u w:val="single"/>
        </w:rPr>
        <w:t>之日起生效。该书面函件应采用直接送达方式送达，双方应办理书面签收手续，承包人实际签收日期为送达之日；若承包人拒绝签收的，视为已经送达，以该书面函件载明的签发日期为送达之日</w:t>
      </w:r>
      <w:r w:rsidRPr="00E86EEB">
        <w:rPr>
          <w:rFonts w:ascii="宋体" w:hAnsi="宋体" w:hint="eastAsia"/>
          <w:color w:val="000000" w:themeColor="text1"/>
          <w:sz w:val="24"/>
          <w:szCs w:val="24"/>
        </w:rPr>
        <w:t>。</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885" w:name="_Toc532377398"/>
      <w:bookmarkStart w:id="886" w:name="_Toc351203647"/>
      <w:bookmarkStart w:id="887" w:name="_Toc532375661"/>
      <w:bookmarkStart w:id="888" w:name="_Toc267251483"/>
      <w:bookmarkStart w:id="889" w:name="_Toc280868718"/>
      <w:bookmarkStart w:id="890" w:name="_Toc280868717"/>
      <w:bookmarkEnd w:id="549"/>
      <w:bookmarkEnd w:id="550"/>
      <w:bookmarkEnd w:id="551"/>
      <w:bookmarkEnd w:id="552"/>
      <w:bookmarkEnd w:id="553"/>
      <w:bookmarkEnd w:id="554"/>
      <w:bookmarkEnd w:id="555"/>
      <w:bookmarkEnd w:id="556"/>
      <w:r w:rsidRPr="00E86EEB">
        <w:rPr>
          <w:rFonts w:ascii="宋体" w:eastAsia="宋体" w:hAnsi="宋体" w:hint="eastAsia"/>
          <w:color w:val="000000" w:themeColor="text1"/>
          <w:sz w:val="24"/>
          <w:szCs w:val="24"/>
        </w:rPr>
        <w:t>15. 缺陷责任期与保修</w:t>
      </w:r>
      <w:bookmarkEnd w:id="885"/>
      <w:bookmarkEnd w:id="886"/>
      <w:bookmarkEnd w:id="887"/>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91" w:name="_Toc532375662"/>
      <w:bookmarkStart w:id="892" w:name="_Toc532377399"/>
      <w:bookmarkEnd w:id="888"/>
      <w:r w:rsidRPr="00E86EEB">
        <w:rPr>
          <w:rFonts w:ascii="宋体" w:hAnsi="宋体" w:hint="eastAsia"/>
          <w:color w:val="000000" w:themeColor="text1"/>
          <w:sz w:val="24"/>
          <w:szCs w:val="24"/>
        </w:rPr>
        <w:t>15.3 质量保证金</w:t>
      </w:r>
      <w:bookmarkEnd w:id="891"/>
      <w:bookmarkEnd w:id="892"/>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15.3.1 承包人提供质量保证金的方式</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质量保证金采用以下第</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种方式：</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（1）质量保证金保函</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1）按招标文件载明的格式或发包人认可的格式向发包人提交不可撤销的见索即付银行保函</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2）出具保函的银行级别：</w:t>
      </w:r>
      <w:r w:rsidRPr="00E86EEB">
        <w:rPr>
          <w:rFonts w:ascii="宋体" w:hAnsi="宋体" w:hint="eastAsia"/>
          <w:color w:val="000000" w:themeColor="text1"/>
          <w:sz w:val="24"/>
          <w:szCs w:val="24"/>
          <w:u w:val="single"/>
        </w:rPr>
        <w:t>地市级及以上国家政策性银行或股份制商业银行的支行或其上级银行</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3）保函金额为：</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4）提交时间：</w:t>
      </w:r>
      <w:r w:rsidRPr="00E86EEB">
        <w:rPr>
          <w:rFonts w:ascii="宋体" w:hAnsi="宋体" w:hint="eastAsia"/>
          <w:color w:val="000000" w:themeColor="text1"/>
          <w:sz w:val="24"/>
          <w:szCs w:val="24"/>
          <w:u w:val="single"/>
        </w:rPr>
        <w:t>工程竣工验收合格后14天内</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承包人提交质量保证金保函的，发包人应同时退还（若有）扣留的作为质量保证金的工程价款、履约担保、低价风险担保；保函金额不得超过工程价款结算总额的3%</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（2）竣工结算价的</w:t>
      </w:r>
      <w:r w:rsidRPr="00E86EEB">
        <w:rPr>
          <w:rFonts w:ascii="宋体" w:hAnsi="宋体" w:hint="eastAsia"/>
          <w:color w:val="000000" w:themeColor="text1"/>
          <w:sz w:val="24"/>
          <w:szCs w:val="24"/>
          <w:u w:val="single"/>
        </w:rPr>
        <w:t xml:space="preserve"> 3%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（3）其他方式：</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15.3.2 质量保证金的扣留</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质量保证金的扣留采取以下第</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种方式：</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（1）在支付工程进度款时逐次扣留，在此情形下，质量保证金的计算基数不包括预付款的支付、扣回以及价格调整的金额；</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（2）工程竣工结算时一次性扣留质量保证金；</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（3）</w:t>
      </w:r>
      <w:r w:rsidRPr="00E86EEB">
        <w:rPr>
          <w:rFonts w:ascii="宋体" w:hAnsi="宋体" w:hint="eastAsia"/>
          <w:color w:val="000000" w:themeColor="text1"/>
          <w:sz w:val="24"/>
          <w:szCs w:val="24"/>
          <w:u w:val="single"/>
        </w:rPr>
        <w:t xml:space="preserve">其他扣留方式：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15.3.3质量保证金的退还</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（1）在发包人颁发缺陷责任期终止证书之日起14天内退还。</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（2）缺陷责任期内，承包人认真履行合同约定的责任，到期后，承包人可向发包人申请返还质量保证金。</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（3）质量保证金是否支付利息采取以下</w:t>
      </w:r>
      <w:r w:rsidRPr="00E86EEB">
        <w:rPr>
          <w:rFonts w:ascii="宋体" w:hAnsi="宋体" w:hint="eastAsia"/>
          <w:color w:val="000000" w:themeColor="text1"/>
          <w:sz w:val="24"/>
          <w:szCs w:val="24"/>
          <w:u w:val="single"/>
        </w:rPr>
        <w:t>第②种</w:t>
      </w:r>
      <w:r w:rsidRPr="00E86EEB">
        <w:rPr>
          <w:rFonts w:ascii="宋体" w:hAnsi="宋体" w:hint="eastAsia"/>
          <w:color w:val="000000" w:themeColor="text1"/>
          <w:sz w:val="24"/>
          <w:szCs w:val="24"/>
        </w:rPr>
        <w:t>方式：</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①按照中国人民银行  年  月公布的5年</w:t>
      </w:r>
      <w:proofErr w:type="gramStart"/>
      <w:r w:rsidRPr="00E86EEB">
        <w:rPr>
          <w:rFonts w:ascii="宋体" w:hAnsi="宋体" w:hint="eastAsia"/>
          <w:color w:val="000000" w:themeColor="text1"/>
          <w:sz w:val="24"/>
          <w:szCs w:val="24"/>
          <w:u w:val="single"/>
        </w:rPr>
        <w:t>期贷款市</w:t>
      </w:r>
      <w:proofErr w:type="gramEnd"/>
      <w:r w:rsidRPr="00E86EEB">
        <w:rPr>
          <w:rFonts w:ascii="宋体" w:hAnsi="宋体" w:hint="eastAsia"/>
          <w:color w:val="000000" w:themeColor="text1"/>
          <w:sz w:val="24"/>
          <w:szCs w:val="24"/>
          <w:u w:val="single"/>
        </w:rPr>
        <w:t>场报价利率支付利息</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u w:val="single"/>
        </w:rPr>
        <w:t>②不采用</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93" w:name="_Toc532377400"/>
      <w:bookmarkStart w:id="894" w:name="_Toc532375663"/>
      <w:r w:rsidRPr="00E86EEB">
        <w:rPr>
          <w:rFonts w:ascii="宋体" w:hAnsi="宋体" w:hint="eastAsia"/>
          <w:color w:val="000000" w:themeColor="text1"/>
          <w:sz w:val="24"/>
          <w:szCs w:val="24"/>
        </w:rPr>
        <w:t>15.4 保修</w:t>
      </w:r>
      <w:bookmarkEnd w:id="893"/>
      <w:bookmarkEnd w:id="894"/>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15.4.1 保修责任</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工程保修期为：</w:t>
      </w:r>
      <w:bookmarkStart w:id="895" w:name="_Hlk524381274"/>
      <w:r w:rsidRPr="00E86EEB">
        <w:rPr>
          <w:rFonts w:ascii="宋体" w:hAnsi="宋体" w:hint="eastAsia"/>
          <w:color w:val="000000" w:themeColor="text1"/>
          <w:sz w:val="24"/>
          <w:szCs w:val="24"/>
        </w:rPr>
        <w:t>按照附件1《工程质量保修书》的规定执行。</w:t>
      </w:r>
      <w:bookmarkEnd w:id="895"/>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15.4.3 修复通知</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承包人收到保修通知并到达工程现场的合理时间：</w:t>
      </w:r>
      <w:r w:rsidRPr="00E86EEB">
        <w:rPr>
          <w:rFonts w:ascii="宋体" w:hAnsi="宋体" w:hint="eastAsia"/>
          <w:color w:val="000000" w:themeColor="text1"/>
          <w:sz w:val="24"/>
          <w:szCs w:val="24"/>
          <w:u w:val="single"/>
        </w:rPr>
        <w:t xml:space="preserve">  小时内，最长不能超过  小时</w:t>
      </w:r>
      <w:r w:rsidRPr="00E86EEB">
        <w:rPr>
          <w:rFonts w:ascii="宋体" w:hAnsi="宋体" w:hint="eastAsia"/>
          <w:color w:val="000000" w:themeColor="text1"/>
          <w:sz w:val="24"/>
          <w:szCs w:val="24"/>
        </w:rPr>
        <w:t>。</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896" w:name="_Toc532377401"/>
      <w:bookmarkStart w:id="897" w:name="_Toc532375664"/>
      <w:bookmarkStart w:id="898" w:name="_Toc351203648"/>
      <w:r w:rsidRPr="00E86EEB">
        <w:rPr>
          <w:rFonts w:ascii="宋体" w:eastAsia="宋体" w:hAnsi="宋体" w:hint="eastAsia"/>
          <w:color w:val="000000" w:themeColor="text1"/>
          <w:sz w:val="24"/>
          <w:szCs w:val="24"/>
        </w:rPr>
        <w:t>16. 违约</w:t>
      </w:r>
      <w:bookmarkEnd w:id="896"/>
      <w:bookmarkEnd w:id="897"/>
      <w:bookmarkEnd w:id="898"/>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899" w:name="_Toc532377402"/>
      <w:r w:rsidRPr="00E86EEB">
        <w:rPr>
          <w:rFonts w:ascii="宋体" w:hAnsi="宋体" w:hint="eastAsia"/>
          <w:color w:val="000000" w:themeColor="text1"/>
          <w:sz w:val="24"/>
          <w:szCs w:val="24"/>
        </w:rPr>
        <w:t>16.1 发包人违约</w:t>
      </w:r>
      <w:bookmarkEnd w:id="899"/>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16.1.1 发包人违约的情形</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cs="Microsoft Sans Serif" w:hint="eastAsia"/>
          <w:color w:val="000000" w:themeColor="text1"/>
          <w:kern w:val="0"/>
          <w:sz w:val="24"/>
          <w:szCs w:val="24"/>
        </w:rPr>
        <w:t>除通用合同条款约定外，发包人违约的其他情形：</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cs="Microsoft Sans Serif" w:hint="eastAsia"/>
          <w:color w:val="000000" w:themeColor="text1"/>
          <w:kern w:val="0"/>
          <w:sz w:val="24"/>
          <w:szCs w:val="24"/>
        </w:rPr>
        <w:t>（1）根据专用合同条款7.5.1项因发包人原因导致工期延误的；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（2）因发包人原因未能及时办理完毕合同约定的许可、批准或备案的；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（3）因监理人未能按合同约定发出指示、指示延误或发出了错误指示而导致承包人费</w:t>
      </w:r>
      <w:r w:rsidRPr="00E86EEB">
        <w:rPr>
          <w:rFonts w:ascii="宋体" w:hAnsi="宋体" w:cs="Microsoft Sans Serif" w:hint="eastAsia"/>
          <w:color w:val="000000" w:themeColor="text1"/>
          <w:kern w:val="0"/>
          <w:sz w:val="24"/>
          <w:szCs w:val="24"/>
        </w:rPr>
        <w:lastRenderedPageBreak/>
        <w:t>用增加和（或）工期延误的；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（4）根据5.3.3发包人或监理人要求重新检查的，经检查证明工程质量符合合同要求的，并由此产生增加的费用和（或）延误的工期的；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（5）因发包人原因造成工程质量未达到合同约定标准的；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（6）由于发包人原因对承包人造成的人员人身伤亡和财产损失的；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（7）因发包人原因导致工程无法按期办理竣工验收或竣工结算的；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（8）发包人无正当理由未按约定退还履约担保、低价风险担保、预付款担保或质量保证金的；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（9）发包人不当提取履约担保、低价风险担保或质量保证金的；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（10）发包人未按合同约定接收全部或部分工作的；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u w:val="single"/>
        </w:rPr>
      </w:pPr>
      <w:r w:rsidRPr="00E86EEB">
        <w:rPr>
          <w:rFonts w:ascii="宋体" w:hAnsi="宋体" w:cs="Microsoft Sans Serif" w:hint="eastAsia"/>
          <w:color w:val="000000" w:themeColor="text1"/>
          <w:kern w:val="0"/>
          <w:sz w:val="24"/>
          <w:szCs w:val="24"/>
        </w:rPr>
        <w:t>（11）发包人未按合同约定办理保险的；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u w:val="single"/>
        </w:rPr>
      </w:pPr>
      <w:r w:rsidRPr="00E86EEB">
        <w:rPr>
          <w:rFonts w:ascii="宋体" w:hAnsi="宋体" w:cs="Microsoft Sans Serif" w:hint="eastAsia"/>
          <w:color w:val="000000" w:themeColor="text1"/>
          <w:kern w:val="0"/>
          <w:sz w:val="24"/>
          <w:szCs w:val="24"/>
          <w:u w:val="single"/>
        </w:rPr>
        <w:t xml:space="preserve">（12）其他：        </w:t>
      </w:r>
      <w:r w:rsidRPr="00E86EEB">
        <w:rPr>
          <w:rFonts w:ascii="宋体" w:hAnsi="宋体" w:cs="Microsoft Sans Serif" w:hint="eastAsia"/>
          <w:color w:val="000000" w:themeColor="text1"/>
          <w:kern w:val="0"/>
          <w:sz w:val="24"/>
          <w:szCs w:val="24"/>
        </w:rPr>
        <w:t>。</w:t>
      </w:r>
    </w:p>
    <w:p w:rsidR="00BF0071" w:rsidRPr="00E86EEB" w:rsidRDefault="00BF0071" w:rsidP="00BF0071">
      <w:pPr>
        <w:pStyle w:val="111"/>
        <w:spacing w:line="360" w:lineRule="auto"/>
        <w:ind w:firstLine="480"/>
        <w:rPr>
          <w:rFonts w:ascii="宋体" w:hAnsi="宋体"/>
          <w:color w:val="000000" w:themeColor="text1"/>
          <w:sz w:val="24"/>
          <w:szCs w:val="24"/>
        </w:rPr>
      </w:pPr>
      <w:r w:rsidRPr="00E86EEB">
        <w:rPr>
          <w:rFonts w:ascii="宋体" w:hAnsi="宋体" w:hint="eastAsia"/>
          <w:color w:val="000000" w:themeColor="text1"/>
          <w:sz w:val="24"/>
          <w:szCs w:val="24"/>
        </w:rPr>
        <w:t>16.1.2发包人违约的责任</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（1）因发包人原因未能及时办理完毕前述许可、批准或备案的违约责任：由发包人承担由此增加的费用和（或）顺延工期，并支付合理利润，具体索赔程序按照第19条〔索赔〕约定执行。</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（3）因发包人原因导致工期延误的违约责任：由发包人承担由此增加的费用和（或）顺延工期，并支付合理利润，具体索赔程序按照第19条〔索赔〕约定执行。</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（4）因发包人原因未能在计划开工日期前7天内下达开工通知的违约责任：由发包人承担由此增加的费用和（或）顺延工期，并支付合理利润，具体索赔程序按照第19条〔索赔〕约定执行。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（5）根据5.3.3项发包人或监理人要求重新检查的，经检查证明工程质量符合合同要求的，由发包人承担由此增加的费用和（或）顺延工期，并支付合理利润，具体索赔程序按照第19条〔索赔〕约定执行。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（6）因发包人原因未按合同约定支付合同价款的违约责任：发包人应向承包人支付违约金，</w:t>
      </w:r>
      <w:proofErr w:type="gramStart"/>
      <w:r w:rsidRPr="00E86EEB">
        <w:rPr>
          <w:rFonts w:ascii="宋体" w:hAnsi="宋体" w:cs="Microsoft Sans Serif" w:hint="eastAsia"/>
          <w:color w:val="000000" w:themeColor="text1"/>
          <w:kern w:val="0"/>
          <w:sz w:val="24"/>
          <w:szCs w:val="24"/>
        </w:rPr>
        <w:t>自应当</w:t>
      </w:r>
      <w:proofErr w:type="gramEnd"/>
      <w:r w:rsidRPr="00E86EEB">
        <w:rPr>
          <w:rFonts w:ascii="宋体" w:hAnsi="宋体" w:cs="Microsoft Sans Serif" w:hint="eastAsia"/>
          <w:color w:val="000000" w:themeColor="text1"/>
          <w:kern w:val="0"/>
          <w:sz w:val="24"/>
          <w:szCs w:val="24"/>
        </w:rPr>
        <w:t>支付之日起28天后开始计算违约金，计算公式：</w:t>
      </w:r>
      <w:r w:rsidRPr="00E86EEB">
        <w:rPr>
          <w:rFonts w:ascii="宋体" w:hAnsi="宋体" w:cs="Microsoft Sans Serif" w:hint="eastAsia"/>
          <w:color w:val="000000" w:themeColor="text1"/>
          <w:kern w:val="0"/>
          <w:sz w:val="24"/>
          <w:szCs w:val="24"/>
          <w:u w:val="single"/>
        </w:rPr>
        <w:t>违约金=应付未付金额×中国人民银行  年  月公布的5年</w:t>
      </w:r>
      <w:proofErr w:type="gramStart"/>
      <w:r w:rsidRPr="00E86EEB">
        <w:rPr>
          <w:rFonts w:ascii="宋体" w:hAnsi="宋体" w:cs="Microsoft Sans Serif" w:hint="eastAsia"/>
          <w:color w:val="000000" w:themeColor="text1"/>
          <w:kern w:val="0"/>
          <w:sz w:val="24"/>
          <w:szCs w:val="24"/>
          <w:u w:val="single"/>
        </w:rPr>
        <w:t>期贷款市</w:t>
      </w:r>
      <w:proofErr w:type="gramEnd"/>
      <w:r w:rsidRPr="00E86EEB">
        <w:rPr>
          <w:rFonts w:ascii="宋体" w:hAnsi="宋体" w:cs="Microsoft Sans Serif" w:hint="eastAsia"/>
          <w:color w:val="000000" w:themeColor="text1"/>
          <w:kern w:val="0"/>
          <w:sz w:val="24"/>
          <w:szCs w:val="24"/>
          <w:u w:val="single"/>
        </w:rPr>
        <w:t>场报价利率/360天×逾期天数</w:t>
      </w:r>
      <w:r w:rsidRPr="00E86EEB">
        <w:rPr>
          <w:rFonts w:ascii="宋体" w:hAnsi="宋体" w:hint="eastAsia"/>
          <w:color w:val="000000" w:themeColor="text1"/>
          <w:sz w:val="24"/>
          <w:szCs w:val="24"/>
          <w:u w:val="single"/>
        </w:rPr>
        <w:t>（自第29天起计算）</w:t>
      </w:r>
      <w:r w:rsidRPr="00E86EEB">
        <w:rPr>
          <w:rFonts w:ascii="宋体" w:hAnsi="宋体" w:cs="Microsoft Sans Serif" w:hint="eastAsia"/>
          <w:color w:val="000000" w:themeColor="text1"/>
          <w:kern w:val="0"/>
          <w:sz w:val="24"/>
          <w:szCs w:val="24"/>
          <w:u w:val="single"/>
        </w:rPr>
        <w:t>；逾期天数超过56天的，超过部分天数按上述利率的两倍计算并支付违约金</w:t>
      </w:r>
      <w:r w:rsidRPr="00E86EEB">
        <w:rPr>
          <w:rFonts w:ascii="宋体" w:hAnsi="宋体" w:cs="Microsoft Sans Serif"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lastRenderedPageBreak/>
        <w:t>（7）发包人违反合同约定，自行实施或转由他人实施被取消的合同工作内容的违约责任：由发包人承担由此给承包人造成的实际损失并支付合理利润。</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（9）因发包人原因造成工程质量未达到合同约定标准的，由发包人承担由此增加的费用和（或）延误的工期，并支付合理利润。</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（10）因发包人违反合同约定造成暂停施工的违约责任：由发包人承担由此增加的费用和（或）顺延工期，并支付合理利润，具体索赔程序按照第19条〔索赔〕约定执行。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（11）发包人无正当理由没有在约定期限内发出复工指示，导致承包人无法复工的违约责任：由发包人承担由此增加的费用和（或）顺延工期，并支付合理利润，具体索赔程序按照第19条〔索赔〕约定执行。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u w:val="single"/>
        </w:rPr>
      </w:pPr>
      <w:r w:rsidRPr="00E86EEB">
        <w:rPr>
          <w:rFonts w:ascii="宋体" w:hAnsi="宋体" w:cs="Microsoft Sans Serif" w:hint="eastAsia"/>
          <w:color w:val="000000" w:themeColor="text1"/>
          <w:kern w:val="0"/>
          <w:sz w:val="24"/>
          <w:szCs w:val="24"/>
        </w:rPr>
        <w:t>（12）因发包人原因导致工程无法按期办理竣工验收或竣工结算的违约责任：由发包人承担由此增加的费用和（或）顺延工期，并支付合理利润，具体索赔程序按照第19条〔索赔〕约定执行。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u w:val="single"/>
        </w:rPr>
      </w:pPr>
      <w:r w:rsidRPr="00E86EEB">
        <w:rPr>
          <w:rFonts w:ascii="宋体" w:hAnsi="宋体" w:hint="eastAsia"/>
          <w:color w:val="000000" w:themeColor="text1"/>
          <w:sz w:val="24"/>
          <w:szCs w:val="24"/>
        </w:rPr>
        <w:t>（13）</w:t>
      </w:r>
      <w:r w:rsidRPr="00E86EEB">
        <w:rPr>
          <w:rFonts w:ascii="宋体" w:hAnsi="宋体" w:cs="Microsoft Sans Serif" w:hint="eastAsia"/>
          <w:color w:val="000000" w:themeColor="text1"/>
          <w:kern w:val="0"/>
          <w:sz w:val="24"/>
          <w:szCs w:val="24"/>
        </w:rPr>
        <w:t>发包人无正当理由未按约定退还履约担保、低价风险担保、预付款担保或质量保证金的违约责任：发包人应向承包人支付违约金，</w:t>
      </w:r>
      <w:proofErr w:type="gramStart"/>
      <w:r w:rsidRPr="00E86EEB">
        <w:rPr>
          <w:rFonts w:ascii="宋体" w:hAnsi="宋体" w:cs="Microsoft Sans Serif" w:hint="eastAsia"/>
          <w:color w:val="000000" w:themeColor="text1"/>
          <w:kern w:val="0"/>
          <w:sz w:val="24"/>
          <w:szCs w:val="24"/>
        </w:rPr>
        <w:t>自应当</w:t>
      </w:r>
      <w:proofErr w:type="gramEnd"/>
      <w:r w:rsidRPr="00E86EEB">
        <w:rPr>
          <w:rFonts w:ascii="宋体" w:hAnsi="宋体" w:cs="Microsoft Sans Serif" w:hint="eastAsia"/>
          <w:color w:val="000000" w:themeColor="text1"/>
          <w:kern w:val="0"/>
          <w:sz w:val="24"/>
          <w:szCs w:val="24"/>
        </w:rPr>
        <w:t>退还之日起28天后开始计算违约金，</w:t>
      </w:r>
      <w:r w:rsidRPr="00E86EEB">
        <w:rPr>
          <w:rFonts w:ascii="宋体" w:hAnsi="宋体" w:cs="Microsoft Sans Serif" w:hint="eastAsia"/>
          <w:color w:val="000000" w:themeColor="text1"/>
          <w:kern w:val="0"/>
          <w:sz w:val="24"/>
          <w:szCs w:val="24"/>
          <w:u w:val="single"/>
        </w:rPr>
        <w:t>计算公式：违约金=应退未退担保金额×中国人民银行  年  月公布的5年</w:t>
      </w:r>
      <w:proofErr w:type="gramStart"/>
      <w:r w:rsidRPr="00E86EEB">
        <w:rPr>
          <w:rFonts w:ascii="宋体" w:hAnsi="宋体" w:cs="Microsoft Sans Serif" w:hint="eastAsia"/>
          <w:color w:val="000000" w:themeColor="text1"/>
          <w:kern w:val="0"/>
          <w:sz w:val="24"/>
          <w:szCs w:val="24"/>
          <w:u w:val="single"/>
        </w:rPr>
        <w:t>期贷款市</w:t>
      </w:r>
      <w:proofErr w:type="gramEnd"/>
      <w:r w:rsidRPr="00E86EEB">
        <w:rPr>
          <w:rFonts w:ascii="宋体" w:hAnsi="宋体" w:cs="Microsoft Sans Serif" w:hint="eastAsia"/>
          <w:color w:val="000000" w:themeColor="text1"/>
          <w:kern w:val="0"/>
          <w:sz w:val="24"/>
          <w:szCs w:val="24"/>
          <w:u w:val="single"/>
        </w:rPr>
        <w:t>场报价利率/360天×逾期天数</w:t>
      </w:r>
      <w:r w:rsidRPr="00E86EEB">
        <w:rPr>
          <w:rFonts w:ascii="宋体" w:hAnsi="宋体" w:hint="eastAsia"/>
          <w:color w:val="000000" w:themeColor="text1"/>
          <w:sz w:val="24"/>
          <w:szCs w:val="24"/>
          <w:u w:val="single"/>
        </w:rPr>
        <w:t>（自第29天起计算）</w:t>
      </w:r>
      <w:r w:rsidRPr="00E86EEB">
        <w:rPr>
          <w:rFonts w:ascii="宋体" w:hAnsi="宋体" w:cs="Microsoft Sans Serif" w:hint="eastAsia"/>
          <w:color w:val="000000" w:themeColor="text1"/>
          <w:kern w:val="0"/>
          <w:sz w:val="24"/>
          <w:szCs w:val="24"/>
        </w:rPr>
        <w:t>。</w:t>
      </w:r>
    </w:p>
    <w:p w:rsidR="00BF0071" w:rsidRPr="00E86EEB" w:rsidRDefault="00BF0071" w:rsidP="00BF0071">
      <w:pPr>
        <w:pStyle w:val="a4"/>
        <w:spacing w:line="360" w:lineRule="auto"/>
        <w:ind w:firstLineChars="200" w:firstLine="480"/>
        <w:rPr>
          <w:rFonts w:ascii="宋体" w:eastAsia="宋体" w:hAnsi="宋体" w:cs="Microsoft Sans Serif"/>
          <w:color w:val="000000" w:themeColor="text1"/>
          <w:kern w:val="0"/>
          <w:sz w:val="24"/>
          <w:szCs w:val="24"/>
        </w:rPr>
      </w:pPr>
      <w:r w:rsidRPr="00E86EEB">
        <w:rPr>
          <w:rFonts w:ascii="宋体" w:eastAsia="宋体" w:hAnsi="宋体" w:cs="Microsoft Sans Serif" w:hint="eastAsia"/>
          <w:color w:val="000000" w:themeColor="text1"/>
          <w:kern w:val="0"/>
          <w:sz w:val="24"/>
          <w:szCs w:val="24"/>
        </w:rPr>
        <w:t>（14）</w:t>
      </w:r>
      <w:r w:rsidRPr="00E86EEB">
        <w:rPr>
          <w:rFonts w:ascii="宋体" w:eastAsia="宋体" w:hAnsi="宋体" w:hint="eastAsia"/>
          <w:color w:val="000000" w:themeColor="text1"/>
          <w:sz w:val="24"/>
          <w:szCs w:val="24"/>
        </w:rPr>
        <w:t>发包人不当提取履约担保、低价风险担保、预付款担保或质量保证金的，应及时予以退还，若不当提取超过28天的，应承担违约责任：发包人应向承包人支付违约金，</w:t>
      </w:r>
      <w:r w:rsidRPr="00E86EEB">
        <w:rPr>
          <w:rFonts w:ascii="宋体" w:eastAsia="宋体" w:hAnsi="宋体" w:hint="eastAsia"/>
          <w:color w:val="000000" w:themeColor="text1"/>
          <w:sz w:val="24"/>
          <w:szCs w:val="24"/>
          <w:u w:val="single"/>
        </w:rPr>
        <w:t>计算公式：违约金=不当提取的担保金额×中国人民银行  年  月公布的5年</w:t>
      </w:r>
      <w:proofErr w:type="gramStart"/>
      <w:r w:rsidRPr="00E86EEB">
        <w:rPr>
          <w:rFonts w:ascii="宋体" w:eastAsia="宋体" w:hAnsi="宋体" w:hint="eastAsia"/>
          <w:color w:val="000000" w:themeColor="text1"/>
          <w:sz w:val="24"/>
          <w:szCs w:val="24"/>
          <w:u w:val="single"/>
        </w:rPr>
        <w:t>期贷款市</w:t>
      </w:r>
      <w:proofErr w:type="gramEnd"/>
      <w:r w:rsidRPr="00E86EEB">
        <w:rPr>
          <w:rFonts w:ascii="宋体" w:eastAsia="宋体" w:hAnsi="宋体" w:hint="eastAsia"/>
          <w:color w:val="000000" w:themeColor="text1"/>
          <w:sz w:val="24"/>
          <w:szCs w:val="24"/>
          <w:u w:val="single"/>
        </w:rPr>
        <w:t>场报价利率/360天×逾期天数（自第29天起计算）</w:t>
      </w:r>
      <w:r w:rsidRPr="00E86EEB">
        <w:rPr>
          <w:rFonts w:ascii="宋体" w:eastAsia="宋体" w:hAnsi="宋体" w:hint="eastAsia"/>
          <w:color w:val="000000" w:themeColor="text1"/>
          <w:sz w:val="24"/>
          <w:szCs w:val="24"/>
        </w:rPr>
        <w:t>。</w:t>
      </w: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r w:rsidRPr="00E86EEB">
        <w:rPr>
          <w:rFonts w:ascii="宋体" w:eastAsia="宋体" w:hAnsi="宋体" w:cs="Microsoft Sans Serif" w:hint="eastAsia"/>
          <w:color w:val="000000" w:themeColor="text1"/>
          <w:kern w:val="0"/>
          <w:sz w:val="24"/>
          <w:szCs w:val="24"/>
        </w:rPr>
        <w:t>（15）发包人未按合同约定接收全部或部分工作的违约责任：由发包人承担</w:t>
      </w:r>
      <w:proofErr w:type="gramStart"/>
      <w:r w:rsidRPr="00E86EEB">
        <w:rPr>
          <w:rFonts w:ascii="宋体" w:eastAsia="宋体" w:hAnsi="宋体" w:cs="Microsoft Sans Serif" w:hint="eastAsia"/>
          <w:color w:val="000000" w:themeColor="text1"/>
          <w:kern w:val="0"/>
          <w:sz w:val="24"/>
          <w:szCs w:val="24"/>
        </w:rPr>
        <w:t>自应当</w:t>
      </w:r>
      <w:proofErr w:type="gramEnd"/>
      <w:r w:rsidRPr="00E86EEB">
        <w:rPr>
          <w:rFonts w:ascii="宋体" w:eastAsia="宋体" w:hAnsi="宋体" w:cs="Microsoft Sans Serif" w:hint="eastAsia"/>
          <w:color w:val="000000" w:themeColor="text1"/>
          <w:kern w:val="0"/>
          <w:sz w:val="24"/>
          <w:szCs w:val="24"/>
        </w:rPr>
        <w:t>接收工程之日起的工程照管、成品保护、保管等与工程有关的各项费用。</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（16）由于发包人原因对承包人造成的人员人身伤亡和财产损失的，由发包人负责赔偿，并承担由此增加的费用和（或）延误的工期，并支付合理利润。</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（17）发包人未按合同约定办理保险的违约责任：除按18.6.1项约定执行外，每延迟1天，按</w:t>
      </w:r>
      <w:r w:rsidRPr="00E86EEB">
        <w:rPr>
          <w:rFonts w:ascii="宋体" w:hAnsi="宋体" w:cs="Microsoft Sans Serif" w:hint="eastAsia"/>
          <w:color w:val="000000" w:themeColor="text1"/>
          <w:kern w:val="0"/>
          <w:sz w:val="24"/>
          <w:szCs w:val="24"/>
          <w:u w:val="single"/>
        </w:rPr>
        <w:t>500元/</w:t>
      </w:r>
      <w:proofErr w:type="gramStart"/>
      <w:r w:rsidRPr="00E86EEB">
        <w:rPr>
          <w:rFonts w:ascii="宋体" w:hAnsi="宋体" w:cs="Microsoft Sans Serif" w:hint="eastAsia"/>
          <w:color w:val="000000" w:themeColor="text1"/>
          <w:kern w:val="0"/>
          <w:sz w:val="24"/>
          <w:szCs w:val="24"/>
          <w:u w:val="single"/>
        </w:rPr>
        <w:t>天</w:t>
      </w:r>
      <w:r w:rsidRPr="00E86EEB">
        <w:rPr>
          <w:rFonts w:ascii="宋体" w:hAnsi="宋体" w:cs="Microsoft Sans Serif" w:hint="eastAsia"/>
          <w:color w:val="000000" w:themeColor="text1"/>
          <w:kern w:val="0"/>
          <w:sz w:val="24"/>
          <w:szCs w:val="24"/>
        </w:rPr>
        <w:t>支付</w:t>
      </w:r>
      <w:proofErr w:type="gramEnd"/>
      <w:r w:rsidRPr="00E86EEB">
        <w:rPr>
          <w:rFonts w:ascii="宋体" w:hAnsi="宋体" w:cs="Microsoft Sans Serif" w:hint="eastAsia"/>
          <w:color w:val="000000" w:themeColor="text1"/>
          <w:kern w:val="0"/>
          <w:sz w:val="24"/>
          <w:szCs w:val="24"/>
        </w:rPr>
        <w:t>违约金。</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（18）其他：</w:t>
      </w:r>
      <w:r w:rsidRPr="00E86EEB">
        <w:rPr>
          <w:rFonts w:ascii="宋体" w:hAnsi="宋体" w:cs="Microsoft Sans Serif" w:hint="eastAsia"/>
          <w:color w:val="000000" w:themeColor="text1"/>
          <w:kern w:val="0"/>
          <w:sz w:val="24"/>
          <w:szCs w:val="24"/>
          <w:u w:val="single"/>
        </w:rPr>
        <w:t xml:space="preserve">        </w:t>
      </w:r>
      <w:r w:rsidRPr="00E86EEB">
        <w:rPr>
          <w:rFonts w:ascii="宋体" w:hAnsi="宋体" w:cs="Microsoft Sans Serif" w:hint="eastAsia"/>
          <w:color w:val="000000" w:themeColor="text1"/>
          <w:kern w:val="0"/>
          <w:sz w:val="24"/>
          <w:szCs w:val="24"/>
        </w:rPr>
        <w:t>。</w:t>
      </w:r>
    </w:p>
    <w:p w:rsidR="00BF0071" w:rsidRPr="00E86EEB" w:rsidRDefault="00BF0071" w:rsidP="00BF0071">
      <w:pPr>
        <w:autoSpaceDE w:val="0"/>
        <w:autoSpaceDN w:val="0"/>
        <w:adjustRightIn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lastRenderedPageBreak/>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16.1.3 因发包人违约解除合同</w:t>
      </w:r>
    </w:p>
    <w:p w:rsidR="00BF0071" w:rsidRPr="00E86EEB" w:rsidRDefault="00BF0071" w:rsidP="00BF0071">
      <w:pPr>
        <w:autoSpaceDE w:val="0"/>
        <w:autoSpaceDN w:val="0"/>
        <w:adjustRightIn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因发包人违约并致使合同目的不能实现的，承包人有权解除合同：</w:t>
      </w:r>
    </w:p>
    <w:p w:rsidR="00BF0071" w:rsidRPr="00E86EEB" w:rsidRDefault="00BF0071" w:rsidP="00BF0071">
      <w:pPr>
        <w:autoSpaceDE w:val="0"/>
        <w:autoSpaceDN w:val="0"/>
        <w:adjustRightIn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（1）因发包人原因延迟支付合同价款超过180天的；</w:t>
      </w:r>
    </w:p>
    <w:p w:rsidR="00BF0071" w:rsidRPr="00E86EEB" w:rsidRDefault="00BF0071" w:rsidP="00BF0071">
      <w:pPr>
        <w:autoSpaceDE w:val="0"/>
        <w:autoSpaceDN w:val="0"/>
        <w:adjustRightIn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（2）因发包人原因导致工期延误超过90天的；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（3）因发包人第16.1.2（5）违约情形导致暂停施工满56天，且发包人仍未纠正其违约行为的；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（4）其他未履行合同项下的义务构成对合同的实质性违约，并且在收到承包人要求说明其违约并予以补救的通知后56天内仍未补救该实质性违约的；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w:t>
      </w:r>
      <w:r w:rsidRPr="00E86EEB">
        <w:rPr>
          <w:rFonts w:ascii="宋体" w:hAnsi="宋体" w:cs="Microsoft Sans Serif" w:hint="eastAsia"/>
          <w:color w:val="000000" w:themeColor="text1"/>
          <w:kern w:val="0"/>
          <w:sz w:val="24"/>
          <w:szCs w:val="24"/>
          <w:u w:val="single"/>
        </w:rPr>
        <w:t>合同约定的承包人有权解除合同的其他情形</w:t>
      </w:r>
      <w:r w:rsidRPr="00E86EEB">
        <w:rPr>
          <w:rFonts w:ascii="宋体" w:hAnsi="宋体" w:cs="Microsoft Sans Serif" w:hint="eastAsia"/>
          <w:color w:val="000000" w:themeColor="text1"/>
          <w:kern w:val="0"/>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16.1.4 因发包人违约解除合同后的付款</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承包人按照本款约定解除合同的，发包人应在解除合同后28天内支付下列款项，并解除履约担保、低价风险担保、预付款担保：</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（1）合同解除前所完成工作的价款；</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（2）承包人为工程施工订购并已付款的材料、工程设备和其他物品的价款；</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（3）承包人撤离施工现场以及遣散承包人人员的款项；</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（4）按照合同约定在合同解除前应支付的违约金；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（5）按照合同约定应当支付给承包人的其他款项；</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（6）按照合同约定应退还的质量保证金；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（7）因解除合同给承包人造成的损失；</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（8）</w:t>
      </w:r>
      <w:r w:rsidRPr="00E86EEB">
        <w:rPr>
          <w:rFonts w:ascii="宋体" w:hAnsi="宋体" w:cs="Microsoft Sans Serif" w:hint="eastAsia"/>
          <w:color w:val="000000" w:themeColor="text1"/>
          <w:kern w:val="0"/>
          <w:sz w:val="24"/>
          <w:szCs w:val="24"/>
          <w:u w:val="single"/>
        </w:rPr>
        <w:t xml:space="preserve">        。</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合同当事人未能就解除合同后的结清达成一致的，按照第20条〔争议解决〕的约定处理。</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u w:val="single"/>
        </w:rPr>
      </w:pPr>
      <w:r w:rsidRPr="00E86EEB">
        <w:rPr>
          <w:rFonts w:ascii="宋体" w:hAnsi="宋体" w:cs="Microsoft Sans Serif" w:hint="eastAsia"/>
          <w:color w:val="000000" w:themeColor="text1"/>
          <w:kern w:val="0"/>
          <w:sz w:val="24"/>
          <w:szCs w:val="24"/>
        </w:rPr>
        <w:t>承包人应妥善做好已完工程和与工程有关的已购材料、工程设备的保护和移交工作，并将施工设备和人员撤出施工现场，发包人应为承包人撤出提供必要条件。</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00" w:name="_Toc532377403"/>
      <w:r w:rsidRPr="00E86EEB">
        <w:rPr>
          <w:rFonts w:ascii="宋体" w:hAnsi="宋体" w:hint="eastAsia"/>
          <w:color w:val="000000" w:themeColor="text1"/>
          <w:sz w:val="24"/>
          <w:szCs w:val="24"/>
        </w:rPr>
        <w:t>16.2 承包人违约</w:t>
      </w:r>
      <w:bookmarkEnd w:id="900"/>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bookmarkStart w:id="901" w:name="_Hlk524380579"/>
      <w:r w:rsidRPr="00E86EEB">
        <w:rPr>
          <w:rFonts w:ascii="宋体" w:hAnsi="宋体" w:cs="Microsoft Sans Serif" w:hint="eastAsia"/>
          <w:color w:val="000000" w:themeColor="text1"/>
          <w:kern w:val="0"/>
          <w:sz w:val="24"/>
          <w:szCs w:val="24"/>
        </w:rPr>
        <w:t>16.2.1 承包人违约的情形</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u w:val="single"/>
        </w:rPr>
      </w:pPr>
      <w:r w:rsidRPr="00E86EEB">
        <w:rPr>
          <w:rFonts w:ascii="宋体" w:hAnsi="宋体" w:cs="Microsoft Sans Serif" w:hint="eastAsia"/>
          <w:color w:val="000000" w:themeColor="text1"/>
          <w:kern w:val="0"/>
          <w:sz w:val="24"/>
          <w:szCs w:val="24"/>
        </w:rPr>
        <w:t>除通用合同条款约定外，承包人违约的其他情形：</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（1）承包人未按合同约定提交履约担保或质量保证金的；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lastRenderedPageBreak/>
        <w:t>（2）承包人未能按期开工的；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（3）承包人未按投标文件或监理人的要求及时配备称职的主要管理人员，或承包人未按经审定的施工组织设计配备或更换关键施工设备的；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（4）承包人有安全问题或有违反安全管理规章制度情况的；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（5）承包人在缺陷责任期及保修期内，未能在合理期限对工程缺陷进行修复，或拒绝按发包人要求进行修复的；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（6）承包人拖欠其工人或所雇人员工资或报酬，导致其工人或所雇人员向有关部门投诉、控告、检举或以聚集等方式讨要工资或报酬的；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（7）承包人不配合发包人、监理人及发包人委托的工程造价咨询服务单位结算审核或承包人其他原因导致未按期完成工程竣工结算的；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（8）承包人违反合同约定进行转包或违法分包的；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（9）承包人未按合同约定移交全部或部分工作的；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（10）承包人未按合同约定购买保险的；</w:t>
      </w:r>
    </w:p>
    <w:p w:rsidR="00BF0071" w:rsidRPr="00E86EEB" w:rsidRDefault="00BF0071" w:rsidP="00BF0071">
      <w:pPr>
        <w:snapToGrid w:val="0"/>
        <w:spacing w:line="360" w:lineRule="auto"/>
        <w:ind w:firstLineChars="200" w:firstLine="480"/>
        <w:jc w:val="left"/>
        <w:rPr>
          <w:rFonts w:ascii="宋体" w:hAnsi="宋体"/>
          <w:color w:val="000000" w:themeColor="text1"/>
          <w:sz w:val="24"/>
          <w:szCs w:val="24"/>
        </w:rPr>
      </w:pPr>
      <w:r w:rsidRPr="00E86EEB">
        <w:rPr>
          <w:rFonts w:ascii="宋体" w:hAnsi="宋体" w:cs="Microsoft Sans Serif" w:hint="eastAsia"/>
          <w:color w:val="000000" w:themeColor="text1"/>
          <w:kern w:val="0"/>
          <w:sz w:val="24"/>
          <w:szCs w:val="24"/>
        </w:rPr>
        <w:t>（11）项目经理若有以下情形，属于承包人违约：</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1）项目经理不按承诺到岗的；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2）每月在施工现场的天数少于约定天数的；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3）承包人未提交项目经理劳动合同和社会保险证明的；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4）未经批准，擅自离开施工现场（超过约定时间）的；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5）未经批准，擅自变更项目经理的；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6）</w:t>
      </w:r>
      <w:proofErr w:type="gramStart"/>
      <w:r w:rsidRPr="00E86EEB">
        <w:rPr>
          <w:rFonts w:ascii="宋体" w:hAnsi="宋体" w:cs="Microsoft Sans Serif" w:hint="eastAsia"/>
          <w:color w:val="000000" w:themeColor="text1"/>
          <w:kern w:val="0"/>
          <w:sz w:val="24"/>
          <w:szCs w:val="24"/>
        </w:rPr>
        <w:t>按照渝建发</w:t>
      </w:r>
      <w:proofErr w:type="gramEnd"/>
      <w:r w:rsidRPr="00E86EEB">
        <w:rPr>
          <w:rFonts w:ascii="宋体" w:hAnsi="宋体" w:cs="Microsoft Sans Serif" w:hint="eastAsia"/>
          <w:color w:val="000000" w:themeColor="text1"/>
          <w:kern w:val="0"/>
          <w:sz w:val="24"/>
          <w:szCs w:val="24"/>
        </w:rPr>
        <w:t>〔2015〕35号文的要求，施工期间，项目经理因在一个记分周期内累计记分达到12分，被建设行政主管部门依法责令停止执业的；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7）发包人有正当理由认为项目经理不称职/不履职，且承包人在约定时间内不予更换的；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8）其他双方约定的情形：</w:t>
      </w:r>
      <w:r w:rsidRPr="00E86EEB">
        <w:rPr>
          <w:rFonts w:ascii="宋体" w:hAnsi="宋体" w:cs="Microsoft Sans Serif" w:hint="eastAsia"/>
          <w:color w:val="000000" w:themeColor="text1"/>
          <w:kern w:val="0"/>
          <w:sz w:val="24"/>
          <w:szCs w:val="24"/>
          <w:u w:val="single"/>
        </w:rPr>
        <w:t xml:space="preserve">        </w:t>
      </w:r>
      <w:r w:rsidRPr="00E86EEB">
        <w:rPr>
          <w:rFonts w:ascii="宋体" w:hAnsi="宋体" w:cs="Microsoft Sans Serif" w:hint="eastAsia"/>
          <w:color w:val="000000" w:themeColor="text1"/>
          <w:kern w:val="0"/>
          <w:sz w:val="24"/>
          <w:szCs w:val="24"/>
        </w:rPr>
        <w:t>。</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（12）技术负责人若有以下情形，属于承包人违约：</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1）每月在施工现场的天数少于约定天数的；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2）承包人未提交技术负责人劳动合同和社会保险证明的；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3）未经批准，擅自离开施工现场（超过约定时间）的；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4）未经批准，擅自变更技术负责人的；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5）发包人有正当理由认为技术负责人不称职/不履职，且承包人在约定时间内不予更换的；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lastRenderedPageBreak/>
        <w:t>6）其他双方约定的情形：</w:t>
      </w:r>
      <w:r w:rsidRPr="00E86EEB">
        <w:rPr>
          <w:rFonts w:ascii="宋体" w:hAnsi="宋体" w:cs="Microsoft Sans Serif" w:hint="eastAsia"/>
          <w:color w:val="000000" w:themeColor="text1"/>
          <w:kern w:val="0"/>
          <w:sz w:val="24"/>
          <w:szCs w:val="24"/>
          <w:u w:val="single"/>
        </w:rPr>
        <w:t xml:space="preserve">        </w:t>
      </w:r>
      <w:r w:rsidRPr="00E86EEB">
        <w:rPr>
          <w:rFonts w:ascii="宋体" w:hAnsi="宋体" w:cs="Microsoft Sans Serif" w:hint="eastAsia"/>
          <w:color w:val="000000" w:themeColor="text1"/>
          <w:kern w:val="0"/>
          <w:sz w:val="24"/>
          <w:szCs w:val="24"/>
        </w:rPr>
        <w:t>。</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（13）主要施工管理人员若有以下情形，属于承包人违约：</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1）承包人未提交主要管理人员劳动合同和社会保险证明的；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2）未经批准，擅自离开施工现场（超过约定时间）的；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3）未经批准，擅自变更主要施工管理人员的；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4）发包人有正当理由认为主要施工管理人员不称职/不履职，且承包人在约定时间内不予更换的；</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5）其他双方约定的情形：</w:t>
      </w:r>
      <w:r w:rsidRPr="00E86EEB">
        <w:rPr>
          <w:rFonts w:ascii="宋体" w:hAnsi="宋体" w:cs="Microsoft Sans Serif" w:hint="eastAsia"/>
          <w:color w:val="000000" w:themeColor="text1"/>
          <w:kern w:val="0"/>
          <w:sz w:val="24"/>
          <w:szCs w:val="24"/>
          <w:u w:val="single"/>
        </w:rPr>
        <w:t xml:space="preserve">        </w:t>
      </w:r>
      <w:r w:rsidRPr="00E86EEB">
        <w:rPr>
          <w:rFonts w:ascii="宋体" w:hAnsi="宋体" w:cs="Microsoft Sans Serif" w:hint="eastAsia"/>
          <w:color w:val="000000" w:themeColor="text1"/>
          <w:kern w:val="0"/>
          <w:sz w:val="24"/>
          <w:szCs w:val="24"/>
        </w:rPr>
        <w:t>。</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（14）</w:t>
      </w:r>
      <w:r w:rsidRPr="00E86EEB">
        <w:rPr>
          <w:rFonts w:ascii="宋体" w:hAnsi="宋体" w:cs="Microsoft Sans Serif" w:hint="eastAsia"/>
          <w:color w:val="000000" w:themeColor="text1"/>
          <w:kern w:val="0"/>
          <w:sz w:val="24"/>
          <w:szCs w:val="24"/>
          <w:u w:val="single"/>
        </w:rPr>
        <w:t xml:space="preserve">        。</w:t>
      </w:r>
    </w:p>
    <w:bookmarkEnd w:id="901"/>
    <w:p w:rsidR="00BF0071" w:rsidRPr="00E86EEB" w:rsidRDefault="00BF0071" w:rsidP="00BF0071">
      <w:pPr>
        <w:adjustRightInd w:val="0"/>
        <w:snapToGrid w:val="0"/>
        <w:spacing w:line="360" w:lineRule="auto"/>
        <w:ind w:firstLineChars="200" w:firstLine="480"/>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16.2.2 承包人违约的责任</w:t>
      </w:r>
    </w:p>
    <w:p w:rsidR="00BF0071" w:rsidRPr="00E86EEB" w:rsidRDefault="00BF0071" w:rsidP="00BF0071">
      <w:pPr>
        <w:adjustRightInd w:val="0"/>
        <w:snapToGrid w:val="0"/>
        <w:spacing w:line="360" w:lineRule="auto"/>
        <w:ind w:firstLineChars="200" w:firstLine="480"/>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承包人违约责任的承担方式和计算方法：</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（1）承包人未按合同约定提交履约担保、质量保证金的违约责任：承包人应支付违约金，</w:t>
      </w:r>
      <w:r w:rsidRPr="00E86EEB">
        <w:rPr>
          <w:rFonts w:ascii="宋体" w:hAnsi="宋体" w:cs="Microsoft Sans Serif" w:hint="eastAsia"/>
          <w:color w:val="000000" w:themeColor="text1"/>
          <w:sz w:val="24"/>
          <w:szCs w:val="24"/>
        </w:rPr>
        <w:t>违约金的计算方法：</w:t>
      </w:r>
      <w:r w:rsidRPr="00E86EEB">
        <w:rPr>
          <w:rFonts w:ascii="宋体" w:hAnsi="宋体" w:cs="Microsoft Sans Serif" w:hint="eastAsia"/>
          <w:color w:val="000000" w:themeColor="text1"/>
          <w:kern w:val="0"/>
          <w:sz w:val="24"/>
          <w:szCs w:val="24"/>
        </w:rPr>
        <w:t>每延误1天，承包人按</w:t>
      </w:r>
      <w:r w:rsidRPr="00E86EEB">
        <w:rPr>
          <w:rFonts w:ascii="宋体" w:hAnsi="宋体" w:cs="Microsoft Sans Serif" w:hint="eastAsia"/>
          <w:color w:val="000000" w:themeColor="text1"/>
          <w:kern w:val="0"/>
          <w:sz w:val="24"/>
          <w:szCs w:val="24"/>
          <w:u w:val="single"/>
        </w:rPr>
        <w:t xml:space="preserve">  （5000～50000）元/天</w:t>
      </w:r>
      <w:r w:rsidRPr="00E86EEB">
        <w:rPr>
          <w:rFonts w:ascii="宋体" w:hAnsi="宋体" w:cs="Microsoft Sans Serif" w:hint="eastAsia"/>
          <w:color w:val="000000" w:themeColor="text1"/>
          <w:kern w:val="0"/>
          <w:sz w:val="24"/>
          <w:szCs w:val="24"/>
        </w:rPr>
        <w:t>计算违约金，累计违约金上限：</w:t>
      </w:r>
      <w:r w:rsidRPr="00E86EEB">
        <w:rPr>
          <w:rFonts w:ascii="宋体" w:hAnsi="宋体" w:cs="Microsoft Sans Serif" w:hint="eastAsia"/>
          <w:color w:val="000000" w:themeColor="text1"/>
          <w:kern w:val="0"/>
          <w:sz w:val="24"/>
          <w:szCs w:val="24"/>
          <w:u w:val="single"/>
        </w:rPr>
        <w:t xml:space="preserve">  万元（不超过签约合同价的3%）</w:t>
      </w:r>
      <w:r w:rsidRPr="00E86EEB">
        <w:rPr>
          <w:rFonts w:ascii="宋体" w:hAnsi="宋体" w:cs="Microsoft Sans Serif" w:hint="eastAsia"/>
          <w:color w:val="000000" w:themeColor="text1"/>
          <w:kern w:val="0"/>
          <w:sz w:val="24"/>
          <w:szCs w:val="24"/>
          <w:lang w:val="zh-CN"/>
        </w:rPr>
        <w:t>。</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（2）承包人违反合同约定进行转包或违法分包的违约责任：按照违反合同约定进行转包和（或）违法分包相应转包和（或）分包合同的合同金额的</w:t>
      </w:r>
      <w:r w:rsidRPr="00E86EEB">
        <w:rPr>
          <w:rFonts w:ascii="宋体" w:hAnsi="宋体" w:cs="Microsoft Sans Serif" w:hint="eastAsia"/>
          <w:color w:val="000000" w:themeColor="text1"/>
          <w:kern w:val="0"/>
          <w:sz w:val="24"/>
          <w:szCs w:val="24"/>
          <w:u w:val="single"/>
        </w:rPr>
        <w:t xml:space="preserve">  （5～10）%</w:t>
      </w:r>
      <w:r w:rsidRPr="00E86EEB">
        <w:rPr>
          <w:rFonts w:ascii="宋体" w:hAnsi="宋体" w:cs="Microsoft Sans Serif" w:hint="eastAsia"/>
          <w:color w:val="000000" w:themeColor="text1"/>
          <w:kern w:val="0"/>
          <w:sz w:val="24"/>
          <w:szCs w:val="24"/>
        </w:rPr>
        <w:t>支付违约金，违法转/分包商应在7天内撤离出场。</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（3）承包人违反合同约定采购和使用不合格的材料和工程设备的违约责任：按照违反合同约定采购和使用不合格的材料和（或）工程设备相应合同金额的</w:t>
      </w:r>
      <w:r w:rsidRPr="00E86EEB">
        <w:rPr>
          <w:rFonts w:ascii="宋体" w:hAnsi="宋体" w:cs="Microsoft Sans Serif" w:hint="eastAsia"/>
          <w:color w:val="000000" w:themeColor="text1"/>
          <w:kern w:val="0"/>
          <w:sz w:val="24"/>
          <w:szCs w:val="24"/>
          <w:u w:val="single"/>
        </w:rPr>
        <w:t xml:space="preserve">  （5～10）%</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（4）因承包人原因导致工程质量不符合规定或合同要求的违约责任：承包人退还已支付工程质量不符合合同要求工程的工程款，并按照工程质量不符合合同要求工程相应合同金额的</w:t>
      </w:r>
      <w:r w:rsidRPr="00E86EEB">
        <w:rPr>
          <w:rFonts w:ascii="宋体" w:hAnsi="宋体" w:cs="Microsoft Sans Serif" w:hint="eastAsia"/>
          <w:color w:val="000000" w:themeColor="text1"/>
          <w:kern w:val="0"/>
          <w:sz w:val="24"/>
          <w:szCs w:val="24"/>
          <w:u w:val="single"/>
        </w:rPr>
        <w:t xml:space="preserve">  （5～10）%</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（5）承包人违反材料与设备的约定，未经批准，擅自将已按照合同约定进入施工现场的材料或设备撤离施工现场的违约责任：按照承包人擅自撤离施工现场材料和（或）设备相应合同金额的</w:t>
      </w:r>
      <w:r w:rsidRPr="00E86EEB">
        <w:rPr>
          <w:rFonts w:ascii="宋体" w:hAnsi="宋体" w:cs="Microsoft Sans Serif" w:hint="eastAsia"/>
          <w:color w:val="000000" w:themeColor="text1"/>
          <w:kern w:val="0"/>
          <w:sz w:val="24"/>
          <w:szCs w:val="24"/>
          <w:u w:val="single"/>
        </w:rPr>
        <w:t xml:space="preserve">  （1～5）%</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（6）因承包人原因造成工期延误的违约承担方式和计算方法：由承包人承担由此增加的费用，</w:t>
      </w:r>
      <w:r w:rsidRPr="00E86EEB">
        <w:rPr>
          <w:rFonts w:ascii="宋体" w:hAnsi="宋体" w:cs="Microsoft Sans Serif" w:hint="eastAsia"/>
          <w:color w:val="000000" w:themeColor="text1"/>
          <w:sz w:val="24"/>
          <w:szCs w:val="24"/>
        </w:rPr>
        <w:t>由此导致工期延误的，工期不予顺延；逾期竣工违约金的计算方法：</w:t>
      </w:r>
      <w:r w:rsidRPr="00E86EEB">
        <w:rPr>
          <w:rFonts w:ascii="宋体" w:hAnsi="宋体" w:cs="Microsoft Sans Serif" w:hint="eastAsia"/>
          <w:color w:val="000000" w:themeColor="text1"/>
          <w:kern w:val="0"/>
          <w:sz w:val="24"/>
          <w:szCs w:val="24"/>
        </w:rPr>
        <w:t>每延误1天，承包人按</w:t>
      </w:r>
      <w:r w:rsidRPr="00E86EEB">
        <w:rPr>
          <w:rFonts w:ascii="宋体" w:hAnsi="宋体" w:cs="Microsoft Sans Serif" w:hint="eastAsia"/>
          <w:color w:val="000000" w:themeColor="text1"/>
          <w:kern w:val="0"/>
          <w:sz w:val="24"/>
          <w:szCs w:val="24"/>
          <w:u w:val="single"/>
        </w:rPr>
        <w:t xml:space="preserve">  （5000～50000）元/天</w:t>
      </w:r>
      <w:r w:rsidRPr="00E86EEB">
        <w:rPr>
          <w:rFonts w:ascii="宋体" w:hAnsi="宋体" w:cs="Microsoft Sans Serif" w:hint="eastAsia"/>
          <w:color w:val="000000" w:themeColor="text1"/>
          <w:kern w:val="0"/>
          <w:sz w:val="24"/>
          <w:szCs w:val="24"/>
        </w:rPr>
        <w:t>计算逾期竣工违约金，累计违约金上限：</w:t>
      </w:r>
      <w:r w:rsidRPr="00E86EEB">
        <w:rPr>
          <w:rFonts w:ascii="宋体" w:hAnsi="宋体" w:cs="Microsoft Sans Serif" w:hint="eastAsia"/>
          <w:color w:val="000000" w:themeColor="text1"/>
          <w:kern w:val="0"/>
          <w:sz w:val="24"/>
          <w:szCs w:val="24"/>
          <w:u w:val="single"/>
        </w:rPr>
        <w:t xml:space="preserve">  </w:t>
      </w:r>
      <w:r w:rsidRPr="00E86EEB">
        <w:rPr>
          <w:rFonts w:ascii="宋体" w:hAnsi="宋体" w:cs="Microsoft Sans Serif" w:hint="eastAsia"/>
          <w:color w:val="000000" w:themeColor="text1"/>
          <w:kern w:val="0"/>
          <w:sz w:val="24"/>
          <w:szCs w:val="24"/>
        </w:rPr>
        <w:t>万元（不超过签约合同价的3%）</w:t>
      </w:r>
      <w:r w:rsidRPr="00E86EEB">
        <w:rPr>
          <w:rFonts w:ascii="宋体" w:hAnsi="宋体" w:cs="Microsoft Sans Serif" w:hint="eastAsia"/>
          <w:color w:val="000000" w:themeColor="text1"/>
          <w:kern w:val="0"/>
          <w:sz w:val="24"/>
          <w:szCs w:val="24"/>
          <w:lang w:val="zh-CN"/>
        </w:rPr>
        <w:t>；</w:t>
      </w:r>
      <w:r w:rsidRPr="00E86EEB">
        <w:rPr>
          <w:rFonts w:ascii="宋体" w:hAnsi="宋体" w:cs="Microsoft Sans Serif" w:hint="eastAsia"/>
          <w:color w:val="000000" w:themeColor="text1"/>
          <w:kern w:val="0"/>
          <w:sz w:val="24"/>
          <w:szCs w:val="24"/>
        </w:rPr>
        <w:t>承包人支付逾期竣工违约金后，</w:t>
      </w:r>
      <w:proofErr w:type="gramStart"/>
      <w:r w:rsidRPr="00E86EEB">
        <w:rPr>
          <w:rFonts w:ascii="宋体" w:hAnsi="宋体" w:cs="Microsoft Sans Serif" w:hint="eastAsia"/>
          <w:color w:val="000000" w:themeColor="text1"/>
          <w:kern w:val="0"/>
          <w:sz w:val="24"/>
          <w:szCs w:val="24"/>
        </w:rPr>
        <w:t>不</w:t>
      </w:r>
      <w:proofErr w:type="gramEnd"/>
      <w:r w:rsidRPr="00E86EEB">
        <w:rPr>
          <w:rFonts w:ascii="宋体" w:hAnsi="宋体" w:cs="Microsoft Sans Serif" w:hint="eastAsia"/>
          <w:color w:val="000000" w:themeColor="text1"/>
          <w:kern w:val="0"/>
          <w:sz w:val="24"/>
          <w:szCs w:val="24"/>
        </w:rPr>
        <w:t>免除承包人继续完成工程及修补缺陷的义务。</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lastRenderedPageBreak/>
        <w:t>（7）承包人在缺陷责任期及保修期内，未能在合理期限对工程缺陷进行修复，或拒绝按发包人要求进行修复的违约责任：按照发包人修复缺陷费用的</w:t>
      </w:r>
      <w:r w:rsidRPr="00E86EEB">
        <w:rPr>
          <w:rFonts w:ascii="宋体" w:hAnsi="宋体" w:cs="Microsoft Sans Serif" w:hint="eastAsia"/>
          <w:color w:val="000000" w:themeColor="text1"/>
          <w:kern w:val="0"/>
          <w:sz w:val="24"/>
          <w:szCs w:val="24"/>
          <w:u w:val="single"/>
        </w:rPr>
        <w:t xml:space="preserve">  （0.5～2）%</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（8）承包人明确表示或者以其行为表明不履行合同主要义务的违约责任：按签约合同价的</w:t>
      </w:r>
      <w:r w:rsidRPr="00E86EEB">
        <w:rPr>
          <w:rFonts w:ascii="宋体" w:hAnsi="宋体" w:cs="Microsoft Sans Serif" w:hint="eastAsia"/>
          <w:color w:val="000000" w:themeColor="text1"/>
          <w:kern w:val="0"/>
          <w:sz w:val="24"/>
          <w:szCs w:val="24"/>
          <w:u w:val="single"/>
        </w:rPr>
        <w:t xml:space="preserve">  （5～10）%</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（9）承包人未能按照合同约定履行其他义务的违约责任：按</w:t>
      </w:r>
      <w:r w:rsidRPr="00E86EEB">
        <w:rPr>
          <w:rFonts w:ascii="宋体" w:hAnsi="宋体" w:cs="Microsoft Sans Serif" w:hint="eastAsia"/>
          <w:color w:val="000000" w:themeColor="text1"/>
          <w:kern w:val="0"/>
          <w:sz w:val="24"/>
          <w:szCs w:val="24"/>
          <w:u w:val="single"/>
        </w:rPr>
        <w:t>（500～5000）元/次</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（10）承包人未能按期开工的违约责任：按合同价</w:t>
      </w:r>
      <w:r w:rsidRPr="00E86EEB">
        <w:rPr>
          <w:rFonts w:ascii="宋体" w:hAnsi="宋体" w:cs="Microsoft Sans Serif" w:hint="eastAsia"/>
          <w:color w:val="000000" w:themeColor="text1"/>
          <w:kern w:val="0"/>
          <w:sz w:val="24"/>
          <w:szCs w:val="24"/>
          <w:u w:val="single"/>
        </w:rPr>
        <w:t>0.2‰/</w:t>
      </w:r>
      <w:proofErr w:type="gramStart"/>
      <w:r w:rsidRPr="00E86EEB">
        <w:rPr>
          <w:rFonts w:ascii="宋体" w:hAnsi="宋体" w:cs="Microsoft Sans Serif" w:hint="eastAsia"/>
          <w:color w:val="000000" w:themeColor="text1"/>
          <w:kern w:val="0"/>
          <w:sz w:val="24"/>
          <w:szCs w:val="24"/>
          <w:u w:val="single"/>
        </w:rPr>
        <w:t>天</w:t>
      </w:r>
      <w:r w:rsidRPr="00E86EEB">
        <w:rPr>
          <w:rFonts w:ascii="宋体" w:hAnsi="宋体" w:cs="Microsoft Sans Serif" w:hint="eastAsia"/>
          <w:color w:val="000000" w:themeColor="text1"/>
          <w:kern w:val="0"/>
          <w:sz w:val="24"/>
          <w:szCs w:val="24"/>
        </w:rPr>
        <w:t>支付</w:t>
      </w:r>
      <w:proofErr w:type="gramEnd"/>
      <w:r w:rsidRPr="00E86EEB">
        <w:rPr>
          <w:rFonts w:ascii="宋体" w:hAnsi="宋体" w:cs="Microsoft Sans Serif" w:hint="eastAsia"/>
          <w:color w:val="000000" w:themeColor="text1"/>
          <w:kern w:val="0"/>
          <w:sz w:val="24"/>
          <w:szCs w:val="24"/>
        </w:rPr>
        <w:t>违约金，本项违约金累计限额为签约合同价的</w:t>
      </w:r>
      <w:r w:rsidRPr="00E86EEB">
        <w:rPr>
          <w:rFonts w:ascii="宋体" w:hAnsi="宋体" w:cs="Microsoft Sans Serif" w:hint="eastAsia"/>
          <w:color w:val="000000" w:themeColor="text1"/>
          <w:kern w:val="0"/>
          <w:sz w:val="24"/>
          <w:szCs w:val="24"/>
          <w:u w:val="single"/>
        </w:rPr>
        <w:t xml:space="preserve"> 1 %</w:t>
      </w:r>
      <w:r w:rsidRPr="00E86EEB">
        <w:rPr>
          <w:rFonts w:ascii="宋体" w:hAnsi="宋体" w:cs="Microsoft Sans Serif" w:hint="eastAsia"/>
          <w:color w:val="000000" w:themeColor="text1"/>
          <w:kern w:val="0"/>
          <w:sz w:val="24"/>
          <w:szCs w:val="24"/>
        </w:rPr>
        <w:t>。</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（11）承包人未按经审定的施工组织设计配备或更换关键施工设备的违约责任：按</w:t>
      </w:r>
      <w:r w:rsidRPr="00E86EEB">
        <w:rPr>
          <w:rFonts w:ascii="宋体" w:hAnsi="宋体" w:cs="Microsoft Sans Serif" w:hint="eastAsia"/>
          <w:color w:val="000000" w:themeColor="text1"/>
          <w:kern w:val="0"/>
          <w:sz w:val="24"/>
          <w:szCs w:val="24"/>
          <w:u w:val="single"/>
        </w:rPr>
        <w:t xml:space="preserve">  （5000～50000）元/台·次</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（12）承包人有安全问题或有违反安全管理规章制度情况的违约责任：根据具体情节，按签约合同价的</w:t>
      </w:r>
      <w:r w:rsidRPr="00E86EEB">
        <w:rPr>
          <w:rFonts w:ascii="宋体" w:hAnsi="宋体" w:cs="Microsoft Sans Serif" w:hint="eastAsia"/>
          <w:color w:val="000000" w:themeColor="text1"/>
          <w:kern w:val="0"/>
          <w:sz w:val="24"/>
          <w:szCs w:val="24"/>
          <w:u w:val="single"/>
        </w:rPr>
        <w:t>0.5‰～4‰/次</w:t>
      </w:r>
      <w:r w:rsidRPr="00E86EEB">
        <w:rPr>
          <w:rFonts w:ascii="宋体" w:hAnsi="宋体" w:cs="Microsoft Sans Serif" w:hint="eastAsia"/>
          <w:color w:val="000000" w:themeColor="text1"/>
          <w:kern w:val="0"/>
          <w:sz w:val="24"/>
          <w:szCs w:val="24"/>
        </w:rPr>
        <w:t>支付违约金（累计不超过签约合同价的1%，详见附件9安全管理协议）。</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（13）承包人拖欠其工人或所雇人员工资或报酬，导致其工人或所雇人员向有关部门投诉、控告、检举或以聚集等方式讨要工资或报酬的违约责任：根据具体情节，按违约金额</w:t>
      </w:r>
      <w:r w:rsidRPr="00E86EEB">
        <w:rPr>
          <w:rFonts w:ascii="宋体" w:hAnsi="宋体" w:cs="Microsoft Sans Serif" w:hint="eastAsia"/>
          <w:color w:val="000000" w:themeColor="text1"/>
          <w:kern w:val="0"/>
          <w:sz w:val="24"/>
          <w:szCs w:val="24"/>
          <w:u w:val="single"/>
        </w:rPr>
        <w:t xml:space="preserve">  （50000～200000）元/次</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（14）承包人不配合发包人、监理人及发包人委托的工程造价咨询服务单位结算审核的违约责任：根据具体情节，按</w:t>
      </w:r>
      <w:r w:rsidRPr="00E86EEB">
        <w:rPr>
          <w:rFonts w:ascii="宋体" w:hAnsi="宋体" w:cs="Microsoft Sans Serif" w:hint="eastAsia"/>
          <w:color w:val="000000" w:themeColor="text1"/>
          <w:kern w:val="0"/>
          <w:sz w:val="24"/>
          <w:szCs w:val="24"/>
          <w:u w:val="single"/>
        </w:rPr>
        <w:t xml:space="preserve">  （10000～100000）元/次</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（15）承包人未按合同约定移交全部和部分工程的违约责任：由承包人承担工程照管、成品保护、保管等与工程有关的各种费用，并按结算金额或违约部分结算金额的</w:t>
      </w:r>
      <w:r w:rsidRPr="00E86EEB">
        <w:rPr>
          <w:rFonts w:ascii="宋体" w:hAnsi="宋体" w:cs="Microsoft Sans Serif" w:hint="eastAsia"/>
          <w:color w:val="000000" w:themeColor="text1"/>
          <w:kern w:val="0"/>
          <w:sz w:val="24"/>
          <w:szCs w:val="24"/>
          <w:u w:val="single"/>
        </w:rPr>
        <w:t>0.5～1‰</w:t>
      </w:r>
      <w:r w:rsidRPr="00E86EEB">
        <w:rPr>
          <w:rFonts w:ascii="宋体" w:hAnsi="宋体" w:cs="Microsoft Sans Serif" w:hint="eastAsia"/>
          <w:color w:val="000000" w:themeColor="text1"/>
          <w:kern w:val="0"/>
          <w:sz w:val="24"/>
          <w:szCs w:val="24"/>
        </w:rPr>
        <w:t>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sz w:val="24"/>
          <w:szCs w:val="24"/>
        </w:rPr>
        <w:t>（16）承包人未按合同约定购买保险的违约责任：除按18.6.2项约定执行外，每延迟1天，按</w:t>
      </w:r>
      <w:r w:rsidRPr="00E86EEB">
        <w:rPr>
          <w:rFonts w:ascii="宋体" w:hAnsi="宋体" w:cs="Microsoft Sans Serif" w:hint="eastAsia"/>
          <w:color w:val="000000" w:themeColor="text1"/>
          <w:sz w:val="24"/>
          <w:szCs w:val="24"/>
          <w:u w:val="single"/>
        </w:rPr>
        <w:t>500元/</w:t>
      </w:r>
      <w:proofErr w:type="gramStart"/>
      <w:r w:rsidRPr="00E86EEB">
        <w:rPr>
          <w:rFonts w:ascii="宋体" w:hAnsi="宋体" w:cs="Microsoft Sans Serif" w:hint="eastAsia"/>
          <w:color w:val="000000" w:themeColor="text1"/>
          <w:sz w:val="24"/>
          <w:szCs w:val="24"/>
          <w:u w:val="single"/>
        </w:rPr>
        <w:t>天</w:t>
      </w:r>
      <w:r w:rsidRPr="00E86EEB">
        <w:rPr>
          <w:rFonts w:ascii="宋体" w:hAnsi="宋体" w:cs="Microsoft Sans Serif" w:hint="eastAsia"/>
          <w:color w:val="000000" w:themeColor="text1"/>
          <w:sz w:val="24"/>
          <w:szCs w:val="24"/>
        </w:rPr>
        <w:t>支付</w:t>
      </w:r>
      <w:proofErr w:type="gramEnd"/>
      <w:r w:rsidRPr="00E86EEB">
        <w:rPr>
          <w:rFonts w:ascii="宋体" w:hAnsi="宋体" w:cs="Microsoft Sans Serif" w:hint="eastAsia"/>
          <w:color w:val="000000" w:themeColor="text1"/>
          <w:sz w:val="24"/>
          <w:szCs w:val="24"/>
        </w:rPr>
        <w:t>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（17）发生第16.2.1项（11）目、16.2.1项（12）目、16.2.1项（13）目违约情形的违约责任：除承担由此增加的费用和工期延误的责任，承包人应向发包人支付违约金：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1）项目经理违约承担方式和计算方法：对于第16.2.1项（11）目的情形，每发现一次，根据具体情节，按</w:t>
      </w:r>
      <w:r w:rsidRPr="00E86EEB">
        <w:rPr>
          <w:rFonts w:ascii="宋体" w:hAnsi="宋体" w:cs="Microsoft Sans Serif" w:hint="eastAsia"/>
          <w:color w:val="000000" w:themeColor="text1"/>
          <w:kern w:val="0"/>
          <w:sz w:val="24"/>
          <w:szCs w:val="24"/>
          <w:u w:val="single"/>
        </w:rPr>
        <w:t>1000～30000元/天·</w:t>
      </w:r>
      <w:proofErr w:type="gramStart"/>
      <w:r w:rsidRPr="00E86EEB">
        <w:rPr>
          <w:rFonts w:ascii="宋体" w:hAnsi="宋体" w:cs="Microsoft Sans Serif" w:hint="eastAsia"/>
          <w:color w:val="000000" w:themeColor="text1"/>
          <w:kern w:val="0"/>
          <w:sz w:val="24"/>
          <w:szCs w:val="24"/>
          <w:u w:val="single"/>
        </w:rPr>
        <w:t>次</w:t>
      </w:r>
      <w:r w:rsidRPr="00E86EEB">
        <w:rPr>
          <w:rFonts w:ascii="宋体" w:hAnsi="宋体" w:cs="Microsoft Sans Serif" w:hint="eastAsia"/>
          <w:color w:val="000000" w:themeColor="text1"/>
          <w:kern w:val="0"/>
          <w:sz w:val="24"/>
          <w:szCs w:val="24"/>
        </w:rPr>
        <w:t>计算</w:t>
      </w:r>
      <w:proofErr w:type="gramEnd"/>
      <w:r w:rsidRPr="00E86EEB">
        <w:rPr>
          <w:rFonts w:ascii="宋体" w:hAnsi="宋体" w:cs="Microsoft Sans Serif" w:hint="eastAsia"/>
          <w:color w:val="000000" w:themeColor="text1"/>
          <w:kern w:val="0"/>
          <w:sz w:val="24"/>
          <w:szCs w:val="24"/>
        </w:rPr>
        <w:t>违约金；项目经理不按承诺到岗的（</w:t>
      </w:r>
      <w:r w:rsidRPr="00E86EEB">
        <w:rPr>
          <w:rFonts w:ascii="宋体" w:hAnsi="宋体" w:cs="Microsoft Sans Serif"/>
          <w:color w:val="000000" w:themeColor="text1"/>
          <w:kern w:val="0"/>
          <w:sz w:val="24"/>
          <w:szCs w:val="24"/>
        </w:rPr>
        <w:t>3.2.3项约定的情形除外</w:t>
      </w:r>
      <w:r w:rsidRPr="00E86EEB">
        <w:rPr>
          <w:rFonts w:ascii="宋体" w:hAnsi="宋体" w:cs="Microsoft Sans Serif" w:hint="eastAsia"/>
          <w:color w:val="000000" w:themeColor="text1"/>
          <w:kern w:val="0"/>
          <w:sz w:val="24"/>
          <w:szCs w:val="24"/>
        </w:rPr>
        <w:t>），按履约保证金的</w:t>
      </w:r>
      <w:r w:rsidRPr="00E86EEB">
        <w:rPr>
          <w:rFonts w:ascii="宋体" w:hAnsi="宋体" w:cs="Microsoft Sans Serif" w:hint="eastAsia"/>
          <w:color w:val="000000" w:themeColor="text1"/>
          <w:kern w:val="0"/>
          <w:sz w:val="24"/>
          <w:szCs w:val="24"/>
          <w:u w:val="single"/>
        </w:rPr>
        <w:t>（50～100）%</w:t>
      </w:r>
      <w:r w:rsidRPr="00E86EEB">
        <w:rPr>
          <w:rFonts w:ascii="宋体" w:hAnsi="宋体" w:cs="Microsoft Sans Serif" w:hint="eastAsia"/>
          <w:color w:val="000000" w:themeColor="text1"/>
          <w:kern w:val="0"/>
          <w:sz w:val="24"/>
          <w:szCs w:val="24"/>
        </w:rPr>
        <w:t>支付违约金，并解除合同；擅自更换项目经理的，按签约合同价的</w:t>
      </w:r>
      <w:r w:rsidRPr="00E86EEB">
        <w:rPr>
          <w:rFonts w:ascii="宋体" w:hAnsi="宋体" w:cs="Microsoft Sans Serif" w:hint="eastAsia"/>
          <w:color w:val="000000" w:themeColor="text1"/>
          <w:kern w:val="0"/>
          <w:sz w:val="24"/>
          <w:szCs w:val="24"/>
          <w:u w:val="single"/>
        </w:rPr>
        <w:t>（0.5～3）%/人·次</w:t>
      </w:r>
      <w:r w:rsidRPr="00E86EEB">
        <w:rPr>
          <w:rFonts w:ascii="宋体" w:hAnsi="宋体" w:cs="Microsoft Sans Serif" w:hint="eastAsia"/>
          <w:color w:val="000000" w:themeColor="text1"/>
          <w:kern w:val="0"/>
          <w:sz w:val="24"/>
          <w:szCs w:val="24"/>
        </w:rPr>
        <w:t>支付违约金，每次不低于</w:t>
      </w:r>
      <w:r w:rsidRPr="00E86EEB">
        <w:rPr>
          <w:rFonts w:ascii="宋体" w:hAnsi="宋体" w:cs="Microsoft Sans Serif" w:hint="eastAsia"/>
          <w:color w:val="000000" w:themeColor="text1"/>
          <w:kern w:val="0"/>
          <w:sz w:val="24"/>
          <w:szCs w:val="24"/>
          <w:u w:val="single"/>
        </w:rPr>
        <w:t>20万</w:t>
      </w:r>
      <w:r w:rsidRPr="00E86EEB">
        <w:rPr>
          <w:rFonts w:ascii="宋体" w:hAnsi="宋体" w:cs="Microsoft Sans Serif" w:hint="eastAsia"/>
          <w:color w:val="000000" w:themeColor="text1"/>
          <w:kern w:val="0"/>
          <w:sz w:val="24"/>
          <w:szCs w:val="24"/>
        </w:rPr>
        <w:t>，累计不超过</w:t>
      </w:r>
      <w:r w:rsidRPr="00E86EEB">
        <w:rPr>
          <w:rFonts w:ascii="宋体" w:hAnsi="宋体" w:cs="Microsoft Sans Serif" w:hint="eastAsia"/>
          <w:color w:val="000000" w:themeColor="text1"/>
          <w:kern w:val="0"/>
          <w:sz w:val="24"/>
          <w:szCs w:val="24"/>
          <w:u w:val="single"/>
        </w:rPr>
        <w:t>200万</w:t>
      </w:r>
      <w:r w:rsidRPr="00E86EEB">
        <w:rPr>
          <w:rFonts w:ascii="宋体" w:hAnsi="宋体" w:cs="Microsoft Sans Serif" w:hint="eastAsia"/>
          <w:color w:val="000000" w:themeColor="text1"/>
          <w:kern w:val="0"/>
          <w:sz w:val="24"/>
          <w:szCs w:val="24"/>
        </w:rPr>
        <w:t>；项目经理被责令停止执业的，按签约合同价的</w:t>
      </w:r>
      <w:r w:rsidRPr="00E86EEB">
        <w:rPr>
          <w:rFonts w:ascii="宋体" w:hAnsi="宋体" w:cs="Microsoft Sans Serif" w:hint="eastAsia"/>
          <w:color w:val="000000" w:themeColor="text1"/>
          <w:kern w:val="0"/>
          <w:sz w:val="24"/>
          <w:szCs w:val="24"/>
          <w:u w:val="single"/>
        </w:rPr>
        <w:t>（0.5～3）%/人·次</w:t>
      </w:r>
      <w:r w:rsidRPr="00E86EEB">
        <w:rPr>
          <w:rFonts w:ascii="宋体" w:hAnsi="宋体" w:cs="Microsoft Sans Serif" w:hint="eastAsia"/>
          <w:color w:val="000000" w:themeColor="text1"/>
          <w:kern w:val="0"/>
          <w:sz w:val="24"/>
          <w:szCs w:val="24"/>
        </w:rPr>
        <w:t>支付违约金，每次不低于</w:t>
      </w:r>
      <w:r w:rsidRPr="00E86EEB">
        <w:rPr>
          <w:rFonts w:ascii="宋体" w:hAnsi="宋体" w:cs="Microsoft Sans Serif" w:hint="eastAsia"/>
          <w:color w:val="000000" w:themeColor="text1"/>
          <w:kern w:val="0"/>
          <w:sz w:val="24"/>
          <w:szCs w:val="24"/>
          <w:u w:val="single"/>
        </w:rPr>
        <w:t>20万</w:t>
      </w:r>
      <w:r w:rsidRPr="00E86EEB">
        <w:rPr>
          <w:rFonts w:ascii="宋体" w:hAnsi="宋体" w:cs="Microsoft Sans Serif" w:hint="eastAsia"/>
          <w:color w:val="000000" w:themeColor="text1"/>
          <w:kern w:val="0"/>
          <w:sz w:val="24"/>
          <w:szCs w:val="24"/>
        </w:rPr>
        <w:t>，累计不超过</w:t>
      </w:r>
      <w:r w:rsidRPr="00E86EEB">
        <w:rPr>
          <w:rFonts w:ascii="宋体" w:hAnsi="宋体" w:cs="Microsoft Sans Serif" w:hint="eastAsia"/>
          <w:color w:val="000000" w:themeColor="text1"/>
          <w:kern w:val="0"/>
          <w:sz w:val="24"/>
          <w:szCs w:val="24"/>
          <w:u w:val="single"/>
        </w:rPr>
        <w:t>200万</w:t>
      </w:r>
      <w:r w:rsidRPr="00E86EEB">
        <w:rPr>
          <w:rFonts w:ascii="宋体" w:hAnsi="宋体" w:cs="Microsoft Sans Serif" w:hint="eastAsia"/>
          <w:color w:val="000000" w:themeColor="text1"/>
          <w:kern w:val="0"/>
          <w:sz w:val="24"/>
          <w:szCs w:val="24"/>
        </w:rPr>
        <w:t>；项目经理被责令停止执业的，按签约合同价的</w:t>
      </w:r>
      <w:r w:rsidRPr="00E86EEB">
        <w:rPr>
          <w:rFonts w:ascii="宋体" w:hAnsi="宋体" w:cs="Microsoft Sans Serif" w:hint="eastAsia"/>
          <w:color w:val="000000" w:themeColor="text1"/>
          <w:kern w:val="0"/>
          <w:sz w:val="24"/>
          <w:szCs w:val="24"/>
          <w:u w:val="single"/>
        </w:rPr>
        <w:lastRenderedPageBreak/>
        <w:t>（0.5～3）%/人•次</w:t>
      </w:r>
      <w:r w:rsidRPr="00E86EEB">
        <w:rPr>
          <w:rFonts w:ascii="宋体" w:hAnsi="宋体" w:cs="Microsoft Sans Serif" w:hint="eastAsia"/>
          <w:color w:val="000000" w:themeColor="text1"/>
          <w:kern w:val="0"/>
          <w:sz w:val="24"/>
          <w:szCs w:val="24"/>
        </w:rPr>
        <w:t>支付违约金，每次不低于</w:t>
      </w:r>
      <w:r w:rsidRPr="00E86EEB">
        <w:rPr>
          <w:rFonts w:ascii="宋体" w:hAnsi="宋体" w:cs="Microsoft Sans Serif" w:hint="eastAsia"/>
          <w:color w:val="000000" w:themeColor="text1"/>
          <w:kern w:val="0"/>
          <w:sz w:val="24"/>
          <w:szCs w:val="24"/>
          <w:u w:val="single"/>
        </w:rPr>
        <w:t>20</w:t>
      </w:r>
      <w:r w:rsidRPr="00E86EEB">
        <w:rPr>
          <w:rFonts w:ascii="宋体" w:hAnsi="宋体" w:cs="Microsoft Sans Serif" w:hint="eastAsia"/>
          <w:color w:val="000000" w:themeColor="text1"/>
          <w:kern w:val="0"/>
          <w:sz w:val="24"/>
          <w:szCs w:val="24"/>
        </w:rPr>
        <w:t>万，累计不超过</w:t>
      </w:r>
      <w:r w:rsidRPr="00E86EEB">
        <w:rPr>
          <w:rFonts w:ascii="宋体" w:hAnsi="宋体" w:cs="Microsoft Sans Serif" w:hint="eastAsia"/>
          <w:color w:val="000000" w:themeColor="text1"/>
          <w:kern w:val="0"/>
          <w:sz w:val="24"/>
          <w:szCs w:val="24"/>
          <w:u w:val="single"/>
        </w:rPr>
        <w:t>200</w:t>
      </w:r>
      <w:r w:rsidRPr="00E86EEB">
        <w:rPr>
          <w:rFonts w:ascii="宋体" w:hAnsi="宋体" w:cs="Microsoft Sans Serif" w:hint="eastAsia"/>
          <w:color w:val="000000" w:themeColor="text1"/>
          <w:kern w:val="0"/>
          <w:sz w:val="24"/>
          <w:szCs w:val="24"/>
        </w:rPr>
        <w:t>万。</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2）主要技术负责人违约承担方式和计算方法：对于第16.2.1项（12）目的六种情形，每发现一次，根据具体情节，按</w:t>
      </w:r>
      <w:r w:rsidRPr="00E86EEB">
        <w:rPr>
          <w:rFonts w:ascii="宋体" w:hAnsi="宋体" w:cs="Microsoft Sans Serif" w:hint="eastAsia"/>
          <w:color w:val="000000" w:themeColor="text1"/>
          <w:kern w:val="0"/>
          <w:sz w:val="24"/>
          <w:szCs w:val="24"/>
          <w:u w:val="single"/>
        </w:rPr>
        <w:t>1000～30000元/天·</w:t>
      </w:r>
      <w:proofErr w:type="gramStart"/>
      <w:r w:rsidRPr="00E86EEB">
        <w:rPr>
          <w:rFonts w:ascii="宋体" w:hAnsi="宋体" w:cs="Microsoft Sans Serif" w:hint="eastAsia"/>
          <w:color w:val="000000" w:themeColor="text1"/>
          <w:kern w:val="0"/>
          <w:sz w:val="24"/>
          <w:szCs w:val="24"/>
          <w:u w:val="single"/>
        </w:rPr>
        <w:t>次</w:t>
      </w:r>
      <w:r w:rsidRPr="00E86EEB">
        <w:rPr>
          <w:rFonts w:ascii="宋体" w:hAnsi="宋体" w:cs="Microsoft Sans Serif" w:hint="eastAsia"/>
          <w:color w:val="000000" w:themeColor="text1"/>
          <w:kern w:val="0"/>
          <w:sz w:val="24"/>
          <w:szCs w:val="24"/>
        </w:rPr>
        <w:t>计算</w:t>
      </w:r>
      <w:proofErr w:type="gramEnd"/>
      <w:r w:rsidRPr="00E86EEB">
        <w:rPr>
          <w:rFonts w:ascii="宋体" w:hAnsi="宋体" w:cs="Microsoft Sans Serif" w:hint="eastAsia"/>
          <w:color w:val="000000" w:themeColor="text1"/>
          <w:kern w:val="0"/>
          <w:sz w:val="24"/>
          <w:szCs w:val="24"/>
        </w:rPr>
        <w:t>违约金；擅自更换主要技术负责人的，按签约合同价的</w:t>
      </w:r>
      <w:r w:rsidRPr="00E86EEB">
        <w:rPr>
          <w:rFonts w:ascii="宋体" w:hAnsi="宋体" w:cs="Microsoft Sans Serif" w:hint="eastAsia"/>
          <w:color w:val="000000" w:themeColor="text1"/>
          <w:kern w:val="0"/>
          <w:sz w:val="24"/>
          <w:szCs w:val="24"/>
          <w:u w:val="single"/>
        </w:rPr>
        <w:t>（0.5～2）%/人·次</w:t>
      </w:r>
      <w:r w:rsidRPr="00E86EEB">
        <w:rPr>
          <w:rFonts w:ascii="宋体" w:hAnsi="宋体" w:cs="Microsoft Sans Serif" w:hint="eastAsia"/>
          <w:color w:val="000000" w:themeColor="text1"/>
          <w:kern w:val="0"/>
          <w:sz w:val="24"/>
          <w:szCs w:val="24"/>
        </w:rPr>
        <w:t>支付违约金，每次不低于</w:t>
      </w:r>
      <w:r w:rsidRPr="00E86EEB">
        <w:rPr>
          <w:rFonts w:ascii="宋体" w:hAnsi="宋体" w:cs="Microsoft Sans Serif" w:hint="eastAsia"/>
          <w:color w:val="000000" w:themeColor="text1"/>
          <w:kern w:val="0"/>
          <w:sz w:val="24"/>
          <w:szCs w:val="24"/>
          <w:u w:val="single"/>
        </w:rPr>
        <w:t>10万</w:t>
      </w:r>
      <w:r w:rsidRPr="00E86EEB">
        <w:rPr>
          <w:rFonts w:ascii="宋体" w:hAnsi="宋体" w:cs="Microsoft Sans Serif" w:hint="eastAsia"/>
          <w:color w:val="000000" w:themeColor="text1"/>
          <w:kern w:val="0"/>
          <w:sz w:val="24"/>
          <w:szCs w:val="24"/>
        </w:rPr>
        <w:t>，累计不超过</w:t>
      </w:r>
      <w:r w:rsidRPr="00E86EEB">
        <w:rPr>
          <w:rFonts w:ascii="宋体" w:hAnsi="宋体" w:cs="Microsoft Sans Serif" w:hint="eastAsia"/>
          <w:color w:val="000000" w:themeColor="text1"/>
          <w:kern w:val="0"/>
          <w:sz w:val="24"/>
          <w:szCs w:val="24"/>
          <w:u w:val="single"/>
        </w:rPr>
        <w:t>100万</w:t>
      </w:r>
      <w:r w:rsidRPr="00E86EEB">
        <w:rPr>
          <w:rFonts w:ascii="宋体" w:hAnsi="宋体" w:cs="Microsoft Sans Serif" w:hint="eastAsia"/>
          <w:color w:val="000000" w:themeColor="text1"/>
          <w:kern w:val="0"/>
          <w:sz w:val="24"/>
          <w:szCs w:val="24"/>
        </w:rPr>
        <w:t>。</w:t>
      </w:r>
    </w:p>
    <w:p w:rsidR="00BF0071" w:rsidRPr="00E86EEB" w:rsidRDefault="00BF0071" w:rsidP="00BF0071">
      <w:pPr>
        <w:snapToGrid w:val="0"/>
        <w:spacing w:line="360" w:lineRule="auto"/>
        <w:ind w:firstLineChars="200" w:firstLine="480"/>
        <w:jc w:val="left"/>
        <w:rPr>
          <w:rFonts w:ascii="宋体" w:hAnsi="宋体"/>
          <w:color w:val="000000" w:themeColor="text1"/>
          <w:sz w:val="24"/>
          <w:szCs w:val="24"/>
        </w:rPr>
      </w:pPr>
      <w:r w:rsidRPr="00E86EEB">
        <w:rPr>
          <w:rFonts w:ascii="宋体" w:hAnsi="宋体" w:cs="Microsoft Sans Serif" w:hint="eastAsia"/>
          <w:color w:val="000000" w:themeColor="text1"/>
          <w:kern w:val="0"/>
          <w:sz w:val="24"/>
          <w:szCs w:val="24"/>
        </w:rPr>
        <w:t>3）主要施工管理人员违约承担方式和计算方法：对于第16.2.1项（13）目的五种情形，每发现一次，根据具体情节，按</w:t>
      </w:r>
      <w:r w:rsidRPr="00E86EEB">
        <w:rPr>
          <w:rFonts w:ascii="宋体" w:hAnsi="宋体" w:cs="Microsoft Sans Serif" w:hint="eastAsia"/>
          <w:color w:val="000000" w:themeColor="text1"/>
          <w:kern w:val="0"/>
          <w:sz w:val="24"/>
          <w:szCs w:val="24"/>
          <w:u w:val="single"/>
        </w:rPr>
        <w:t>500～10000元/天·</w:t>
      </w:r>
      <w:proofErr w:type="gramStart"/>
      <w:r w:rsidRPr="00E86EEB">
        <w:rPr>
          <w:rFonts w:ascii="宋体" w:hAnsi="宋体" w:cs="Microsoft Sans Serif" w:hint="eastAsia"/>
          <w:color w:val="000000" w:themeColor="text1"/>
          <w:kern w:val="0"/>
          <w:sz w:val="24"/>
          <w:szCs w:val="24"/>
          <w:u w:val="single"/>
        </w:rPr>
        <w:t>次</w:t>
      </w:r>
      <w:r w:rsidRPr="00E86EEB">
        <w:rPr>
          <w:rFonts w:ascii="宋体" w:hAnsi="宋体" w:cs="Microsoft Sans Serif" w:hint="eastAsia"/>
          <w:color w:val="000000" w:themeColor="text1"/>
          <w:kern w:val="0"/>
          <w:sz w:val="24"/>
          <w:szCs w:val="24"/>
        </w:rPr>
        <w:t>计算</w:t>
      </w:r>
      <w:proofErr w:type="gramEnd"/>
      <w:r w:rsidRPr="00E86EEB">
        <w:rPr>
          <w:rFonts w:ascii="宋体" w:hAnsi="宋体" w:cs="Microsoft Sans Serif" w:hint="eastAsia"/>
          <w:color w:val="000000" w:themeColor="text1"/>
          <w:kern w:val="0"/>
          <w:sz w:val="24"/>
          <w:szCs w:val="24"/>
        </w:rPr>
        <w:t>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（18）</w:t>
      </w:r>
      <w:r w:rsidRPr="00E86EEB">
        <w:rPr>
          <w:rFonts w:ascii="宋体" w:hAnsi="宋体" w:cs="Microsoft Sans Serif" w:hint="eastAsia"/>
          <w:color w:val="000000" w:themeColor="text1"/>
          <w:kern w:val="0"/>
          <w:sz w:val="24"/>
          <w:szCs w:val="24"/>
          <w:u w:val="single"/>
        </w:rPr>
        <w:t xml:space="preserve">        </w:t>
      </w:r>
      <w:r w:rsidRPr="00E86EEB">
        <w:rPr>
          <w:rFonts w:ascii="宋体" w:hAnsi="宋体" w:cs="Microsoft Sans Serif" w:hint="eastAsia"/>
          <w:color w:val="000000" w:themeColor="text1"/>
          <w:kern w:val="0"/>
          <w:sz w:val="24"/>
          <w:szCs w:val="24"/>
        </w:rPr>
        <w:t>。</w:t>
      </w:r>
      <w:bookmarkStart w:id="902" w:name="_Hlk524380347"/>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sz w:val="24"/>
          <w:szCs w:val="24"/>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sidRPr="00E86EEB">
        <w:rPr>
          <w:rFonts w:ascii="宋体" w:hAnsi="宋体" w:cs="Microsoft Sans Serif" w:hint="eastAsia"/>
          <w:color w:val="000000" w:themeColor="text1"/>
          <w:kern w:val="0"/>
          <w:sz w:val="24"/>
          <w:szCs w:val="24"/>
        </w:rPr>
        <w:t>16.2.2项第（1）</w:t>
      </w:r>
      <w:proofErr w:type="gramStart"/>
      <w:r w:rsidRPr="00E86EEB">
        <w:rPr>
          <w:rFonts w:ascii="宋体" w:hAnsi="宋体" w:cs="Microsoft Sans Serif" w:hint="eastAsia"/>
          <w:color w:val="000000" w:themeColor="text1"/>
          <w:kern w:val="0"/>
          <w:sz w:val="24"/>
          <w:szCs w:val="24"/>
        </w:rPr>
        <w:t>目承担</w:t>
      </w:r>
      <w:proofErr w:type="gramEnd"/>
      <w:r w:rsidRPr="00E86EEB">
        <w:rPr>
          <w:rFonts w:ascii="宋体" w:hAnsi="宋体" w:cs="Microsoft Sans Serif" w:hint="eastAsia"/>
          <w:color w:val="000000" w:themeColor="text1"/>
          <w:kern w:val="0"/>
          <w:sz w:val="24"/>
          <w:szCs w:val="24"/>
        </w:rPr>
        <w:t>违约责任</w:t>
      </w:r>
      <w:r w:rsidRPr="00E86EEB">
        <w:rPr>
          <w:rFonts w:ascii="宋体" w:hAnsi="宋体" w:cs="Microsoft Sans Serif" w:hint="eastAsia"/>
          <w:color w:val="000000" w:themeColor="text1"/>
          <w:sz w:val="24"/>
          <w:szCs w:val="24"/>
        </w:rPr>
        <w:t>，并从应付或到期应付给承包人的任何款项中或采用其他方法，扣除该违约金。</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sz w:val="24"/>
          <w:szCs w:val="24"/>
        </w:rPr>
        <w:t>承包人必须及时纠正违约行为并采取积极措施，满足合同要求，自行承担与纠正违约行为有关的人身伤亡、罚款、索赔、损失补偿、诉讼费用及其他一切责任，工期不予顺延</w:t>
      </w:r>
      <w:r w:rsidRPr="00E86EEB">
        <w:rPr>
          <w:rFonts w:ascii="宋体" w:hAnsi="宋体" w:cs="Microsoft Sans Serif" w:hint="eastAsia"/>
          <w:color w:val="000000" w:themeColor="text1"/>
          <w:kern w:val="0"/>
          <w:sz w:val="24"/>
          <w:szCs w:val="24"/>
        </w:rPr>
        <w:t>，承担由此给</w:t>
      </w:r>
      <w:r w:rsidRPr="00E86EEB">
        <w:rPr>
          <w:rFonts w:ascii="宋体" w:hAnsi="宋体" w:cs="Microsoft Sans Serif" w:hint="eastAsia"/>
          <w:color w:val="000000" w:themeColor="text1"/>
          <w:sz w:val="24"/>
          <w:szCs w:val="24"/>
        </w:rPr>
        <w:t>发包人造成的经济损失。</w:t>
      </w:r>
    </w:p>
    <w:p w:rsidR="00BF0071" w:rsidRPr="00E86EEB" w:rsidRDefault="00BF0071" w:rsidP="00BF0071">
      <w:pPr>
        <w:snapToGrid w:val="0"/>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sz w:val="24"/>
          <w:szCs w:val="24"/>
        </w:rPr>
        <w:t>承包人承担承包范围的工程质量、安全、环保责任，因承包人原因引起的质量、安全、环保等事故由承包人承担相应的法律后果。</w:t>
      </w:r>
    </w:p>
    <w:bookmarkEnd w:id="902"/>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16.2.3 因承包人违约解除合同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因承包人违约并致使合同目的不能实现的，发包人有权解除合同：</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（1）未按合同约定延迟提供履约担保、质量保证</w:t>
      </w:r>
      <w:proofErr w:type="gramStart"/>
      <w:r w:rsidRPr="00E86EEB">
        <w:rPr>
          <w:rFonts w:ascii="宋体" w:hAnsi="宋体" w:cs="Microsoft Sans Serif" w:hint="eastAsia"/>
          <w:color w:val="000000" w:themeColor="text1"/>
          <w:kern w:val="0"/>
          <w:sz w:val="24"/>
          <w:szCs w:val="24"/>
        </w:rPr>
        <w:t>金超过</w:t>
      </w:r>
      <w:proofErr w:type="gramEnd"/>
      <w:r w:rsidRPr="00E86EEB">
        <w:rPr>
          <w:rFonts w:ascii="宋体" w:hAnsi="宋体" w:cs="Microsoft Sans Serif" w:hint="eastAsia"/>
          <w:color w:val="000000" w:themeColor="text1"/>
          <w:kern w:val="0"/>
          <w:sz w:val="24"/>
          <w:szCs w:val="24"/>
        </w:rPr>
        <w:t>14天的；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（2）未按合同约定购买保险且经催告后超过56天的；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（3）因承包人原因导致开工时间累计延误超过56天的；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（4）因承包人原因导致工期延误超过90天的；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（5）发生第21.2款〔退出机制〕约定的情形的；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（6）监理人发出整改通知后，承包人在监理人限定的期限内仍不纠正违约行为的；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（7）承包人进入清算或者严重资不抵债且无法履行合同的；</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（8）违反适用法律而被相关政府部门依法吊销营业执照、责令停业、清算或宣布破产、责令关闭的；</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（9）承包人未履行合同项下的义务构成对合同的实质性违约，并且在收到发包人要求说明其违约并予以补救的通知后56天内仍未能补救该实质性违约的；</w:t>
      </w:r>
    </w:p>
    <w:p w:rsidR="00BF0071" w:rsidRPr="00E86EEB" w:rsidRDefault="00BF0071" w:rsidP="00BF0071">
      <w:pPr>
        <w:pStyle w:val="111"/>
        <w:spacing w:line="360" w:lineRule="auto"/>
        <w:ind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（10）合</w:t>
      </w:r>
      <w:r w:rsidRPr="00E86EEB">
        <w:rPr>
          <w:rFonts w:ascii="宋体" w:hAnsi="宋体" w:cs="Microsoft Sans Serif" w:hint="eastAsia"/>
          <w:color w:val="000000" w:themeColor="text1"/>
          <w:kern w:val="0"/>
          <w:sz w:val="24"/>
          <w:szCs w:val="24"/>
          <w:u w:val="single"/>
        </w:rPr>
        <w:t>同约定的发包人有权解除合同的其他情形</w:t>
      </w:r>
      <w:r w:rsidRPr="00E86EEB">
        <w:rPr>
          <w:rFonts w:ascii="宋体" w:hAnsi="宋体" w:cs="Microsoft Sans Serif"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lastRenderedPageBreak/>
        <w:t>16.2.4因承包人违约解除合同后的处理</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因承包人违约导致合同解除的，合同当事人应在合同解除后56天内完成估价、付款和清算，并按以下约定执行：</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（1）合同解除后，按第14.2款结算审定方式确定承包人实际完成工作对应的合同价款，以及承包人已提供的材料、工程设备、施工设备和临时工程等的价值；</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（2）合同解除后，承包人应支付违约金；</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（3）合同解除后，赔偿因解除合同给发包人造成的损失；</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（4）合同解除后，承包人应按照发包人要求和监理人的指示完成现场的清理和撤离。</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cs="Microsoft Sans Serif" w:hint="eastAsia"/>
          <w:color w:val="000000" w:themeColor="text1"/>
          <w:kern w:val="0"/>
          <w:sz w:val="24"/>
          <w:szCs w:val="24"/>
        </w:rPr>
        <w:t>（5）</w:t>
      </w:r>
      <w:r w:rsidRPr="00E86EEB">
        <w:rPr>
          <w:rFonts w:ascii="宋体" w:hAnsi="宋体" w:cs="Microsoft Sans Serif" w:hint="eastAsia"/>
          <w:color w:val="000000" w:themeColor="text1"/>
          <w:kern w:val="0"/>
          <w:sz w:val="24"/>
          <w:szCs w:val="24"/>
          <w:u w:val="single"/>
        </w:rPr>
        <w:t xml:space="preserve">        </w:t>
      </w:r>
      <w:r w:rsidRPr="00E86EEB">
        <w:rPr>
          <w:rFonts w:ascii="宋体" w:hAnsi="宋体" w:cs="Microsoft Sans Serif" w:hint="eastAsia"/>
          <w:color w:val="000000" w:themeColor="text1"/>
          <w:kern w:val="0"/>
          <w:sz w:val="24"/>
          <w:szCs w:val="24"/>
        </w:rPr>
        <w:t>。</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因承包人违约导致解除合同的，发包人有权暂停对承包人的付款，查清各项付款和已扣款项。发包人和承包人未能就合同解除后的清算和款项支付达成一致的，按照第20条〔争议解决〕的约定处理。</w:t>
      </w:r>
    </w:p>
    <w:p w:rsidR="00BF0071" w:rsidRPr="00E86EEB" w:rsidRDefault="00BF0071" w:rsidP="00BF0071">
      <w:pPr>
        <w:spacing w:line="360" w:lineRule="auto"/>
        <w:ind w:firstLineChars="200" w:firstLine="480"/>
        <w:jc w:val="left"/>
        <w:rPr>
          <w:rFonts w:ascii="宋体" w:hAnsi="宋体" w:cs="Microsoft Sans Serif"/>
          <w:color w:val="000000" w:themeColor="text1"/>
          <w:kern w:val="0"/>
          <w:sz w:val="24"/>
          <w:szCs w:val="24"/>
        </w:rPr>
      </w:pPr>
      <w:r w:rsidRPr="00E86EEB">
        <w:rPr>
          <w:rFonts w:ascii="宋体" w:hAnsi="宋体" w:cs="Microsoft Sans Serif" w:hint="eastAsia"/>
          <w:color w:val="000000" w:themeColor="text1"/>
          <w:kern w:val="0"/>
          <w:sz w:val="24"/>
          <w:szCs w:val="24"/>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w:t>
      </w:r>
      <w:proofErr w:type="gramStart"/>
      <w:r w:rsidRPr="00E86EEB">
        <w:rPr>
          <w:rFonts w:ascii="宋体" w:hAnsi="宋体" w:cs="Microsoft Sans Serif" w:hint="eastAsia"/>
          <w:color w:val="000000" w:themeColor="text1"/>
          <w:kern w:val="0"/>
          <w:sz w:val="24"/>
          <w:szCs w:val="24"/>
        </w:rPr>
        <w:t>不</w:t>
      </w:r>
      <w:proofErr w:type="gramEnd"/>
      <w:r w:rsidRPr="00E86EEB">
        <w:rPr>
          <w:rFonts w:ascii="宋体" w:hAnsi="宋体" w:cs="Microsoft Sans Serif" w:hint="eastAsia"/>
          <w:color w:val="000000" w:themeColor="text1"/>
          <w:kern w:val="0"/>
          <w:sz w:val="24"/>
          <w:szCs w:val="24"/>
        </w:rPr>
        <w:t>免除或减轻承包人应承担的违约责任，也不影响发包人根据合同享有的索赔等权利。</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903" w:name="_Toc532375665"/>
      <w:bookmarkStart w:id="904" w:name="_Toc532377404"/>
      <w:bookmarkStart w:id="905" w:name="_Toc351203649"/>
      <w:bookmarkStart w:id="906" w:name="_Hlk528928440"/>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889"/>
      <w:bookmarkEnd w:id="890"/>
      <w:r w:rsidRPr="00E86EEB">
        <w:rPr>
          <w:rFonts w:ascii="宋体" w:eastAsia="宋体" w:hAnsi="宋体" w:hint="eastAsia"/>
          <w:color w:val="000000" w:themeColor="text1"/>
          <w:sz w:val="24"/>
          <w:szCs w:val="24"/>
        </w:rPr>
        <w:t>17. 不可抗力</w:t>
      </w:r>
      <w:bookmarkEnd w:id="903"/>
      <w:bookmarkEnd w:id="904"/>
      <w:bookmarkEnd w:id="905"/>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07" w:name="_Toc532375666"/>
      <w:bookmarkStart w:id="908" w:name="_Toc532377405"/>
      <w:r w:rsidRPr="00E86EEB">
        <w:rPr>
          <w:rFonts w:ascii="宋体" w:hAnsi="宋体" w:hint="eastAsia"/>
          <w:color w:val="000000" w:themeColor="text1"/>
          <w:sz w:val="24"/>
          <w:szCs w:val="24"/>
        </w:rPr>
        <w:t>17.1 不可抗力的确认</w:t>
      </w:r>
      <w:bookmarkEnd w:id="907"/>
      <w:bookmarkEnd w:id="908"/>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除通用合同条款约定的不可抗力事件之外，视为不可抗力的其他情形：</w:t>
      </w:r>
      <w:bookmarkStart w:id="909" w:name="_Hlk524379638"/>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（1）洪水、火山爆发、山崩、山体滑坡、泥石流、龙卷风、隧道内不可预测的突发性地质灾害等自然灾害；</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（2）骚乱、戒严、封锁、禁运、恐怖行为、等社会行为，但承包人或其分包人派遣与雇佣的人员由于合同工程施工原因引起的除外；</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（3）不能合理预见的重大交通阻滞、停运、交通事故，非双方责任引起的火灾、爆炸、船舶撞击等情形；</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（4）化学或放射性污染或核辐射；</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（5）环保治理等政府行为导致项目停工的。</w:t>
      </w:r>
      <w:bookmarkEnd w:id="909"/>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10" w:name="_Toc351203610"/>
      <w:bookmarkStart w:id="911" w:name="_Toc532377406"/>
      <w:bookmarkStart w:id="912" w:name="_Toc532375667"/>
      <w:bookmarkStart w:id="913" w:name="_Toc296346620"/>
      <w:bookmarkStart w:id="914" w:name="_Toc296503119"/>
      <w:bookmarkStart w:id="915" w:name="_Toc337558826"/>
      <w:r w:rsidRPr="00E86EEB">
        <w:rPr>
          <w:rFonts w:ascii="宋体" w:hAnsi="宋体" w:hint="eastAsia"/>
          <w:color w:val="000000" w:themeColor="text1"/>
          <w:sz w:val="24"/>
          <w:szCs w:val="24"/>
        </w:rPr>
        <w:lastRenderedPageBreak/>
        <w:t>17.3 不可抗力后果的承担</w:t>
      </w:r>
      <w:bookmarkEnd w:id="910"/>
      <w:bookmarkEnd w:id="911"/>
      <w:bookmarkEnd w:id="912"/>
    </w:p>
    <w:bookmarkEnd w:id="913"/>
    <w:bookmarkEnd w:id="914"/>
    <w:bookmarkEnd w:id="915"/>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17.3.1 不可抗力引起的后果及造成的损失由合同当事人按照法律规定及合同约定各自承担。不可抗力发生前已完成的工程应当按照合同约定进行计量支付。</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17.3.2 不可抗力导致的人员伤亡、财产损失、费用增加和（或）工期延误等后果，由合同当事人按以下原则承担：</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（1）永久工程、已运至施工现场的施工材料和工程设备的损坏，以及因工程损坏造成的第三方人员伤亡和财产损失由发包人承担；</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（2）承包人施工设备的损坏由承包人承担；</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（3）发包人和承包人承担各自人员伤亡和财产的损失；</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（4）因不可抗力影响承包人履行合同约定的义务，已经引起或将引起工期延误的，应当顺延工期，由此导致承包人停工的费用损失由发包人和承包人合理共担；</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（5）因不可抗力引起或将引起工期延误，发包人要求赶工的，由此增加的赶工费用由发包人承担；</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（6）承包人在停工期间按照发包人要求照管、清理和修复工程的费用由发包人承担；</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（7）不可抗力事件发生后，合同当事人均应采取措施尽量避免和减少损失的扩大，任何一方当事人没有采取有效措施导致损失扩大的，应对扩大的损失承担责任。</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16" w:name="_Toc532375668"/>
      <w:bookmarkStart w:id="917" w:name="_Toc532377407"/>
      <w:r w:rsidRPr="00E86EEB">
        <w:rPr>
          <w:rFonts w:ascii="宋体" w:hAnsi="宋体" w:hint="eastAsia"/>
          <w:color w:val="000000" w:themeColor="text1"/>
          <w:sz w:val="24"/>
          <w:szCs w:val="24"/>
        </w:rPr>
        <w:t>17.4 因不可抗力解除合同</w:t>
      </w:r>
      <w:bookmarkEnd w:id="916"/>
      <w:bookmarkEnd w:id="917"/>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合同解除后，发包人应在商定或确定发包人应支付款项后</w:t>
      </w:r>
      <w:r w:rsidRPr="00E86EEB">
        <w:rPr>
          <w:rFonts w:ascii="宋体" w:hAnsi="宋体" w:hint="eastAsia"/>
          <w:color w:val="000000" w:themeColor="text1"/>
          <w:sz w:val="24"/>
          <w:szCs w:val="24"/>
          <w:u w:val="single"/>
        </w:rPr>
        <w:t>28</w:t>
      </w:r>
      <w:r w:rsidRPr="00E86EEB">
        <w:rPr>
          <w:rFonts w:ascii="宋体" w:hAnsi="宋体" w:hint="eastAsia"/>
          <w:color w:val="000000" w:themeColor="text1"/>
          <w:sz w:val="24"/>
          <w:szCs w:val="24"/>
        </w:rPr>
        <w:t>天内完成款项的支付。</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918" w:name="_Toc351203650"/>
      <w:bookmarkStart w:id="919" w:name="_Toc532375669"/>
      <w:bookmarkStart w:id="920" w:name="_Toc532377408"/>
      <w:r w:rsidRPr="00E86EEB">
        <w:rPr>
          <w:rFonts w:ascii="宋体" w:eastAsia="宋体" w:hAnsi="宋体" w:hint="eastAsia"/>
          <w:color w:val="000000" w:themeColor="text1"/>
          <w:sz w:val="24"/>
          <w:szCs w:val="24"/>
        </w:rPr>
        <w:t>18. 保险</w:t>
      </w:r>
      <w:bookmarkEnd w:id="918"/>
      <w:bookmarkEnd w:id="919"/>
      <w:bookmarkEnd w:id="920"/>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21" w:name="_Toc532375670"/>
      <w:bookmarkStart w:id="922" w:name="_Toc532377409"/>
      <w:r w:rsidRPr="00E86EEB">
        <w:rPr>
          <w:rFonts w:ascii="宋体" w:hAnsi="宋体" w:hint="eastAsia"/>
          <w:color w:val="000000" w:themeColor="text1"/>
          <w:sz w:val="24"/>
          <w:szCs w:val="24"/>
        </w:rPr>
        <w:t>18.1 工程保险</w:t>
      </w:r>
      <w:bookmarkEnd w:id="921"/>
      <w:bookmarkEnd w:id="922"/>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关于工程保险的特别约定：发包人应投保</w:t>
      </w:r>
      <w:r w:rsidRPr="00E86EEB">
        <w:rPr>
          <w:rFonts w:ascii="宋体" w:hAnsi="宋体" w:hint="eastAsia"/>
          <w:color w:val="000000" w:themeColor="text1"/>
          <w:sz w:val="24"/>
          <w:szCs w:val="24"/>
          <w:u w:val="single"/>
        </w:rPr>
        <w:t>建筑工程一切险或安装工程一切险</w:t>
      </w:r>
      <w:r w:rsidRPr="00E86EEB">
        <w:rPr>
          <w:rFonts w:ascii="宋体" w:hAnsi="宋体" w:hint="eastAsia"/>
          <w:color w:val="000000" w:themeColor="text1"/>
          <w:sz w:val="24"/>
          <w:szCs w:val="24"/>
        </w:rPr>
        <w:t>；发包人委托承包人投保的，因投保产生的保险费和其他相关费用由发包人承担。</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23" w:name="_Toc532375671"/>
      <w:bookmarkStart w:id="924" w:name="_Toc532377410"/>
      <w:r w:rsidRPr="00E86EEB">
        <w:rPr>
          <w:rFonts w:ascii="宋体" w:hAnsi="宋体" w:hint="eastAsia"/>
          <w:color w:val="000000" w:themeColor="text1"/>
          <w:sz w:val="24"/>
          <w:szCs w:val="24"/>
        </w:rPr>
        <w:t>18.3 其他保险</w:t>
      </w:r>
      <w:bookmarkEnd w:id="923"/>
      <w:bookmarkEnd w:id="924"/>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关于其他保险的约定：</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承包人是否应为其施工设备等办理财产保险：</w:t>
      </w:r>
      <w:r w:rsidRPr="00E86EEB">
        <w:rPr>
          <w:rFonts w:ascii="宋体" w:hAnsi="宋体" w:hint="eastAsia"/>
          <w:color w:val="000000" w:themeColor="text1"/>
          <w:sz w:val="24"/>
          <w:szCs w:val="24"/>
          <w:u w:val="single"/>
        </w:rPr>
        <w:t xml:space="preserve">    /    </w:t>
      </w:r>
      <w:r w:rsidRPr="00E86EEB">
        <w:rPr>
          <w:rFonts w:ascii="宋体" w:hAnsi="宋体" w:hint="eastAsia"/>
          <w:color w:val="000000" w:themeColor="text1"/>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安全生产责任险：</w:t>
      </w:r>
      <w:r w:rsidRPr="00E86EEB">
        <w:rPr>
          <w:rFonts w:ascii="宋体" w:hAnsi="宋体" w:hint="eastAsia"/>
          <w:color w:val="000000" w:themeColor="text1"/>
          <w:sz w:val="24"/>
          <w:szCs w:val="24"/>
          <w:u w:val="single"/>
        </w:rPr>
        <w:t>承包人应按《重庆市人民政府办公厅关于在高危行业领域强制推行安全生产责任保险的实施意见》（</w:t>
      </w:r>
      <w:proofErr w:type="gramStart"/>
      <w:r w:rsidRPr="00E86EEB">
        <w:rPr>
          <w:rFonts w:ascii="宋体" w:hAnsi="宋体" w:hint="eastAsia"/>
          <w:color w:val="000000" w:themeColor="text1"/>
          <w:sz w:val="24"/>
          <w:szCs w:val="24"/>
          <w:u w:val="single"/>
        </w:rPr>
        <w:t>渝府办法</w:t>
      </w:r>
      <w:proofErr w:type="gramEnd"/>
      <w:r w:rsidRPr="00E86EEB">
        <w:rPr>
          <w:rFonts w:ascii="宋体" w:hAnsi="宋体" w:hint="eastAsia"/>
          <w:color w:val="000000" w:themeColor="text1"/>
          <w:sz w:val="24"/>
          <w:szCs w:val="24"/>
          <w:u w:val="single"/>
        </w:rPr>
        <w:t>〔2017〕182号）的要求办理安全生产责任保险</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25" w:name="_Toc532375672"/>
      <w:bookmarkStart w:id="926" w:name="_Toc532377411"/>
      <w:r w:rsidRPr="00E86EEB">
        <w:rPr>
          <w:rFonts w:ascii="宋体" w:hAnsi="宋体" w:hint="eastAsia"/>
          <w:color w:val="000000" w:themeColor="text1"/>
          <w:sz w:val="24"/>
          <w:szCs w:val="24"/>
        </w:rPr>
        <w:lastRenderedPageBreak/>
        <w:t>18.7 通知义务</w:t>
      </w:r>
      <w:bookmarkEnd w:id="925"/>
      <w:bookmarkEnd w:id="926"/>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关于变更保险合同时的通知义务的约定：</w:t>
      </w:r>
      <w:r w:rsidRPr="00E86EEB">
        <w:rPr>
          <w:rFonts w:ascii="宋体" w:hAnsi="宋体" w:hint="eastAsia"/>
          <w:color w:val="000000" w:themeColor="text1"/>
          <w:sz w:val="24"/>
          <w:szCs w:val="24"/>
          <w:u w:val="single"/>
        </w:rPr>
        <w:t>按通用合同条款执行</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27" w:name="_Toc532377412"/>
      <w:bookmarkStart w:id="928" w:name="_Toc532375673"/>
      <w:r w:rsidRPr="00E86EEB">
        <w:rPr>
          <w:rFonts w:ascii="宋体" w:hAnsi="宋体" w:hint="eastAsia"/>
          <w:color w:val="000000" w:themeColor="text1"/>
          <w:sz w:val="24"/>
          <w:szCs w:val="24"/>
        </w:rPr>
        <w:t>18.8 其他</w:t>
      </w:r>
      <w:bookmarkEnd w:id="927"/>
      <w:bookmarkEnd w:id="928"/>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18.8.1 工程开工日前，承包人向发包人提交各项生效的保险证据和保险单副本。未按本项约定提交的，每延后1天，承包人按500元/</w:t>
      </w:r>
      <w:proofErr w:type="gramStart"/>
      <w:r w:rsidRPr="00E86EEB">
        <w:rPr>
          <w:rFonts w:ascii="宋体" w:hAnsi="宋体" w:hint="eastAsia"/>
          <w:color w:val="000000" w:themeColor="text1"/>
          <w:sz w:val="24"/>
          <w:szCs w:val="24"/>
        </w:rPr>
        <w:t>天支付</w:t>
      </w:r>
      <w:proofErr w:type="gramEnd"/>
      <w:r w:rsidRPr="00E86EEB">
        <w:rPr>
          <w:rFonts w:ascii="宋体" w:hAnsi="宋体" w:hint="eastAsia"/>
          <w:color w:val="000000" w:themeColor="text1"/>
          <w:sz w:val="24"/>
          <w:szCs w:val="24"/>
        </w:rPr>
        <w:t>违约金。</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18.8.2 承包人保险赔偿金不足以补偿发包人损失时，</w:t>
      </w:r>
      <w:bookmarkStart w:id="929" w:name="_Hlk524378346"/>
      <w:r w:rsidRPr="00E86EEB">
        <w:rPr>
          <w:rFonts w:ascii="宋体" w:hAnsi="宋体" w:hint="eastAsia"/>
          <w:color w:val="000000" w:themeColor="text1"/>
          <w:sz w:val="24"/>
          <w:szCs w:val="24"/>
        </w:rPr>
        <w:t>差额由承包人负责补足</w:t>
      </w:r>
      <w:bookmarkEnd w:id="929"/>
      <w:r w:rsidRPr="00E86EEB">
        <w:rPr>
          <w:rFonts w:ascii="宋体" w:hAnsi="宋体" w:hint="eastAsia"/>
          <w:color w:val="000000" w:themeColor="text1"/>
          <w:sz w:val="24"/>
          <w:szCs w:val="24"/>
        </w:rPr>
        <w:t>。</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930" w:name="_Toc351203620"/>
      <w:bookmarkStart w:id="931" w:name="_Toc532375674"/>
      <w:bookmarkStart w:id="932" w:name="_Toc532377413"/>
      <w:bookmarkStart w:id="933" w:name="_Toc337558835"/>
      <w:bookmarkStart w:id="934" w:name="_Toc296503140"/>
      <w:bookmarkStart w:id="935" w:name="_Toc296346641"/>
      <w:r w:rsidRPr="00E86EEB">
        <w:rPr>
          <w:rFonts w:ascii="宋体" w:eastAsia="宋体" w:hAnsi="宋体" w:hint="eastAsia"/>
          <w:color w:val="000000" w:themeColor="text1"/>
          <w:sz w:val="24"/>
          <w:szCs w:val="24"/>
        </w:rPr>
        <w:t>19. 索赔</w:t>
      </w:r>
      <w:bookmarkEnd w:id="930"/>
      <w:bookmarkEnd w:id="931"/>
      <w:bookmarkEnd w:id="932"/>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36" w:name="_Toc532375675"/>
      <w:bookmarkStart w:id="937" w:name="_Toc532377414"/>
      <w:bookmarkStart w:id="938" w:name="_Toc337558836"/>
      <w:bookmarkStart w:id="939" w:name="_Toc351203621"/>
      <w:bookmarkStart w:id="940" w:name="_Toc296346642"/>
      <w:bookmarkStart w:id="941" w:name="_Toc296503141"/>
      <w:bookmarkEnd w:id="933"/>
      <w:bookmarkEnd w:id="934"/>
      <w:bookmarkEnd w:id="935"/>
      <w:r w:rsidRPr="00E86EEB">
        <w:rPr>
          <w:rFonts w:ascii="宋体" w:hAnsi="宋体" w:hint="eastAsia"/>
          <w:color w:val="000000" w:themeColor="text1"/>
          <w:sz w:val="24"/>
          <w:szCs w:val="24"/>
        </w:rPr>
        <w:t>19.1 承包人的索赔</w:t>
      </w:r>
      <w:bookmarkEnd w:id="936"/>
      <w:bookmarkEnd w:id="937"/>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根据合同约定，承包人认为有权得到追加付款和（或）延长工期的，应按以下程序向发包人提出索赔：</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（1）承包人应在索赔事件发生后28天内，向监理人递交索赔意向通知书，并说明发生索赔事件的事由；承包人未在前述28天内发出索赔意向通知书的，丧失要求追加付款和（或）延长工期的权利；</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（2）承包人应在发出索赔意向通知书后28天内，向监理人正式递交索赔报告；索赔报告应详细说明索赔理由以及要求追加的付款金额和（或）延长的工期，并附必要的记录和证明材料；</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（3）索赔事件具有持续影响的，承包人应按监理人要求的合理时间间隔继续递交延续索赔通知，说明持续影响的实际情况和记录，列出累计的追加付款金额和（或）工期延长天数；</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（4）在索赔事件影响结束后28天内，承包人应向监理人递交最终索赔报告，说明最终要求索赔的追加付款金额和（或）延长的工期，并附必要的记录和证明材料。</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42" w:name="_Toc532375676"/>
      <w:bookmarkStart w:id="943" w:name="_Toc532377415"/>
      <w:r w:rsidRPr="00E86EEB">
        <w:rPr>
          <w:rFonts w:ascii="宋体" w:hAnsi="宋体" w:hint="eastAsia"/>
          <w:color w:val="000000" w:themeColor="text1"/>
          <w:sz w:val="24"/>
          <w:szCs w:val="24"/>
        </w:rPr>
        <w:t>19.2 对承包人索赔的处理</w:t>
      </w:r>
      <w:bookmarkEnd w:id="942"/>
      <w:bookmarkEnd w:id="943"/>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对承包人索赔的处理如下：</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（1）监理人应在收到索赔报告后14天内完成审查并报送发包人。监理人对索赔报告存在异议的，有权要求承包人提交全部原始记录副本</w:t>
      </w:r>
      <w:r w:rsidRPr="00E86EEB">
        <w:rPr>
          <w:rFonts w:ascii="宋体" w:hAnsi="宋体" w:hint="eastAsia"/>
          <w:color w:val="000000" w:themeColor="text1"/>
          <w:sz w:val="24"/>
          <w:szCs w:val="24"/>
        </w:rPr>
        <w:t>；</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sidRPr="00E86EEB">
        <w:rPr>
          <w:rFonts w:ascii="宋体" w:hAnsi="宋体" w:hint="eastAsia"/>
          <w:color w:val="000000" w:themeColor="text1"/>
          <w:sz w:val="24"/>
          <w:szCs w:val="24"/>
        </w:rPr>
        <w:t>；</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lastRenderedPageBreak/>
        <w:t>（3）承包人接受索赔处理结果的，索赔款项在当期进度款中进行支付；承包人不接受索赔处理结果的，按照第20条〔争议解决〕约定处理</w:t>
      </w:r>
      <w:r w:rsidRPr="00E86EEB">
        <w:rPr>
          <w:rFonts w:ascii="宋体" w:hAnsi="宋体" w:hint="eastAsia"/>
          <w:color w:val="000000" w:themeColor="text1"/>
          <w:sz w:val="24"/>
          <w:szCs w:val="24"/>
        </w:rPr>
        <w:t>；</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u w:val="single"/>
        </w:rPr>
        <w:t>（4）工期延误的关键线路按照经监理人、发包人审批同意的施工组织设计计算</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44" w:name="_Toc532375677"/>
      <w:bookmarkStart w:id="945" w:name="_Toc532377416"/>
      <w:r w:rsidRPr="00E86EEB">
        <w:rPr>
          <w:rFonts w:ascii="宋体" w:hAnsi="宋体" w:hint="eastAsia"/>
          <w:color w:val="000000" w:themeColor="text1"/>
          <w:sz w:val="24"/>
          <w:szCs w:val="24"/>
        </w:rPr>
        <w:t>19.3发包人的索赔</w:t>
      </w:r>
      <w:bookmarkEnd w:id="944"/>
      <w:bookmarkEnd w:id="945"/>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根据合同约定，发包人认为有权得到赔付金额和（或）延长缺陷责任期的，监理人应向承包人发出通知并附有详细的证明。</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946" w:name="_Hlk528652769"/>
      <w:r w:rsidRPr="00E86EEB">
        <w:rPr>
          <w:rFonts w:ascii="宋体" w:hAnsi="宋体" w:hint="eastAsia"/>
          <w:color w:val="000000" w:themeColor="text1"/>
          <w:sz w:val="24"/>
          <w:szCs w:val="24"/>
        </w:rPr>
        <w:t>通过监理人向承包人正式递交最终索赔报告</w:t>
      </w:r>
      <w:bookmarkEnd w:id="946"/>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47" w:name="_Toc532375678"/>
      <w:bookmarkStart w:id="948" w:name="_Toc532377417"/>
      <w:r w:rsidRPr="00E86EEB">
        <w:rPr>
          <w:rFonts w:ascii="宋体" w:hAnsi="宋体" w:hint="eastAsia"/>
          <w:color w:val="000000" w:themeColor="text1"/>
          <w:sz w:val="24"/>
          <w:szCs w:val="24"/>
        </w:rPr>
        <w:t>19.4 对发包人索赔的处理</w:t>
      </w:r>
      <w:bookmarkEnd w:id="947"/>
      <w:bookmarkEnd w:id="948"/>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对发包人索赔的处理如下：</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（1）承包人收到发包人提交的索赔报告后，应及时审查索赔报告的内容、查验发包人证明材料；</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（2）承包人应在收到索赔报告或有关索赔的进一步证明材料后28天内，将索赔处理结果答复发包人。如果承包人未在上述期限内</w:t>
      </w:r>
      <w:proofErr w:type="gramStart"/>
      <w:r w:rsidRPr="00E86EEB">
        <w:rPr>
          <w:rFonts w:ascii="宋体" w:hAnsi="宋体" w:hint="eastAsia"/>
          <w:color w:val="000000" w:themeColor="text1"/>
          <w:sz w:val="24"/>
          <w:szCs w:val="24"/>
        </w:rPr>
        <w:t>作出</w:t>
      </w:r>
      <w:proofErr w:type="gramEnd"/>
      <w:r w:rsidRPr="00E86EEB">
        <w:rPr>
          <w:rFonts w:ascii="宋体" w:hAnsi="宋体" w:hint="eastAsia"/>
          <w:color w:val="000000" w:themeColor="text1"/>
          <w:sz w:val="24"/>
          <w:szCs w:val="24"/>
        </w:rPr>
        <w:t>答复的，监理人应以书面形式催告承包人，经监理人三次书面催告后，承包人仍未按期限答复的，则视为对发包人索赔要求的认可；</w:t>
      </w:r>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u w:val="single"/>
        </w:rPr>
      </w:pPr>
      <w:r w:rsidRPr="00E86EEB">
        <w:rPr>
          <w:rFonts w:ascii="宋体" w:hAnsi="宋体" w:hint="eastAsia"/>
          <w:color w:val="000000" w:themeColor="text1"/>
          <w:sz w:val="24"/>
          <w:szCs w:val="24"/>
        </w:rPr>
        <w:t>（3）承包人接受索赔处理结果的，发包人可从应支付给承包人的合同价款中扣除赔付的金额或延长缺陷责任期；发包人不接受索赔处理结果的，按第20条〔争议解决〕约定处理。</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49" w:name="_Toc532377418"/>
      <w:bookmarkStart w:id="950" w:name="_Toc532375679"/>
      <w:bookmarkStart w:id="951" w:name="_Hlk528928420"/>
      <w:r w:rsidRPr="00E86EEB">
        <w:rPr>
          <w:rFonts w:ascii="宋体" w:hAnsi="宋体" w:hint="eastAsia"/>
          <w:color w:val="000000" w:themeColor="text1"/>
          <w:sz w:val="24"/>
          <w:szCs w:val="24"/>
        </w:rPr>
        <w:t>19.5 提出索赔的期限</w:t>
      </w:r>
      <w:bookmarkEnd w:id="949"/>
      <w:bookmarkEnd w:id="950"/>
    </w:p>
    <w:p w:rsidR="00BF0071" w:rsidRPr="00E86EEB" w:rsidRDefault="00BF0071" w:rsidP="00BF0071">
      <w:pPr>
        <w:autoSpaceDE w:val="0"/>
        <w:autoSpaceDN w:val="0"/>
        <w:spacing w:line="360" w:lineRule="auto"/>
        <w:ind w:rightChars="50" w:right="140" w:firstLineChars="200" w:firstLine="480"/>
        <w:jc w:val="left"/>
        <w:rPr>
          <w:rFonts w:ascii="宋体" w:hAnsi="宋体"/>
          <w:color w:val="000000" w:themeColor="text1"/>
          <w:sz w:val="24"/>
          <w:szCs w:val="24"/>
        </w:rPr>
      </w:pPr>
      <w:bookmarkStart w:id="952" w:name="_Hlk524298376"/>
      <w:r w:rsidRPr="00E86EEB">
        <w:rPr>
          <w:rFonts w:ascii="宋体" w:hAnsi="宋体" w:hint="eastAsia"/>
          <w:color w:val="000000" w:themeColor="text1"/>
          <w:sz w:val="24"/>
          <w:szCs w:val="24"/>
        </w:rPr>
        <w:t>任</w:t>
      </w:r>
      <w:proofErr w:type="gramStart"/>
      <w:r w:rsidRPr="00E86EEB">
        <w:rPr>
          <w:rFonts w:ascii="宋体" w:hAnsi="宋体" w:hint="eastAsia"/>
          <w:color w:val="000000" w:themeColor="text1"/>
          <w:sz w:val="24"/>
          <w:szCs w:val="24"/>
        </w:rPr>
        <w:t>一</w:t>
      </w:r>
      <w:proofErr w:type="gramEnd"/>
      <w:r w:rsidRPr="00E86EEB">
        <w:rPr>
          <w:rFonts w:ascii="宋体" w:hAnsi="宋体" w:hint="eastAsia"/>
          <w:color w:val="000000" w:themeColor="text1"/>
          <w:sz w:val="24"/>
          <w:szCs w:val="24"/>
        </w:rPr>
        <w:t>索赔事件发生后28天内，承包人/发包人未向对方发出索赔意向通知书的，视为其已放弃索赔权，无权再就该索赔事项提出任何索赔。</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953" w:name="_Toc532377419"/>
      <w:bookmarkStart w:id="954" w:name="_Toc351203651"/>
      <w:bookmarkStart w:id="955" w:name="_Toc532375680"/>
      <w:bookmarkEnd w:id="938"/>
      <w:bookmarkEnd w:id="939"/>
      <w:bookmarkEnd w:id="940"/>
      <w:bookmarkEnd w:id="941"/>
      <w:bookmarkEnd w:id="951"/>
      <w:bookmarkEnd w:id="952"/>
      <w:r w:rsidRPr="00E86EEB">
        <w:rPr>
          <w:rFonts w:ascii="宋体" w:eastAsia="宋体" w:hAnsi="宋体" w:hint="eastAsia"/>
          <w:color w:val="000000" w:themeColor="text1"/>
          <w:sz w:val="24"/>
          <w:szCs w:val="24"/>
        </w:rPr>
        <w:t>20. 争议解决</w:t>
      </w:r>
      <w:bookmarkEnd w:id="953"/>
      <w:bookmarkEnd w:id="954"/>
      <w:bookmarkEnd w:id="955"/>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56" w:name="_Toc532377420"/>
      <w:bookmarkStart w:id="957" w:name="_Toc532375681"/>
      <w:r w:rsidRPr="00E86EEB">
        <w:rPr>
          <w:rFonts w:ascii="宋体" w:hAnsi="宋体" w:hint="eastAsia"/>
          <w:color w:val="000000" w:themeColor="text1"/>
          <w:sz w:val="24"/>
          <w:szCs w:val="24"/>
        </w:rPr>
        <w:t>20.3 争议评审</w:t>
      </w:r>
      <w:bookmarkEnd w:id="956"/>
      <w:bookmarkEnd w:id="957"/>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合同当事人是否同意将工程争议提交争议评审小组决定：</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58" w:name="_Toc532375682"/>
      <w:bookmarkStart w:id="959" w:name="_Toc532377421"/>
      <w:r w:rsidRPr="00E86EEB">
        <w:rPr>
          <w:rFonts w:ascii="宋体" w:hAnsi="宋体" w:hint="eastAsia"/>
          <w:color w:val="000000" w:themeColor="text1"/>
          <w:sz w:val="24"/>
          <w:szCs w:val="24"/>
        </w:rPr>
        <w:t>20.4 仲裁或诉讼</w:t>
      </w:r>
      <w:bookmarkEnd w:id="958"/>
      <w:bookmarkEnd w:id="959"/>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因合同及合同有关事项发生的争议，按下列第</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种方式解决：</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color w:val="000000" w:themeColor="text1"/>
          <w:sz w:val="24"/>
          <w:szCs w:val="24"/>
        </w:rPr>
        <w:lastRenderedPageBreak/>
        <w:t>（1）向</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仲裁委员会申请仲裁；</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color w:val="000000" w:themeColor="text1"/>
          <w:sz w:val="24"/>
          <w:szCs w:val="24"/>
        </w:rPr>
        <w:t>（2）向</w:t>
      </w:r>
      <w:r w:rsidRPr="00E86EEB">
        <w:rPr>
          <w:rFonts w:ascii="宋体" w:hAnsi="宋体"/>
          <w:color w:val="000000" w:themeColor="text1"/>
          <w:sz w:val="24"/>
          <w:szCs w:val="24"/>
          <w:u w:val="single"/>
        </w:rPr>
        <w:t xml:space="preserve">                     </w:t>
      </w:r>
      <w:r w:rsidRPr="00E86EEB">
        <w:rPr>
          <w:rFonts w:ascii="宋体" w:hAnsi="宋体"/>
          <w:color w:val="000000" w:themeColor="text1"/>
          <w:sz w:val="24"/>
          <w:szCs w:val="24"/>
        </w:rPr>
        <w:t>人民法院起诉。</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960" w:name="_Toc532375683"/>
      <w:bookmarkStart w:id="961" w:name="_Toc532377422"/>
      <w:r w:rsidRPr="00E86EEB">
        <w:rPr>
          <w:rFonts w:ascii="宋体" w:eastAsia="宋体" w:hAnsi="宋体" w:hint="eastAsia"/>
          <w:color w:val="000000" w:themeColor="text1"/>
          <w:sz w:val="24"/>
          <w:szCs w:val="24"/>
        </w:rPr>
        <w:t>21. 补充条款</w:t>
      </w:r>
      <w:bookmarkEnd w:id="960"/>
      <w:bookmarkEnd w:id="961"/>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62" w:name="_Toc532375684"/>
      <w:bookmarkStart w:id="963" w:name="_Toc532377423"/>
      <w:r w:rsidRPr="00E86EEB">
        <w:rPr>
          <w:rFonts w:ascii="宋体" w:hAnsi="宋体" w:hint="eastAsia"/>
          <w:color w:val="000000" w:themeColor="text1"/>
          <w:sz w:val="24"/>
          <w:szCs w:val="24"/>
        </w:rPr>
        <w:t>21.1 退出机制</w:t>
      </w:r>
      <w:bookmarkEnd w:id="962"/>
      <w:bookmarkEnd w:id="963"/>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21.1.1有下列情形之一的，发包人有权解除合同，亦有权兑付履约担保，并对承包人做清退出场处理</w:t>
      </w:r>
      <w:r w:rsidRPr="00E86EEB">
        <w:rPr>
          <w:rFonts w:ascii="宋体" w:hAnsi="宋体" w:hint="eastAsia"/>
          <w:color w:val="000000" w:themeColor="text1"/>
          <w:kern w:val="0"/>
          <w:sz w:val="24"/>
          <w:szCs w:val="24"/>
        </w:rPr>
        <w:t>：</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（1）因承包人原因造成较大及以上等级生产安全事故或工程质量事故的；</w:t>
      </w:r>
    </w:p>
    <w:p w:rsidR="00BF0071" w:rsidRPr="00E86EEB" w:rsidRDefault="00BF0071" w:rsidP="00BF0071">
      <w:pPr>
        <w:spacing w:line="360" w:lineRule="auto"/>
        <w:ind w:rightChars="50" w:right="140" w:firstLineChars="200" w:firstLine="480"/>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（2）因承包人债权债务纠纷或其他纠纷导致工程无法正常施工的。</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（3）</w:t>
      </w:r>
      <w:r w:rsidRPr="00E86EEB">
        <w:rPr>
          <w:rFonts w:ascii="宋体" w:hAnsi="宋体" w:hint="eastAsia"/>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21.1.2有下列情形之一的，承包人有权解除合同，并按16.1.4约定执行：</w:t>
      </w:r>
    </w:p>
    <w:p w:rsidR="00BF0071" w:rsidRPr="00E86EEB" w:rsidRDefault="00BF0071" w:rsidP="00BF0071">
      <w:pPr>
        <w:pStyle w:val="a4"/>
        <w:spacing w:line="360" w:lineRule="auto"/>
        <w:ind w:rightChars="50" w:right="140" w:firstLineChars="200" w:firstLine="480"/>
        <w:jc w:val="left"/>
        <w:rPr>
          <w:rFonts w:ascii="宋体" w:eastAsia="宋体" w:hAnsi="宋体"/>
          <w:color w:val="000000" w:themeColor="text1"/>
          <w:sz w:val="24"/>
          <w:szCs w:val="24"/>
        </w:rPr>
      </w:pPr>
      <w:r w:rsidRPr="00E86EEB">
        <w:rPr>
          <w:rFonts w:ascii="宋体" w:eastAsia="宋体" w:hAnsi="宋体" w:hint="eastAsia"/>
          <w:color w:val="000000" w:themeColor="text1"/>
          <w:sz w:val="24"/>
          <w:szCs w:val="24"/>
        </w:rPr>
        <w:t>（1）因发包人征地、拆迁、补偿、审批手续等原因致使本工程延期开工超过90天的。</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（2）</w:t>
      </w:r>
      <w:r w:rsidRPr="00E86EEB">
        <w:rPr>
          <w:rFonts w:ascii="宋体" w:hAnsi="宋体" w:hint="eastAsia"/>
          <w:color w:val="000000" w:themeColor="text1"/>
          <w:kern w:val="0"/>
          <w:sz w:val="24"/>
          <w:szCs w:val="24"/>
          <w:u w:val="single"/>
        </w:rPr>
        <w:t xml:space="preserve">        </w:t>
      </w:r>
      <w:r w:rsidRPr="00E86EEB">
        <w:rPr>
          <w:rFonts w:ascii="宋体" w:hAnsi="宋体" w:hint="eastAsia"/>
          <w:color w:val="000000" w:themeColor="text1"/>
          <w:kern w:val="0"/>
          <w:sz w:val="24"/>
          <w:szCs w:val="24"/>
        </w:rPr>
        <w:t>。</w:t>
      </w:r>
    </w:p>
    <w:p w:rsidR="00BF0071" w:rsidRPr="00E86EEB" w:rsidRDefault="00BF0071" w:rsidP="00073F0D">
      <w:pPr>
        <w:pStyle w:val="5"/>
        <w:spacing w:line="360" w:lineRule="auto"/>
        <w:ind w:left="848" w:hangingChars="352" w:hanging="848"/>
        <w:rPr>
          <w:rFonts w:ascii="宋体" w:hAnsi="宋体"/>
          <w:color w:val="000000" w:themeColor="text1"/>
          <w:sz w:val="24"/>
          <w:szCs w:val="24"/>
        </w:rPr>
      </w:pPr>
      <w:bookmarkStart w:id="964" w:name="_Toc532377424"/>
      <w:bookmarkStart w:id="965" w:name="_Toc532375685"/>
      <w:r w:rsidRPr="00E86EEB">
        <w:rPr>
          <w:rFonts w:ascii="宋体" w:hAnsi="宋体" w:hint="eastAsia"/>
          <w:color w:val="000000" w:themeColor="text1"/>
          <w:sz w:val="24"/>
          <w:szCs w:val="24"/>
        </w:rPr>
        <w:t>21.2智慧工地</w:t>
      </w:r>
      <w:bookmarkEnd w:id="964"/>
      <w:bookmarkEnd w:id="965"/>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工地建设可参照重庆市城乡建设委员会《关于印发“智慧工地”建设工作方案的通知》（</w:t>
      </w:r>
      <w:proofErr w:type="gramStart"/>
      <w:r w:rsidRPr="00E86EEB">
        <w:rPr>
          <w:rFonts w:ascii="宋体" w:hAnsi="宋体" w:hint="eastAsia"/>
          <w:color w:val="000000" w:themeColor="text1"/>
          <w:sz w:val="24"/>
          <w:szCs w:val="24"/>
        </w:rPr>
        <w:t>渝建〔2017〕</w:t>
      </w:r>
      <w:proofErr w:type="gramEnd"/>
      <w:r w:rsidRPr="00E86EEB">
        <w:rPr>
          <w:rFonts w:ascii="宋体" w:hAnsi="宋体" w:hint="eastAsia"/>
          <w:color w:val="000000" w:themeColor="text1"/>
          <w:sz w:val="24"/>
          <w:szCs w:val="24"/>
        </w:rPr>
        <w:t>414号）的相关要求建设。</w:t>
      </w:r>
      <w:bookmarkEnd w:id="906"/>
    </w:p>
    <w:p w:rsidR="00BF0071" w:rsidRPr="00E86EEB" w:rsidRDefault="00BF0071" w:rsidP="00073F0D">
      <w:pPr>
        <w:pStyle w:val="5"/>
        <w:spacing w:line="360" w:lineRule="auto"/>
        <w:ind w:left="848" w:hangingChars="352" w:hanging="848"/>
        <w:rPr>
          <w:rFonts w:ascii="宋体" w:hAnsi="宋体"/>
          <w:color w:val="000000" w:themeColor="text1"/>
          <w:sz w:val="24"/>
          <w:szCs w:val="24"/>
        </w:rPr>
      </w:pPr>
      <w:r w:rsidRPr="00E86EEB">
        <w:rPr>
          <w:rFonts w:ascii="宋体" w:hAnsi="宋体" w:hint="eastAsia"/>
          <w:color w:val="000000" w:themeColor="text1"/>
          <w:sz w:val="24"/>
          <w:szCs w:val="24"/>
        </w:rPr>
        <w:t xml:space="preserve">21.3 </w:t>
      </w:r>
      <w:r w:rsidRPr="00E86EEB">
        <w:rPr>
          <w:rFonts w:ascii="宋体" w:hAnsi="宋体" w:hint="eastAsia"/>
          <w:color w:val="000000" w:themeColor="text1"/>
          <w:sz w:val="24"/>
          <w:szCs w:val="24"/>
          <w:u w:val="single"/>
        </w:rPr>
        <w:t xml:space="preserve">       </w:t>
      </w:r>
    </w:p>
    <w:p w:rsidR="00BF0071" w:rsidRPr="00E86EEB" w:rsidRDefault="00BF0071" w:rsidP="00BF0071">
      <w:pPr>
        <w:pStyle w:val="4"/>
        <w:spacing w:beforeLines="50" w:before="120" w:afterLines="50" w:after="120" w:line="360" w:lineRule="auto"/>
        <w:rPr>
          <w:rFonts w:ascii="宋体" w:eastAsia="宋体" w:hAnsi="宋体"/>
          <w:bCs/>
          <w:color w:val="000000" w:themeColor="text1"/>
          <w:sz w:val="24"/>
          <w:szCs w:val="24"/>
        </w:rPr>
      </w:pPr>
      <w:bookmarkStart w:id="966" w:name="baidusnap3"/>
      <w:bookmarkStart w:id="967" w:name="baidusnap7"/>
      <w:bookmarkStart w:id="968" w:name="_Toc532377425"/>
      <w:bookmarkStart w:id="969" w:name="_Toc532375686"/>
      <w:bookmarkStart w:id="970" w:name="_Toc351203652"/>
      <w:bookmarkEnd w:id="966"/>
      <w:bookmarkEnd w:id="967"/>
      <w:r w:rsidRPr="00E86EEB">
        <w:rPr>
          <w:rFonts w:ascii="宋体" w:eastAsia="宋体" w:hAnsi="宋体" w:hint="eastAsia"/>
          <w:color w:val="000000" w:themeColor="text1"/>
          <w:sz w:val="24"/>
          <w:szCs w:val="24"/>
        </w:rPr>
        <w:t>22. 合同附件</w:t>
      </w:r>
      <w:bookmarkEnd w:id="968"/>
      <w:bookmarkEnd w:id="969"/>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以下十个附件是本合同的有效组成部分：</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附件1：工程质量保修书</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附件2：主要建设工程文件目录</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附件3：承包人项目管理机构组成表</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附件4：履约担保（如有）</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附件5：预付款担保（如有）</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附件6：支付担保（如有）</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附件7：专业工程暂估价表</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附件8：廉洁从业协议</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附件9：安全管理协议</w:t>
      </w:r>
    </w:p>
    <w:p w:rsidR="00BF0071" w:rsidRPr="00E86EEB" w:rsidRDefault="00BF0071" w:rsidP="00BF0071">
      <w:pPr>
        <w:spacing w:line="360" w:lineRule="auto"/>
        <w:ind w:rightChars="50" w:right="14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附件10：保障农民工工资支付协议</w:t>
      </w:r>
    </w:p>
    <w:bookmarkEnd w:id="970"/>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br w:type="page"/>
      </w:r>
      <w:r w:rsidRPr="00E86EEB">
        <w:rPr>
          <w:rFonts w:ascii="宋体" w:hAnsi="宋体" w:hint="eastAsia"/>
          <w:color w:val="000000" w:themeColor="text1"/>
          <w:sz w:val="24"/>
          <w:szCs w:val="24"/>
        </w:rPr>
        <w:lastRenderedPageBreak/>
        <w:t>附</w:t>
      </w:r>
      <w:bookmarkStart w:id="971" w:name="_Toc296944565"/>
      <w:bookmarkStart w:id="972" w:name="_Toc267261693"/>
      <w:bookmarkStart w:id="973" w:name="_Toc296347225"/>
      <w:bookmarkStart w:id="974" w:name="_Toc296503226"/>
      <w:bookmarkStart w:id="975" w:name="_Toc296891054"/>
      <w:bookmarkStart w:id="976" w:name="_Toc296346727"/>
      <w:bookmarkStart w:id="977" w:name="_Toc296891266"/>
      <w:r w:rsidRPr="00E86EEB">
        <w:rPr>
          <w:rFonts w:ascii="宋体" w:hAnsi="宋体" w:hint="eastAsia"/>
          <w:color w:val="000000" w:themeColor="text1"/>
          <w:sz w:val="24"/>
          <w:szCs w:val="24"/>
        </w:rPr>
        <w:t>件1：</w:t>
      </w:r>
      <w:bookmarkEnd w:id="971"/>
      <w:bookmarkEnd w:id="972"/>
      <w:bookmarkEnd w:id="973"/>
      <w:bookmarkEnd w:id="974"/>
      <w:bookmarkEnd w:id="975"/>
      <w:bookmarkEnd w:id="976"/>
      <w:bookmarkEnd w:id="977"/>
    </w:p>
    <w:p w:rsidR="00BF0071" w:rsidRPr="00E86EEB" w:rsidRDefault="00BF0071" w:rsidP="00BF0071">
      <w:pPr>
        <w:spacing w:beforeLines="50" w:before="120" w:afterLines="50" w:after="120" w:line="360" w:lineRule="auto"/>
        <w:jc w:val="center"/>
        <w:rPr>
          <w:rFonts w:ascii="宋体" w:hAnsi="宋体"/>
          <w:color w:val="000000" w:themeColor="text1"/>
          <w:sz w:val="24"/>
          <w:szCs w:val="24"/>
        </w:rPr>
      </w:pPr>
      <w:r w:rsidRPr="00E86EEB">
        <w:rPr>
          <w:rFonts w:ascii="宋体" w:hAnsi="宋体" w:hint="eastAsia"/>
          <w:color w:val="000000" w:themeColor="text1"/>
          <w:sz w:val="24"/>
          <w:szCs w:val="24"/>
        </w:rPr>
        <w:t>工程质量保修书</w:t>
      </w:r>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发包人（全称）：</w:t>
      </w:r>
      <w:r w:rsidRPr="00E86EEB">
        <w:rPr>
          <w:rFonts w:ascii="宋体" w:hAnsi="宋体" w:hint="eastAsia"/>
          <w:color w:val="000000" w:themeColor="text1"/>
          <w:sz w:val="24"/>
          <w:szCs w:val="24"/>
          <w:u w:val="single"/>
        </w:rPr>
        <w:t xml:space="preserve">                             </w:t>
      </w:r>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承包人（全称）：</w:t>
      </w:r>
      <w:r w:rsidRPr="00E86EEB">
        <w:rPr>
          <w:rFonts w:ascii="宋体" w:hAnsi="宋体" w:hint="eastAsia"/>
          <w:color w:val="000000" w:themeColor="text1"/>
          <w:sz w:val="24"/>
          <w:szCs w:val="24"/>
          <w:u w:val="single"/>
        </w:rPr>
        <w:t xml:space="preserve">                             </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发包人和承包人根据《中华人民共和国建筑法》和《建设工程质量管理条例》，经协商一致就</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（工程全称）签订工程质量保修书。</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978" w:name="_Toc532375687"/>
      <w:r w:rsidRPr="00E86EEB">
        <w:rPr>
          <w:rFonts w:ascii="宋体" w:hAnsi="宋体" w:hint="eastAsia"/>
          <w:color w:val="000000" w:themeColor="text1"/>
          <w:sz w:val="24"/>
          <w:szCs w:val="24"/>
        </w:rPr>
        <w:t>一、工程质量保修范围和内容</w:t>
      </w:r>
      <w:bookmarkEnd w:id="978"/>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承包人在质量保修期内，按照有关法律规定和合同约定，承担工程质量保修责任。</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承包人承包范围内容均属质量保修范围内容；其中：</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1.属于设计原因造成的质量问题，承包人负责维修，不留隐患，费用由发包人承担；</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2.属于施工造成的质量问题，承包人负责维修，不留隐患；</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3.属于业主使用不当造成的质量问题，配合抢修，费用由发包人承担。</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979" w:name="_Toc532375688"/>
      <w:r w:rsidRPr="00E86EEB">
        <w:rPr>
          <w:rFonts w:ascii="宋体" w:hAnsi="宋体" w:hint="eastAsia"/>
          <w:color w:val="000000" w:themeColor="text1"/>
          <w:sz w:val="24"/>
          <w:szCs w:val="24"/>
        </w:rPr>
        <w:t>二、质量保修期</w:t>
      </w:r>
      <w:bookmarkEnd w:id="979"/>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根据《建设工程质量管理条例》及有关规定，本工程质量保修期约定如下：</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1.基础设施工程、房屋建筑的地基基础工程和主体结构工程，为设计文件规定的该工程的合理使用年限；</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2.屋面防水工程、有防水要求的卫生间、房间和外墙面的防渗漏，为5年；</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3.供热与供冷系统，为2个采暖期、供冷期；</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4.电气管线、给排水管道、设备安装和装修工程，为2年；</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5.其他项目保修期限：2年；</w:t>
      </w:r>
      <w:r w:rsidRPr="00E86EEB">
        <w:rPr>
          <w:rFonts w:ascii="宋体" w:hAnsi="宋体" w:hint="eastAsia"/>
          <w:i/>
          <w:color w:val="000000" w:themeColor="text1"/>
          <w:sz w:val="24"/>
          <w:szCs w:val="24"/>
        </w:rPr>
        <w:t>[提示：如有不同，根据具体情况修改]</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建设工程的保修期，自工程竣工验收合格之日起计算。</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980" w:name="_Toc532375689"/>
      <w:r w:rsidRPr="00E86EEB">
        <w:rPr>
          <w:rFonts w:ascii="宋体" w:hAnsi="宋体" w:hint="eastAsia"/>
          <w:color w:val="000000" w:themeColor="text1"/>
          <w:sz w:val="24"/>
          <w:szCs w:val="24"/>
        </w:rPr>
        <w:t>三、质量保修责任</w:t>
      </w:r>
      <w:bookmarkEnd w:id="980"/>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1.属于保修范围、内容的项目，承包人应当在接到保修通知之日起7天内派人保修。承包人不在约定期限内派人保修的，发包人可以委托他人修理。</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2.发生紧急事故需抢修的，承包人在接到事故通知后，应当立即到达事故现场抢修。</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3.对于涉及结构安全的质量问题，应当按照《房屋建筑工程质量保修办法》的规定，</w:t>
      </w:r>
      <w:r w:rsidRPr="00E86EEB">
        <w:rPr>
          <w:rFonts w:ascii="宋体" w:hAnsi="宋体" w:hint="eastAsia"/>
          <w:color w:val="000000" w:themeColor="text1"/>
          <w:sz w:val="24"/>
          <w:szCs w:val="24"/>
        </w:rPr>
        <w:lastRenderedPageBreak/>
        <w:t>立即向当地建设行政主管部门报告，采取安全防范措施；由原设计单位或者具有相应资质等级的设计单位提出保修方案，承包人实施保修。</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4.质量保修完成后，由发包人组织验收。</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981" w:name="_Toc532375690"/>
      <w:r w:rsidRPr="00E86EEB">
        <w:rPr>
          <w:rFonts w:ascii="宋体" w:hAnsi="宋体" w:hint="eastAsia"/>
          <w:color w:val="000000" w:themeColor="text1"/>
          <w:sz w:val="24"/>
          <w:szCs w:val="24"/>
        </w:rPr>
        <w:t>四、保修费用</w:t>
      </w:r>
      <w:bookmarkEnd w:id="981"/>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保修费用由质量缺陷的责任方承担。</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982" w:name="_Toc532375691"/>
      <w:r w:rsidRPr="00E86EEB">
        <w:rPr>
          <w:rFonts w:ascii="宋体" w:hAnsi="宋体" w:hint="eastAsia"/>
          <w:color w:val="000000" w:themeColor="text1"/>
          <w:sz w:val="24"/>
          <w:szCs w:val="24"/>
        </w:rPr>
        <w:t>五、双方约定的其他工程质量保修事项</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u w:val="single"/>
        </w:rPr>
        <w:t>按国家相关法律和规定执行</w:t>
      </w:r>
      <w:r w:rsidRPr="00E86EEB">
        <w:rPr>
          <w:rFonts w:ascii="宋体" w:hAnsi="宋体" w:hint="eastAsia"/>
          <w:color w:val="000000" w:themeColor="text1"/>
          <w:sz w:val="24"/>
          <w:szCs w:val="24"/>
        </w:rPr>
        <w:t>。</w:t>
      </w:r>
      <w:bookmarkEnd w:id="982"/>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本工程质量保修书由发包人、承包人在工程竣工验收</w:t>
      </w:r>
      <w:proofErr w:type="gramStart"/>
      <w:r w:rsidRPr="00E86EEB">
        <w:rPr>
          <w:rFonts w:ascii="宋体" w:hAnsi="宋体" w:hint="eastAsia"/>
          <w:color w:val="000000" w:themeColor="text1"/>
          <w:sz w:val="24"/>
          <w:szCs w:val="24"/>
        </w:rPr>
        <w:t>前共同</w:t>
      </w:r>
      <w:proofErr w:type="gramEnd"/>
      <w:r w:rsidRPr="00E86EEB">
        <w:rPr>
          <w:rFonts w:ascii="宋体" w:hAnsi="宋体" w:hint="eastAsia"/>
          <w:color w:val="000000" w:themeColor="text1"/>
          <w:sz w:val="24"/>
          <w:szCs w:val="24"/>
        </w:rPr>
        <w:t>签署，作为施工合同附件，其有效期限至保修期满。</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color w:val="000000" w:themeColor="text1"/>
          <w:sz w:val="24"/>
          <w:szCs w:val="24"/>
        </w:rPr>
        <w:t>六</w:t>
      </w:r>
      <w:r w:rsidRPr="00E86EEB">
        <w:rPr>
          <w:rFonts w:ascii="宋体" w:hAnsi="宋体" w:hint="eastAsia"/>
          <w:color w:val="000000" w:themeColor="text1"/>
          <w:sz w:val="24"/>
          <w:szCs w:val="24"/>
        </w:rPr>
        <w:t>、</w:t>
      </w:r>
      <w:r w:rsidRPr="00E86EEB">
        <w:rPr>
          <w:rFonts w:ascii="宋体" w:hAnsi="宋体"/>
          <w:color w:val="000000" w:themeColor="text1"/>
          <w:sz w:val="24"/>
          <w:szCs w:val="24"/>
        </w:rPr>
        <w:t>本文件生效</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本工程质量保修书经发包人与承包人盖章后生效。</w:t>
      </w: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r w:rsidRPr="00E86EEB">
        <w:rPr>
          <w:rFonts w:ascii="宋体" w:hAnsi="宋体" w:hint="eastAsia"/>
          <w:snapToGrid w:val="0"/>
          <w:color w:val="000000" w:themeColor="text1"/>
          <w:kern w:val="0"/>
          <w:sz w:val="24"/>
          <w:szCs w:val="24"/>
        </w:rPr>
        <w:t>发包人：</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（盖单位公章）</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r w:rsidRPr="00E86EEB">
        <w:rPr>
          <w:rFonts w:ascii="宋体" w:hAnsi="宋体" w:hint="eastAsia"/>
          <w:snapToGrid w:val="0"/>
          <w:color w:val="000000" w:themeColor="text1"/>
          <w:kern w:val="0"/>
          <w:sz w:val="24"/>
          <w:szCs w:val="24"/>
        </w:rPr>
        <w:t>法定代表人或其委托代理人：</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（签字）</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snapToGrid w:val="0"/>
          <w:color w:val="000000" w:themeColor="text1"/>
          <w:kern w:val="0"/>
          <w:sz w:val="24"/>
          <w:szCs w:val="24"/>
        </w:rPr>
        <w:t>承包人：</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（盖单位公章）</w:t>
      </w: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p>
    <w:p w:rsidR="00BF0071" w:rsidRPr="00E86EEB" w:rsidRDefault="00BF0071" w:rsidP="00BF0071">
      <w:pPr>
        <w:spacing w:line="360" w:lineRule="auto"/>
        <w:ind w:firstLineChars="200" w:firstLine="480"/>
        <w:rPr>
          <w:rFonts w:ascii="宋体" w:hAnsi="宋体"/>
          <w:bCs/>
          <w:color w:val="000000" w:themeColor="text1"/>
          <w:kern w:val="0"/>
          <w:sz w:val="24"/>
          <w:szCs w:val="24"/>
        </w:rPr>
      </w:pPr>
      <w:r w:rsidRPr="00E86EEB">
        <w:rPr>
          <w:rFonts w:ascii="宋体" w:hAnsi="宋体" w:hint="eastAsia"/>
          <w:snapToGrid w:val="0"/>
          <w:color w:val="000000" w:themeColor="text1"/>
          <w:kern w:val="0"/>
          <w:sz w:val="24"/>
          <w:szCs w:val="24"/>
        </w:rPr>
        <w:t>法定代表人或其委托代理人：</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（签字）</w:t>
      </w:r>
    </w:p>
    <w:p w:rsidR="00BF0071" w:rsidRPr="00E86EEB" w:rsidRDefault="00BF0071" w:rsidP="00BF0071">
      <w:pPr>
        <w:spacing w:line="360" w:lineRule="auto"/>
        <w:ind w:firstLineChars="200" w:firstLine="477"/>
        <w:rPr>
          <w:rFonts w:ascii="宋体" w:hAnsi="宋体"/>
          <w:snapToGrid w:val="0"/>
          <w:color w:val="000000" w:themeColor="text1"/>
          <w:spacing w:val="1"/>
          <w:w w:val="99"/>
          <w:kern w:val="0"/>
          <w:position w:val="-2"/>
          <w:sz w:val="24"/>
          <w:szCs w:val="24"/>
        </w:rPr>
      </w:pPr>
    </w:p>
    <w:p w:rsidR="00BF0071" w:rsidRPr="00E86EEB" w:rsidRDefault="00BF0071" w:rsidP="00BF0071">
      <w:pPr>
        <w:spacing w:line="360" w:lineRule="auto"/>
        <w:ind w:firstLineChars="200" w:firstLine="477"/>
        <w:rPr>
          <w:rFonts w:ascii="宋体" w:hAnsi="宋体"/>
          <w:snapToGrid w:val="0"/>
          <w:color w:val="000000" w:themeColor="text1"/>
          <w:spacing w:val="1"/>
          <w:w w:val="99"/>
          <w:kern w:val="0"/>
          <w:position w:val="-2"/>
          <w:sz w:val="24"/>
          <w:szCs w:val="24"/>
        </w:rPr>
      </w:pPr>
    </w:p>
    <w:p w:rsidR="00BF0071" w:rsidRPr="00E86EEB" w:rsidRDefault="00BF0071" w:rsidP="00BF0071">
      <w:pPr>
        <w:spacing w:line="360" w:lineRule="auto"/>
        <w:ind w:firstLineChars="200" w:firstLine="480"/>
        <w:rPr>
          <w:rFonts w:ascii="宋体" w:hAnsi="宋体"/>
          <w:snapToGrid w:val="0"/>
          <w:color w:val="000000" w:themeColor="text1"/>
          <w:kern w:val="0"/>
          <w:sz w:val="24"/>
          <w:szCs w:val="24"/>
        </w:rPr>
      </w:pPr>
      <w:r w:rsidRPr="00E86EEB">
        <w:rPr>
          <w:rFonts w:ascii="宋体" w:hAnsi="宋体" w:hint="eastAsia"/>
          <w:snapToGrid w:val="0"/>
          <w:color w:val="000000" w:themeColor="text1"/>
          <w:kern w:val="0"/>
          <w:sz w:val="24"/>
          <w:szCs w:val="24"/>
        </w:rPr>
        <w:t>签约时间：</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年</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月</w:t>
      </w:r>
      <w:r w:rsidRPr="00E86EEB">
        <w:rPr>
          <w:rFonts w:ascii="宋体" w:hAnsi="宋体" w:hint="eastAsia"/>
          <w:snapToGrid w:val="0"/>
          <w:color w:val="000000" w:themeColor="text1"/>
          <w:kern w:val="0"/>
          <w:sz w:val="24"/>
          <w:szCs w:val="24"/>
          <w:u w:val="single"/>
        </w:rPr>
        <w:t xml:space="preserve">     </w:t>
      </w:r>
      <w:r w:rsidRPr="00E86EEB">
        <w:rPr>
          <w:rFonts w:ascii="宋体" w:hAnsi="宋体" w:hint="eastAsia"/>
          <w:snapToGrid w:val="0"/>
          <w:color w:val="000000" w:themeColor="text1"/>
          <w:kern w:val="0"/>
          <w:sz w:val="24"/>
          <w:szCs w:val="24"/>
        </w:rPr>
        <w:t>日</w:t>
      </w: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br w:type="page"/>
      </w:r>
      <w:r w:rsidRPr="00E86EEB">
        <w:rPr>
          <w:rFonts w:ascii="宋体" w:hAnsi="宋体" w:hint="eastAsia"/>
          <w:color w:val="000000" w:themeColor="text1"/>
          <w:sz w:val="24"/>
          <w:szCs w:val="24"/>
        </w:rPr>
        <w:lastRenderedPageBreak/>
        <w:t>附件2：</w:t>
      </w:r>
    </w:p>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主要建设工程文件目录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E86EEB" w:rsidRPr="00E86EEB" w:rsidTr="00BF0071">
        <w:trPr>
          <w:jc w:val="center"/>
        </w:trPr>
        <w:tc>
          <w:tcPr>
            <w:tcW w:w="3536"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文件名称</w:t>
            </w:r>
          </w:p>
        </w:tc>
        <w:tc>
          <w:tcPr>
            <w:tcW w:w="1418"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套数</w:t>
            </w:r>
          </w:p>
        </w:tc>
        <w:tc>
          <w:tcPr>
            <w:tcW w:w="1418" w:type="dxa"/>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移交时间</w:t>
            </w:r>
          </w:p>
        </w:tc>
        <w:tc>
          <w:tcPr>
            <w:tcW w:w="2917" w:type="dxa"/>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责任人</w:t>
            </w: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BF0071" w:rsidRPr="00E86EEB" w:rsidTr="00BF0071">
        <w:trPr>
          <w:trHeight w:val="567"/>
          <w:jc w:val="center"/>
        </w:trPr>
        <w:tc>
          <w:tcPr>
            <w:tcW w:w="3536"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2917"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bl>
    <w:p w:rsidR="00BF0071" w:rsidRPr="00E86EEB" w:rsidRDefault="00BF0071" w:rsidP="00BF0071">
      <w:pPr>
        <w:spacing w:line="360" w:lineRule="auto"/>
        <w:ind w:firstLineChars="200" w:firstLine="480"/>
        <w:rPr>
          <w:rFonts w:ascii="宋体" w:hAnsi="宋体"/>
          <w:color w:val="000000" w:themeColor="text1"/>
          <w:sz w:val="24"/>
          <w:szCs w:val="24"/>
        </w:rPr>
      </w:pP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br w:type="page"/>
      </w:r>
      <w:r w:rsidRPr="00E86EEB">
        <w:rPr>
          <w:rFonts w:ascii="宋体" w:hAnsi="宋体" w:hint="eastAsia"/>
          <w:color w:val="000000" w:themeColor="text1"/>
          <w:sz w:val="24"/>
          <w:szCs w:val="24"/>
        </w:rPr>
        <w:lastRenderedPageBreak/>
        <w:t>附</w:t>
      </w:r>
      <w:bookmarkStart w:id="983" w:name="_Toc267261699"/>
      <w:bookmarkStart w:id="984" w:name="_Toc296347227"/>
      <w:bookmarkStart w:id="985" w:name="_Toc296346729"/>
      <w:bookmarkStart w:id="986" w:name="_Toc296503228"/>
      <w:bookmarkStart w:id="987" w:name="_Toc296944567"/>
      <w:bookmarkStart w:id="988" w:name="_Toc296891056"/>
      <w:bookmarkStart w:id="989" w:name="_Toc296891268"/>
      <w:r w:rsidRPr="00E86EEB">
        <w:rPr>
          <w:rFonts w:ascii="宋体" w:hAnsi="宋体" w:hint="eastAsia"/>
          <w:color w:val="000000" w:themeColor="text1"/>
          <w:sz w:val="24"/>
          <w:szCs w:val="24"/>
        </w:rPr>
        <w:t>件3：</w:t>
      </w:r>
    </w:p>
    <w:bookmarkEnd w:id="983"/>
    <w:bookmarkEnd w:id="984"/>
    <w:bookmarkEnd w:id="985"/>
    <w:bookmarkEnd w:id="986"/>
    <w:bookmarkEnd w:id="987"/>
    <w:bookmarkEnd w:id="988"/>
    <w:bookmarkEnd w:id="989"/>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承包人项目管理机构组成表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名    称</w:t>
            </w:r>
          </w:p>
        </w:tc>
        <w:tc>
          <w:tcPr>
            <w:tcW w:w="1418"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姓名</w:t>
            </w:r>
          </w:p>
        </w:tc>
        <w:tc>
          <w:tcPr>
            <w:tcW w:w="1134"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职务</w:t>
            </w:r>
          </w:p>
        </w:tc>
        <w:tc>
          <w:tcPr>
            <w:tcW w:w="1134"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职称</w:t>
            </w:r>
          </w:p>
        </w:tc>
        <w:tc>
          <w:tcPr>
            <w:tcW w:w="4252"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主要资历、经验及承担过的项目</w:t>
            </w:r>
          </w:p>
        </w:tc>
      </w:tr>
      <w:tr w:rsidR="00E86EEB" w:rsidRPr="00E86EEB" w:rsidTr="00BF0071">
        <w:trPr>
          <w:trHeight w:val="547"/>
          <w:jc w:val="center"/>
        </w:trPr>
        <w:tc>
          <w:tcPr>
            <w:tcW w:w="9809" w:type="dxa"/>
            <w:gridSpan w:val="5"/>
            <w:vAlign w:val="center"/>
          </w:tcPr>
          <w:p w:rsidR="00BF0071" w:rsidRPr="00E86EEB" w:rsidRDefault="00BF0071" w:rsidP="00BF0071">
            <w:pPr>
              <w:spacing w:line="400" w:lineRule="exact"/>
              <w:rPr>
                <w:rFonts w:ascii="宋体" w:hAnsi="宋体"/>
                <w:color w:val="000000" w:themeColor="text1"/>
                <w:sz w:val="24"/>
                <w:szCs w:val="24"/>
              </w:rPr>
            </w:pPr>
            <w:r w:rsidRPr="00E86EEB">
              <w:rPr>
                <w:rFonts w:ascii="宋体" w:hAnsi="宋体" w:hint="eastAsia"/>
                <w:color w:val="000000" w:themeColor="text1"/>
                <w:sz w:val="24"/>
                <w:szCs w:val="24"/>
              </w:rPr>
              <w:t>一、总部人员</w:t>
            </w: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项目主管</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其他人员</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9809" w:type="dxa"/>
            <w:gridSpan w:val="5"/>
            <w:vAlign w:val="center"/>
          </w:tcPr>
          <w:p w:rsidR="00BF0071" w:rsidRPr="00E86EEB" w:rsidRDefault="00BF0071" w:rsidP="00BF0071">
            <w:pPr>
              <w:spacing w:line="400" w:lineRule="exact"/>
              <w:rPr>
                <w:rFonts w:ascii="宋体" w:hAnsi="宋体"/>
                <w:color w:val="000000" w:themeColor="text1"/>
                <w:sz w:val="24"/>
                <w:szCs w:val="24"/>
              </w:rPr>
            </w:pPr>
            <w:r w:rsidRPr="00E86EEB">
              <w:rPr>
                <w:rFonts w:ascii="宋体" w:hAnsi="宋体" w:hint="eastAsia"/>
                <w:color w:val="000000" w:themeColor="text1"/>
                <w:sz w:val="24"/>
                <w:szCs w:val="24"/>
              </w:rPr>
              <w:t>二、现场人员</w:t>
            </w: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项目经理</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项目副经理</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技术负责人</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造价管理</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质量管理</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材料管理</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计划管理</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安全管理</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Merge w:val="restart"/>
            <w:vAlign w:val="center"/>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其他人员</w:t>
            </w: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Merge/>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jc w:val="center"/>
        </w:trPr>
        <w:tc>
          <w:tcPr>
            <w:tcW w:w="1871" w:type="dxa"/>
            <w:vMerge/>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417"/>
          <w:jc w:val="center"/>
        </w:trPr>
        <w:tc>
          <w:tcPr>
            <w:tcW w:w="1871" w:type="dxa"/>
            <w:vMerge/>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rPr>
          <w:trHeight w:val="410"/>
          <w:jc w:val="center"/>
        </w:trPr>
        <w:tc>
          <w:tcPr>
            <w:tcW w:w="1871" w:type="dxa"/>
            <w:vMerge/>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418"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134"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4252" w:type="dxa"/>
            <w:vAlign w:val="center"/>
          </w:tcPr>
          <w:p w:rsidR="00BF0071" w:rsidRPr="00E86EEB" w:rsidRDefault="00BF0071" w:rsidP="00BF0071">
            <w:pPr>
              <w:spacing w:line="400" w:lineRule="exact"/>
              <w:ind w:firstLineChars="200" w:firstLine="480"/>
              <w:rPr>
                <w:rFonts w:ascii="宋体" w:hAnsi="宋体"/>
                <w:color w:val="000000" w:themeColor="text1"/>
                <w:sz w:val="24"/>
                <w:szCs w:val="24"/>
              </w:rPr>
            </w:pPr>
          </w:p>
        </w:tc>
      </w:tr>
    </w:tbl>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br w:type="page"/>
      </w:r>
      <w:bookmarkStart w:id="990" w:name="_Toc267261701"/>
      <w:r w:rsidRPr="00E86EEB">
        <w:rPr>
          <w:rFonts w:ascii="宋体" w:hAnsi="宋体" w:hint="eastAsia"/>
          <w:color w:val="000000" w:themeColor="text1"/>
          <w:sz w:val="24"/>
          <w:szCs w:val="24"/>
        </w:rPr>
        <w:lastRenderedPageBreak/>
        <w:t>附</w:t>
      </w:r>
      <w:bookmarkStart w:id="991" w:name="_Toc296944570"/>
      <w:bookmarkStart w:id="992" w:name="_Toc296891271"/>
      <w:bookmarkStart w:id="993" w:name="_Toc296346732"/>
      <w:bookmarkStart w:id="994" w:name="_Toc296891059"/>
      <w:bookmarkStart w:id="995" w:name="_Toc296503231"/>
      <w:bookmarkStart w:id="996" w:name="_Toc296347230"/>
      <w:r w:rsidRPr="00E86EEB">
        <w:rPr>
          <w:rFonts w:ascii="宋体" w:hAnsi="宋体" w:hint="eastAsia"/>
          <w:color w:val="000000" w:themeColor="text1"/>
          <w:sz w:val="24"/>
          <w:szCs w:val="24"/>
        </w:rPr>
        <w:t>件4：</w:t>
      </w:r>
    </w:p>
    <w:bookmarkEnd w:id="990"/>
    <w:bookmarkEnd w:id="991"/>
    <w:bookmarkEnd w:id="992"/>
    <w:bookmarkEnd w:id="993"/>
    <w:bookmarkEnd w:id="994"/>
    <w:bookmarkEnd w:id="995"/>
    <w:bookmarkEnd w:id="996"/>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履约担保（如有）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u w:val="single"/>
        </w:rPr>
        <w:tab/>
        <w:t xml:space="preserve">       </w:t>
      </w:r>
      <w:r w:rsidRPr="00E86EEB">
        <w:rPr>
          <w:rFonts w:ascii="宋体" w:hAnsi="宋体" w:hint="eastAsia"/>
          <w:color w:val="000000" w:themeColor="text1"/>
          <w:sz w:val="24"/>
          <w:szCs w:val="24"/>
        </w:rPr>
        <w:t>（发包人名称）：</w:t>
      </w:r>
    </w:p>
    <w:p w:rsidR="00BF0071" w:rsidRPr="00E86EEB" w:rsidRDefault="00BF0071" w:rsidP="00BF0071">
      <w:pPr>
        <w:spacing w:line="360" w:lineRule="auto"/>
        <w:ind w:firstLineChars="200" w:firstLine="480"/>
        <w:rPr>
          <w:rFonts w:ascii="宋体" w:hAnsi="宋体"/>
          <w:color w:val="000000" w:themeColor="text1"/>
          <w:sz w:val="24"/>
          <w:szCs w:val="24"/>
        </w:rPr>
      </w:pP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鉴于</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（发包人名称，以下简称“发包人”）与</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 xml:space="preserve">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（承包人名称）（以下称“承包人”）于</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月</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日就</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（工程名称）施工及有关事项协商一致共同签订《建设工程施工合同》。我方愿意无条件地、不可撤销地就承包人履行与你方签订的合同，向你方提供连带责任担保。</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 担保金额人民币（大写）</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元（¥</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担保有效期：</w:t>
      </w:r>
      <w:r w:rsidRPr="00E86EEB">
        <w:rPr>
          <w:rFonts w:ascii="宋体" w:hAnsi="宋体" w:hint="eastAsia"/>
          <w:color w:val="000000" w:themeColor="text1"/>
          <w:sz w:val="24"/>
          <w:szCs w:val="24"/>
          <w:u w:val="single"/>
        </w:rPr>
        <w:t>自</w:t>
      </w:r>
      <w:r w:rsidRPr="00E86EEB">
        <w:rPr>
          <w:rStyle w:val="afff3"/>
          <w:rFonts w:ascii="宋体" w:hAnsi="宋体" w:hint="eastAsia"/>
          <w:color w:val="000000" w:themeColor="text1"/>
          <w:sz w:val="24"/>
          <w:szCs w:val="24"/>
        </w:rPr>
        <w:t>我</w:t>
      </w:r>
      <w:r w:rsidRPr="00E86EEB">
        <w:rPr>
          <w:rFonts w:ascii="宋体" w:hAnsi="宋体" w:hint="eastAsia"/>
          <w:color w:val="000000" w:themeColor="text1"/>
          <w:sz w:val="24"/>
          <w:szCs w:val="24"/>
          <w:u w:val="single"/>
        </w:rPr>
        <w:t>方法定代表人（或其委托代理人）签字并加盖公章之日起至你方签发或应签发工程接收证书之日止</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在本担保有效期内，因承包人违反合同约定的义务给你方造成经济损失时，我方在收到你方以书面形式提出的在担保金额内的赔偿要求后，在7天内无条件支付。</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 你方和承包人按合同约定变更合同时，我方承担本担保规定的义务不变。</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5. 因本保函发生的纠纷，可由双方协商解决，协商不成的，按下列第</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种方式解决：</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（1）向</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仲裁委员会申请仲裁；</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（2）向</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人民法院起诉。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6. 本保函自我方法定代表人（或其委托代理人）签字并加盖公章之日起生效。</w:t>
      </w: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担 保 人：</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（盖单位章）</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法定代表人或其委托代理人：</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（签字）</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地    址：</w:t>
      </w:r>
      <w:r w:rsidRPr="00E86EEB">
        <w:rPr>
          <w:rFonts w:ascii="宋体" w:hAnsi="宋体" w:hint="eastAsia"/>
          <w:color w:val="000000" w:themeColor="text1"/>
          <w:sz w:val="24"/>
          <w:szCs w:val="24"/>
          <w:u w:val="single"/>
        </w:rPr>
        <w:t xml:space="preserve">                                      </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邮政编码：</w:t>
      </w:r>
      <w:r w:rsidRPr="00E86EEB">
        <w:rPr>
          <w:rFonts w:ascii="宋体" w:hAnsi="宋体" w:hint="eastAsia"/>
          <w:color w:val="000000" w:themeColor="text1"/>
          <w:sz w:val="24"/>
          <w:szCs w:val="24"/>
          <w:u w:val="single"/>
        </w:rPr>
        <w:t xml:space="preserve">                                      </w:t>
      </w:r>
    </w:p>
    <w:p w:rsidR="00BF0071" w:rsidRPr="00E86EEB" w:rsidRDefault="00BF0071" w:rsidP="00BF0071">
      <w:pPr>
        <w:spacing w:line="360" w:lineRule="auto"/>
        <w:ind w:firstLineChars="200" w:firstLine="480"/>
        <w:rPr>
          <w:rFonts w:ascii="宋体" w:hAnsi="宋体"/>
          <w:color w:val="000000" w:themeColor="text1"/>
          <w:sz w:val="24"/>
          <w:szCs w:val="24"/>
          <w:u w:val="single"/>
        </w:rPr>
      </w:pPr>
      <w:r w:rsidRPr="00E86EEB">
        <w:rPr>
          <w:rFonts w:ascii="宋体" w:hAnsi="宋体" w:hint="eastAsia"/>
          <w:color w:val="000000" w:themeColor="text1"/>
          <w:sz w:val="24"/>
          <w:szCs w:val="24"/>
        </w:rPr>
        <w:t>电    话：</w:t>
      </w:r>
      <w:r w:rsidRPr="00E86EEB">
        <w:rPr>
          <w:rFonts w:ascii="宋体" w:hAnsi="宋体" w:hint="eastAsia"/>
          <w:color w:val="000000" w:themeColor="text1"/>
          <w:sz w:val="24"/>
          <w:szCs w:val="24"/>
          <w:u w:val="single"/>
        </w:rPr>
        <w:t xml:space="preserve">                                      </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传    真：</w:t>
      </w:r>
      <w:r w:rsidRPr="00E86EEB">
        <w:rPr>
          <w:rFonts w:ascii="宋体" w:hAnsi="宋体" w:hint="eastAsia"/>
          <w:color w:val="000000" w:themeColor="text1"/>
          <w:sz w:val="24"/>
          <w:szCs w:val="24"/>
          <w:u w:val="single"/>
        </w:rPr>
        <w:t xml:space="preserve">                                      </w:t>
      </w:r>
    </w:p>
    <w:p w:rsidR="00BF0071" w:rsidRPr="00E86EEB" w:rsidRDefault="00BF0071" w:rsidP="00BF0071">
      <w:pPr>
        <w:spacing w:line="360" w:lineRule="auto"/>
        <w:ind w:right="840"/>
        <w:rPr>
          <w:rFonts w:ascii="宋体" w:hAnsi="宋体"/>
          <w:color w:val="000000" w:themeColor="text1"/>
          <w:sz w:val="24"/>
          <w:szCs w:val="24"/>
          <w:u w:val="single"/>
        </w:rPr>
      </w:pPr>
    </w:p>
    <w:p w:rsidR="00BF0071" w:rsidRPr="00E86EEB" w:rsidRDefault="00BF0071" w:rsidP="00BF0071">
      <w:pPr>
        <w:spacing w:line="360" w:lineRule="auto"/>
        <w:ind w:firstLineChars="200" w:firstLine="480"/>
        <w:jc w:val="right"/>
        <w:rPr>
          <w:rFonts w:ascii="宋体" w:hAnsi="宋体"/>
          <w:color w:val="000000" w:themeColor="text1"/>
          <w:sz w:val="24"/>
          <w:szCs w:val="24"/>
        </w:rPr>
      </w:pP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月</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日</w:t>
      </w:r>
    </w:p>
    <w:p w:rsidR="00BF0071" w:rsidRPr="00E86EEB" w:rsidRDefault="00BF0071" w:rsidP="00BF0071">
      <w:pPr>
        <w:widowControl/>
        <w:spacing w:line="360" w:lineRule="auto"/>
        <w:jc w:val="left"/>
        <w:rPr>
          <w:rFonts w:ascii="宋体" w:hAnsi="宋体"/>
          <w:color w:val="000000" w:themeColor="text1"/>
          <w:sz w:val="24"/>
          <w:szCs w:val="24"/>
        </w:rPr>
      </w:pPr>
      <w:r w:rsidRPr="00E86EEB">
        <w:rPr>
          <w:rFonts w:ascii="宋体" w:hAnsi="宋体"/>
          <w:color w:val="000000" w:themeColor="text1"/>
          <w:sz w:val="24"/>
          <w:szCs w:val="24"/>
        </w:rPr>
        <w:lastRenderedPageBreak/>
        <w:br w:type="page"/>
      </w: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lastRenderedPageBreak/>
        <w:t>附</w:t>
      </w:r>
      <w:bookmarkStart w:id="997" w:name="_Toc267261702"/>
      <w:bookmarkStart w:id="998" w:name="_Toc296891060"/>
      <w:bookmarkStart w:id="999" w:name="_Toc296346733"/>
      <w:bookmarkStart w:id="1000" w:name="_Toc296503232"/>
      <w:bookmarkStart w:id="1001" w:name="_Toc296347231"/>
      <w:bookmarkStart w:id="1002" w:name="_Toc296944571"/>
      <w:bookmarkStart w:id="1003" w:name="_Toc296891272"/>
      <w:r w:rsidRPr="00E86EEB">
        <w:rPr>
          <w:rFonts w:ascii="宋体" w:hAnsi="宋体" w:hint="eastAsia"/>
          <w:color w:val="000000" w:themeColor="text1"/>
          <w:sz w:val="24"/>
          <w:szCs w:val="24"/>
        </w:rPr>
        <w:t>件5：</w:t>
      </w:r>
    </w:p>
    <w:bookmarkEnd w:id="997"/>
    <w:bookmarkEnd w:id="998"/>
    <w:bookmarkEnd w:id="999"/>
    <w:bookmarkEnd w:id="1000"/>
    <w:bookmarkEnd w:id="1001"/>
    <w:bookmarkEnd w:id="1002"/>
    <w:bookmarkEnd w:id="1003"/>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预付款担保（如有）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t xml:space="preserve"> </w:t>
      </w:r>
      <w:r w:rsidRPr="00E86EEB">
        <w:rPr>
          <w:rFonts w:ascii="宋体" w:hAnsi="宋体" w:hint="eastAsia"/>
          <w:color w:val="000000" w:themeColor="text1"/>
          <w:sz w:val="24"/>
          <w:szCs w:val="24"/>
        </w:rPr>
        <w:t xml:space="preserve"> （发包人名称）：</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根据</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（承包人名称）（以下称“承包人”）与</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（发包人名称）（以下简称“发包人”）于</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月</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日签订的</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 担保金额人民币（大写）</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元（¥</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担保有效期自预付款支付给承包人起生效，至你方签发的进度款支付证书说明已完全扣清止。</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 你方和承包人按合同约定变更合同时，我方承担本保函规定的义务不变。</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5. 因本保函发生的纠纷，可由双方协商解决，协商不成的，按下列第</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种方式解决：</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（1）向</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仲裁委员会申请仲裁；</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（2）向</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人民法院起诉。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6. 本保函自我方法定代表人（或其委托代理人）签字并加盖公章之日起生效。</w:t>
      </w: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担保人：</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（盖单位章）</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法定代表人或其委托代理人：</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（签字）</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地    址：</w:t>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p>
    <w:p w:rsidR="00BF0071" w:rsidRPr="00E86EEB" w:rsidRDefault="00BF0071" w:rsidP="00BF0071">
      <w:pPr>
        <w:spacing w:line="360" w:lineRule="auto"/>
        <w:ind w:firstLineChars="200" w:firstLine="480"/>
        <w:rPr>
          <w:rFonts w:ascii="宋体" w:hAnsi="宋体"/>
          <w:color w:val="000000" w:themeColor="text1"/>
          <w:sz w:val="24"/>
          <w:szCs w:val="24"/>
          <w:u w:val="single"/>
        </w:rPr>
      </w:pPr>
      <w:r w:rsidRPr="00E86EEB">
        <w:rPr>
          <w:rFonts w:ascii="宋体" w:hAnsi="宋体" w:hint="eastAsia"/>
          <w:color w:val="000000" w:themeColor="text1"/>
          <w:sz w:val="24"/>
          <w:szCs w:val="24"/>
        </w:rPr>
        <w:t>邮政编码：</w:t>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p>
    <w:p w:rsidR="00BF0071" w:rsidRPr="00E86EEB" w:rsidRDefault="00BF0071" w:rsidP="00BF0071">
      <w:pPr>
        <w:spacing w:line="360" w:lineRule="auto"/>
        <w:ind w:firstLineChars="200" w:firstLine="480"/>
        <w:rPr>
          <w:rFonts w:ascii="宋体" w:hAnsi="宋体"/>
          <w:color w:val="000000" w:themeColor="text1"/>
          <w:sz w:val="24"/>
          <w:szCs w:val="24"/>
          <w:u w:val="single"/>
        </w:rPr>
      </w:pPr>
      <w:r w:rsidRPr="00E86EEB">
        <w:rPr>
          <w:rFonts w:ascii="宋体" w:hAnsi="宋体" w:hint="eastAsia"/>
          <w:color w:val="000000" w:themeColor="text1"/>
          <w:sz w:val="24"/>
          <w:szCs w:val="24"/>
        </w:rPr>
        <w:t>电    话：</w:t>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p>
    <w:p w:rsidR="00BF0071" w:rsidRPr="00E86EEB" w:rsidRDefault="00BF0071" w:rsidP="00BF0071">
      <w:pPr>
        <w:spacing w:line="360" w:lineRule="auto"/>
        <w:ind w:firstLineChars="200" w:firstLine="480"/>
        <w:rPr>
          <w:rFonts w:ascii="宋体" w:hAnsi="宋体"/>
          <w:color w:val="000000" w:themeColor="text1"/>
          <w:sz w:val="24"/>
          <w:szCs w:val="24"/>
          <w:u w:val="single"/>
        </w:rPr>
      </w:pPr>
      <w:r w:rsidRPr="00E86EEB">
        <w:rPr>
          <w:rFonts w:ascii="宋体" w:hAnsi="宋体" w:hint="eastAsia"/>
          <w:color w:val="000000" w:themeColor="text1"/>
          <w:sz w:val="24"/>
          <w:szCs w:val="24"/>
        </w:rPr>
        <w:t>传    真：</w:t>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r w:rsidRPr="00E86EEB">
        <w:rPr>
          <w:rFonts w:ascii="宋体" w:hAnsi="宋体" w:hint="eastAsia"/>
          <w:color w:val="000000" w:themeColor="text1"/>
          <w:sz w:val="24"/>
          <w:szCs w:val="24"/>
          <w:u w:val="single"/>
        </w:rPr>
        <w:tab/>
      </w:r>
    </w:p>
    <w:p w:rsidR="00BF0071" w:rsidRPr="00E86EEB" w:rsidRDefault="00BF0071" w:rsidP="00BF0071">
      <w:pPr>
        <w:spacing w:line="360" w:lineRule="auto"/>
        <w:ind w:firstLineChars="200" w:firstLine="480"/>
        <w:rPr>
          <w:rFonts w:ascii="宋体" w:hAnsi="宋体"/>
          <w:color w:val="000000" w:themeColor="text1"/>
          <w:sz w:val="24"/>
          <w:szCs w:val="24"/>
          <w:u w:val="single"/>
        </w:rPr>
      </w:pPr>
    </w:p>
    <w:p w:rsidR="00BF0071" w:rsidRPr="00E86EEB" w:rsidRDefault="00BF0071" w:rsidP="00BF0071">
      <w:pPr>
        <w:spacing w:line="360" w:lineRule="auto"/>
        <w:ind w:firstLineChars="200" w:firstLine="480"/>
        <w:jc w:val="right"/>
        <w:rPr>
          <w:rFonts w:ascii="宋体" w:hAnsi="宋体"/>
          <w:color w:val="000000" w:themeColor="text1"/>
          <w:sz w:val="24"/>
          <w:szCs w:val="24"/>
        </w:rPr>
      </w:pP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月</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日</w:t>
      </w: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br w:type="page"/>
      </w:r>
      <w:r w:rsidRPr="00E86EEB">
        <w:rPr>
          <w:rFonts w:ascii="宋体" w:hAnsi="宋体" w:hint="eastAsia"/>
          <w:color w:val="000000" w:themeColor="text1"/>
          <w:sz w:val="24"/>
          <w:szCs w:val="24"/>
        </w:rPr>
        <w:lastRenderedPageBreak/>
        <w:t>附</w:t>
      </w:r>
      <w:bookmarkStart w:id="1004" w:name="_Toc296347232"/>
      <w:bookmarkStart w:id="1005" w:name="_Toc296346734"/>
      <w:bookmarkStart w:id="1006" w:name="_Toc296891061"/>
      <w:bookmarkStart w:id="1007" w:name="_Toc296944572"/>
      <w:bookmarkStart w:id="1008" w:name="_Toc296891273"/>
      <w:bookmarkStart w:id="1009" w:name="_Toc296503233"/>
      <w:r w:rsidRPr="00E86EEB">
        <w:rPr>
          <w:rFonts w:ascii="宋体" w:hAnsi="宋体" w:hint="eastAsia"/>
          <w:color w:val="000000" w:themeColor="text1"/>
          <w:sz w:val="24"/>
          <w:szCs w:val="24"/>
        </w:rPr>
        <w:t>件6：</w:t>
      </w:r>
    </w:p>
    <w:bookmarkEnd w:id="1004"/>
    <w:bookmarkEnd w:id="1005"/>
    <w:bookmarkEnd w:id="1006"/>
    <w:bookmarkEnd w:id="1007"/>
    <w:bookmarkEnd w:id="1008"/>
    <w:bookmarkEnd w:id="1009"/>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支付担保（如有）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（承包人）：</w:t>
      </w:r>
    </w:p>
    <w:p w:rsidR="00BF0071" w:rsidRPr="00E86EEB" w:rsidRDefault="00BF0071" w:rsidP="00BF0071">
      <w:pPr>
        <w:spacing w:line="360" w:lineRule="auto"/>
        <w:ind w:firstLineChars="200" w:firstLine="480"/>
        <w:rPr>
          <w:rFonts w:ascii="宋体" w:hAnsi="宋体"/>
          <w:color w:val="000000" w:themeColor="text1"/>
          <w:sz w:val="24"/>
          <w:szCs w:val="24"/>
        </w:rPr>
      </w:pPr>
      <w:proofErr w:type="gramStart"/>
      <w:r w:rsidRPr="00E86EEB">
        <w:rPr>
          <w:rFonts w:ascii="宋体" w:hAnsi="宋体" w:hint="eastAsia"/>
          <w:color w:val="000000" w:themeColor="text1"/>
          <w:sz w:val="24"/>
          <w:szCs w:val="24"/>
        </w:rPr>
        <w:t>鉴于你</w:t>
      </w:r>
      <w:proofErr w:type="gramEnd"/>
      <w:r w:rsidRPr="00E86EEB">
        <w:rPr>
          <w:rFonts w:ascii="宋体" w:hAnsi="宋体" w:hint="eastAsia"/>
          <w:color w:val="000000" w:themeColor="text1"/>
          <w:sz w:val="24"/>
          <w:szCs w:val="24"/>
        </w:rPr>
        <w:t xml:space="preserve">方作为承包人已经与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（发包人名称）（以下称“发包人”）于</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月</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日签订了</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（工程名称）《建设工程施工合同》（以下称“主合同”），应发包人的申请，我方愿就发包人履行主合同约定的工程款支付义务以保证的方式向你方提供如下担保：</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0" w:name="_Toc532375692"/>
      <w:r w:rsidRPr="00E86EEB">
        <w:rPr>
          <w:rFonts w:ascii="宋体" w:hAnsi="宋体" w:hint="eastAsia"/>
          <w:color w:val="000000" w:themeColor="text1"/>
          <w:sz w:val="24"/>
          <w:szCs w:val="24"/>
        </w:rPr>
        <w:t>一、保证的范围及保证金额</w:t>
      </w:r>
      <w:bookmarkEnd w:id="1010"/>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 我方的保证范围是主合同约定的工程款。</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本保函所称主合同约定的工程款是指主合同约定的除工程质量保证金以外的合同价款。</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我方保证的金额是主合同约定的工程款的</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 xml:space="preserve"> %，数额最高不超过人民币元（大写：</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1" w:name="_Toc532375693"/>
      <w:r w:rsidRPr="00E86EEB">
        <w:rPr>
          <w:rFonts w:ascii="宋体" w:hAnsi="宋体" w:hint="eastAsia"/>
          <w:color w:val="000000" w:themeColor="text1"/>
          <w:sz w:val="24"/>
          <w:szCs w:val="24"/>
        </w:rPr>
        <w:t>二、保证的方式及保证期间</w:t>
      </w:r>
      <w:bookmarkEnd w:id="1011"/>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 我方保证的方式为：连带责任保证。</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我方保证的期间为：自合同生效之日</w:t>
      </w:r>
      <w:proofErr w:type="gramStart"/>
      <w:r w:rsidRPr="00E86EEB">
        <w:rPr>
          <w:rFonts w:ascii="宋体" w:hAnsi="宋体" w:hint="eastAsia"/>
          <w:color w:val="000000" w:themeColor="text1"/>
          <w:sz w:val="24"/>
          <w:szCs w:val="24"/>
        </w:rPr>
        <w:t>起至主合同</w:t>
      </w:r>
      <w:proofErr w:type="gramEnd"/>
      <w:r w:rsidRPr="00E86EEB">
        <w:rPr>
          <w:rFonts w:ascii="宋体" w:hAnsi="宋体" w:hint="eastAsia"/>
          <w:color w:val="000000" w:themeColor="text1"/>
          <w:sz w:val="24"/>
          <w:szCs w:val="24"/>
        </w:rPr>
        <w:t>约定的工程款支付完毕之日后</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日内。</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你方与发包人协议变更工程款支付日期的，经我方书面同意后，保证期间按照变更后的支付日期做相应调整。</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2" w:name="_Toc532375694"/>
      <w:r w:rsidRPr="00E86EEB">
        <w:rPr>
          <w:rFonts w:ascii="宋体" w:hAnsi="宋体" w:hint="eastAsia"/>
          <w:color w:val="000000" w:themeColor="text1"/>
          <w:sz w:val="24"/>
          <w:szCs w:val="24"/>
        </w:rPr>
        <w:t>三、承担保证责任的形式</w:t>
      </w:r>
      <w:bookmarkEnd w:id="1012"/>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我方承担保证责任的形式是代为支付。发包人未按主合同约定向你方支付工程款的，由我方在保证金额内代为支付。</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3" w:name="_Toc532375695"/>
      <w:r w:rsidRPr="00E86EEB">
        <w:rPr>
          <w:rFonts w:ascii="宋体" w:hAnsi="宋体" w:hint="eastAsia"/>
          <w:color w:val="000000" w:themeColor="text1"/>
          <w:sz w:val="24"/>
          <w:szCs w:val="24"/>
        </w:rPr>
        <w:t>四、代偿的安排</w:t>
      </w:r>
      <w:bookmarkEnd w:id="1013"/>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 你方要求我方承担保证责任的，应向我方发出书面索赔通知及发包人未支付主合同约定工程款的证明材料。索赔通知应写明要求索赔的金额，支付款项应到达的账号。</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我方收到你方的书面索赔通知及相应的证明材料后７天内无条件支付。</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4" w:name="_Toc532375696"/>
      <w:r w:rsidRPr="00E86EEB">
        <w:rPr>
          <w:rFonts w:ascii="宋体" w:hAnsi="宋体" w:hint="eastAsia"/>
          <w:color w:val="000000" w:themeColor="text1"/>
          <w:sz w:val="24"/>
          <w:szCs w:val="24"/>
        </w:rPr>
        <w:lastRenderedPageBreak/>
        <w:t>五、保证责任的解除</w:t>
      </w:r>
      <w:bookmarkEnd w:id="1014"/>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 在本保函承诺的保证期间内，你方未书面向我方主张保证责任的，</w:t>
      </w:r>
      <w:proofErr w:type="gramStart"/>
      <w:r w:rsidRPr="00E86EEB">
        <w:rPr>
          <w:rFonts w:ascii="宋体" w:hAnsi="宋体" w:hint="eastAsia"/>
          <w:color w:val="000000" w:themeColor="text1"/>
          <w:sz w:val="24"/>
          <w:szCs w:val="24"/>
        </w:rPr>
        <w:t>自保证</w:t>
      </w:r>
      <w:proofErr w:type="gramEnd"/>
      <w:r w:rsidRPr="00E86EEB">
        <w:rPr>
          <w:rFonts w:ascii="宋体" w:hAnsi="宋体" w:hint="eastAsia"/>
          <w:color w:val="000000" w:themeColor="text1"/>
          <w:sz w:val="24"/>
          <w:szCs w:val="24"/>
        </w:rPr>
        <w:t>期间届满次日起，我方保证责任解除。</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发包人按主合同约定履行了工程款的全部支付义务的，自本保函承诺的保证期间届满次日起，我方保证责任解除。</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我方按照本保函向你方履行保证责任所支付金额达到本保函保证金额时，自我方向你方支付（支付款项从我方账户划出）之日起，保证责任即解除。</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 按照法律法规的规定或出现应解除我方保证责任的其他情形的，我方在本保函项下的保证责任亦解除。</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 xml:space="preserve">5. 我方解除保证责任后，你方应自我方保证责任解除之日起  </w:t>
      </w:r>
      <w:proofErr w:type="gramStart"/>
      <w:r w:rsidRPr="00E86EEB">
        <w:rPr>
          <w:rFonts w:ascii="宋体" w:hAnsi="宋体" w:hint="eastAsia"/>
          <w:color w:val="000000" w:themeColor="text1"/>
          <w:sz w:val="24"/>
          <w:szCs w:val="24"/>
        </w:rPr>
        <w:t>个</w:t>
      </w:r>
      <w:proofErr w:type="gramEnd"/>
      <w:r w:rsidRPr="00E86EEB">
        <w:rPr>
          <w:rFonts w:ascii="宋体" w:hAnsi="宋体" w:hint="eastAsia"/>
          <w:color w:val="000000" w:themeColor="text1"/>
          <w:sz w:val="24"/>
          <w:szCs w:val="24"/>
        </w:rPr>
        <w:t>工作日内，将本保函原件返还我方。</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5" w:name="_Toc532375697"/>
      <w:r w:rsidRPr="00E86EEB">
        <w:rPr>
          <w:rFonts w:ascii="宋体" w:hAnsi="宋体" w:hint="eastAsia"/>
          <w:color w:val="000000" w:themeColor="text1"/>
          <w:sz w:val="24"/>
          <w:szCs w:val="24"/>
        </w:rPr>
        <w:t>六、免责条款</w:t>
      </w:r>
      <w:bookmarkEnd w:id="1015"/>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 因你方违约致使发包人不能履行义务的，我方不承担保证责任。</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依照法律法规的规定或你方与发包人的另行约定，免除发包人部分或全部义务的，我方亦免除其相应的保证责任。</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 因不可抗力造成发包人不能履行义务的，我方不承担保证责任。</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6" w:name="_Toc532375698"/>
      <w:r w:rsidRPr="00E86EEB">
        <w:rPr>
          <w:rFonts w:ascii="宋体" w:hAnsi="宋体" w:hint="eastAsia"/>
          <w:color w:val="000000" w:themeColor="text1"/>
          <w:sz w:val="24"/>
          <w:szCs w:val="24"/>
        </w:rPr>
        <w:t>七、争议解决</w:t>
      </w:r>
      <w:bookmarkEnd w:id="1016"/>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因本保函或本保函相关事项发生的纠纷，可由双方协商解决，协商不成的，按下列第</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种方式解决：</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（1）向</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仲裁委员会申请仲裁；</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（2）向</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人民法院起诉。</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17" w:name="_Toc532375699"/>
      <w:r w:rsidRPr="00E86EEB">
        <w:rPr>
          <w:rFonts w:ascii="宋体" w:hAnsi="宋体" w:hint="eastAsia"/>
          <w:color w:val="000000" w:themeColor="text1"/>
          <w:sz w:val="24"/>
          <w:szCs w:val="24"/>
        </w:rPr>
        <w:t>八、保函的生效</w:t>
      </w:r>
      <w:bookmarkEnd w:id="1017"/>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本保函自我方法定代表人（或其委托代理人）签字并加盖公章之日起生效。</w:t>
      </w:r>
    </w:p>
    <w:p w:rsidR="00BF0071" w:rsidRPr="00E86EEB" w:rsidRDefault="00BF0071" w:rsidP="00BF0071">
      <w:pPr>
        <w:spacing w:line="360" w:lineRule="auto"/>
        <w:ind w:right="600" w:firstLineChars="200" w:firstLine="480"/>
        <w:jc w:val="left"/>
        <w:rPr>
          <w:rFonts w:ascii="宋体" w:hAnsi="宋体"/>
          <w:color w:val="000000" w:themeColor="text1"/>
          <w:sz w:val="24"/>
          <w:szCs w:val="24"/>
        </w:rPr>
      </w:pPr>
    </w:p>
    <w:p w:rsidR="00BF0071" w:rsidRPr="00E86EEB" w:rsidRDefault="00BF0071" w:rsidP="00BF0071">
      <w:pPr>
        <w:spacing w:line="360" w:lineRule="auto"/>
        <w:ind w:right="600" w:firstLineChars="200" w:firstLine="480"/>
        <w:jc w:val="left"/>
        <w:rPr>
          <w:rFonts w:ascii="宋体" w:hAnsi="宋体"/>
          <w:color w:val="000000" w:themeColor="text1"/>
          <w:sz w:val="24"/>
          <w:szCs w:val="24"/>
        </w:rPr>
      </w:pPr>
    </w:p>
    <w:p w:rsidR="00BF0071" w:rsidRPr="00E86EEB" w:rsidRDefault="00BF0071" w:rsidP="00BF0071">
      <w:pPr>
        <w:spacing w:line="360" w:lineRule="auto"/>
        <w:ind w:right="600"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担保人：</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（盖章）</w:t>
      </w:r>
    </w:p>
    <w:p w:rsidR="00BF0071" w:rsidRPr="00E86EEB" w:rsidRDefault="00BF0071" w:rsidP="00BF0071">
      <w:pPr>
        <w:spacing w:line="360" w:lineRule="auto"/>
        <w:ind w:right="1200"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法定代表人或委托代理人：</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（签字）</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地    址：</w:t>
      </w:r>
      <w:r w:rsidRPr="00E86EEB">
        <w:rPr>
          <w:rFonts w:ascii="宋体" w:hAnsi="宋体" w:hint="eastAsia"/>
          <w:color w:val="000000" w:themeColor="text1"/>
          <w:sz w:val="24"/>
          <w:szCs w:val="24"/>
          <w:u w:val="single"/>
        </w:rPr>
        <w:t xml:space="preserve">                                        </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邮政编码：</w:t>
      </w:r>
      <w:r w:rsidRPr="00E86EEB">
        <w:rPr>
          <w:rFonts w:ascii="宋体" w:hAnsi="宋体" w:hint="eastAsia"/>
          <w:color w:val="000000" w:themeColor="text1"/>
          <w:sz w:val="24"/>
          <w:szCs w:val="24"/>
          <w:u w:val="single"/>
        </w:rPr>
        <w:t xml:space="preserve">                                        </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传    真：</w:t>
      </w:r>
      <w:r w:rsidRPr="00E86EEB">
        <w:rPr>
          <w:rFonts w:ascii="宋体" w:hAnsi="宋体" w:hint="eastAsia"/>
          <w:color w:val="000000" w:themeColor="text1"/>
          <w:sz w:val="24"/>
          <w:szCs w:val="24"/>
          <w:u w:val="single"/>
        </w:rPr>
        <w:t xml:space="preserve">                                        </w:t>
      </w:r>
    </w:p>
    <w:p w:rsidR="00BF0071" w:rsidRPr="00E86EEB" w:rsidRDefault="00BF0071" w:rsidP="00BF0071">
      <w:pPr>
        <w:widowControl/>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 xml:space="preserve">           </w:t>
      </w:r>
    </w:p>
    <w:p w:rsidR="00BF0071" w:rsidRPr="00E86EEB" w:rsidRDefault="00BF0071" w:rsidP="00BF0071">
      <w:pPr>
        <w:widowControl/>
        <w:spacing w:line="360" w:lineRule="auto"/>
        <w:ind w:firstLineChars="200" w:firstLine="480"/>
        <w:jc w:val="right"/>
        <w:rPr>
          <w:rFonts w:ascii="宋体" w:hAnsi="宋体"/>
          <w:color w:val="000000" w:themeColor="text1"/>
          <w:sz w:val="24"/>
          <w:szCs w:val="24"/>
        </w:rPr>
      </w:pPr>
      <w:r w:rsidRPr="00E86EEB">
        <w:rPr>
          <w:rFonts w:ascii="宋体" w:hAnsi="宋体" w:hint="eastAsia"/>
          <w:color w:val="000000" w:themeColor="text1"/>
          <w:sz w:val="24"/>
          <w:szCs w:val="24"/>
        </w:rPr>
        <w:t xml:space="preserve">  </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年</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月</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日</w:t>
      </w:r>
      <w:r w:rsidRPr="00E86EEB">
        <w:rPr>
          <w:rFonts w:ascii="宋体" w:hAnsi="宋体" w:hint="eastAsia"/>
          <w:color w:val="000000" w:themeColor="text1"/>
          <w:sz w:val="24"/>
          <w:szCs w:val="24"/>
        </w:rPr>
        <w:br w:type="page"/>
      </w: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lastRenderedPageBreak/>
        <w:t>附件7：</w:t>
      </w:r>
    </w:p>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专业工程暂估价表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E86EEB" w:rsidRPr="00E86EEB" w:rsidTr="00BF0071">
        <w:tc>
          <w:tcPr>
            <w:tcW w:w="879" w:type="dxa"/>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序号</w:t>
            </w:r>
          </w:p>
        </w:tc>
        <w:tc>
          <w:tcPr>
            <w:tcW w:w="1984" w:type="dxa"/>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专业工程名称</w:t>
            </w:r>
          </w:p>
        </w:tc>
        <w:tc>
          <w:tcPr>
            <w:tcW w:w="5103" w:type="dxa"/>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工程内容</w:t>
            </w:r>
          </w:p>
        </w:tc>
        <w:tc>
          <w:tcPr>
            <w:tcW w:w="1560" w:type="dxa"/>
          </w:tcPr>
          <w:p w:rsidR="00BF0071" w:rsidRPr="00E86EEB" w:rsidRDefault="00BF0071" w:rsidP="00BF0071">
            <w:pPr>
              <w:spacing w:line="400" w:lineRule="exact"/>
              <w:jc w:val="center"/>
              <w:rPr>
                <w:rFonts w:ascii="宋体" w:hAnsi="宋体"/>
                <w:color w:val="000000" w:themeColor="text1"/>
                <w:sz w:val="24"/>
                <w:szCs w:val="24"/>
              </w:rPr>
            </w:pPr>
            <w:r w:rsidRPr="00E86EEB">
              <w:rPr>
                <w:rFonts w:ascii="宋体" w:hAnsi="宋体" w:hint="eastAsia"/>
                <w:color w:val="000000" w:themeColor="text1"/>
                <w:sz w:val="24"/>
                <w:szCs w:val="24"/>
              </w:rPr>
              <w:t>金额</w:t>
            </w: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E86EEB" w:rsidRPr="00E86EEB" w:rsidTr="00BF0071">
        <w:tc>
          <w:tcPr>
            <w:tcW w:w="879"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984"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5103"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c>
          <w:tcPr>
            <w:tcW w:w="1560" w:type="dxa"/>
          </w:tcPr>
          <w:p w:rsidR="00BF0071" w:rsidRPr="00E86EEB" w:rsidRDefault="00BF0071" w:rsidP="00BF0071">
            <w:pPr>
              <w:spacing w:line="400" w:lineRule="exact"/>
              <w:ind w:firstLineChars="200" w:firstLine="480"/>
              <w:rPr>
                <w:rFonts w:ascii="宋体" w:hAnsi="宋体"/>
                <w:color w:val="000000" w:themeColor="text1"/>
                <w:sz w:val="24"/>
                <w:szCs w:val="24"/>
              </w:rPr>
            </w:pPr>
          </w:p>
        </w:tc>
      </w:tr>
      <w:tr w:rsidR="00BF0071" w:rsidRPr="00E86EEB" w:rsidTr="00BF0071">
        <w:tc>
          <w:tcPr>
            <w:tcW w:w="9526" w:type="dxa"/>
            <w:gridSpan w:val="4"/>
          </w:tcPr>
          <w:p w:rsidR="00BF0071" w:rsidRPr="00E86EEB" w:rsidRDefault="00BF0071" w:rsidP="00BF0071">
            <w:pPr>
              <w:spacing w:line="400" w:lineRule="exact"/>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小计：</w:t>
            </w:r>
          </w:p>
        </w:tc>
      </w:tr>
    </w:tbl>
    <w:p w:rsidR="00BF0071" w:rsidRPr="00E86EEB" w:rsidRDefault="00BF0071" w:rsidP="00BF0071">
      <w:pPr>
        <w:spacing w:line="360" w:lineRule="auto"/>
        <w:ind w:firstLineChars="200" w:firstLine="480"/>
        <w:rPr>
          <w:rFonts w:ascii="宋体" w:hAnsi="宋体"/>
          <w:color w:val="000000" w:themeColor="text1"/>
          <w:sz w:val="24"/>
          <w:szCs w:val="24"/>
        </w:rPr>
      </w:pPr>
    </w:p>
    <w:p w:rsidR="00BF0071" w:rsidRPr="00E86EEB" w:rsidRDefault="00BF0071" w:rsidP="00BF0071">
      <w:pPr>
        <w:pStyle w:val="a4"/>
        <w:spacing w:line="360" w:lineRule="auto"/>
        <w:rPr>
          <w:rFonts w:ascii="宋体" w:eastAsia="宋体" w:hAnsi="宋体"/>
          <w:color w:val="000000" w:themeColor="text1"/>
          <w:sz w:val="24"/>
          <w:szCs w:val="24"/>
        </w:rPr>
      </w:pPr>
    </w:p>
    <w:p w:rsidR="00BF0071" w:rsidRPr="00E86EEB" w:rsidRDefault="00BF0071" w:rsidP="00BF0071">
      <w:pPr>
        <w:spacing w:line="480" w:lineRule="auto"/>
        <w:ind w:firstLineChars="200" w:firstLine="480"/>
        <w:rPr>
          <w:rFonts w:ascii="宋体" w:hAnsi="宋体"/>
          <w:color w:val="000000" w:themeColor="text1"/>
          <w:sz w:val="24"/>
          <w:szCs w:val="24"/>
        </w:rPr>
      </w:pPr>
      <w:r w:rsidRPr="00E86EEB">
        <w:rPr>
          <w:rFonts w:ascii="宋体" w:hAnsi="宋体"/>
          <w:color w:val="000000" w:themeColor="text1"/>
          <w:sz w:val="24"/>
          <w:szCs w:val="24"/>
        </w:rPr>
        <w:br w:type="page"/>
      </w: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lastRenderedPageBreak/>
        <w:t>附件8：廉洁从业协议</w:t>
      </w:r>
    </w:p>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廉洁从业协议</w:t>
      </w:r>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发包人（全称）：</w:t>
      </w:r>
      <w:r w:rsidRPr="00E86EEB">
        <w:rPr>
          <w:rFonts w:ascii="宋体" w:hAnsi="宋体" w:hint="eastAsia"/>
          <w:color w:val="000000" w:themeColor="text1"/>
          <w:sz w:val="24"/>
          <w:szCs w:val="24"/>
          <w:u w:val="single"/>
        </w:rPr>
        <w:t xml:space="preserve">                             </w:t>
      </w:r>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承包人（全称）：</w:t>
      </w:r>
      <w:r w:rsidRPr="00E86EEB">
        <w:rPr>
          <w:rFonts w:ascii="宋体" w:hAnsi="宋体" w:hint="eastAsia"/>
          <w:color w:val="000000" w:themeColor="text1"/>
          <w:sz w:val="24"/>
          <w:szCs w:val="24"/>
          <w:u w:val="single"/>
        </w:rPr>
        <w:t xml:space="preserve">                             </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 xml:space="preserve"> 1. 发包人承包人的权利和义务</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（1）严格遵守党的政策规定和国家有关法律法规及相关部门的有关规定。</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（2）严格执行 工程的合同文件，自觉按合同办事。</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（3）双方的业务活动坚持公开、公正、诚信、透明的原则（法律认定的商业秘密和合同文件另有规定除外），不得损害国家和集体利益，违反工程建设管理规章制度。</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（4）建立健全廉政制度，开展廉政教育，设立廉政告示牌，公布举报电话，监督并认真查处违法违纪行为。</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（5）发现对方在业务活动中有违反廉政规定的行为，有及时提醒对方纠正的权利和义务。</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（6）发现对方严重违反协议义务条款的行为，有向其上级有关部门举报、建议给</w:t>
      </w:r>
      <w:proofErr w:type="gramStart"/>
      <w:r w:rsidRPr="00E86EEB">
        <w:rPr>
          <w:rFonts w:ascii="宋体" w:hAnsi="宋体" w:hint="eastAsia"/>
          <w:color w:val="000000" w:themeColor="text1"/>
          <w:sz w:val="24"/>
          <w:szCs w:val="24"/>
        </w:rPr>
        <w:t>予处理</w:t>
      </w:r>
      <w:proofErr w:type="gramEnd"/>
      <w:r w:rsidRPr="00E86EEB">
        <w:rPr>
          <w:rFonts w:ascii="宋体" w:hAnsi="宋体" w:hint="eastAsia"/>
          <w:color w:val="000000" w:themeColor="text1"/>
          <w:sz w:val="24"/>
          <w:szCs w:val="24"/>
        </w:rPr>
        <w:t>并要求告知处理结果的权利。</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 发包人的义务</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（1）发包人及其工作人员不得索要或接受承包人的礼金、有价证券和贵重物品，不得在承包人报销任何应由发包人或发包人工作人员个人支付的费用等。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（2）发包人工作人员不得参加承包人安排的超标准宴请和娱乐活动；不得接受承包人提供的通讯工具、交通工具和高档办公用品等。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（3）发包人及其工作人员不得要求或者接受承包人为其住房装修、婚丧嫁娶活动、配偶子女的工作安排以及出国出境、旅游等提供方便等。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（4）发包人工作人员及其配偶、子女不得从事与发包人工程有关的材料设备供应、工程分包、劳务等经济活动等。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（5）发包人及其工作人员不得以任何理由向承包人推荐分包单位或推销材料，不得要</w:t>
      </w:r>
      <w:r w:rsidRPr="00E86EEB">
        <w:rPr>
          <w:rFonts w:ascii="宋体" w:hAnsi="宋体" w:hint="eastAsia"/>
          <w:color w:val="000000" w:themeColor="text1"/>
          <w:sz w:val="24"/>
          <w:szCs w:val="24"/>
        </w:rPr>
        <w:lastRenderedPageBreak/>
        <w:t>求承包人购买合同规定外的材料和设备。</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（6）发包人工作人员要秉公办事，不准营私舞弊，不准利用职权从事各种个人有偿中介活动和安排个人施工队伍。</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 承包人义务</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（1）承包人不得以任何理由向发包人及其工作人员行贿或馈赠礼金、有价证券、贵重礼品。</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（2）承包人不得以任何名义为发包人及其工作人员报销应由发包人单位或个人支付的任何费用。</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（3）承包人不得以任何理由安排发包人工作人员参加超标准宴请及娱乐活动。</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（4）承包人不得为发包人单位和个人购置或提供通讯工具、交通工具和高档办公用品等。</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4. 违约责任</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（1）发包人及其工作人员违反合同第1、2条，按管理权限，依据有关规定给予党纪、政纪或组织处理；涉嫌犯罪的，移交司法机关追究刑事责任；给承包人单位造成经济损失的，应予以赔偿。</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（2）承包人及其工作人员违反合同第1、3条，按管理权限，依据有关规定给予党纪、政纪或组织处理；给发包人单位造成经济损失的，应予以赔偿。</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6. 协议有效期为甲乙双方签署之日起至该工程项目竣工验收后止。</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7.协议作为 工程施工合同的附件，与工程施工合同具有同等的法律效力，经合同双方签署立即生效。</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（以下无正文）</w:t>
      </w: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pStyle w:val="a4"/>
        <w:spacing w:line="360" w:lineRule="auto"/>
        <w:rPr>
          <w:rFonts w:ascii="宋体" w:eastAsia="宋体" w:hAnsi="宋体"/>
          <w:color w:val="000000" w:themeColor="text1"/>
          <w:sz w:val="24"/>
          <w:szCs w:val="24"/>
        </w:rPr>
      </w:pPr>
    </w:p>
    <w:p w:rsidR="00073F0D" w:rsidRPr="00E86EEB" w:rsidRDefault="00073F0D" w:rsidP="00073F0D">
      <w:pPr>
        <w:rPr>
          <w:rFonts w:ascii="宋体" w:hAnsi="宋体"/>
          <w:color w:val="000000" w:themeColor="text1"/>
        </w:rPr>
      </w:pPr>
    </w:p>
    <w:p w:rsidR="00073F0D" w:rsidRPr="00E86EEB" w:rsidRDefault="00073F0D" w:rsidP="00073F0D">
      <w:pPr>
        <w:pStyle w:val="a4"/>
        <w:rPr>
          <w:rFonts w:ascii="宋体" w:eastAsia="宋体" w:hAnsi="宋体"/>
          <w:color w:val="000000" w:themeColor="text1"/>
        </w:rPr>
      </w:pPr>
    </w:p>
    <w:p w:rsidR="00073F0D" w:rsidRPr="00E86EEB" w:rsidRDefault="00073F0D" w:rsidP="00073F0D">
      <w:pPr>
        <w:rPr>
          <w:rFonts w:ascii="宋体" w:hAnsi="宋体"/>
          <w:color w:val="000000" w:themeColor="text1"/>
        </w:rPr>
      </w:pPr>
    </w:p>
    <w:p w:rsidR="00073F0D" w:rsidRPr="00E86EEB" w:rsidRDefault="00073F0D" w:rsidP="00073F0D">
      <w:pPr>
        <w:pStyle w:val="a4"/>
        <w:rPr>
          <w:rFonts w:ascii="宋体" w:eastAsia="宋体" w:hAnsi="宋体"/>
          <w:color w:val="000000" w:themeColor="text1"/>
        </w:rPr>
      </w:pPr>
    </w:p>
    <w:p w:rsidR="00BF0071" w:rsidRPr="00E86EEB" w:rsidRDefault="00BF0071" w:rsidP="00BF0071">
      <w:pPr>
        <w:pStyle w:val="a4"/>
        <w:spacing w:line="360" w:lineRule="auto"/>
        <w:rPr>
          <w:rFonts w:ascii="宋体" w:eastAsia="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lastRenderedPageBreak/>
        <w:t>甲     方：                         乙     方：</w:t>
      </w: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 xml:space="preserve">法定代表人                          法定代表人                      </w:t>
      </w: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或其授权的代理人：                  或授权的代理人：</w:t>
      </w: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br w:type="page"/>
      </w:r>
      <w:r w:rsidRPr="00E86EEB">
        <w:rPr>
          <w:rFonts w:ascii="宋体" w:hAnsi="宋体" w:hint="eastAsia"/>
          <w:color w:val="000000" w:themeColor="text1"/>
          <w:sz w:val="24"/>
          <w:szCs w:val="24"/>
        </w:rPr>
        <w:lastRenderedPageBreak/>
        <w:t>附件9：安全管理协议</w:t>
      </w:r>
    </w:p>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bookmarkStart w:id="1018" w:name="_Toc336680145"/>
      <w:bookmarkStart w:id="1019" w:name="_Toc448406299"/>
      <w:bookmarkStart w:id="1020" w:name="_Toc435690184"/>
      <w:bookmarkStart w:id="1021" w:name="_Toc239510288"/>
      <w:bookmarkStart w:id="1022" w:name="_Toc435689499"/>
      <w:bookmarkStart w:id="1023" w:name="_Toc247431422"/>
      <w:r w:rsidRPr="00E86EEB">
        <w:rPr>
          <w:rFonts w:ascii="宋体" w:hAnsi="宋体" w:hint="eastAsia"/>
          <w:color w:val="000000" w:themeColor="text1"/>
          <w:sz w:val="24"/>
          <w:szCs w:val="24"/>
        </w:rPr>
        <w:t>安全管理协议</w:t>
      </w:r>
      <w:bookmarkEnd w:id="1018"/>
      <w:bookmarkEnd w:id="1019"/>
      <w:bookmarkEnd w:id="1020"/>
      <w:bookmarkEnd w:id="1021"/>
      <w:bookmarkEnd w:id="1022"/>
      <w:bookmarkEnd w:id="1023"/>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发包人（全称）：</w:t>
      </w:r>
      <w:r w:rsidRPr="00E86EEB">
        <w:rPr>
          <w:rFonts w:ascii="宋体" w:hAnsi="宋体" w:hint="eastAsia"/>
          <w:color w:val="000000" w:themeColor="text1"/>
          <w:sz w:val="24"/>
          <w:szCs w:val="24"/>
          <w:u w:val="single"/>
        </w:rPr>
        <w:t xml:space="preserve">                             </w:t>
      </w:r>
    </w:p>
    <w:p w:rsidR="00BF0071" w:rsidRPr="00E86EEB" w:rsidRDefault="00BF0071" w:rsidP="00BF0071">
      <w:pPr>
        <w:snapToGrid w:val="0"/>
        <w:spacing w:line="360" w:lineRule="auto"/>
        <w:ind w:firstLineChars="200" w:firstLine="482"/>
        <w:rPr>
          <w:rFonts w:ascii="宋体" w:hAnsi="宋体"/>
          <w:b/>
          <w:color w:val="000000" w:themeColor="text1"/>
          <w:sz w:val="24"/>
          <w:szCs w:val="24"/>
          <w:u w:val="single"/>
        </w:rPr>
      </w:pPr>
      <w:r w:rsidRPr="00E86EEB">
        <w:rPr>
          <w:rFonts w:ascii="宋体" w:hAnsi="宋体" w:hint="eastAsia"/>
          <w:b/>
          <w:color w:val="000000" w:themeColor="text1"/>
          <w:sz w:val="24"/>
          <w:szCs w:val="24"/>
        </w:rPr>
        <w:t>承包人（全称）：</w:t>
      </w:r>
      <w:r w:rsidRPr="00E86EEB">
        <w:rPr>
          <w:rFonts w:ascii="宋体" w:hAnsi="宋体" w:hint="eastAsia"/>
          <w:color w:val="000000" w:themeColor="text1"/>
          <w:sz w:val="24"/>
          <w:szCs w:val="24"/>
          <w:u w:val="single"/>
        </w:rPr>
        <w:t xml:space="preserve">                             </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为了确保实现</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安全生产目标，进一步明确双方的安全管理责任，加强安全生产管理工作的协调、管理力度，</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（以下简称“发包人”）与</w:t>
      </w:r>
      <w:r w:rsidRPr="00E86EEB">
        <w:rPr>
          <w:rFonts w:ascii="宋体" w:hAnsi="宋体" w:hint="eastAsia"/>
          <w:color w:val="000000" w:themeColor="text1"/>
          <w:sz w:val="24"/>
          <w:szCs w:val="24"/>
          <w:u w:val="single"/>
        </w:rPr>
        <w:t xml:space="preserve">        </w:t>
      </w:r>
      <w:r w:rsidRPr="00E86EEB">
        <w:rPr>
          <w:rFonts w:ascii="宋体" w:hAnsi="宋体" w:hint="eastAsia"/>
          <w:color w:val="000000" w:themeColor="text1"/>
          <w:sz w:val="24"/>
          <w:szCs w:val="24"/>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24" w:name="_Toc247418263"/>
      <w:bookmarkStart w:id="1025" w:name="_Toc532375700"/>
      <w:bookmarkStart w:id="1026" w:name="_Toc239510289"/>
      <w:bookmarkStart w:id="1027" w:name="_Toc247431423"/>
      <w:r w:rsidRPr="00E86EEB">
        <w:rPr>
          <w:rFonts w:ascii="宋体" w:hAnsi="宋体" w:hint="eastAsia"/>
          <w:color w:val="000000" w:themeColor="text1"/>
          <w:sz w:val="24"/>
          <w:szCs w:val="24"/>
        </w:rPr>
        <w:t>一、协议有效期限</w:t>
      </w:r>
      <w:bookmarkEnd w:id="1024"/>
      <w:bookmarkEnd w:id="1025"/>
      <w:bookmarkEnd w:id="1026"/>
      <w:bookmarkEnd w:id="1027"/>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本协议中所涉及的安全管理责任自合同签订之日起开始生效，至合同工</w:t>
      </w:r>
      <w:proofErr w:type="gramStart"/>
      <w:r w:rsidRPr="00E86EEB">
        <w:rPr>
          <w:rFonts w:ascii="宋体" w:hAnsi="宋体" w:hint="eastAsia"/>
          <w:color w:val="000000" w:themeColor="text1"/>
          <w:sz w:val="24"/>
          <w:szCs w:val="24"/>
        </w:rPr>
        <w:t>程全部</w:t>
      </w:r>
      <w:proofErr w:type="gramEnd"/>
      <w:r w:rsidRPr="00E86EEB">
        <w:rPr>
          <w:rFonts w:ascii="宋体" w:hAnsi="宋体" w:hint="eastAsia"/>
          <w:color w:val="000000" w:themeColor="text1"/>
          <w:sz w:val="24"/>
          <w:szCs w:val="24"/>
        </w:rPr>
        <w:t>完工验收且经发包人与承包人签订移交协议生效后之日终止。</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28" w:name="_Toc239510290"/>
      <w:bookmarkStart w:id="1029" w:name="_Toc247418264"/>
      <w:bookmarkStart w:id="1030" w:name="_Toc247431424"/>
      <w:bookmarkStart w:id="1031" w:name="_Toc532375701"/>
      <w:r w:rsidRPr="00E86EEB">
        <w:rPr>
          <w:rFonts w:ascii="宋体" w:hAnsi="宋体" w:hint="eastAsia"/>
          <w:color w:val="000000" w:themeColor="text1"/>
          <w:sz w:val="24"/>
          <w:szCs w:val="24"/>
        </w:rPr>
        <w:t>二、责任目标</w:t>
      </w:r>
      <w:bookmarkEnd w:id="1028"/>
      <w:bookmarkEnd w:id="1029"/>
      <w:bookmarkEnd w:id="1030"/>
      <w:bookmarkEnd w:id="1031"/>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（一）承包人承诺承担和履行合同和发包人所规定的安全责任，且满足要求。</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（二）承包人的安全控制目标是确保本工程在实施过程中：</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1．不发生人身重伤事故；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2．不发生火灾事故；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3．不发生负有同等及以上事故责任的造成人身重伤的一般交通事故；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4．不发生集体食物中毒事件（同时5人及以上的食物中毒）；</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5．不发生流行性传染病 （无甲型传染病、其他常见传染病未形成多人同时患病）；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6．不发生重大环境污染事件（生活、工业垃圾及其他污染物造成环境污染和大面积水土流失）；</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7．不发生对施工区附近生产、生活造成重大影响的事件（如造成重大设备损坏、重大财产损失、人员伤害等）；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8．不发生治安保卫事件（构成刑事拘留及以上的事件、盗窃直接损失超过1万元人民币的事件）。</w:t>
      </w:r>
    </w:p>
    <w:p w:rsidR="00BF0071" w:rsidRPr="00E86EEB" w:rsidRDefault="00BF0071" w:rsidP="00BF0071">
      <w:pPr>
        <w:spacing w:line="360" w:lineRule="auto"/>
        <w:ind w:firstLineChars="200" w:firstLine="480"/>
        <w:jc w:val="left"/>
        <w:rPr>
          <w:rFonts w:ascii="宋体" w:hAnsi="宋体"/>
          <w:color w:val="000000" w:themeColor="text1"/>
          <w:sz w:val="24"/>
          <w:szCs w:val="24"/>
        </w:rPr>
      </w:pPr>
      <w:bookmarkStart w:id="1032" w:name="_Toc247418265"/>
      <w:bookmarkStart w:id="1033" w:name="_Toc247431425"/>
      <w:bookmarkStart w:id="1034" w:name="_Toc239510291"/>
      <w:r w:rsidRPr="00E86EEB">
        <w:rPr>
          <w:rFonts w:ascii="宋体" w:hAnsi="宋体" w:hint="eastAsia"/>
          <w:color w:val="000000" w:themeColor="text1"/>
          <w:sz w:val="24"/>
          <w:szCs w:val="24"/>
        </w:rPr>
        <w:t>（三）承包人承诺在施工中控制以下安全事故的发生：</w:t>
      </w:r>
      <w:bookmarkEnd w:id="1032"/>
      <w:bookmarkEnd w:id="1033"/>
      <w:bookmarkEnd w:id="1034"/>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1．人员轻伤事故。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2．负有同等及以上事故责任的人身轻伤交通事故。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3．其他安全未遂事故和异常事件。</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35" w:name="_Toc247418266"/>
      <w:bookmarkStart w:id="1036" w:name="_Toc247431426"/>
      <w:bookmarkStart w:id="1037" w:name="_Toc532375702"/>
      <w:bookmarkStart w:id="1038" w:name="_Toc239510292"/>
      <w:r w:rsidRPr="00E86EEB">
        <w:rPr>
          <w:rFonts w:ascii="宋体" w:hAnsi="宋体" w:hint="eastAsia"/>
          <w:color w:val="000000" w:themeColor="text1"/>
          <w:sz w:val="24"/>
          <w:szCs w:val="24"/>
        </w:rPr>
        <w:t>三、安全责任</w:t>
      </w:r>
      <w:bookmarkEnd w:id="1035"/>
      <w:bookmarkEnd w:id="1036"/>
      <w:bookmarkEnd w:id="1037"/>
      <w:bookmarkEnd w:id="1038"/>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1．承包人负有安全生产的管理责任和直接责任。</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2．承包人的法人或签署合同的公司总经理或受委托的代理人对合同安全负有全面的领导责任。</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3．承包人项目经理对施工现场的安全工作负有全面的直接领导责任。</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4．承包人保证执行“谁施工、谁负责”的施工安全原则。</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5．承包人保证服从发包人对安全工作的统一协调和管理。</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6．承包人保证对本工程项目安全生产条件及其管理资源自行投入，保证安全资金的专款专用。</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7．承包人保证建立本工程项目的安全管理体系及安全保证体系（注：项目安全管理大纲/手册、管理性的程序文件等）。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8．承包人保证现场的安全管理专职人员必须持有建设主管部门安全生产培训考核合格证书。</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9．承包人保证为现场所有工作人员（含分包</w:t>
      </w:r>
      <w:proofErr w:type="gramStart"/>
      <w:r w:rsidRPr="00E86EEB">
        <w:rPr>
          <w:rFonts w:ascii="宋体" w:hAnsi="宋体" w:hint="eastAsia"/>
          <w:color w:val="000000" w:themeColor="text1"/>
          <w:sz w:val="24"/>
          <w:szCs w:val="24"/>
        </w:rPr>
        <w:t>商员工</w:t>
      </w:r>
      <w:proofErr w:type="gramEnd"/>
      <w:r w:rsidRPr="00E86EEB">
        <w:rPr>
          <w:rFonts w:ascii="宋体" w:hAnsi="宋体" w:hint="eastAsia"/>
          <w:color w:val="000000" w:themeColor="text1"/>
          <w:sz w:val="24"/>
          <w:szCs w:val="24"/>
        </w:rPr>
        <w:t>及劳务人员）配备符合国家标准的有承包人和/或其下属分包</w:t>
      </w:r>
      <w:proofErr w:type="gramStart"/>
      <w:r w:rsidRPr="00E86EEB">
        <w:rPr>
          <w:rFonts w:ascii="宋体" w:hAnsi="宋体" w:hint="eastAsia"/>
          <w:color w:val="000000" w:themeColor="text1"/>
          <w:sz w:val="24"/>
          <w:szCs w:val="24"/>
        </w:rPr>
        <w:t>商标</w:t>
      </w:r>
      <w:proofErr w:type="gramEnd"/>
      <w:r w:rsidRPr="00E86EEB">
        <w:rPr>
          <w:rFonts w:ascii="宋体" w:hAnsi="宋体" w:hint="eastAsia"/>
          <w:color w:val="000000" w:themeColor="text1"/>
          <w:sz w:val="24"/>
          <w:szCs w:val="24"/>
        </w:rPr>
        <w:t>志的个人基本劳动保护用品。</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10．承包人保证按照国家法律规定为现场所有工作人员（含分包</w:t>
      </w:r>
      <w:proofErr w:type="gramStart"/>
      <w:r w:rsidRPr="00E86EEB">
        <w:rPr>
          <w:rFonts w:ascii="宋体" w:hAnsi="宋体" w:hint="eastAsia"/>
          <w:color w:val="000000" w:themeColor="text1"/>
          <w:sz w:val="24"/>
          <w:szCs w:val="24"/>
        </w:rPr>
        <w:t>商员工</w:t>
      </w:r>
      <w:proofErr w:type="gramEnd"/>
      <w:r w:rsidRPr="00E86EEB">
        <w:rPr>
          <w:rFonts w:ascii="宋体" w:hAnsi="宋体" w:hint="eastAsia"/>
          <w:color w:val="000000" w:themeColor="text1"/>
          <w:sz w:val="24"/>
          <w:szCs w:val="24"/>
        </w:rPr>
        <w:t>及劳务人员）购买意外伤害保险。</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11．承包人保证施工生活营地（包括自建的和租用的营地）满足消防、安全用电、卫生防疫、防暴雨、防雷击等方面的安全要求。</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12．承包人保证对带入现场的设备、工具、材料按照国家法规和标准进行检测、试验，并持有法定部门出具的检验证书。</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13．承包人保证制订施工现场的文明施工措施，保护环境、树木和植被，保持施工现场的良好秩序和整洁的作业环境。</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14．承包人负责在施工过程中与当地政府、周边群众及其他承包商保持良好的沟通和交流。承包人遇到与周边群众发生纠纷时，应负责协调工作，确保工程能够顺利进行。</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39" w:name="_Toc532375703"/>
      <w:bookmarkStart w:id="1040" w:name="_Toc247431427"/>
      <w:bookmarkStart w:id="1041" w:name="_Toc239510293"/>
      <w:bookmarkStart w:id="1042" w:name="_Toc247418267"/>
      <w:r w:rsidRPr="00E86EEB">
        <w:rPr>
          <w:rFonts w:ascii="宋体" w:hAnsi="宋体" w:hint="eastAsia"/>
          <w:color w:val="000000" w:themeColor="text1"/>
          <w:sz w:val="24"/>
          <w:szCs w:val="24"/>
        </w:rPr>
        <w:t>四、接口及协调</w:t>
      </w:r>
      <w:bookmarkEnd w:id="1039"/>
      <w:bookmarkEnd w:id="1040"/>
      <w:bookmarkEnd w:id="1041"/>
      <w:bookmarkEnd w:id="1042"/>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1．发包人委托监理公司对该工程实施监理，监理公司在安全管理方面代表发包人行使监督检查职能，承包人必须给予配合和支持。</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2．承包人人员、车辆的出入，带入现场的设备、机具、材料，在现场使用的或直接管理的办公、生活、生产性设施的安全管理须满足发包人现场管理的基本要求。</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lastRenderedPageBreak/>
        <w:t>3．承包人应指定专职安全管理人员与发包人委托的监理公司接口，参与安全协调和管理。安全协调和管理的内容包括职业健康、工业安全、消防安全、卫生防疫、交通安全、环境保护、治安保卫等各方面。</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5．承包人指定的专职安全管理人员应与发包人委托的监理公司建立联系，在业务上接受发包人委托的监理公司的协调和指导。</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6．开工后承包人的专职安全管理人员应按照发包人委托的监理公司的规定，定期报送安全月度快报、季报、年报和各种专项事故报告等。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7．在工程实体未全部正式移交发包人施工管理部门之前，承包人依旧对施工范围内的安全管理负责。</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43" w:name="_Toc239510294"/>
      <w:bookmarkStart w:id="1044" w:name="_Toc247418268"/>
      <w:bookmarkStart w:id="1045" w:name="_Toc247431428"/>
      <w:bookmarkStart w:id="1046" w:name="_Toc532375704"/>
      <w:r w:rsidRPr="00E86EEB">
        <w:rPr>
          <w:rFonts w:ascii="宋体" w:hAnsi="宋体" w:hint="eastAsia"/>
          <w:color w:val="000000" w:themeColor="text1"/>
          <w:sz w:val="24"/>
          <w:szCs w:val="24"/>
        </w:rPr>
        <w:t>五、安全资质审查</w:t>
      </w:r>
      <w:bookmarkEnd w:id="1043"/>
      <w:bookmarkEnd w:id="1044"/>
      <w:bookmarkEnd w:id="1045"/>
      <w:bookmarkEnd w:id="1046"/>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承包人在项目开工前5个工作天内向发包人委托的监理公司提供以下安全资质供审查和存档：</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1．企业安全生产许可证书复印件。</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2．企业近三年的施工简历及安全施工业绩证明文件。</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3．企业主要安全管理人员（包括项目经理、专职安全管理人员）经建设主管部门安全生产知识考核合格证书。</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4．特种作业人员资格证书。</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5．项目安全管理机构及其人员配备（承包人必须配有专职的安全员）。</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6．适用于项目的安全管理体系及保证体系文件（安全管理大纲及管理程序文件）。</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47" w:name="_Toc239510295"/>
      <w:bookmarkStart w:id="1048" w:name="_Toc247431429"/>
      <w:bookmarkStart w:id="1049" w:name="_Toc247418269"/>
      <w:bookmarkStart w:id="1050" w:name="_Toc532375705"/>
      <w:r w:rsidRPr="00E86EEB">
        <w:rPr>
          <w:rFonts w:ascii="宋体" w:hAnsi="宋体" w:hint="eastAsia"/>
          <w:color w:val="000000" w:themeColor="text1"/>
          <w:sz w:val="24"/>
          <w:szCs w:val="24"/>
        </w:rPr>
        <w:t>六、人员基本素质</w:t>
      </w:r>
      <w:bookmarkEnd w:id="1047"/>
      <w:bookmarkEnd w:id="1048"/>
      <w:bookmarkEnd w:id="1049"/>
      <w:bookmarkEnd w:id="1050"/>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承包人提供的人员必须满足下列要求：</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2．无刑事案件牵连。</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3．无吸毒、酗酒、赌博、嫖娼等恶习及违法行为。</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51" w:name="_Toc247431430"/>
      <w:bookmarkStart w:id="1052" w:name="_Toc247418270"/>
      <w:bookmarkStart w:id="1053" w:name="_Toc532375706"/>
      <w:bookmarkStart w:id="1054" w:name="_Toc239510296"/>
      <w:r w:rsidRPr="00E86EEB">
        <w:rPr>
          <w:rFonts w:ascii="宋体" w:hAnsi="宋体" w:hint="eastAsia"/>
          <w:color w:val="000000" w:themeColor="text1"/>
          <w:sz w:val="24"/>
          <w:szCs w:val="24"/>
        </w:rPr>
        <w:t>七、劳动保护</w:t>
      </w:r>
      <w:bookmarkEnd w:id="1051"/>
      <w:bookmarkEnd w:id="1052"/>
      <w:bookmarkEnd w:id="1053"/>
      <w:bookmarkEnd w:id="1054"/>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1．承包人负责为本单位任何用工形式的员工提供个人劳动保护用品（包括工作服、安</w:t>
      </w:r>
      <w:r w:rsidRPr="00E86EEB">
        <w:rPr>
          <w:rFonts w:ascii="宋体" w:hAnsi="宋体" w:hint="eastAsia"/>
          <w:color w:val="000000" w:themeColor="text1"/>
          <w:sz w:val="24"/>
          <w:szCs w:val="24"/>
        </w:rPr>
        <w:lastRenderedPageBreak/>
        <w:t>全帽、安全鞋等）。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2．承包人负责向特殊工种的员工提供特殊劳动保护，否则不得从事特殊工种作业。</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3．发包人委托的监理公司有权检查承包人的个人劳动保护用品是否符合国家的相应标准。</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 承包人在特殊风险场所作业而需要特殊防护用品或安全仪表时，必须在上述防护用品全部到位后才能开工。</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5．承包人应配备临时安全围栏、警示带、警告标志、防火布等集体防护用品。</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55" w:name="_Toc239510297"/>
      <w:bookmarkStart w:id="1056" w:name="_Toc247418271"/>
      <w:bookmarkStart w:id="1057" w:name="_Toc247431431"/>
      <w:bookmarkStart w:id="1058" w:name="_Toc532375707"/>
      <w:r w:rsidRPr="00E86EEB">
        <w:rPr>
          <w:rFonts w:ascii="宋体" w:hAnsi="宋体" w:hint="eastAsia"/>
          <w:color w:val="000000" w:themeColor="text1"/>
          <w:sz w:val="24"/>
          <w:szCs w:val="24"/>
        </w:rPr>
        <w:t>八、施工机具与材料</w:t>
      </w:r>
      <w:bookmarkEnd w:id="1055"/>
      <w:bookmarkEnd w:id="1056"/>
      <w:bookmarkEnd w:id="1057"/>
      <w:bookmarkEnd w:id="1058"/>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1．承包人对带入现场的施工机械和工器具的安全负责。</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2．对于承包人带入现场的特殊工器具，如起重设备、索具、机动车辆、压缩气瓶等，承包人必须按国家法规和标准进行检测、试验，并持有法定部门出具的检验证书。</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3．对于不属于法定检测的工器具，承包人也必须建立相应的管理、检测制度，这些工器具包括登高工具、脚手架材料、电动工具、安全防护设备及用具等。</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59" w:name="_Toc532375708"/>
      <w:bookmarkStart w:id="1060" w:name="_Toc239510298"/>
      <w:bookmarkStart w:id="1061" w:name="_Toc247431432"/>
      <w:bookmarkStart w:id="1062" w:name="_Toc247418272"/>
      <w:r w:rsidRPr="00E86EEB">
        <w:rPr>
          <w:rFonts w:ascii="宋体" w:hAnsi="宋体" w:hint="eastAsia"/>
          <w:color w:val="000000" w:themeColor="text1"/>
          <w:sz w:val="24"/>
          <w:szCs w:val="24"/>
        </w:rPr>
        <w:t>九、开工前安全条件检查</w:t>
      </w:r>
      <w:bookmarkEnd w:id="1059"/>
      <w:bookmarkEnd w:id="1060"/>
      <w:bookmarkEnd w:id="1061"/>
      <w:bookmarkEnd w:id="1062"/>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2．开工前安全条件检查的基本内容包括：安全管理体系建设、安全资金投入、危险源识别和安全风险分析、施工机械的安全状况、</w:t>
      </w:r>
      <w:proofErr w:type="gramStart"/>
      <w:r w:rsidRPr="00E86EEB">
        <w:rPr>
          <w:rFonts w:ascii="宋体" w:hAnsi="宋体" w:hint="eastAsia"/>
          <w:color w:val="000000" w:themeColor="text1"/>
          <w:sz w:val="24"/>
          <w:szCs w:val="24"/>
        </w:rPr>
        <w:t>安全工</w:t>
      </w:r>
      <w:proofErr w:type="gramEnd"/>
      <w:r w:rsidRPr="00E86EEB">
        <w:rPr>
          <w:rFonts w:ascii="宋体" w:hAnsi="宋体" w:hint="eastAsia"/>
          <w:color w:val="000000" w:themeColor="text1"/>
          <w:sz w:val="24"/>
          <w:szCs w:val="24"/>
        </w:rPr>
        <w:t>器具和材料、安全培训教材和教员、专职安全人员的到岗情况、培训的有效性、人员控制、个人劳动保护用品配备等内容。</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3．发包人委托的监理公司检查发现的缺陷，承包人应在规定期限内完成整改。对于重大缺陷，发包人委托的监理公司有权要求承包人推迟开工，由此对工期产生的影响或经济损失，由承包人承担。</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63" w:name="_Toc247418273"/>
      <w:bookmarkStart w:id="1064" w:name="_Toc239510299"/>
      <w:bookmarkStart w:id="1065" w:name="_Toc247431433"/>
      <w:bookmarkStart w:id="1066" w:name="_Toc532375709"/>
      <w:r w:rsidRPr="00E86EEB">
        <w:rPr>
          <w:rFonts w:ascii="宋体" w:hAnsi="宋体" w:hint="eastAsia"/>
          <w:color w:val="000000" w:themeColor="text1"/>
          <w:sz w:val="24"/>
          <w:szCs w:val="24"/>
        </w:rPr>
        <w:t>十、安全监督</w:t>
      </w:r>
      <w:bookmarkEnd w:id="1063"/>
      <w:bookmarkEnd w:id="1064"/>
      <w:bookmarkEnd w:id="1065"/>
      <w:bookmarkEnd w:id="1066"/>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1．承包人应配备有满足项目安全管理需要的专职安全管理人员。</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2．承包人的专职安全管理人员必须</w:t>
      </w:r>
      <w:proofErr w:type="gramStart"/>
      <w:r w:rsidRPr="00E86EEB">
        <w:rPr>
          <w:rFonts w:ascii="宋体" w:hAnsi="宋体" w:hint="eastAsia"/>
          <w:color w:val="000000" w:themeColor="text1"/>
          <w:sz w:val="24"/>
          <w:szCs w:val="24"/>
        </w:rPr>
        <w:t>持建设</w:t>
      </w:r>
      <w:proofErr w:type="gramEnd"/>
      <w:r w:rsidRPr="00E86EEB">
        <w:rPr>
          <w:rFonts w:ascii="宋体" w:hAnsi="宋体" w:hint="eastAsia"/>
          <w:color w:val="000000" w:themeColor="text1"/>
          <w:sz w:val="24"/>
          <w:szCs w:val="24"/>
        </w:rPr>
        <w:t>主管部门颁发的安全生产知识考核合格证书。</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3．承包人的专职安全管理人员在业务上接受发包人委托的监理公司和发包人安全管理部门的协调和指导。</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4．承包人应建立班前安全交底制度；施工期间坚持开展安全检查和日常安全监督并形成相应的记录。</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5．承包人应在每个作业区任命兼职安全员，赋予兼职安全员相应的授权和义务，并对</w:t>
      </w:r>
      <w:r w:rsidRPr="00E86EEB">
        <w:rPr>
          <w:rFonts w:ascii="宋体" w:hAnsi="宋体" w:hint="eastAsia"/>
          <w:color w:val="000000" w:themeColor="text1"/>
          <w:sz w:val="24"/>
          <w:szCs w:val="24"/>
        </w:rPr>
        <w:lastRenderedPageBreak/>
        <w:t>兼职安全员进行定期考核。</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6．承包人应接受和配合发包人专业部门及委托的监理公司的监督与安全评价。</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7．发包人和委托的监理公司有权对承包人履行安全管理协议的情况进行监督，并有权对违章行为实行停工和处罚，处罚情况将通知承包人。涉及经济处罚时将直接通知合同管理部门从合同结算中扣除。</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67" w:name="_Toc239510300"/>
      <w:bookmarkStart w:id="1068" w:name="_Toc247418274"/>
      <w:bookmarkStart w:id="1069" w:name="_Toc532375710"/>
      <w:bookmarkStart w:id="1070" w:name="_Toc247431434"/>
      <w:r w:rsidRPr="00E86EEB">
        <w:rPr>
          <w:rFonts w:ascii="宋体" w:hAnsi="宋体" w:hint="eastAsia"/>
          <w:color w:val="000000" w:themeColor="text1"/>
          <w:sz w:val="24"/>
          <w:szCs w:val="24"/>
        </w:rPr>
        <w:t>十一、安全培训与授权</w:t>
      </w:r>
      <w:bookmarkEnd w:id="1067"/>
      <w:bookmarkEnd w:id="1068"/>
      <w:bookmarkEnd w:id="1069"/>
      <w:bookmarkEnd w:id="1070"/>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1．承包人所有特殊工种人员必须持证上岗，发包人和发包人委托的监理公司有权对其进行抽查。承包人要建立特殊工种定期培训和检查计划，这些工种包括但不限于：机动车驾驶员、焊工、起重工、电工等。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2．承包人应在特殊工种之外的其他工种中，筛选出高风险工种，并对其开展针对性的专题安全培训。</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3．承包人应组织 “入场培训”和考核。发包人委托的监理公司有权监督培训、考核情况或组织抽查考核。</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4．承包人应建立安全培训和考核机制，编制培训教材和培训滚动计划。承包人应组织安全考试/考核，建立培训考核记录，发包人委托的监理公司有权查看这些记录。</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71" w:name="_Toc247431435"/>
      <w:bookmarkStart w:id="1072" w:name="_Toc239510301"/>
      <w:bookmarkStart w:id="1073" w:name="_Toc247418275"/>
      <w:bookmarkStart w:id="1074" w:name="_Toc532375711"/>
      <w:r w:rsidRPr="00E86EEB">
        <w:rPr>
          <w:rFonts w:ascii="宋体" w:hAnsi="宋体" w:hint="eastAsia"/>
          <w:color w:val="000000" w:themeColor="text1"/>
          <w:sz w:val="24"/>
          <w:szCs w:val="24"/>
        </w:rPr>
        <w:t>十二、职业健康与卫生防疫</w:t>
      </w:r>
      <w:bookmarkEnd w:id="1071"/>
      <w:bookmarkEnd w:id="1072"/>
      <w:bookmarkEnd w:id="1073"/>
      <w:bookmarkEnd w:id="1074"/>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1．承包人应有特殊健康检查制度，预防有禁忌症患者从事有关职业，如恐高症患者不得从事高空作业，患有心血管疾病的人员不得从事繁重的体力劳动，特殊工种人员的体检应符合国家的规定。</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2．承包人应保证卫生防疫基本设施的投入，以满足医疗、急救的要求，建立外部医疗支持渠道。</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75" w:name="_Toc239510302"/>
      <w:bookmarkStart w:id="1076" w:name="_Toc247431436"/>
      <w:bookmarkStart w:id="1077" w:name="_Toc247418276"/>
      <w:bookmarkStart w:id="1078" w:name="_Toc532375712"/>
      <w:r w:rsidRPr="00E86EEB">
        <w:rPr>
          <w:rFonts w:ascii="宋体" w:hAnsi="宋体" w:hint="eastAsia"/>
          <w:color w:val="000000" w:themeColor="text1"/>
          <w:sz w:val="24"/>
          <w:szCs w:val="24"/>
        </w:rPr>
        <w:t>十三、文明施工与环保要求</w:t>
      </w:r>
      <w:bookmarkEnd w:id="1075"/>
      <w:bookmarkEnd w:id="1076"/>
      <w:bookmarkEnd w:id="1077"/>
      <w:bookmarkEnd w:id="1078"/>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1．承包人需制订施工现场的文明施工措施，保持良好的施工现场秩序。施工现场的物料堆放要摆放整齐，安全标志和宣传标志要清楚醒目，废料、废物要分类收集，安全通道要畅通。</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2．承包人作业时应避免建筑材料抛洒、飞扬、流淌；应尽可能降低噪音、震动。</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3．承包人应根据实际需要，在施工现场布置临时卫生设施（洗手间、卫生间等），施</w:t>
      </w:r>
      <w:r w:rsidRPr="00E86EEB">
        <w:rPr>
          <w:rFonts w:ascii="宋体" w:hAnsi="宋体" w:hint="eastAsia"/>
          <w:color w:val="000000" w:themeColor="text1"/>
          <w:sz w:val="24"/>
          <w:szCs w:val="24"/>
        </w:rPr>
        <w:lastRenderedPageBreak/>
        <w:t>工作业不破坏环境卫生，不污染现场环境。</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4．承包人在施工中应充分重视对环境的保护，保护绿色植被，保护古树。施工如需伤害古树，必须报告发包人委托的监理公司，在未得到指令前，禁止擅自伤害古树。</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6．承包人在施工中应禁止向环境，排放工业污水、生活污水、废油或其他有害物质。</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79" w:name="_Toc247431437"/>
      <w:bookmarkStart w:id="1080" w:name="_Toc532375713"/>
      <w:bookmarkStart w:id="1081" w:name="_Toc247418277"/>
      <w:bookmarkStart w:id="1082" w:name="_Toc239510303"/>
      <w:r w:rsidRPr="00E86EEB">
        <w:rPr>
          <w:rFonts w:ascii="宋体" w:hAnsi="宋体" w:hint="eastAsia"/>
          <w:color w:val="000000" w:themeColor="text1"/>
          <w:sz w:val="24"/>
          <w:szCs w:val="24"/>
        </w:rPr>
        <w:t>十四、工程风险管理与事故预防</w:t>
      </w:r>
      <w:bookmarkEnd w:id="1079"/>
      <w:bookmarkEnd w:id="1080"/>
      <w:bookmarkEnd w:id="1081"/>
      <w:bookmarkEnd w:id="1082"/>
    </w:p>
    <w:p w:rsidR="00BF0071" w:rsidRPr="00E86EEB" w:rsidRDefault="00BF0071" w:rsidP="00BF0071">
      <w:pPr>
        <w:spacing w:line="360" w:lineRule="auto"/>
        <w:ind w:firstLineChars="200" w:firstLine="480"/>
        <w:jc w:val="left"/>
        <w:rPr>
          <w:rFonts w:ascii="宋体" w:hAnsi="宋体"/>
          <w:color w:val="000000" w:themeColor="text1"/>
          <w:sz w:val="24"/>
          <w:szCs w:val="24"/>
        </w:rPr>
      </w:pPr>
      <w:bookmarkStart w:id="1083" w:name="_Toc247431438"/>
      <w:bookmarkStart w:id="1084" w:name="_Toc239510304"/>
      <w:bookmarkStart w:id="1085" w:name="_Toc247418278"/>
      <w:r w:rsidRPr="00E86EEB">
        <w:rPr>
          <w:rFonts w:ascii="宋体" w:hAnsi="宋体" w:hint="eastAsia"/>
          <w:color w:val="000000" w:themeColor="text1"/>
          <w:sz w:val="24"/>
          <w:szCs w:val="24"/>
        </w:rPr>
        <w:t>（一）基本要求</w:t>
      </w:r>
      <w:bookmarkEnd w:id="1083"/>
      <w:bookmarkEnd w:id="1084"/>
      <w:bookmarkEnd w:id="1085"/>
    </w:p>
    <w:p w:rsidR="00BF0071" w:rsidRPr="00E86EEB" w:rsidRDefault="00BF0071" w:rsidP="00BF0071">
      <w:pPr>
        <w:spacing w:line="360" w:lineRule="auto"/>
        <w:ind w:firstLineChars="200" w:firstLine="480"/>
        <w:jc w:val="left"/>
        <w:rPr>
          <w:rFonts w:ascii="宋体" w:hAnsi="宋体"/>
          <w:color w:val="000000" w:themeColor="text1"/>
          <w:sz w:val="24"/>
          <w:szCs w:val="24"/>
        </w:rPr>
      </w:pPr>
      <w:bookmarkStart w:id="1086" w:name="_Toc532375714"/>
      <w:r w:rsidRPr="00E86EEB">
        <w:rPr>
          <w:rFonts w:ascii="宋体" w:hAnsi="宋体" w:hint="eastAsia"/>
          <w:color w:val="000000" w:themeColor="text1"/>
          <w:sz w:val="24"/>
          <w:szCs w:val="24"/>
        </w:rPr>
        <w:t>1．承包人应对施工过程进行全面、深入的危险源识别和风险分析。在施工安全组织设计中提供危险源及重要危险源清单、作业风险分析报告，该报告应包括（但不限于）如下信息：</w:t>
      </w:r>
      <w:bookmarkEnd w:id="1086"/>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（1）高风险作业和工种清单：作业名称、类别和数量、主要事故风险。</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（2）施工能源和机械的种类、数量和主要事故风险。</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（3）施工作业条件的类型和主要事故风险。</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（4）主要工艺过程（或施工活动）的类别及其相关的事故风险。</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（5）主要火灾危险（可燃物、点火源）。</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（6）主要自然灾害（洪水、大风、雷暴、暴雨、地质灾害等）。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（7）主要环境保护事件（有害垃圾、机械的跑冒滴漏、原材料流失、水土流失等）。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（8）其他。</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2．承包人应针对识别出的危险</w:t>
      </w:r>
      <w:proofErr w:type="gramStart"/>
      <w:r w:rsidRPr="00E86EEB">
        <w:rPr>
          <w:rFonts w:ascii="宋体" w:hAnsi="宋体" w:hint="eastAsia"/>
          <w:color w:val="000000" w:themeColor="text1"/>
          <w:sz w:val="24"/>
          <w:szCs w:val="24"/>
        </w:rPr>
        <w:t>源制定</w:t>
      </w:r>
      <w:proofErr w:type="gramEnd"/>
      <w:r w:rsidRPr="00E86EEB">
        <w:rPr>
          <w:rFonts w:ascii="宋体" w:hAnsi="宋体" w:hint="eastAsia"/>
          <w:color w:val="000000" w:themeColor="text1"/>
          <w:sz w:val="24"/>
          <w:szCs w:val="24"/>
        </w:rPr>
        <w:t>有针对性的事故预防措施并确保在施工中得到有效落实。</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3．承包人应建立日常施工活动的动态作业风险分析和安全交底制度。该制度应明确规定风险分析的方法、责任和交底的内容、时间及记录。</w:t>
      </w:r>
    </w:p>
    <w:p w:rsidR="00BF0071" w:rsidRPr="00E86EEB" w:rsidRDefault="00BF0071" w:rsidP="00BF0071">
      <w:pPr>
        <w:spacing w:line="360" w:lineRule="auto"/>
        <w:ind w:firstLineChars="200" w:firstLine="480"/>
        <w:jc w:val="left"/>
        <w:rPr>
          <w:rFonts w:ascii="宋体" w:hAnsi="宋体"/>
          <w:color w:val="000000" w:themeColor="text1"/>
          <w:sz w:val="24"/>
          <w:szCs w:val="24"/>
        </w:rPr>
      </w:pPr>
      <w:bookmarkStart w:id="1087" w:name="_Toc239510305"/>
      <w:bookmarkStart w:id="1088" w:name="_Toc247418279"/>
      <w:bookmarkStart w:id="1089" w:name="_Toc247431439"/>
      <w:r w:rsidRPr="00E86EEB">
        <w:rPr>
          <w:rFonts w:ascii="宋体" w:hAnsi="宋体" w:hint="eastAsia"/>
          <w:color w:val="000000" w:themeColor="text1"/>
          <w:sz w:val="24"/>
          <w:szCs w:val="24"/>
        </w:rPr>
        <w:t>（二）现场作业基本安全条件</w:t>
      </w:r>
      <w:bookmarkEnd w:id="1087"/>
      <w:bookmarkEnd w:id="1088"/>
      <w:bookmarkEnd w:id="1089"/>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承包人应规定现场作业的基本安全条件，包括照明条件、通风条件、作业平台和通道条件、物料堆放条件、供电供水条件、吸烟点、休息点等，并对临边现场、道路上作业现</w:t>
      </w:r>
      <w:r w:rsidRPr="00E86EEB">
        <w:rPr>
          <w:rFonts w:ascii="宋体" w:hAnsi="宋体" w:hint="eastAsia"/>
          <w:color w:val="000000" w:themeColor="text1"/>
          <w:sz w:val="24"/>
          <w:szCs w:val="24"/>
        </w:rPr>
        <w:lastRenderedPageBreak/>
        <w:t>场、立体交叉作业现场、地面坑洞和沟道、夜间作业现场等的基本安全条件做出规定。</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90" w:name="_Toc247431440"/>
      <w:bookmarkStart w:id="1091" w:name="_Toc247418280"/>
      <w:bookmarkStart w:id="1092" w:name="_Toc239510306"/>
      <w:bookmarkStart w:id="1093" w:name="_Toc532375715"/>
      <w:r w:rsidRPr="00E86EEB">
        <w:rPr>
          <w:rFonts w:ascii="宋体" w:hAnsi="宋体" w:hint="eastAsia"/>
          <w:color w:val="000000" w:themeColor="text1"/>
          <w:sz w:val="24"/>
          <w:szCs w:val="24"/>
        </w:rPr>
        <w:t>十五、事故报告与应急救援</w:t>
      </w:r>
      <w:bookmarkEnd w:id="1090"/>
      <w:bookmarkEnd w:id="1091"/>
      <w:bookmarkEnd w:id="1092"/>
      <w:bookmarkEnd w:id="1093"/>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1．承包人应制</w:t>
      </w:r>
      <w:proofErr w:type="gramStart"/>
      <w:r w:rsidRPr="00E86EEB">
        <w:rPr>
          <w:rFonts w:ascii="宋体" w:hAnsi="宋体" w:hint="eastAsia"/>
          <w:color w:val="000000" w:themeColor="text1"/>
          <w:sz w:val="24"/>
          <w:szCs w:val="24"/>
        </w:rPr>
        <w:t>定对于</w:t>
      </w:r>
      <w:proofErr w:type="gramEnd"/>
      <w:r w:rsidRPr="00E86EEB">
        <w:rPr>
          <w:rFonts w:ascii="宋体" w:hAnsi="宋体" w:hint="eastAsia"/>
          <w:color w:val="000000" w:themeColor="text1"/>
          <w:sz w:val="24"/>
          <w:szCs w:val="24"/>
        </w:rPr>
        <w:t>未遂事故及以上级别的安全事件和事故，定期报送安全月度快报、季报、年报和各种专项事故报告等。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2．承包人应建立安全事故统计记录、未遂事故统计记录、违章统计记录，并根据统计情况进行分析，并就分析结果制定相应的预防措施。</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3．承包人应建立事故应急救援机制，明确事故处置的基本原则，即现场发生事故时，首先抢救生命，向救援组织报警，并采取措施限制事故扩大。</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4．承包人应建立相应的应急响应组织，以便能迅速处理突发意外。</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5．承包人应建立专项应急响应预案，包括重大人身伤亡事故的救护预案、火灾响应预案、“四防”预案（防风、防冻、防雷、防暴雨）、重大疫病防护预案、环境污染防护预案、地质灾害防护预案等。</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6．承包人应对应急预案进行适当演练，保证应急预案的可操作性。</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7．在工地的其他施工单位发生重大事故时，承包人应无条件立即配合、支持事故抢险。</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8．承包人必须为事故处置支付各项费用，包括受伤者的抚恤、补偿等费用，并按合同要求赔偿对发包人造成的损失。</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9．由于发包人原因而造成的事故，发包人应负责按事故的具体损失情况给予承包人经济赔偿。</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10．涉及承包人员工的伤害事故，承包人除要报告发包人委托的监理公司外，还应负责按照国家、行业和本单位上级公司的要求，上报事故。</w:t>
      </w:r>
    </w:p>
    <w:p w:rsidR="00BF0071" w:rsidRPr="00E86EEB" w:rsidRDefault="00BF0071" w:rsidP="00BF0071">
      <w:pPr>
        <w:spacing w:line="360" w:lineRule="auto"/>
        <w:ind w:firstLineChars="200" w:firstLine="480"/>
        <w:rPr>
          <w:rFonts w:ascii="宋体" w:hAnsi="宋体"/>
          <w:color w:val="000000" w:themeColor="text1"/>
          <w:sz w:val="24"/>
          <w:szCs w:val="24"/>
        </w:rPr>
      </w:pPr>
      <w:bookmarkStart w:id="1094" w:name="_Toc247431441"/>
      <w:bookmarkStart w:id="1095" w:name="_Toc247418281"/>
      <w:bookmarkStart w:id="1096" w:name="_Toc532375716"/>
      <w:bookmarkStart w:id="1097" w:name="_Toc239510307"/>
      <w:r w:rsidRPr="00E86EEB">
        <w:rPr>
          <w:rFonts w:ascii="宋体" w:hAnsi="宋体" w:hint="eastAsia"/>
          <w:color w:val="000000" w:themeColor="text1"/>
          <w:sz w:val="24"/>
          <w:szCs w:val="24"/>
        </w:rPr>
        <w:t>十六、安全业绩考核</w:t>
      </w:r>
      <w:bookmarkEnd w:id="1094"/>
      <w:bookmarkEnd w:id="1095"/>
      <w:bookmarkEnd w:id="1096"/>
      <w:bookmarkEnd w:id="1097"/>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为了落实安全管理的责任，承包人在施工过程中发生安全事故时，承包人除应按国家有关规定承担责任和处罚外，发包人还将按照以下标准进行考核：</w:t>
      </w:r>
    </w:p>
    <w:tbl>
      <w:tblPr>
        <w:tblW w:w="0" w:type="auto"/>
        <w:jc w:val="center"/>
        <w:tblLayout w:type="fixed"/>
        <w:tblCellMar>
          <w:left w:w="0" w:type="dxa"/>
          <w:right w:w="0" w:type="dxa"/>
        </w:tblCellMar>
        <w:tblLook w:val="04A0" w:firstRow="1" w:lastRow="0" w:firstColumn="1" w:lastColumn="0" w:noHBand="0" w:noVBand="1"/>
      </w:tblPr>
      <w:tblGrid>
        <w:gridCol w:w="3240"/>
        <w:gridCol w:w="3765"/>
      </w:tblGrid>
      <w:tr w:rsidR="00E86EEB" w:rsidRPr="00E86EEB" w:rsidTr="00BF0071">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违约金额</w:t>
            </w:r>
          </w:p>
        </w:tc>
      </w:tr>
      <w:tr w:rsidR="00E86EEB" w:rsidRPr="00E86EEB" w:rsidTr="00BF0071">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较大事故</w:t>
            </w:r>
          </w:p>
        </w:tc>
        <w:tc>
          <w:tcPr>
            <w:tcW w:w="3765" w:type="dxa"/>
            <w:tcBorders>
              <w:top w:val="single" w:sz="8" w:space="0" w:color="auto"/>
              <w:left w:val="nil"/>
              <w:bottom w:val="single" w:sz="8" w:space="0" w:color="auto"/>
              <w:right w:val="single" w:sz="8" w:space="0" w:color="auto"/>
            </w:tcBorders>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kern w:val="0"/>
                <w:sz w:val="24"/>
                <w:szCs w:val="24"/>
              </w:rPr>
              <w:t>签约合同价</w:t>
            </w:r>
            <w:r w:rsidRPr="00E86EEB">
              <w:rPr>
                <w:rFonts w:ascii="宋体" w:hAnsi="宋体" w:hint="eastAsia"/>
                <w:color w:val="000000" w:themeColor="text1"/>
                <w:sz w:val="24"/>
                <w:szCs w:val="24"/>
              </w:rPr>
              <w:t>的0.5‰</w:t>
            </w:r>
          </w:p>
        </w:tc>
      </w:tr>
      <w:tr w:rsidR="00E86EEB" w:rsidRPr="00E86EEB" w:rsidTr="00BF0071">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重大事故</w:t>
            </w:r>
          </w:p>
        </w:tc>
        <w:tc>
          <w:tcPr>
            <w:tcW w:w="3765" w:type="dxa"/>
            <w:tcBorders>
              <w:top w:val="single" w:sz="8" w:space="0" w:color="auto"/>
              <w:left w:val="nil"/>
              <w:bottom w:val="single" w:sz="8" w:space="0" w:color="auto"/>
              <w:right w:val="single" w:sz="8" w:space="0" w:color="auto"/>
            </w:tcBorders>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签约合同价的2‰</w:t>
            </w:r>
          </w:p>
        </w:tc>
      </w:tr>
      <w:tr w:rsidR="00E86EEB" w:rsidRPr="00E86EEB" w:rsidTr="00BF0071">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特别重大事故</w:t>
            </w:r>
          </w:p>
        </w:tc>
        <w:tc>
          <w:tcPr>
            <w:tcW w:w="3765" w:type="dxa"/>
            <w:tcBorders>
              <w:top w:val="single" w:sz="8" w:space="0" w:color="auto"/>
              <w:left w:val="nil"/>
              <w:bottom w:val="single" w:sz="8" w:space="0" w:color="auto"/>
              <w:right w:val="single" w:sz="8" w:space="0" w:color="auto"/>
            </w:tcBorders>
            <w:vAlign w:val="center"/>
          </w:tcPr>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签约合同价的4‰</w:t>
            </w:r>
          </w:p>
        </w:tc>
      </w:tr>
    </w:tbl>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（1）较大事故，是</w:t>
      </w:r>
      <w:proofErr w:type="gramStart"/>
      <w:r w:rsidRPr="00E86EEB">
        <w:rPr>
          <w:rFonts w:ascii="宋体" w:hAnsi="宋体" w:hint="eastAsia"/>
          <w:color w:val="000000" w:themeColor="text1"/>
          <w:sz w:val="24"/>
          <w:szCs w:val="24"/>
        </w:rPr>
        <w:t>指造成</w:t>
      </w:r>
      <w:proofErr w:type="gramEnd"/>
      <w:r w:rsidRPr="00E86EEB">
        <w:rPr>
          <w:rFonts w:ascii="宋体" w:hAnsi="宋体" w:hint="eastAsia"/>
          <w:color w:val="000000" w:themeColor="text1"/>
          <w:sz w:val="24"/>
          <w:szCs w:val="24"/>
        </w:rPr>
        <w:t>3人以上10人以下死亡，或者10人以上50人以下重伤，或者1000万元以上5000万元以下直接经济损失的事故；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（2）重大事故，是</w:t>
      </w:r>
      <w:proofErr w:type="gramStart"/>
      <w:r w:rsidRPr="00E86EEB">
        <w:rPr>
          <w:rFonts w:ascii="宋体" w:hAnsi="宋体" w:hint="eastAsia"/>
          <w:color w:val="000000" w:themeColor="text1"/>
          <w:sz w:val="24"/>
          <w:szCs w:val="24"/>
        </w:rPr>
        <w:t>指造成</w:t>
      </w:r>
      <w:proofErr w:type="gramEnd"/>
      <w:r w:rsidRPr="00E86EEB">
        <w:rPr>
          <w:rFonts w:ascii="宋体" w:hAnsi="宋体" w:hint="eastAsia"/>
          <w:color w:val="000000" w:themeColor="text1"/>
          <w:sz w:val="24"/>
          <w:szCs w:val="24"/>
        </w:rPr>
        <w:t>10人以上30人以下死亡，或者50人以上100人以下重伤，</w:t>
      </w:r>
      <w:r w:rsidRPr="00E86EEB">
        <w:rPr>
          <w:rFonts w:ascii="宋体" w:hAnsi="宋体" w:hint="eastAsia"/>
          <w:color w:val="000000" w:themeColor="text1"/>
          <w:sz w:val="24"/>
          <w:szCs w:val="24"/>
        </w:rPr>
        <w:lastRenderedPageBreak/>
        <w:t>或者5000万元以上1亿元以下直接经济损失的事故；</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（3）特别重大事故，是</w:t>
      </w:r>
      <w:proofErr w:type="gramStart"/>
      <w:r w:rsidRPr="00E86EEB">
        <w:rPr>
          <w:rFonts w:ascii="宋体" w:hAnsi="宋体" w:hint="eastAsia"/>
          <w:color w:val="000000" w:themeColor="text1"/>
          <w:sz w:val="24"/>
          <w:szCs w:val="24"/>
        </w:rPr>
        <w:t>指造成</w:t>
      </w:r>
      <w:proofErr w:type="gramEnd"/>
      <w:r w:rsidRPr="00E86EEB">
        <w:rPr>
          <w:rFonts w:ascii="宋体" w:hAnsi="宋体" w:hint="eastAsia"/>
          <w:color w:val="000000" w:themeColor="text1"/>
          <w:sz w:val="24"/>
          <w:szCs w:val="24"/>
        </w:rPr>
        <w:t>30人以上死亡，或者100人以上重伤（包括急性工业中毒，下同），或者1亿元以上直接经济损失的事故；</w:t>
      </w:r>
    </w:p>
    <w:p w:rsidR="00BF0071" w:rsidRPr="00E86EEB" w:rsidRDefault="00BF0071" w:rsidP="00BF0071">
      <w:pPr>
        <w:spacing w:line="276"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（4）所称的“以上”包括本数，所称的“以下”不包括本数。</w:t>
      </w:r>
    </w:p>
    <w:p w:rsidR="00BF0071" w:rsidRPr="00E86EEB" w:rsidRDefault="00BF0071" w:rsidP="00BF0071">
      <w:pPr>
        <w:spacing w:line="276"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（5）如整个施工过程未发生以上安全事故，则给予承包人建安费总额的1‰的安全奖励。</w:t>
      </w:r>
    </w:p>
    <w:p w:rsidR="00BF0071" w:rsidRPr="00E86EEB" w:rsidRDefault="00BF0071" w:rsidP="00BF0071">
      <w:pPr>
        <w:spacing w:line="276"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BF0071" w:rsidRPr="00E86EEB" w:rsidRDefault="00BF0071" w:rsidP="00BF0071">
      <w:pPr>
        <w:spacing w:line="276" w:lineRule="auto"/>
        <w:ind w:firstLineChars="200" w:firstLine="480"/>
        <w:rPr>
          <w:rFonts w:ascii="宋体" w:hAnsi="宋体"/>
          <w:color w:val="000000" w:themeColor="text1"/>
          <w:sz w:val="24"/>
          <w:szCs w:val="24"/>
        </w:rPr>
      </w:pPr>
      <w:bookmarkStart w:id="1098" w:name="_Toc239510308"/>
      <w:bookmarkStart w:id="1099" w:name="_Toc532375717"/>
      <w:bookmarkStart w:id="1100" w:name="_Toc247418282"/>
      <w:bookmarkStart w:id="1101" w:name="_Toc247431442"/>
      <w:r w:rsidRPr="00E86EEB">
        <w:rPr>
          <w:rFonts w:ascii="宋体" w:hAnsi="宋体" w:hint="eastAsia"/>
          <w:color w:val="000000" w:themeColor="text1"/>
          <w:sz w:val="24"/>
          <w:szCs w:val="24"/>
        </w:rPr>
        <w:t>十七、协议条款的修订</w:t>
      </w:r>
      <w:bookmarkEnd w:id="1098"/>
      <w:bookmarkEnd w:id="1099"/>
      <w:bookmarkEnd w:id="1100"/>
      <w:bookmarkEnd w:id="1101"/>
    </w:p>
    <w:p w:rsidR="00BF0071" w:rsidRPr="00E86EEB" w:rsidRDefault="00BF0071" w:rsidP="00BF0071">
      <w:pPr>
        <w:spacing w:line="276"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在项目实施过程中，经双方友好协商，本协议的有关条款也可做出相应的修改。</w:t>
      </w:r>
    </w:p>
    <w:p w:rsidR="00BF0071" w:rsidRPr="00E86EEB" w:rsidRDefault="00BF0071" w:rsidP="00BF0071">
      <w:pPr>
        <w:spacing w:line="276"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本工程安全管理协议，由发包人、承包人双方在施工承包合同签订后7天内共同签署，作为施工合同附件。</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发  包  人（公章）：</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法定代表人（签字）：</w:t>
      </w:r>
      <w:r w:rsidRPr="00E86EEB">
        <w:rPr>
          <w:rFonts w:ascii="宋体" w:hAnsi="宋体" w:cs="宋体" w:hint="eastAsia"/>
          <w:color w:val="000000" w:themeColor="text1"/>
          <w:sz w:val="24"/>
          <w:szCs w:val="24"/>
          <w:u w:val="single"/>
        </w:rPr>
        <w:t xml:space="preserve">                       </w:t>
      </w:r>
      <w:r w:rsidRPr="00E86EEB">
        <w:rPr>
          <w:rFonts w:ascii="宋体" w:hAnsi="宋体" w:hint="eastAsia"/>
          <w:color w:val="000000" w:themeColor="text1"/>
          <w:sz w:val="24"/>
          <w:szCs w:val="24"/>
        </w:rPr>
        <w:t xml:space="preserve">  </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或其委托代理人（签字）：</w:t>
      </w:r>
      <w:r w:rsidRPr="00E86EEB">
        <w:rPr>
          <w:rFonts w:ascii="宋体" w:hAnsi="宋体" w:cs="宋体" w:hint="eastAsia"/>
          <w:color w:val="000000" w:themeColor="text1"/>
          <w:sz w:val="24"/>
          <w:szCs w:val="24"/>
          <w:u w:val="single"/>
        </w:rPr>
        <w:t xml:space="preserve">                   </w:t>
      </w:r>
      <w:r w:rsidRPr="00E86EEB">
        <w:rPr>
          <w:rFonts w:ascii="宋体" w:hAnsi="宋体" w:hint="eastAsia"/>
          <w:color w:val="000000" w:themeColor="text1"/>
          <w:sz w:val="24"/>
          <w:szCs w:val="24"/>
        </w:rPr>
        <w:t xml:space="preserve">  </w:t>
      </w:r>
    </w:p>
    <w:p w:rsidR="00BF0071" w:rsidRPr="00E86EEB" w:rsidRDefault="00BF0071" w:rsidP="00BF0071">
      <w:pPr>
        <w:spacing w:line="360" w:lineRule="auto"/>
        <w:ind w:firstLineChars="200" w:firstLine="480"/>
        <w:jc w:val="left"/>
        <w:rPr>
          <w:rFonts w:ascii="宋体" w:hAnsi="宋体"/>
          <w:color w:val="000000" w:themeColor="text1"/>
          <w:sz w:val="24"/>
          <w:szCs w:val="24"/>
        </w:rPr>
      </w:pP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sz w:val="24"/>
          <w:szCs w:val="24"/>
        </w:rPr>
        <w:t>承  包  人（公章）：</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ind w:firstLineChars="200" w:firstLine="480"/>
        <w:jc w:val="left"/>
        <w:rPr>
          <w:rFonts w:ascii="宋体" w:hAnsi="宋体"/>
          <w:color w:val="000000" w:themeColor="text1"/>
          <w:sz w:val="24"/>
          <w:szCs w:val="24"/>
        </w:rPr>
      </w:pPr>
      <w:r w:rsidRPr="00E86EEB">
        <w:rPr>
          <w:rFonts w:ascii="宋体" w:hAnsi="宋体" w:hint="eastAsia"/>
          <w:color w:val="000000" w:themeColor="text1"/>
          <w:sz w:val="24"/>
          <w:szCs w:val="24"/>
        </w:rPr>
        <w:t>法定代表人（签字）：</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ind w:firstLineChars="200" w:firstLine="480"/>
        <w:jc w:val="left"/>
        <w:rPr>
          <w:rFonts w:ascii="宋体" w:hAnsi="宋体"/>
          <w:color w:val="000000" w:themeColor="text1"/>
          <w:kern w:val="0"/>
          <w:sz w:val="24"/>
          <w:szCs w:val="24"/>
        </w:rPr>
      </w:pPr>
      <w:r w:rsidRPr="00E86EEB">
        <w:rPr>
          <w:rFonts w:ascii="宋体" w:hAnsi="宋体" w:hint="eastAsia"/>
          <w:color w:val="000000" w:themeColor="text1"/>
          <w:sz w:val="24"/>
          <w:szCs w:val="24"/>
        </w:rPr>
        <w:t>或其委托代理人（签字）：</w:t>
      </w:r>
      <w:r w:rsidRPr="00E86EEB">
        <w:rPr>
          <w:rFonts w:ascii="宋体" w:hAnsi="宋体" w:cs="宋体" w:hint="eastAsia"/>
          <w:color w:val="000000" w:themeColor="text1"/>
          <w:sz w:val="24"/>
          <w:szCs w:val="24"/>
          <w:u w:val="single"/>
        </w:rPr>
        <w:t xml:space="preserve">                   </w:t>
      </w:r>
    </w:p>
    <w:p w:rsidR="00BF0071" w:rsidRPr="00E86EEB" w:rsidRDefault="00BF0071" w:rsidP="00BF0071">
      <w:pPr>
        <w:snapToGrid w:val="0"/>
        <w:spacing w:line="360" w:lineRule="auto"/>
        <w:jc w:val="left"/>
        <w:rPr>
          <w:rFonts w:ascii="宋体" w:hAnsi="宋体"/>
          <w:color w:val="000000" w:themeColor="text1"/>
          <w:kern w:val="0"/>
          <w:sz w:val="24"/>
          <w:szCs w:val="24"/>
        </w:rPr>
      </w:pPr>
      <w:r w:rsidRPr="00E86EEB">
        <w:rPr>
          <w:rFonts w:ascii="宋体" w:hAnsi="宋体" w:hint="eastAsia"/>
          <w:color w:val="000000" w:themeColor="text1"/>
          <w:sz w:val="24"/>
          <w:szCs w:val="24"/>
        </w:rPr>
        <w:br w:type="page"/>
      </w: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lastRenderedPageBreak/>
        <w:t>附件10 保障农民工工资支付协议</w:t>
      </w:r>
    </w:p>
    <w:p w:rsidR="00BF0071" w:rsidRPr="00E86EEB" w:rsidRDefault="00BF0071" w:rsidP="00BF0071">
      <w:pPr>
        <w:spacing w:beforeLines="50" w:before="120" w:afterLines="50" w:after="120"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保障农民工工资支付协议</w:t>
      </w:r>
    </w:p>
    <w:p w:rsidR="00BF0071" w:rsidRPr="00E86EEB" w:rsidRDefault="00BF0071" w:rsidP="00BF0071">
      <w:pPr>
        <w:snapToGrid w:val="0"/>
        <w:spacing w:line="480" w:lineRule="auto"/>
        <w:rPr>
          <w:rFonts w:ascii="宋体" w:hAnsi="宋体"/>
          <w:color w:val="000000" w:themeColor="text1"/>
          <w:sz w:val="24"/>
          <w:szCs w:val="24"/>
        </w:rPr>
      </w:pPr>
      <w:r w:rsidRPr="00E86EEB">
        <w:rPr>
          <w:rFonts w:ascii="宋体" w:hAnsi="宋体" w:hint="eastAsia"/>
          <w:color w:val="000000" w:themeColor="text1"/>
          <w:sz w:val="24"/>
          <w:szCs w:val="24"/>
        </w:rPr>
        <w:t xml:space="preserve"> 发包人：</w:t>
      </w:r>
      <w:r w:rsidRPr="00E86EEB">
        <w:rPr>
          <w:rFonts w:ascii="宋体" w:hAnsi="宋体" w:cs="宋体" w:hint="eastAsia"/>
          <w:color w:val="000000" w:themeColor="text1"/>
          <w:sz w:val="24"/>
          <w:szCs w:val="24"/>
          <w:u w:val="single"/>
        </w:rPr>
        <w:t xml:space="preserve">                                 </w:t>
      </w:r>
      <w:r w:rsidRPr="00E86EEB">
        <w:rPr>
          <w:rFonts w:ascii="宋体" w:hAnsi="宋体" w:hint="eastAsia"/>
          <w:color w:val="000000" w:themeColor="text1"/>
          <w:sz w:val="24"/>
          <w:szCs w:val="24"/>
        </w:rPr>
        <w:t>（发包人）</w:t>
      </w:r>
    </w:p>
    <w:p w:rsidR="00BF0071" w:rsidRPr="00E86EEB" w:rsidRDefault="00BF0071" w:rsidP="00BF0071">
      <w:pPr>
        <w:snapToGrid w:val="0"/>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 xml:space="preserve"> 承包人：</w:t>
      </w:r>
      <w:r w:rsidRPr="00E86EEB">
        <w:rPr>
          <w:rFonts w:ascii="宋体" w:hAnsi="宋体" w:cs="宋体" w:hint="eastAsia"/>
          <w:color w:val="000000" w:themeColor="text1"/>
          <w:sz w:val="24"/>
          <w:szCs w:val="24"/>
          <w:u w:val="single"/>
        </w:rPr>
        <w:t xml:space="preserve">                                 </w:t>
      </w:r>
      <w:r w:rsidRPr="00E86EEB">
        <w:rPr>
          <w:rFonts w:ascii="宋体" w:hAnsi="宋体" w:hint="eastAsia"/>
          <w:color w:val="000000" w:themeColor="text1"/>
          <w:sz w:val="24"/>
          <w:szCs w:val="24"/>
        </w:rPr>
        <w:t>（承包人）</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为贯彻落实《国务院办公厅关于全面治理拖欠农民工工资问题的意见》（国办发〔2016〕1号），《重庆市人民政府办公厅关于全面治理拖欠农民工工资问题的实施意见》（</w:t>
      </w:r>
      <w:proofErr w:type="gramStart"/>
      <w:r w:rsidRPr="00E86EEB">
        <w:rPr>
          <w:rFonts w:ascii="宋体" w:hAnsi="宋体" w:hint="eastAsia"/>
          <w:color w:val="000000" w:themeColor="text1"/>
          <w:sz w:val="24"/>
          <w:szCs w:val="24"/>
        </w:rPr>
        <w:t>渝府办</w:t>
      </w:r>
      <w:proofErr w:type="gramEnd"/>
      <w:r w:rsidRPr="00E86EEB">
        <w:rPr>
          <w:rFonts w:ascii="宋体" w:hAnsi="宋体" w:hint="eastAsia"/>
          <w:color w:val="000000" w:themeColor="text1"/>
          <w:sz w:val="24"/>
          <w:szCs w:val="24"/>
        </w:rPr>
        <w:t>发〔2016〕101号），健全预防和解决拖欠农民工工资问题的长效机制，切实保障农民工劳动报酬权益，维护社会公平正义，促进社会和谐稳定。经甲、乙双方结合实际情况，友好协商，达成如下协议：</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四、若发现承包人有下列事项的，发包人在支付当期进度款时暂扣当期应支付进度款5%比例的款项。</w:t>
      </w:r>
      <w:r w:rsidRPr="00E86EEB">
        <w:rPr>
          <w:rFonts w:ascii="宋体" w:hAnsi="宋体" w:hint="eastAsia"/>
          <w:color w:val="000000" w:themeColor="text1"/>
          <w:sz w:val="24"/>
          <w:szCs w:val="24"/>
        </w:rPr>
        <w:br/>
        <w:t xml:space="preserve">    （一）现场检查发现项目存在拖欠农民工工资情况并经核查属实的；</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（二）相关行政管理部门检查发现存在拖欠农民工工资情况并经核查属实的；</w:t>
      </w:r>
      <w:r w:rsidRPr="00E86EEB">
        <w:rPr>
          <w:rFonts w:ascii="宋体" w:hAnsi="宋体" w:hint="eastAsia"/>
          <w:color w:val="000000" w:themeColor="text1"/>
          <w:sz w:val="24"/>
          <w:szCs w:val="24"/>
        </w:rPr>
        <w:br/>
        <w:t xml:space="preserve">    （三）有拖欠农民工工资投诉事项并经核查属实的。</w:t>
      </w:r>
      <w:r w:rsidRPr="00E86EEB">
        <w:rPr>
          <w:rFonts w:ascii="宋体" w:hAnsi="宋体" w:hint="eastAsia"/>
          <w:color w:val="000000" w:themeColor="text1"/>
          <w:sz w:val="24"/>
          <w:szCs w:val="24"/>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w:t>
      </w:r>
      <w:proofErr w:type="gramStart"/>
      <w:r w:rsidRPr="00E86EEB">
        <w:rPr>
          <w:rFonts w:ascii="宋体" w:hAnsi="宋体" w:hint="eastAsia"/>
          <w:color w:val="000000" w:themeColor="text1"/>
          <w:sz w:val="24"/>
          <w:szCs w:val="24"/>
        </w:rPr>
        <w:t>扣工程</w:t>
      </w:r>
      <w:proofErr w:type="gramEnd"/>
      <w:r w:rsidRPr="00E86EEB">
        <w:rPr>
          <w:rFonts w:ascii="宋体" w:hAnsi="宋体" w:hint="eastAsia"/>
          <w:color w:val="000000" w:themeColor="text1"/>
          <w:sz w:val="24"/>
          <w:szCs w:val="24"/>
        </w:rPr>
        <w:t>款将继续扣留，直至整改完毕。暂扣款不计息。</w:t>
      </w:r>
    </w:p>
    <w:p w:rsidR="00BF0071" w:rsidRPr="00E86EEB" w:rsidRDefault="00BF0071" w:rsidP="00BF0071">
      <w:pPr>
        <w:tabs>
          <w:tab w:val="left" w:pos="1080"/>
          <w:tab w:val="left" w:pos="1260"/>
          <w:tab w:val="left" w:pos="1440"/>
        </w:tabs>
        <w:spacing w:line="360" w:lineRule="auto"/>
        <w:ind w:firstLineChars="200" w:firstLine="480"/>
        <w:rPr>
          <w:rFonts w:ascii="宋体" w:hAnsi="宋体"/>
          <w:snapToGrid w:val="0"/>
          <w:color w:val="000000" w:themeColor="text1"/>
          <w:spacing w:val="-4"/>
          <w:kern w:val="0"/>
          <w:sz w:val="24"/>
          <w:szCs w:val="24"/>
        </w:rPr>
      </w:pPr>
      <w:r w:rsidRPr="00E86EEB">
        <w:rPr>
          <w:rFonts w:ascii="宋体" w:hAnsi="宋体" w:hint="eastAsia"/>
          <w:color w:val="000000" w:themeColor="text1"/>
          <w:sz w:val="24"/>
          <w:szCs w:val="24"/>
        </w:rPr>
        <w:lastRenderedPageBreak/>
        <w:t>六、本协议经双方法定代表人或委托代理人签字并加盖公章后生效，履行完毕后自然失效。</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附件：</w:t>
      </w: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1、关于农民工工资发放情况的说明表</w:t>
      </w: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p>
    <w:p w:rsidR="00BF0071" w:rsidRPr="00E86EEB" w:rsidRDefault="00BF0071" w:rsidP="00BF0071">
      <w:pPr>
        <w:pStyle w:val="a4"/>
        <w:spacing w:line="360" w:lineRule="auto"/>
        <w:ind w:firstLineChars="200" w:firstLine="480"/>
        <w:rPr>
          <w:rFonts w:ascii="宋体" w:eastAsia="宋体" w:hAnsi="宋体"/>
          <w:color w:val="000000" w:themeColor="text1"/>
          <w:sz w:val="24"/>
          <w:szCs w:val="24"/>
        </w:rPr>
      </w:pPr>
    </w:p>
    <w:p w:rsidR="00BF0071" w:rsidRPr="00E86EEB" w:rsidRDefault="00BF0071" w:rsidP="00BF0071">
      <w:pPr>
        <w:spacing w:line="360" w:lineRule="auto"/>
        <w:ind w:firstLineChars="200" w:firstLine="480"/>
        <w:rPr>
          <w:rFonts w:ascii="宋体" w:hAnsi="宋体"/>
          <w:color w:val="000000" w:themeColor="text1"/>
          <w:sz w:val="24"/>
          <w:szCs w:val="24"/>
        </w:rPr>
      </w:pPr>
      <w:r w:rsidRPr="00E86EEB">
        <w:rPr>
          <w:rFonts w:ascii="宋体" w:hAnsi="宋体" w:hint="eastAsia"/>
          <w:color w:val="000000" w:themeColor="text1"/>
          <w:sz w:val="24"/>
          <w:szCs w:val="24"/>
        </w:rPr>
        <w:t>（以下无正文）</w:t>
      </w:r>
    </w:p>
    <w:p w:rsidR="00BF0071" w:rsidRPr="00E86EEB" w:rsidRDefault="00BF0071" w:rsidP="00BF0071">
      <w:pPr>
        <w:spacing w:line="360" w:lineRule="auto"/>
        <w:ind w:firstLineChars="200" w:firstLine="480"/>
        <w:rPr>
          <w:rFonts w:ascii="宋体" w:hAnsi="宋体"/>
          <w:color w:val="000000" w:themeColor="text1"/>
          <w:sz w:val="24"/>
          <w:szCs w:val="24"/>
        </w:rPr>
      </w:pPr>
    </w:p>
    <w:p w:rsidR="00BF0071" w:rsidRPr="00E86EEB" w:rsidRDefault="00BF0071" w:rsidP="00BF0071">
      <w:pPr>
        <w:spacing w:line="360" w:lineRule="auto"/>
        <w:ind w:firstLineChars="200" w:firstLine="480"/>
        <w:rPr>
          <w:rFonts w:ascii="宋体" w:hAnsi="宋体"/>
          <w:color w:val="000000" w:themeColor="text1"/>
          <w:sz w:val="24"/>
          <w:szCs w:val="24"/>
        </w:rPr>
      </w:pPr>
    </w:p>
    <w:p w:rsidR="00BF0071" w:rsidRPr="00E86EEB" w:rsidRDefault="00BF0071" w:rsidP="00BF0071">
      <w:pPr>
        <w:pStyle w:val="a4"/>
        <w:spacing w:line="360" w:lineRule="auto"/>
        <w:rPr>
          <w:rFonts w:ascii="宋体" w:eastAsia="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发包人：</w:t>
      </w:r>
      <w:r w:rsidRPr="00E86EEB">
        <w:rPr>
          <w:rFonts w:ascii="宋体" w:hAnsi="宋体" w:cs="宋体" w:hint="eastAsia"/>
          <w:color w:val="000000" w:themeColor="text1"/>
          <w:sz w:val="24"/>
          <w:szCs w:val="24"/>
          <w:u w:val="single"/>
        </w:rPr>
        <w:t xml:space="preserve">       </w:t>
      </w:r>
      <w:r w:rsidRPr="00E86EEB">
        <w:rPr>
          <w:rFonts w:ascii="宋体" w:hAnsi="宋体" w:hint="eastAsia"/>
          <w:color w:val="000000" w:themeColor="text1"/>
          <w:sz w:val="24"/>
          <w:szCs w:val="24"/>
        </w:rPr>
        <w:t>（发包人）</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法定代表人：</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或委托代理人：</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联系人：</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承包人：</w:t>
      </w:r>
      <w:r w:rsidRPr="00E86EEB">
        <w:rPr>
          <w:rFonts w:ascii="宋体" w:hAnsi="宋体" w:cs="宋体" w:hint="eastAsia"/>
          <w:color w:val="000000" w:themeColor="text1"/>
          <w:sz w:val="24"/>
          <w:szCs w:val="24"/>
          <w:u w:val="single"/>
        </w:rPr>
        <w:t xml:space="preserve">       </w:t>
      </w:r>
      <w:r w:rsidRPr="00E86EEB">
        <w:rPr>
          <w:rFonts w:ascii="宋体" w:hAnsi="宋体" w:hint="eastAsia"/>
          <w:color w:val="000000" w:themeColor="text1"/>
          <w:sz w:val="24"/>
          <w:szCs w:val="24"/>
        </w:rPr>
        <w:t>（承包人）</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法定代表人：</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或委托代理人：</w:t>
      </w:r>
      <w:r w:rsidRPr="00E86EEB">
        <w:rPr>
          <w:rFonts w:ascii="宋体" w:hAnsi="宋体" w:cs="宋体" w:hint="eastAsia"/>
          <w:color w:val="000000" w:themeColor="text1"/>
          <w:sz w:val="24"/>
          <w:szCs w:val="24"/>
          <w:u w:val="single"/>
        </w:rPr>
        <w:t xml:space="preserve">       </w:t>
      </w:r>
    </w:p>
    <w:p w:rsidR="00BF0071" w:rsidRPr="00E86EEB" w:rsidRDefault="00BF0071" w:rsidP="00BF0071">
      <w:pPr>
        <w:spacing w:line="360" w:lineRule="auto"/>
        <w:rPr>
          <w:rFonts w:ascii="宋体" w:hAnsi="宋体"/>
          <w:color w:val="000000" w:themeColor="text1"/>
          <w:sz w:val="24"/>
          <w:szCs w:val="24"/>
        </w:rPr>
      </w:pPr>
      <w:r w:rsidRPr="00E86EEB">
        <w:rPr>
          <w:rFonts w:ascii="宋体" w:hAnsi="宋体" w:hint="eastAsia"/>
          <w:color w:val="000000" w:themeColor="text1"/>
          <w:sz w:val="24"/>
          <w:szCs w:val="24"/>
        </w:rPr>
        <w:t>联系人：</w:t>
      </w:r>
      <w:r w:rsidRPr="00E86EEB">
        <w:rPr>
          <w:rFonts w:ascii="宋体" w:hAnsi="宋体" w:cs="宋体" w:hint="eastAsia"/>
          <w:color w:val="000000" w:themeColor="text1"/>
          <w:sz w:val="24"/>
          <w:szCs w:val="24"/>
          <w:u w:val="single"/>
        </w:rPr>
        <w:t xml:space="preserve">       </w:t>
      </w:r>
    </w:p>
    <w:p w:rsidR="00BF0071" w:rsidRPr="00E86EEB" w:rsidRDefault="00BF0071" w:rsidP="00BF0071">
      <w:pPr>
        <w:snapToGrid w:val="0"/>
        <w:spacing w:line="360" w:lineRule="auto"/>
        <w:ind w:firstLine="560"/>
        <w:rPr>
          <w:rFonts w:ascii="宋体" w:hAnsi="宋体"/>
          <w:color w:val="000000" w:themeColor="text1"/>
          <w:sz w:val="24"/>
          <w:szCs w:val="24"/>
        </w:rPr>
      </w:pPr>
    </w:p>
    <w:p w:rsidR="00BF0071" w:rsidRPr="00E86EEB" w:rsidRDefault="00BF0071" w:rsidP="00BF0071">
      <w:pPr>
        <w:spacing w:line="480" w:lineRule="auto"/>
        <w:rPr>
          <w:rFonts w:ascii="宋体" w:hAnsi="宋体"/>
          <w:color w:val="000000" w:themeColor="text1"/>
          <w:sz w:val="24"/>
          <w:szCs w:val="24"/>
        </w:rPr>
      </w:pPr>
      <w:r w:rsidRPr="00E86EEB">
        <w:rPr>
          <w:rFonts w:ascii="宋体" w:hAnsi="宋体" w:hint="eastAsia"/>
          <w:color w:val="000000" w:themeColor="text1"/>
          <w:sz w:val="24"/>
          <w:szCs w:val="24"/>
        </w:rPr>
        <w:br w:type="page"/>
      </w:r>
      <w:r w:rsidRPr="00E86EEB">
        <w:rPr>
          <w:rFonts w:ascii="宋体" w:hAnsi="宋体" w:hint="eastAsia"/>
          <w:color w:val="000000" w:themeColor="text1"/>
          <w:sz w:val="24"/>
          <w:szCs w:val="24"/>
        </w:rPr>
        <w:lastRenderedPageBreak/>
        <w:t>保障农民工工资支付协议附件1：</w:t>
      </w:r>
    </w:p>
    <w:p w:rsidR="00BF0071" w:rsidRPr="00E86EEB" w:rsidRDefault="00BF0071" w:rsidP="00BF0071">
      <w:pPr>
        <w:widowControl/>
        <w:snapToGrid w:val="0"/>
        <w:spacing w:after="100" w:afterAutospacing="1" w:line="480" w:lineRule="auto"/>
        <w:jc w:val="center"/>
        <w:rPr>
          <w:rFonts w:ascii="宋体" w:hAnsi="宋体"/>
          <w:color w:val="000000" w:themeColor="text1"/>
          <w:sz w:val="24"/>
          <w:szCs w:val="24"/>
        </w:rPr>
      </w:pPr>
      <w:r w:rsidRPr="00E86EEB">
        <w:rPr>
          <w:rFonts w:ascii="宋体" w:hAnsi="宋体" w:hint="eastAsia"/>
          <w:color w:val="000000" w:themeColor="text1"/>
          <w:sz w:val="24"/>
          <w:szCs w:val="24"/>
        </w:rPr>
        <w:t>关于农民工工资发放情况的说明表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E86EEB" w:rsidRPr="00E86EEB" w:rsidTr="00BF0071">
        <w:trPr>
          <w:jc w:val="center"/>
        </w:trPr>
        <w:tc>
          <w:tcPr>
            <w:tcW w:w="8437" w:type="dxa"/>
            <w:gridSpan w:val="2"/>
          </w:tcPr>
          <w:p w:rsidR="00BF0071" w:rsidRPr="00E86EEB" w:rsidRDefault="00BF0071" w:rsidP="00BF0071">
            <w:pPr>
              <w:widowControl/>
              <w:snapToGrid w:val="0"/>
              <w:spacing w:after="100" w:afterAutospacing="1" w:line="400" w:lineRule="exact"/>
              <w:jc w:val="left"/>
              <w:rPr>
                <w:rFonts w:ascii="宋体" w:hAnsi="宋体"/>
                <w:color w:val="000000" w:themeColor="text1"/>
                <w:kern w:val="0"/>
                <w:sz w:val="24"/>
                <w:szCs w:val="24"/>
              </w:rPr>
            </w:pPr>
            <w:r w:rsidRPr="00E86EEB">
              <w:rPr>
                <w:rFonts w:ascii="宋体" w:hAnsi="宋体" w:hint="eastAsia"/>
                <w:color w:val="000000" w:themeColor="text1"/>
                <w:kern w:val="0"/>
                <w:sz w:val="24"/>
                <w:szCs w:val="24"/>
              </w:rPr>
              <w:t>工程名称：</w:t>
            </w:r>
          </w:p>
        </w:tc>
      </w:tr>
      <w:tr w:rsidR="00E86EEB" w:rsidRPr="00E86EEB" w:rsidTr="00BF0071">
        <w:trPr>
          <w:trHeight w:val="432"/>
          <w:jc w:val="center"/>
        </w:trPr>
        <w:tc>
          <w:tcPr>
            <w:tcW w:w="2236" w:type="dxa"/>
          </w:tcPr>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rPr>
            </w:pPr>
            <w:r w:rsidRPr="00E86EEB">
              <w:rPr>
                <w:rFonts w:ascii="宋体" w:hAnsi="宋体" w:hint="eastAsia"/>
                <w:color w:val="000000" w:themeColor="text1"/>
                <w:kern w:val="0"/>
                <w:sz w:val="24"/>
                <w:szCs w:val="24"/>
              </w:rPr>
              <w:t>施工单位：</w:t>
            </w:r>
          </w:p>
        </w:tc>
        <w:tc>
          <w:tcPr>
            <w:tcW w:w="6201" w:type="dxa"/>
          </w:tcPr>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rPr>
            </w:pPr>
          </w:p>
        </w:tc>
      </w:tr>
      <w:tr w:rsidR="00E86EEB" w:rsidRPr="00E86EEB" w:rsidTr="00BF0071">
        <w:trPr>
          <w:jc w:val="center"/>
        </w:trPr>
        <w:tc>
          <w:tcPr>
            <w:tcW w:w="2236" w:type="dxa"/>
          </w:tcPr>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rPr>
            </w:pPr>
            <w:r w:rsidRPr="00E86EEB">
              <w:rPr>
                <w:rFonts w:ascii="宋体" w:hAnsi="宋体" w:hint="eastAsia"/>
                <w:color w:val="000000" w:themeColor="text1"/>
                <w:kern w:val="0"/>
                <w:sz w:val="24"/>
                <w:szCs w:val="24"/>
              </w:rPr>
              <w:t>监理单位：</w:t>
            </w:r>
          </w:p>
        </w:tc>
        <w:tc>
          <w:tcPr>
            <w:tcW w:w="6201" w:type="dxa"/>
          </w:tcPr>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rPr>
            </w:pPr>
          </w:p>
        </w:tc>
      </w:tr>
      <w:tr w:rsidR="00E86EEB" w:rsidRPr="00E86EEB" w:rsidTr="00BF0071">
        <w:trPr>
          <w:trHeight w:val="4365"/>
          <w:jc w:val="center"/>
        </w:trPr>
        <w:tc>
          <w:tcPr>
            <w:tcW w:w="8437" w:type="dxa"/>
            <w:gridSpan w:val="2"/>
          </w:tcPr>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u w:val="single"/>
              </w:rPr>
            </w:pPr>
          </w:p>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rPr>
            </w:pPr>
            <w:r w:rsidRPr="00E86EEB">
              <w:rPr>
                <w:rFonts w:ascii="宋体" w:hAnsi="宋体" w:hint="eastAsia"/>
                <w:color w:val="000000" w:themeColor="text1"/>
                <w:kern w:val="0"/>
                <w:sz w:val="24"/>
                <w:szCs w:val="24"/>
              </w:rPr>
              <w:t>（项目业主单位名称）：</w:t>
            </w:r>
            <w:r w:rsidRPr="00E86EEB">
              <w:rPr>
                <w:rFonts w:ascii="宋体" w:hAnsi="宋体" w:hint="eastAsia"/>
                <w:color w:val="000000" w:themeColor="text1"/>
                <w:kern w:val="0"/>
                <w:sz w:val="24"/>
                <w:szCs w:val="24"/>
                <w:u w:val="single"/>
              </w:rPr>
              <w:br/>
            </w:r>
            <w:r w:rsidRPr="00E86EEB">
              <w:rPr>
                <w:rFonts w:ascii="宋体" w:hAnsi="宋体" w:hint="eastAsia"/>
                <w:color w:val="000000" w:themeColor="text1"/>
                <w:kern w:val="0"/>
                <w:sz w:val="24"/>
                <w:szCs w:val="24"/>
              </w:rPr>
              <w:t xml:space="preserve">    我单位负责承建的（工程名称）无拖欠农民工资的情况，贵单位先期支付我单位的工程款已优先用于支付了农民工工资，农民工工资全部按时足额进行了发放，请贵单位予以审核。</w:t>
            </w:r>
            <w:r w:rsidRPr="00E86EEB">
              <w:rPr>
                <w:rFonts w:ascii="宋体" w:hAnsi="宋体" w:hint="eastAsia"/>
                <w:color w:val="000000" w:themeColor="text1"/>
                <w:kern w:val="0"/>
                <w:sz w:val="24"/>
                <w:szCs w:val="24"/>
              </w:rPr>
              <w:br/>
            </w:r>
          </w:p>
          <w:p w:rsidR="00BF0071" w:rsidRPr="00E86EEB" w:rsidRDefault="00BF0071" w:rsidP="00BF0071">
            <w:pPr>
              <w:widowControl/>
              <w:snapToGrid w:val="0"/>
              <w:spacing w:after="100" w:afterAutospacing="1" w:line="400" w:lineRule="exact"/>
              <w:ind w:firstLineChars="600" w:firstLine="1440"/>
              <w:rPr>
                <w:rFonts w:ascii="宋体" w:hAnsi="宋体"/>
                <w:color w:val="000000" w:themeColor="text1"/>
                <w:kern w:val="0"/>
                <w:sz w:val="24"/>
                <w:szCs w:val="24"/>
                <w:u w:val="single"/>
              </w:rPr>
            </w:pPr>
            <w:r w:rsidRPr="00E86EEB">
              <w:rPr>
                <w:rFonts w:ascii="宋体" w:hAnsi="宋体" w:hint="eastAsia"/>
                <w:color w:val="000000" w:themeColor="text1"/>
                <w:kern w:val="0"/>
                <w:sz w:val="24"/>
                <w:szCs w:val="24"/>
              </w:rPr>
              <w:t>施工单位项目负责人签字（加盖项目章）：</w:t>
            </w:r>
            <w:r w:rsidRPr="00E86EEB">
              <w:rPr>
                <w:rFonts w:ascii="宋体" w:hAnsi="宋体" w:hint="eastAsia"/>
                <w:color w:val="000000" w:themeColor="text1"/>
                <w:kern w:val="0"/>
                <w:sz w:val="24"/>
                <w:szCs w:val="24"/>
                <w:u w:val="single"/>
              </w:rPr>
              <w:t xml:space="preserve">        </w:t>
            </w:r>
          </w:p>
        </w:tc>
      </w:tr>
      <w:tr w:rsidR="00E86EEB" w:rsidRPr="00E86EEB" w:rsidTr="00BF0071">
        <w:trPr>
          <w:trHeight w:val="1000"/>
          <w:jc w:val="center"/>
        </w:trPr>
        <w:tc>
          <w:tcPr>
            <w:tcW w:w="2236" w:type="dxa"/>
            <w:vAlign w:val="center"/>
          </w:tcPr>
          <w:p w:rsidR="00BF0071" w:rsidRPr="00E86EEB" w:rsidRDefault="00BF0071" w:rsidP="00BF0071">
            <w:pPr>
              <w:widowControl/>
              <w:snapToGrid w:val="0"/>
              <w:spacing w:after="100" w:afterAutospacing="1" w:line="400" w:lineRule="exact"/>
              <w:jc w:val="center"/>
              <w:rPr>
                <w:rFonts w:ascii="宋体" w:hAnsi="宋体" w:cs="宋体"/>
                <w:color w:val="000000" w:themeColor="text1"/>
                <w:kern w:val="0"/>
                <w:sz w:val="24"/>
                <w:szCs w:val="24"/>
              </w:rPr>
            </w:pPr>
            <w:r w:rsidRPr="00E86EEB">
              <w:rPr>
                <w:rFonts w:ascii="宋体" w:hAnsi="宋体" w:cs="宋体" w:hint="eastAsia"/>
                <w:color w:val="000000" w:themeColor="text1"/>
                <w:kern w:val="0"/>
                <w:sz w:val="24"/>
                <w:szCs w:val="24"/>
              </w:rPr>
              <w:t>监理单位意见：</w:t>
            </w:r>
          </w:p>
        </w:tc>
        <w:tc>
          <w:tcPr>
            <w:tcW w:w="6201" w:type="dxa"/>
          </w:tcPr>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u w:val="single"/>
              </w:rPr>
            </w:pPr>
          </w:p>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u w:val="single"/>
              </w:rPr>
            </w:pPr>
            <w:r w:rsidRPr="00E86EEB">
              <w:rPr>
                <w:rFonts w:ascii="宋体" w:hAnsi="宋体" w:hint="eastAsia"/>
                <w:color w:val="000000" w:themeColor="text1"/>
                <w:kern w:val="0"/>
                <w:sz w:val="24"/>
                <w:szCs w:val="24"/>
              </w:rPr>
              <w:t xml:space="preserve">             总监签字并加盖项目章：</w:t>
            </w:r>
            <w:r w:rsidRPr="00E86EEB">
              <w:rPr>
                <w:rFonts w:ascii="宋体" w:hAnsi="宋体" w:hint="eastAsia"/>
                <w:color w:val="000000" w:themeColor="text1"/>
                <w:kern w:val="0"/>
                <w:sz w:val="24"/>
                <w:szCs w:val="24"/>
                <w:u w:val="single"/>
              </w:rPr>
              <w:t xml:space="preserve">        </w:t>
            </w:r>
          </w:p>
        </w:tc>
      </w:tr>
      <w:tr w:rsidR="00BF0071" w:rsidRPr="00E86EEB" w:rsidTr="00BF0071">
        <w:trPr>
          <w:trHeight w:val="1150"/>
          <w:jc w:val="center"/>
        </w:trPr>
        <w:tc>
          <w:tcPr>
            <w:tcW w:w="2236" w:type="dxa"/>
            <w:vAlign w:val="center"/>
          </w:tcPr>
          <w:p w:rsidR="00BF0071" w:rsidRPr="00E86EEB" w:rsidRDefault="00BF0071" w:rsidP="00BF0071">
            <w:pPr>
              <w:widowControl/>
              <w:snapToGrid w:val="0"/>
              <w:spacing w:after="100" w:afterAutospacing="1" w:line="400" w:lineRule="exact"/>
              <w:jc w:val="center"/>
              <w:rPr>
                <w:rFonts w:ascii="宋体" w:hAnsi="宋体"/>
                <w:color w:val="000000" w:themeColor="text1"/>
                <w:kern w:val="0"/>
                <w:sz w:val="24"/>
                <w:szCs w:val="24"/>
              </w:rPr>
            </w:pPr>
            <w:r w:rsidRPr="00E86EEB">
              <w:rPr>
                <w:rFonts w:ascii="宋体" w:hAnsi="宋体" w:hint="eastAsia"/>
                <w:color w:val="000000" w:themeColor="text1"/>
                <w:kern w:val="0"/>
                <w:sz w:val="24"/>
                <w:szCs w:val="24"/>
              </w:rPr>
              <w:t>工程部项目负责人意见：</w:t>
            </w:r>
          </w:p>
        </w:tc>
        <w:tc>
          <w:tcPr>
            <w:tcW w:w="6201" w:type="dxa"/>
          </w:tcPr>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u w:val="single"/>
              </w:rPr>
            </w:pPr>
          </w:p>
          <w:p w:rsidR="00BF0071" w:rsidRPr="00E86EEB" w:rsidRDefault="00BF0071" w:rsidP="00BF0071">
            <w:pPr>
              <w:widowControl/>
              <w:snapToGrid w:val="0"/>
              <w:spacing w:after="100" w:afterAutospacing="1" w:line="400" w:lineRule="exact"/>
              <w:rPr>
                <w:rFonts w:ascii="宋体" w:hAnsi="宋体"/>
                <w:color w:val="000000" w:themeColor="text1"/>
                <w:kern w:val="0"/>
                <w:sz w:val="24"/>
                <w:szCs w:val="24"/>
                <w:u w:val="single"/>
              </w:rPr>
            </w:pPr>
            <w:r w:rsidRPr="00E86EEB">
              <w:rPr>
                <w:rFonts w:ascii="宋体" w:hAnsi="宋体" w:hint="eastAsia"/>
                <w:color w:val="000000" w:themeColor="text1"/>
                <w:kern w:val="0"/>
                <w:sz w:val="24"/>
                <w:szCs w:val="24"/>
              </w:rPr>
              <w:t xml:space="preserve">                   项目负责人签字：</w:t>
            </w:r>
            <w:r w:rsidRPr="00E86EEB">
              <w:rPr>
                <w:rFonts w:ascii="宋体" w:hAnsi="宋体" w:hint="eastAsia"/>
                <w:color w:val="000000" w:themeColor="text1"/>
                <w:kern w:val="0"/>
                <w:sz w:val="24"/>
                <w:szCs w:val="24"/>
                <w:u w:val="single"/>
              </w:rPr>
              <w:t xml:space="preserve">        </w:t>
            </w:r>
          </w:p>
        </w:tc>
      </w:tr>
    </w:tbl>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pStyle w:val="a4"/>
        <w:rPr>
          <w:rFonts w:ascii="宋体" w:eastAsia="宋体" w:hAnsi="宋体"/>
          <w:color w:val="000000" w:themeColor="text1"/>
          <w:sz w:val="24"/>
          <w:szCs w:val="24"/>
        </w:rPr>
      </w:pPr>
    </w:p>
    <w:p w:rsidR="00BF0071" w:rsidRPr="00E86EEB" w:rsidRDefault="00BF0071" w:rsidP="00BF0071">
      <w:pPr>
        <w:spacing w:line="360" w:lineRule="auto"/>
        <w:jc w:val="left"/>
        <w:rPr>
          <w:rFonts w:ascii="宋体" w:hAnsi="宋体"/>
          <w:color w:val="000000" w:themeColor="text1"/>
          <w:sz w:val="24"/>
          <w:szCs w:val="24"/>
        </w:rPr>
      </w:pPr>
    </w:p>
    <w:bookmarkEnd w:id="166"/>
    <w:p w:rsidR="00BF0071" w:rsidRPr="00E86EEB" w:rsidRDefault="00BF0071" w:rsidP="00BF0071">
      <w:pPr>
        <w:spacing w:line="360" w:lineRule="auto"/>
        <w:rPr>
          <w:rFonts w:ascii="宋体" w:hAnsi="宋体"/>
          <w:color w:val="000000" w:themeColor="text1"/>
          <w:sz w:val="24"/>
          <w:szCs w:val="24"/>
        </w:rPr>
      </w:pPr>
    </w:p>
    <w:p w:rsidR="00BF0071" w:rsidRPr="00E86EEB" w:rsidRDefault="00BF0071" w:rsidP="00BF0071">
      <w:pPr>
        <w:spacing w:line="240" w:lineRule="exact"/>
        <w:rPr>
          <w:rFonts w:ascii="宋体" w:hAnsi="宋体"/>
          <w:color w:val="000000" w:themeColor="text1"/>
        </w:rPr>
      </w:pPr>
      <w:r w:rsidRPr="00E86EEB">
        <w:rPr>
          <w:rFonts w:ascii="宋体" w:hAnsi="宋体"/>
          <w:color w:val="000000" w:themeColor="text1"/>
        </w:rPr>
        <w:br w:type="page"/>
      </w:r>
      <w:bookmarkStart w:id="1102" w:name="招标文件05章工程量清单"/>
      <w:bookmarkEnd w:id="1102"/>
    </w:p>
    <w:p w:rsidR="00E5213B" w:rsidRPr="00E86EEB" w:rsidRDefault="00073F0D" w:rsidP="00D420AA">
      <w:pPr>
        <w:pStyle w:val="1"/>
        <w:adjustRightInd w:val="0"/>
        <w:spacing w:line="360" w:lineRule="auto"/>
        <w:rPr>
          <w:rFonts w:cs="宋体"/>
          <w:color w:val="000000" w:themeColor="text1"/>
        </w:rPr>
      </w:pPr>
      <w:bookmarkStart w:id="1103" w:name="_Toc201740785"/>
      <w:r w:rsidRPr="00E86EEB">
        <w:rPr>
          <w:rFonts w:cs="宋体" w:hint="eastAsia"/>
          <w:color w:val="000000" w:themeColor="text1"/>
        </w:rPr>
        <w:lastRenderedPageBreak/>
        <w:t>第</w:t>
      </w:r>
      <w:r w:rsidR="00E86EEB">
        <w:rPr>
          <w:rFonts w:cs="宋体" w:hint="eastAsia"/>
          <w:color w:val="000000" w:themeColor="text1"/>
        </w:rPr>
        <w:t>七</w:t>
      </w:r>
      <w:r w:rsidRPr="00E86EEB">
        <w:rPr>
          <w:rFonts w:cs="宋体" w:hint="eastAsia"/>
          <w:color w:val="000000" w:themeColor="text1"/>
        </w:rPr>
        <w:t xml:space="preserve">篇 </w:t>
      </w:r>
      <w:r w:rsidR="00AE2A62" w:rsidRPr="00E86EEB">
        <w:rPr>
          <w:rFonts w:cs="宋体" w:hint="eastAsia"/>
          <w:color w:val="000000" w:themeColor="text1"/>
        </w:rPr>
        <w:t>竞选文件格式</w:t>
      </w:r>
      <w:bookmarkEnd w:id="157"/>
      <w:bookmarkEnd w:id="158"/>
      <w:bookmarkEnd w:id="159"/>
      <w:bookmarkEnd w:id="160"/>
      <w:bookmarkEnd w:id="161"/>
      <w:bookmarkEnd w:id="1103"/>
    </w:p>
    <w:p w:rsidR="00E5213B" w:rsidRPr="00E86EEB" w:rsidRDefault="00AE2A62" w:rsidP="00D420AA">
      <w:pPr>
        <w:adjustRightInd w:val="0"/>
        <w:snapToGrid w:val="0"/>
        <w:spacing w:line="360" w:lineRule="auto"/>
        <w:ind w:firstLineChars="200" w:firstLine="560"/>
        <w:jc w:val="left"/>
        <w:rPr>
          <w:rFonts w:ascii="宋体" w:hAnsi="宋体" w:cs="宋体"/>
          <w:color w:val="000000" w:themeColor="text1"/>
        </w:rPr>
      </w:pPr>
      <w:r w:rsidRPr="00E86EEB">
        <w:rPr>
          <w:rFonts w:ascii="宋体" w:hAnsi="宋体" w:cs="宋体" w:hint="eastAsia"/>
          <w:color w:val="000000" w:themeColor="text1"/>
        </w:rPr>
        <w:t>一、经济部分</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w:t>
      </w:r>
      <w:proofErr w:type="gramStart"/>
      <w:r w:rsidRPr="00E86EEB">
        <w:rPr>
          <w:rFonts w:ascii="宋体" w:hAnsi="宋体" w:cs="宋体" w:hint="eastAsia"/>
          <w:color w:val="000000" w:themeColor="text1"/>
          <w:sz w:val="24"/>
          <w:szCs w:val="24"/>
        </w:rPr>
        <w:t>一</w:t>
      </w:r>
      <w:proofErr w:type="gramEnd"/>
      <w:r w:rsidRPr="00E86EEB">
        <w:rPr>
          <w:rFonts w:ascii="宋体" w:hAnsi="宋体" w:cs="宋体" w:hint="eastAsia"/>
          <w:color w:val="000000" w:themeColor="text1"/>
          <w:sz w:val="24"/>
          <w:szCs w:val="24"/>
        </w:rPr>
        <w:t>)竞选报价函</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(二)工程量清单</w:t>
      </w:r>
    </w:p>
    <w:p w:rsidR="00E5213B" w:rsidRPr="00E86EEB" w:rsidRDefault="00AE2A62" w:rsidP="00D420AA">
      <w:pPr>
        <w:adjustRightInd w:val="0"/>
        <w:snapToGrid w:val="0"/>
        <w:spacing w:line="360" w:lineRule="auto"/>
        <w:ind w:firstLineChars="200" w:firstLine="560"/>
        <w:jc w:val="left"/>
        <w:rPr>
          <w:rFonts w:ascii="宋体" w:hAnsi="宋体" w:cs="宋体"/>
          <w:color w:val="000000" w:themeColor="text1"/>
        </w:rPr>
      </w:pPr>
      <w:r w:rsidRPr="00E86EEB">
        <w:rPr>
          <w:rFonts w:ascii="宋体" w:hAnsi="宋体" w:cs="宋体" w:hint="eastAsia"/>
          <w:color w:val="000000" w:themeColor="text1"/>
        </w:rPr>
        <w:t>二、技术文件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w:t>
      </w:r>
      <w:proofErr w:type="gramStart"/>
      <w:r w:rsidRPr="00E86EEB">
        <w:rPr>
          <w:rFonts w:ascii="宋体" w:hAnsi="宋体" w:cs="宋体" w:hint="eastAsia"/>
          <w:color w:val="000000" w:themeColor="text1"/>
          <w:sz w:val="24"/>
          <w:szCs w:val="24"/>
        </w:rPr>
        <w:t>一</w:t>
      </w:r>
      <w:proofErr w:type="gramEnd"/>
      <w:r w:rsidRPr="00E86EEB">
        <w:rPr>
          <w:rFonts w:ascii="宋体" w:hAnsi="宋体" w:cs="宋体" w:hint="eastAsia"/>
          <w:color w:val="000000" w:themeColor="text1"/>
          <w:sz w:val="24"/>
          <w:szCs w:val="24"/>
        </w:rPr>
        <w:t>)技术条款差异表</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(二)其他资料（格式自拟）</w:t>
      </w:r>
    </w:p>
    <w:p w:rsidR="00E5213B" w:rsidRPr="00E86EEB" w:rsidRDefault="00AE2A62" w:rsidP="00D420AA">
      <w:pPr>
        <w:adjustRightInd w:val="0"/>
        <w:snapToGrid w:val="0"/>
        <w:spacing w:line="360" w:lineRule="auto"/>
        <w:ind w:firstLineChars="200" w:firstLine="560"/>
        <w:jc w:val="left"/>
        <w:rPr>
          <w:rFonts w:ascii="宋体" w:hAnsi="宋体" w:cs="宋体"/>
          <w:color w:val="000000" w:themeColor="text1"/>
        </w:rPr>
      </w:pPr>
      <w:r w:rsidRPr="00E86EEB">
        <w:rPr>
          <w:rFonts w:ascii="宋体" w:hAnsi="宋体" w:cs="宋体" w:hint="eastAsia"/>
          <w:color w:val="000000" w:themeColor="text1"/>
        </w:rPr>
        <w:t>三、商务文件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w:t>
      </w:r>
      <w:proofErr w:type="gramStart"/>
      <w:r w:rsidRPr="00E86EEB">
        <w:rPr>
          <w:rFonts w:ascii="宋体" w:hAnsi="宋体" w:cs="宋体" w:hint="eastAsia"/>
          <w:color w:val="000000" w:themeColor="text1"/>
          <w:sz w:val="24"/>
          <w:szCs w:val="24"/>
        </w:rPr>
        <w:t>一</w:t>
      </w:r>
      <w:proofErr w:type="gramEnd"/>
      <w:r w:rsidRPr="00E86EEB">
        <w:rPr>
          <w:rFonts w:ascii="宋体" w:hAnsi="宋体" w:cs="宋体" w:hint="eastAsia"/>
          <w:color w:val="000000" w:themeColor="text1"/>
          <w:sz w:val="24"/>
          <w:szCs w:val="24"/>
        </w:rPr>
        <w:t>)商务条款差异表</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(二)其他资料（格式自拟）</w:t>
      </w:r>
    </w:p>
    <w:p w:rsidR="00E5213B" w:rsidRPr="00E86EEB" w:rsidRDefault="00AE2A62" w:rsidP="00D420AA">
      <w:pPr>
        <w:adjustRightInd w:val="0"/>
        <w:snapToGrid w:val="0"/>
        <w:spacing w:line="360" w:lineRule="auto"/>
        <w:ind w:firstLineChars="200" w:firstLine="560"/>
        <w:jc w:val="left"/>
        <w:rPr>
          <w:rFonts w:ascii="宋体" w:hAnsi="宋体" w:cs="宋体"/>
          <w:color w:val="000000" w:themeColor="text1"/>
        </w:rPr>
      </w:pPr>
      <w:r w:rsidRPr="00E86EEB">
        <w:rPr>
          <w:rFonts w:ascii="宋体" w:hAnsi="宋体" w:cs="宋体" w:hint="eastAsia"/>
          <w:color w:val="000000" w:themeColor="text1"/>
        </w:rPr>
        <w:t>四、资格条件及其他</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w:t>
      </w:r>
      <w:proofErr w:type="gramStart"/>
      <w:r w:rsidRPr="00E86EEB">
        <w:rPr>
          <w:rFonts w:ascii="宋体" w:hAnsi="宋体" w:cs="宋体" w:hint="eastAsia"/>
          <w:color w:val="000000" w:themeColor="text1"/>
          <w:sz w:val="24"/>
          <w:szCs w:val="24"/>
        </w:rPr>
        <w:t>一</w:t>
      </w:r>
      <w:proofErr w:type="gramEnd"/>
      <w:r w:rsidRPr="00E86EEB">
        <w:rPr>
          <w:rFonts w:ascii="宋体" w:hAnsi="宋体" w:cs="宋体" w:hint="eastAsia"/>
          <w:color w:val="000000" w:themeColor="text1"/>
          <w:sz w:val="24"/>
          <w:szCs w:val="24"/>
        </w:rPr>
        <w:t>)法人营业执照(副本)或事业单位法人证书(副本)或个体工商户营业执照或有效的自然人身份证明或社会团体法人登记证书复印件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(二)法定代表人身份证明书(格式)</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(三)法定代表人授权委托书(格式)</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(四)基本资格条件承诺函(格式)</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(五)特定资格条件证书或证明文件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说明:竞选人按“多证合一”登记制度办理营业执照的，税务登记证(副本) 和社会保险登记证以竞选人所提供的法人营业执照(副本)复印件为准。</w:t>
      </w:r>
    </w:p>
    <w:p w:rsidR="00E5213B" w:rsidRPr="00E86EEB" w:rsidRDefault="00AE2A62" w:rsidP="00D420AA">
      <w:pPr>
        <w:adjustRightInd w:val="0"/>
        <w:snapToGrid w:val="0"/>
        <w:spacing w:line="360" w:lineRule="auto"/>
        <w:ind w:firstLineChars="200" w:firstLine="560"/>
        <w:jc w:val="left"/>
        <w:rPr>
          <w:rFonts w:ascii="宋体" w:hAnsi="宋体" w:cs="宋体"/>
          <w:color w:val="000000" w:themeColor="text1"/>
        </w:rPr>
      </w:pPr>
      <w:r w:rsidRPr="00E86EEB">
        <w:rPr>
          <w:rFonts w:ascii="宋体" w:hAnsi="宋体" w:cs="宋体" w:hint="eastAsia"/>
          <w:color w:val="000000" w:themeColor="text1"/>
        </w:rPr>
        <w:t>五、其他资料</w:t>
      </w: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4"/>
          <w:bdr w:val="single" w:sz="4" w:space="0" w:color="auto"/>
        </w:rPr>
        <w:sectPr w:rsidR="00E5213B" w:rsidRPr="00E86EEB">
          <w:headerReference w:type="default" r:id="rId10"/>
          <w:footerReference w:type="even" r:id="rId11"/>
          <w:footerReference w:type="default" r:id="rId12"/>
          <w:pgSz w:w="11907" w:h="16840"/>
          <w:pgMar w:top="1134" w:right="1191" w:bottom="1134" w:left="1304" w:header="851" w:footer="992" w:gutter="0"/>
          <w:cols w:space="720"/>
          <w:docGrid w:linePitch="380" w:charSpace="-5735"/>
        </w:sectPr>
      </w:pP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rPr>
      </w:pPr>
      <w:bookmarkStart w:id="1104" w:name="_Toc65660379"/>
      <w:bookmarkStart w:id="1105" w:name="_Toc106034659"/>
      <w:bookmarkStart w:id="1106" w:name="_Toc26343"/>
      <w:bookmarkStart w:id="1107" w:name="_Toc313888360"/>
      <w:bookmarkStart w:id="1108" w:name="_Toc313008356"/>
      <w:bookmarkStart w:id="1109" w:name="_Toc14244"/>
      <w:bookmarkStart w:id="1110" w:name="_Toc342913419"/>
      <w:bookmarkStart w:id="1111" w:name="_Toc12789073"/>
      <w:bookmarkStart w:id="1112" w:name="_Toc283382454"/>
      <w:r w:rsidRPr="00E86EEB">
        <w:rPr>
          <w:rFonts w:ascii="宋体" w:hAnsi="宋体" w:cs="宋体" w:hint="eastAsia"/>
          <w:color w:val="000000" w:themeColor="text1"/>
          <w:sz w:val="24"/>
        </w:rPr>
        <w:lastRenderedPageBreak/>
        <w:t>一、经济部分</w:t>
      </w:r>
      <w:bookmarkEnd w:id="1104"/>
      <w:bookmarkEnd w:id="1105"/>
      <w:bookmarkEnd w:id="1106"/>
      <w:bookmarkEnd w:id="1107"/>
      <w:bookmarkEnd w:id="1108"/>
      <w:bookmarkEnd w:id="1109"/>
      <w:bookmarkEnd w:id="1110"/>
    </w:p>
    <w:bookmarkEnd w:id="1111"/>
    <w:bookmarkEnd w:id="1112"/>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（一）竞选报价函</w:t>
      </w:r>
    </w:p>
    <w:p w:rsidR="00E5213B" w:rsidRPr="00E86EEB" w:rsidRDefault="00AE2A62" w:rsidP="00D420AA">
      <w:pPr>
        <w:tabs>
          <w:tab w:val="left" w:pos="6300"/>
        </w:tabs>
        <w:adjustRightInd w:val="0"/>
        <w:snapToGrid w:val="0"/>
        <w:spacing w:line="360" w:lineRule="auto"/>
        <w:ind w:firstLineChars="200" w:firstLine="562"/>
        <w:jc w:val="center"/>
        <w:rPr>
          <w:rFonts w:ascii="宋体" w:hAnsi="宋体" w:cs="宋体"/>
          <w:b/>
          <w:color w:val="000000" w:themeColor="text1"/>
          <w:szCs w:val="28"/>
        </w:rPr>
      </w:pPr>
      <w:r w:rsidRPr="00E86EEB">
        <w:rPr>
          <w:rFonts w:ascii="宋体" w:hAnsi="宋体" w:cs="宋体" w:hint="eastAsia"/>
          <w:b/>
          <w:color w:val="000000" w:themeColor="text1"/>
          <w:szCs w:val="28"/>
        </w:rPr>
        <w:t>竞选报价函</w:t>
      </w:r>
    </w:p>
    <w:p w:rsidR="00E5213B" w:rsidRPr="00E86EEB" w:rsidRDefault="00AE2A62" w:rsidP="00D420AA">
      <w:pPr>
        <w:tabs>
          <w:tab w:val="left" w:pos="6300"/>
        </w:tabs>
        <w:adjustRightInd w:val="0"/>
        <w:snapToGrid w:val="0"/>
        <w:spacing w:line="360" w:lineRule="auto"/>
        <w:rPr>
          <w:rFonts w:ascii="宋体" w:hAnsi="宋体" w:cs="宋体"/>
          <w:color w:val="000000" w:themeColor="text1"/>
          <w:sz w:val="24"/>
          <w:szCs w:val="24"/>
        </w:rPr>
      </w:pP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（比选人）：</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我方收到</w:t>
      </w: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（项目名称）的竞争性比选文件，经详细研究，决定参加该项目的比选。</w:t>
      </w:r>
    </w:p>
    <w:p w:rsidR="00E5213B" w:rsidRPr="00E86EEB" w:rsidRDefault="00AE2A62" w:rsidP="00D420AA">
      <w:pPr>
        <w:tabs>
          <w:tab w:val="left" w:pos="6300"/>
        </w:tabs>
        <w:adjustRightInd w:val="0"/>
        <w:snapToGrid w:val="0"/>
        <w:spacing w:line="360" w:lineRule="auto"/>
        <w:ind w:leftChars="5" w:left="14" w:firstLineChars="191" w:firstLine="458"/>
        <w:jc w:val="left"/>
        <w:rPr>
          <w:rFonts w:ascii="宋体" w:hAnsi="宋体" w:cs="宋体"/>
          <w:color w:val="000000" w:themeColor="text1"/>
          <w:sz w:val="24"/>
          <w:szCs w:val="24"/>
          <w:u w:val="single"/>
        </w:rPr>
      </w:pPr>
      <w:r w:rsidRPr="00E86EEB">
        <w:rPr>
          <w:rFonts w:ascii="宋体" w:hAnsi="宋体" w:cs="宋体" w:hint="eastAsia"/>
          <w:color w:val="000000" w:themeColor="text1"/>
          <w:sz w:val="24"/>
          <w:szCs w:val="24"/>
        </w:rPr>
        <w:t>1、愿意按照竞争性比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中的一切要求，提供本项目的技术服务，竞选报价为人民币大写：</w:t>
      </w: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；人民币小写：</w:t>
      </w: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元</w:t>
      </w:r>
      <w:r w:rsidR="001871AA" w:rsidRPr="00E86EEB">
        <w:rPr>
          <w:rFonts w:ascii="宋体" w:hAnsi="宋体" w:cs="宋体" w:hint="eastAsia"/>
          <w:color w:val="000000" w:themeColor="text1"/>
          <w:sz w:val="24"/>
          <w:szCs w:val="24"/>
        </w:rPr>
        <w:t>，安全文明施工费：</w:t>
      </w:r>
      <w:r w:rsidR="001871AA" w:rsidRPr="00E86EEB">
        <w:rPr>
          <w:rFonts w:ascii="宋体" w:hAnsi="宋体" w:cs="宋体" w:hint="eastAsia"/>
          <w:color w:val="000000" w:themeColor="text1"/>
          <w:sz w:val="24"/>
          <w:szCs w:val="24"/>
          <w:u w:val="single"/>
        </w:rPr>
        <w:t xml:space="preserve">     </w:t>
      </w:r>
      <w:r w:rsidR="001871AA" w:rsidRPr="00E86EEB">
        <w:rPr>
          <w:rFonts w:ascii="宋体" w:hAnsi="宋体" w:cs="宋体" w:hint="eastAsia"/>
          <w:color w:val="000000" w:themeColor="text1"/>
          <w:sz w:val="24"/>
          <w:szCs w:val="24"/>
        </w:rPr>
        <w:t>元整。</w:t>
      </w:r>
      <w:r w:rsidRPr="00E86EEB">
        <w:rPr>
          <w:rFonts w:ascii="宋体" w:hAnsi="宋体" w:cs="宋体" w:hint="eastAsia"/>
          <w:color w:val="000000" w:themeColor="text1"/>
          <w:sz w:val="24"/>
          <w:szCs w:val="24"/>
        </w:rPr>
        <w:t>项目经理：</w:t>
      </w: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，工期：本合同签订之日起</w:t>
      </w:r>
      <w:r w:rsidRPr="00E86EEB">
        <w:rPr>
          <w:rFonts w:ascii="宋体" w:hAnsi="宋体" w:cs="宋体" w:hint="eastAsia"/>
          <w:color w:val="000000" w:themeColor="text1"/>
          <w:sz w:val="24"/>
          <w:szCs w:val="24"/>
          <w:u w:val="single"/>
        </w:rPr>
        <w:t xml:space="preserve">     </w:t>
      </w:r>
      <w:proofErr w:type="gramStart"/>
      <w:r w:rsidRPr="00E86EEB">
        <w:rPr>
          <w:rFonts w:ascii="宋体" w:hAnsi="宋体" w:cs="宋体" w:hint="eastAsia"/>
          <w:color w:val="000000" w:themeColor="text1"/>
          <w:sz w:val="24"/>
          <w:szCs w:val="24"/>
        </w:rPr>
        <w:t>日历天</w:t>
      </w:r>
      <w:proofErr w:type="gramEnd"/>
      <w:r w:rsidRPr="00E86EEB">
        <w:rPr>
          <w:rFonts w:ascii="宋体" w:hAnsi="宋体" w:cs="宋体" w:hint="eastAsia"/>
          <w:color w:val="000000" w:themeColor="text1"/>
          <w:sz w:val="24"/>
          <w:szCs w:val="24"/>
        </w:rPr>
        <w:t>内完成所有项目工程内容并通过验收。质量要求达到</w:t>
      </w:r>
      <w:r w:rsidRPr="00E86EEB">
        <w:rPr>
          <w:rFonts w:ascii="宋体" w:hAnsi="宋体" w:cs="宋体" w:hint="eastAsia"/>
          <w:color w:val="000000" w:themeColor="text1"/>
          <w:sz w:val="24"/>
          <w:szCs w:val="24"/>
          <w:u w:val="single"/>
        </w:rPr>
        <w:t>符合强制性质量标准,符合国家和重庆市现行有关施工质量验收规范要求,并达到合格标准</w:t>
      </w:r>
      <w:r w:rsidRPr="00E86EEB">
        <w:rPr>
          <w:rFonts w:ascii="宋体" w:hAnsi="宋体" w:cs="宋体" w:hint="eastAsia"/>
          <w:color w:val="000000" w:themeColor="text1"/>
          <w:sz w:val="24"/>
          <w:szCs w:val="24"/>
        </w:rPr>
        <w:t>。</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2、我方现提交的竞选文件为：竞选文件电子文档</w:t>
      </w: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份，纸质竞选文件正本</w:t>
      </w: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份，副本</w:t>
      </w:r>
      <w:r w:rsidRPr="00E86EEB">
        <w:rPr>
          <w:rFonts w:ascii="宋体" w:hAnsi="宋体" w:cs="宋体" w:hint="eastAsia"/>
          <w:color w:val="000000" w:themeColor="text1"/>
          <w:sz w:val="24"/>
          <w:szCs w:val="24"/>
          <w:u w:val="single"/>
        </w:rPr>
        <w:t xml:space="preserve">   </w:t>
      </w:r>
      <w:r w:rsidRPr="00E86EEB">
        <w:rPr>
          <w:rFonts w:ascii="宋体" w:hAnsi="宋体" w:cs="宋体" w:hint="eastAsia"/>
          <w:color w:val="000000" w:themeColor="text1"/>
          <w:sz w:val="24"/>
          <w:szCs w:val="24"/>
        </w:rPr>
        <w:t xml:space="preserve">份。 </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3、我方承诺：本次比选的有效期为提交竞选文件截止时间起90天。</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4、我方完全理解和接受贵方竞争性比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的一切规定和要求及评审办法。</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5、我方若中选，将按照比选结果签订合同，并且严格履行合同义务。</w:t>
      </w:r>
      <w:proofErr w:type="gramStart"/>
      <w:r w:rsidRPr="00E86EEB">
        <w:rPr>
          <w:rFonts w:ascii="宋体" w:hAnsi="宋体" w:cs="宋体" w:hint="eastAsia"/>
          <w:color w:val="000000" w:themeColor="text1"/>
          <w:sz w:val="24"/>
          <w:szCs w:val="24"/>
        </w:rPr>
        <w:t>本承诺函将</w:t>
      </w:r>
      <w:proofErr w:type="gramEnd"/>
      <w:r w:rsidRPr="00E86EEB">
        <w:rPr>
          <w:rFonts w:ascii="宋体" w:hAnsi="宋体" w:cs="宋体" w:hint="eastAsia"/>
          <w:color w:val="000000" w:themeColor="text1"/>
          <w:sz w:val="24"/>
          <w:szCs w:val="24"/>
        </w:rPr>
        <w:t>成为合同不可分割的一部分，与合同具有同等的法律效力。</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6、我方理解，最低报价不是中选的唯一条件。</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7、我方同意按</w:t>
      </w:r>
      <w:proofErr w:type="gramStart"/>
      <w:r w:rsidRPr="00E86EEB">
        <w:rPr>
          <w:rFonts w:ascii="宋体" w:hAnsi="宋体" w:cs="宋体" w:hint="eastAsia"/>
          <w:color w:val="000000" w:themeColor="text1"/>
          <w:sz w:val="24"/>
          <w:szCs w:val="24"/>
        </w:rPr>
        <w:t>竟争</w:t>
      </w:r>
      <w:proofErr w:type="gramEnd"/>
      <w:r w:rsidRPr="00E86EEB">
        <w:rPr>
          <w:rFonts w:ascii="宋体" w:hAnsi="宋体" w:cs="宋体" w:hint="eastAsia"/>
          <w:color w:val="000000" w:themeColor="text1"/>
          <w:sz w:val="24"/>
          <w:szCs w:val="24"/>
        </w:rPr>
        <w:t>性比</w:t>
      </w:r>
      <w:proofErr w:type="gramStart"/>
      <w:r w:rsidRPr="00E86EEB">
        <w:rPr>
          <w:rFonts w:ascii="宋体" w:hAnsi="宋体" w:cs="宋体" w:hint="eastAsia"/>
          <w:color w:val="000000" w:themeColor="text1"/>
          <w:sz w:val="24"/>
          <w:szCs w:val="24"/>
        </w:rPr>
        <w:t>选文</w:t>
      </w:r>
      <w:proofErr w:type="gramEnd"/>
      <w:r w:rsidRPr="00E86EEB">
        <w:rPr>
          <w:rFonts w:ascii="宋体" w:hAnsi="宋体" w:cs="宋体" w:hint="eastAsia"/>
          <w:color w:val="000000" w:themeColor="text1"/>
          <w:sz w:val="24"/>
          <w:szCs w:val="24"/>
        </w:rPr>
        <w:t>件规定,交纳竞争性比</w:t>
      </w:r>
      <w:proofErr w:type="gramStart"/>
      <w:r w:rsidRPr="00E86EEB">
        <w:rPr>
          <w:rFonts w:ascii="宋体" w:hAnsi="宋体" w:cs="宋体" w:hint="eastAsia"/>
          <w:color w:val="000000" w:themeColor="text1"/>
          <w:sz w:val="24"/>
          <w:szCs w:val="24"/>
        </w:rPr>
        <w:t>选文</w:t>
      </w:r>
      <w:proofErr w:type="gramEnd"/>
      <w:r w:rsidRPr="00E86EEB">
        <w:rPr>
          <w:rFonts w:ascii="宋体" w:hAnsi="宋体" w:cs="宋体" w:hint="eastAsia"/>
          <w:color w:val="000000" w:themeColor="text1"/>
          <w:sz w:val="24"/>
          <w:szCs w:val="24"/>
        </w:rPr>
        <w:t>件要求的比选保证金。如果我方成为中选人，保证在接到中选通知书前，向比选代理机构交纳竞争性比</w:t>
      </w:r>
      <w:proofErr w:type="gramStart"/>
      <w:r w:rsidRPr="00E86EEB">
        <w:rPr>
          <w:rFonts w:ascii="宋体" w:hAnsi="宋体" w:cs="宋体" w:hint="eastAsia"/>
          <w:color w:val="000000" w:themeColor="text1"/>
          <w:sz w:val="24"/>
          <w:szCs w:val="24"/>
        </w:rPr>
        <w:t>选文件</w:t>
      </w:r>
      <w:proofErr w:type="gramEnd"/>
      <w:r w:rsidRPr="00E86EEB">
        <w:rPr>
          <w:rFonts w:ascii="宋体" w:hAnsi="宋体" w:cs="宋体" w:hint="eastAsia"/>
          <w:color w:val="000000" w:themeColor="text1"/>
          <w:sz w:val="24"/>
          <w:szCs w:val="24"/>
        </w:rPr>
        <w:t>规定的比选代理服务费。</w:t>
      </w:r>
    </w:p>
    <w:p w:rsidR="00E5213B" w:rsidRPr="00E86EEB" w:rsidRDefault="00AE2A62"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8、我方未为采购项目提供整体设计、规范编制或者项目管理、监理、检测等服务。</w:t>
      </w:r>
    </w:p>
    <w:p w:rsidR="00E5213B" w:rsidRPr="00E86EEB" w:rsidRDefault="00E5213B" w:rsidP="00D420AA">
      <w:pPr>
        <w:tabs>
          <w:tab w:val="left" w:pos="6300"/>
        </w:tabs>
        <w:adjustRightInd w:val="0"/>
        <w:snapToGrid w:val="0"/>
        <w:spacing w:line="360" w:lineRule="auto"/>
        <w:ind w:firstLineChars="200" w:firstLine="480"/>
        <w:rPr>
          <w:rFonts w:ascii="宋体" w:hAnsi="宋体" w:cs="宋体"/>
          <w:color w:val="000000" w:themeColor="text1"/>
          <w:sz w:val="24"/>
          <w:szCs w:val="24"/>
        </w:rPr>
      </w:pPr>
    </w:p>
    <w:p w:rsidR="00E5213B" w:rsidRPr="00E86EEB" w:rsidRDefault="00E5213B" w:rsidP="00D420AA">
      <w:pPr>
        <w:tabs>
          <w:tab w:val="left" w:pos="6300"/>
        </w:tabs>
        <w:adjustRightInd w:val="0"/>
        <w:snapToGrid w:val="0"/>
        <w:spacing w:line="360" w:lineRule="auto"/>
        <w:ind w:firstLine="480"/>
        <w:rPr>
          <w:rFonts w:ascii="宋体" w:hAnsi="宋体" w:cs="宋体"/>
          <w:color w:val="000000" w:themeColor="text1"/>
          <w:sz w:val="24"/>
          <w:szCs w:val="24"/>
        </w:rPr>
      </w:pPr>
    </w:p>
    <w:p w:rsidR="00E5213B" w:rsidRPr="00E86EEB" w:rsidRDefault="00E5213B" w:rsidP="00D420AA">
      <w:pPr>
        <w:tabs>
          <w:tab w:val="left" w:pos="6300"/>
        </w:tabs>
        <w:adjustRightInd w:val="0"/>
        <w:snapToGrid w:val="0"/>
        <w:spacing w:line="360" w:lineRule="auto"/>
        <w:ind w:firstLine="480"/>
        <w:rPr>
          <w:rFonts w:ascii="宋体" w:hAnsi="宋体" w:cs="宋体"/>
          <w:color w:val="000000" w:themeColor="text1"/>
          <w:sz w:val="24"/>
          <w:szCs w:val="24"/>
        </w:rPr>
      </w:pPr>
    </w:p>
    <w:p w:rsidR="00E5213B" w:rsidRPr="00E86EEB" w:rsidRDefault="00E5213B" w:rsidP="00D420AA">
      <w:pPr>
        <w:tabs>
          <w:tab w:val="left" w:pos="6300"/>
        </w:tabs>
        <w:adjustRightInd w:val="0"/>
        <w:snapToGrid w:val="0"/>
        <w:spacing w:line="360" w:lineRule="auto"/>
        <w:ind w:firstLine="480"/>
        <w:rPr>
          <w:rFonts w:ascii="宋体" w:hAnsi="宋体" w:cs="宋体"/>
          <w:color w:val="000000" w:themeColor="text1"/>
          <w:sz w:val="24"/>
          <w:szCs w:val="24"/>
        </w:rPr>
      </w:pPr>
    </w:p>
    <w:p w:rsidR="00E5213B" w:rsidRPr="00E86EEB" w:rsidRDefault="00AE2A62" w:rsidP="00D420AA">
      <w:pPr>
        <w:tabs>
          <w:tab w:val="left" w:pos="6300"/>
        </w:tabs>
        <w:adjustRightInd w:val="0"/>
        <w:snapToGrid w:val="0"/>
        <w:spacing w:line="360" w:lineRule="auto"/>
        <w:ind w:firstLine="480"/>
        <w:rPr>
          <w:rFonts w:ascii="宋体" w:hAnsi="宋体" w:cs="宋体"/>
          <w:color w:val="000000" w:themeColor="text1"/>
          <w:sz w:val="24"/>
          <w:szCs w:val="24"/>
        </w:rPr>
      </w:pPr>
      <w:r w:rsidRPr="00E86EEB">
        <w:rPr>
          <w:rFonts w:ascii="宋体" w:hAnsi="宋体" w:cs="宋体" w:hint="eastAsia"/>
          <w:color w:val="000000" w:themeColor="text1"/>
          <w:sz w:val="24"/>
          <w:szCs w:val="24"/>
        </w:rPr>
        <w:t xml:space="preserve">                                          竞选人名称（公章）：</w:t>
      </w:r>
    </w:p>
    <w:p w:rsidR="00E5213B" w:rsidRPr="00E86EEB" w:rsidRDefault="00AE2A62" w:rsidP="00D420AA">
      <w:pPr>
        <w:adjustRightInd w:val="0"/>
        <w:snapToGrid w:val="0"/>
        <w:spacing w:line="360" w:lineRule="auto"/>
        <w:ind w:firstLineChars="200" w:firstLine="480"/>
        <w:rPr>
          <w:rFonts w:ascii="宋体" w:hAnsi="宋体" w:cs="宋体"/>
          <w:color w:val="000000" w:themeColor="text1"/>
          <w:sz w:val="24"/>
          <w:szCs w:val="24"/>
        </w:rPr>
        <w:sectPr w:rsidR="00E5213B" w:rsidRPr="00E86EEB">
          <w:footerReference w:type="default" r:id="rId13"/>
          <w:pgSz w:w="11907" w:h="16840"/>
          <w:pgMar w:top="1134" w:right="1191" w:bottom="1134" w:left="1304" w:header="851" w:footer="992" w:gutter="0"/>
          <w:cols w:space="720"/>
          <w:docGrid w:linePitch="380" w:charSpace="-5735"/>
        </w:sectPr>
      </w:pPr>
      <w:r w:rsidRPr="00E86EEB">
        <w:rPr>
          <w:rFonts w:ascii="宋体" w:hAnsi="宋体" w:cs="宋体" w:hint="eastAsia"/>
          <w:color w:val="000000" w:themeColor="text1"/>
          <w:sz w:val="24"/>
          <w:szCs w:val="24"/>
        </w:rPr>
        <w:t xml:space="preserve">                                                  年   月   日</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8"/>
        </w:rPr>
      </w:pPr>
      <w:r w:rsidRPr="00E86EEB">
        <w:rPr>
          <w:rFonts w:ascii="宋体" w:hAnsi="宋体" w:cs="宋体" w:hint="eastAsia"/>
          <w:color w:val="000000" w:themeColor="text1"/>
          <w:sz w:val="24"/>
          <w:szCs w:val="24"/>
        </w:rPr>
        <w:lastRenderedPageBreak/>
        <w:t>（二）工程量清单</w:t>
      </w:r>
    </w:p>
    <w:p w:rsidR="00E5213B" w:rsidRPr="00E86EEB" w:rsidRDefault="00AE2A62" w:rsidP="00D420AA">
      <w:pPr>
        <w:adjustRightInd w:val="0"/>
        <w:snapToGrid w:val="0"/>
        <w:spacing w:line="360" w:lineRule="auto"/>
        <w:rPr>
          <w:rFonts w:ascii="宋体" w:hAnsi="宋体" w:cs="宋体"/>
          <w:color w:val="000000" w:themeColor="text1"/>
          <w:sz w:val="24"/>
        </w:rPr>
      </w:pPr>
      <w:bookmarkStart w:id="1113" w:name="_Toc313008357"/>
      <w:bookmarkStart w:id="1114" w:name="_Toc14073"/>
      <w:bookmarkStart w:id="1115" w:name="_Toc106034660"/>
      <w:bookmarkStart w:id="1116" w:name="_Toc313888361"/>
      <w:bookmarkStart w:id="1117" w:name="_Toc22655"/>
      <w:bookmarkStart w:id="1118" w:name="_Toc342913420"/>
      <w:bookmarkStart w:id="1119" w:name="_Toc65660380"/>
      <w:r w:rsidRPr="00E86EEB">
        <w:rPr>
          <w:rFonts w:ascii="宋体" w:hAnsi="宋体" w:cs="宋体" w:hint="eastAsia"/>
          <w:color w:val="000000" w:themeColor="text1"/>
          <w:sz w:val="24"/>
        </w:rPr>
        <w:br w:type="page"/>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lastRenderedPageBreak/>
        <w:t>二、技术</w:t>
      </w:r>
      <w:bookmarkEnd w:id="1113"/>
      <w:bookmarkEnd w:id="1114"/>
      <w:bookmarkEnd w:id="1115"/>
      <w:bookmarkEnd w:id="1116"/>
      <w:bookmarkEnd w:id="1117"/>
      <w:bookmarkEnd w:id="1118"/>
      <w:bookmarkEnd w:id="1119"/>
      <w:r w:rsidRPr="00E86EEB">
        <w:rPr>
          <w:rFonts w:ascii="宋体" w:hAnsi="宋体" w:cs="宋体" w:hint="eastAsia"/>
          <w:color w:val="000000" w:themeColor="text1"/>
          <w:sz w:val="24"/>
        </w:rPr>
        <w:t>文件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（一）技术条款差异表</w:t>
      </w:r>
    </w:p>
    <w:p w:rsidR="00E5213B" w:rsidRPr="00E86EEB" w:rsidRDefault="00AE2A62" w:rsidP="00D420AA">
      <w:pPr>
        <w:adjustRightInd w:val="0"/>
        <w:snapToGrid w:val="0"/>
        <w:spacing w:line="360" w:lineRule="auto"/>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 xml:space="preserve">                               </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E86EEB" w:rsidRPr="00E86EEB">
        <w:trPr>
          <w:trHeight w:val="572"/>
          <w:jc w:val="center"/>
        </w:trPr>
        <w:tc>
          <w:tcPr>
            <w:tcW w:w="1218" w:type="dxa"/>
            <w:vAlign w:val="center"/>
          </w:tcPr>
          <w:p w:rsidR="00E5213B" w:rsidRPr="00E86EEB" w:rsidRDefault="00AE2A62" w:rsidP="00D420AA">
            <w:pPr>
              <w:tabs>
                <w:tab w:val="left" w:pos="6300"/>
              </w:tabs>
              <w:adjustRightInd w:val="0"/>
              <w:snapToGrid w:val="0"/>
              <w:spacing w:line="360" w:lineRule="auto"/>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序号</w:t>
            </w:r>
          </w:p>
        </w:tc>
        <w:tc>
          <w:tcPr>
            <w:tcW w:w="2844" w:type="dxa"/>
            <w:vAlign w:val="center"/>
          </w:tcPr>
          <w:p w:rsidR="00E5213B" w:rsidRPr="00E86EEB" w:rsidRDefault="00AE2A62" w:rsidP="00D420AA">
            <w:pPr>
              <w:tabs>
                <w:tab w:val="left" w:pos="6300"/>
              </w:tabs>
              <w:adjustRightInd w:val="0"/>
              <w:snapToGrid w:val="0"/>
              <w:spacing w:line="360" w:lineRule="auto"/>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采购需求</w:t>
            </w:r>
          </w:p>
        </w:tc>
        <w:tc>
          <w:tcPr>
            <w:tcW w:w="2952" w:type="dxa"/>
            <w:vAlign w:val="center"/>
          </w:tcPr>
          <w:p w:rsidR="00E5213B" w:rsidRPr="00E86EEB" w:rsidRDefault="00AE2A62" w:rsidP="00D420AA">
            <w:pPr>
              <w:tabs>
                <w:tab w:val="left" w:pos="6300"/>
              </w:tabs>
              <w:adjustRightInd w:val="0"/>
              <w:snapToGrid w:val="0"/>
              <w:spacing w:line="360" w:lineRule="auto"/>
              <w:jc w:val="center"/>
              <w:rPr>
                <w:rFonts w:ascii="宋体" w:hAnsi="宋体" w:cs="宋体"/>
                <w:b/>
                <w:color w:val="000000" w:themeColor="text1"/>
                <w:sz w:val="21"/>
                <w:szCs w:val="21"/>
              </w:rPr>
            </w:pPr>
            <w:r w:rsidRPr="00E86EEB">
              <w:rPr>
                <w:rFonts w:ascii="宋体" w:hAnsi="宋体" w:cs="宋体" w:hint="eastAsia"/>
                <w:b/>
                <w:color w:val="000000" w:themeColor="text1"/>
                <w:sz w:val="21"/>
                <w:szCs w:val="21"/>
              </w:rPr>
              <w:t>竞选情况</w:t>
            </w:r>
          </w:p>
        </w:tc>
        <w:tc>
          <w:tcPr>
            <w:tcW w:w="2212" w:type="dxa"/>
            <w:vAlign w:val="center"/>
          </w:tcPr>
          <w:p w:rsidR="00E5213B" w:rsidRPr="00E86EEB" w:rsidRDefault="00AE2A62" w:rsidP="00D420AA">
            <w:pPr>
              <w:tabs>
                <w:tab w:val="left" w:pos="6300"/>
              </w:tabs>
              <w:adjustRightInd w:val="0"/>
              <w:snapToGrid w:val="0"/>
              <w:spacing w:line="360" w:lineRule="auto"/>
              <w:ind w:firstLineChars="200" w:firstLine="422"/>
              <w:jc w:val="left"/>
              <w:rPr>
                <w:rFonts w:ascii="宋体" w:hAnsi="宋体" w:cs="宋体"/>
                <w:b/>
                <w:color w:val="000000" w:themeColor="text1"/>
                <w:sz w:val="21"/>
                <w:szCs w:val="21"/>
              </w:rPr>
            </w:pPr>
            <w:r w:rsidRPr="00E86EEB">
              <w:rPr>
                <w:rFonts w:ascii="宋体" w:hAnsi="宋体" w:cs="宋体" w:hint="eastAsia"/>
                <w:b/>
                <w:color w:val="000000" w:themeColor="text1"/>
                <w:sz w:val="21"/>
                <w:szCs w:val="21"/>
              </w:rPr>
              <w:t>差异说明</w:t>
            </w: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AE2A62"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r w:rsidRPr="00E86EEB">
              <w:rPr>
                <w:rFonts w:ascii="宋体" w:hAnsi="宋体" w:cs="宋体" w:hint="eastAsia"/>
                <w:color w:val="000000" w:themeColor="text1"/>
                <w:sz w:val="21"/>
                <w:szCs w:val="21"/>
              </w:rPr>
              <w:t>提醒：请注明技术参数或具体内容以及竞选文件中技术参数或具体内容的位置（页码）</w:t>
            </w: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r w:rsidR="00E86EEB" w:rsidRPr="00E86EEB">
        <w:trPr>
          <w:trHeight w:val="491"/>
          <w:jc w:val="center"/>
        </w:trPr>
        <w:tc>
          <w:tcPr>
            <w:tcW w:w="121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84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95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c>
          <w:tcPr>
            <w:tcW w:w="22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1"/>
              </w:rPr>
            </w:pPr>
          </w:p>
        </w:tc>
      </w:tr>
    </w:tbl>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8"/>
        </w:rPr>
      </w:pPr>
      <w:r w:rsidRPr="00E86EEB">
        <w:rPr>
          <w:rFonts w:ascii="宋体" w:hAnsi="宋体" w:cs="宋体" w:hint="eastAsia"/>
          <w:color w:val="000000" w:themeColor="text1"/>
          <w:sz w:val="24"/>
          <w:szCs w:val="28"/>
        </w:rPr>
        <w:t xml:space="preserve">竞选人：                         </w:t>
      </w:r>
      <w:r w:rsidRPr="00E86EEB">
        <w:rPr>
          <w:rFonts w:ascii="宋体" w:hAnsi="宋体" w:cs="宋体" w:hint="eastAsia"/>
          <w:color w:val="000000" w:themeColor="text1"/>
          <w:sz w:val="24"/>
          <w:szCs w:val="24"/>
        </w:rPr>
        <w:t>法定代表人（或其授权代表）</w:t>
      </w:r>
      <w:r w:rsidRPr="00E86EEB">
        <w:rPr>
          <w:rFonts w:ascii="宋体" w:hAnsi="宋体" w:cs="宋体" w:hint="eastAsia"/>
          <w:color w:val="000000" w:themeColor="text1"/>
          <w:sz w:val="24"/>
          <w:szCs w:val="28"/>
        </w:rPr>
        <w:t>：</w:t>
      </w: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8"/>
        </w:rPr>
      </w:pP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8"/>
        </w:rPr>
      </w:pPr>
      <w:r w:rsidRPr="00E86EEB">
        <w:rPr>
          <w:rFonts w:ascii="宋体" w:hAnsi="宋体" w:cs="宋体" w:hint="eastAsia"/>
          <w:color w:val="000000" w:themeColor="text1"/>
          <w:sz w:val="24"/>
          <w:szCs w:val="28"/>
        </w:rPr>
        <w:t>（竞选人公章）                               （</w:t>
      </w:r>
      <w:r w:rsidRPr="00E86EEB">
        <w:rPr>
          <w:rFonts w:ascii="宋体" w:hAnsi="宋体" w:cs="宋体" w:hint="eastAsia"/>
          <w:color w:val="000000" w:themeColor="text1"/>
          <w:sz w:val="24"/>
          <w:szCs w:val="24"/>
        </w:rPr>
        <w:t>签字</w:t>
      </w:r>
      <w:r w:rsidRPr="00E86EEB">
        <w:rPr>
          <w:rFonts w:ascii="宋体" w:hAnsi="宋体" w:cs="宋体" w:hint="eastAsia"/>
          <w:color w:val="000000" w:themeColor="text1"/>
          <w:sz w:val="24"/>
          <w:szCs w:val="28"/>
        </w:rPr>
        <w:t>或盖章）</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szCs w:val="28"/>
        </w:rPr>
        <w:t xml:space="preserve">                                            年     月     日</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注：</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szCs w:val="24"/>
        </w:rPr>
        <w:t>1</w:t>
      </w:r>
      <w:r w:rsidRPr="00E86EEB">
        <w:rPr>
          <w:rFonts w:ascii="宋体" w:hAnsi="宋体" w:cs="宋体" w:hint="eastAsia"/>
          <w:color w:val="000000" w:themeColor="text1"/>
          <w:sz w:val="24"/>
        </w:rPr>
        <w:t>.</w:t>
      </w:r>
      <w:r w:rsidRPr="00E86EEB">
        <w:rPr>
          <w:rFonts w:ascii="宋体" w:hAnsi="宋体" w:cs="宋体" w:hint="eastAsia"/>
          <w:color w:val="000000" w:themeColor="text1"/>
          <w:sz w:val="24"/>
          <w:szCs w:val="24"/>
        </w:rPr>
        <w:t>本表即为对本项目“第二篇  比选项目</w:t>
      </w:r>
      <w:r w:rsidR="005C7933">
        <w:rPr>
          <w:rFonts w:ascii="宋体" w:hAnsi="宋体" w:cs="宋体" w:hint="eastAsia"/>
          <w:color w:val="000000" w:themeColor="text1"/>
          <w:sz w:val="24"/>
          <w:szCs w:val="24"/>
        </w:rPr>
        <w:t>技术</w:t>
      </w:r>
      <w:bookmarkStart w:id="1120" w:name="_GoBack"/>
      <w:bookmarkEnd w:id="1120"/>
      <w:r w:rsidRPr="00E86EEB">
        <w:rPr>
          <w:rFonts w:ascii="宋体" w:hAnsi="宋体" w:cs="宋体" w:hint="eastAsia"/>
          <w:color w:val="000000" w:themeColor="text1"/>
          <w:sz w:val="24"/>
          <w:szCs w:val="24"/>
        </w:rPr>
        <w:t>需求”中所列条款进行比较和竞选；</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2.本表可扩展。</w:t>
      </w:r>
    </w:p>
    <w:p w:rsidR="00E5213B" w:rsidRPr="00E86EEB" w:rsidRDefault="00E5213B" w:rsidP="00D420AA">
      <w:pPr>
        <w:pStyle w:val="a4"/>
        <w:adjustRightInd w:val="0"/>
        <w:snapToGrid w:val="0"/>
        <w:spacing w:line="360" w:lineRule="auto"/>
        <w:rPr>
          <w:rFonts w:ascii="宋体" w:eastAsia="宋体" w:hAnsi="宋体" w:cs="宋体"/>
          <w:color w:val="000000" w:themeColor="text1"/>
          <w:sz w:val="24"/>
        </w:rPr>
      </w:pPr>
    </w:p>
    <w:p w:rsidR="00E5213B" w:rsidRPr="00E86EEB" w:rsidRDefault="00E5213B" w:rsidP="00D420AA">
      <w:pPr>
        <w:adjustRightInd w:val="0"/>
        <w:snapToGrid w:val="0"/>
        <w:spacing w:line="360" w:lineRule="auto"/>
        <w:rPr>
          <w:rFonts w:ascii="宋体" w:hAnsi="宋体" w:cs="宋体"/>
          <w:color w:val="000000" w:themeColor="text1"/>
          <w:sz w:val="24"/>
        </w:rPr>
      </w:pPr>
    </w:p>
    <w:p w:rsidR="00E5213B" w:rsidRPr="00E86EEB" w:rsidRDefault="00E5213B" w:rsidP="00D420AA">
      <w:pPr>
        <w:pStyle w:val="a4"/>
        <w:adjustRightInd w:val="0"/>
        <w:snapToGrid w:val="0"/>
        <w:spacing w:line="360" w:lineRule="auto"/>
        <w:rPr>
          <w:rFonts w:ascii="宋体" w:eastAsia="宋体" w:hAnsi="宋体" w:cs="宋体"/>
          <w:color w:val="000000" w:themeColor="text1"/>
          <w:sz w:val="24"/>
        </w:rPr>
      </w:pPr>
    </w:p>
    <w:p w:rsidR="00E5213B" w:rsidRPr="00E86EEB" w:rsidRDefault="00E5213B" w:rsidP="00D420AA">
      <w:pPr>
        <w:adjustRightInd w:val="0"/>
        <w:snapToGrid w:val="0"/>
        <w:spacing w:line="360" w:lineRule="auto"/>
        <w:rPr>
          <w:rFonts w:ascii="宋体" w:hAnsi="宋体" w:cs="宋体"/>
          <w:color w:val="000000" w:themeColor="text1"/>
          <w:sz w:val="24"/>
        </w:rPr>
      </w:pPr>
    </w:p>
    <w:p w:rsidR="00E5213B" w:rsidRPr="00E86EEB" w:rsidRDefault="00E5213B" w:rsidP="00D420AA">
      <w:pPr>
        <w:pStyle w:val="a4"/>
        <w:adjustRightInd w:val="0"/>
        <w:snapToGrid w:val="0"/>
        <w:spacing w:line="360" w:lineRule="auto"/>
        <w:rPr>
          <w:rFonts w:ascii="宋体" w:eastAsia="宋体" w:hAnsi="宋体" w:cs="宋体"/>
          <w:color w:val="000000" w:themeColor="text1"/>
          <w:sz w:val="24"/>
        </w:rPr>
      </w:pPr>
    </w:p>
    <w:p w:rsidR="00E5213B" w:rsidRPr="00E86EEB" w:rsidRDefault="00E5213B" w:rsidP="00D420AA">
      <w:pPr>
        <w:adjustRightInd w:val="0"/>
        <w:snapToGrid w:val="0"/>
        <w:spacing w:line="360" w:lineRule="auto"/>
        <w:rPr>
          <w:rFonts w:ascii="宋体" w:hAnsi="宋体" w:cs="宋体"/>
          <w:color w:val="000000" w:themeColor="text1"/>
          <w:sz w:val="24"/>
        </w:rPr>
      </w:pPr>
    </w:p>
    <w:p w:rsidR="00E5213B" w:rsidRPr="00E86EEB" w:rsidRDefault="00AE2A62" w:rsidP="00D420AA">
      <w:pPr>
        <w:adjustRightInd w:val="0"/>
        <w:snapToGrid w:val="0"/>
        <w:spacing w:line="360" w:lineRule="auto"/>
        <w:rPr>
          <w:rFonts w:ascii="宋体" w:hAnsi="宋体" w:cs="宋体"/>
          <w:color w:val="000000" w:themeColor="text1"/>
          <w:sz w:val="24"/>
          <w:szCs w:val="24"/>
        </w:rPr>
      </w:pPr>
      <w:r w:rsidRPr="00E86EEB">
        <w:rPr>
          <w:rFonts w:ascii="宋体" w:hAnsi="宋体" w:cs="宋体" w:hint="eastAsia"/>
          <w:color w:val="000000" w:themeColor="text1"/>
          <w:sz w:val="24"/>
          <w:szCs w:val="24"/>
        </w:rPr>
        <w:lastRenderedPageBreak/>
        <w:br w:type="page"/>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lastRenderedPageBreak/>
        <w:t>(二) 其他资料（格式自拟）</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br w:type="page"/>
      </w:r>
    </w:p>
    <w:p w:rsidR="00E5213B" w:rsidRPr="00E86EEB" w:rsidRDefault="00AE2A62" w:rsidP="00D420AA">
      <w:pPr>
        <w:adjustRightInd w:val="0"/>
        <w:snapToGrid w:val="0"/>
        <w:spacing w:line="360" w:lineRule="auto"/>
        <w:jc w:val="left"/>
        <w:rPr>
          <w:rFonts w:ascii="宋体" w:hAnsi="宋体" w:cs="宋体"/>
          <w:color w:val="000000" w:themeColor="text1"/>
          <w:sz w:val="24"/>
        </w:rPr>
      </w:pPr>
      <w:bookmarkStart w:id="1121" w:name="_Toc32158"/>
      <w:bookmarkStart w:id="1122" w:name="_Toc106034661"/>
      <w:bookmarkStart w:id="1123" w:name="_Toc65660381"/>
      <w:bookmarkStart w:id="1124" w:name="_Toc32339"/>
      <w:bookmarkStart w:id="1125" w:name="_Toc342913421"/>
      <w:bookmarkStart w:id="1126" w:name="_Toc313008358"/>
      <w:bookmarkStart w:id="1127" w:name="_Toc313888362"/>
      <w:r w:rsidRPr="00E86EEB">
        <w:rPr>
          <w:rFonts w:ascii="宋体" w:hAnsi="宋体" w:cs="宋体" w:hint="eastAsia"/>
          <w:color w:val="000000" w:themeColor="text1"/>
          <w:sz w:val="24"/>
        </w:rPr>
        <w:lastRenderedPageBreak/>
        <w:t>三、</w:t>
      </w:r>
      <w:bookmarkEnd w:id="1121"/>
      <w:bookmarkEnd w:id="1122"/>
      <w:bookmarkEnd w:id="1123"/>
      <w:bookmarkEnd w:id="1124"/>
      <w:r w:rsidRPr="00E86EEB">
        <w:rPr>
          <w:rFonts w:ascii="宋体" w:hAnsi="宋体" w:cs="宋体" w:hint="eastAsia"/>
          <w:color w:val="000000" w:themeColor="text1"/>
          <w:sz w:val="24"/>
        </w:rPr>
        <w:t>商务文件</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（一）商务条款差异表</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 xml:space="preserve">项目号：                               </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E86EEB" w:rsidRPr="00E86EEB">
        <w:trPr>
          <w:trHeight w:val="860"/>
        </w:trPr>
        <w:tc>
          <w:tcPr>
            <w:tcW w:w="1512" w:type="dxa"/>
            <w:vAlign w:val="center"/>
          </w:tcPr>
          <w:p w:rsidR="00E5213B" w:rsidRPr="00E86EEB" w:rsidRDefault="00AE2A62" w:rsidP="00D420AA">
            <w:pPr>
              <w:tabs>
                <w:tab w:val="left" w:pos="6300"/>
              </w:tabs>
              <w:adjustRightInd w:val="0"/>
              <w:snapToGrid w:val="0"/>
              <w:spacing w:line="360" w:lineRule="auto"/>
              <w:jc w:val="center"/>
              <w:rPr>
                <w:rFonts w:ascii="宋体" w:hAnsi="宋体" w:cs="宋体"/>
                <w:b/>
                <w:color w:val="000000" w:themeColor="text1"/>
                <w:sz w:val="21"/>
                <w:szCs w:val="24"/>
              </w:rPr>
            </w:pPr>
            <w:r w:rsidRPr="00E86EEB">
              <w:rPr>
                <w:rFonts w:ascii="宋体" w:hAnsi="宋体" w:cs="宋体" w:hint="eastAsia"/>
                <w:b/>
                <w:color w:val="000000" w:themeColor="text1"/>
                <w:sz w:val="21"/>
                <w:szCs w:val="24"/>
              </w:rPr>
              <w:t>序号</w:t>
            </w:r>
          </w:p>
        </w:tc>
        <w:tc>
          <w:tcPr>
            <w:tcW w:w="3184" w:type="dxa"/>
            <w:vAlign w:val="center"/>
          </w:tcPr>
          <w:p w:rsidR="00E5213B" w:rsidRPr="00E86EEB" w:rsidRDefault="00AE2A62" w:rsidP="00D420AA">
            <w:pPr>
              <w:tabs>
                <w:tab w:val="left" w:pos="6300"/>
              </w:tabs>
              <w:adjustRightInd w:val="0"/>
              <w:snapToGrid w:val="0"/>
              <w:spacing w:line="360" w:lineRule="auto"/>
              <w:jc w:val="center"/>
              <w:rPr>
                <w:rFonts w:ascii="宋体" w:hAnsi="宋体" w:cs="宋体"/>
                <w:b/>
                <w:color w:val="000000" w:themeColor="text1"/>
                <w:sz w:val="21"/>
                <w:szCs w:val="24"/>
              </w:rPr>
            </w:pPr>
            <w:r w:rsidRPr="00E86EEB">
              <w:rPr>
                <w:rFonts w:ascii="宋体" w:hAnsi="宋体" w:cs="宋体" w:hint="eastAsia"/>
                <w:b/>
                <w:color w:val="000000" w:themeColor="text1"/>
                <w:sz w:val="21"/>
                <w:szCs w:val="24"/>
              </w:rPr>
              <w:t>采购需求</w:t>
            </w:r>
          </w:p>
        </w:tc>
        <w:tc>
          <w:tcPr>
            <w:tcW w:w="2438" w:type="dxa"/>
            <w:vAlign w:val="center"/>
          </w:tcPr>
          <w:p w:rsidR="00E5213B" w:rsidRPr="00E86EEB" w:rsidRDefault="00AE2A62" w:rsidP="00D420AA">
            <w:pPr>
              <w:tabs>
                <w:tab w:val="left" w:pos="6300"/>
              </w:tabs>
              <w:adjustRightInd w:val="0"/>
              <w:snapToGrid w:val="0"/>
              <w:spacing w:line="360" w:lineRule="auto"/>
              <w:jc w:val="center"/>
              <w:rPr>
                <w:rFonts w:ascii="宋体" w:hAnsi="宋体" w:cs="宋体"/>
                <w:b/>
                <w:color w:val="000000" w:themeColor="text1"/>
                <w:sz w:val="21"/>
                <w:szCs w:val="24"/>
              </w:rPr>
            </w:pPr>
            <w:r w:rsidRPr="00E86EEB">
              <w:rPr>
                <w:rFonts w:ascii="宋体" w:hAnsi="宋体" w:cs="宋体" w:hint="eastAsia"/>
                <w:b/>
                <w:color w:val="000000" w:themeColor="text1"/>
                <w:sz w:val="21"/>
                <w:szCs w:val="24"/>
              </w:rPr>
              <w:t>竞选情况</w:t>
            </w:r>
          </w:p>
        </w:tc>
        <w:tc>
          <w:tcPr>
            <w:tcW w:w="2359" w:type="dxa"/>
            <w:vAlign w:val="center"/>
          </w:tcPr>
          <w:p w:rsidR="00E5213B" w:rsidRPr="00E86EEB" w:rsidRDefault="00AE2A62" w:rsidP="00D420AA">
            <w:pPr>
              <w:tabs>
                <w:tab w:val="left" w:pos="6300"/>
              </w:tabs>
              <w:adjustRightInd w:val="0"/>
              <w:snapToGrid w:val="0"/>
              <w:spacing w:line="360" w:lineRule="auto"/>
              <w:jc w:val="center"/>
              <w:rPr>
                <w:rFonts w:ascii="宋体" w:hAnsi="宋体" w:cs="宋体"/>
                <w:b/>
                <w:color w:val="000000" w:themeColor="text1"/>
                <w:sz w:val="21"/>
                <w:szCs w:val="24"/>
              </w:rPr>
            </w:pPr>
            <w:r w:rsidRPr="00E86EEB">
              <w:rPr>
                <w:rFonts w:ascii="宋体" w:hAnsi="宋体" w:cs="宋体" w:hint="eastAsia"/>
                <w:b/>
                <w:color w:val="000000" w:themeColor="text1"/>
                <w:sz w:val="21"/>
                <w:szCs w:val="21"/>
              </w:rPr>
              <w:t>差异说明</w:t>
            </w:r>
          </w:p>
        </w:tc>
      </w:tr>
      <w:tr w:rsidR="00E86EEB" w:rsidRPr="00E86EEB">
        <w:trPr>
          <w:trHeight w:val="947"/>
        </w:trPr>
        <w:tc>
          <w:tcPr>
            <w:tcW w:w="15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318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438" w:type="dxa"/>
            <w:vAlign w:val="center"/>
          </w:tcPr>
          <w:p w:rsidR="00E5213B" w:rsidRPr="00E86EEB" w:rsidRDefault="00AE2A62" w:rsidP="00D420AA">
            <w:pPr>
              <w:tabs>
                <w:tab w:val="left" w:pos="6300"/>
              </w:tabs>
              <w:adjustRightInd w:val="0"/>
              <w:snapToGrid w:val="0"/>
              <w:spacing w:line="360" w:lineRule="auto"/>
              <w:jc w:val="left"/>
              <w:rPr>
                <w:rFonts w:ascii="宋体" w:hAnsi="宋体" w:cs="宋体"/>
                <w:color w:val="000000" w:themeColor="text1"/>
                <w:sz w:val="21"/>
                <w:szCs w:val="24"/>
              </w:rPr>
            </w:pPr>
            <w:bookmarkStart w:id="1128" w:name="_Toc27788"/>
            <w:r w:rsidRPr="00E86EEB">
              <w:rPr>
                <w:rFonts w:ascii="宋体" w:hAnsi="宋体" w:cs="宋体" w:hint="eastAsia"/>
                <w:color w:val="000000" w:themeColor="text1"/>
                <w:sz w:val="21"/>
                <w:szCs w:val="21"/>
              </w:rPr>
              <w:t>提醒：请注明具体内容以及竞选文件中具体内容的位置（页码）</w:t>
            </w:r>
            <w:bookmarkEnd w:id="1128"/>
          </w:p>
        </w:tc>
        <w:tc>
          <w:tcPr>
            <w:tcW w:w="2359"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r>
      <w:tr w:rsidR="00E86EEB" w:rsidRPr="00E86EEB">
        <w:trPr>
          <w:trHeight w:val="947"/>
        </w:trPr>
        <w:tc>
          <w:tcPr>
            <w:tcW w:w="15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318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43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359"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r>
      <w:tr w:rsidR="00E86EEB" w:rsidRPr="00E86EEB">
        <w:trPr>
          <w:trHeight w:val="947"/>
        </w:trPr>
        <w:tc>
          <w:tcPr>
            <w:tcW w:w="15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318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43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359"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r>
      <w:tr w:rsidR="00E86EEB" w:rsidRPr="00E86EEB">
        <w:trPr>
          <w:trHeight w:val="947"/>
        </w:trPr>
        <w:tc>
          <w:tcPr>
            <w:tcW w:w="15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318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43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359"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r>
      <w:tr w:rsidR="00E86EEB" w:rsidRPr="00E86EEB">
        <w:trPr>
          <w:trHeight w:val="947"/>
        </w:trPr>
        <w:tc>
          <w:tcPr>
            <w:tcW w:w="15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318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43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359"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r>
      <w:tr w:rsidR="00E86EEB" w:rsidRPr="00E86EEB">
        <w:trPr>
          <w:trHeight w:val="947"/>
        </w:trPr>
        <w:tc>
          <w:tcPr>
            <w:tcW w:w="1512"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3184"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438"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c>
          <w:tcPr>
            <w:tcW w:w="2359" w:type="dxa"/>
            <w:vAlign w:val="center"/>
          </w:tcPr>
          <w:p w:rsidR="00E5213B" w:rsidRPr="00E86EEB" w:rsidRDefault="00E5213B" w:rsidP="00D420AA">
            <w:pPr>
              <w:tabs>
                <w:tab w:val="left" w:pos="6300"/>
              </w:tabs>
              <w:adjustRightInd w:val="0"/>
              <w:snapToGrid w:val="0"/>
              <w:spacing w:line="360" w:lineRule="auto"/>
              <w:ind w:firstLineChars="200" w:firstLine="420"/>
              <w:jc w:val="left"/>
              <w:rPr>
                <w:rFonts w:ascii="宋体" w:hAnsi="宋体" w:cs="宋体"/>
                <w:color w:val="000000" w:themeColor="text1"/>
                <w:sz w:val="21"/>
                <w:szCs w:val="24"/>
              </w:rPr>
            </w:pPr>
          </w:p>
        </w:tc>
      </w:tr>
    </w:tbl>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8"/>
        </w:rPr>
      </w:pPr>
      <w:r w:rsidRPr="00E86EEB">
        <w:rPr>
          <w:rFonts w:ascii="宋体" w:hAnsi="宋体" w:cs="宋体" w:hint="eastAsia"/>
          <w:color w:val="000000" w:themeColor="text1"/>
          <w:sz w:val="24"/>
          <w:szCs w:val="28"/>
        </w:rPr>
        <w:t xml:space="preserve">竞选人：                          </w:t>
      </w:r>
      <w:r w:rsidRPr="00E86EEB">
        <w:rPr>
          <w:rFonts w:ascii="宋体" w:hAnsi="宋体" w:cs="宋体" w:hint="eastAsia"/>
          <w:color w:val="000000" w:themeColor="text1"/>
          <w:sz w:val="24"/>
          <w:szCs w:val="24"/>
        </w:rPr>
        <w:t>法定代表人（或其授权代表）</w:t>
      </w:r>
      <w:r w:rsidRPr="00E86EEB">
        <w:rPr>
          <w:rFonts w:ascii="宋体" w:hAnsi="宋体" w:cs="宋体" w:hint="eastAsia"/>
          <w:color w:val="000000" w:themeColor="text1"/>
          <w:sz w:val="24"/>
          <w:szCs w:val="28"/>
        </w:rPr>
        <w:t>：</w:t>
      </w: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8"/>
        </w:rPr>
      </w:pP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8"/>
        </w:rPr>
      </w:pPr>
      <w:r w:rsidRPr="00E86EEB">
        <w:rPr>
          <w:rFonts w:ascii="宋体" w:hAnsi="宋体" w:cs="宋体" w:hint="eastAsia"/>
          <w:color w:val="000000" w:themeColor="text1"/>
          <w:sz w:val="24"/>
          <w:szCs w:val="28"/>
        </w:rPr>
        <w:t>（竞选人公章）                                     （签字或盖章）</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szCs w:val="28"/>
        </w:rPr>
        <w:t xml:space="preserve">                                                  年     月     日</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注：</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szCs w:val="24"/>
        </w:rPr>
        <w:t>1</w:t>
      </w:r>
      <w:r w:rsidRPr="00E86EEB">
        <w:rPr>
          <w:rFonts w:ascii="宋体" w:hAnsi="宋体" w:cs="宋体" w:hint="eastAsia"/>
          <w:color w:val="000000" w:themeColor="text1"/>
          <w:sz w:val="24"/>
        </w:rPr>
        <w:t>.</w:t>
      </w:r>
      <w:r w:rsidRPr="00E86EEB">
        <w:rPr>
          <w:rFonts w:ascii="宋体" w:hAnsi="宋体" w:cs="宋体" w:hint="eastAsia"/>
          <w:color w:val="000000" w:themeColor="text1"/>
          <w:sz w:val="24"/>
          <w:szCs w:val="24"/>
        </w:rPr>
        <w:t>本表即为对本项目“第三篇  比选项目</w:t>
      </w:r>
      <w:r w:rsidR="005C7933">
        <w:rPr>
          <w:rFonts w:ascii="宋体" w:hAnsi="宋体" w:cs="宋体" w:hint="eastAsia"/>
          <w:color w:val="000000" w:themeColor="text1"/>
          <w:sz w:val="24"/>
          <w:szCs w:val="24"/>
        </w:rPr>
        <w:t>商务</w:t>
      </w:r>
      <w:r w:rsidRPr="00E86EEB">
        <w:rPr>
          <w:rFonts w:ascii="宋体" w:hAnsi="宋体" w:cs="宋体" w:hint="eastAsia"/>
          <w:color w:val="000000" w:themeColor="text1"/>
          <w:sz w:val="24"/>
          <w:szCs w:val="24"/>
        </w:rPr>
        <w:t>需求”中所列条款进行比较和竞选；</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rPr>
        <w:t>2.本表可扩展</w:t>
      </w:r>
      <w:r w:rsidRPr="00E86EEB">
        <w:rPr>
          <w:rFonts w:ascii="宋体" w:hAnsi="宋体" w:cs="宋体" w:hint="eastAsia"/>
          <w:color w:val="000000" w:themeColor="text1"/>
          <w:sz w:val="24"/>
          <w:szCs w:val="24"/>
        </w:rPr>
        <w:t>。</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br w:type="page"/>
      </w:r>
      <w:r w:rsidRPr="00E86EEB">
        <w:rPr>
          <w:rFonts w:ascii="宋体" w:hAnsi="宋体" w:cs="宋体" w:hint="eastAsia"/>
          <w:color w:val="000000" w:themeColor="text1"/>
          <w:sz w:val="24"/>
          <w:szCs w:val="24"/>
        </w:rPr>
        <w:lastRenderedPageBreak/>
        <w:t>（二）其他资料（格式自拟）</w:t>
      </w: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szCs w:val="24"/>
        </w:rPr>
        <w:br w:type="page"/>
      </w:r>
      <w:bookmarkStart w:id="1129" w:name="_Toc65660382"/>
      <w:bookmarkStart w:id="1130" w:name="_Toc2082"/>
      <w:bookmarkStart w:id="1131" w:name="_Toc20162"/>
      <w:bookmarkStart w:id="1132" w:name="_Toc106034662"/>
      <w:r w:rsidRPr="00E86EEB">
        <w:rPr>
          <w:rFonts w:ascii="宋体" w:hAnsi="宋体" w:cs="宋体" w:hint="eastAsia"/>
          <w:color w:val="000000" w:themeColor="text1"/>
          <w:sz w:val="24"/>
        </w:rPr>
        <w:lastRenderedPageBreak/>
        <w:t>四、</w:t>
      </w:r>
      <w:bookmarkEnd w:id="1125"/>
      <w:bookmarkEnd w:id="1126"/>
      <w:bookmarkEnd w:id="1127"/>
      <w:r w:rsidRPr="00E86EEB">
        <w:rPr>
          <w:rFonts w:ascii="宋体" w:hAnsi="宋体" w:cs="宋体" w:hint="eastAsia"/>
          <w:color w:val="000000" w:themeColor="text1"/>
          <w:sz w:val="24"/>
        </w:rPr>
        <w:t>资格条件及其他</w:t>
      </w:r>
      <w:bookmarkStart w:id="1133" w:name="_Toc342913422"/>
      <w:bookmarkStart w:id="1134" w:name="_Toc313008359"/>
      <w:bookmarkStart w:id="1135" w:name="_Toc313888363"/>
      <w:bookmarkEnd w:id="1129"/>
      <w:bookmarkEnd w:id="1130"/>
      <w:bookmarkEnd w:id="1131"/>
      <w:bookmarkEnd w:id="1132"/>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szCs w:val="24"/>
        </w:rPr>
      </w:pPr>
      <w:r w:rsidRPr="00E86EEB">
        <w:rPr>
          <w:rFonts w:ascii="宋体" w:hAnsi="宋体" w:cs="宋体" w:hint="eastAsia"/>
          <w:color w:val="000000" w:themeColor="text1"/>
          <w:sz w:val="24"/>
          <w:szCs w:val="24"/>
        </w:rPr>
        <w:t>（一）法人营业执照（副本）或事业单位法人证书（副本）或社会团体法人登记证书复印件</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E5213B" w:rsidP="00D420AA">
      <w:pPr>
        <w:tabs>
          <w:tab w:val="left" w:pos="6300"/>
        </w:tabs>
        <w:adjustRightInd w:val="0"/>
        <w:snapToGrid w:val="0"/>
        <w:spacing w:line="360" w:lineRule="auto"/>
        <w:ind w:firstLineChars="200" w:firstLine="560"/>
        <w:jc w:val="left"/>
        <w:rPr>
          <w:rFonts w:ascii="宋体" w:hAnsi="宋体" w:cs="宋体"/>
          <w:color w:val="000000" w:themeColor="text1"/>
        </w:rPr>
      </w:pPr>
    </w:p>
    <w:p w:rsidR="00E5213B" w:rsidRPr="00E86EEB" w:rsidRDefault="00E5213B" w:rsidP="00D420AA">
      <w:pPr>
        <w:tabs>
          <w:tab w:val="left" w:pos="6300"/>
        </w:tabs>
        <w:adjustRightInd w:val="0"/>
        <w:snapToGrid w:val="0"/>
        <w:spacing w:line="360" w:lineRule="auto"/>
        <w:ind w:firstLineChars="200" w:firstLine="560"/>
        <w:jc w:val="left"/>
        <w:rPr>
          <w:rFonts w:ascii="宋体" w:hAnsi="宋体" w:cs="宋体"/>
          <w:color w:val="000000" w:themeColor="text1"/>
        </w:rPr>
      </w:pPr>
    </w:p>
    <w:p w:rsidR="00E5213B" w:rsidRPr="00E86EEB" w:rsidRDefault="00E5213B" w:rsidP="00D420AA">
      <w:pPr>
        <w:tabs>
          <w:tab w:val="left" w:pos="6300"/>
        </w:tabs>
        <w:adjustRightInd w:val="0"/>
        <w:snapToGrid w:val="0"/>
        <w:spacing w:line="360" w:lineRule="auto"/>
        <w:ind w:firstLineChars="200" w:firstLine="560"/>
        <w:jc w:val="left"/>
        <w:rPr>
          <w:rFonts w:ascii="宋体" w:hAnsi="宋体" w:cs="宋体"/>
          <w:color w:val="000000" w:themeColor="text1"/>
        </w:rPr>
      </w:pPr>
    </w:p>
    <w:p w:rsidR="00E5213B" w:rsidRPr="00E86EEB" w:rsidRDefault="00E5213B" w:rsidP="00D420AA">
      <w:pPr>
        <w:tabs>
          <w:tab w:val="left" w:pos="6300"/>
        </w:tabs>
        <w:adjustRightInd w:val="0"/>
        <w:snapToGrid w:val="0"/>
        <w:spacing w:line="360" w:lineRule="auto"/>
        <w:ind w:firstLineChars="200" w:firstLine="560"/>
        <w:jc w:val="left"/>
        <w:rPr>
          <w:rFonts w:ascii="宋体" w:hAnsi="宋体" w:cs="宋体"/>
          <w:color w:val="000000" w:themeColor="text1"/>
        </w:rPr>
      </w:pPr>
    </w:p>
    <w:p w:rsidR="00E5213B" w:rsidRPr="00E86EEB" w:rsidRDefault="00AE2A62" w:rsidP="00D420AA">
      <w:pPr>
        <w:widowControl/>
        <w:adjustRightInd w:val="0"/>
        <w:snapToGrid w:val="0"/>
        <w:spacing w:line="360" w:lineRule="auto"/>
        <w:ind w:firstLineChars="200" w:firstLine="560"/>
        <w:jc w:val="left"/>
        <w:rPr>
          <w:rFonts w:ascii="宋体" w:hAnsi="宋体" w:cs="宋体"/>
          <w:color w:val="000000" w:themeColor="text1"/>
          <w:sz w:val="24"/>
          <w:szCs w:val="24"/>
        </w:rPr>
      </w:pPr>
      <w:r w:rsidRPr="00E86EEB">
        <w:rPr>
          <w:rFonts w:ascii="宋体" w:hAnsi="宋体" w:cs="宋体" w:hint="eastAsia"/>
          <w:color w:val="000000" w:themeColor="text1"/>
        </w:rPr>
        <w:br w:type="page"/>
      </w:r>
      <w:r w:rsidRPr="00E86EEB">
        <w:rPr>
          <w:rFonts w:ascii="宋体" w:hAnsi="宋体" w:cs="宋体" w:hint="eastAsia"/>
          <w:color w:val="000000" w:themeColor="text1"/>
          <w:sz w:val="24"/>
          <w:szCs w:val="24"/>
        </w:rPr>
        <w:lastRenderedPageBreak/>
        <w:t>（二）法定代表人身份证明书（格式）</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u w:val="single"/>
        </w:rPr>
      </w:pPr>
      <w:r w:rsidRPr="00E86EEB">
        <w:rPr>
          <w:rFonts w:ascii="宋体" w:hAnsi="宋体" w:cs="宋体" w:hint="eastAsia"/>
          <w:color w:val="000000" w:themeColor="text1"/>
          <w:sz w:val="24"/>
        </w:rPr>
        <w:t>比选项目名称：</w:t>
      </w:r>
      <w:r w:rsidRPr="00E86EEB">
        <w:rPr>
          <w:rFonts w:ascii="宋体" w:hAnsi="宋体" w:cs="宋体" w:hint="eastAsia"/>
          <w:color w:val="000000" w:themeColor="text1"/>
          <w:sz w:val="24"/>
          <w:u w:val="single"/>
        </w:rPr>
        <w:t xml:space="preserve">                     </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rPr>
      </w:pPr>
      <w:r w:rsidRPr="00E86EEB">
        <w:rPr>
          <w:rFonts w:ascii="宋体" w:hAnsi="宋体" w:cs="宋体" w:hint="eastAsia"/>
          <w:color w:val="000000" w:themeColor="text1"/>
          <w:sz w:val="24"/>
        </w:rPr>
        <w:t>致：</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（比选人名称）：</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（法定代表人姓名）在</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（竞选人名称）任</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（职务名称）职务，是</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（竞选人名称）的法定代表人。</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特此证明。</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 xml:space="preserve">                                             （竞选人公章）</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 xml:space="preserve">                                             年   月   日</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法定代表人电话：      电子邮箱：（若授权他人办理并签字竞选文件的可不填写）</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（附：法定代表人身份证正反面复印件）</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widowControl/>
        <w:adjustRightInd w:val="0"/>
        <w:snapToGrid w:val="0"/>
        <w:spacing w:line="360" w:lineRule="auto"/>
        <w:ind w:firstLineChars="200" w:firstLine="560"/>
        <w:jc w:val="left"/>
        <w:rPr>
          <w:rFonts w:ascii="宋体" w:hAnsi="宋体" w:cs="宋体"/>
          <w:color w:val="000000" w:themeColor="text1"/>
          <w:sz w:val="24"/>
          <w:szCs w:val="24"/>
        </w:rPr>
      </w:pPr>
      <w:r w:rsidRPr="00E86EEB">
        <w:rPr>
          <w:rFonts w:ascii="宋体" w:hAnsi="宋体" w:cs="宋体" w:hint="eastAsia"/>
          <w:color w:val="000000" w:themeColor="text1"/>
        </w:rPr>
        <w:br w:type="column"/>
      </w:r>
      <w:r w:rsidRPr="00E86EEB">
        <w:rPr>
          <w:rFonts w:ascii="宋体" w:hAnsi="宋体" w:cs="宋体" w:hint="eastAsia"/>
          <w:color w:val="000000" w:themeColor="text1"/>
          <w:sz w:val="24"/>
          <w:szCs w:val="24"/>
        </w:rPr>
        <w:lastRenderedPageBreak/>
        <w:t>（三）法定代表人授权委托书（格式）</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szCs w:val="28"/>
        </w:rPr>
        <w:t>比选项目名称</w:t>
      </w:r>
      <w:r w:rsidRPr="00E86EEB">
        <w:rPr>
          <w:rFonts w:ascii="宋体" w:hAnsi="宋体" w:cs="宋体" w:hint="eastAsia"/>
          <w:color w:val="000000" w:themeColor="text1"/>
          <w:sz w:val="24"/>
        </w:rPr>
        <w:t>：</w:t>
      </w:r>
      <w:r w:rsidRPr="00E86EEB">
        <w:rPr>
          <w:rFonts w:ascii="宋体" w:hAnsi="宋体" w:cs="宋体" w:hint="eastAsia"/>
          <w:color w:val="000000" w:themeColor="text1"/>
          <w:sz w:val="24"/>
          <w:u w:val="single"/>
        </w:rPr>
        <w:t xml:space="preserve">          </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致：</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（比选人名称）：</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（竞选人法定代表人名称）是</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（竞选人名称）的法定代表人，特授权</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（被授权人姓名及身份证代码）代表我单位全权办理上述项目的比选、签约等具体工作，并签字全部有关文件、协议及合同。</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我单位对被授权人的</w:t>
      </w:r>
      <w:r w:rsidRPr="00E86EEB">
        <w:rPr>
          <w:rFonts w:ascii="宋体" w:hAnsi="宋体" w:cs="宋体" w:hint="eastAsia"/>
          <w:color w:val="000000" w:themeColor="text1"/>
          <w:sz w:val="24"/>
          <w:szCs w:val="28"/>
        </w:rPr>
        <w:t>签字</w:t>
      </w:r>
      <w:r w:rsidRPr="00E86EEB">
        <w:rPr>
          <w:rFonts w:ascii="宋体" w:hAnsi="宋体" w:cs="宋体" w:hint="eastAsia"/>
          <w:color w:val="000000" w:themeColor="text1"/>
          <w:sz w:val="24"/>
        </w:rPr>
        <w:t>负全部责任。</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在撤销授权的书面通知以前，本授权书一直有效。被授权人在授权书有效期内签字的所有文件不因授权的撤销而失效。</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被授权人：                                 竞选人法定代表人：</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szCs w:val="28"/>
        </w:rPr>
      </w:pPr>
      <w:r w:rsidRPr="00E86EEB">
        <w:rPr>
          <w:rFonts w:ascii="宋体" w:hAnsi="宋体" w:cs="宋体" w:hint="eastAsia"/>
          <w:color w:val="000000" w:themeColor="text1"/>
          <w:sz w:val="24"/>
          <w:szCs w:val="28"/>
        </w:rPr>
        <w:t>（签字）                                （签字或盖章）</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szCs w:val="28"/>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（附：被授权人身份证正反面复印件）</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right"/>
        <w:rPr>
          <w:rFonts w:ascii="宋体" w:hAnsi="宋体" w:cs="宋体"/>
          <w:color w:val="000000" w:themeColor="text1"/>
          <w:sz w:val="24"/>
        </w:rPr>
      </w:pPr>
      <w:r w:rsidRPr="00E86EEB">
        <w:rPr>
          <w:rFonts w:ascii="宋体" w:hAnsi="宋体" w:cs="宋体" w:hint="eastAsia"/>
          <w:color w:val="000000" w:themeColor="text1"/>
          <w:sz w:val="24"/>
        </w:rPr>
        <w:t>（竞选人公章）</w:t>
      </w:r>
    </w:p>
    <w:p w:rsidR="00E5213B" w:rsidRPr="00E86EEB" w:rsidRDefault="00AE2A62" w:rsidP="00D420AA">
      <w:pPr>
        <w:tabs>
          <w:tab w:val="left" w:pos="6300"/>
        </w:tabs>
        <w:adjustRightInd w:val="0"/>
        <w:snapToGrid w:val="0"/>
        <w:spacing w:line="360" w:lineRule="auto"/>
        <w:ind w:firstLineChars="200" w:firstLine="480"/>
        <w:jc w:val="right"/>
        <w:rPr>
          <w:rFonts w:ascii="宋体" w:hAnsi="宋体" w:cs="宋体"/>
          <w:color w:val="000000" w:themeColor="text1"/>
          <w:sz w:val="24"/>
        </w:rPr>
      </w:pPr>
      <w:r w:rsidRPr="00E86EEB">
        <w:rPr>
          <w:rFonts w:ascii="宋体" w:hAnsi="宋体" w:cs="宋体" w:hint="eastAsia"/>
          <w:color w:val="000000" w:themeColor="text1"/>
          <w:sz w:val="24"/>
        </w:rPr>
        <w:t>年   月   日</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被授权人电话：    电子邮箱：（若法定代表人办理并签字竞选文件的可不填写）</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注：</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1.若为法定代表人办理并签字竞选文件的，不提供此文件。</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2.若为联合体参与的，法定代表人授权委托书由联合体主办方</w:t>
      </w:r>
      <w:r w:rsidRPr="00E86EEB">
        <w:rPr>
          <w:rFonts w:ascii="宋体" w:hAnsi="宋体" w:cs="宋体" w:hint="eastAsia"/>
          <w:color w:val="000000" w:themeColor="text1"/>
          <w:kern w:val="0"/>
          <w:sz w:val="24"/>
          <w:szCs w:val="24"/>
        </w:rPr>
        <w:t>（主体）</w:t>
      </w:r>
      <w:r w:rsidRPr="00E86EEB">
        <w:rPr>
          <w:rFonts w:ascii="宋体" w:hAnsi="宋体" w:cs="宋体" w:hint="eastAsia"/>
          <w:color w:val="000000" w:themeColor="text1"/>
          <w:sz w:val="24"/>
        </w:rPr>
        <w:t>出具。</w:t>
      </w:r>
    </w:p>
    <w:p w:rsidR="00E5213B" w:rsidRPr="00E86EEB" w:rsidRDefault="00AE2A62" w:rsidP="00D420AA">
      <w:pPr>
        <w:adjustRightInd w:val="0"/>
        <w:snapToGrid w:val="0"/>
        <w:spacing w:line="360" w:lineRule="auto"/>
        <w:ind w:firstLineChars="200" w:firstLine="560"/>
        <w:jc w:val="left"/>
        <w:rPr>
          <w:rFonts w:ascii="宋体" w:hAnsi="宋体" w:cs="宋体"/>
          <w:color w:val="000000" w:themeColor="text1"/>
          <w:sz w:val="24"/>
          <w:szCs w:val="24"/>
        </w:rPr>
      </w:pPr>
      <w:r w:rsidRPr="00E86EEB">
        <w:rPr>
          <w:rFonts w:ascii="宋体" w:hAnsi="宋体" w:cs="宋体" w:hint="eastAsia"/>
          <w:color w:val="000000" w:themeColor="text1"/>
        </w:rPr>
        <w:br w:type="column"/>
      </w:r>
      <w:r w:rsidRPr="00E86EEB">
        <w:rPr>
          <w:rFonts w:ascii="宋体" w:hAnsi="宋体" w:cs="宋体" w:hint="eastAsia"/>
          <w:color w:val="000000" w:themeColor="text1"/>
          <w:sz w:val="24"/>
          <w:szCs w:val="24"/>
        </w:rPr>
        <w:lastRenderedPageBreak/>
        <w:t>（四）基本资格条件承诺函（格式）</w:t>
      </w:r>
    </w:p>
    <w:p w:rsidR="00E5213B" w:rsidRPr="00E86EEB" w:rsidRDefault="00E5213B" w:rsidP="00D420AA">
      <w:pPr>
        <w:adjustRightInd w:val="0"/>
        <w:snapToGrid w:val="0"/>
        <w:spacing w:line="360" w:lineRule="auto"/>
        <w:ind w:firstLineChars="200" w:firstLine="723"/>
        <w:jc w:val="left"/>
        <w:rPr>
          <w:rFonts w:ascii="宋体" w:hAnsi="宋体" w:cs="宋体"/>
          <w:b/>
          <w:bCs/>
          <w:color w:val="000000" w:themeColor="text1"/>
          <w:sz w:val="36"/>
          <w:szCs w:val="36"/>
        </w:rPr>
      </w:pPr>
    </w:p>
    <w:p w:rsidR="00E5213B" w:rsidRPr="00E86EEB" w:rsidRDefault="00AE2A62" w:rsidP="00D420AA">
      <w:pPr>
        <w:tabs>
          <w:tab w:val="left" w:pos="6300"/>
        </w:tabs>
        <w:adjustRightInd w:val="0"/>
        <w:snapToGrid w:val="0"/>
        <w:spacing w:line="360" w:lineRule="auto"/>
        <w:jc w:val="center"/>
        <w:rPr>
          <w:rFonts w:ascii="宋体" w:hAnsi="宋体" w:cs="宋体"/>
          <w:color w:val="000000" w:themeColor="text1"/>
          <w:sz w:val="24"/>
        </w:rPr>
      </w:pPr>
      <w:r w:rsidRPr="00E86EEB">
        <w:rPr>
          <w:rFonts w:ascii="宋体" w:hAnsi="宋体" w:cs="宋体" w:hint="eastAsia"/>
          <w:b/>
          <w:bCs/>
          <w:color w:val="000000" w:themeColor="text1"/>
          <w:sz w:val="36"/>
          <w:szCs w:val="36"/>
        </w:rPr>
        <w:t>基本资格条件承诺函</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致</w:t>
      </w: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（比选人名称）：</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u w:val="single"/>
        </w:rPr>
        <w:t xml:space="preserve">          </w:t>
      </w:r>
      <w:r w:rsidRPr="00E86EEB">
        <w:rPr>
          <w:rFonts w:ascii="宋体" w:hAnsi="宋体" w:cs="宋体" w:hint="eastAsia"/>
          <w:color w:val="000000" w:themeColor="text1"/>
          <w:sz w:val="24"/>
        </w:rPr>
        <w:t>（竞选人名称）郑重承诺：</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1.我方具有良好的商业信誉和健全的财务会计制度，具有履行合同所必需的设备和专业技术能力，具</w:t>
      </w:r>
      <w:r w:rsidRPr="00E86EEB">
        <w:rPr>
          <w:rFonts w:ascii="宋体" w:hAnsi="宋体" w:cs="宋体" w:hint="eastAsia"/>
          <w:color w:val="000000" w:themeColor="text1"/>
          <w:sz w:val="24"/>
          <w:lang w:val="zh-CN"/>
        </w:rPr>
        <w:t>有依法缴纳税收和社会保障金的良好记录</w:t>
      </w:r>
      <w:r w:rsidRPr="00E86EEB">
        <w:rPr>
          <w:rFonts w:ascii="宋体" w:hAnsi="宋体" w:cs="宋体" w:hint="eastAsia"/>
          <w:color w:val="000000" w:themeColor="text1"/>
          <w:sz w:val="24"/>
        </w:rPr>
        <w:t>，参加本项目采购活动前三年内无重大违法活动记录。</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2.我方未列入在信用中国网站（www.creditchina.gov.cn）“失信被执行人”、“重大税收违法案件当事人名单”中，也未列入中国政府采购网（www.ccgp.gov.cn）“政府采购严重违法失信行为记录名单”中。</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3.我方在采购项目评审（评标）环节结束后，随时接受比选人、比选代理机构的检查验证，配合提供相关证明材料，证明符合《中华人民共和国政府采购法》及比选文件规定的竞选人基本资格条件。</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我方对以上承诺负全部法律责任。</w:t>
      </w:r>
    </w:p>
    <w:p w:rsidR="00E5213B" w:rsidRPr="00E86EEB" w:rsidRDefault="00AE2A62"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rPr>
        <w:t>特此承诺。</w:t>
      </w:r>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AE2A62" w:rsidP="00D420AA">
      <w:pPr>
        <w:tabs>
          <w:tab w:val="left" w:pos="6300"/>
        </w:tabs>
        <w:adjustRightInd w:val="0"/>
        <w:snapToGrid w:val="0"/>
        <w:spacing w:line="360" w:lineRule="auto"/>
        <w:ind w:firstLineChars="200" w:firstLine="480"/>
        <w:jc w:val="right"/>
        <w:rPr>
          <w:rFonts w:ascii="宋体" w:hAnsi="宋体" w:cs="宋体"/>
          <w:color w:val="000000" w:themeColor="text1"/>
          <w:sz w:val="24"/>
        </w:rPr>
      </w:pPr>
      <w:r w:rsidRPr="00E86EEB">
        <w:rPr>
          <w:rFonts w:ascii="宋体" w:hAnsi="宋体" w:cs="宋体" w:hint="eastAsia"/>
          <w:color w:val="000000" w:themeColor="text1"/>
          <w:sz w:val="24"/>
        </w:rPr>
        <w:t>（竞选人公章）</w:t>
      </w:r>
    </w:p>
    <w:p w:rsidR="00E5213B" w:rsidRPr="00E86EEB" w:rsidRDefault="00AE2A62" w:rsidP="00D420AA">
      <w:pPr>
        <w:widowControl/>
        <w:adjustRightInd w:val="0"/>
        <w:snapToGrid w:val="0"/>
        <w:spacing w:line="360" w:lineRule="auto"/>
        <w:ind w:firstLineChars="200" w:firstLine="480"/>
        <w:jc w:val="right"/>
        <w:rPr>
          <w:rFonts w:ascii="宋体" w:hAnsi="宋体" w:cs="宋体"/>
          <w:color w:val="000000" w:themeColor="text1"/>
          <w:sz w:val="24"/>
          <w:szCs w:val="24"/>
        </w:rPr>
      </w:pPr>
      <w:r w:rsidRPr="00E86EEB">
        <w:rPr>
          <w:rFonts w:ascii="宋体" w:hAnsi="宋体" w:cs="宋体" w:hint="eastAsia"/>
          <w:color w:val="000000" w:themeColor="text1"/>
          <w:sz w:val="24"/>
        </w:rPr>
        <w:t>年   月   日</w:t>
      </w:r>
    </w:p>
    <w:p w:rsidR="00E5213B" w:rsidRPr="00E86EEB" w:rsidRDefault="00AE2A62" w:rsidP="00D420AA">
      <w:pPr>
        <w:widowControl/>
        <w:numPr>
          <w:ilvl w:val="255"/>
          <w:numId w:val="0"/>
        </w:numPr>
        <w:adjustRightInd w:val="0"/>
        <w:snapToGrid w:val="0"/>
        <w:spacing w:line="360" w:lineRule="auto"/>
        <w:ind w:leftChars="200" w:left="560"/>
        <w:jc w:val="left"/>
        <w:rPr>
          <w:rFonts w:ascii="宋体" w:hAnsi="宋体" w:cs="宋体"/>
          <w:color w:val="000000" w:themeColor="text1"/>
          <w:sz w:val="24"/>
          <w:szCs w:val="24"/>
        </w:rPr>
      </w:pPr>
      <w:r w:rsidRPr="00E86EEB">
        <w:rPr>
          <w:rFonts w:ascii="宋体" w:hAnsi="宋体" w:cs="宋体" w:hint="eastAsia"/>
          <w:color w:val="000000" w:themeColor="text1"/>
        </w:rPr>
        <w:br w:type="page"/>
      </w:r>
      <w:r w:rsidRPr="00E86EEB">
        <w:rPr>
          <w:rFonts w:ascii="宋体" w:hAnsi="宋体" w:cs="宋体" w:hint="eastAsia"/>
          <w:color w:val="000000" w:themeColor="text1"/>
          <w:sz w:val="24"/>
          <w:szCs w:val="24"/>
        </w:rPr>
        <w:lastRenderedPageBreak/>
        <w:t>（五）特定资格条件证书或证明文件</w:t>
      </w:r>
    </w:p>
    <w:p w:rsidR="00E5213B" w:rsidRPr="00E86EEB" w:rsidRDefault="00E5213B" w:rsidP="00D420AA">
      <w:pPr>
        <w:widowControl/>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AE2A62" w:rsidP="00D420AA">
      <w:pPr>
        <w:adjustRightInd w:val="0"/>
        <w:snapToGrid w:val="0"/>
        <w:spacing w:line="360" w:lineRule="auto"/>
        <w:ind w:firstLineChars="200" w:firstLine="480"/>
        <w:jc w:val="left"/>
        <w:rPr>
          <w:rFonts w:ascii="宋体" w:hAnsi="宋体" w:cs="宋体"/>
          <w:color w:val="000000" w:themeColor="text1"/>
          <w:sz w:val="24"/>
        </w:rPr>
      </w:pPr>
      <w:r w:rsidRPr="00E86EEB">
        <w:rPr>
          <w:rFonts w:ascii="宋体" w:hAnsi="宋体" w:cs="宋体" w:hint="eastAsia"/>
          <w:color w:val="000000" w:themeColor="text1"/>
          <w:sz w:val="24"/>
          <w:szCs w:val="24"/>
        </w:rPr>
        <w:br w:type="page"/>
      </w:r>
      <w:bookmarkStart w:id="1136" w:name="_Toc65660383"/>
      <w:bookmarkStart w:id="1137" w:name="_Toc17010"/>
      <w:bookmarkStart w:id="1138" w:name="_Toc2080"/>
      <w:bookmarkStart w:id="1139" w:name="_Toc106034663"/>
      <w:r w:rsidRPr="00E86EEB">
        <w:rPr>
          <w:rFonts w:ascii="宋体" w:hAnsi="宋体" w:cs="宋体" w:hint="eastAsia"/>
          <w:color w:val="000000" w:themeColor="text1"/>
          <w:sz w:val="24"/>
        </w:rPr>
        <w:lastRenderedPageBreak/>
        <w:t>五、</w:t>
      </w:r>
      <w:bookmarkEnd w:id="1133"/>
      <w:bookmarkEnd w:id="1134"/>
      <w:bookmarkEnd w:id="1135"/>
      <w:r w:rsidRPr="00E86EEB">
        <w:rPr>
          <w:rFonts w:ascii="宋体" w:hAnsi="宋体" w:cs="宋体" w:hint="eastAsia"/>
          <w:color w:val="000000" w:themeColor="text1"/>
          <w:sz w:val="24"/>
        </w:rPr>
        <w:t>其他资料</w:t>
      </w:r>
      <w:bookmarkEnd w:id="1136"/>
      <w:bookmarkEnd w:id="1137"/>
      <w:bookmarkEnd w:id="1138"/>
      <w:bookmarkEnd w:id="1139"/>
    </w:p>
    <w:p w:rsidR="00E5213B" w:rsidRPr="00E86EEB" w:rsidRDefault="00E5213B" w:rsidP="00D420AA">
      <w:pPr>
        <w:tabs>
          <w:tab w:val="left" w:pos="6300"/>
        </w:tabs>
        <w:adjustRightInd w:val="0"/>
        <w:snapToGrid w:val="0"/>
        <w:spacing w:line="360" w:lineRule="auto"/>
        <w:ind w:firstLineChars="200" w:firstLine="480"/>
        <w:jc w:val="left"/>
        <w:rPr>
          <w:rFonts w:ascii="宋体" w:hAnsi="宋体" w:cs="宋体"/>
          <w:color w:val="000000" w:themeColor="text1"/>
          <w:sz w:val="24"/>
        </w:rPr>
      </w:pPr>
    </w:p>
    <w:p w:rsidR="00E5213B" w:rsidRPr="00E86EEB" w:rsidRDefault="00E5213B" w:rsidP="00D420AA">
      <w:pPr>
        <w:widowControl/>
        <w:adjustRightInd w:val="0"/>
        <w:snapToGrid w:val="0"/>
        <w:spacing w:line="360" w:lineRule="auto"/>
        <w:jc w:val="left"/>
        <w:rPr>
          <w:rFonts w:ascii="宋体" w:hAnsi="宋体" w:cs="宋体"/>
          <w:color w:val="000000" w:themeColor="text1"/>
          <w:sz w:val="24"/>
          <w:szCs w:val="24"/>
        </w:rPr>
      </w:pP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E5213B" w:rsidP="00D420AA">
      <w:pPr>
        <w:adjustRightInd w:val="0"/>
        <w:snapToGrid w:val="0"/>
        <w:spacing w:line="360" w:lineRule="auto"/>
        <w:ind w:firstLineChars="200" w:firstLine="480"/>
        <w:jc w:val="left"/>
        <w:rPr>
          <w:rFonts w:ascii="宋体" w:hAnsi="宋体" w:cs="宋体"/>
          <w:color w:val="000000" w:themeColor="text1"/>
          <w:sz w:val="24"/>
          <w:szCs w:val="24"/>
        </w:rPr>
      </w:pPr>
    </w:p>
    <w:p w:rsidR="00E5213B" w:rsidRPr="00E86EEB" w:rsidRDefault="00AE2A62" w:rsidP="00D420AA">
      <w:pPr>
        <w:adjustRightInd w:val="0"/>
        <w:snapToGrid w:val="0"/>
        <w:spacing w:line="360" w:lineRule="auto"/>
        <w:ind w:firstLineChars="200" w:firstLine="560"/>
        <w:jc w:val="center"/>
        <w:rPr>
          <w:rFonts w:ascii="宋体" w:hAnsi="宋体" w:cs="宋体"/>
          <w:color w:val="000000" w:themeColor="text1"/>
        </w:rPr>
      </w:pPr>
      <w:r w:rsidRPr="00E86EEB">
        <w:rPr>
          <w:rFonts w:ascii="宋体" w:hAnsi="宋体" w:cs="宋体" w:hint="eastAsia"/>
          <w:color w:val="000000" w:themeColor="text1"/>
        </w:rPr>
        <w:t>（结束）</w:t>
      </w:r>
    </w:p>
    <w:sectPr w:rsidR="00E5213B" w:rsidRPr="00E86EEB">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FAD" w:rsidRDefault="00B30FAD">
      <w:r>
        <w:separator/>
      </w:r>
    </w:p>
  </w:endnote>
  <w:endnote w:type="continuationSeparator" w:id="0">
    <w:p w:rsidR="00B30FAD" w:rsidRDefault="00B3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宋体"/>
    <w:charset w:val="86"/>
    <w:family w:val="modern"/>
    <w:pitch w:val="default"/>
    <w:sig w:usb0="00000000" w:usb1="00000000" w:usb2="00000010" w:usb3="00000000" w:csb0="00040000" w:csb1="00000000"/>
  </w:font>
  <w:font w:name="方正仿宋_GBK">
    <w:altName w:val="微软雅黑"/>
    <w:charset w:val="86"/>
    <w:family w:val="script"/>
    <w:pitch w:val="default"/>
    <w:sig w:usb0="A00002BF" w:usb1="38CF7CFA" w:usb2="00082016" w:usb3="00000000" w:csb0="00040001" w:csb1="00000000"/>
    <w:embedRegular r:id="rId1" w:fontKey="{0A9BEA71-6579-4943-ABB8-DA50F245D6BF}"/>
  </w:font>
  <w:font w:name="Cambria">
    <w:panose1 w:val="02040503050406030204"/>
    <w:charset w:val="00"/>
    <w:family w:val="roman"/>
    <w:pitch w:val="variable"/>
    <w:sig w:usb0="E00002FF" w:usb1="400004FF" w:usb2="00000000" w:usb3="00000000" w:csb0="0000019F" w:csb1="0000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F0" w:rsidRDefault="008E51F0">
    <w:pPr>
      <w:pStyle w:val="afd"/>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51F0" w:rsidRDefault="008E51F0">
                          <w:pPr>
                            <w:pStyle w:val="afd"/>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51F0" w:rsidRDefault="008E51F0">
                    <w:pPr>
                      <w:pStyle w:val="afd"/>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F0" w:rsidRDefault="008E51F0">
    <w:pPr>
      <w:pStyle w:val="afd"/>
      <w:framePr w:wrap="around" w:vAnchor="text" w:hAnchor="margin" w:xAlign="center" w:y="1"/>
      <w:rPr>
        <w:rStyle w:val="afff"/>
      </w:rPr>
    </w:pPr>
    <w:r>
      <w:fldChar w:fldCharType="begin"/>
    </w:r>
    <w:r>
      <w:rPr>
        <w:rStyle w:val="afff"/>
      </w:rPr>
      <w:instrText xml:space="preserve">PAGE  </w:instrText>
    </w:r>
    <w:r>
      <w:fldChar w:fldCharType="end"/>
    </w:r>
  </w:p>
  <w:p w:rsidR="008E51F0" w:rsidRDefault="008E51F0">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F0" w:rsidRDefault="008E51F0">
    <w:pPr>
      <w:pStyle w:val="afd"/>
      <w:rPr>
        <w:rFonts w:ascii="宋体" w:hAnsi="宋体"/>
        <w:sz w:val="21"/>
        <w:szCs w:val="21"/>
      </w:rPr>
    </w:pPr>
    <w:r>
      <w:rPr>
        <w:noProof/>
        <w:sz w:val="21"/>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51F0" w:rsidRDefault="008E51F0">
                          <w:pPr>
                            <w:pStyle w:val="afd"/>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E51F0" w:rsidRDefault="008E51F0">
                    <w:pPr>
                      <w:pStyle w:val="afd"/>
                    </w:pPr>
                    <w:r>
                      <w:fldChar w:fldCharType="begin"/>
                    </w:r>
                    <w:r>
                      <w:instrText xml:space="preserve"> PAGE  \* MERGEFORMAT </w:instrText>
                    </w:r>
                    <w:r>
                      <w:fldChar w:fldCharType="separate"/>
                    </w:r>
                    <w:r>
                      <w:t>- 7 -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F0" w:rsidRDefault="008E51F0">
    <w:pPr>
      <w:pStyle w:val="afd"/>
    </w:pPr>
    <w:r>
      <w:rPr>
        <w:noProof/>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51F0" w:rsidRDefault="008E51F0">
                          <w:pPr>
                            <w:pStyle w:val="afd"/>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8E51F0" w:rsidRDefault="008E51F0">
                    <w:pPr>
                      <w:pStyle w:val="afd"/>
                    </w:pPr>
                    <w:r>
                      <w:fldChar w:fldCharType="begin"/>
                    </w:r>
                    <w:r>
                      <w:instrText xml:space="preserve"> PAGE  \* MERGEFORMAT </w:instrText>
                    </w:r>
                    <w:r>
                      <w:fldChar w:fldCharType="separate"/>
                    </w:r>
                    <w:r>
                      <w:t>- 25 -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FAD" w:rsidRDefault="00B30FAD">
      <w:r>
        <w:separator/>
      </w:r>
    </w:p>
  </w:footnote>
  <w:footnote w:type="continuationSeparator" w:id="0">
    <w:p w:rsidR="00B30FAD" w:rsidRDefault="00B3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F0" w:rsidRDefault="008E51F0">
    <w:pPr>
      <w:pStyle w:val="aff"/>
      <w:jc w:val="right"/>
      <w:rPr>
        <w:rFonts w:ascii="方正仿宋_GBK" w:eastAsia="方正仿宋_GBK"/>
        <w:sz w:val="21"/>
        <w:szCs w:val="21"/>
      </w:rPr>
    </w:pPr>
    <w:r>
      <w:rPr>
        <w:rFonts w:ascii="方正仿宋_GBK" w:eastAsia="方正仿宋_GBK" w:hint="eastAsia"/>
        <w:sz w:val="21"/>
        <w:szCs w:val="21"/>
      </w:rPr>
      <w:t xml:space="preserve">                                                                       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1F0" w:rsidRDefault="008E51F0">
    <w:pPr>
      <w:pStyle w:val="aff"/>
      <w:ind w:firstLineChars="250" w:firstLine="525"/>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CharCharCharCharChar"/>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1F632AB"/>
    <w:multiLevelType w:val="singleLevel"/>
    <w:tmpl w:val="21F632AB"/>
    <w:lvl w:ilvl="0">
      <w:start w:val="2"/>
      <w:numFmt w:val="chineseCounting"/>
      <w:suff w:val="space"/>
      <w:lvlText w:val="第%1篇"/>
      <w:lvlJc w:val="left"/>
      <w:rPr>
        <w:rFonts w:hint="eastAsia"/>
      </w:rPr>
    </w:lvl>
  </w:abstractNum>
  <w:abstractNum w:abstractNumId="14" w15:restartNumberingAfterBreak="0">
    <w:nsid w:val="7AC5564A"/>
    <w:multiLevelType w:val="singleLevel"/>
    <w:tmpl w:val="7AC5564A"/>
    <w:lvl w:ilvl="0">
      <w:start w:val="6"/>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8"/>
  </w:num>
  <w:num w:numId="12">
    <w:abstractNumId w:val="6"/>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RhZmYxMmNhM2U4MmYxZjcyYWExMzhhOThkYTIzMTgifQ=="/>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73F0D"/>
    <w:rsid w:val="00091B1C"/>
    <w:rsid w:val="00092CF5"/>
    <w:rsid w:val="000938CD"/>
    <w:rsid w:val="000946B8"/>
    <w:rsid w:val="000959DA"/>
    <w:rsid w:val="00096E0E"/>
    <w:rsid w:val="000A126B"/>
    <w:rsid w:val="000A164E"/>
    <w:rsid w:val="000A2FE6"/>
    <w:rsid w:val="000A77B9"/>
    <w:rsid w:val="000B42F4"/>
    <w:rsid w:val="000B57B3"/>
    <w:rsid w:val="000B711E"/>
    <w:rsid w:val="000B7377"/>
    <w:rsid w:val="000B7F54"/>
    <w:rsid w:val="000C04DB"/>
    <w:rsid w:val="000C1EE4"/>
    <w:rsid w:val="000C34DA"/>
    <w:rsid w:val="000C3C93"/>
    <w:rsid w:val="000C5B30"/>
    <w:rsid w:val="000C6AC7"/>
    <w:rsid w:val="000D15C6"/>
    <w:rsid w:val="000D23F5"/>
    <w:rsid w:val="000D40BA"/>
    <w:rsid w:val="000E13E3"/>
    <w:rsid w:val="000E3259"/>
    <w:rsid w:val="000F3752"/>
    <w:rsid w:val="000F48FD"/>
    <w:rsid w:val="000F511B"/>
    <w:rsid w:val="000F5ACE"/>
    <w:rsid w:val="000F7DBF"/>
    <w:rsid w:val="00100639"/>
    <w:rsid w:val="00103DA9"/>
    <w:rsid w:val="00103DDC"/>
    <w:rsid w:val="0010418E"/>
    <w:rsid w:val="001062BC"/>
    <w:rsid w:val="001077D3"/>
    <w:rsid w:val="00111E71"/>
    <w:rsid w:val="00111F9F"/>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5CC1"/>
    <w:rsid w:val="00177DD5"/>
    <w:rsid w:val="00180ACB"/>
    <w:rsid w:val="00181A7F"/>
    <w:rsid w:val="00181AA8"/>
    <w:rsid w:val="0018347E"/>
    <w:rsid w:val="0018465A"/>
    <w:rsid w:val="00184E27"/>
    <w:rsid w:val="00186623"/>
    <w:rsid w:val="0018699A"/>
    <w:rsid w:val="001871A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517B"/>
    <w:rsid w:val="00225B78"/>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523"/>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07920"/>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1427"/>
    <w:rsid w:val="00361441"/>
    <w:rsid w:val="00362402"/>
    <w:rsid w:val="00363A39"/>
    <w:rsid w:val="0036458B"/>
    <w:rsid w:val="00371328"/>
    <w:rsid w:val="00371D2F"/>
    <w:rsid w:val="00372D5B"/>
    <w:rsid w:val="0037335E"/>
    <w:rsid w:val="00375E03"/>
    <w:rsid w:val="0038344F"/>
    <w:rsid w:val="00384161"/>
    <w:rsid w:val="00387610"/>
    <w:rsid w:val="003968A7"/>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48E2"/>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26B7"/>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2621"/>
    <w:rsid w:val="00524D8A"/>
    <w:rsid w:val="0052555A"/>
    <w:rsid w:val="005266F6"/>
    <w:rsid w:val="0053194F"/>
    <w:rsid w:val="005320C1"/>
    <w:rsid w:val="00536484"/>
    <w:rsid w:val="00545431"/>
    <w:rsid w:val="005460D5"/>
    <w:rsid w:val="005507C9"/>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C754C"/>
    <w:rsid w:val="005C793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16BF"/>
    <w:rsid w:val="0076486C"/>
    <w:rsid w:val="00765984"/>
    <w:rsid w:val="00766D16"/>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4C03"/>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63F"/>
    <w:rsid w:val="0087422F"/>
    <w:rsid w:val="00874324"/>
    <w:rsid w:val="00875A42"/>
    <w:rsid w:val="00883BD5"/>
    <w:rsid w:val="008904A8"/>
    <w:rsid w:val="00891344"/>
    <w:rsid w:val="008A2EFF"/>
    <w:rsid w:val="008A30C6"/>
    <w:rsid w:val="008A3B09"/>
    <w:rsid w:val="008A48FC"/>
    <w:rsid w:val="008A7C3B"/>
    <w:rsid w:val="008B0B63"/>
    <w:rsid w:val="008B12E9"/>
    <w:rsid w:val="008B53D8"/>
    <w:rsid w:val="008B63A1"/>
    <w:rsid w:val="008C28C6"/>
    <w:rsid w:val="008C3708"/>
    <w:rsid w:val="008C510F"/>
    <w:rsid w:val="008D264D"/>
    <w:rsid w:val="008D4DD3"/>
    <w:rsid w:val="008D5EB0"/>
    <w:rsid w:val="008D6EBF"/>
    <w:rsid w:val="008E0E94"/>
    <w:rsid w:val="008E39CA"/>
    <w:rsid w:val="008E50B8"/>
    <w:rsid w:val="008E51F0"/>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023F"/>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A5BEC"/>
    <w:rsid w:val="009B6D65"/>
    <w:rsid w:val="009C032D"/>
    <w:rsid w:val="009C3034"/>
    <w:rsid w:val="009C40F0"/>
    <w:rsid w:val="009C4958"/>
    <w:rsid w:val="009C7326"/>
    <w:rsid w:val="009D01D6"/>
    <w:rsid w:val="009D2934"/>
    <w:rsid w:val="009D4D86"/>
    <w:rsid w:val="009D6931"/>
    <w:rsid w:val="009E1808"/>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598A"/>
    <w:rsid w:val="00A66DEB"/>
    <w:rsid w:val="00A67DFB"/>
    <w:rsid w:val="00A67FC1"/>
    <w:rsid w:val="00A711C6"/>
    <w:rsid w:val="00A7358D"/>
    <w:rsid w:val="00A74086"/>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2A62"/>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0FAD"/>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496F"/>
    <w:rsid w:val="00BB5D6B"/>
    <w:rsid w:val="00BB7494"/>
    <w:rsid w:val="00BB778C"/>
    <w:rsid w:val="00BC0431"/>
    <w:rsid w:val="00BC19B9"/>
    <w:rsid w:val="00BC1C91"/>
    <w:rsid w:val="00BD0FBA"/>
    <w:rsid w:val="00BD7B7F"/>
    <w:rsid w:val="00BE07A9"/>
    <w:rsid w:val="00BE0A4E"/>
    <w:rsid w:val="00BE2474"/>
    <w:rsid w:val="00BE33D1"/>
    <w:rsid w:val="00BE71C6"/>
    <w:rsid w:val="00BF0071"/>
    <w:rsid w:val="00BF4FCD"/>
    <w:rsid w:val="00BF5230"/>
    <w:rsid w:val="00BF6114"/>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20AA"/>
    <w:rsid w:val="00D456F3"/>
    <w:rsid w:val="00D46250"/>
    <w:rsid w:val="00D52376"/>
    <w:rsid w:val="00D53826"/>
    <w:rsid w:val="00D54CA1"/>
    <w:rsid w:val="00D57B9E"/>
    <w:rsid w:val="00D60F92"/>
    <w:rsid w:val="00D612C2"/>
    <w:rsid w:val="00D64080"/>
    <w:rsid w:val="00D66A2D"/>
    <w:rsid w:val="00D7385C"/>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47AF3"/>
    <w:rsid w:val="00E50685"/>
    <w:rsid w:val="00E5213B"/>
    <w:rsid w:val="00E570D9"/>
    <w:rsid w:val="00E57F6B"/>
    <w:rsid w:val="00E64B94"/>
    <w:rsid w:val="00E654A2"/>
    <w:rsid w:val="00E71934"/>
    <w:rsid w:val="00E71B6D"/>
    <w:rsid w:val="00E7342C"/>
    <w:rsid w:val="00E81737"/>
    <w:rsid w:val="00E8198D"/>
    <w:rsid w:val="00E86EEB"/>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3C06BC"/>
    <w:rsid w:val="016F2D4F"/>
    <w:rsid w:val="01B500F6"/>
    <w:rsid w:val="01C744FB"/>
    <w:rsid w:val="01D33DF6"/>
    <w:rsid w:val="01E619E7"/>
    <w:rsid w:val="021A09FD"/>
    <w:rsid w:val="0312284B"/>
    <w:rsid w:val="03455F4E"/>
    <w:rsid w:val="035E700F"/>
    <w:rsid w:val="036767B8"/>
    <w:rsid w:val="037F1AAB"/>
    <w:rsid w:val="03E20FEC"/>
    <w:rsid w:val="04166B3C"/>
    <w:rsid w:val="046E6DDE"/>
    <w:rsid w:val="0480254A"/>
    <w:rsid w:val="04BD7D66"/>
    <w:rsid w:val="04D46D43"/>
    <w:rsid w:val="05657278"/>
    <w:rsid w:val="0629010A"/>
    <w:rsid w:val="06BE35C9"/>
    <w:rsid w:val="06FC2DC7"/>
    <w:rsid w:val="07412651"/>
    <w:rsid w:val="075732F0"/>
    <w:rsid w:val="07A0301B"/>
    <w:rsid w:val="07A177E9"/>
    <w:rsid w:val="07C32E23"/>
    <w:rsid w:val="08321D15"/>
    <w:rsid w:val="086E1CD9"/>
    <w:rsid w:val="08934195"/>
    <w:rsid w:val="08B46BE8"/>
    <w:rsid w:val="08C52A1E"/>
    <w:rsid w:val="08D87BDA"/>
    <w:rsid w:val="09007C2E"/>
    <w:rsid w:val="095E1ED5"/>
    <w:rsid w:val="099E4EE1"/>
    <w:rsid w:val="09B2782C"/>
    <w:rsid w:val="09FB45F7"/>
    <w:rsid w:val="0A3C7C3D"/>
    <w:rsid w:val="0A4E393A"/>
    <w:rsid w:val="0AC534D0"/>
    <w:rsid w:val="0B763138"/>
    <w:rsid w:val="0C4F5747"/>
    <w:rsid w:val="0CED22CE"/>
    <w:rsid w:val="0CFA741E"/>
    <w:rsid w:val="0D4F144C"/>
    <w:rsid w:val="0D6520FE"/>
    <w:rsid w:val="0D90562E"/>
    <w:rsid w:val="0DC8794B"/>
    <w:rsid w:val="0E016FFC"/>
    <w:rsid w:val="0E6E1B81"/>
    <w:rsid w:val="0E87233E"/>
    <w:rsid w:val="0E8865B5"/>
    <w:rsid w:val="0E975183"/>
    <w:rsid w:val="0EA603E1"/>
    <w:rsid w:val="0EDB1514"/>
    <w:rsid w:val="0F0C746F"/>
    <w:rsid w:val="0F175161"/>
    <w:rsid w:val="0F543075"/>
    <w:rsid w:val="0FCC0A82"/>
    <w:rsid w:val="0FF60615"/>
    <w:rsid w:val="10507C32"/>
    <w:rsid w:val="10613C9B"/>
    <w:rsid w:val="107752B0"/>
    <w:rsid w:val="10E16B8A"/>
    <w:rsid w:val="10E45A56"/>
    <w:rsid w:val="11822EAC"/>
    <w:rsid w:val="11A92009"/>
    <w:rsid w:val="11E44B84"/>
    <w:rsid w:val="11F70A48"/>
    <w:rsid w:val="120518C7"/>
    <w:rsid w:val="124E70EA"/>
    <w:rsid w:val="12D412AE"/>
    <w:rsid w:val="12D62551"/>
    <w:rsid w:val="12DB2CAB"/>
    <w:rsid w:val="12EF37E0"/>
    <w:rsid w:val="137203A5"/>
    <w:rsid w:val="13D103B4"/>
    <w:rsid w:val="1546345F"/>
    <w:rsid w:val="160D1B66"/>
    <w:rsid w:val="17346832"/>
    <w:rsid w:val="1743234C"/>
    <w:rsid w:val="17524569"/>
    <w:rsid w:val="17830532"/>
    <w:rsid w:val="17CF3BE0"/>
    <w:rsid w:val="17F90C5D"/>
    <w:rsid w:val="182868AE"/>
    <w:rsid w:val="18484D29"/>
    <w:rsid w:val="187D363C"/>
    <w:rsid w:val="18A62B93"/>
    <w:rsid w:val="18DF7E53"/>
    <w:rsid w:val="193A5C23"/>
    <w:rsid w:val="19901B12"/>
    <w:rsid w:val="1A071637"/>
    <w:rsid w:val="1ABD3F8C"/>
    <w:rsid w:val="1B6A7EDF"/>
    <w:rsid w:val="1B731645"/>
    <w:rsid w:val="1BA4182E"/>
    <w:rsid w:val="1BDA2358"/>
    <w:rsid w:val="1BE834C2"/>
    <w:rsid w:val="1C0A7896"/>
    <w:rsid w:val="1C0B7651"/>
    <w:rsid w:val="1C1222ED"/>
    <w:rsid w:val="1C2A7F76"/>
    <w:rsid w:val="1C493F61"/>
    <w:rsid w:val="1C4C3A51"/>
    <w:rsid w:val="1C746C70"/>
    <w:rsid w:val="1C9849DD"/>
    <w:rsid w:val="1CC12DB8"/>
    <w:rsid w:val="1CD94582"/>
    <w:rsid w:val="1D94408D"/>
    <w:rsid w:val="1DE008F5"/>
    <w:rsid w:val="1DE33F41"/>
    <w:rsid w:val="1DF1193F"/>
    <w:rsid w:val="1E1862E1"/>
    <w:rsid w:val="1E206CA7"/>
    <w:rsid w:val="1EB63028"/>
    <w:rsid w:val="1EBA4A39"/>
    <w:rsid w:val="1F460EDF"/>
    <w:rsid w:val="20B3155B"/>
    <w:rsid w:val="20FB243F"/>
    <w:rsid w:val="212A5E3C"/>
    <w:rsid w:val="21E738ED"/>
    <w:rsid w:val="21ED01F5"/>
    <w:rsid w:val="21EE1582"/>
    <w:rsid w:val="22044F84"/>
    <w:rsid w:val="220D5A31"/>
    <w:rsid w:val="22570824"/>
    <w:rsid w:val="231E0903"/>
    <w:rsid w:val="236773C3"/>
    <w:rsid w:val="236F4226"/>
    <w:rsid w:val="23751ADF"/>
    <w:rsid w:val="245B32B8"/>
    <w:rsid w:val="248D02DF"/>
    <w:rsid w:val="249D12EE"/>
    <w:rsid w:val="251024A8"/>
    <w:rsid w:val="255D592E"/>
    <w:rsid w:val="256B319A"/>
    <w:rsid w:val="25811C28"/>
    <w:rsid w:val="25F15DB5"/>
    <w:rsid w:val="25F3318F"/>
    <w:rsid w:val="26014996"/>
    <w:rsid w:val="26064C71"/>
    <w:rsid w:val="26211AAB"/>
    <w:rsid w:val="26282E39"/>
    <w:rsid w:val="266A7FA7"/>
    <w:rsid w:val="26C32160"/>
    <w:rsid w:val="26DD1E76"/>
    <w:rsid w:val="26FD1009"/>
    <w:rsid w:val="27374E33"/>
    <w:rsid w:val="2762105E"/>
    <w:rsid w:val="276854B7"/>
    <w:rsid w:val="27F91D49"/>
    <w:rsid w:val="27FC6C3D"/>
    <w:rsid w:val="2813403A"/>
    <w:rsid w:val="28304227"/>
    <w:rsid w:val="28E2514F"/>
    <w:rsid w:val="29047631"/>
    <w:rsid w:val="291B7489"/>
    <w:rsid w:val="297468DC"/>
    <w:rsid w:val="29AE18A7"/>
    <w:rsid w:val="29FD282F"/>
    <w:rsid w:val="2A2C67C1"/>
    <w:rsid w:val="2A4B17EC"/>
    <w:rsid w:val="2B015402"/>
    <w:rsid w:val="2B286BC5"/>
    <w:rsid w:val="2B6237CA"/>
    <w:rsid w:val="2B6F4CF1"/>
    <w:rsid w:val="2C0734F1"/>
    <w:rsid w:val="2C110442"/>
    <w:rsid w:val="2C2D2523"/>
    <w:rsid w:val="2CC633AC"/>
    <w:rsid w:val="2CDB69BA"/>
    <w:rsid w:val="2CE675AA"/>
    <w:rsid w:val="2D3D4AC9"/>
    <w:rsid w:val="2E227124"/>
    <w:rsid w:val="2E2C43D2"/>
    <w:rsid w:val="2E5B3D09"/>
    <w:rsid w:val="2EC13E2B"/>
    <w:rsid w:val="2EC56AB0"/>
    <w:rsid w:val="2ECD6620"/>
    <w:rsid w:val="2F195A15"/>
    <w:rsid w:val="2F3D5D93"/>
    <w:rsid w:val="2F447F14"/>
    <w:rsid w:val="2F57706B"/>
    <w:rsid w:val="2FB14F22"/>
    <w:rsid w:val="305A2F0B"/>
    <w:rsid w:val="306E12EF"/>
    <w:rsid w:val="30C95219"/>
    <w:rsid w:val="30F304E8"/>
    <w:rsid w:val="310E761B"/>
    <w:rsid w:val="313730A9"/>
    <w:rsid w:val="318F577F"/>
    <w:rsid w:val="31945C55"/>
    <w:rsid w:val="31D04895"/>
    <w:rsid w:val="31EB19E3"/>
    <w:rsid w:val="320B726D"/>
    <w:rsid w:val="34781430"/>
    <w:rsid w:val="35107923"/>
    <w:rsid w:val="356B1644"/>
    <w:rsid w:val="359B675B"/>
    <w:rsid w:val="35BF45ED"/>
    <w:rsid w:val="35D7257B"/>
    <w:rsid w:val="35EA70DE"/>
    <w:rsid w:val="35EC149E"/>
    <w:rsid w:val="361E4B80"/>
    <w:rsid w:val="363E5DC7"/>
    <w:rsid w:val="36EA2EF3"/>
    <w:rsid w:val="371116C7"/>
    <w:rsid w:val="37926AC3"/>
    <w:rsid w:val="387B208D"/>
    <w:rsid w:val="3899019D"/>
    <w:rsid w:val="38FB7F54"/>
    <w:rsid w:val="397834A0"/>
    <w:rsid w:val="397B6AFE"/>
    <w:rsid w:val="3A453F55"/>
    <w:rsid w:val="3A8021DA"/>
    <w:rsid w:val="3ADB44C6"/>
    <w:rsid w:val="3AFF44DE"/>
    <w:rsid w:val="3B0D2CD2"/>
    <w:rsid w:val="3B61416A"/>
    <w:rsid w:val="3B9C4215"/>
    <w:rsid w:val="3C1B062A"/>
    <w:rsid w:val="3C2D2B00"/>
    <w:rsid w:val="3C5A22D0"/>
    <w:rsid w:val="3CD77F41"/>
    <w:rsid w:val="3D0A2E41"/>
    <w:rsid w:val="3D396C7C"/>
    <w:rsid w:val="3E00464F"/>
    <w:rsid w:val="3E567559"/>
    <w:rsid w:val="3E5C3F77"/>
    <w:rsid w:val="3E664B99"/>
    <w:rsid w:val="3E8D1015"/>
    <w:rsid w:val="3F4C14EF"/>
    <w:rsid w:val="3FA255B3"/>
    <w:rsid w:val="3FB452E6"/>
    <w:rsid w:val="40E37AEC"/>
    <w:rsid w:val="414C48A8"/>
    <w:rsid w:val="415A40FF"/>
    <w:rsid w:val="41617C99"/>
    <w:rsid w:val="419C22BA"/>
    <w:rsid w:val="42887E08"/>
    <w:rsid w:val="42961AA8"/>
    <w:rsid w:val="42DC0DDB"/>
    <w:rsid w:val="42F26851"/>
    <w:rsid w:val="43041195"/>
    <w:rsid w:val="4311195E"/>
    <w:rsid w:val="434279FD"/>
    <w:rsid w:val="435B61A4"/>
    <w:rsid w:val="436F39FE"/>
    <w:rsid w:val="437F408F"/>
    <w:rsid w:val="43D7786D"/>
    <w:rsid w:val="440D7B75"/>
    <w:rsid w:val="44637395"/>
    <w:rsid w:val="448A3D0B"/>
    <w:rsid w:val="44B07C41"/>
    <w:rsid w:val="44DB3BED"/>
    <w:rsid w:val="456E7BE4"/>
    <w:rsid w:val="45765517"/>
    <w:rsid w:val="45EA3329"/>
    <w:rsid w:val="461879B9"/>
    <w:rsid w:val="461F6313"/>
    <w:rsid w:val="46CE1383"/>
    <w:rsid w:val="473C2B2E"/>
    <w:rsid w:val="47F16027"/>
    <w:rsid w:val="48313978"/>
    <w:rsid w:val="484C5992"/>
    <w:rsid w:val="48715EF0"/>
    <w:rsid w:val="48E44E8E"/>
    <w:rsid w:val="48FA5393"/>
    <w:rsid w:val="48FB6AE9"/>
    <w:rsid w:val="490C5F22"/>
    <w:rsid w:val="49162985"/>
    <w:rsid w:val="49753E79"/>
    <w:rsid w:val="49AE3631"/>
    <w:rsid w:val="4A0C2326"/>
    <w:rsid w:val="4A585179"/>
    <w:rsid w:val="4A6242BC"/>
    <w:rsid w:val="4AB5517C"/>
    <w:rsid w:val="4ACD0646"/>
    <w:rsid w:val="4ADA11A0"/>
    <w:rsid w:val="4AF71BAD"/>
    <w:rsid w:val="4B0422CE"/>
    <w:rsid w:val="4B0E2C7E"/>
    <w:rsid w:val="4B455CCE"/>
    <w:rsid w:val="4B582D53"/>
    <w:rsid w:val="4C146947"/>
    <w:rsid w:val="4CC06EC6"/>
    <w:rsid w:val="4CDB7AA2"/>
    <w:rsid w:val="4CF36C91"/>
    <w:rsid w:val="4CF83380"/>
    <w:rsid w:val="4CF85CC5"/>
    <w:rsid w:val="4DBF37D4"/>
    <w:rsid w:val="4E037B64"/>
    <w:rsid w:val="4E3F2D9E"/>
    <w:rsid w:val="4E9F3BD0"/>
    <w:rsid w:val="4EA72CE4"/>
    <w:rsid w:val="4EDF127A"/>
    <w:rsid w:val="4EE61C92"/>
    <w:rsid w:val="4F906FB7"/>
    <w:rsid w:val="4F9D5D96"/>
    <w:rsid w:val="4FF86B2E"/>
    <w:rsid w:val="50166926"/>
    <w:rsid w:val="503153FA"/>
    <w:rsid w:val="5056535A"/>
    <w:rsid w:val="50A41749"/>
    <w:rsid w:val="51A13350"/>
    <w:rsid w:val="51BB25F2"/>
    <w:rsid w:val="52705BA2"/>
    <w:rsid w:val="52A012CF"/>
    <w:rsid w:val="52F67F66"/>
    <w:rsid w:val="531E68CD"/>
    <w:rsid w:val="537B69F9"/>
    <w:rsid w:val="53E85E00"/>
    <w:rsid w:val="53FD01C0"/>
    <w:rsid w:val="545C6AF1"/>
    <w:rsid w:val="549A28A4"/>
    <w:rsid w:val="555A6680"/>
    <w:rsid w:val="55957024"/>
    <w:rsid w:val="55CF47D0"/>
    <w:rsid w:val="55E73EC2"/>
    <w:rsid w:val="561227A5"/>
    <w:rsid w:val="562119B4"/>
    <w:rsid w:val="56310FE7"/>
    <w:rsid w:val="565D54C8"/>
    <w:rsid w:val="574A2B9D"/>
    <w:rsid w:val="58AF298D"/>
    <w:rsid w:val="59240EBA"/>
    <w:rsid w:val="5931576B"/>
    <w:rsid w:val="59525558"/>
    <w:rsid w:val="59D9651C"/>
    <w:rsid w:val="5A9B74F7"/>
    <w:rsid w:val="5B294A5A"/>
    <w:rsid w:val="5B3710B2"/>
    <w:rsid w:val="5BD75000"/>
    <w:rsid w:val="5D076C0F"/>
    <w:rsid w:val="5D1B313B"/>
    <w:rsid w:val="5D465377"/>
    <w:rsid w:val="5D6D6D7F"/>
    <w:rsid w:val="5D795DB7"/>
    <w:rsid w:val="5D9C143B"/>
    <w:rsid w:val="5DBB5A68"/>
    <w:rsid w:val="5DE84681"/>
    <w:rsid w:val="5E910B3F"/>
    <w:rsid w:val="5F284930"/>
    <w:rsid w:val="5F781027"/>
    <w:rsid w:val="5F8139C6"/>
    <w:rsid w:val="5F867121"/>
    <w:rsid w:val="5FB454AF"/>
    <w:rsid w:val="5FD641DF"/>
    <w:rsid w:val="5FFC2665"/>
    <w:rsid w:val="60307719"/>
    <w:rsid w:val="604638E0"/>
    <w:rsid w:val="608834ED"/>
    <w:rsid w:val="6156102A"/>
    <w:rsid w:val="61621C83"/>
    <w:rsid w:val="618F68F6"/>
    <w:rsid w:val="61D877D3"/>
    <w:rsid w:val="62200D64"/>
    <w:rsid w:val="625D4A66"/>
    <w:rsid w:val="627477B5"/>
    <w:rsid w:val="62C90273"/>
    <w:rsid w:val="62E35BC0"/>
    <w:rsid w:val="62F162BF"/>
    <w:rsid w:val="630C0E11"/>
    <w:rsid w:val="63367DC8"/>
    <w:rsid w:val="633D62EA"/>
    <w:rsid w:val="64393E88"/>
    <w:rsid w:val="6460191F"/>
    <w:rsid w:val="64EF09EB"/>
    <w:rsid w:val="65356900"/>
    <w:rsid w:val="655F791E"/>
    <w:rsid w:val="66380DF2"/>
    <w:rsid w:val="66630D48"/>
    <w:rsid w:val="666A0BEA"/>
    <w:rsid w:val="66AE46A6"/>
    <w:rsid w:val="66CD2666"/>
    <w:rsid w:val="679F04A6"/>
    <w:rsid w:val="67B22635"/>
    <w:rsid w:val="67D048F3"/>
    <w:rsid w:val="67D55C76"/>
    <w:rsid w:val="67E44D03"/>
    <w:rsid w:val="68563DA6"/>
    <w:rsid w:val="685E2658"/>
    <w:rsid w:val="689E075E"/>
    <w:rsid w:val="68BE5B6E"/>
    <w:rsid w:val="68CE25EC"/>
    <w:rsid w:val="68DE4FFE"/>
    <w:rsid w:val="69731E41"/>
    <w:rsid w:val="69C77840"/>
    <w:rsid w:val="69C9609B"/>
    <w:rsid w:val="69FD46B9"/>
    <w:rsid w:val="6A061F45"/>
    <w:rsid w:val="6A3A3586"/>
    <w:rsid w:val="6A5A6906"/>
    <w:rsid w:val="6ABF49BB"/>
    <w:rsid w:val="6AF06C91"/>
    <w:rsid w:val="6B453112"/>
    <w:rsid w:val="6B7E5D43"/>
    <w:rsid w:val="6BB000DE"/>
    <w:rsid w:val="6BD47E37"/>
    <w:rsid w:val="6CD504C6"/>
    <w:rsid w:val="6CEA21C3"/>
    <w:rsid w:val="6CF013AD"/>
    <w:rsid w:val="6D4549E6"/>
    <w:rsid w:val="6D967C55"/>
    <w:rsid w:val="6DD33B03"/>
    <w:rsid w:val="6DF350A8"/>
    <w:rsid w:val="6DF44C7C"/>
    <w:rsid w:val="6FA92DAA"/>
    <w:rsid w:val="6FBC59BA"/>
    <w:rsid w:val="6FC97E45"/>
    <w:rsid w:val="70346664"/>
    <w:rsid w:val="70561212"/>
    <w:rsid w:val="709169C5"/>
    <w:rsid w:val="70A72494"/>
    <w:rsid w:val="70AC11A5"/>
    <w:rsid w:val="71D15310"/>
    <w:rsid w:val="71F94C89"/>
    <w:rsid w:val="72026C0C"/>
    <w:rsid w:val="721C3F61"/>
    <w:rsid w:val="724E6D50"/>
    <w:rsid w:val="72582049"/>
    <w:rsid w:val="7334520E"/>
    <w:rsid w:val="73861C16"/>
    <w:rsid w:val="739A7D73"/>
    <w:rsid w:val="73CC79FC"/>
    <w:rsid w:val="74714F78"/>
    <w:rsid w:val="74CA0F89"/>
    <w:rsid w:val="74FD4A5E"/>
    <w:rsid w:val="750951B1"/>
    <w:rsid w:val="75123F8E"/>
    <w:rsid w:val="754E0E15"/>
    <w:rsid w:val="758F546C"/>
    <w:rsid w:val="75BE297E"/>
    <w:rsid w:val="7673709D"/>
    <w:rsid w:val="769215F3"/>
    <w:rsid w:val="76A2766B"/>
    <w:rsid w:val="76A31467"/>
    <w:rsid w:val="76CA6401"/>
    <w:rsid w:val="781A76D5"/>
    <w:rsid w:val="783559BC"/>
    <w:rsid w:val="786348A8"/>
    <w:rsid w:val="789E5CA1"/>
    <w:rsid w:val="78A376CA"/>
    <w:rsid w:val="78E0447A"/>
    <w:rsid w:val="799D14E6"/>
    <w:rsid w:val="79DB17E3"/>
    <w:rsid w:val="79EB757B"/>
    <w:rsid w:val="7A2F56B9"/>
    <w:rsid w:val="7AA03EC1"/>
    <w:rsid w:val="7AE534E4"/>
    <w:rsid w:val="7B8C5E53"/>
    <w:rsid w:val="7BD227A0"/>
    <w:rsid w:val="7C4215A3"/>
    <w:rsid w:val="7C5B523D"/>
    <w:rsid w:val="7C7F0063"/>
    <w:rsid w:val="7CE107C1"/>
    <w:rsid w:val="7CE45748"/>
    <w:rsid w:val="7D0071F7"/>
    <w:rsid w:val="7D8E0949"/>
    <w:rsid w:val="7E24363B"/>
    <w:rsid w:val="7E4179F6"/>
    <w:rsid w:val="7E8F2BCB"/>
    <w:rsid w:val="7EAC7BCA"/>
    <w:rsid w:val="7F5369AF"/>
    <w:rsid w:val="7F863192"/>
    <w:rsid w:val="7FC4206D"/>
    <w:rsid w:val="7FDE7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51DC"/>
  <w15:docId w15:val="{DA276FB4-23D8-436C-873F-761D923A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envelope return" w:semiHidden="1"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semiHidden="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next w:val="a4"/>
    <w:qFormat/>
    <w:pPr>
      <w:widowControl w:val="0"/>
      <w:jc w:val="both"/>
    </w:pPr>
    <w:rPr>
      <w:kern w:val="2"/>
      <w:sz w:val="28"/>
    </w:rPr>
  </w:style>
  <w:style w:type="paragraph" w:styleId="1">
    <w:name w:val="heading 1"/>
    <w:basedOn w:val="a3"/>
    <w:next w:val="a3"/>
    <w:link w:val="10"/>
    <w:qFormat/>
    <w:pPr>
      <w:keepNext/>
      <w:snapToGrid w:val="0"/>
      <w:spacing w:line="360" w:lineRule="atLeast"/>
      <w:jc w:val="center"/>
      <w:outlineLvl w:val="0"/>
    </w:pPr>
    <w:rPr>
      <w:rFonts w:ascii="宋体" w:hAnsi="宋体"/>
      <w:b/>
    </w:rPr>
  </w:style>
  <w:style w:type="paragraph" w:styleId="23">
    <w:name w:val="heading 2"/>
    <w:basedOn w:val="a3"/>
    <w:next w:val="a3"/>
    <w:link w:val="24"/>
    <w:qFormat/>
    <w:pPr>
      <w:keepNext/>
      <w:keepLines/>
      <w:outlineLvl w:val="1"/>
    </w:pPr>
    <w:rPr>
      <w:rFonts w:ascii="Arial" w:hAnsi="Arial"/>
    </w:rPr>
  </w:style>
  <w:style w:type="paragraph" w:styleId="30">
    <w:name w:val="heading 3"/>
    <w:basedOn w:val="a3"/>
    <w:next w:val="a3"/>
    <w:link w:val="31"/>
    <w:qFormat/>
    <w:pPr>
      <w:keepNext/>
      <w:keepLines/>
      <w:spacing w:line="360" w:lineRule="auto"/>
      <w:ind w:leftChars="100" w:left="100" w:rightChars="100" w:right="100" w:firstLineChars="200" w:firstLine="200"/>
      <w:jc w:val="left"/>
      <w:outlineLvl w:val="2"/>
    </w:pPr>
  </w:style>
  <w:style w:type="paragraph" w:styleId="4">
    <w:name w:val="heading 4"/>
    <w:basedOn w:val="a3"/>
    <w:next w:val="a3"/>
    <w:link w:val="40"/>
    <w:qFormat/>
    <w:pPr>
      <w:keepNext/>
      <w:keepLines/>
      <w:spacing w:line="372" w:lineRule="auto"/>
      <w:outlineLvl w:val="3"/>
    </w:pPr>
    <w:rPr>
      <w:rFonts w:ascii="Arial" w:eastAsia="黑体" w:hAnsi="Arial"/>
      <w:b/>
    </w:rPr>
  </w:style>
  <w:style w:type="paragraph" w:styleId="5">
    <w:name w:val="heading 5"/>
    <w:basedOn w:val="a3"/>
    <w:next w:val="a3"/>
    <w:link w:val="50"/>
    <w:qFormat/>
    <w:pPr>
      <w:keepNext/>
      <w:keepLines/>
      <w:tabs>
        <w:tab w:val="left" w:pos="2551"/>
      </w:tabs>
      <w:spacing w:line="372" w:lineRule="auto"/>
      <w:ind w:left="2551" w:hanging="850"/>
      <w:outlineLvl w:val="4"/>
    </w:pPr>
    <w:rPr>
      <w:b/>
    </w:rPr>
  </w:style>
  <w:style w:type="paragraph" w:styleId="6">
    <w:name w:val="heading 6"/>
    <w:basedOn w:val="a3"/>
    <w:next w:val="a3"/>
    <w:link w:val="60"/>
    <w:qFormat/>
    <w:pPr>
      <w:keepNext/>
      <w:keepLines/>
      <w:tabs>
        <w:tab w:val="left" w:pos="1152"/>
      </w:tabs>
      <w:adjustRightInd w:val="0"/>
      <w:snapToGrid w:val="0"/>
      <w:spacing w:line="317" w:lineRule="auto"/>
      <w:ind w:left="1152" w:hanging="1152"/>
      <w:outlineLvl w:val="5"/>
    </w:pPr>
    <w:rPr>
      <w:rFonts w:ascii="Arial" w:eastAsia="黑体" w:hAnsi="Arial"/>
      <w:b/>
      <w:sz w:val="24"/>
    </w:rPr>
  </w:style>
  <w:style w:type="paragraph" w:styleId="7">
    <w:name w:val="heading 7"/>
    <w:basedOn w:val="a3"/>
    <w:next w:val="a3"/>
    <w:link w:val="70"/>
    <w:qFormat/>
    <w:pPr>
      <w:keepNext/>
      <w:keepLines/>
      <w:tabs>
        <w:tab w:val="left" w:pos="1296"/>
      </w:tabs>
      <w:adjustRightInd w:val="0"/>
      <w:snapToGrid w:val="0"/>
      <w:spacing w:line="317" w:lineRule="auto"/>
      <w:ind w:left="1296" w:hanging="1296"/>
      <w:outlineLvl w:val="6"/>
    </w:pPr>
    <w:rPr>
      <w:rFonts w:ascii="Arial" w:eastAsia="黑体" w:hAnsi="Arial"/>
      <w:b/>
      <w:sz w:val="24"/>
    </w:rPr>
  </w:style>
  <w:style w:type="paragraph" w:styleId="8">
    <w:name w:val="heading 8"/>
    <w:basedOn w:val="a3"/>
    <w:next w:val="a3"/>
    <w:link w:val="80"/>
    <w:qFormat/>
    <w:pPr>
      <w:keepNext/>
      <w:keepLines/>
      <w:tabs>
        <w:tab w:val="left" w:pos="1440"/>
      </w:tabs>
      <w:adjustRightInd w:val="0"/>
      <w:snapToGrid w:val="0"/>
      <w:spacing w:line="317" w:lineRule="auto"/>
      <w:ind w:left="1440" w:hanging="1440"/>
      <w:outlineLvl w:val="7"/>
    </w:pPr>
    <w:rPr>
      <w:rFonts w:ascii="Arial" w:eastAsia="黑体" w:hAnsi="Arial"/>
      <w:b/>
      <w:sz w:val="24"/>
    </w:rPr>
  </w:style>
  <w:style w:type="paragraph" w:styleId="9">
    <w:name w:val="heading 9"/>
    <w:basedOn w:val="a3"/>
    <w:next w:val="a3"/>
    <w:link w:val="90"/>
    <w:qFormat/>
    <w:pPr>
      <w:keepNext/>
      <w:keepLines/>
      <w:tabs>
        <w:tab w:val="left" w:pos="1584"/>
      </w:tabs>
      <w:adjustRightInd w:val="0"/>
      <w:snapToGrid w:val="0"/>
      <w:spacing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link w:val="a8"/>
    <w:qFormat/>
    <w:rPr>
      <w:rFonts w:ascii="仿宋_GB2312" w:eastAsia="仿宋_GB2312"/>
      <w:sz w:val="32"/>
    </w:rPr>
  </w:style>
  <w:style w:type="character" w:customStyle="1" w:styleId="a8">
    <w:name w:val="正文文本 字符"/>
    <w:link w:val="a4"/>
    <w:qFormat/>
    <w:rPr>
      <w:rFonts w:ascii="仿宋_GB2312" w:eastAsia="仿宋_GB2312"/>
      <w:kern w:val="2"/>
      <w:sz w:val="32"/>
    </w:rPr>
  </w:style>
  <w:style w:type="character" w:customStyle="1" w:styleId="10">
    <w:name w:val="标题 1 字符"/>
    <w:link w:val="1"/>
    <w:qFormat/>
    <w:rPr>
      <w:rFonts w:ascii="宋体" w:eastAsia="宋体" w:hAnsi="宋体"/>
      <w:b/>
      <w:sz w:val="28"/>
    </w:rPr>
  </w:style>
  <w:style w:type="character" w:customStyle="1" w:styleId="24">
    <w:name w:val="标题 2 字符"/>
    <w:link w:val="23"/>
    <w:qFormat/>
    <w:rPr>
      <w:rFonts w:ascii="Arial" w:eastAsia="宋体" w:hAnsi="Arial"/>
      <w:kern w:val="2"/>
      <w:sz w:val="28"/>
    </w:rPr>
  </w:style>
  <w:style w:type="character" w:customStyle="1" w:styleId="31">
    <w:name w:val="标题 3 字符"/>
    <w:link w:val="30"/>
    <w:qFormat/>
    <w:rPr>
      <w:kern w:val="2"/>
      <w:sz w:val="28"/>
    </w:rPr>
  </w:style>
  <w:style w:type="character" w:customStyle="1" w:styleId="40">
    <w:name w:val="标题 4 字符"/>
    <w:link w:val="4"/>
    <w:qFormat/>
    <w:rPr>
      <w:rFonts w:ascii="Arial" w:eastAsia="黑体" w:hAnsi="Arial"/>
      <w:b/>
      <w:kern w:val="2"/>
      <w:sz w:val="28"/>
    </w:rPr>
  </w:style>
  <w:style w:type="character" w:customStyle="1" w:styleId="50">
    <w:name w:val="标题 5 字符"/>
    <w:link w:val="5"/>
    <w:qFormat/>
    <w:rPr>
      <w:b/>
      <w:kern w:val="2"/>
      <w:sz w:val="28"/>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rFonts w:ascii="Arial" w:eastAsia="黑体" w:hAnsi="Arial"/>
      <w:b/>
      <w:kern w:val="2"/>
      <w:sz w:val="24"/>
    </w:rPr>
  </w:style>
  <w:style w:type="character" w:customStyle="1" w:styleId="80">
    <w:name w:val="标题 8 字符"/>
    <w:link w:val="8"/>
    <w:qFormat/>
    <w:rPr>
      <w:rFonts w:ascii="Arial" w:eastAsia="黑体" w:hAnsi="Arial"/>
      <w:b/>
      <w:kern w:val="2"/>
      <w:sz w:val="24"/>
    </w:rPr>
  </w:style>
  <w:style w:type="character" w:customStyle="1" w:styleId="90">
    <w:name w:val="标题 9 字符"/>
    <w:link w:val="9"/>
    <w:qFormat/>
    <w:rPr>
      <w:rFonts w:ascii="Arial" w:eastAsia="黑体" w:hAnsi="Arial"/>
      <w:b/>
      <w:kern w:val="2"/>
      <w:sz w:val="24"/>
    </w:rPr>
  </w:style>
  <w:style w:type="paragraph" w:styleId="32">
    <w:name w:val="List 3"/>
    <w:basedOn w:val="a3"/>
    <w:next w:val="a3"/>
    <w:qFormat/>
    <w:pPr>
      <w:adjustRightInd w:val="0"/>
      <w:snapToGrid w:val="0"/>
      <w:spacing w:line="360" w:lineRule="auto"/>
      <w:ind w:leftChars="400" w:left="100" w:hangingChars="200" w:hanging="200"/>
    </w:pPr>
    <w:rPr>
      <w:sz w:val="24"/>
    </w:rPr>
  </w:style>
  <w:style w:type="paragraph" w:styleId="71">
    <w:name w:val="toc 7"/>
    <w:basedOn w:val="a3"/>
    <w:next w:val="a3"/>
    <w:uiPriority w:val="39"/>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1">
    <w:name w:val="List Bullet 4"/>
    <w:basedOn w:val="a3"/>
    <w:qFormat/>
    <w:pPr>
      <w:widowControl/>
      <w:tabs>
        <w:tab w:val="left" w:pos="1134"/>
      </w:tabs>
      <w:adjustRightInd w:val="0"/>
      <w:snapToGrid w:val="0"/>
      <w:spacing w:line="280" w:lineRule="atLeast"/>
      <w:ind w:left="1418" w:hanging="284"/>
      <w:jc w:val="left"/>
    </w:pPr>
    <w:rPr>
      <w:rFonts w:ascii="宋体"/>
      <w:kern w:val="0"/>
      <w:sz w:val="22"/>
    </w:rPr>
  </w:style>
  <w:style w:type="paragraph" w:styleId="a9">
    <w:name w:val="Normal Indent"/>
    <w:basedOn w:val="a3"/>
    <w:qFormat/>
    <w:pPr>
      <w:adjustRightInd w:val="0"/>
      <w:snapToGrid w:val="0"/>
      <w:spacing w:line="360" w:lineRule="auto"/>
      <w:ind w:firstLine="420"/>
    </w:pPr>
    <w:rPr>
      <w:sz w:val="24"/>
    </w:rPr>
  </w:style>
  <w:style w:type="paragraph" w:styleId="aa">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b">
    <w:name w:val="Document Map"/>
    <w:basedOn w:val="a3"/>
    <w:link w:val="ac"/>
    <w:qFormat/>
    <w:pPr>
      <w:shd w:val="clear" w:color="auto" w:fill="000080"/>
    </w:pPr>
  </w:style>
  <w:style w:type="character" w:customStyle="1" w:styleId="ac">
    <w:name w:val="文档结构图 字符"/>
    <w:link w:val="ab"/>
    <w:qFormat/>
    <w:rPr>
      <w:kern w:val="2"/>
      <w:sz w:val="28"/>
      <w:shd w:val="clear" w:color="auto" w:fill="000080"/>
    </w:rPr>
  </w:style>
  <w:style w:type="paragraph" w:styleId="ad">
    <w:name w:val="toa heading"/>
    <w:basedOn w:val="a3"/>
    <w:next w:val="a3"/>
    <w:qFormat/>
    <w:rPr>
      <w:rFonts w:ascii="Arial" w:hAnsi="Arial"/>
      <w:sz w:val="24"/>
    </w:rPr>
  </w:style>
  <w:style w:type="paragraph" w:styleId="ae">
    <w:name w:val="annotation text"/>
    <w:basedOn w:val="a3"/>
    <w:link w:val="af"/>
    <w:uiPriority w:val="99"/>
    <w:qFormat/>
    <w:pPr>
      <w:adjustRightInd w:val="0"/>
      <w:spacing w:line="360" w:lineRule="atLeast"/>
      <w:jc w:val="left"/>
      <w:textAlignment w:val="baseline"/>
    </w:pPr>
    <w:rPr>
      <w:kern w:val="0"/>
      <w:sz w:val="24"/>
    </w:rPr>
  </w:style>
  <w:style w:type="character" w:customStyle="1" w:styleId="af">
    <w:name w:val="批注文字 字符"/>
    <w:link w:val="ae"/>
    <w:uiPriority w:val="99"/>
    <w:qFormat/>
    <w:rPr>
      <w:sz w:val="24"/>
    </w:rPr>
  </w:style>
  <w:style w:type="paragraph" w:styleId="33">
    <w:name w:val="Body Text 3"/>
    <w:basedOn w:val="a3"/>
    <w:link w:val="34"/>
    <w:qFormat/>
    <w:pPr>
      <w:adjustRightInd w:val="0"/>
      <w:snapToGrid w:val="0"/>
      <w:spacing w:line="360" w:lineRule="auto"/>
    </w:pPr>
    <w:rPr>
      <w:sz w:val="16"/>
    </w:rPr>
  </w:style>
  <w:style w:type="character" w:customStyle="1" w:styleId="34">
    <w:name w:val="正文文本 3 字符"/>
    <w:link w:val="33"/>
    <w:qFormat/>
    <w:rPr>
      <w:kern w:val="2"/>
      <w:sz w:val="16"/>
    </w:rPr>
  </w:style>
  <w:style w:type="paragraph" w:styleId="3">
    <w:name w:val="List Bullet 3"/>
    <w:basedOn w:val="a3"/>
    <w:qFormat/>
    <w:pPr>
      <w:numPr>
        <w:numId w:val="2"/>
      </w:numPr>
      <w:adjustRightInd w:val="0"/>
      <w:snapToGrid w:val="0"/>
      <w:spacing w:line="360" w:lineRule="auto"/>
    </w:pPr>
    <w:rPr>
      <w:sz w:val="24"/>
    </w:rPr>
  </w:style>
  <w:style w:type="paragraph" w:styleId="af0">
    <w:name w:val="Body Text Indent"/>
    <w:basedOn w:val="a3"/>
    <w:next w:val="af1"/>
    <w:link w:val="af2"/>
    <w:qFormat/>
    <w:pPr>
      <w:spacing w:line="700" w:lineRule="exact"/>
      <w:ind w:left="960"/>
    </w:pPr>
    <w:rPr>
      <w:sz w:val="44"/>
    </w:rPr>
  </w:style>
  <w:style w:type="paragraph" w:styleId="af1">
    <w:name w:val="envelope return"/>
    <w:basedOn w:val="a3"/>
    <w:semiHidden/>
    <w:qFormat/>
    <w:pPr>
      <w:snapToGrid w:val="0"/>
    </w:pPr>
    <w:rPr>
      <w:rFonts w:ascii="Arial" w:hAnsi="Arial" w:cs="Arial"/>
    </w:rPr>
  </w:style>
  <w:style w:type="character" w:customStyle="1" w:styleId="af2">
    <w:name w:val="正文文本缩进 字符"/>
    <w:link w:val="af0"/>
    <w:qFormat/>
    <w:rPr>
      <w:kern w:val="2"/>
      <w:sz w:val="44"/>
    </w:rPr>
  </w:style>
  <w:style w:type="paragraph" w:styleId="35">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3">
    <w:name w:val="List Continue"/>
    <w:basedOn w:val="a3"/>
    <w:qFormat/>
    <w:pPr>
      <w:adjustRightInd w:val="0"/>
      <w:snapToGrid w:val="0"/>
      <w:spacing w:line="360" w:lineRule="auto"/>
      <w:ind w:leftChars="200" w:left="420"/>
    </w:pPr>
    <w:rPr>
      <w:sz w:val="24"/>
    </w:rPr>
  </w:style>
  <w:style w:type="paragraph" w:styleId="af4">
    <w:name w:val="Block Text"/>
    <w:basedOn w:val="a3"/>
    <w:qFormat/>
    <w:pPr>
      <w:autoSpaceDE w:val="0"/>
      <w:autoSpaceDN w:val="0"/>
      <w:adjustRightInd w:val="0"/>
      <w:spacing w:line="1270" w:lineRule="exact"/>
      <w:ind w:left="2160" w:right="-20" w:hangingChars="300" w:hanging="2160"/>
      <w:jc w:val="left"/>
    </w:pPr>
    <w:rPr>
      <w:rFonts w:eastAsia="仿宋_GB2312"/>
      <w:sz w:val="72"/>
      <w:szCs w:val="24"/>
    </w:rPr>
  </w:style>
  <w:style w:type="paragraph" w:styleId="20">
    <w:name w:val="List Bullet 2"/>
    <w:basedOn w:val="a3"/>
    <w:qFormat/>
    <w:pPr>
      <w:numPr>
        <w:numId w:val="3"/>
      </w:numPr>
      <w:adjustRightInd w:val="0"/>
      <w:snapToGrid w:val="0"/>
      <w:spacing w:line="360" w:lineRule="auto"/>
    </w:pPr>
    <w:rPr>
      <w:sz w:val="24"/>
    </w:rPr>
  </w:style>
  <w:style w:type="paragraph" w:styleId="42">
    <w:name w:val="index 4"/>
    <w:basedOn w:val="a3"/>
    <w:next w:val="a3"/>
    <w:qFormat/>
    <w:pPr>
      <w:ind w:leftChars="600" w:left="600"/>
    </w:pPr>
    <w:rPr>
      <w:sz w:val="21"/>
      <w:szCs w:val="24"/>
    </w:rPr>
  </w:style>
  <w:style w:type="paragraph" w:styleId="51">
    <w:name w:val="toc 5"/>
    <w:basedOn w:val="a3"/>
    <w:next w:val="a3"/>
    <w:uiPriority w:val="39"/>
    <w:qFormat/>
    <w:pPr>
      <w:ind w:leftChars="800" w:left="1680"/>
    </w:pPr>
  </w:style>
  <w:style w:type="paragraph" w:styleId="36">
    <w:name w:val="toc 3"/>
    <w:basedOn w:val="a3"/>
    <w:next w:val="a3"/>
    <w:uiPriority w:val="39"/>
    <w:qFormat/>
    <w:pPr>
      <w:ind w:leftChars="400" w:left="840"/>
    </w:pPr>
  </w:style>
  <w:style w:type="paragraph" w:styleId="af5">
    <w:name w:val="Plain Text"/>
    <w:basedOn w:val="a3"/>
    <w:link w:val="af6"/>
    <w:qFormat/>
    <w:rPr>
      <w:rFonts w:ascii="宋体" w:hAnsi="Courier New"/>
      <w:sz w:val="21"/>
    </w:rPr>
  </w:style>
  <w:style w:type="character" w:customStyle="1" w:styleId="af6">
    <w:name w:val="纯文本 字符"/>
    <w:link w:val="af5"/>
    <w:qFormat/>
    <w:rPr>
      <w:rFonts w:ascii="宋体" w:hAnsi="Courier New"/>
      <w:kern w:val="2"/>
      <w:sz w:val="21"/>
    </w:rPr>
  </w:style>
  <w:style w:type="paragraph" w:styleId="81">
    <w:name w:val="toc 8"/>
    <w:basedOn w:val="a3"/>
    <w:next w:val="a3"/>
    <w:uiPriority w:val="39"/>
    <w:qFormat/>
    <w:pPr>
      <w:ind w:leftChars="1400" w:left="2940"/>
    </w:pPr>
  </w:style>
  <w:style w:type="paragraph" w:styleId="af7">
    <w:name w:val="Date"/>
    <w:basedOn w:val="a3"/>
    <w:next w:val="a3"/>
    <w:link w:val="af8"/>
    <w:qFormat/>
  </w:style>
  <w:style w:type="character" w:customStyle="1" w:styleId="af8">
    <w:name w:val="日期 字符"/>
    <w:link w:val="af7"/>
    <w:qFormat/>
    <w:rPr>
      <w:kern w:val="2"/>
      <w:sz w:val="28"/>
    </w:rPr>
  </w:style>
  <w:style w:type="paragraph" w:styleId="26">
    <w:name w:val="Body Text Indent 2"/>
    <w:basedOn w:val="a3"/>
    <w:link w:val="27"/>
    <w:qFormat/>
    <w:pPr>
      <w:snapToGrid w:val="0"/>
      <w:spacing w:line="560" w:lineRule="atLeast"/>
      <w:ind w:firstLine="540"/>
    </w:pPr>
  </w:style>
  <w:style w:type="character" w:customStyle="1" w:styleId="27">
    <w:name w:val="正文文本缩进 2 字符"/>
    <w:link w:val="26"/>
    <w:qFormat/>
    <w:rPr>
      <w:kern w:val="2"/>
      <w:sz w:val="28"/>
    </w:rPr>
  </w:style>
  <w:style w:type="paragraph" w:styleId="af9">
    <w:name w:val="endnote text"/>
    <w:basedOn w:val="a3"/>
    <w:link w:val="afa"/>
    <w:qFormat/>
    <w:pPr>
      <w:widowControl/>
      <w:snapToGrid w:val="0"/>
      <w:jc w:val="left"/>
    </w:pPr>
    <w:rPr>
      <w:rFonts w:ascii="Arial" w:hAnsi="Arial" w:cs="Arial"/>
      <w:kern w:val="0"/>
      <w:sz w:val="20"/>
      <w:szCs w:val="24"/>
      <w:lang w:eastAsia="en-US"/>
    </w:rPr>
  </w:style>
  <w:style w:type="character" w:customStyle="1" w:styleId="afa">
    <w:name w:val="尾注文本 字符"/>
    <w:link w:val="af9"/>
    <w:qFormat/>
    <w:rPr>
      <w:rFonts w:ascii="Arial" w:hAnsi="Arial" w:cs="Arial"/>
      <w:szCs w:val="24"/>
      <w:lang w:eastAsia="en-US"/>
    </w:rPr>
  </w:style>
  <w:style w:type="paragraph" w:styleId="afb">
    <w:name w:val="Balloon Text"/>
    <w:basedOn w:val="a3"/>
    <w:link w:val="afc"/>
    <w:qFormat/>
    <w:rPr>
      <w:sz w:val="18"/>
    </w:rPr>
  </w:style>
  <w:style w:type="character" w:customStyle="1" w:styleId="afc">
    <w:name w:val="批注框文本 字符"/>
    <w:link w:val="afb"/>
    <w:qFormat/>
    <w:rPr>
      <w:kern w:val="2"/>
      <w:sz w:val="18"/>
    </w:rPr>
  </w:style>
  <w:style w:type="paragraph" w:styleId="afd">
    <w:name w:val="footer"/>
    <w:basedOn w:val="a3"/>
    <w:link w:val="afe"/>
    <w:qFormat/>
    <w:pPr>
      <w:tabs>
        <w:tab w:val="center" w:pos="4153"/>
        <w:tab w:val="right" w:pos="8306"/>
      </w:tabs>
      <w:snapToGrid w:val="0"/>
      <w:jc w:val="left"/>
    </w:pPr>
    <w:rPr>
      <w:sz w:val="18"/>
    </w:rPr>
  </w:style>
  <w:style w:type="character" w:customStyle="1" w:styleId="afe">
    <w:name w:val="页脚 字符"/>
    <w:link w:val="afd"/>
    <w:qFormat/>
    <w:rPr>
      <w:kern w:val="2"/>
      <w:sz w:val="18"/>
    </w:rPr>
  </w:style>
  <w:style w:type="paragraph" w:styleId="aff">
    <w:name w:val="header"/>
    <w:basedOn w:val="a3"/>
    <w:link w:val="aff0"/>
    <w:qFormat/>
    <w:pPr>
      <w:pBdr>
        <w:bottom w:val="single" w:sz="6" w:space="1" w:color="auto"/>
      </w:pBdr>
      <w:tabs>
        <w:tab w:val="center" w:pos="4153"/>
        <w:tab w:val="right" w:pos="8306"/>
      </w:tabs>
      <w:snapToGrid w:val="0"/>
      <w:jc w:val="center"/>
    </w:pPr>
    <w:rPr>
      <w:sz w:val="18"/>
    </w:rPr>
  </w:style>
  <w:style w:type="character" w:customStyle="1" w:styleId="aff0">
    <w:name w:val="页眉 字符"/>
    <w:link w:val="aff"/>
    <w:qFormat/>
    <w:rPr>
      <w:kern w:val="2"/>
      <w:sz w:val="18"/>
    </w:rPr>
  </w:style>
  <w:style w:type="paragraph" w:styleId="11">
    <w:name w:val="toc 1"/>
    <w:basedOn w:val="a3"/>
    <w:next w:val="a3"/>
    <w:uiPriority w:val="39"/>
    <w:qFormat/>
    <w:pPr>
      <w:spacing w:line="180" w:lineRule="auto"/>
      <w:jc w:val="center"/>
    </w:pPr>
    <w:rPr>
      <w:sz w:val="30"/>
    </w:rPr>
  </w:style>
  <w:style w:type="paragraph" w:styleId="43">
    <w:name w:val="List Continue 4"/>
    <w:basedOn w:val="a3"/>
    <w:qFormat/>
    <w:pPr>
      <w:adjustRightInd w:val="0"/>
      <w:snapToGrid w:val="0"/>
      <w:spacing w:line="360" w:lineRule="auto"/>
      <w:ind w:leftChars="800" w:left="1680"/>
    </w:pPr>
    <w:rPr>
      <w:sz w:val="24"/>
    </w:rPr>
  </w:style>
  <w:style w:type="paragraph" w:styleId="44">
    <w:name w:val="toc 4"/>
    <w:basedOn w:val="a3"/>
    <w:next w:val="a3"/>
    <w:uiPriority w:val="39"/>
    <w:qFormat/>
    <w:pPr>
      <w:ind w:leftChars="600" w:left="1260"/>
    </w:pPr>
  </w:style>
  <w:style w:type="paragraph" w:styleId="aff1">
    <w:name w:val="Subtitle"/>
    <w:basedOn w:val="a3"/>
    <w:link w:val="aff2"/>
    <w:qFormat/>
    <w:pPr>
      <w:widowControl/>
      <w:jc w:val="center"/>
    </w:pPr>
    <w:rPr>
      <w:kern w:val="0"/>
      <w:sz w:val="20"/>
      <w:szCs w:val="24"/>
      <w:u w:val="single"/>
      <w:lang w:eastAsia="en-US"/>
    </w:rPr>
  </w:style>
  <w:style w:type="character" w:customStyle="1" w:styleId="aff2">
    <w:name w:val="副标题 字符"/>
    <w:link w:val="aff1"/>
    <w:qFormat/>
    <w:rPr>
      <w:szCs w:val="24"/>
      <w:u w:val="single"/>
      <w:lang w:eastAsia="en-US"/>
    </w:rPr>
  </w:style>
  <w:style w:type="paragraph" w:styleId="aff3">
    <w:name w:val="List"/>
    <w:basedOn w:val="a3"/>
    <w:semiHidden/>
    <w:qFormat/>
    <w:pPr>
      <w:ind w:left="200" w:hangingChars="200" w:hanging="200"/>
    </w:pPr>
  </w:style>
  <w:style w:type="paragraph" w:styleId="aff4">
    <w:name w:val="footnote text"/>
    <w:basedOn w:val="a3"/>
    <w:link w:val="aff5"/>
    <w:qFormat/>
    <w:pPr>
      <w:spacing w:line="360" w:lineRule="auto"/>
    </w:pPr>
    <w:rPr>
      <w:sz w:val="18"/>
    </w:rPr>
  </w:style>
  <w:style w:type="character" w:customStyle="1" w:styleId="aff5">
    <w:name w:val="脚注文本 字符"/>
    <w:link w:val="aff4"/>
    <w:qFormat/>
    <w:rPr>
      <w:kern w:val="2"/>
      <w:sz w:val="18"/>
    </w:rPr>
  </w:style>
  <w:style w:type="paragraph" w:styleId="61">
    <w:name w:val="toc 6"/>
    <w:basedOn w:val="a3"/>
    <w:next w:val="a3"/>
    <w:uiPriority w:val="39"/>
    <w:qFormat/>
    <w:pPr>
      <w:ind w:leftChars="1000" w:left="2100"/>
    </w:pPr>
  </w:style>
  <w:style w:type="paragraph" w:styleId="52">
    <w:name w:val="List 5"/>
    <w:basedOn w:val="a3"/>
    <w:qFormat/>
    <w:pPr>
      <w:adjustRightInd w:val="0"/>
      <w:snapToGrid w:val="0"/>
      <w:spacing w:line="360" w:lineRule="auto"/>
      <w:ind w:leftChars="800" w:left="100" w:hangingChars="200" w:hanging="200"/>
    </w:pPr>
    <w:rPr>
      <w:sz w:val="24"/>
    </w:rPr>
  </w:style>
  <w:style w:type="paragraph" w:styleId="37">
    <w:name w:val="Body Text Indent 3"/>
    <w:basedOn w:val="a3"/>
    <w:link w:val="38"/>
    <w:qFormat/>
    <w:pPr>
      <w:spacing w:line="360" w:lineRule="auto"/>
      <w:ind w:firstLine="632"/>
    </w:pPr>
    <w:rPr>
      <w:rFonts w:ascii="黑体" w:eastAsia="黑体"/>
    </w:rPr>
  </w:style>
  <w:style w:type="character" w:customStyle="1" w:styleId="38">
    <w:name w:val="正文文本缩进 3 字符"/>
    <w:link w:val="37"/>
    <w:qFormat/>
    <w:rPr>
      <w:rFonts w:ascii="黑体" w:eastAsia="黑体"/>
      <w:kern w:val="2"/>
      <w:sz w:val="28"/>
    </w:rPr>
  </w:style>
  <w:style w:type="paragraph" w:styleId="aff6">
    <w:name w:val="table of figures"/>
    <w:basedOn w:val="a3"/>
    <w:next w:val="a3"/>
    <w:qFormat/>
    <w:pPr>
      <w:tabs>
        <w:tab w:val="right" w:leader="dot" w:pos="8640"/>
      </w:tabs>
      <w:spacing w:line="360" w:lineRule="auto"/>
      <w:ind w:left="400" w:hanging="400"/>
    </w:pPr>
    <w:rPr>
      <w:sz w:val="24"/>
    </w:rPr>
  </w:style>
  <w:style w:type="paragraph" w:styleId="28">
    <w:name w:val="toc 2"/>
    <w:basedOn w:val="a3"/>
    <w:next w:val="a3"/>
    <w:uiPriority w:val="39"/>
    <w:qFormat/>
    <w:pPr>
      <w:ind w:leftChars="200" w:left="420"/>
    </w:pPr>
  </w:style>
  <w:style w:type="paragraph" w:styleId="91">
    <w:name w:val="toc 9"/>
    <w:basedOn w:val="a3"/>
    <w:next w:val="a3"/>
    <w:uiPriority w:val="39"/>
    <w:qFormat/>
    <w:pPr>
      <w:ind w:leftChars="1600" w:left="3360"/>
    </w:pPr>
  </w:style>
  <w:style w:type="paragraph" w:styleId="29">
    <w:name w:val="Body Text 2"/>
    <w:basedOn w:val="a3"/>
    <w:link w:val="2a"/>
    <w:qFormat/>
    <w:pPr>
      <w:adjustRightInd w:val="0"/>
      <w:snapToGrid w:val="0"/>
      <w:spacing w:line="480" w:lineRule="auto"/>
    </w:pPr>
    <w:rPr>
      <w:sz w:val="24"/>
    </w:rPr>
  </w:style>
  <w:style w:type="character" w:customStyle="1" w:styleId="2a">
    <w:name w:val="正文文本 2 字符"/>
    <w:basedOn w:val="a5"/>
    <w:link w:val="29"/>
    <w:qFormat/>
    <w:rPr>
      <w:kern w:val="2"/>
      <w:sz w:val="24"/>
    </w:rPr>
  </w:style>
  <w:style w:type="paragraph" w:styleId="45">
    <w:name w:val="List 4"/>
    <w:basedOn w:val="a3"/>
    <w:qFormat/>
    <w:pPr>
      <w:adjustRightInd w:val="0"/>
      <w:snapToGrid w:val="0"/>
      <w:spacing w:line="360" w:lineRule="auto"/>
      <w:ind w:leftChars="600" w:left="100" w:hangingChars="200" w:hanging="200"/>
    </w:pPr>
    <w:rPr>
      <w:sz w:val="24"/>
    </w:rPr>
  </w:style>
  <w:style w:type="paragraph" w:styleId="2b">
    <w:name w:val="List Continue 2"/>
    <w:basedOn w:val="a3"/>
    <w:qFormat/>
    <w:pPr>
      <w:adjustRightInd w:val="0"/>
      <w:snapToGrid w:val="0"/>
      <w:spacing w:line="360" w:lineRule="auto"/>
      <w:ind w:leftChars="400" w:left="840"/>
    </w:pPr>
    <w:rPr>
      <w:sz w:val="24"/>
    </w:rPr>
  </w:style>
  <w:style w:type="paragraph" w:styleId="HTML">
    <w:name w:val="HTML Preformatted"/>
    <w:basedOn w:val="a3"/>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0">
    <w:name w:val="HTML 预设格式 字符"/>
    <w:link w:val="HTML"/>
    <w:qFormat/>
    <w:rPr>
      <w:rFonts w:ascii="宋体" w:hAnsi="宋体" w:cs="宋体"/>
      <w:color w:val="000000"/>
      <w:sz w:val="24"/>
      <w:szCs w:val="24"/>
    </w:rPr>
  </w:style>
  <w:style w:type="paragraph" w:styleId="aff7">
    <w:name w:val="Normal (Web)"/>
    <w:basedOn w:val="a3"/>
    <w:qFormat/>
    <w:pPr>
      <w:widowControl/>
      <w:spacing w:beforeAutospacing="1" w:afterAutospacing="1"/>
      <w:jc w:val="left"/>
    </w:pPr>
    <w:rPr>
      <w:rFonts w:ascii="宋体" w:hAnsi="宋体"/>
      <w:kern w:val="0"/>
      <w:sz w:val="24"/>
    </w:rPr>
  </w:style>
  <w:style w:type="paragraph" w:styleId="39">
    <w:name w:val="List Continue 3"/>
    <w:basedOn w:val="a3"/>
    <w:qFormat/>
    <w:pPr>
      <w:adjustRightInd w:val="0"/>
      <w:snapToGrid w:val="0"/>
      <w:spacing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f8">
    <w:name w:val="Title"/>
    <w:basedOn w:val="a3"/>
    <w:link w:val="aff9"/>
    <w:qFormat/>
    <w:pPr>
      <w:widowControl/>
      <w:spacing w:line="360" w:lineRule="auto"/>
      <w:jc w:val="center"/>
    </w:pPr>
    <w:rPr>
      <w:rFonts w:ascii="Arial" w:hAnsi="Arial"/>
      <w:b/>
      <w:smallCaps/>
      <w:kern w:val="28"/>
      <w:sz w:val="36"/>
      <w:lang w:eastAsia="en-US"/>
    </w:rPr>
  </w:style>
  <w:style w:type="character" w:customStyle="1" w:styleId="aff9">
    <w:name w:val="标题 字符"/>
    <w:link w:val="aff8"/>
    <w:qFormat/>
    <w:rPr>
      <w:rFonts w:ascii="Arial" w:hAnsi="Arial"/>
      <w:b/>
      <w:smallCaps/>
      <w:kern w:val="28"/>
      <w:sz w:val="36"/>
      <w:lang w:eastAsia="en-US"/>
    </w:rPr>
  </w:style>
  <w:style w:type="paragraph" w:styleId="affa">
    <w:name w:val="annotation subject"/>
    <w:basedOn w:val="ae"/>
    <w:next w:val="ae"/>
    <w:link w:val="affb"/>
    <w:qFormat/>
    <w:pPr>
      <w:adjustRightInd/>
      <w:spacing w:line="240" w:lineRule="auto"/>
      <w:textAlignment w:val="auto"/>
    </w:pPr>
  </w:style>
  <w:style w:type="character" w:customStyle="1" w:styleId="affb">
    <w:name w:val="批注主题 字符"/>
    <w:link w:val="affa"/>
    <w:qFormat/>
  </w:style>
  <w:style w:type="paragraph" w:styleId="affc">
    <w:name w:val="Body Text First Indent"/>
    <w:basedOn w:val="a4"/>
    <w:qFormat/>
    <w:pPr>
      <w:spacing w:line="360" w:lineRule="auto"/>
      <w:ind w:firstLine="420"/>
    </w:pPr>
    <w:rPr>
      <w:rFonts w:ascii="宋体" w:hAnsi="宋体"/>
      <w:sz w:val="24"/>
    </w:rPr>
  </w:style>
  <w:style w:type="paragraph" w:styleId="2c">
    <w:name w:val="Body Text First Indent 2"/>
    <w:basedOn w:val="af0"/>
    <w:link w:val="2d"/>
    <w:qFormat/>
    <w:pPr>
      <w:spacing w:line="240" w:lineRule="auto"/>
      <w:ind w:leftChars="200" w:left="420" w:firstLineChars="200" w:firstLine="420"/>
    </w:pPr>
  </w:style>
  <w:style w:type="character" w:customStyle="1" w:styleId="2d">
    <w:name w:val="正文首行缩进 2 字符"/>
    <w:link w:val="2c"/>
    <w:qFormat/>
  </w:style>
  <w:style w:type="character" w:styleId="affd">
    <w:name w:val="Strong"/>
    <w:qFormat/>
    <w:rPr>
      <w:b/>
    </w:rPr>
  </w:style>
  <w:style w:type="character" w:styleId="affe">
    <w:name w:val="endnote reference"/>
    <w:qFormat/>
    <w:rPr>
      <w:vertAlign w:val="superscript"/>
    </w:rPr>
  </w:style>
  <w:style w:type="character" w:styleId="afff">
    <w:name w:val="page number"/>
    <w:qFormat/>
  </w:style>
  <w:style w:type="character" w:styleId="afff0">
    <w:name w:val="FollowedHyperlink"/>
    <w:qFormat/>
    <w:rPr>
      <w:color w:val="800080"/>
      <w:u w:val="single"/>
    </w:rPr>
  </w:style>
  <w:style w:type="character" w:styleId="afff1">
    <w:name w:val="Emphasis"/>
    <w:qFormat/>
    <w:rPr>
      <w:i/>
    </w:rPr>
  </w:style>
  <w:style w:type="character" w:styleId="afff2">
    <w:name w:val="Hyperlink"/>
    <w:uiPriority w:val="99"/>
    <w:qFormat/>
    <w:rPr>
      <w:color w:val="0000FF"/>
      <w:u w:val="single"/>
    </w:rPr>
  </w:style>
  <w:style w:type="character" w:styleId="afff3">
    <w:name w:val="annotation reference"/>
    <w:qFormat/>
    <w:rPr>
      <w:sz w:val="21"/>
      <w:szCs w:val="21"/>
    </w:rPr>
  </w:style>
  <w:style w:type="character" w:styleId="afff4">
    <w:name w:val="footnote reference"/>
    <w:qFormat/>
    <w:rPr>
      <w:position w:val="6"/>
      <w:sz w:val="14"/>
      <w:vertAlign w:val="superscript"/>
    </w:rPr>
  </w:style>
  <w:style w:type="paragraph" w:customStyle="1" w:styleId="2e">
    <w:name w:val="正文+首行缩进2字符"/>
    <w:basedOn w:val="a3"/>
    <w:qFormat/>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afff5">
    <w:name w:val="一级条标题"/>
    <w:basedOn w:val="a"/>
    <w:next w:val="afff6"/>
    <w:qFormat/>
    <w:pPr>
      <w:numPr>
        <w:numId w:val="0"/>
      </w:numPr>
      <w:spacing w:beforeLines="0" w:afterLines="0"/>
      <w:ind w:left="525"/>
      <w:outlineLvl w:val="2"/>
    </w:pPr>
    <w:rPr>
      <w:sz w:val="21"/>
    </w:rPr>
  </w:style>
  <w:style w:type="paragraph" w:customStyle="1" w:styleId="a">
    <w:name w:val="章标题"/>
    <w:next w:val="a3"/>
    <w:qFormat/>
    <w:pPr>
      <w:numPr>
        <w:ilvl w:val="1"/>
        <w:numId w:val="4"/>
      </w:numPr>
      <w:spacing w:beforeLines="50" w:afterLines="50"/>
      <w:ind w:left="0"/>
      <w:jc w:val="both"/>
      <w:outlineLvl w:val="1"/>
    </w:pPr>
    <w:rPr>
      <w:rFonts w:ascii="黑体" w:eastAsia="黑体"/>
      <w:sz w:val="24"/>
    </w:rPr>
  </w:style>
  <w:style w:type="paragraph" w:customStyle="1" w:styleId="afff6">
    <w:name w:val="段"/>
    <w:qFormat/>
    <w:pPr>
      <w:autoSpaceDE w:val="0"/>
      <w:autoSpaceDN w:val="0"/>
      <w:ind w:firstLineChars="200" w:firstLine="200"/>
      <w:jc w:val="both"/>
    </w:pPr>
    <w:rPr>
      <w:rFonts w:ascii="宋体"/>
      <w:sz w:val="21"/>
    </w:rPr>
  </w:style>
  <w:style w:type="paragraph" w:customStyle="1" w:styleId="3a">
    <w:name w:val="样式3"/>
    <w:basedOn w:val="1"/>
    <w:next w:val="1"/>
    <w:qFormat/>
    <w:pPr>
      <w:keepLines/>
      <w:adjustRightInd w:val="0"/>
      <w:spacing w:line="576" w:lineRule="auto"/>
    </w:pPr>
    <w:rPr>
      <w:rFonts w:ascii="Times New Roman" w:eastAsia="黑体"/>
      <w:b w:val="0"/>
      <w:kern w:val="44"/>
      <w:sz w:val="44"/>
    </w:rPr>
  </w:style>
  <w:style w:type="paragraph" w:customStyle="1" w:styleId="13">
    <w:name w:val="无间隔1"/>
    <w:qFormat/>
    <w:pPr>
      <w:jc w:val="both"/>
    </w:pPr>
    <w:rPr>
      <w:rFonts w:eastAsia="Times New Roman"/>
    </w:rPr>
  </w:style>
  <w:style w:type="character" w:customStyle="1" w:styleId="3Char">
    <w:name w:val="标题 3 Char"/>
    <w:qFormat/>
    <w:rPr>
      <w:rFonts w:eastAsia="宋体"/>
      <w:b/>
      <w:kern w:val="2"/>
      <w:sz w:val="32"/>
      <w:lang w:val="en-US" w:eastAsia="zh-CN"/>
    </w:rPr>
  </w:style>
  <w:style w:type="character" w:customStyle="1" w:styleId="content-white1">
    <w:name w:val="content-white1"/>
    <w:qFormat/>
    <w:rPr>
      <w:rFonts w:ascii="_x000B__x000C_" w:hAnsi="_x000B__x000C_"/>
      <w:color w:val="auto"/>
      <w:sz w:val="18"/>
      <w:u w:val="none"/>
    </w:rPr>
  </w:style>
  <w:style w:type="character" w:customStyle="1" w:styleId="CharChar3">
    <w:name w:val="Char Char3"/>
    <w:qFormat/>
    <w:rPr>
      <w:rFonts w:eastAsia="宋体"/>
      <w:kern w:val="2"/>
      <w:sz w:val="1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harChar7">
    <w:name w:val="Char Char7"/>
    <w:qFormat/>
    <w:rPr>
      <w:rFonts w:ascii="宋体" w:eastAsia="宋体" w:hAnsi="宋体"/>
      <w:kern w:val="2"/>
      <w:sz w:val="28"/>
    </w:rPr>
  </w:style>
  <w:style w:type="character" w:customStyle="1" w:styleId="110">
    <w:name w:val="未命名11"/>
    <w:qFormat/>
    <w:rPr>
      <w:color w:val="77FFFF"/>
      <w:sz w:val="24"/>
    </w:rPr>
  </w:style>
  <w:style w:type="character" w:customStyle="1" w:styleId="Char">
    <w:name w:val="小 Char"/>
    <w:qFormat/>
    <w:rPr>
      <w:rFonts w:ascii="宋体" w:eastAsia="宋体" w:hAnsi="Courier New"/>
      <w:kern w:val="2"/>
      <w:sz w:val="21"/>
      <w:lang w:val="en-US" w:eastAsia="zh-CN" w:bidi="ar-SA"/>
    </w:rPr>
  </w:style>
  <w:style w:type="character" w:customStyle="1" w:styleId="Char0">
    <w:name w:val="文字 Char"/>
    <w:link w:val="afff7"/>
    <w:qFormat/>
    <w:rPr>
      <w:rFonts w:ascii="宋体"/>
      <w:kern w:val="2"/>
      <w:sz w:val="28"/>
    </w:rPr>
  </w:style>
  <w:style w:type="paragraph" w:customStyle="1" w:styleId="afff7">
    <w:name w:val="文字"/>
    <w:basedOn w:val="a3"/>
    <w:link w:val="Char0"/>
    <w:qFormat/>
    <w:pPr>
      <w:tabs>
        <w:tab w:val="left" w:pos="8520"/>
      </w:tabs>
      <w:spacing w:line="312" w:lineRule="auto"/>
      <w:ind w:right="-210" w:firstLine="556"/>
    </w:pPr>
    <w:rPr>
      <w:rFonts w:ascii="宋体"/>
    </w:rPr>
  </w:style>
  <w:style w:type="character" w:customStyle="1" w:styleId="v151">
    <w:name w:val="v151"/>
    <w:qFormat/>
    <w:rPr>
      <w:sz w:val="18"/>
    </w:rPr>
  </w:style>
  <w:style w:type="character" w:customStyle="1" w:styleId="CharChar2">
    <w:name w:val="Char Char2"/>
    <w:qFormat/>
    <w:rPr>
      <w:rFonts w:eastAsia="宋体"/>
      <w:kern w:val="2"/>
      <w:sz w:val="18"/>
      <w:lang w:val="en-US" w:eastAsia="zh-CN"/>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11">
    <w:name w:val="Char Char11"/>
    <w:qFormat/>
    <w:rPr>
      <w:rFonts w:ascii="宋体"/>
      <w:kern w:val="2"/>
      <w:sz w:val="28"/>
    </w:rPr>
  </w:style>
  <w:style w:type="character" w:customStyle="1" w:styleId="afff8">
    <w:name w:val="样式 宋体"/>
    <w:qFormat/>
    <w:rPr>
      <w:rFonts w:ascii="宋体" w:eastAsia="宋体" w:hAnsi="宋体"/>
      <w:sz w:val="28"/>
    </w:rPr>
  </w:style>
  <w:style w:type="character" w:customStyle="1" w:styleId="Char1">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font1">
    <w:name w:val="font1"/>
    <w:qFormat/>
    <w:rPr>
      <w:color w:val="000000"/>
      <w:sz w:val="18"/>
    </w:rPr>
  </w:style>
  <w:style w:type="character" w:customStyle="1" w:styleId="H2Char">
    <w:name w:val="H2 Char"/>
    <w:qFormat/>
    <w:rPr>
      <w:rFonts w:ascii="Arial" w:eastAsia="宋体" w:hAnsi="Arial"/>
      <w:kern w:val="2"/>
      <w:sz w:val="28"/>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Char6">
    <w:name w:val="Char Char6"/>
    <w:qFormat/>
    <w:rPr>
      <w:rFonts w:ascii="仿宋_GB2312" w:eastAsia="仿宋_GB2312"/>
      <w:kern w:val="2"/>
      <w:sz w:val="32"/>
    </w:rPr>
  </w:style>
  <w:style w:type="character" w:customStyle="1" w:styleId="top-det1">
    <w:name w:val="top-det1"/>
    <w:qFormat/>
    <w:rPr>
      <w:b/>
      <w:color w:val="000000"/>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line="300" w:lineRule="auto"/>
      <w:ind w:left="1134" w:hanging="907"/>
      <w:outlineLvl w:val="8"/>
    </w:pPr>
    <w:rPr>
      <w:rFonts w:ascii="Arial" w:hAnsi="Arial"/>
      <w:kern w:val="0"/>
      <w:sz w:val="21"/>
    </w:rPr>
  </w:style>
  <w:style w:type="paragraph" w:customStyle="1" w:styleId="afff9">
    <w:name w:val="表文字"/>
    <w:qFormat/>
    <w:rPr>
      <w:rFonts w:ascii="宋体"/>
      <w:kern w:val="2"/>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1CharCharChar">
    <w:name w:val="Char1 Char Char Char"/>
    <w:basedOn w:val="a3"/>
    <w:qFormat/>
    <w:rPr>
      <w:rFonts w:ascii="Tahoma" w:hAnsi="Tahoma"/>
      <w:sz w:val="30"/>
    </w:rPr>
  </w:style>
  <w:style w:type="paragraph" w:customStyle="1" w:styleId="afffa">
    <w:name w:val="二级列表"/>
    <w:basedOn w:val="afffb"/>
    <w:next w:val="afffb"/>
    <w:qFormat/>
    <w:pPr>
      <w:tabs>
        <w:tab w:val="left" w:pos="2120"/>
      </w:tabs>
      <w:ind w:firstLineChars="0" w:firstLine="0"/>
    </w:pPr>
    <w:rPr>
      <w:b/>
    </w:rPr>
  </w:style>
  <w:style w:type="paragraph" w:customStyle="1" w:styleId="afffb">
    <w:name w:val="段落正文"/>
    <w:basedOn w:val="a3"/>
    <w:qFormat/>
    <w:pPr>
      <w:spacing w:beforeLines="50" w:line="360" w:lineRule="auto"/>
      <w:ind w:firstLineChars="200" w:firstLine="200"/>
    </w:pPr>
    <w:rPr>
      <w:spacing w:val="2"/>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4">
    <w:name w:val="1.正文"/>
    <w:basedOn w:val="a3"/>
    <w:qFormat/>
    <w:pPr>
      <w:spacing w:line="360" w:lineRule="auto"/>
      <w:ind w:leftChars="225" w:left="540" w:firstLineChars="225" w:firstLine="540"/>
    </w:pPr>
    <w:rPr>
      <w:sz w:val="24"/>
    </w:rPr>
  </w:style>
  <w:style w:type="paragraph" w:customStyle="1" w:styleId="afffc">
    <w:name w:val="内容标题"/>
    <w:basedOn w:val="ab"/>
    <w:qFormat/>
    <w:rPr>
      <w:rFonts w:ascii="Tahoma" w:hAnsi="Tahoma"/>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d">
    <w:name w:val="表头"/>
    <w:basedOn w:val="afffe"/>
    <w:qFormat/>
    <w:pPr>
      <w:jc w:val="center"/>
    </w:pPr>
    <w:rPr>
      <w:b/>
      <w:bCs/>
    </w:rPr>
  </w:style>
  <w:style w:type="paragraph" w:customStyle="1" w:styleId="afffe">
    <w:name w:val="表格正文"/>
    <w:basedOn w:val="a3"/>
    <w:qFormat/>
    <w:rPr>
      <w:rFonts w:ascii="Calibri" w:eastAsia="仿宋" w:hAnsi="Calibri" w:cs="宋体"/>
      <w:sz w:val="24"/>
    </w:rPr>
  </w:style>
  <w:style w:type="paragraph" w:customStyle="1" w:styleId="15">
    <w:name w:val="正文1"/>
    <w:basedOn w:val="a3"/>
    <w:qFormat/>
    <w:pPr>
      <w:spacing w:line="300" w:lineRule="auto"/>
      <w:ind w:firstLineChars="200" w:firstLine="200"/>
    </w:pPr>
    <w:rPr>
      <w:sz w:val="24"/>
    </w:rPr>
  </w:style>
  <w:style w:type="paragraph" w:customStyle="1" w:styleId="16">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ind w:firstLineChars="257" w:firstLine="540"/>
    </w:pPr>
    <w:rPr>
      <w:sz w:val="21"/>
    </w:rPr>
  </w:style>
  <w:style w:type="paragraph" w:customStyle="1" w:styleId="2f">
    <w:name w:val="正文字缩2字"/>
    <w:basedOn w:val="a3"/>
    <w:qFormat/>
    <w:pPr>
      <w:spacing w:line="360" w:lineRule="auto"/>
      <w:ind w:leftChars="200" w:left="200" w:firstLineChars="200" w:firstLine="200"/>
    </w:pPr>
    <w:rPr>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i/>
      <w:sz w:val="24"/>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itle-Date">
    <w:name w:val="Title - Date"/>
    <w:basedOn w:val="aff8"/>
    <w:next w:val="a3"/>
    <w:qFormat/>
    <w:rPr>
      <w:sz w:val="28"/>
    </w:rPr>
  </w:style>
  <w:style w:type="paragraph" w:customStyle="1" w:styleId="xl23">
    <w:name w:val="xl23"/>
    <w:basedOn w:val="a3"/>
    <w:qFormat/>
    <w:pPr>
      <w:widowControl/>
      <w:spacing w:beforeAutospacing="1" w:afterAutospacing="1" w:line="360" w:lineRule="auto"/>
      <w:textAlignment w:val="top"/>
    </w:pPr>
    <w:rPr>
      <w:kern w:val="0"/>
      <w:sz w:val="24"/>
    </w:rPr>
  </w:style>
  <w:style w:type="paragraph" w:customStyle="1" w:styleId="affff">
    <w:name w:val="没有缩进（为图形使用）"/>
    <w:basedOn w:val="a3"/>
    <w:qFormat/>
    <w:pPr>
      <w:spacing w:line="360" w:lineRule="auto"/>
    </w:pPr>
    <w:rPr>
      <w:sz w:val="24"/>
    </w:rPr>
  </w:style>
  <w:style w:type="paragraph" w:customStyle="1" w:styleId="Char1CharCharChar1">
    <w:name w:val="Char1 Char Char Char1"/>
    <w:basedOn w:val="a3"/>
    <w:qFormat/>
    <w:rPr>
      <w:rFonts w:ascii="Tahoma" w:hAnsi="Tahoma"/>
      <w:sz w:val="24"/>
    </w:rPr>
  </w:style>
  <w:style w:type="paragraph" w:customStyle="1" w:styleId="Char10">
    <w:name w:val="Char1"/>
    <w:basedOn w:val="a3"/>
    <w:qFormat/>
    <w:rPr>
      <w:sz w:val="21"/>
    </w:rPr>
  </w:style>
  <w:style w:type="paragraph" w:customStyle="1" w:styleId="affff0">
    <w:name w:val="表头样式"/>
    <w:basedOn w:val="a3"/>
    <w:qFormat/>
    <w:pPr>
      <w:autoSpaceDE w:val="0"/>
      <w:autoSpaceDN w:val="0"/>
      <w:adjustRightInd w:val="0"/>
      <w:spacing w:line="360" w:lineRule="auto"/>
      <w:jc w:val="left"/>
    </w:pPr>
    <w:rPr>
      <w:b/>
      <w:kern w:val="0"/>
      <w:sz w:val="21"/>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46">
    <w:name w:val="样式4"/>
    <w:basedOn w:val="4"/>
    <w:qFormat/>
    <w:pPr>
      <w:adjustRightInd w:val="0"/>
      <w:snapToGrid w:val="0"/>
    </w:pPr>
  </w:style>
  <w:style w:type="paragraph" w:customStyle="1" w:styleId="210">
    <w:name w:val="正文文本缩进 21"/>
    <w:basedOn w:val="a3"/>
    <w:qFormat/>
    <w:pPr>
      <w:adjustRightInd w:val="0"/>
      <w:ind w:firstLine="420"/>
      <w:textAlignment w:val="baseline"/>
    </w:pPr>
    <w:rPr>
      <w:sz w:val="24"/>
    </w:rPr>
  </w:style>
  <w:style w:type="paragraph" w:customStyle="1" w:styleId="17">
    <w:name w:val="首行缩进 1"/>
    <w:basedOn w:val="a3"/>
    <w:qFormat/>
    <w:pPr>
      <w:spacing w:line="360" w:lineRule="auto"/>
      <w:ind w:firstLineChars="200" w:firstLine="200"/>
    </w:pPr>
    <w:rPr>
      <w:sz w:val="24"/>
    </w:rPr>
  </w:style>
  <w:style w:type="paragraph" w:customStyle="1" w:styleId="074">
    <w:name w:val="样式 首行缩进:  0.74 厘米"/>
    <w:basedOn w:val="a3"/>
    <w:qFormat/>
    <w:pPr>
      <w:spacing w:line="360" w:lineRule="auto"/>
      <w:ind w:firstLine="420"/>
    </w:pPr>
    <w:rPr>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1Char">
    <w:name w:val="Char Char Char Char Char Char1 Char"/>
    <w:basedOn w:val="a3"/>
    <w:qFormat/>
    <w:pPr>
      <w:widowControl/>
      <w:spacing w:line="240" w:lineRule="exact"/>
      <w:jc w:val="left"/>
    </w:pPr>
    <w:rPr>
      <w:rFonts w:ascii="Verdana" w:hAnsi="Verdana"/>
      <w:kern w:val="0"/>
      <w:sz w:val="21"/>
      <w:lang w:eastAsia="en-US"/>
    </w:rPr>
  </w:style>
  <w:style w:type="paragraph" w:customStyle="1" w:styleId="Title-Revision">
    <w:name w:val="Title - Revision"/>
    <w:basedOn w:val="aff8"/>
    <w:qFormat/>
  </w:style>
  <w:style w:type="paragraph" w:customStyle="1" w:styleId="19">
    <w:name w:val="文本框样式1"/>
    <w:basedOn w:val="a3"/>
    <w:qFormat/>
    <w:pPr>
      <w:adjustRightInd w:val="0"/>
      <w:snapToGrid w:val="0"/>
      <w:spacing w:line="180" w:lineRule="exact"/>
      <w:jc w:val="center"/>
    </w:pPr>
    <w:rPr>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1a">
    <w:name w:val="1"/>
    <w:basedOn w:val="a3"/>
    <w:next w:val="af5"/>
    <w:qFormat/>
    <w:rPr>
      <w:rFonts w:ascii="宋体" w:hAnsi="Courier New"/>
      <w:sz w:val="21"/>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tabletext0">
    <w:name w:val="tabletext"/>
    <w:basedOn w:val="a3"/>
    <w:qFormat/>
    <w:pPr>
      <w:widowControl/>
      <w:spacing w:beforeAutospacing="1" w:afterAutospacing="1"/>
      <w:jc w:val="left"/>
    </w:pPr>
    <w:rPr>
      <w:rFonts w:ascii="宋体" w:hAnsi="宋体" w:cs="宋体"/>
      <w:kern w:val="0"/>
      <w:sz w:val="24"/>
      <w:szCs w:val="24"/>
    </w:rPr>
  </w:style>
  <w:style w:type="paragraph" w:customStyle="1" w:styleId="CharCharCharCharCharCharChar">
    <w:name w:val="Char Char Char Char Char Char Char"/>
    <w:basedOn w:val="ab"/>
    <w:qFormat/>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f1">
    <w:name w:val="标题无"/>
    <w:basedOn w:val="a3"/>
    <w:qFormat/>
    <w:pPr>
      <w:spacing w:line="360" w:lineRule="auto"/>
    </w:pPr>
    <w:rPr>
      <w:sz w:val="24"/>
    </w:rPr>
  </w:style>
  <w:style w:type="paragraph" w:customStyle="1" w:styleId="1b">
    <w:name w:val="样式1"/>
    <w:basedOn w:val="4"/>
    <w:qFormat/>
    <w:pPr>
      <w:tabs>
        <w:tab w:val="left" w:pos="720"/>
      </w:tabs>
      <w:spacing w:line="560" w:lineRule="atLeast"/>
      <w:ind w:left="420" w:hanging="420"/>
    </w:pPr>
  </w:style>
  <w:style w:type="paragraph" w:customStyle="1" w:styleId="affff2">
    <w:name w:val="二级条标题"/>
    <w:basedOn w:val="afff5"/>
    <w:next w:val="afff6"/>
    <w:qFormat/>
    <w:pPr>
      <w:ind w:left="840"/>
      <w:outlineLvl w:val="3"/>
    </w:pPr>
  </w:style>
  <w:style w:type="paragraph" w:customStyle="1" w:styleId="affff3">
    <w:name w:val="_"/>
    <w:basedOn w:val="a3"/>
    <w:qFormat/>
    <w:pPr>
      <w:adjustRightInd w:val="0"/>
      <w:spacing w:line="360" w:lineRule="auto"/>
      <w:ind w:left="480" w:firstLineChars="200" w:firstLine="200"/>
      <w:textAlignment w:val="baseline"/>
    </w:pPr>
    <w:rPr>
      <w:kern w:val="0"/>
      <w:sz w:val="24"/>
    </w:rPr>
  </w:style>
  <w:style w:type="paragraph" w:customStyle="1" w:styleId="affff4">
    <w:name w:val="关键词"/>
    <w:basedOn w:val="a3"/>
    <w:next w:val="a3"/>
    <w:qFormat/>
    <w:pPr>
      <w:spacing w:line="360" w:lineRule="auto"/>
    </w:pPr>
    <w:rPr>
      <w:rFonts w:eastAsia="黑体"/>
      <w:sz w:val="20"/>
    </w:rPr>
  </w:style>
  <w:style w:type="paragraph" w:customStyle="1" w:styleId="21">
    <w:name w:val="样式2"/>
    <w:basedOn w:val="4"/>
    <w:qFormat/>
    <w:pPr>
      <w:numPr>
        <w:numId w:val="5"/>
      </w:numPr>
      <w:spacing w:line="400" w:lineRule="exact"/>
      <w:jc w:val="center"/>
      <w:outlineLvl w:val="0"/>
    </w:pPr>
    <w:rPr>
      <w:b w:val="0"/>
      <w:sz w:val="44"/>
    </w:rPr>
  </w:style>
  <w:style w:type="paragraph" w:customStyle="1" w:styleId="affff5">
    <w:name w:val="表头文本"/>
    <w:qFormat/>
    <w:pPr>
      <w:jc w:val="center"/>
    </w:pPr>
    <w:rPr>
      <w:rFonts w:ascii="Arial" w:hAnsi="Arial"/>
      <w:b/>
      <w:sz w:val="21"/>
    </w:rPr>
  </w:style>
  <w:style w:type="paragraph" w:customStyle="1" w:styleId="Style161">
    <w:name w:val="_Style 161"/>
    <w:qFormat/>
    <w:rPr>
      <w:kern w:val="2"/>
      <w:sz w:val="21"/>
    </w:rPr>
  </w:style>
  <w:style w:type="paragraph" w:customStyle="1" w:styleId="affff6">
    <w:name w:val="图标"/>
    <w:basedOn w:val="a3"/>
    <w:next w:val="a3"/>
    <w:qFormat/>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6615">
    <w:name w:val="样式 标题 1 + 居中 段前: 6 磅 段后: 6 磅 行距: 1.5 倍行距"/>
    <w:basedOn w:val="1"/>
    <w:qFormat/>
    <w:pPr>
      <w:keepLines/>
      <w:adjustRightInd w:val="0"/>
      <w:spacing w:line="360" w:lineRule="auto"/>
    </w:pPr>
    <w:rPr>
      <w:rFonts w:ascii="Times New Roman"/>
      <w:b w:val="0"/>
      <w:kern w:val="44"/>
      <w:sz w:val="32"/>
    </w:rPr>
  </w:style>
  <w:style w:type="paragraph" w:customStyle="1" w:styleId="47">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53">
    <w:name w:val="标题5"/>
    <w:basedOn w:val="a3"/>
    <w:link w:val="5CharChar"/>
    <w:qFormat/>
    <w:pPr>
      <w:tabs>
        <w:tab w:val="left" w:pos="0"/>
      </w:tabs>
      <w:autoSpaceDE w:val="0"/>
      <w:autoSpaceDN w:val="0"/>
      <w:adjustRightInd w:val="0"/>
      <w:snapToGrid w:val="0"/>
      <w:spacing w:line="320" w:lineRule="atLeast"/>
    </w:pPr>
    <w:rPr>
      <w:rFonts w:ascii="宋体"/>
      <w:kern w:val="0"/>
      <w:sz w:val="21"/>
    </w:rPr>
  </w:style>
  <w:style w:type="character" w:customStyle="1" w:styleId="5CharChar">
    <w:name w:val="标题5 Char Char"/>
    <w:link w:val="53"/>
    <w:qFormat/>
    <w:rPr>
      <w:rFonts w:ascii="宋体"/>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3"/>
    <w:qFormat/>
    <w:pPr>
      <w:widowControl/>
      <w:spacing w:line="240" w:lineRule="exact"/>
      <w:jc w:val="left"/>
    </w:pPr>
    <w:rPr>
      <w:rFonts w:ascii="Verdana" w:hAnsi="Verdana"/>
      <w:kern w:val="0"/>
      <w:sz w:val="20"/>
      <w:lang w:eastAsia="en-US"/>
    </w:rPr>
  </w:style>
  <w:style w:type="paragraph" w:customStyle="1" w:styleId="CharCharCharChar0">
    <w:name w:val="Char Char Char Char"/>
    <w:basedOn w:val="a3"/>
    <w:qFormat/>
    <w:pPr>
      <w:pageBreakBefore/>
      <w:widowControl/>
      <w:spacing w:line="240" w:lineRule="exact"/>
      <w:jc w:val="left"/>
    </w:pPr>
    <w:rPr>
      <w:rFonts w:ascii="Verdana" w:hAnsi="Verdana"/>
      <w:kern w:val="0"/>
      <w:sz w:val="20"/>
      <w:lang w:eastAsia="en-US"/>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7">
    <w:name w:val="样式 宋体 五号 行距: 单倍行距"/>
    <w:basedOn w:val="a3"/>
    <w:qFormat/>
    <w:pPr>
      <w:adjustRightInd w:val="0"/>
      <w:jc w:val="left"/>
    </w:pPr>
    <w:rPr>
      <w:rFonts w:ascii="宋体" w:hAnsi="宋体"/>
      <w:kern w:val="0"/>
      <w:sz w:val="21"/>
    </w:rPr>
  </w:style>
  <w:style w:type="paragraph" w:customStyle="1" w:styleId="affff8">
    <w:name w:val="图片文字"/>
    <w:basedOn w:val="a3"/>
    <w:qFormat/>
    <w:pPr>
      <w:spacing w:line="240" w:lineRule="atLeast"/>
      <w:jc w:val="center"/>
    </w:pPr>
    <w:rPr>
      <w:sz w:val="21"/>
    </w:rPr>
  </w:style>
  <w:style w:type="paragraph" w:customStyle="1" w:styleId="Char3">
    <w:name w:val="Char"/>
    <w:basedOn w:val="a3"/>
    <w:qFormat/>
    <w:pPr>
      <w:spacing w:line="240" w:lineRule="atLeast"/>
      <w:ind w:left="420" w:firstLine="420"/>
    </w:pPr>
    <w:rPr>
      <w:kern w:val="0"/>
      <w:sz w:val="21"/>
    </w:rPr>
  </w:style>
  <w:style w:type="paragraph" w:customStyle="1" w:styleId="content">
    <w:name w:val="content"/>
    <w:basedOn w:val="a3"/>
    <w:qFormat/>
    <w:pPr>
      <w:widowControl/>
      <w:spacing w:beforeAutospacing="1" w:afterAutospacing="1" w:line="280" w:lineRule="atLeast"/>
      <w:ind w:firstLine="375"/>
      <w:jc w:val="left"/>
    </w:pPr>
    <w:rPr>
      <w:rFonts w:ascii="宋体" w:hAnsi="宋体"/>
      <w:color w:val="000000"/>
      <w:kern w:val="0"/>
      <w:sz w:val="18"/>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Char21">
    <w:name w:val="Char21"/>
    <w:basedOn w:val="a3"/>
    <w:qFormat/>
    <w:pPr>
      <w:spacing w:line="240" w:lineRule="atLeast"/>
      <w:ind w:left="420" w:firstLine="420"/>
    </w:pPr>
    <w:rPr>
      <w:kern w:val="0"/>
      <w:sz w:val="21"/>
    </w:rPr>
  </w:style>
  <w:style w:type="paragraph" w:customStyle="1" w:styleId="CharCharChar">
    <w:name w:val="Char Char Char"/>
    <w:basedOn w:val="a3"/>
    <w:qFormat/>
    <w:rPr>
      <w:rFonts w:ascii="Tahoma" w:hAnsi="Tahoma"/>
      <w:sz w:val="24"/>
    </w:rPr>
  </w:style>
  <w:style w:type="paragraph" w:customStyle="1" w:styleId="CharChar1">
    <w:name w:val="Char Char1"/>
    <w:basedOn w:val="a3"/>
    <w:qFormat/>
    <w:pPr>
      <w:widowControl/>
      <w:spacing w:line="240" w:lineRule="exact"/>
      <w:jc w:val="left"/>
    </w:pPr>
    <w:rPr>
      <w:rFonts w:ascii="Verdana" w:hAnsi="Verdana"/>
      <w:kern w:val="0"/>
      <w:sz w:val="20"/>
      <w:lang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affff9">
    <w:name w:val="列表项目"/>
    <w:basedOn w:val="a3"/>
    <w:qFormat/>
    <w:pPr>
      <w:tabs>
        <w:tab w:val="left" w:pos="420"/>
      </w:tabs>
      <w:spacing w:line="288" w:lineRule="auto"/>
      <w:ind w:leftChars="200" w:left="840" w:hangingChars="200" w:hanging="420"/>
    </w:pPr>
    <w:rPr>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kern w:val="0"/>
      <w:sz w:val="21"/>
    </w:rPr>
  </w:style>
  <w:style w:type="paragraph" w:customStyle="1" w:styleId="CharChar14CharChar">
    <w:name w:val="Char Char14 Char Char"/>
    <w:basedOn w:val="a3"/>
    <w:qFormat/>
    <w:rPr>
      <w:sz w:val="21"/>
      <w:szCs w:val="24"/>
    </w:rPr>
  </w:style>
  <w:style w:type="paragraph" w:customStyle="1" w:styleId="a0">
    <w:name w:val="表号"/>
    <w:basedOn w:val="a3"/>
    <w:qFormat/>
    <w:pPr>
      <w:numPr>
        <w:numId w:val="6"/>
      </w:numPr>
      <w:tabs>
        <w:tab w:val="clear" w:pos="360"/>
        <w:tab w:val="left" w:pos="648"/>
      </w:tabs>
      <w:autoSpaceDE w:val="0"/>
      <w:autoSpaceDN w:val="0"/>
      <w:adjustRightInd w:val="0"/>
      <w:ind w:left="425" w:hanging="137"/>
      <w:jc w:val="center"/>
    </w:pPr>
    <w:rPr>
      <w:kern w:val="0"/>
      <w:sz w:val="21"/>
      <w:lang w:eastAsia="en-US"/>
    </w:rPr>
  </w:style>
  <w:style w:type="paragraph" w:customStyle="1" w:styleId="affffa">
    <w:name w:val="可研正文"/>
    <w:basedOn w:val="a4"/>
    <w:qFormat/>
    <w:pPr>
      <w:adjustRightInd w:val="0"/>
      <w:snapToGrid w:val="0"/>
      <w:spacing w:line="440" w:lineRule="exact"/>
      <w:ind w:firstLine="567"/>
    </w:pPr>
    <w:rPr>
      <w:sz w:val="28"/>
    </w:rPr>
  </w:style>
  <w:style w:type="paragraph" w:customStyle="1" w:styleId="2f0">
    <w:name w:val="标题2"/>
    <w:basedOn w:val="23"/>
    <w:qFormat/>
    <w:pPr>
      <w:keepNext w:val="0"/>
      <w:keepLines w:val="0"/>
      <w:adjustRightInd w:val="0"/>
      <w:snapToGrid w:val="0"/>
      <w:spacing w:line="360" w:lineRule="auto"/>
      <w:ind w:firstLineChars="196" w:firstLine="574"/>
      <w:outlineLvl w:val="9"/>
    </w:pPr>
    <w:rPr>
      <w:rFonts w:ascii="宋体" w:hAnsi="宋体"/>
      <w:spacing w:val="6"/>
      <w:u w:val="single"/>
    </w:rPr>
  </w:style>
  <w:style w:type="paragraph" w:customStyle="1" w:styleId="a1">
    <w:name w:val="首行缩进"/>
    <w:basedOn w:val="a3"/>
    <w:qFormat/>
    <w:pPr>
      <w:numPr>
        <w:numId w:val="7"/>
      </w:numPr>
      <w:spacing w:line="360" w:lineRule="auto"/>
    </w:pPr>
    <w:rPr>
      <w:rFonts w:eastAsia="仿宋_GB2312"/>
    </w:rPr>
  </w:style>
  <w:style w:type="paragraph" w:customStyle="1" w:styleId="affffb">
    <w:name w:val="样式 宋体 五号 两端对齐 行距: 单倍行距"/>
    <w:basedOn w:val="a3"/>
    <w:qFormat/>
    <w:pPr>
      <w:adjustRightInd w:val="0"/>
      <w:textAlignment w:val="baseline"/>
    </w:pPr>
    <w:rPr>
      <w:rFonts w:ascii="宋体" w:hAnsi="宋体"/>
      <w:kern w:val="0"/>
      <w:sz w:val="21"/>
    </w:rPr>
  </w:style>
  <w:style w:type="paragraph" w:customStyle="1" w:styleId="affffc">
    <w:name w:val="正文 + 三号"/>
    <w:basedOn w:val="a3"/>
    <w:qFormat/>
    <w:rPr>
      <w:sz w:val="21"/>
    </w:rPr>
  </w:style>
  <w:style w:type="paragraph" w:customStyle="1" w:styleId="CharChar1Char">
    <w:name w:val="Char Char1 Char"/>
    <w:basedOn w:val="a3"/>
    <w:qFormat/>
    <w:rPr>
      <w:rFonts w:ascii="Tahoma" w:hAnsi="Tahoma"/>
      <w:sz w:val="24"/>
      <w:szCs w:val="24"/>
    </w:rPr>
  </w:style>
  <w:style w:type="paragraph" w:customStyle="1" w:styleId="style1">
    <w:name w:val="style1"/>
    <w:basedOn w:val="a3"/>
    <w:qFormat/>
    <w:pPr>
      <w:widowControl/>
      <w:spacing w:beforeAutospacing="1" w:afterAutospacing="1"/>
      <w:jc w:val="left"/>
    </w:pPr>
    <w:rPr>
      <w:rFonts w:ascii="宋体" w:hAnsi="宋体"/>
      <w:kern w:val="0"/>
      <w:sz w:val="21"/>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211">
    <w:name w:val="正文文本 21"/>
    <w:basedOn w:val="a3"/>
    <w:qFormat/>
    <w:pPr>
      <w:adjustRightInd w:val="0"/>
      <w:spacing w:line="360" w:lineRule="auto"/>
      <w:ind w:firstLine="480"/>
      <w:textAlignment w:val="baseline"/>
    </w:pPr>
    <w:rPr>
      <w:sz w:val="24"/>
    </w:rPr>
  </w:style>
  <w:style w:type="paragraph" w:customStyle="1" w:styleId="bt">
    <w:name w:val="bt"/>
    <w:basedOn w:val="a3"/>
    <w:next w:val="a4"/>
    <w:qFormat/>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2">
    <w:name w:val="样式 正文首行缩进 2 + 首行缩进:  2 字符"/>
    <w:basedOn w:val="a3"/>
    <w:qFormat/>
    <w:pPr>
      <w:numPr>
        <w:numId w:val="8"/>
      </w:numPr>
      <w:adjustRightInd w:val="0"/>
      <w:snapToGrid w:val="0"/>
      <w:spacing w:line="360" w:lineRule="auto"/>
    </w:pPr>
    <w:rPr>
      <w:rFonts w:ascii="Arial" w:hAnsi="Arial"/>
      <w:b/>
      <w:sz w:val="24"/>
    </w:rPr>
  </w:style>
  <w:style w:type="paragraph" w:customStyle="1" w:styleId="affffd">
    <w:name w:val="司法正文"/>
    <w:qFormat/>
    <w:pPr>
      <w:widowControl w:val="0"/>
      <w:ind w:firstLineChars="200" w:firstLine="200"/>
      <w:jc w:val="both"/>
    </w:pPr>
    <w:rPr>
      <w:rFonts w:eastAsia="仿宋_GB2312"/>
      <w:sz w:val="32"/>
    </w:rPr>
  </w:style>
  <w:style w:type="paragraph" w:customStyle="1" w:styleId="affffe">
    <w:name w:val="摘要"/>
    <w:basedOn w:val="a3"/>
    <w:next w:val="23"/>
    <w:qFormat/>
    <w:pPr>
      <w:spacing w:line="360" w:lineRule="auto"/>
    </w:pPr>
    <w:rPr>
      <w:rFonts w:eastAsia="黑体"/>
      <w:sz w:val="20"/>
    </w:rPr>
  </w:style>
  <w:style w:type="paragraph" w:customStyle="1" w:styleId="afffff">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f0">
    <w:name w:val="正文（首行不缩进）"/>
    <w:basedOn w:val="a3"/>
    <w:qFormat/>
    <w:pPr>
      <w:autoSpaceDE w:val="0"/>
      <w:autoSpaceDN w:val="0"/>
      <w:adjustRightInd w:val="0"/>
      <w:spacing w:line="360" w:lineRule="auto"/>
      <w:jc w:val="left"/>
    </w:pPr>
    <w:rPr>
      <w:kern w:val="0"/>
      <w:sz w:val="21"/>
    </w:rPr>
  </w:style>
  <w:style w:type="paragraph" w:customStyle="1" w:styleId="aff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2">
    <w:name w:val="操作步骤"/>
    <w:basedOn w:val="a3"/>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Pr>
      <w:rFonts w:ascii="仿宋_GB2312"/>
      <w:b/>
      <w:sz w:val="30"/>
    </w:rPr>
  </w:style>
  <w:style w:type="paragraph" w:customStyle="1" w:styleId="afffff2">
    <w:name w:val="简单回函地址"/>
    <w:basedOn w:val="a3"/>
    <w:qFormat/>
    <w:pPr>
      <w:adjustRightInd w:val="0"/>
      <w:snapToGrid w:val="0"/>
      <w:spacing w:line="360" w:lineRule="auto"/>
    </w:pPr>
    <w:rPr>
      <w:sz w:val="24"/>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afffff3">
    <w:name w:val="项目"/>
    <w:basedOn w:val="a3"/>
    <w:qFormat/>
    <w:pPr>
      <w:tabs>
        <w:tab w:val="left" w:pos="1280"/>
      </w:tabs>
      <w:spacing w:line="360" w:lineRule="auto"/>
      <w:ind w:left="-7" w:firstLine="567"/>
      <w:jc w:val="left"/>
      <w:textAlignment w:val="baseline"/>
    </w:pPr>
    <w:rPr>
      <w:rFonts w:ascii="宋体"/>
      <w:kern w:val="0"/>
      <w:sz w:val="24"/>
    </w:rPr>
  </w:style>
  <w:style w:type="paragraph" w:customStyle="1" w:styleId="1c">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f4">
    <w:name w:val="普通正文"/>
    <w:basedOn w:val="a3"/>
    <w:qFormat/>
    <w:pPr>
      <w:adjustRightInd w:val="0"/>
      <w:spacing w:line="360" w:lineRule="auto"/>
      <w:ind w:firstLine="480"/>
      <w:jc w:val="left"/>
      <w:textAlignment w:val="baseline"/>
    </w:pPr>
    <w:rPr>
      <w:rFonts w:ascii="Arial" w:hAnsi="Arial"/>
      <w:kern w:val="0"/>
      <w:sz w:val="24"/>
    </w:rPr>
  </w:style>
  <w:style w:type="paragraph" w:customStyle="1" w:styleId="StyleHeading3h3Heading3-oldLevel3HeadH3level3PIM3se">
    <w:name w:val="Style Heading 3h3Heading 3 - oldLevel 3 HeadH3level_3PIM 3se..."/>
    <w:basedOn w:val="30"/>
    <w:qFormat/>
    <w:pPr>
      <w:tabs>
        <w:tab w:val="left" w:pos="709"/>
        <w:tab w:val="left" w:pos="1620"/>
      </w:tabs>
      <w:spacing w:line="413" w:lineRule="auto"/>
      <w:ind w:left="1620" w:hanging="360"/>
    </w:pPr>
  </w:style>
  <w:style w:type="paragraph" w:customStyle="1" w:styleId="1d">
    <w:name w:val="文本1"/>
    <w:basedOn w:val="a3"/>
    <w:qFormat/>
    <w:pPr>
      <w:adjustRightInd w:val="0"/>
      <w:spacing w:line="312" w:lineRule="atLeast"/>
      <w:jc w:val="center"/>
      <w:textAlignment w:val="baseline"/>
    </w:pPr>
    <w:rPr>
      <w:kern w:val="0"/>
      <w:sz w:val="18"/>
    </w:rPr>
  </w:style>
  <w:style w:type="paragraph" w:customStyle="1" w:styleId="xl53">
    <w:name w:val="xl53"/>
    <w:basedOn w:val="a3"/>
    <w:qFormat/>
    <w:pPr>
      <w:widowControl/>
      <w:pBdr>
        <w:left w:val="single" w:sz="4" w:space="0" w:color="auto"/>
        <w:bottom w:val="single" w:sz="4" w:space="0" w:color="auto"/>
      </w:pBdr>
      <w:spacing w:beforeAutospacing="1" w:afterAutospacing="1"/>
      <w:jc w:val="center"/>
      <w:textAlignment w:val="center"/>
    </w:pPr>
    <w:rPr>
      <w:rFonts w:ascii="宋体" w:hAnsi="宋体"/>
      <w:kern w:val="0"/>
      <w:sz w:val="24"/>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0"/>
    <w:next w:val="affc"/>
    <w:qFormat/>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afffff5">
    <w:name w:val="正文格式"/>
    <w:basedOn w:val="a3"/>
    <w:qFormat/>
    <w:pPr>
      <w:widowControl/>
      <w:adjustRightInd w:val="0"/>
      <w:snapToGrid w:val="0"/>
      <w:spacing w:line="360" w:lineRule="auto"/>
      <w:ind w:firstLineChars="200" w:firstLine="480"/>
      <w:jc w:val="left"/>
      <w:textAlignment w:val="baseline"/>
    </w:pPr>
    <w:rPr>
      <w:rFonts w:ascii="宋体" w:hAnsi="宋体"/>
      <w:color w:val="000000"/>
      <w:kern w:val="0"/>
      <w:sz w:val="24"/>
    </w:rPr>
  </w:style>
  <w:style w:type="paragraph" w:customStyle="1" w:styleId="3b">
    <w:name w:val="附录3"/>
    <w:basedOn w:val="a3"/>
    <w:next w:val="a3"/>
    <w:qFormat/>
    <w:pPr>
      <w:tabs>
        <w:tab w:val="left" w:pos="851"/>
      </w:tabs>
      <w:ind w:left="425" w:hanging="425"/>
      <w:outlineLvl w:val="2"/>
    </w:pPr>
    <w:rPr>
      <w:rFonts w:eastAsia="黑体"/>
      <w:b/>
      <w:sz w:val="32"/>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2f1">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CharCharChar1CharCharCharCharCharCharCharCharCharCharCharCharChar">
    <w:name w:val="Char Char Char1 Char Char Char Char Char Char Char Char Char Char Char Char Char"/>
    <w:basedOn w:val="a3"/>
    <w:qFormat/>
    <w:pPr>
      <w:widowControl/>
      <w:spacing w:line="240" w:lineRule="exact"/>
      <w:jc w:val="left"/>
    </w:pPr>
    <w:rPr>
      <w:rFonts w:ascii="Verdana" w:hAnsi="Verdana"/>
      <w:kern w:val="0"/>
      <w:sz w:val="18"/>
      <w:lang w:eastAsia="en-US"/>
    </w:rPr>
  </w:style>
  <w:style w:type="paragraph" w:customStyle="1" w:styleId="afffff6">
    <w:name w:val="af"/>
    <w:basedOn w:val="a3"/>
    <w:qFormat/>
    <w:pPr>
      <w:widowControl/>
      <w:spacing w:line="300" w:lineRule="atLeast"/>
      <w:jc w:val="left"/>
    </w:pPr>
    <w:rPr>
      <w:rFonts w:ascii="宋体" w:hAnsi="宋体"/>
      <w:kern w:val="0"/>
      <w:sz w:val="18"/>
    </w:rPr>
  </w:style>
  <w:style w:type="paragraph" w:customStyle="1" w:styleId="afffff7">
    <w:name w:val="文章正文"/>
    <w:basedOn w:val="a3"/>
    <w:qFormat/>
    <w:pPr>
      <w:ind w:firstLineChars="200" w:firstLine="560"/>
    </w:pPr>
    <w:rPr>
      <w:rFonts w:ascii="仿宋_GB2312" w:eastAsia="仿宋_GB2312" w:hAnsi="宋体"/>
      <w:color w:val="000000"/>
    </w:rPr>
  </w:style>
  <w:style w:type="paragraph" w:customStyle="1" w:styleId="afffff8">
    <w:name w:val="图例"/>
    <w:basedOn w:val="a3"/>
    <w:qFormat/>
    <w:pPr>
      <w:spacing w:line="360" w:lineRule="auto"/>
      <w:jc w:val="center"/>
    </w:pPr>
    <w:rPr>
      <w:rFonts w:eastAsia="仿宋_GB2312"/>
      <w:b/>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CharCharCharCharChar">
    <w:name w:val="Char Char Char Char Char"/>
    <w:basedOn w:val="a3"/>
    <w:qFormat/>
    <w:pPr>
      <w:numPr>
        <w:numId w:val="12"/>
      </w:numPr>
      <w:tabs>
        <w:tab w:val="clear" w:pos="1620"/>
        <w:tab w:val="left" w:pos="425"/>
      </w:tabs>
    </w:pPr>
    <w:rPr>
      <w:rFonts w:ascii="Tahoma" w:hAnsi="Tahoma"/>
      <w:sz w:val="24"/>
    </w:rPr>
  </w:style>
  <w:style w:type="paragraph" w:customStyle="1" w:styleId="CharCharCharCharCharCharCharCharCharCharCharCharChar">
    <w:name w:val="Char Char Char Char Char Char Char Char Char Char Char Char Char"/>
    <w:basedOn w:val="a3"/>
    <w:qFormat/>
    <w:pPr>
      <w:widowControl/>
      <w:spacing w:line="240" w:lineRule="exact"/>
      <w:jc w:val="left"/>
    </w:pPr>
    <w:rPr>
      <w:rFonts w:ascii="Verdana" w:eastAsia="仿宋_GB2312" w:hAnsi="Verdana"/>
      <w:kern w:val="0"/>
      <w:sz w:val="24"/>
      <w:lang w:eastAsia="en-US"/>
    </w:rPr>
  </w:style>
  <w:style w:type="paragraph" w:customStyle="1" w:styleId="Default">
    <w:name w:val="Default"/>
    <w:uiPriority w:val="99"/>
    <w:qFormat/>
    <w:pPr>
      <w:widowControl w:val="0"/>
      <w:autoSpaceDE w:val="0"/>
      <w:autoSpaceDN w:val="0"/>
      <w:adjustRightInd w:val="0"/>
    </w:pPr>
    <w:rPr>
      <w:rFonts w:ascii="宋体"/>
      <w:color w:val="000000"/>
      <w:sz w:val="24"/>
    </w:rPr>
  </w:style>
  <w:style w:type="paragraph" w:customStyle="1" w:styleId="48">
    <w:name w:val="正文4"/>
    <w:basedOn w:val="a3"/>
    <w:qFormat/>
    <w:pPr>
      <w:tabs>
        <w:tab w:val="left" w:pos="1275"/>
      </w:tabs>
      <w:spacing w:line="360" w:lineRule="auto"/>
      <w:ind w:leftChars="400" w:left="820" w:hanging="705"/>
    </w:pPr>
    <w:rPr>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ff9">
    <w:name w:val="编号正文"/>
    <w:basedOn w:val="afffff1"/>
    <w:qFormat/>
    <w:pPr>
      <w:snapToGrid/>
      <w:spacing w:line="360" w:lineRule="auto"/>
      <w:ind w:left="1407" w:hanging="1047"/>
      <w:jc w:val="left"/>
    </w:pPr>
    <w:rPr>
      <w:rFonts w:eastAsia="仿宋_GB2312"/>
    </w:rPr>
  </w:style>
  <w:style w:type="paragraph" w:customStyle="1" w:styleId="afffffa">
    <w:name w:val="表格内文字"/>
    <w:basedOn w:val="af5"/>
    <w:qFormat/>
    <w:pPr>
      <w:adjustRightInd w:val="0"/>
    </w:pPr>
    <w:rPr>
      <w:color w:val="000000"/>
      <w:lang w:val="en-GB"/>
    </w:rPr>
  </w:style>
  <w:style w:type="paragraph" w:customStyle="1" w:styleId="151">
    <w:name w:val="样式 行距: 1.5 倍行距1"/>
    <w:basedOn w:val="a3"/>
    <w:qFormat/>
    <w:pPr>
      <w:snapToGrid w:val="0"/>
    </w:pPr>
    <w:rPr>
      <w:sz w:val="21"/>
    </w:rPr>
  </w:style>
  <w:style w:type="paragraph" w:customStyle="1" w:styleId="CharCharCharCharCharCharChar1">
    <w:name w:val="Char Char Char Char Char Char Char1"/>
    <w:basedOn w:val="a3"/>
    <w:qFormat/>
    <w:rPr>
      <w:rFonts w:ascii="Tahoma" w:hAnsi="Tahoma"/>
      <w:sz w:val="24"/>
    </w:rPr>
  </w:style>
  <w:style w:type="paragraph" w:customStyle="1" w:styleId="afffffb">
    <w:name w:val="表格文本"/>
    <w:qFormat/>
    <w:pPr>
      <w:tabs>
        <w:tab w:val="decimal" w:pos="0"/>
      </w:tabs>
    </w:pPr>
    <w:rPr>
      <w:rFonts w:ascii="Arial" w:hAnsi="Arial"/>
      <w:sz w:val="21"/>
    </w:rPr>
  </w:style>
  <w:style w:type="paragraph" w:customStyle="1" w:styleId="afffffc">
    <w:name w:val="正文表格"/>
    <w:basedOn w:val="a3"/>
    <w:qFormat/>
    <w:pPr>
      <w:adjustRightInd w:val="0"/>
    </w:pPr>
    <w:rPr>
      <w:sz w:val="24"/>
    </w:rPr>
  </w:style>
  <w:style w:type="paragraph" w:customStyle="1" w:styleId="xl40">
    <w:name w:val="xl40"/>
    <w:basedOn w:val="a3"/>
    <w:qFormat/>
    <w:pPr>
      <w:widowControl/>
      <w:pBdr>
        <w:left w:val="single" w:sz="4" w:space="0" w:color="auto"/>
        <w:right w:val="single" w:sz="4" w:space="0" w:color="auto"/>
      </w:pBdr>
      <w:spacing w:beforeAutospacing="1" w:afterAutospacing="1"/>
      <w:jc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afffffd">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ffe">
    <w:name w:val="标准正文"/>
    <w:basedOn w:val="af0"/>
    <w:qFormat/>
    <w:pPr>
      <w:spacing w:line="360" w:lineRule="auto"/>
      <w:ind w:left="0" w:firstLine="482"/>
    </w:pPr>
    <w:rPr>
      <w:rFonts w:ascii="Arial" w:hAnsi="Arial"/>
      <w:sz w:val="24"/>
    </w:rPr>
  </w:style>
  <w:style w:type="character" w:customStyle="1" w:styleId="font81">
    <w:name w:val="font81"/>
    <w:basedOn w:val="a5"/>
    <w:qFormat/>
    <w:rPr>
      <w:rFonts w:ascii="方正仿宋_GBK" w:eastAsia="方正仿宋_GBK" w:hAnsi="方正仿宋_GBK" w:cs="方正仿宋_GBK" w:hint="eastAsia"/>
      <w:color w:val="000000"/>
      <w:sz w:val="20"/>
      <w:szCs w:val="20"/>
      <w:u w:val="none"/>
    </w:rPr>
  </w:style>
  <w:style w:type="character" w:customStyle="1" w:styleId="font91">
    <w:name w:val="font91"/>
    <w:basedOn w:val="a5"/>
    <w:qFormat/>
    <w:rPr>
      <w:rFonts w:ascii="方正仿宋_GBK" w:eastAsia="方正仿宋_GBK" w:hAnsi="方正仿宋_GBK" w:cs="方正仿宋_GBK" w:hint="eastAsia"/>
      <w:b/>
      <w:bCs/>
      <w:color w:val="000000"/>
      <w:sz w:val="20"/>
      <w:szCs w:val="20"/>
      <w:u w:val="none"/>
    </w:rPr>
  </w:style>
  <w:style w:type="character" w:customStyle="1" w:styleId="font41">
    <w:name w:val="font41"/>
    <w:basedOn w:val="a5"/>
    <w:qFormat/>
    <w:rPr>
      <w:rFonts w:ascii="宋体" w:eastAsia="宋体" w:hAnsi="宋体" w:cs="宋体" w:hint="eastAsia"/>
      <w:color w:val="000000"/>
      <w:sz w:val="20"/>
      <w:szCs w:val="20"/>
      <w:u w:val="none"/>
    </w:rPr>
  </w:style>
  <w:style w:type="paragraph" w:customStyle="1" w:styleId="WPSOffice1">
    <w:name w:val="WPSOffice手动目录 1"/>
    <w:qFormat/>
  </w:style>
  <w:style w:type="character" w:customStyle="1" w:styleId="1Char2">
    <w:name w:val="标题 1 Char2"/>
    <w:qFormat/>
    <w:rPr>
      <w:rFonts w:ascii="Times New Roman" w:eastAsia="宋体" w:hAnsi="Times New Roman" w:cs="Times New Roman"/>
      <w:b/>
      <w:bCs/>
      <w:kern w:val="44"/>
      <w:sz w:val="44"/>
      <w:szCs w:val="44"/>
    </w:rPr>
  </w:style>
  <w:style w:type="character" w:customStyle="1" w:styleId="2Char2">
    <w:name w:val="标题 2 Char2"/>
    <w:qFormat/>
    <w:rPr>
      <w:rFonts w:ascii="Cambria" w:eastAsia="宋体" w:hAnsi="Cambria" w:cs="Times New Roman"/>
      <w:b/>
      <w:bCs/>
      <w:sz w:val="32"/>
      <w:szCs w:val="32"/>
    </w:rPr>
  </w:style>
  <w:style w:type="character" w:customStyle="1" w:styleId="3Char2">
    <w:name w:val="标题 3 Char2"/>
    <w:qFormat/>
    <w:rPr>
      <w:rFonts w:ascii="Times New Roman" w:eastAsia="宋体" w:hAnsi="Times New Roman" w:cs="Times New Roman"/>
      <w:b/>
      <w:bCs/>
      <w:sz w:val="32"/>
      <w:szCs w:val="32"/>
    </w:rPr>
  </w:style>
  <w:style w:type="character" w:customStyle="1" w:styleId="4Char">
    <w:name w:val="标题 4 Char"/>
    <w:basedOn w:val="a5"/>
    <w:qFormat/>
    <w:rPr>
      <w:rFonts w:asciiTheme="majorHAnsi" w:eastAsiaTheme="majorEastAsia" w:hAnsiTheme="majorHAnsi" w:cstheme="majorBidi"/>
      <w:b/>
      <w:bCs/>
      <w:sz w:val="28"/>
      <w:szCs w:val="28"/>
    </w:rPr>
  </w:style>
  <w:style w:type="character" w:customStyle="1" w:styleId="5Char">
    <w:name w:val="标题 5 Char"/>
    <w:basedOn w:val="a5"/>
    <w:qFormat/>
    <w:rPr>
      <w:rFonts w:ascii="Times New Roman" w:eastAsia="宋体" w:hAnsi="Times New Roman" w:cs="Times New Roman"/>
      <w:b/>
      <w:bCs/>
      <w:sz w:val="28"/>
      <w:szCs w:val="28"/>
    </w:rPr>
  </w:style>
  <w:style w:type="character" w:customStyle="1" w:styleId="6Char">
    <w:name w:val="标题 6 Char"/>
    <w:basedOn w:val="a5"/>
    <w:qFormat/>
    <w:rPr>
      <w:rFonts w:asciiTheme="majorHAnsi" w:eastAsiaTheme="majorEastAsia" w:hAnsiTheme="majorHAnsi" w:cstheme="majorBidi"/>
      <w:b/>
      <w:bCs/>
      <w:sz w:val="24"/>
      <w:szCs w:val="24"/>
    </w:rPr>
  </w:style>
  <w:style w:type="character" w:customStyle="1" w:styleId="7Char">
    <w:name w:val="标题 7 Char"/>
    <w:basedOn w:val="a5"/>
    <w:qFormat/>
    <w:rPr>
      <w:rFonts w:ascii="Times New Roman" w:eastAsia="宋体" w:hAnsi="Times New Roman" w:cs="Times New Roman"/>
      <w:b/>
      <w:bCs/>
      <w:sz w:val="24"/>
      <w:szCs w:val="24"/>
    </w:rPr>
  </w:style>
  <w:style w:type="character" w:customStyle="1" w:styleId="8Char">
    <w:name w:val="标题 8 Char"/>
    <w:basedOn w:val="a5"/>
    <w:qFormat/>
    <w:rPr>
      <w:rFonts w:asciiTheme="majorHAnsi" w:eastAsiaTheme="majorEastAsia" w:hAnsiTheme="majorHAnsi" w:cstheme="majorBidi"/>
      <w:sz w:val="24"/>
      <w:szCs w:val="24"/>
    </w:rPr>
  </w:style>
  <w:style w:type="character" w:customStyle="1" w:styleId="9Char">
    <w:name w:val="标题 9 Char"/>
    <w:basedOn w:val="a5"/>
    <w:qFormat/>
    <w:rPr>
      <w:rFonts w:asciiTheme="majorHAnsi" w:eastAsiaTheme="majorEastAsia" w:hAnsiTheme="majorHAnsi" w:cstheme="majorBidi"/>
      <w:szCs w:val="21"/>
    </w:rPr>
  </w:style>
  <w:style w:type="character" w:customStyle="1" w:styleId="Char5">
    <w:name w:val="正文文本 Char"/>
    <w:basedOn w:val="a5"/>
    <w:qFormat/>
    <w:rPr>
      <w:rFonts w:ascii="Times New Roman" w:eastAsia="宋体" w:hAnsi="Times New Roman" w:cs="Times New Roman"/>
      <w:szCs w:val="24"/>
    </w:rPr>
  </w:style>
  <w:style w:type="character" w:customStyle="1" w:styleId="Char6">
    <w:name w:val="文档结构图 Char"/>
    <w:basedOn w:val="a5"/>
    <w:qFormat/>
    <w:rPr>
      <w:rFonts w:ascii="宋体" w:eastAsia="宋体" w:hAnsi="Times New Roman" w:cs="Times New Roman"/>
      <w:sz w:val="18"/>
      <w:szCs w:val="18"/>
    </w:rPr>
  </w:style>
  <w:style w:type="character" w:customStyle="1" w:styleId="Char30">
    <w:name w:val="批注文字 Char3"/>
    <w:uiPriority w:val="99"/>
    <w:qFormat/>
    <w:rPr>
      <w:rFonts w:ascii="Times New Roman" w:eastAsia="宋体" w:hAnsi="Times New Roman" w:cs="Times New Roman"/>
      <w:szCs w:val="24"/>
    </w:rPr>
  </w:style>
  <w:style w:type="character" w:customStyle="1" w:styleId="3Char0">
    <w:name w:val="正文文本 3 Char"/>
    <w:basedOn w:val="a5"/>
    <w:qFormat/>
    <w:rPr>
      <w:rFonts w:ascii="Times New Roman" w:eastAsia="宋体" w:hAnsi="Times New Roman" w:cs="Times New Roman"/>
      <w:sz w:val="16"/>
      <w:szCs w:val="16"/>
    </w:rPr>
  </w:style>
  <w:style w:type="character" w:customStyle="1" w:styleId="Char20">
    <w:name w:val="正文文本缩进 Char2"/>
    <w:uiPriority w:val="99"/>
    <w:qFormat/>
    <w:rPr>
      <w:rFonts w:ascii="Times New Roman" w:eastAsia="宋体" w:hAnsi="Times New Roman" w:cs="Times New Roman"/>
      <w:szCs w:val="24"/>
    </w:rPr>
  </w:style>
  <w:style w:type="character" w:customStyle="1" w:styleId="Char22">
    <w:name w:val="纯文本 Char2"/>
    <w:uiPriority w:val="99"/>
    <w:qFormat/>
    <w:rPr>
      <w:rFonts w:ascii="宋体" w:eastAsia="宋体" w:hAnsi="Courier New" w:cs="Courier New"/>
      <w:szCs w:val="21"/>
    </w:rPr>
  </w:style>
  <w:style w:type="character" w:customStyle="1" w:styleId="Char31">
    <w:name w:val="日期 Char3"/>
    <w:uiPriority w:val="99"/>
    <w:qFormat/>
    <w:rPr>
      <w:rFonts w:ascii="Times New Roman" w:eastAsia="宋体" w:hAnsi="Times New Roman" w:cs="Times New Roman"/>
      <w:szCs w:val="24"/>
    </w:rPr>
  </w:style>
  <w:style w:type="character" w:customStyle="1" w:styleId="2Char20">
    <w:name w:val="正文文本缩进 2 Char2"/>
    <w:uiPriority w:val="99"/>
    <w:qFormat/>
    <w:rPr>
      <w:rFonts w:ascii="Times New Roman" w:eastAsia="宋体" w:hAnsi="Times New Roman" w:cs="Times New Roman"/>
      <w:kern w:val="0"/>
      <w:sz w:val="28"/>
      <w:szCs w:val="24"/>
    </w:rPr>
  </w:style>
  <w:style w:type="character" w:customStyle="1" w:styleId="Char7">
    <w:name w:val="尾注文本 Char"/>
    <w:basedOn w:val="a5"/>
    <w:qFormat/>
    <w:rPr>
      <w:kern w:val="2"/>
      <w:sz w:val="28"/>
    </w:rPr>
  </w:style>
  <w:style w:type="character" w:customStyle="1" w:styleId="Char8">
    <w:name w:val="批注框文本 Char"/>
    <w:basedOn w:val="a5"/>
    <w:qFormat/>
    <w:rPr>
      <w:rFonts w:ascii="Times New Roman" w:eastAsia="宋体" w:hAnsi="Times New Roman" w:cs="Times New Roman"/>
      <w:sz w:val="18"/>
      <w:szCs w:val="18"/>
    </w:rPr>
  </w:style>
  <w:style w:type="character" w:customStyle="1" w:styleId="Char11">
    <w:name w:val="页脚 Char1"/>
    <w:uiPriority w:val="99"/>
    <w:qFormat/>
    <w:rPr>
      <w:rFonts w:ascii="Times New Roman" w:eastAsia="宋体" w:hAnsi="Times New Roman" w:cs="Times New Roman"/>
      <w:sz w:val="18"/>
      <w:szCs w:val="18"/>
    </w:rPr>
  </w:style>
  <w:style w:type="character" w:customStyle="1" w:styleId="Char12">
    <w:name w:val="页眉 Char1"/>
    <w:uiPriority w:val="99"/>
    <w:qFormat/>
    <w:rPr>
      <w:rFonts w:ascii="Times New Roman" w:eastAsia="宋体" w:hAnsi="Times New Roman" w:cs="Times New Roman"/>
      <w:sz w:val="18"/>
      <w:szCs w:val="18"/>
    </w:rPr>
  </w:style>
  <w:style w:type="character" w:customStyle="1" w:styleId="Char9">
    <w:name w:val="副标题 Char"/>
    <w:basedOn w:val="a5"/>
    <w:qFormat/>
    <w:rPr>
      <w:rFonts w:asciiTheme="majorHAnsi" w:hAnsiTheme="majorHAnsi" w:cstheme="majorBidi"/>
      <w:b/>
      <w:bCs/>
      <w:kern w:val="28"/>
      <w:sz w:val="32"/>
      <w:szCs w:val="32"/>
    </w:rPr>
  </w:style>
  <w:style w:type="character" w:customStyle="1" w:styleId="Char23">
    <w:name w:val="脚注文本 Char2"/>
    <w:uiPriority w:val="99"/>
    <w:qFormat/>
    <w:rPr>
      <w:rFonts w:ascii="Arial" w:eastAsia="宋体" w:hAnsi="Arial" w:cs="Arial"/>
      <w:kern w:val="0"/>
      <w:sz w:val="18"/>
      <w:szCs w:val="18"/>
      <w:lang w:eastAsia="en-US"/>
    </w:rPr>
  </w:style>
  <w:style w:type="character" w:customStyle="1" w:styleId="3Char1">
    <w:name w:val="正文文本缩进 3 Char"/>
    <w:basedOn w:val="a5"/>
    <w:qFormat/>
    <w:rPr>
      <w:rFonts w:ascii="Times New Roman" w:eastAsia="宋体" w:hAnsi="Times New Roman" w:cs="Times New Roman"/>
      <w:sz w:val="16"/>
      <w:szCs w:val="16"/>
    </w:rPr>
  </w:style>
  <w:style w:type="character" w:customStyle="1" w:styleId="HTMLChar">
    <w:name w:val="HTML 预设格式 Char"/>
    <w:basedOn w:val="a5"/>
    <w:qFormat/>
    <w:rPr>
      <w:rFonts w:ascii="Courier New" w:hAnsi="Courier New" w:cs="Courier New"/>
      <w:kern w:val="2"/>
    </w:rPr>
  </w:style>
  <w:style w:type="character" w:customStyle="1" w:styleId="Chara">
    <w:name w:val="标题 Char"/>
    <w:basedOn w:val="a5"/>
    <w:qFormat/>
    <w:rPr>
      <w:rFonts w:asciiTheme="majorHAnsi" w:eastAsia="宋体" w:hAnsiTheme="majorHAnsi" w:cstheme="majorBidi"/>
      <w:b/>
      <w:bCs/>
      <w:sz w:val="32"/>
      <w:szCs w:val="32"/>
    </w:rPr>
  </w:style>
  <w:style w:type="character" w:customStyle="1" w:styleId="Char32">
    <w:name w:val="批注主题 Char3"/>
    <w:uiPriority w:val="99"/>
    <w:qFormat/>
    <w:rPr>
      <w:rFonts w:ascii="Times New Roman" w:eastAsia="宋体" w:hAnsi="Times New Roman" w:cs="Times New Roman"/>
      <w:b/>
      <w:bCs/>
      <w:szCs w:val="24"/>
    </w:rPr>
  </w:style>
  <w:style w:type="paragraph" w:customStyle="1" w:styleId="rr">
    <w:name w:val="rr"/>
    <w:basedOn w:val="a3"/>
    <w:qFormat/>
    <w:pPr>
      <w:widowControl/>
      <w:spacing w:before="100" w:beforeAutospacing="1" w:after="100" w:afterAutospacing="1"/>
      <w:jc w:val="left"/>
    </w:pPr>
    <w:rPr>
      <w:rFonts w:ascii="宋体" w:hAnsi="宋体" w:hint="eastAsia"/>
      <w:kern w:val="0"/>
      <w:sz w:val="21"/>
      <w:szCs w:val="21"/>
    </w:rPr>
  </w:style>
  <w:style w:type="paragraph" w:customStyle="1" w:styleId="Style101">
    <w:name w:val="_Style 101"/>
    <w:basedOn w:val="a3"/>
    <w:uiPriority w:val="99"/>
    <w:qFormat/>
    <w:pPr>
      <w:ind w:firstLineChars="200" w:firstLine="420"/>
    </w:pPr>
    <w:rPr>
      <w:szCs w:val="28"/>
    </w:rPr>
  </w:style>
  <w:style w:type="paragraph" w:customStyle="1" w:styleId="affffff">
    <w:name w:val="表格标题"/>
    <w:basedOn w:val="affffff0"/>
    <w:qFormat/>
  </w:style>
  <w:style w:type="paragraph" w:customStyle="1" w:styleId="affffff0">
    <w:name w:val="表格内容"/>
    <w:basedOn w:val="a3"/>
    <w:qFormat/>
    <w:pPr>
      <w:suppressLineNumbers/>
      <w:suppressAutoHyphens/>
    </w:pPr>
    <w:rPr>
      <w:sz w:val="21"/>
      <w:szCs w:val="24"/>
    </w:rPr>
  </w:style>
  <w:style w:type="paragraph" w:customStyle="1" w:styleId="l-2">
    <w:name w:val="l-2"/>
    <w:basedOn w:val="a3"/>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e">
    <w:name w:val="修订1"/>
    <w:qFormat/>
    <w:rPr>
      <w:kern w:val="2"/>
      <w:sz w:val="21"/>
      <w:szCs w:val="24"/>
    </w:rPr>
  </w:style>
  <w:style w:type="paragraph" w:customStyle="1" w:styleId="1f">
    <w:name w:val="标准样式1"/>
    <w:basedOn w:val="a3"/>
    <w:qFormat/>
    <w:pPr>
      <w:spacing w:line="600" w:lineRule="exact"/>
      <w:ind w:firstLine="567"/>
    </w:pPr>
    <w:rPr>
      <w:rFonts w:ascii="Calibri" w:hAnsi="Calibri"/>
      <w:szCs w:val="24"/>
    </w:rPr>
  </w:style>
  <w:style w:type="paragraph" w:customStyle="1" w:styleId="111">
    <w:name w:val="列出段落11"/>
    <w:basedOn w:val="a3"/>
    <w:qFormat/>
    <w:pPr>
      <w:ind w:firstLineChars="200" w:firstLine="420"/>
    </w:pPr>
    <w:rPr>
      <w:szCs w:val="28"/>
    </w:rPr>
  </w:style>
  <w:style w:type="paragraph" w:customStyle="1" w:styleId="p17">
    <w:name w:val="p17"/>
    <w:basedOn w:val="a3"/>
    <w:qFormat/>
    <w:pPr>
      <w:widowControl/>
      <w:spacing w:before="120" w:after="120"/>
      <w:jc w:val="left"/>
    </w:pPr>
    <w:rPr>
      <w:rFonts w:ascii="Calibri" w:hAnsi="Calibri" w:cs="宋体"/>
      <w:b/>
      <w:bCs/>
      <w:caps/>
      <w:kern w:val="0"/>
      <w:szCs w:val="28"/>
    </w:rPr>
  </w:style>
  <w:style w:type="paragraph" w:customStyle="1" w:styleId="WW-">
    <w:name w:val="WW-表格标题"/>
    <w:basedOn w:val="WW-0"/>
    <w:qFormat/>
  </w:style>
  <w:style w:type="paragraph" w:customStyle="1" w:styleId="WW-0">
    <w:name w:val="WW-表格内容"/>
    <w:basedOn w:val="a3"/>
    <w:qFormat/>
    <w:pPr>
      <w:suppressLineNumbers/>
      <w:suppressAutoHyphens/>
    </w:pPr>
    <w:rPr>
      <w:sz w:val="21"/>
      <w:szCs w:val="24"/>
    </w:rPr>
  </w:style>
  <w:style w:type="paragraph" w:customStyle="1" w:styleId="2f2">
    <w:name w:val="引用2"/>
    <w:basedOn w:val="a3"/>
    <w:next w:val="a3"/>
    <w:link w:val="Charb"/>
    <w:qFormat/>
    <w:rPr>
      <w:i/>
      <w:iCs/>
      <w:color w:val="000000"/>
      <w:sz w:val="21"/>
      <w:szCs w:val="24"/>
    </w:rPr>
  </w:style>
  <w:style w:type="character" w:customStyle="1" w:styleId="Charb">
    <w:name w:val="引用 Char"/>
    <w:link w:val="2f2"/>
    <w:qFormat/>
    <w:rPr>
      <w:i/>
      <w:iCs/>
      <w:color w:val="000000"/>
      <w:kern w:val="2"/>
      <w:sz w:val="21"/>
      <w:szCs w:val="24"/>
    </w:rPr>
  </w:style>
  <w:style w:type="paragraph" w:customStyle="1" w:styleId="CharCharCharCharCharCharCharCharCharChar">
    <w:name w:val="Char Char Char Char Char Char Char Char Char Char"/>
    <w:basedOn w:val="ab"/>
    <w:qFormat/>
    <w:pPr>
      <w:spacing w:line="360" w:lineRule="auto"/>
      <w:ind w:firstLineChars="200" w:firstLine="200"/>
    </w:pPr>
    <w:rPr>
      <w:rFonts w:ascii="Tahoma" w:hAnsi="Tahoma"/>
      <w:sz w:val="24"/>
      <w:szCs w:val="24"/>
    </w:rPr>
  </w:style>
  <w:style w:type="paragraph" w:customStyle="1" w:styleId="62">
    <w:name w:val="6'"/>
    <w:basedOn w:val="a3"/>
    <w:qFormat/>
    <w:pPr>
      <w:autoSpaceDE w:val="0"/>
      <w:autoSpaceDN w:val="0"/>
      <w:adjustRightInd w:val="0"/>
      <w:snapToGrid w:val="0"/>
      <w:spacing w:line="320" w:lineRule="exact"/>
      <w:jc w:val="center"/>
      <w:textAlignment w:val="baseline"/>
    </w:pPr>
    <w:rPr>
      <w:spacing w:val="20"/>
      <w:kern w:val="28"/>
      <w:sz w:val="21"/>
    </w:rPr>
  </w:style>
  <w:style w:type="paragraph" w:customStyle="1" w:styleId="style12">
    <w:name w:val="style12"/>
    <w:basedOn w:val="a3"/>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3"/>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3"/>
    <w:qFormat/>
    <w:pPr>
      <w:widowControl/>
    </w:pPr>
    <w:rPr>
      <w:rFonts w:ascii="Calibri" w:hAnsi="Calibri" w:cs="宋体"/>
      <w:kern w:val="0"/>
      <w:sz w:val="21"/>
      <w:szCs w:val="21"/>
    </w:rPr>
  </w:style>
  <w:style w:type="paragraph" w:customStyle="1" w:styleId="1f0">
    <w:name w:val="列出段落1"/>
    <w:basedOn w:val="a3"/>
    <w:qFormat/>
    <w:pPr>
      <w:ind w:firstLineChars="200" w:firstLine="420"/>
    </w:pPr>
    <w:rPr>
      <w:szCs w:val="28"/>
    </w:rPr>
  </w:style>
  <w:style w:type="paragraph" w:customStyle="1" w:styleId="ly">
    <w:name w:val="ly"/>
    <w:basedOn w:val="a3"/>
    <w:qFormat/>
    <w:pPr>
      <w:widowControl/>
      <w:spacing w:before="30"/>
      <w:jc w:val="right"/>
    </w:pPr>
    <w:rPr>
      <w:rFonts w:ascii="方正书宋简体" w:eastAsia="方正书宋简体" w:hAnsi="宋体"/>
      <w:color w:val="000000"/>
      <w:kern w:val="0"/>
      <w:sz w:val="21"/>
      <w:szCs w:val="21"/>
    </w:rPr>
  </w:style>
  <w:style w:type="paragraph" w:customStyle="1" w:styleId="Char9CharCharCharCharCharChar">
    <w:name w:val="Char9 Char Char Char Char Char Char"/>
    <w:basedOn w:val="ab"/>
    <w:qFormat/>
    <w:pPr>
      <w:spacing w:line="360" w:lineRule="auto"/>
      <w:ind w:firstLineChars="200" w:firstLine="200"/>
    </w:pPr>
    <w:rPr>
      <w:rFonts w:ascii="Tahoma" w:hAnsi="Tahoma"/>
      <w:sz w:val="24"/>
      <w:szCs w:val="24"/>
    </w:rPr>
  </w:style>
  <w:style w:type="paragraph" w:customStyle="1" w:styleId="xl65">
    <w:name w:val="xl65"/>
    <w:basedOn w:val="a3"/>
    <w:qFormat/>
    <w:pPr>
      <w:widowControl/>
      <w:spacing w:before="100" w:beforeAutospacing="1" w:after="100" w:afterAutospacing="1"/>
      <w:jc w:val="center"/>
    </w:pPr>
    <w:rPr>
      <w:rFonts w:ascii="黑体" w:eastAsia="黑体" w:hAnsi="宋体"/>
      <w:b/>
      <w:kern w:val="0"/>
      <w:sz w:val="36"/>
    </w:rPr>
  </w:style>
  <w:style w:type="paragraph" w:customStyle="1" w:styleId="1f1">
    <w:name w:val="引用1"/>
    <w:basedOn w:val="a3"/>
    <w:next w:val="a3"/>
    <w:link w:val="Char13"/>
    <w:uiPriority w:val="29"/>
    <w:qFormat/>
    <w:rPr>
      <w:i/>
      <w:iCs/>
      <w:color w:val="000000"/>
      <w:sz w:val="21"/>
    </w:rPr>
  </w:style>
  <w:style w:type="character" w:customStyle="1" w:styleId="Char13">
    <w:name w:val="引用 Char1"/>
    <w:link w:val="1f1"/>
    <w:uiPriority w:val="29"/>
    <w:qFormat/>
    <w:rPr>
      <w:i/>
      <w:iCs/>
      <w:color w:val="000000"/>
      <w:kern w:val="2"/>
      <w:sz w:val="21"/>
    </w:rPr>
  </w:style>
  <w:style w:type="paragraph" w:customStyle="1" w:styleId="affffff1">
    <w:name w:val="表格文字"/>
    <w:basedOn w:val="a3"/>
    <w:qFormat/>
    <w:pPr>
      <w:adjustRightInd w:val="0"/>
      <w:spacing w:line="420" w:lineRule="atLeast"/>
      <w:jc w:val="left"/>
      <w:textAlignment w:val="baseline"/>
    </w:pPr>
    <w:rPr>
      <w:kern w:val="0"/>
      <w:sz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3"/>
    <w:uiPriority w:val="39"/>
    <w:qFormat/>
    <w:pPr>
      <w:keepLines/>
      <w:snapToGrid/>
      <w:spacing w:before="480" w:line="276" w:lineRule="auto"/>
      <w:jc w:val="left"/>
      <w:outlineLvl w:val="9"/>
    </w:pPr>
    <w:rPr>
      <w:rFonts w:ascii="Cambria" w:hAnsi="Cambria"/>
      <w:bCs/>
      <w:color w:val="365F91"/>
      <w:szCs w:val="28"/>
    </w:rPr>
  </w:style>
  <w:style w:type="paragraph" w:customStyle="1" w:styleId="affffff2">
    <w:name w:val="正  文"/>
    <w:basedOn w:val="a3"/>
    <w:qFormat/>
    <w:pPr>
      <w:spacing w:line="360" w:lineRule="auto"/>
      <w:ind w:firstLineChars="200" w:firstLine="200"/>
    </w:pPr>
    <w:rPr>
      <w:rFonts w:ascii="宋体" w:hAnsi="Calibri"/>
      <w:sz w:val="24"/>
      <w:szCs w:val="24"/>
    </w:rPr>
  </w:style>
  <w:style w:type="paragraph" w:customStyle="1" w:styleId="49">
    <w:name w:val="标题4"/>
    <w:basedOn w:val="23"/>
    <w:next w:val="42"/>
    <w:link w:val="4CharChar"/>
    <w:qFormat/>
    <w:pPr>
      <w:spacing w:before="260" w:after="260" w:line="413" w:lineRule="auto"/>
    </w:pPr>
    <w:rPr>
      <w:b/>
      <w:bCs/>
      <w:kern w:val="0"/>
      <w:sz w:val="24"/>
      <w:szCs w:val="32"/>
    </w:rPr>
  </w:style>
  <w:style w:type="character" w:customStyle="1" w:styleId="4CharChar">
    <w:name w:val="标题4 Char Char"/>
    <w:link w:val="49"/>
    <w:qFormat/>
    <w:rPr>
      <w:rFonts w:ascii="Arial" w:hAnsi="Arial"/>
      <w:b/>
      <w:bCs/>
      <w:sz w:val="24"/>
      <w:szCs w:val="32"/>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3"/>
    <w:qFormat/>
    <w:pPr>
      <w:widowControl/>
      <w:spacing w:before="100" w:beforeAutospacing="1" w:after="100" w:afterAutospacing="1"/>
      <w:jc w:val="left"/>
    </w:pPr>
    <w:rPr>
      <w:rFonts w:ascii="宋体" w:hAnsi="宋体" w:cs="宋体"/>
      <w:kern w:val="0"/>
      <w:sz w:val="24"/>
      <w:szCs w:val="24"/>
    </w:rPr>
  </w:style>
  <w:style w:type="paragraph" w:customStyle="1" w:styleId="1f2">
    <w:name w:val="标题1"/>
    <w:basedOn w:val="a3"/>
    <w:qFormat/>
    <w:pPr>
      <w:widowControl/>
      <w:spacing w:before="100" w:beforeAutospacing="1" w:after="100" w:afterAutospacing="1"/>
      <w:jc w:val="left"/>
    </w:pPr>
    <w:rPr>
      <w:rFonts w:ascii="宋体" w:hAnsi="宋体" w:cs="宋体"/>
      <w:kern w:val="0"/>
      <w:sz w:val="24"/>
      <w:szCs w:val="24"/>
    </w:rPr>
  </w:style>
  <w:style w:type="paragraph" w:customStyle="1" w:styleId="affffff3">
    <w:name w:val="空半行"/>
    <w:basedOn w:val="a3"/>
    <w:qFormat/>
    <w:pPr>
      <w:adjustRightInd w:val="0"/>
      <w:spacing w:line="120" w:lineRule="exact"/>
      <w:textAlignment w:val="baseline"/>
    </w:pPr>
    <w:rPr>
      <w:rFonts w:eastAsia="仿宋_GB2312"/>
      <w:color w:val="FFFFFF"/>
      <w:kern w:val="0"/>
      <w:sz w:val="30"/>
    </w:rPr>
  </w:style>
  <w:style w:type="paragraph" w:customStyle="1" w:styleId="affffff4">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3"/>
    <w:qFormat/>
    <w:pPr>
      <w:widowControl/>
      <w:spacing w:before="100" w:beforeAutospacing="1" w:after="100" w:afterAutospacing="1"/>
      <w:jc w:val="left"/>
    </w:pPr>
    <w:rPr>
      <w:rFonts w:ascii="宋体" w:hAnsi="宋体" w:cs="宋体"/>
      <w:kern w:val="0"/>
      <w:sz w:val="24"/>
      <w:szCs w:val="24"/>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1Char">
    <w:name w:val="1 Char"/>
    <w:basedOn w:val="a3"/>
    <w:qFormat/>
    <w:pPr>
      <w:widowControl/>
      <w:spacing w:after="160" w:line="240" w:lineRule="exact"/>
      <w:jc w:val="left"/>
    </w:pPr>
    <w:rPr>
      <w:rFonts w:ascii="Calibri" w:hAnsi="Calibri"/>
      <w:sz w:val="21"/>
    </w:rPr>
  </w:style>
  <w:style w:type="paragraph" w:customStyle="1" w:styleId="g11">
    <w:name w:val="g11"/>
    <w:basedOn w:val="a3"/>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3"/>
    <w:qFormat/>
    <w:pPr>
      <w:widowControl/>
      <w:spacing w:line="360" w:lineRule="atLeast"/>
      <w:ind w:firstLine="420"/>
      <w:jc w:val="left"/>
    </w:pPr>
    <w:rPr>
      <w:rFonts w:ascii="宋体" w:hAnsi="宋体" w:cs="宋体"/>
      <w:kern w:val="0"/>
      <w:sz w:val="24"/>
      <w:szCs w:val="24"/>
    </w:rPr>
  </w:style>
  <w:style w:type="paragraph" w:customStyle="1" w:styleId="TOC11">
    <w:name w:val="TOC 标题11"/>
    <w:basedOn w:val="1"/>
    <w:next w:val="a3"/>
    <w:qFormat/>
    <w:pPr>
      <w:keepLines/>
      <w:snapToGrid/>
      <w:spacing w:before="480" w:line="276" w:lineRule="auto"/>
      <w:jc w:val="left"/>
      <w:outlineLvl w:val="9"/>
    </w:pPr>
    <w:rPr>
      <w:rFonts w:ascii="Cambria" w:hAnsi="Cambria"/>
      <w:bCs/>
      <w:color w:val="365F91"/>
      <w:szCs w:val="28"/>
    </w:rPr>
  </w:style>
  <w:style w:type="paragraph" w:customStyle="1" w:styleId="p15">
    <w:name w:val="p15"/>
    <w:basedOn w:val="a3"/>
    <w:qFormat/>
    <w:pPr>
      <w:widowControl/>
      <w:spacing w:after="120"/>
    </w:pPr>
    <w:rPr>
      <w:kern w:val="0"/>
      <w:sz w:val="21"/>
      <w:szCs w:val="21"/>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Style124">
    <w:name w:val="_Style 124"/>
    <w:basedOn w:val="a3"/>
    <w:next w:val="a3"/>
    <w:link w:val="Char40"/>
    <w:qFormat/>
    <w:rPr>
      <w:i/>
      <w:iCs/>
      <w:color w:val="000000"/>
      <w:sz w:val="21"/>
      <w:szCs w:val="22"/>
    </w:rPr>
  </w:style>
  <w:style w:type="character" w:customStyle="1" w:styleId="Char40">
    <w:name w:val="引用 Char4"/>
    <w:link w:val="Style124"/>
    <w:qFormat/>
    <w:rPr>
      <w:i/>
      <w:iCs/>
      <w:color w:val="000000"/>
      <w:kern w:val="2"/>
      <w:sz w:val="21"/>
      <w:szCs w:val="22"/>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customStyle="1" w:styleId="flNote">
    <w:name w:val="flNote"/>
    <w:basedOn w:val="a3"/>
    <w:qFormat/>
    <w:pPr>
      <w:adjustRightInd w:val="0"/>
      <w:spacing w:before="320" w:after="160" w:line="360" w:lineRule="atLeast"/>
      <w:jc w:val="center"/>
      <w:textAlignment w:val="baseline"/>
    </w:pPr>
    <w:rPr>
      <w:rFonts w:ascii="Arial" w:eastAsia="黑体"/>
      <w:kern w:val="0"/>
      <w:sz w:val="30"/>
    </w:rPr>
  </w:style>
  <w:style w:type="paragraph" w:customStyle="1" w:styleId="2TimesNewRoman5020">
    <w:name w:val="样式 标题 2 + Times New Roman 四号 非加粗 段前: 5 磅 段后: 0 磅 行距: 固定值 20..."/>
    <w:basedOn w:val="23"/>
    <w:qFormat/>
    <w:pPr>
      <w:spacing w:before="100" w:line="400" w:lineRule="exact"/>
    </w:pPr>
    <w:rPr>
      <w:rFonts w:ascii="Times New Roman" w:eastAsia="黑体" w:hAnsi="Times New Roman" w:cs="宋体"/>
    </w:rPr>
  </w:style>
  <w:style w:type="paragraph" w:customStyle="1" w:styleId="pa-27">
    <w:name w:val="pa-27"/>
    <w:basedOn w:val="a3"/>
    <w:qFormat/>
    <w:pPr>
      <w:widowControl/>
      <w:spacing w:line="360" w:lineRule="atLeast"/>
      <w:ind w:firstLine="420"/>
    </w:pPr>
    <w:rPr>
      <w:rFonts w:ascii="宋体" w:hAnsi="宋体" w:cs="宋体"/>
      <w:kern w:val="0"/>
      <w:sz w:val="24"/>
      <w:szCs w:val="24"/>
    </w:rPr>
  </w:style>
  <w:style w:type="paragraph" w:customStyle="1" w:styleId="Style90">
    <w:name w:val="_Style 90"/>
    <w:next w:val="a3"/>
    <w:qFormat/>
    <w:pPr>
      <w:widowControl w:val="0"/>
      <w:jc w:val="both"/>
    </w:pPr>
    <w:rPr>
      <w:rFonts w:ascii="Calibri" w:hAnsi="Calibri"/>
      <w:kern w:val="2"/>
      <w:sz w:val="21"/>
      <w:szCs w:val="24"/>
    </w:rPr>
  </w:style>
  <w:style w:type="paragraph" w:customStyle="1" w:styleId="2f3">
    <w:name w:val="2"/>
    <w:next w:val="a3"/>
    <w:uiPriority w:val="99"/>
    <w:qFormat/>
    <w:pPr>
      <w:widowControl w:val="0"/>
      <w:jc w:val="both"/>
    </w:pPr>
    <w:rPr>
      <w:rFonts w:ascii="Calibri" w:hAnsi="Calibri"/>
      <w:kern w:val="2"/>
      <w:sz w:val="21"/>
      <w:szCs w:val="24"/>
    </w:rPr>
  </w:style>
  <w:style w:type="paragraph" w:customStyle="1" w:styleId="affffff5">
    <w:name w:val="表格"/>
    <w:basedOn w:val="a3"/>
    <w:qFormat/>
    <w:pPr>
      <w:jc w:val="center"/>
      <w:textAlignment w:val="center"/>
    </w:pPr>
    <w:rPr>
      <w:rFonts w:ascii="华文细黑" w:hAnsi="华文细黑"/>
      <w:kern w:val="0"/>
      <w:sz w:val="21"/>
    </w:rPr>
  </w:style>
  <w:style w:type="paragraph" w:customStyle="1" w:styleId="1f3">
    <w:name w:val="明显引用1"/>
    <w:basedOn w:val="a3"/>
    <w:next w:val="a3"/>
    <w:link w:val="Char14"/>
    <w:uiPriority w:val="30"/>
    <w:qFormat/>
    <w:pPr>
      <w:pBdr>
        <w:bottom w:val="single" w:sz="4" w:space="4" w:color="4F81BD"/>
      </w:pBdr>
      <w:spacing w:before="200" w:after="280"/>
      <w:ind w:left="936" w:right="936"/>
    </w:pPr>
    <w:rPr>
      <w:b/>
      <w:bCs/>
      <w:i/>
      <w:iCs/>
      <w:color w:val="4F81BD"/>
      <w:sz w:val="21"/>
    </w:rPr>
  </w:style>
  <w:style w:type="character" w:customStyle="1" w:styleId="Char14">
    <w:name w:val="明显引用 Char1"/>
    <w:link w:val="1f3"/>
    <w:uiPriority w:val="30"/>
    <w:qFormat/>
    <w:rPr>
      <w:b/>
      <w:bCs/>
      <w:i/>
      <w:iCs/>
      <w:color w:val="4F81BD"/>
      <w:kern w:val="2"/>
      <w:sz w:val="21"/>
    </w:rPr>
  </w:style>
  <w:style w:type="paragraph" w:customStyle="1" w:styleId="150">
    <w:name w:val="样式15"/>
    <w:basedOn w:val="30"/>
    <w:qFormat/>
    <w:pPr>
      <w:keepNext w:val="0"/>
      <w:keepLines w:val="0"/>
      <w:tabs>
        <w:tab w:val="left" w:pos="0"/>
        <w:tab w:val="left" w:pos="210"/>
        <w:tab w:val="left" w:pos="420"/>
        <w:tab w:val="left" w:pos="1260"/>
      </w:tabs>
      <w:adjustRightInd w:val="0"/>
      <w:spacing w:line="240" w:lineRule="auto"/>
      <w:ind w:leftChars="0" w:left="0" w:rightChars="0" w:right="0" w:firstLineChars="0" w:firstLine="0"/>
    </w:pPr>
    <w:rPr>
      <w:rFonts w:ascii="仿宋_GB2312" w:eastAsia="仿宋_GB2312" w:hAnsi="Calibri"/>
      <w:b/>
      <w:sz w:val="32"/>
      <w:szCs w:val="24"/>
    </w:rPr>
  </w:style>
  <w:style w:type="paragraph" w:customStyle="1" w:styleId="TOC2">
    <w:name w:val="TOC 标题2"/>
    <w:basedOn w:val="1"/>
    <w:next w:val="a3"/>
    <w:unhideWhenUsed/>
    <w:qFormat/>
    <w:pPr>
      <w:keepLines/>
      <w:snapToGrid/>
      <w:spacing w:before="340" w:after="330" w:line="578" w:lineRule="auto"/>
      <w:jc w:val="both"/>
      <w:outlineLvl w:val="9"/>
    </w:pPr>
    <w:rPr>
      <w:rFonts w:ascii="Calibri" w:hAnsi="Calibri"/>
      <w:bCs/>
      <w:kern w:val="44"/>
      <w:sz w:val="44"/>
      <w:szCs w:val="44"/>
    </w:rPr>
  </w:style>
  <w:style w:type="paragraph" w:customStyle="1" w:styleId="16620">
    <w:name w:val="样式 标题 1 + 黑体 三号 非加粗 居中 段前: 6 磅 段后: 6 磅 行距: 固定值 20 磅"/>
    <w:basedOn w:val="1"/>
    <w:qFormat/>
    <w:pPr>
      <w:keepLines/>
      <w:snapToGrid/>
      <w:spacing w:before="120" w:after="120" w:line="400" w:lineRule="exact"/>
    </w:pPr>
    <w:rPr>
      <w:rFonts w:ascii="黑体" w:eastAsia="黑体" w:hAnsi="黑体" w:cs="宋体"/>
      <w:b w:val="0"/>
      <w:kern w:val="44"/>
      <w:sz w:val="32"/>
    </w:rPr>
  </w:style>
  <w:style w:type="paragraph" w:customStyle="1" w:styleId="intel1">
    <w:name w:val="intel1"/>
    <w:basedOn w:val="a3"/>
    <w:qFormat/>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3"/>
    <w:next w:val="a3"/>
    <w:link w:val="Char41"/>
    <w:qFormat/>
    <w:pPr>
      <w:pBdr>
        <w:bottom w:val="single" w:sz="4" w:space="4" w:color="4F81BD"/>
      </w:pBdr>
      <w:spacing w:before="200" w:after="280"/>
      <w:ind w:left="936" w:right="936"/>
    </w:pPr>
    <w:rPr>
      <w:b/>
      <w:bCs/>
      <w:i/>
      <w:iCs/>
      <w:color w:val="4F81BD"/>
      <w:sz w:val="21"/>
      <w:szCs w:val="22"/>
    </w:rPr>
  </w:style>
  <w:style w:type="character" w:customStyle="1" w:styleId="Char41">
    <w:name w:val="明显引用 Char4"/>
    <w:link w:val="Style64"/>
    <w:qFormat/>
    <w:rPr>
      <w:b/>
      <w:bCs/>
      <w:i/>
      <w:iCs/>
      <w:color w:val="4F81BD"/>
      <w:kern w:val="2"/>
      <w:sz w:val="21"/>
      <w:szCs w:val="22"/>
    </w:rPr>
  </w:style>
  <w:style w:type="paragraph" w:customStyle="1" w:styleId="Style128">
    <w:name w:val="_Style 128"/>
    <w:basedOn w:val="1"/>
    <w:next w:val="a3"/>
    <w:uiPriority w:val="39"/>
    <w:qFormat/>
    <w:pPr>
      <w:keepLines/>
      <w:snapToGrid/>
      <w:spacing w:before="480" w:line="276" w:lineRule="auto"/>
      <w:jc w:val="left"/>
      <w:outlineLvl w:val="9"/>
    </w:pPr>
    <w:rPr>
      <w:rFonts w:ascii="Cambria" w:hAnsi="Cambria"/>
      <w:bCs/>
      <w:color w:val="365F91"/>
      <w:szCs w:val="28"/>
    </w:rPr>
  </w:style>
  <w:style w:type="paragraph" w:customStyle="1" w:styleId="Char24">
    <w:name w:val="Char2"/>
    <w:basedOn w:val="a3"/>
    <w:qFormat/>
    <w:rPr>
      <w:rFonts w:ascii="Calibri" w:hAnsi="Calibri"/>
      <w:sz w:val="21"/>
      <w:szCs w:val="24"/>
    </w:rPr>
  </w:style>
  <w:style w:type="paragraph" w:customStyle="1" w:styleId="Style87">
    <w:name w:val="_Style 87"/>
    <w:basedOn w:val="a3"/>
    <w:uiPriority w:val="99"/>
    <w:qFormat/>
    <w:pPr>
      <w:ind w:firstLineChars="200" w:firstLine="420"/>
    </w:pPr>
    <w:rPr>
      <w:rFonts w:ascii="Calibri" w:hAnsi="Calibri"/>
      <w:szCs w:val="28"/>
    </w:rPr>
  </w:style>
  <w:style w:type="paragraph" w:customStyle="1" w:styleId="1f4">
    <w:name w:val="自定样式1"/>
    <w:basedOn w:val="a3"/>
    <w:qFormat/>
    <w:pPr>
      <w:suppressAutoHyphens/>
      <w:jc w:val="center"/>
    </w:pPr>
    <w:rPr>
      <w:rFonts w:ascii="宋体" w:hAnsi="宋体"/>
      <w:color w:val="000000"/>
      <w:sz w:val="18"/>
      <w:szCs w:val="24"/>
    </w:rPr>
  </w:style>
  <w:style w:type="paragraph" w:customStyle="1" w:styleId="Style81">
    <w:name w:val="_Style 81"/>
    <w:qFormat/>
    <w:pPr>
      <w:widowControl w:val="0"/>
      <w:jc w:val="both"/>
    </w:pPr>
    <w:rPr>
      <w:rFonts w:ascii="Calibri" w:hAnsi="Calibri"/>
      <w:kern w:val="2"/>
      <w:sz w:val="21"/>
      <w:szCs w:val="22"/>
    </w:rPr>
  </w:style>
  <w:style w:type="paragraph" w:customStyle="1" w:styleId="112">
    <w:name w:val="标题11"/>
    <w:basedOn w:val="a3"/>
    <w:qFormat/>
    <w:pPr>
      <w:widowControl/>
      <w:spacing w:before="100" w:beforeAutospacing="1" w:after="100" w:afterAutospacing="1"/>
      <w:jc w:val="left"/>
    </w:pPr>
    <w:rPr>
      <w:rFonts w:ascii="宋体" w:hAnsi="宋体" w:cs="宋体"/>
      <w:kern w:val="0"/>
      <w:sz w:val="24"/>
      <w:szCs w:val="24"/>
    </w:rPr>
  </w:style>
  <w:style w:type="paragraph" w:customStyle="1" w:styleId="1f5">
    <w:name w:val="列表段落1"/>
    <w:basedOn w:val="a3"/>
    <w:uiPriority w:val="34"/>
    <w:qFormat/>
    <w:pPr>
      <w:ind w:firstLineChars="200" w:firstLine="420"/>
    </w:pPr>
    <w:rPr>
      <w:rFonts w:ascii="Calibri" w:hAnsi="Calibri"/>
      <w:sz w:val="21"/>
      <w:szCs w:val="24"/>
    </w:rPr>
  </w:style>
  <w:style w:type="paragraph" w:customStyle="1" w:styleId="113">
    <w:name w:val="明显引用11"/>
    <w:basedOn w:val="a3"/>
    <w:next w:val="a3"/>
    <w:uiPriority w:val="30"/>
    <w:qFormat/>
    <w:pPr>
      <w:pBdr>
        <w:bottom w:val="single" w:sz="4" w:space="4" w:color="4F81BD"/>
      </w:pBdr>
      <w:spacing w:before="200" w:after="280"/>
      <w:ind w:left="936" w:right="936"/>
    </w:pPr>
    <w:rPr>
      <w:rFonts w:ascii="Calibri" w:hAnsi="Calibri"/>
      <w:b/>
      <w:bCs/>
      <w:i/>
      <w:iCs/>
      <w:color w:val="4F81BD"/>
      <w:sz w:val="21"/>
      <w:szCs w:val="22"/>
    </w:rPr>
  </w:style>
  <w:style w:type="paragraph" w:customStyle="1" w:styleId="affffff6">
    <w:name w:val="表体"/>
    <w:basedOn w:val="a3"/>
    <w:next w:val="a3"/>
    <w:qFormat/>
    <w:pPr>
      <w:spacing w:line="0" w:lineRule="atLeast"/>
    </w:pPr>
    <w:rPr>
      <w:rFonts w:ascii="Calibri" w:hAnsi="Calibri"/>
      <w:b/>
      <w:snapToGrid w:val="0"/>
      <w:sz w:val="21"/>
    </w:rPr>
  </w:style>
  <w:style w:type="paragraph" w:customStyle="1" w:styleId="rw">
    <w:name w:val="rw"/>
    <w:basedOn w:val="a3"/>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affffff7">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b"/>
    <w:qFormat/>
    <w:pPr>
      <w:shd w:val="clear" w:color="auto" w:fill="auto"/>
      <w:tabs>
        <w:tab w:val="left" w:pos="630"/>
      </w:tabs>
      <w:adjustRightInd w:val="0"/>
      <w:spacing w:line="436" w:lineRule="exact"/>
      <w:ind w:left="357"/>
      <w:jc w:val="left"/>
      <w:outlineLvl w:val="3"/>
    </w:pPr>
    <w:rPr>
      <w:rFonts w:ascii="Calibri" w:eastAsia="Times New Roman" w:hAnsi="Calibri"/>
      <w:sz w:val="18"/>
    </w:rPr>
  </w:style>
  <w:style w:type="paragraph" w:customStyle="1" w:styleId="Char110">
    <w:name w:val="Char11"/>
    <w:basedOn w:val="a3"/>
    <w:qFormat/>
    <w:rPr>
      <w:sz w:val="21"/>
      <w:szCs w:val="24"/>
    </w:rPr>
  </w:style>
  <w:style w:type="paragraph" w:customStyle="1" w:styleId="CharChar1CharCharCharCharCharCharCharCharCharChar">
    <w:name w:val="Char Char1 Char Char Char Char Char Char Char Char Char Char"/>
    <w:basedOn w:val="a3"/>
    <w:qFormat/>
    <w:pPr>
      <w:autoSpaceDE w:val="0"/>
      <w:autoSpaceDN w:val="0"/>
      <w:adjustRightInd w:val="0"/>
      <w:ind w:firstLine="482"/>
    </w:pPr>
    <w:rPr>
      <w:rFonts w:ascii="Calibri" w:hAnsi="Calibri"/>
      <w:sz w:val="21"/>
    </w:rPr>
  </w:style>
  <w:style w:type="paragraph" w:customStyle="1" w:styleId="378020">
    <w:name w:val="样式 标题 3 + (中文) 黑体 小四 非加粗 段前: 7.8 磅 段后: 0 磅 行距: 固定值 20 磅"/>
    <w:basedOn w:val="30"/>
    <w:next w:val="a3"/>
    <w:qFormat/>
    <w:pPr>
      <w:spacing w:line="400" w:lineRule="exact"/>
      <w:ind w:leftChars="0" w:left="0" w:rightChars="0" w:right="0" w:firstLineChars="0" w:firstLine="0"/>
      <w:jc w:val="both"/>
    </w:pPr>
    <w:rPr>
      <w:rFonts w:eastAsia="黑体" w:cs="宋体"/>
      <w:sz w:val="24"/>
    </w:rPr>
  </w:style>
  <w:style w:type="paragraph" w:customStyle="1" w:styleId="Style86">
    <w:name w:val="_Style 86"/>
    <w:qFormat/>
    <w:rPr>
      <w:kern w:val="2"/>
      <w:sz w:val="21"/>
      <w:szCs w:val="24"/>
    </w:rPr>
  </w:style>
  <w:style w:type="paragraph" w:customStyle="1" w:styleId="TOC1">
    <w:name w:val="TOC 标题1"/>
    <w:basedOn w:val="1"/>
    <w:next w:val="a3"/>
    <w:qFormat/>
    <w:pPr>
      <w:keepLines/>
      <w:snapToGrid/>
      <w:spacing w:before="480" w:line="276" w:lineRule="auto"/>
      <w:jc w:val="left"/>
      <w:outlineLvl w:val="9"/>
    </w:pPr>
    <w:rPr>
      <w:rFonts w:ascii="Cambria" w:hAnsi="Cambria"/>
      <w:bCs/>
      <w:color w:val="365F91"/>
      <w:szCs w:val="28"/>
    </w:rPr>
  </w:style>
  <w:style w:type="paragraph" w:customStyle="1" w:styleId="mtitle">
    <w:name w:val="mtitle"/>
    <w:basedOn w:val="a3"/>
    <w:qFormat/>
    <w:pPr>
      <w:widowControl/>
      <w:spacing w:before="30"/>
      <w:jc w:val="center"/>
    </w:pPr>
    <w:rPr>
      <w:rFonts w:ascii="方正小标宋简体" w:eastAsia="方正小标宋简体" w:hAnsi="宋体"/>
      <w:color w:val="000000"/>
      <w:kern w:val="0"/>
      <w:sz w:val="44"/>
      <w:szCs w:val="44"/>
    </w:rPr>
  </w:style>
  <w:style w:type="paragraph" w:customStyle="1" w:styleId="affffff8">
    <w:name w:val="样式"/>
    <w:qFormat/>
    <w:pPr>
      <w:widowControl w:val="0"/>
      <w:autoSpaceDE w:val="0"/>
      <w:autoSpaceDN w:val="0"/>
      <w:adjustRightInd w:val="0"/>
    </w:pPr>
    <w:rPr>
      <w:rFonts w:ascii="宋体" w:hAnsi="宋体" w:cs="宋体"/>
      <w:sz w:val="24"/>
      <w:szCs w:val="24"/>
    </w:rPr>
  </w:style>
  <w:style w:type="character" w:customStyle="1" w:styleId="Char25">
    <w:name w:val="正文文本 Char2"/>
    <w:uiPriority w:val="99"/>
    <w:qFormat/>
    <w:rPr>
      <w:kern w:val="2"/>
      <w:sz w:val="21"/>
      <w:szCs w:val="24"/>
    </w:rPr>
  </w:style>
  <w:style w:type="character" w:customStyle="1" w:styleId="Char15">
    <w:name w:val="尾注文本 Char1"/>
    <w:qFormat/>
    <w:rPr>
      <w:rFonts w:ascii="Arial" w:hAnsi="Arial" w:cs="Arial"/>
      <w:szCs w:val="24"/>
      <w:lang w:eastAsia="en-US"/>
    </w:rPr>
  </w:style>
  <w:style w:type="character" w:customStyle="1" w:styleId="CharChar17">
    <w:name w:val="Char Char17"/>
    <w:qFormat/>
    <w:rPr>
      <w:kern w:val="2"/>
      <w:sz w:val="26"/>
      <w:szCs w:val="24"/>
    </w:rPr>
  </w:style>
  <w:style w:type="character" w:customStyle="1" w:styleId="Char16">
    <w:name w:val="副标题 Char1"/>
    <w:qFormat/>
    <w:rPr>
      <w:szCs w:val="24"/>
      <w:u w:val="single"/>
      <w:lang w:eastAsia="en-US"/>
    </w:rPr>
  </w:style>
  <w:style w:type="character" w:customStyle="1" w:styleId="Char17">
    <w:name w:val="标题 Char1"/>
    <w:uiPriority w:val="10"/>
    <w:qFormat/>
    <w:rPr>
      <w:szCs w:val="24"/>
      <w:u w:val="single"/>
      <w:lang w:eastAsia="en-US"/>
    </w:rPr>
  </w:style>
  <w:style w:type="character" w:customStyle="1" w:styleId="CharChar24">
    <w:name w:val="Char Char24"/>
    <w:qFormat/>
    <w:rPr>
      <w:b/>
      <w:bCs/>
      <w:kern w:val="44"/>
      <w:sz w:val="44"/>
      <w:szCs w:val="44"/>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8">
    <w:name w:val="正文文本 Char1"/>
    <w:qFormat/>
    <w:rPr>
      <w:kern w:val="2"/>
      <w:sz w:val="21"/>
      <w:szCs w:val="22"/>
    </w:rPr>
  </w:style>
  <w:style w:type="character" w:customStyle="1" w:styleId="Char26">
    <w:name w:val="引用 Char2"/>
    <w:uiPriority w:val="99"/>
    <w:qFormat/>
    <w:rPr>
      <w:i/>
      <w:iCs/>
      <w:color w:val="000000"/>
      <w:kern w:val="2"/>
      <w:sz w:val="21"/>
      <w:szCs w:val="24"/>
    </w:rPr>
  </w:style>
  <w:style w:type="character" w:customStyle="1" w:styleId="Char19">
    <w:name w:val="批注框文本 Char1"/>
    <w:qFormat/>
    <w:rPr>
      <w:kern w:val="2"/>
      <w:sz w:val="18"/>
      <w:szCs w:val="18"/>
    </w:rPr>
  </w:style>
  <w:style w:type="character" w:customStyle="1" w:styleId="Char1a">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Char1b">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1f6">
    <w:name w:val="明显强调1"/>
    <w:qFormat/>
    <w:rPr>
      <w:b/>
      <w:bCs/>
      <w:i/>
      <w:iCs/>
      <w:color w:val="4F81BD"/>
    </w:rPr>
  </w:style>
  <w:style w:type="character" w:customStyle="1" w:styleId="Style248">
    <w:name w:val="_Style 248"/>
    <w:qFormat/>
    <w:rPr>
      <w:b/>
      <w:bCs/>
      <w:smallCaps/>
      <w:spacing w:val="5"/>
    </w:rPr>
  </w:style>
  <w:style w:type="character" w:customStyle="1" w:styleId="Char33">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34">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f7">
    <w:name w:val="不明显参考1"/>
    <w:qFormat/>
    <w:rPr>
      <w:smallCaps/>
      <w:color w:val="C0504D"/>
      <w:u w:val="single"/>
    </w:rPr>
  </w:style>
  <w:style w:type="character" w:customStyle="1" w:styleId="unnamed1">
    <w:name w:val="unnamed1"/>
    <w:basedOn w:val="a5"/>
    <w:qFormat/>
  </w:style>
  <w:style w:type="character" w:customStyle="1" w:styleId="Char27">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8Char1">
    <w:name w:val="标题 8 Char1"/>
    <w:qFormat/>
    <w:rPr>
      <w:rFonts w:ascii="Times New Roman" w:eastAsia="仿宋_GB2312" w:hAnsi="Arial" w:cs="Times New Roman"/>
      <w:sz w:val="30"/>
      <w:szCs w:val="20"/>
    </w:rPr>
  </w:style>
  <w:style w:type="character" w:customStyle="1" w:styleId="Char28">
    <w:name w:val="标题 Char2"/>
    <w:uiPriority w:val="10"/>
    <w:qFormat/>
    <w:rPr>
      <w:rFonts w:ascii="Cambria" w:eastAsia="宋体" w:hAnsi="Cambria" w:cs="Times New Roman"/>
      <w:b/>
      <w:bCs/>
      <w:sz w:val="32"/>
      <w:szCs w:val="32"/>
    </w:rPr>
  </w:style>
  <w:style w:type="character" w:customStyle="1" w:styleId="Char1c">
    <w:name w:val="批注主题 Char1"/>
    <w:qFormat/>
    <w:rPr>
      <w:b/>
      <w:bCs/>
      <w:kern w:val="2"/>
      <w:sz w:val="21"/>
      <w:szCs w:val="22"/>
    </w:rPr>
  </w:style>
  <w:style w:type="character" w:customStyle="1" w:styleId="Char1d">
    <w:name w:val="纯文本 Char1"/>
    <w:qFormat/>
    <w:rPr>
      <w:rFonts w:ascii="宋体" w:hAnsi="Courier New" w:cs="Courier New"/>
      <w:kern w:val="2"/>
      <w:sz w:val="21"/>
      <w:szCs w:val="21"/>
    </w:rPr>
  </w:style>
  <w:style w:type="character" w:customStyle="1" w:styleId="2Char1">
    <w:name w:val="标题 2 Char1"/>
    <w:qFormat/>
    <w:rPr>
      <w:rFonts w:ascii="Cambria" w:eastAsia="宋体" w:hAnsi="Cambria" w:cs="Times New Roman"/>
      <w:b/>
      <w:bCs/>
      <w:kern w:val="2"/>
      <w:sz w:val="32"/>
      <w:szCs w:val="32"/>
    </w:rPr>
  </w:style>
  <w:style w:type="character" w:customStyle="1" w:styleId="Char1e">
    <w:name w:val="脚注文本 Char1"/>
    <w:qFormat/>
    <w:rPr>
      <w:rFonts w:ascii="Arial" w:hAnsi="Arial" w:cs="Arial"/>
      <w:sz w:val="18"/>
      <w:szCs w:val="18"/>
      <w:lang w:eastAsia="en-US"/>
    </w:rPr>
  </w:style>
  <w:style w:type="character" w:customStyle="1" w:styleId="s3">
    <w:name w:val="s3"/>
    <w:qFormat/>
  </w:style>
  <w:style w:type="character" w:customStyle="1" w:styleId="style21">
    <w:name w:val="style21"/>
    <w:qFormat/>
    <w:rPr>
      <w:b/>
      <w:bCs/>
      <w:sz w:val="28"/>
      <w:szCs w:val="28"/>
    </w:rPr>
  </w:style>
  <w:style w:type="character" w:customStyle="1" w:styleId="ht1">
    <w:name w:val="ht1"/>
    <w:qFormat/>
    <w:rPr>
      <w:rFonts w:ascii="黑体" w:eastAsia="黑体"/>
      <w:b/>
      <w:bCs/>
    </w:rPr>
  </w:style>
  <w:style w:type="character" w:customStyle="1" w:styleId="1f8">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9">
    <w:name w:val="明显引用 Char2"/>
    <w:uiPriority w:val="99"/>
    <w:qFormat/>
    <w:rPr>
      <w:b/>
      <w:bCs/>
      <w:i/>
      <w:iCs/>
      <w:color w:val="4F81BD"/>
      <w:kern w:val="2"/>
      <w:sz w:val="21"/>
      <w:szCs w:val="24"/>
    </w:rPr>
  </w:style>
  <w:style w:type="character" w:customStyle="1" w:styleId="1f9">
    <w:name w:val="不明显强调1"/>
    <w:qFormat/>
    <w:rPr>
      <w:i/>
      <w:iCs/>
      <w:color w:val="808080"/>
    </w:rPr>
  </w:style>
  <w:style w:type="character" w:customStyle="1" w:styleId="CharChar20">
    <w:name w:val="普通文字 Char Char2"/>
    <w:qFormat/>
    <w:rPr>
      <w:rFonts w:ascii="宋体" w:hAnsi="Courier New"/>
      <w:kern w:val="2"/>
      <w:sz w:val="28"/>
      <w:szCs w:val="28"/>
    </w:rPr>
  </w:style>
  <w:style w:type="character" w:customStyle="1" w:styleId="l1">
    <w:name w:val="l1"/>
    <w:basedOn w:val="a5"/>
    <w:qFormat/>
  </w:style>
  <w:style w:type="character" w:customStyle="1" w:styleId="1fa">
    <w:name w:val="未处理的提及1"/>
    <w:uiPriority w:val="99"/>
    <w:unhideWhenUsed/>
    <w:qFormat/>
    <w:rPr>
      <w:color w:val="808080"/>
      <w:shd w:val="clear" w:color="auto" w:fill="E6E6E6"/>
    </w:rPr>
  </w:style>
  <w:style w:type="character" w:customStyle="1" w:styleId="CharChar35">
    <w:name w:val="Char Char35"/>
    <w:qFormat/>
    <w:rPr>
      <w:rFonts w:ascii="仿宋_GB2312" w:eastAsia="仿宋_GB2312" w:cs="MingLiU"/>
      <w:b/>
      <w:sz w:val="24"/>
      <w:szCs w:val="28"/>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f">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c">
    <w:name w:val="明显引用 Char"/>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a">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5"/>
    <w:qFormat/>
  </w:style>
  <w:style w:type="character" w:customStyle="1" w:styleId="style1610">
    <w:name w:val="style161"/>
    <w:qFormat/>
    <w:rPr>
      <w:b/>
      <w:bCs/>
      <w:color w:val="333333"/>
    </w:rPr>
  </w:style>
  <w:style w:type="character" w:customStyle="1" w:styleId="Char2b">
    <w:name w:val="文档结构图 Char2"/>
    <w:uiPriority w:val="99"/>
    <w:qFormat/>
    <w:rPr>
      <w:kern w:val="2"/>
      <w:sz w:val="21"/>
      <w:szCs w:val="24"/>
      <w:shd w:val="clear" w:color="auto" w:fill="000080"/>
    </w:rPr>
  </w:style>
  <w:style w:type="character" w:customStyle="1" w:styleId="Char2c">
    <w:name w:val="日期 Char2"/>
    <w:uiPriority w:val="99"/>
    <w:qFormat/>
    <w:rPr>
      <w:kern w:val="2"/>
      <w:sz w:val="21"/>
      <w:szCs w:val="24"/>
    </w:rPr>
  </w:style>
  <w:style w:type="character" w:customStyle="1" w:styleId="Style196">
    <w:name w:val="_Style 196"/>
    <w:qFormat/>
    <w:rPr>
      <w:i/>
      <w:iCs/>
      <w:color w:val="808080"/>
    </w:rPr>
  </w:style>
  <w:style w:type="character" w:customStyle="1" w:styleId="CharChar13">
    <w:name w:val="Char Char13"/>
    <w:qFormat/>
    <w:rPr>
      <w:kern w:val="2"/>
      <w:sz w:val="18"/>
      <w:szCs w:val="18"/>
    </w:rPr>
  </w:style>
  <w:style w:type="character" w:customStyle="1" w:styleId="2Char10">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f0">
    <w:name w:val="文档结构图 Char1"/>
    <w:qFormat/>
    <w:rPr>
      <w:rFonts w:ascii="宋体"/>
      <w:kern w:val="2"/>
      <w:sz w:val="18"/>
      <w:szCs w:val="18"/>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b">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d">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4">
    <w:name w:val="Char Char14"/>
    <w:qFormat/>
    <w:rPr>
      <w:kern w:val="2"/>
      <w:sz w:val="18"/>
      <w:szCs w:val="18"/>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Char8">
    <w:name w:val="手改 Char Char"/>
    <w:qFormat/>
    <w:rPr>
      <w:kern w:val="2"/>
      <w:sz w:val="21"/>
      <w:szCs w:val="24"/>
    </w:rPr>
  </w:style>
  <w:style w:type="character" w:customStyle="1" w:styleId="intel3">
    <w:name w:val="intel3"/>
    <w:basedOn w:val="a5"/>
    <w:qFormat/>
  </w:style>
  <w:style w:type="character" w:customStyle="1" w:styleId="Char2e">
    <w:name w:val="副标题 Char2"/>
    <w:uiPriority w:val="11"/>
    <w:qFormat/>
    <w:rPr>
      <w:rFonts w:ascii="Cambria" w:eastAsia="宋体" w:hAnsi="Cambria" w:cs="Times New Roman"/>
      <w:b/>
      <w:bCs/>
      <w:kern w:val="28"/>
      <w:sz w:val="32"/>
      <w:szCs w:val="32"/>
    </w:rPr>
  </w:style>
  <w:style w:type="character" w:customStyle="1" w:styleId="HTMLChar1">
    <w:name w:val="HTML 预设格式 Char1"/>
    <w:qFormat/>
    <w:rPr>
      <w:rFonts w:ascii="宋体" w:hAnsi="宋体" w:cs="宋体"/>
      <w:color w:val="000000"/>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font161">
    <w:name w:val="font161"/>
    <w:qFormat/>
    <w:rPr>
      <w:b/>
      <w:bCs/>
      <w:sz w:val="32"/>
      <w:szCs w:val="32"/>
    </w:rPr>
  </w:style>
  <w:style w:type="paragraph" w:customStyle="1" w:styleId="2f4">
    <w:name w:val="列出段落2"/>
    <w:basedOn w:val="a3"/>
    <w:uiPriority w:val="99"/>
    <w:qFormat/>
    <w:pPr>
      <w:ind w:firstLineChars="200" w:firstLine="420"/>
    </w:pPr>
    <w:rPr>
      <w:szCs w:val="28"/>
    </w:rPr>
  </w:style>
  <w:style w:type="character" w:customStyle="1" w:styleId="NormalCharacter">
    <w:name w:val="NormalCharacter"/>
    <w:qFormat/>
    <w:rPr>
      <w:szCs w:val="24"/>
    </w:rPr>
  </w:style>
  <w:style w:type="paragraph" w:customStyle="1" w:styleId="affffff9">
    <w:name w:val="电建正文"/>
    <w:basedOn w:val="ListFirst"/>
    <w:qFormat/>
    <w:pPr>
      <w:spacing w:line="360" w:lineRule="auto"/>
      <w:ind w:firstLineChars="200" w:firstLine="200"/>
    </w:pPr>
    <w:rPr>
      <w:rFonts w:ascii="Tahoma" w:hAnsi="Tahoma"/>
      <w:sz w:val="24"/>
    </w:rPr>
  </w:style>
  <w:style w:type="paragraph" w:customStyle="1" w:styleId="ListFirst">
    <w:name w:val="List First"/>
    <w:basedOn w:val="aff3"/>
    <w:next w:val="aff3"/>
    <w:qFormat/>
    <w:pPr>
      <w:widowControl/>
      <w:tabs>
        <w:tab w:val="left" w:pos="720"/>
      </w:tabs>
      <w:overflowPunct w:val="0"/>
      <w:autoSpaceDE w:val="0"/>
      <w:autoSpaceDN w:val="0"/>
      <w:spacing w:before="80" w:after="80"/>
      <w:ind w:left="0"/>
      <w:jc w:val="left"/>
    </w:pPr>
    <w:rPr>
      <w:kern w:val="0"/>
      <w:sz w:val="20"/>
    </w:rPr>
  </w:style>
  <w:style w:type="paragraph" w:styleId="affffffa">
    <w:name w:val="List Paragraph"/>
    <w:basedOn w:val="a3"/>
    <w:uiPriority w:val="99"/>
    <w:qFormat/>
    <w:rsid w:val="00BF0071"/>
    <w:pPr>
      <w:ind w:firstLineChars="200" w:firstLine="420"/>
    </w:pPr>
    <w:rPr>
      <w:szCs w:val="28"/>
    </w:rPr>
  </w:style>
  <w:style w:type="paragraph" w:styleId="affffffb">
    <w:name w:val="Intense Quote"/>
    <w:basedOn w:val="a3"/>
    <w:next w:val="a3"/>
    <w:link w:val="affffffc"/>
    <w:qFormat/>
    <w:rsid w:val="00BF0071"/>
    <w:pPr>
      <w:pBdr>
        <w:bottom w:val="single" w:sz="4" w:space="4" w:color="4F81BD"/>
      </w:pBdr>
      <w:spacing w:before="200" w:after="280"/>
      <w:ind w:left="936" w:right="936"/>
    </w:pPr>
    <w:rPr>
      <w:b/>
      <w:bCs/>
      <w:i/>
      <w:iCs/>
      <w:color w:val="4F81BD"/>
      <w:sz w:val="21"/>
      <w:szCs w:val="22"/>
    </w:rPr>
  </w:style>
  <w:style w:type="character" w:customStyle="1" w:styleId="affffffc">
    <w:name w:val="明显引用 字符"/>
    <w:basedOn w:val="a5"/>
    <w:link w:val="affffffb"/>
    <w:rsid w:val="00BF0071"/>
    <w:rPr>
      <w:b/>
      <w:bCs/>
      <w:i/>
      <w:iCs/>
      <w:color w:val="4F81BD"/>
      <w:kern w:val="2"/>
      <w:sz w:val="21"/>
      <w:szCs w:val="22"/>
    </w:rPr>
  </w:style>
  <w:style w:type="paragraph" w:customStyle="1" w:styleId="Normal47">
    <w:name w:val="Normal_47"/>
    <w:rsid w:val="00BF0071"/>
    <w:pPr>
      <w:spacing w:before="120" w:after="240"/>
      <w:jc w:val="both"/>
    </w:pPr>
    <w:rPr>
      <w:rFonts w:ascii="Calibri" w:eastAsia="Calibri" w:hAnsi="Calibri"/>
      <w:sz w:val="22"/>
      <w:szCs w:val="22"/>
      <w:lang w:val="ru-RU" w:eastAsia="en-US"/>
    </w:rPr>
  </w:style>
  <w:style w:type="paragraph" w:styleId="affffffd">
    <w:name w:val="Quote"/>
    <w:basedOn w:val="a3"/>
    <w:next w:val="a3"/>
    <w:link w:val="affffffe"/>
    <w:qFormat/>
    <w:rsid w:val="00BF0071"/>
    <w:rPr>
      <w:i/>
      <w:iCs/>
      <w:color w:val="000000"/>
      <w:sz w:val="21"/>
      <w:szCs w:val="22"/>
    </w:rPr>
  </w:style>
  <w:style w:type="character" w:customStyle="1" w:styleId="affffffe">
    <w:name w:val="引用 字符"/>
    <w:basedOn w:val="a5"/>
    <w:link w:val="affffffd"/>
    <w:rsid w:val="00BF0071"/>
    <w:rPr>
      <w:i/>
      <w:iCs/>
      <w:color w:val="000000"/>
      <w:kern w:val="2"/>
      <w:sz w:val="21"/>
      <w:szCs w:val="22"/>
    </w:rPr>
  </w:style>
  <w:style w:type="paragraph" w:styleId="afffffff">
    <w:name w:val="No Spacing"/>
    <w:qFormat/>
    <w:rsid w:val="00BF0071"/>
    <w:pPr>
      <w:widowControl w:val="0"/>
      <w:jc w:val="both"/>
    </w:pPr>
    <w:rPr>
      <w:rFonts w:ascii="Calibri" w:hAnsi="Calibri"/>
      <w:kern w:val="2"/>
      <w:sz w:val="21"/>
      <w:szCs w:val="22"/>
    </w:rPr>
  </w:style>
  <w:style w:type="character" w:customStyle="1" w:styleId="Chard">
    <w:name w:val="纯文本 Char"/>
    <w:qFormat/>
    <w:rsid w:val="00BF0071"/>
    <w:rPr>
      <w:rFonts w:ascii="宋体" w:hAnsi="Courier New"/>
      <w:sz w:val="28"/>
      <w:szCs w:val="28"/>
    </w:rPr>
  </w:style>
  <w:style w:type="character" w:customStyle="1" w:styleId="Chare">
    <w:name w:val="页脚 Char"/>
    <w:qFormat/>
    <w:rsid w:val="00BF0071"/>
    <w:rPr>
      <w:sz w:val="18"/>
      <w:szCs w:val="18"/>
    </w:rPr>
  </w:style>
  <w:style w:type="character" w:customStyle="1" w:styleId="Charf">
    <w:name w:val="批注文字 Char"/>
    <w:qFormat/>
    <w:rsid w:val="00BF0071"/>
    <w:rPr>
      <w:rFonts w:ascii="Times New Roman" w:eastAsia="宋体" w:hAnsi="Times New Roman" w:cs="Times New Roman"/>
      <w:kern w:val="2"/>
      <w:sz w:val="21"/>
      <w:szCs w:val="24"/>
    </w:rPr>
  </w:style>
  <w:style w:type="character" w:customStyle="1" w:styleId="1Char0">
    <w:name w:val="标题 1 Char"/>
    <w:qFormat/>
    <w:rsid w:val="00BF0071"/>
    <w:rPr>
      <w:rFonts w:ascii="Times New Roman" w:eastAsia="宋体" w:hAnsi="Times New Roman" w:cs="Times New Roman"/>
      <w:b/>
      <w:bCs/>
      <w:kern w:val="44"/>
      <w:sz w:val="44"/>
      <w:szCs w:val="44"/>
    </w:rPr>
  </w:style>
  <w:style w:type="character" w:customStyle="1" w:styleId="2Char">
    <w:name w:val="标题 2 Char"/>
    <w:qFormat/>
    <w:rsid w:val="00BF0071"/>
    <w:rPr>
      <w:rFonts w:ascii="仿宋_GB2312" w:eastAsia="仿宋_GB2312" w:hAnsi="Calibri" w:cs="Times New Roman"/>
      <w:b/>
      <w:spacing w:val="1"/>
      <w:w w:val="99"/>
      <w:kern w:val="0"/>
      <w:sz w:val="28"/>
      <w:szCs w:val="32"/>
    </w:rPr>
  </w:style>
  <w:style w:type="character" w:customStyle="1" w:styleId="Charf0">
    <w:name w:val="正文文本缩进 Char"/>
    <w:qFormat/>
    <w:rsid w:val="00BF0071"/>
    <w:rPr>
      <w:rFonts w:ascii="黑体" w:eastAsia="黑体" w:hAnsi="宋体"/>
      <w:color w:val="000000"/>
      <w:sz w:val="28"/>
      <w:szCs w:val="32"/>
    </w:rPr>
  </w:style>
  <w:style w:type="character" w:customStyle="1" w:styleId="Charf1">
    <w:name w:val="页眉 Char"/>
    <w:qFormat/>
    <w:rsid w:val="00BF0071"/>
    <w:rPr>
      <w:sz w:val="18"/>
      <w:szCs w:val="18"/>
    </w:rPr>
  </w:style>
  <w:style w:type="character" w:customStyle="1" w:styleId="Charf2">
    <w:name w:val="日期 Char"/>
    <w:qFormat/>
    <w:rsid w:val="00BF0071"/>
    <w:rPr>
      <w:rFonts w:eastAsia="宋体"/>
      <w:szCs w:val="24"/>
    </w:rPr>
  </w:style>
  <w:style w:type="character" w:customStyle="1" w:styleId="Charf3">
    <w:name w:val="批注主题 Char"/>
    <w:qFormat/>
    <w:rsid w:val="00BF0071"/>
    <w:rPr>
      <w:rFonts w:ascii="宋体" w:eastAsia="宋体" w:hAnsi="宋体"/>
      <w:kern w:val="2"/>
      <w:sz w:val="24"/>
      <w:szCs w:val="28"/>
      <w:lang w:val="en-US" w:eastAsia="zh-CN" w:bidi="ar-SA"/>
    </w:rPr>
  </w:style>
  <w:style w:type="character" w:customStyle="1" w:styleId="3Char12">
    <w:name w:val="标题 3 Char1"/>
    <w:qFormat/>
    <w:rsid w:val="00BF0071"/>
    <w:rPr>
      <w:rFonts w:ascii="Times New Roman" w:eastAsia="宋体" w:hAnsi="Times New Roman" w:cs="Times New Roman"/>
      <w:b/>
      <w:bCs/>
      <w:kern w:val="2"/>
      <w:sz w:val="32"/>
      <w:szCs w:val="32"/>
    </w:rPr>
  </w:style>
  <w:style w:type="character" w:customStyle="1" w:styleId="Charf4">
    <w:name w:val="脚注文本 Char"/>
    <w:qFormat/>
    <w:rsid w:val="00BF0071"/>
    <w:rPr>
      <w:rFonts w:ascii="Arial" w:eastAsia="宋体" w:hAnsi="Arial" w:cs="Arial"/>
      <w:sz w:val="18"/>
      <w:szCs w:val="18"/>
      <w:lang w:eastAsia="en-US"/>
    </w:rPr>
  </w:style>
  <w:style w:type="character" w:customStyle="1" w:styleId="2Char0">
    <w:name w:val="正文文本缩进 2 Char"/>
    <w:qFormat/>
    <w:rsid w:val="00BF0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114</Pages>
  <Words>11530</Words>
  <Characters>65721</Characters>
  <Application>Microsoft Office Word</Application>
  <DocSecurity>0</DocSecurity>
  <Lines>547</Lines>
  <Paragraphs>154</Paragraphs>
  <ScaleCrop>false</ScaleCrop>
  <Company>微软中国</Company>
  <LinksUpToDate>false</LinksUpToDate>
  <CharactersWithSpaces>77097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竞争性比选文件</dc:title>
  <dc:creator>罗成</dc:creator>
  <cp:lastModifiedBy>Administrator</cp:lastModifiedBy>
  <cp:revision>26</cp:revision>
  <cp:lastPrinted>2023-05-09T05:28:00Z</cp:lastPrinted>
  <dcterms:created xsi:type="dcterms:W3CDTF">2024-07-05T13:02:00Z</dcterms:created>
  <dcterms:modified xsi:type="dcterms:W3CDTF">2025-06-25T06:42:00Z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EC671587D2C24CCF819A17F2E1E0DC56_13</vt:lpwstr>
  </property>
  <property fmtid="{D5CDD505-2E9C-101B-9397-08002B2CF9AE}" pid="4" name="KSOTemplateDocerSaveRecord">
    <vt:lpwstr>eyJoZGlkIjoiZjRhZmYxMmNhM2U4MmYxZjcyYWExMzhhOThkYTIzMTgiLCJ1c2VySWQiOiIxMjA4NDE2OTM4In0=</vt:lpwstr>
  </property>
</Properties>
</file>