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CC1405C">
      <w:pPr>
        <w:pStyle w:val="8"/>
        <w:jc w:val="center"/>
        <w:rPr>
          <w:b/>
          <w:color w:val="auto"/>
          <w:sz w:val="44"/>
          <w:lang w:eastAsia="zh-CN"/>
        </w:rPr>
      </w:pPr>
      <w:r>
        <w:rPr>
          <w:rFonts w:hint="eastAsia"/>
          <w:b/>
          <w:color w:val="auto"/>
          <w:sz w:val="44"/>
          <w:lang w:eastAsia="zh-CN"/>
        </w:rPr>
        <w:t xml:space="preserve">                                                                                                                                                                                                                                                                                                                                                                                                                                                                                                                                                                                                                                                                                                                                                                                                                                                                                                                                                                                                                                                                                                                                                                                                                                                                                                                                                                                                                                                                                                                                                                                                                                                                                                                                                                                                                                                                                                                                                                                                                                                                                                                                                                                                                                                                                                                                                                                                                                                                                                                                                                                                                                                                                                                                                                                                                                                                                                                                                                                                                                                                                                                                                                                                                                                                                                                                                                                                                                                                                                                                                                                                                                                                                                                                                                                                                                                                                                                                                                                                                                                                                                                                                                                                                </w:t>
      </w:r>
      <w:r>
        <w:rPr>
          <w:rFonts w:hint="eastAsia"/>
          <w:b/>
          <w:color w:val="auto"/>
          <w:sz w:val="44"/>
          <w:lang w:eastAsia="zh-CN"/>
        </w:rPr>
        <w:t xml:space="preserve">                                                                                                                                                                                                                                                                                                                                                                                                                                                                                                                                                                                                                                                                                                                                                                                                                                                                                                                                                                                                                                                                                                                                                                                                                                                                                                                                                                                                                                                                                                                                                                                                                                                                                                                                                                                                                     </w:t>
      </w:r>
    </w:p>
    <w:p w14:paraId="59C62323">
      <w:pPr>
        <w:keepNext w:val="0"/>
        <w:keepLines w:val="0"/>
        <w:pageBreakBefore w:val="0"/>
        <w:widowControl w:val="0"/>
        <w:kinsoku/>
        <w:wordWrap/>
        <w:overflowPunct/>
        <w:topLinePunct w:val="0"/>
        <w:autoSpaceDE w:val="0"/>
        <w:autoSpaceDN w:val="0"/>
        <w:bidi w:val="0"/>
        <w:adjustRightInd/>
        <w:snapToGrid/>
        <w:spacing w:line="360" w:lineRule="auto"/>
        <w:jc w:val="center"/>
        <w:textAlignment w:val="auto"/>
        <w:rPr>
          <w:rFonts w:hint="eastAsia" w:ascii="方正小标宋_GBK" w:hAnsi="方正小标宋_GBK" w:eastAsia="方正小标宋_GBK" w:cs="方正小标宋_GBK"/>
          <w:color w:val="auto"/>
          <w:sz w:val="40"/>
          <w:szCs w:val="40"/>
          <w:lang w:eastAsia="zh-CN"/>
        </w:rPr>
      </w:pPr>
      <w:r>
        <w:rPr>
          <w:rFonts w:hint="eastAsia" w:ascii="方正小标宋_GBK" w:hAnsi="方正小标宋_GBK" w:eastAsia="方正小标宋_GBK" w:cs="方正小标宋_GBK"/>
          <w:color w:val="auto"/>
          <w:sz w:val="40"/>
          <w:szCs w:val="40"/>
          <w:lang w:eastAsia="zh-CN"/>
        </w:rPr>
        <w:t>重庆市璧山区丁家初级中学校校服采购项目</w:t>
      </w:r>
    </w:p>
    <w:p w14:paraId="2C4E1B0D">
      <w:pPr>
        <w:keepNext w:val="0"/>
        <w:keepLines w:val="0"/>
        <w:pageBreakBefore w:val="0"/>
        <w:widowControl w:val="0"/>
        <w:kinsoku/>
        <w:wordWrap/>
        <w:overflowPunct/>
        <w:topLinePunct w:val="0"/>
        <w:autoSpaceDE w:val="0"/>
        <w:autoSpaceDN w:val="0"/>
        <w:bidi w:val="0"/>
        <w:adjustRightInd/>
        <w:snapToGrid/>
        <w:spacing w:line="360" w:lineRule="auto"/>
        <w:jc w:val="center"/>
        <w:textAlignment w:val="auto"/>
        <w:rPr>
          <w:rFonts w:hint="eastAsia" w:ascii="方正小标宋_GBK" w:hAnsi="方正小标宋_GBK" w:eastAsia="方正小标宋_GBK" w:cs="方正小标宋_GBK"/>
          <w:color w:val="auto"/>
          <w:sz w:val="40"/>
          <w:szCs w:val="40"/>
          <w:lang w:eastAsia="zh-CN"/>
        </w:rPr>
      </w:pPr>
      <w:r>
        <w:rPr>
          <w:rFonts w:hint="eastAsia" w:ascii="方正小标宋_GBK" w:hAnsi="方正小标宋_GBK" w:eastAsia="方正小标宋_GBK" w:cs="方正小标宋_GBK"/>
          <w:color w:val="auto"/>
          <w:sz w:val="40"/>
          <w:szCs w:val="40"/>
          <w:lang w:eastAsia="zh-CN"/>
        </w:rPr>
        <w:t>（低价中标法）</w:t>
      </w:r>
    </w:p>
    <w:p w14:paraId="39B2C0AF">
      <w:pPr>
        <w:pStyle w:val="8"/>
        <w:rPr>
          <w:rFonts w:ascii="Times New Roman" w:hAnsi="Times New Roman" w:cs="Times New Roman"/>
          <w:b/>
          <w:color w:val="auto"/>
          <w:sz w:val="44"/>
          <w:lang w:eastAsia="zh-CN"/>
        </w:rPr>
      </w:pPr>
      <w:bookmarkStart w:id="0" w:name="竞"/>
      <w:bookmarkEnd w:id="0"/>
    </w:p>
    <w:p w14:paraId="0070E7FE">
      <w:pPr>
        <w:rPr>
          <w:rFonts w:ascii="Times New Roman" w:hAnsi="Times New Roman" w:cs="Times New Roman"/>
          <w:color w:val="auto"/>
          <w:lang w:eastAsia="zh-CN"/>
        </w:rPr>
      </w:pPr>
    </w:p>
    <w:p w14:paraId="6F6DDD1E">
      <w:pPr>
        <w:bidi w:val="0"/>
        <w:jc w:val="center"/>
        <w:rPr>
          <w:rFonts w:hint="eastAsia" w:ascii="方正小标宋_GBK" w:hAnsi="方正小标宋_GBK" w:eastAsia="方正小标宋_GBK" w:cs="方正小标宋_GBK"/>
          <w:color w:val="auto"/>
          <w:sz w:val="60"/>
          <w:szCs w:val="60"/>
          <w:lang w:eastAsia="zh-CN"/>
        </w:rPr>
      </w:pPr>
      <w:r>
        <w:rPr>
          <w:rFonts w:hint="eastAsia" w:ascii="方正小标宋_GBK" w:hAnsi="方正小标宋_GBK" w:eastAsia="方正小标宋_GBK" w:cs="方正小标宋_GBK"/>
          <w:color w:val="auto"/>
          <w:sz w:val="60"/>
          <w:szCs w:val="60"/>
          <w:lang w:eastAsia="zh-CN"/>
        </w:rPr>
        <w:t>网</w:t>
      </w:r>
    </w:p>
    <w:p w14:paraId="59A6DA4E">
      <w:pPr>
        <w:bidi w:val="0"/>
        <w:jc w:val="center"/>
        <w:rPr>
          <w:rFonts w:hint="eastAsia" w:ascii="方正小标宋_GBK" w:hAnsi="方正小标宋_GBK" w:eastAsia="方正小标宋_GBK" w:cs="方正小标宋_GBK"/>
          <w:color w:val="auto"/>
          <w:sz w:val="60"/>
          <w:szCs w:val="60"/>
          <w:lang w:eastAsia="zh-CN"/>
        </w:rPr>
      </w:pPr>
      <w:r>
        <w:rPr>
          <w:rFonts w:hint="eastAsia" w:ascii="方正小标宋_GBK" w:hAnsi="方正小标宋_GBK" w:eastAsia="方正小标宋_GBK" w:cs="方正小标宋_GBK"/>
          <w:color w:val="auto"/>
          <w:sz w:val="60"/>
          <w:szCs w:val="60"/>
          <w:lang w:eastAsia="zh-CN"/>
        </w:rPr>
        <w:t>上</w:t>
      </w:r>
    </w:p>
    <w:p w14:paraId="684386A9">
      <w:pPr>
        <w:bidi w:val="0"/>
        <w:jc w:val="center"/>
        <w:rPr>
          <w:rFonts w:hint="eastAsia" w:ascii="方正小标宋_GBK" w:hAnsi="方正小标宋_GBK" w:eastAsia="方正小标宋_GBK" w:cs="方正小标宋_GBK"/>
          <w:color w:val="auto"/>
          <w:sz w:val="60"/>
          <w:szCs w:val="60"/>
          <w:lang w:eastAsia="zh-CN"/>
        </w:rPr>
      </w:pPr>
      <w:r>
        <w:rPr>
          <w:rFonts w:hint="eastAsia" w:ascii="方正小标宋_GBK" w:hAnsi="方正小标宋_GBK" w:eastAsia="方正小标宋_GBK" w:cs="方正小标宋_GBK"/>
          <w:color w:val="auto"/>
          <w:sz w:val="60"/>
          <w:szCs w:val="60"/>
          <w:lang w:eastAsia="zh-CN"/>
        </w:rPr>
        <w:t>询</w:t>
      </w:r>
    </w:p>
    <w:p w14:paraId="212BB79E">
      <w:pPr>
        <w:bidi w:val="0"/>
        <w:jc w:val="center"/>
        <w:rPr>
          <w:rFonts w:hint="eastAsia" w:ascii="方正小标宋_GBK" w:hAnsi="方正小标宋_GBK" w:eastAsia="方正小标宋_GBK" w:cs="方正小标宋_GBK"/>
          <w:color w:val="auto"/>
          <w:sz w:val="60"/>
          <w:szCs w:val="60"/>
          <w:lang w:eastAsia="zh-CN"/>
        </w:rPr>
      </w:pPr>
      <w:r>
        <w:rPr>
          <w:rFonts w:hint="eastAsia" w:ascii="方正小标宋_GBK" w:hAnsi="方正小标宋_GBK" w:eastAsia="方正小标宋_GBK" w:cs="方正小标宋_GBK"/>
          <w:color w:val="auto"/>
          <w:sz w:val="60"/>
          <w:szCs w:val="60"/>
          <w:lang w:eastAsia="zh-CN"/>
        </w:rPr>
        <w:t>价</w:t>
      </w:r>
    </w:p>
    <w:p w14:paraId="701E4A3C">
      <w:pPr>
        <w:bidi w:val="0"/>
        <w:jc w:val="center"/>
        <w:rPr>
          <w:rFonts w:hint="eastAsia" w:ascii="方正小标宋_GBK" w:hAnsi="方正小标宋_GBK" w:eastAsia="方正小标宋_GBK" w:cs="方正小标宋_GBK"/>
          <w:color w:val="auto"/>
          <w:sz w:val="60"/>
          <w:szCs w:val="60"/>
          <w:lang w:eastAsia="zh-CN"/>
        </w:rPr>
      </w:pPr>
      <w:r>
        <w:rPr>
          <w:rFonts w:hint="eastAsia" w:ascii="方正小标宋_GBK" w:hAnsi="方正小标宋_GBK" w:eastAsia="方正小标宋_GBK" w:cs="方正小标宋_GBK"/>
          <w:color w:val="auto"/>
          <w:sz w:val="60"/>
          <w:szCs w:val="60"/>
          <w:lang w:eastAsia="zh-CN"/>
        </w:rPr>
        <w:t>文</w:t>
      </w:r>
    </w:p>
    <w:p w14:paraId="12C798A7">
      <w:pPr>
        <w:bidi w:val="0"/>
        <w:jc w:val="center"/>
        <w:rPr>
          <w:rFonts w:hint="eastAsia" w:ascii="方正小标宋_GBK" w:hAnsi="方正小标宋_GBK" w:eastAsia="方正小标宋_GBK" w:cs="方正小标宋_GBK"/>
          <w:color w:val="auto"/>
          <w:sz w:val="60"/>
          <w:szCs w:val="60"/>
          <w:lang w:eastAsia="zh-CN"/>
        </w:rPr>
      </w:pPr>
      <w:r>
        <w:rPr>
          <w:rFonts w:hint="eastAsia" w:ascii="方正小标宋_GBK" w:hAnsi="方正小标宋_GBK" w:eastAsia="方正小标宋_GBK" w:cs="方正小标宋_GBK"/>
          <w:color w:val="auto"/>
          <w:sz w:val="60"/>
          <w:szCs w:val="60"/>
          <w:lang w:eastAsia="zh-CN"/>
        </w:rPr>
        <w:t>件</w:t>
      </w:r>
    </w:p>
    <w:p w14:paraId="6D77B444">
      <w:pPr>
        <w:pStyle w:val="8"/>
        <w:spacing w:before="1" w:line="288" w:lineRule="auto"/>
        <w:rPr>
          <w:rFonts w:ascii="Times New Roman" w:hAnsi="Times New Roman" w:cs="Times New Roman"/>
          <w:b/>
          <w:color w:val="auto"/>
          <w:sz w:val="56"/>
          <w:szCs w:val="20"/>
          <w:lang w:eastAsia="zh-CN"/>
        </w:rPr>
      </w:pPr>
      <w:bookmarkStart w:id="1" w:name="_Toc13656"/>
      <w:bookmarkStart w:id="2" w:name="_Toc263"/>
      <w:bookmarkStart w:id="3" w:name="_Toc9083"/>
      <w:bookmarkStart w:id="4" w:name="_Toc32456"/>
      <w:bookmarkStart w:id="5" w:name="_Toc2061662401"/>
      <w:bookmarkStart w:id="6" w:name="_Toc971017355"/>
      <w:bookmarkStart w:id="7" w:name="_Toc1039093372"/>
      <w:bookmarkStart w:id="8" w:name="_Toc2059252537"/>
    </w:p>
    <w:p w14:paraId="2FF12D6E">
      <w:pPr>
        <w:keepNext w:val="0"/>
        <w:keepLines w:val="0"/>
        <w:pageBreakBefore w:val="0"/>
        <w:widowControl w:val="0"/>
        <w:kinsoku/>
        <w:wordWrap/>
        <w:overflowPunct/>
        <w:topLinePunct w:val="0"/>
        <w:autoSpaceDE w:val="0"/>
        <w:autoSpaceDN w:val="0"/>
        <w:bidi w:val="0"/>
        <w:adjustRightInd/>
        <w:snapToGrid/>
        <w:spacing w:line="360" w:lineRule="auto"/>
        <w:jc w:val="center"/>
        <w:textAlignment w:val="auto"/>
        <w:rPr>
          <w:rFonts w:hint="eastAsia" w:ascii="方正小标宋_GBK" w:hAnsi="方正小标宋_GBK" w:eastAsia="方正小标宋_GBK" w:cs="方正小标宋_GBK"/>
          <w:color w:val="auto"/>
          <w:sz w:val="32"/>
          <w:szCs w:val="32"/>
          <w:lang w:eastAsia="zh-CN"/>
        </w:rPr>
      </w:pPr>
      <w:r>
        <w:rPr>
          <w:rFonts w:hint="eastAsia" w:ascii="方正小标宋_GBK" w:hAnsi="方正小标宋_GBK" w:eastAsia="方正小标宋_GBK" w:cs="方正小标宋_GBK"/>
          <w:color w:val="auto"/>
          <w:sz w:val="32"/>
          <w:szCs w:val="32"/>
          <w:lang w:eastAsia="zh-CN"/>
        </w:rPr>
        <w:t>采购人：</w:t>
      </w:r>
      <w:bookmarkEnd w:id="1"/>
      <w:bookmarkEnd w:id="2"/>
      <w:bookmarkEnd w:id="3"/>
      <w:bookmarkEnd w:id="4"/>
      <w:bookmarkEnd w:id="5"/>
      <w:bookmarkEnd w:id="6"/>
      <w:bookmarkEnd w:id="7"/>
      <w:bookmarkEnd w:id="8"/>
      <w:r>
        <w:rPr>
          <w:rFonts w:hint="eastAsia" w:ascii="方正小标宋_GBK" w:hAnsi="方正小标宋_GBK" w:eastAsia="方正小标宋_GBK" w:cs="方正小标宋_GBK"/>
          <w:color w:val="auto"/>
          <w:sz w:val="32"/>
          <w:szCs w:val="32"/>
          <w:lang w:eastAsia="zh-CN"/>
        </w:rPr>
        <w:t>重庆市璧山区丁家初级中学校</w:t>
      </w:r>
    </w:p>
    <w:p w14:paraId="7C945832">
      <w:pPr>
        <w:keepNext w:val="0"/>
        <w:keepLines w:val="0"/>
        <w:pageBreakBefore w:val="0"/>
        <w:widowControl w:val="0"/>
        <w:kinsoku/>
        <w:wordWrap/>
        <w:overflowPunct/>
        <w:topLinePunct w:val="0"/>
        <w:autoSpaceDE w:val="0"/>
        <w:autoSpaceDN w:val="0"/>
        <w:bidi w:val="0"/>
        <w:adjustRightInd/>
        <w:snapToGrid/>
        <w:spacing w:line="360" w:lineRule="auto"/>
        <w:jc w:val="center"/>
        <w:textAlignment w:val="auto"/>
        <w:rPr>
          <w:rFonts w:hint="eastAsia" w:ascii="方正小标宋_GBK" w:hAnsi="方正小标宋_GBK" w:eastAsia="方正小标宋_GBK" w:cs="方正小标宋_GBK"/>
          <w:color w:val="auto"/>
          <w:sz w:val="32"/>
          <w:szCs w:val="32"/>
          <w:lang w:eastAsia="zh-CN"/>
        </w:rPr>
      </w:pPr>
      <w:bookmarkStart w:id="9" w:name="_Toc21361"/>
      <w:bookmarkStart w:id="10" w:name="_Toc28233"/>
      <w:bookmarkStart w:id="11" w:name="_Toc13787"/>
      <w:bookmarkStart w:id="12" w:name="_Toc1010934307"/>
      <w:bookmarkStart w:id="13" w:name="_Toc705285800"/>
      <w:bookmarkStart w:id="14" w:name="_Toc711329262"/>
      <w:r>
        <w:rPr>
          <w:rFonts w:hint="eastAsia" w:ascii="方正小标宋_GBK" w:hAnsi="方正小标宋_GBK" w:eastAsia="方正小标宋_GBK" w:cs="方正小标宋_GBK"/>
          <w:color w:val="auto"/>
          <w:sz w:val="32"/>
          <w:szCs w:val="32"/>
          <w:lang w:eastAsia="zh-CN"/>
        </w:rPr>
        <w:t>采购代理服务机构：重庆千策招标代理有限公司</w:t>
      </w:r>
    </w:p>
    <w:bookmarkEnd w:id="9"/>
    <w:bookmarkEnd w:id="10"/>
    <w:bookmarkEnd w:id="11"/>
    <w:bookmarkEnd w:id="12"/>
    <w:bookmarkEnd w:id="13"/>
    <w:bookmarkEnd w:id="14"/>
    <w:p w14:paraId="458D1A81">
      <w:pPr>
        <w:keepNext w:val="0"/>
        <w:keepLines w:val="0"/>
        <w:pageBreakBefore w:val="0"/>
        <w:widowControl w:val="0"/>
        <w:kinsoku/>
        <w:wordWrap/>
        <w:overflowPunct/>
        <w:topLinePunct w:val="0"/>
        <w:autoSpaceDE w:val="0"/>
        <w:autoSpaceDN w:val="0"/>
        <w:bidi w:val="0"/>
        <w:adjustRightInd/>
        <w:snapToGrid/>
        <w:spacing w:line="360" w:lineRule="auto"/>
        <w:jc w:val="center"/>
        <w:textAlignment w:val="auto"/>
        <w:rPr>
          <w:rFonts w:hint="eastAsia" w:ascii="方正小标宋_GBK" w:hAnsi="方正小标宋_GBK" w:eastAsia="方正小标宋_GBK" w:cs="方正小标宋_GBK"/>
          <w:color w:val="auto"/>
          <w:sz w:val="32"/>
          <w:szCs w:val="32"/>
          <w:lang w:eastAsia="zh-CN"/>
        </w:rPr>
      </w:pPr>
    </w:p>
    <w:p w14:paraId="42C237FF">
      <w:pPr>
        <w:keepNext w:val="0"/>
        <w:keepLines w:val="0"/>
        <w:pageBreakBefore w:val="0"/>
        <w:widowControl w:val="0"/>
        <w:kinsoku/>
        <w:wordWrap/>
        <w:overflowPunct/>
        <w:topLinePunct w:val="0"/>
        <w:autoSpaceDE w:val="0"/>
        <w:autoSpaceDN w:val="0"/>
        <w:bidi w:val="0"/>
        <w:adjustRightInd/>
        <w:snapToGrid/>
        <w:spacing w:line="360" w:lineRule="auto"/>
        <w:jc w:val="center"/>
        <w:textAlignment w:val="auto"/>
        <w:rPr>
          <w:rFonts w:hint="eastAsia" w:ascii="方正小标宋_GBK" w:hAnsi="方正小标宋_GBK" w:eastAsia="方正小标宋_GBK" w:cs="方正小标宋_GBK"/>
          <w:color w:val="auto"/>
          <w:sz w:val="32"/>
          <w:szCs w:val="32"/>
          <w:lang w:eastAsia="zh-CN"/>
        </w:rPr>
      </w:pPr>
    </w:p>
    <w:p w14:paraId="69B9F2DF">
      <w:pPr>
        <w:keepNext w:val="0"/>
        <w:keepLines w:val="0"/>
        <w:pageBreakBefore w:val="0"/>
        <w:widowControl w:val="0"/>
        <w:kinsoku/>
        <w:wordWrap/>
        <w:overflowPunct/>
        <w:topLinePunct w:val="0"/>
        <w:autoSpaceDE w:val="0"/>
        <w:autoSpaceDN w:val="0"/>
        <w:bidi w:val="0"/>
        <w:adjustRightInd/>
        <w:snapToGrid/>
        <w:spacing w:line="360" w:lineRule="auto"/>
        <w:jc w:val="center"/>
        <w:textAlignment w:val="auto"/>
        <w:rPr>
          <w:rFonts w:hint="eastAsia" w:ascii="方正小标宋_GBK" w:hAnsi="方正小标宋_GBK" w:eastAsia="方正小标宋_GBK" w:cs="方正小标宋_GBK"/>
          <w:color w:val="auto"/>
          <w:sz w:val="32"/>
          <w:szCs w:val="32"/>
          <w:lang w:eastAsia="zh-CN"/>
        </w:rPr>
      </w:pPr>
      <w:r>
        <w:rPr>
          <w:rFonts w:hint="eastAsia" w:ascii="方正小标宋_GBK" w:hAnsi="方正小标宋_GBK" w:eastAsia="方正小标宋_GBK" w:cs="方正小标宋_GBK"/>
          <w:color w:val="auto"/>
          <w:sz w:val="32"/>
          <w:szCs w:val="32"/>
          <w:lang w:eastAsia="zh-CN"/>
        </w:rPr>
        <w:t>二〇二五年</w:t>
      </w:r>
      <w:r>
        <w:rPr>
          <w:rFonts w:hint="eastAsia" w:ascii="方正小标宋_GBK" w:hAnsi="方正小标宋_GBK" w:eastAsia="方正小标宋_GBK" w:cs="方正小标宋_GBK"/>
          <w:color w:val="auto"/>
          <w:sz w:val="32"/>
          <w:szCs w:val="32"/>
          <w:lang w:val="en-US" w:eastAsia="zh-CN"/>
        </w:rPr>
        <w:t>十二</w:t>
      </w:r>
      <w:r>
        <w:rPr>
          <w:rFonts w:hint="eastAsia" w:ascii="方正小标宋_GBK" w:hAnsi="方正小标宋_GBK" w:eastAsia="方正小标宋_GBK" w:cs="方正小标宋_GBK"/>
          <w:color w:val="auto"/>
          <w:sz w:val="32"/>
          <w:szCs w:val="32"/>
          <w:lang w:eastAsia="zh-CN"/>
        </w:rPr>
        <w:t>月</w:t>
      </w:r>
    </w:p>
    <w:p w14:paraId="10CD2226">
      <w:pPr>
        <w:jc w:val="center"/>
        <w:rPr>
          <w:rFonts w:ascii="方正仿宋_GBK" w:hAnsi="方正仿宋_GBK" w:eastAsia="方正仿宋_GBK" w:cs="方正仿宋_GBK"/>
          <w:color w:val="auto"/>
          <w:sz w:val="32"/>
          <w:lang w:eastAsia="zh-CN"/>
        </w:rPr>
        <w:sectPr>
          <w:footerReference r:id="rId3" w:type="default"/>
          <w:type w:val="continuous"/>
          <w:pgSz w:w="11900" w:h="16840"/>
          <w:pgMar w:top="1984" w:right="1446" w:bottom="1644" w:left="1446" w:header="720" w:footer="1417" w:gutter="0"/>
          <w:pgNumType w:start="1"/>
          <w:cols w:space="0" w:num="1"/>
        </w:sectPr>
      </w:pPr>
    </w:p>
    <w:p w14:paraId="28C79F17">
      <w:pPr>
        <w:rPr>
          <w:color w:val="auto"/>
          <w:lang w:eastAsia="zh-CN"/>
        </w:rPr>
      </w:pPr>
      <w:bookmarkStart w:id="15" w:name="目__录"/>
      <w:bookmarkEnd w:id="15"/>
    </w:p>
    <w:sdt>
      <w:sdtPr>
        <w:rPr>
          <w:rFonts w:hint="eastAsia" w:ascii="方正小标宋_GBK" w:hAnsi="方正小标宋_GBK" w:eastAsia="方正小标宋_GBK" w:cs="方正小标宋_GBK"/>
          <w:color w:val="auto"/>
          <w:sz w:val="44"/>
          <w:szCs w:val="44"/>
        </w:rPr>
        <w:id w:val="147477263"/>
        <w15:color w:val="DBDBDB"/>
        <w:docPartObj>
          <w:docPartGallery w:val="Table of Contents"/>
          <w:docPartUnique/>
        </w:docPartObj>
      </w:sdtPr>
      <w:sdtEndPr>
        <w:rPr>
          <w:rFonts w:hint="eastAsia" w:ascii="方正小标宋_GBK" w:hAnsi="方正小标宋_GBK" w:eastAsia="方正小标宋_GBK" w:cs="方正小标宋_GBK"/>
          <w:b/>
          <w:bCs/>
          <w:color w:val="auto"/>
          <w:sz w:val="22"/>
          <w:szCs w:val="44"/>
          <w:lang w:eastAsia="zh-CN"/>
        </w:rPr>
      </w:sdtEndPr>
      <w:sdtContent>
        <w:p w14:paraId="4136C1D0">
          <w:pPr>
            <w:jc w:val="center"/>
            <w:rPr>
              <w:rFonts w:ascii="方正小标宋_GBK" w:hAnsi="方正小标宋_GBK" w:eastAsia="方正小标宋_GBK" w:cs="方正小标宋_GBK"/>
              <w:color w:val="auto"/>
              <w:sz w:val="44"/>
              <w:szCs w:val="44"/>
            </w:rPr>
          </w:pPr>
          <w:r>
            <w:rPr>
              <w:rFonts w:hint="eastAsia" w:ascii="方正小标宋_GBK" w:hAnsi="方正小标宋_GBK" w:eastAsia="方正小标宋_GBK" w:cs="方正小标宋_GBK"/>
              <w:color w:val="auto"/>
              <w:sz w:val="44"/>
              <w:szCs w:val="44"/>
            </w:rPr>
            <w:t>目</w:t>
          </w:r>
          <w:r>
            <w:rPr>
              <w:rFonts w:hint="eastAsia" w:ascii="方正小标宋_GBK" w:hAnsi="方正小标宋_GBK" w:eastAsia="方正小标宋_GBK" w:cs="方正小标宋_GBK"/>
              <w:color w:val="auto"/>
              <w:sz w:val="44"/>
              <w:szCs w:val="44"/>
              <w:lang w:eastAsia="zh-CN"/>
            </w:rPr>
            <w:t xml:space="preserve">  </w:t>
          </w:r>
          <w:r>
            <w:rPr>
              <w:rFonts w:hint="eastAsia" w:ascii="方正小标宋_GBK" w:hAnsi="方正小标宋_GBK" w:eastAsia="方正小标宋_GBK" w:cs="方正小标宋_GBK"/>
              <w:color w:val="auto"/>
              <w:sz w:val="44"/>
              <w:szCs w:val="44"/>
            </w:rPr>
            <w:t>录</w:t>
          </w:r>
        </w:p>
        <w:p w14:paraId="3D53CC6B">
          <w:pPr>
            <w:pStyle w:val="12"/>
            <w:tabs>
              <w:tab w:val="right" w:leader="dot" w:pos="9008"/>
            </w:tabs>
          </w:pPr>
          <w:bookmarkStart w:id="241" w:name="_GoBack"/>
          <w:bookmarkEnd w:id="241"/>
          <w:r>
            <w:rPr>
              <w:rFonts w:hint="eastAsia" w:ascii="方正仿宋_GBK" w:hAnsi="方正仿宋_GBK" w:eastAsia="方正仿宋_GBK" w:cs="方正仿宋_GBK"/>
              <w:color w:val="auto"/>
              <w:sz w:val="28"/>
              <w:szCs w:val="28"/>
              <w:lang w:eastAsia="zh-CN"/>
            </w:rPr>
            <w:fldChar w:fldCharType="begin"/>
          </w:r>
          <w:r>
            <w:rPr>
              <w:rFonts w:hint="eastAsia" w:ascii="方正仿宋_GBK" w:hAnsi="方正仿宋_GBK" w:eastAsia="方正仿宋_GBK" w:cs="方正仿宋_GBK"/>
              <w:color w:val="auto"/>
              <w:sz w:val="28"/>
              <w:szCs w:val="28"/>
              <w:lang w:eastAsia="zh-CN"/>
            </w:rPr>
            <w:instrText xml:space="preserve">TOC \o "1-3" \h \u </w:instrText>
          </w:r>
          <w:r>
            <w:rPr>
              <w:rFonts w:hint="eastAsia" w:ascii="方正仿宋_GBK" w:hAnsi="方正仿宋_GBK" w:eastAsia="方正仿宋_GBK" w:cs="方正仿宋_GBK"/>
              <w:color w:val="auto"/>
              <w:sz w:val="28"/>
              <w:szCs w:val="28"/>
              <w:lang w:eastAsia="zh-CN"/>
            </w:rPr>
            <w:fldChar w:fldCharType="separate"/>
          </w:r>
          <w:r>
            <w:rPr>
              <w:rFonts w:hint="eastAsia" w:ascii="方正仿宋_GBK" w:hAnsi="方正仿宋_GBK" w:eastAsia="方正仿宋_GBK" w:cs="方正仿宋_GBK"/>
              <w:color w:val="auto"/>
              <w:szCs w:val="28"/>
              <w:lang w:eastAsia="zh-CN"/>
            </w:rPr>
            <w:fldChar w:fldCharType="begin"/>
          </w:r>
          <w:r>
            <w:rPr>
              <w:rFonts w:hint="eastAsia" w:ascii="方正仿宋_GBK" w:hAnsi="方正仿宋_GBK" w:eastAsia="方正仿宋_GBK" w:cs="方正仿宋_GBK"/>
              <w:szCs w:val="28"/>
              <w:lang w:eastAsia="zh-CN"/>
            </w:rPr>
            <w:instrText xml:space="preserve"> HYPERLINK \l _Toc18335 </w:instrText>
          </w:r>
          <w:r>
            <w:rPr>
              <w:rFonts w:hint="eastAsia" w:ascii="方正仿宋_GBK" w:hAnsi="方正仿宋_GBK" w:eastAsia="方正仿宋_GBK" w:cs="方正仿宋_GBK"/>
              <w:szCs w:val="28"/>
              <w:lang w:eastAsia="zh-CN"/>
            </w:rPr>
            <w:fldChar w:fldCharType="separate"/>
          </w:r>
          <w:r>
            <w:rPr>
              <w:rFonts w:hint="eastAsia" w:ascii="方正小标宋_GBK" w:hAnsi="方正小标宋_GBK" w:eastAsia="方正小标宋_GBK" w:cs="方正小标宋_GBK"/>
              <w:lang w:eastAsia="zh-CN"/>
            </w:rPr>
            <w:t>第一章  询价采购公告</w:t>
          </w:r>
          <w:r>
            <w:tab/>
          </w:r>
          <w:r>
            <w:fldChar w:fldCharType="begin"/>
          </w:r>
          <w:r>
            <w:instrText xml:space="preserve"> PAGEREF _Toc18335 \h </w:instrText>
          </w:r>
          <w:r>
            <w:fldChar w:fldCharType="separate"/>
          </w:r>
          <w:r>
            <w:t>3</w:t>
          </w:r>
          <w:r>
            <w:fldChar w:fldCharType="end"/>
          </w:r>
          <w:r>
            <w:rPr>
              <w:rFonts w:hint="eastAsia" w:ascii="方正仿宋_GBK" w:hAnsi="方正仿宋_GBK" w:eastAsia="方正仿宋_GBK" w:cs="方正仿宋_GBK"/>
              <w:color w:val="auto"/>
              <w:szCs w:val="28"/>
              <w:lang w:eastAsia="zh-CN"/>
            </w:rPr>
            <w:fldChar w:fldCharType="end"/>
          </w:r>
        </w:p>
        <w:p w14:paraId="7C98F3D7">
          <w:pPr>
            <w:pStyle w:val="9"/>
            <w:tabs>
              <w:tab w:val="right" w:leader="dot" w:pos="9008"/>
            </w:tabs>
          </w:pPr>
          <w:r>
            <w:rPr>
              <w:rFonts w:hint="eastAsia" w:ascii="方正仿宋_GBK" w:hAnsi="方正仿宋_GBK" w:eastAsia="方正仿宋_GBK" w:cs="方正仿宋_GBK"/>
              <w:color w:val="auto"/>
              <w:szCs w:val="28"/>
              <w:lang w:eastAsia="zh-CN"/>
            </w:rPr>
            <w:fldChar w:fldCharType="begin"/>
          </w:r>
          <w:r>
            <w:rPr>
              <w:rFonts w:hint="eastAsia" w:ascii="方正仿宋_GBK" w:hAnsi="方正仿宋_GBK" w:eastAsia="方正仿宋_GBK" w:cs="方正仿宋_GBK"/>
              <w:szCs w:val="28"/>
              <w:lang w:eastAsia="zh-CN"/>
            </w:rPr>
            <w:instrText xml:space="preserve"> HYPERLINK \l _Toc25581 </w:instrText>
          </w:r>
          <w:r>
            <w:rPr>
              <w:rFonts w:hint="eastAsia" w:ascii="方正仿宋_GBK" w:hAnsi="方正仿宋_GBK" w:eastAsia="方正仿宋_GBK" w:cs="方正仿宋_GBK"/>
              <w:szCs w:val="28"/>
              <w:lang w:eastAsia="zh-CN"/>
            </w:rPr>
            <w:fldChar w:fldCharType="separate"/>
          </w:r>
          <w:r>
            <w:rPr>
              <w:rFonts w:hint="eastAsia" w:ascii="方正黑体_GBK" w:hAnsi="方正黑体_GBK" w:eastAsia="方正黑体_GBK" w:cs="方正黑体_GBK"/>
              <w:lang w:eastAsia="zh-CN"/>
            </w:rPr>
            <w:t>一、询价条件</w:t>
          </w:r>
          <w:r>
            <w:tab/>
          </w:r>
          <w:r>
            <w:fldChar w:fldCharType="begin"/>
          </w:r>
          <w:r>
            <w:instrText xml:space="preserve"> PAGEREF _Toc25581 \h </w:instrText>
          </w:r>
          <w:r>
            <w:fldChar w:fldCharType="separate"/>
          </w:r>
          <w:r>
            <w:t>3</w:t>
          </w:r>
          <w:r>
            <w:fldChar w:fldCharType="end"/>
          </w:r>
          <w:r>
            <w:rPr>
              <w:rFonts w:hint="eastAsia" w:ascii="方正仿宋_GBK" w:hAnsi="方正仿宋_GBK" w:eastAsia="方正仿宋_GBK" w:cs="方正仿宋_GBK"/>
              <w:color w:val="auto"/>
              <w:szCs w:val="28"/>
              <w:lang w:eastAsia="zh-CN"/>
            </w:rPr>
            <w:fldChar w:fldCharType="end"/>
          </w:r>
        </w:p>
        <w:p w14:paraId="5DF817A2">
          <w:pPr>
            <w:pStyle w:val="9"/>
            <w:tabs>
              <w:tab w:val="right" w:leader="dot" w:pos="9008"/>
            </w:tabs>
          </w:pPr>
          <w:r>
            <w:rPr>
              <w:rFonts w:hint="eastAsia" w:ascii="方正仿宋_GBK" w:hAnsi="方正仿宋_GBK" w:eastAsia="方正仿宋_GBK" w:cs="方正仿宋_GBK"/>
              <w:color w:val="auto"/>
              <w:szCs w:val="28"/>
              <w:lang w:eastAsia="zh-CN"/>
            </w:rPr>
            <w:fldChar w:fldCharType="begin"/>
          </w:r>
          <w:r>
            <w:rPr>
              <w:rFonts w:hint="eastAsia" w:ascii="方正仿宋_GBK" w:hAnsi="方正仿宋_GBK" w:eastAsia="方正仿宋_GBK" w:cs="方正仿宋_GBK"/>
              <w:szCs w:val="28"/>
              <w:lang w:eastAsia="zh-CN"/>
            </w:rPr>
            <w:instrText xml:space="preserve"> HYPERLINK \l _Toc9862 </w:instrText>
          </w:r>
          <w:r>
            <w:rPr>
              <w:rFonts w:hint="eastAsia" w:ascii="方正仿宋_GBK" w:hAnsi="方正仿宋_GBK" w:eastAsia="方正仿宋_GBK" w:cs="方正仿宋_GBK"/>
              <w:szCs w:val="28"/>
              <w:lang w:eastAsia="zh-CN"/>
            </w:rPr>
            <w:fldChar w:fldCharType="separate"/>
          </w:r>
          <w:r>
            <w:rPr>
              <w:rFonts w:hint="eastAsia" w:ascii="方正黑体_GBK" w:hAnsi="方正黑体_GBK" w:eastAsia="方正黑体_GBK" w:cs="方正黑体_GBK"/>
              <w:lang w:eastAsia="zh-CN"/>
            </w:rPr>
            <w:t>二、项目概况与招标范围</w:t>
          </w:r>
          <w:r>
            <w:tab/>
          </w:r>
          <w:r>
            <w:fldChar w:fldCharType="begin"/>
          </w:r>
          <w:r>
            <w:instrText xml:space="preserve"> PAGEREF _Toc9862 \h </w:instrText>
          </w:r>
          <w:r>
            <w:fldChar w:fldCharType="separate"/>
          </w:r>
          <w:r>
            <w:t>3</w:t>
          </w:r>
          <w:r>
            <w:fldChar w:fldCharType="end"/>
          </w:r>
          <w:r>
            <w:rPr>
              <w:rFonts w:hint="eastAsia" w:ascii="方正仿宋_GBK" w:hAnsi="方正仿宋_GBK" w:eastAsia="方正仿宋_GBK" w:cs="方正仿宋_GBK"/>
              <w:color w:val="auto"/>
              <w:szCs w:val="28"/>
              <w:lang w:eastAsia="zh-CN"/>
            </w:rPr>
            <w:fldChar w:fldCharType="end"/>
          </w:r>
        </w:p>
        <w:p w14:paraId="082E1F6E">
          <w:pPr>
            <w:pStyle w:val="9"/>
            <w:tabs>
              <w:tab w:val="right" w:leader="dot" w:pos="9008"/>
            </w:tabs>
          </w:pPr>
          <w:r>
            <w:rPr>
              <w:rFonts w:hint="eastAsia" w:ascii="方正仿宋_GBK" w:hAnsi="方正仿宋_GBK" w:eastAsia="方正仿宋_GBK" w:cs="方正仿宋_GBK"/>
              <w:color w:val="auto"/>
              <w:szCs w:val="28"/>
              <w:lang w:eastAsia="zh-CN"/>
            </w:rPr>
            <w:fldChar w:fldCharType="begin"/>
          </w:r>
          <w:r>
            <w:rPr>
              <w:rFonts w:hint="eastAsia" w:ascii="方正仿宋_GBK" w:hAnsi="方正仿宋_GBK" w:eastAsia="方正仿宋_GBK" w:cs="方正仿宋_GBK"/>
              <w:szCs w:val="28"/>
              <w:lang w:eastAsia="zh-CN"/>
            </w:rPr>
            <w:instrText xml:space="preserve"> HYPERLINK \l _Toc29664 </w:instrText>
          </w:r>
          <w:r>
            <w:rPr>
              <w:rFonts w:hint="eastAsia" w:ascii="方正仿宋_GBK" w:hAnsi="方正仿宋_GBK" w:eastAsia="方正仿宋_GBK" w:cs="方正仿宋_GBK"/>
              <w:szCs w:val="28"/>
              <w:lang w:eastAsia="zh-CN"/>
            </w:rPr>
            <w:fldChar w:fldCharType="separate"/>
          </w:r>
          <w:r>
            <w:rPr>
              <w:rFonts w:hint="eastAsia" w:ascii="方正黑体_GBK" w:hAnsi="方正黑体_GBK" w:eastAsia="方正黑体_GBK" w:cs="方正黑体_GBK"/>
              <w:lang w:eastAsia="zh-CN"/>
            </w:rPr>
            <w:t>三、询价采购投标人一般资格条件</w:t>
          </w:r>
          <w:r>
            <w:tab/>
          </w:r>
          <w:r>
            <w:fldChar w:fldCharType="begin"/>
          </w:r>
          <w:r>
            <w:instrText xml:space="preserve"> PAGEREF _Toc29664 \h </w:instrText>
          </w:r>
          <w:r>
            <w:fldChar w:fldCharType="separate"/>
          </w:r>
          <w:r>
            <w:t>3</w:t>
          </w:r>
          <w:r>
            <w:fldChar w:fldCharType="end"/>
          </w:r>
          <w:r>
            <w:rPr>
              <w:rFonts w:hint="eastAsia" w:ascii="方正仿宋_GBK" w:hAnsi="方正仿宋_GBK" w:eastAsia="方正仿宋_GBK" w:cs="方正仿宋_GBK"/>
              <w:color w:val="auto"/>
              <w:szCs w:val="28"/>
              <w:lang w:eastAsia="zh-CN"/>
            </w:rPr>
            <w:fldChar w:fldCharType="end"/>
          </w:r>
        </w:p>
        <w:p w14:paraId="04458FAD">
          <w:pPr>
            <w:pStyle w:val="9"/>
            <w:tabs>
              <w:tab w:val="right" w:leader="dot" w:pos="9008"/>
            </w:tabs>
          </w:pPr>
          <w:r>
            <w:rPr>
              <w:rFonts w:hint="eastAsia" w:ascii="方正仿宋_GBK" w:hAnsi="方正仿宋_GBK" w:eastAsia="方正仿宋_GBK" w:cs="方正仿宋_GBK"/>
              <w:color w:val="auto"/>
              <w:szCs w:val="28"/>
              <w:lang w:eastAsia="zh-CN"/>
            </w:rPr>
            <w:fldChar w:fldCharType="begin"/>
          </w:r>
          <w:r>
            <w:rPr>
              <w:rFonts w:hint="eastAsia" w:ascii="方正仿宋_GBK" w:hAnsi="方正仿宋_GBK" w:eastAsia="方正仿宋_GBK" w:cs="方正仿宋_GBK"/>
              <w:szCs w:val="28"/>
              <w:lang w:eastAsia="zh-CN"/>
            </w:rPr>
            <w:instrText xml:space="preserve"> HYPERLINK \l _Toc31056 </w:instrText>
          </w:r>
          <w:r>
            <w:rPr>
              <w:rFonts w:hint="eastAsia" w:ascii="方正仿宋_GBK" w:hAnsi="方正仿宋_GBK" w:eastAsia="方正仿宋_GBK" w:cs="方正仿宋_GBK"/>
              <w:szCs w:val="28"/>
              <w:lang w:eastAsia="zh-CN"/>
            </w:rPr>
            <w:fldChar w:fldCharType="separate"/>
          </w:r>
          <w:r>
            <w:rPr>
              <w:rFonts w:hint="eastAsia" w:ascii="方正黑体_GBK" w:hAnsi="方正黑体_GBK" w:eastAsia="方正黑体_GBK" w:cs="方正黑体_GBK"/>
              <w:lang w:eastAsia="zh-CN"/>
            </w:rPr>
            <w:t>四、询价采购投标人特定资格条件</w:t>
          </w:r>
          <w:r>
            <w:tab/>
          </w:r>
          <w:r>
            <w:fldChar w:fldCharType="begin"/>
          </w:r>
          <w:r>
            <w:instrText xml:space="preserve"> PAGEREF _Toc31056 \h </w:instrText>
          </w:r>
          <w:r>
            <w:fldChar w:fldCharType="separate"/>
          </w:r>
          <w:r>
            <w:t>4</w:t>
          </w:r>
          <w:r>
            <w:fldChar w:fldCharType="end"/>
          </w:r>
          <w:r>
            <w:rPr>
              <w:rFonts w:hint="eastAsia" w:ascii="方正仿宋_GBK" w:hAnsi="方正仿宋_GBK" w:eastAsia="方正仿宋_GBK" w:cs="方正仿宋_GBK"/>
              <w:color w:val="auto"/>
              <w:szCs w:val="28"/>
              <w:lang w:eastAsia="zh-CN"/>
            </w:rPr>
            <w:fldChar w:fldCharType="end"/>
          </w:r>
        </w:p>
        <w:p w14:paraId="15A965BD">
          <w:pPr>
            <w:pStyle w:val="9"/>
            <w:tabs>
              <w:tab w:val="right" w:leader="dot" w:pos="9008"/>
            </w:tabs>
          </w:pPr>
          <w:r>
            <w:rPr>
              <w:rFonts w:hint="eastAsia" w:ascii="方正仿宋_GBK" w:hAnsi="方正仿宋_GBK" w:eastAsia="方正仿宋_GBK" w:cs="方正仿宋_GBK"/>
              <w:color w:val="auto"/>
              <w:szCs w:val="28"/>
              <w:lang w:eastAsia="zh-CN"/>
            </w:rPr>
            <w:fldChar w:fldCharType="begin"/>
          </w:r>
          <w:r>
            <w:rPr>
              <w:rFonts w:hint="eastAsia" w:ascii="方正仿宋_GBK" w:hAnsi="方正仿宋_GBK" w:eastAsia="方正仿宋_GBK" w:cs="方正仿宋_GBK"/>
              <w:szCs w:val="28"/>
              <w:lang w:eastAsia="zh-CN"/>
            </w:rPr>
            <w:instrText xml:space="preserve"> HYPERLINK \l _Toc22968 </w:instrText>
          </w:r>
          <w:r>
            <w:rPr>
              <w:rFonts w:hint="eastAsia" w:ascii="方正仿宋_GBK" w:hAnsi="方正仿宋_GBK" w:eastAsia="方正仿宋_GBK" w:cs="方正仿宋_GBK"/>
              <w:szCs w:val="28"/>
              <w:lang w:eastAsia="zh-CN"/>
            </w:rPr>
            <w:fldChar w:fldCharType="separate"/>
          </w:r>
          <w:r>
            <w:rPr>
              <w:rFonts w:hint="eastAsia" w:ascii="方正黑体_GBK" w:hAnsi="方正黑体_GBK" w:eastAsia="方正黑体_GBK" w:cs="方正黑体_GBK"/>
              <w:lang w:eastAsia="zh-CN"/>
            </w:rPr>
            <w:t>五、竞争性询价文件的获取时间、地点、方式及询价文件售价</w:t>
          </w:r>
          <w:r>
            <w:tab/>
          </w:r>
          <w:r>
            <w:fldChar w:fldCharType="begin"/>
          </w:r>
          <w:r>
            <w:instrText xml:space="preserve"> PAGEREF _Toc22968 \h </w:instrText>
          </w:r>
          <w:r>
            <w:fldChar w:fldCharType="separate"/>
          </w:r>
          <w:r>
            <w:t>5</w:t>
          </w:r>
          <w:r>
            <w:fldChar w:fldCharType="end"/>
          </w:r>
          <w:r>
            <w:rPr>
              <w:rFonts w:hint="eastAsia" w:ascii="方正仿宋_GBK" w:hAnsi="方正仿宋_GBK" w:eastAsia="方正仿宋_GBK" w:cs="方正仿宋_GBK"/>
              <w:color w:val="auto"/>
              <w:szCs w:val="28"/>
              <w:lang w:eastAsia="zh-CN"/>
            </w:rPr>
            <w:fldChar w:fldCharType="end"/>
          </w:r>
        </w:p>
        <w:p w14:paraId="4D7F71EA">
          <w:pPr>
            <w:pStyle w:val="9"/>
            <w:tabs>
              <w:tab w:val="right" w:leader="dot" w:pos="9008"/>
            </w:tabs>
          </w:pPr>
          <w:r>
            <w:rPr>
              <w:rFonts w:hint="eastAsia" w:ascii="方正仿宋_GBK" w:hAnsi="方正仿宋_GBK" w:eastAsia="方正仿宋_GBK" w:cs="方正仿宋_GBK"/>
              <w:color w:val="auto"/>
              <w:szCs w:val="28"/>
              <w:lang w:eastAsia="zh-CN"/>
            </w:rPr>
            <w:fldChar w:fldCharType="begin"/>
          </w:r>
          <w:r>
            <w:rPr>
              <w:rFonts w:hint="eastAsia" w:ascii="方正仿宋_GBK" w:hAnsi="方正仿宋_GBK" w:eastAsia="方正仿宋_GBK" w:cs="方正仿宋_GBK"/>
              <w:szCs w:val="28"/>
              <w:lang w:eastAsia="zh-CN"/>
            </w:rPr>
            <w:instrText xml:space="preserve"> HYPERLINK \l _Toc31426 </w:instrText>
          </w:r>
          <w:r>
            <w:rPr>
              <w:rFonts w:hint="eastAsia" w:ascii="方正仿宋_GBK" w:hAnsi="方正仿宋_GBK" w:eastAsia="方正仿宋_GBK" w:cs="方正仿宋_GBK"/>
              <w:szCs w:val="28"/>
              <w:lang w:eastAsia="zh-CN"/>
            </w:rPr>
            <w:fldChar w:fldCharType="separate"/>
          </w:r>
          <w:r>
            <w:rPr>
              <w:rFonts w:hint="eastAsia" w:ascii="方正黑体_GBK" w:hAnsi="方正黑体_GBK" w:eastAsia="方正黑体_GBK" w:cs="方正黑体_GBK"/>
              <w:lang w:eastAsia="zh-CN"/>
            </w:rPr>
            <w:t>六、投标保证金的缴纳与退还</w:t>
          </w:r>
          <w:r>
            <w:tab/>
          </w:r>
          <w:r>
            <w:fldChar w:fldCharType="begin"/>
          </w:r>
          <w:r>
            <w:instrText xml:space="preserve"> PAGEREF _Toc31426 \h </w:instrText>
          </w:r>
          <w:r>
            <w:fldChar w:fldCharType="separate"/>
          </w:r>
          <w:r>
            <w:t>5</w:t>
          </w:r>
          <w:r>
            <w:fldChar w:fldCharType="end"/>
          </w:r>
          <w:r>
            <w:rPr>
              <w:rFonts w:hint="eastAsia" w:ascii="方正仿宋_GBK" w:hAnsi="方正仿宋_GBK" w:eastAsia="方正仿宋_GBK" w:cs="方正仿宋_GBK"/>
              <w:color w:val="auto"/>
              <w:szCs w:val="28"/>
              <w:lang w:eastAsia="zh-CN"/>
            </w:rPr>
            <w:fldChar w:fldCharType="end"/>
          </w:r>
        </w:p>
        <w:p w14:paraId="1F634D90">
          <w:pPr>
            <w:pStyle w:val="9"/>
            <w:tabs>
              <w:tab w:val="right" w:leader="dot" w:pos="9008"/>
            </w:tabs>
          </w:pPr>
          <w:r>
            <w:rPr>
              <w:rFonts w:hint="eastAsia" w:ascii="方正仿宋_GBK" w:hAnsi="方正仿宋_GBK" w:eastAsia="方正仿宋_GBK" w:cs="方正仿宋_GBK"/>
              <w:color w:val="auto"/>
              <w:szCs w:val="28"/>
              <w:lang w:eastAsia="zh-CN"/>
            </w:rPr>
            <w:fldChar w:fldCharType="begin"/>
          </w:r>
          <w:r>
            <w:rPr>
              <w:rFonts w:hint="eastAsia" w:ascii="方正仿宋_GBK" w:hAnsi="方正仿宋_GBK" w:eastAsia="方正仿宋_GBK" w:cs="方正仿宋_GBK"/>
              <w:szCs w:val="28"/>
              <w:lang w:eastAsia="zh-CN"/>
            </w:rPr>
            <w:instrText xml:space="preserve"> HYPERLINK \l _Toc21395 </w:instrText>
          </w:r>
          <w:r>
            <w:rPr>
              <w:rFonts w:hint="eastAsia" w:ascii="方正仿宋_GBK" w:hAnsi="方正仿宋_GBK" w:eastAsia="方正仿宋_GBK" w:cs="方正仿宋_GBK"/>
              <w:szCs w:val="28"/>
              <w:lang w:eastAsia="zh-CN"/>
            </w:rPr>
            <w:fldChar w:fldCharType="separate"/>
          </w:r>
          <w:r>
            <w:rPr>
              <w:rFonts w:hint="eastAsia" w:ascii="方正黑体_GBK" w:hAnsi="方正黑体_GBK" w:eastAsia="方正黑体_GBK" w:cs="方正黑体_GBK"/>
              <w:lang w:eastAsia="zh-CN"/>
            </w:rPr>
            <w:t>七、递交投标文件时间、样品时间、投标截止时间、开标时间及地点</w:t>
          </w:r>
          <w:r>
            <w:tab/>
          </w:r>
          <w:r>
            <w:fldChar w:fldCharType="begin"/>
          </w:r>
          <w:r>
            <w:instrText xml:space="preserve"> PAGEREF _Toc21395 \h </w:instrText>
          </w:r>
          <w:r>
            <w:fldChar w:fldCharType="separate"/>
          </w:r>
          <w:r>
            <w:t>5</w:t>
          </w:r>
          <w:r>
            <w:fldChar w:fldCharType="end"/>
          </w:r>
          <w:r>
            <w:rPr>
              <w:rFonts w:hint="eastAsia" w:ascii="方正仿宋_GBK" w:hAnsi="方正仿宋_GBK" w:eastAsia="方正仿宋_GBK" w:cs="方正仿宋_GBK"/>
              <w:color w:val="auto"/>
              <w:szCs w:val="28"/>
              <w:lang w:eastAsia="zh-CN"/>
            </w:rPr>
            <w:fldChar w:fldCharType="end"/>
          </w:r>
        </w:p>
        <w:p w14:paraId="2D03CD33">
          <w:pPr>
            <w:pStyle w:val="9"/>
            <w:tabs>
              <w:tab w:val="right" w:leader="dot" w:pos="9008"/>
            </w:tabs>
          </w:pPr>
          <w:r>
            <w:rPr>
              <w:rFonts w:hint="eastAsia" w:ascii="方正仿宋_GBK" w:hAnsi="方正仿宋_GBK" w:eastAsia="方正仿宋_GBK" w:cs="方正仿宋_GBK"/>
              <w:color w:val="auto"/>
              <w:szCs w:val="28"/>
              <w:lang w:eastAsia="zh-CN"/>
            </w:rPr>
            <w:fldChar w:fldCharType="begin"/>
          </w:r>
          <w:r>
            <w:rPr>
              <w:rFonts w:hint="eastAsia" w:ascii="方正仿宋_GBK" w:hAnsi="方正仿宋_GBK" w:eastAsia="方正仿宋_GBK" w:cs="方正仿宋_GBK"/>
              <w:szCs w:val="28"/>
              <w:lang w:eastAsia="zh-CN"/>
            </w:rPr>
            <w:instrText xml:space="preserve"> HYPERLINK \l _Toc19783 </w:instrText>
          </w:r>
          <w:r>
            <w:rPr>
              <w:rFonts w:hint="eastAsia" w:ascii="方正仿宋_GBK" w:hAnsi="方正仿宋_GBK" w:eastAsia="方正仿宋_GBK" w:cs="方正仿宋_GBK"/>
              <w:szCs w:val="28"/>
              <w:lang w:eastAsia="zh-CN"/>
            </w:rPr>
            <w:fldChar w:fldCharType="separate"/>
          </w:r>
          <w:r>
            <w:rPr>
              <w:rFonts w:hint="eastAsia" w:ascii="方正黑体_GBK" w:hAnsi="方正黑体_GBK" w:eastAsia="方正黑体_GBK" w:cs="方正黑体_GBK"/>
              <w:lang w:eastAsia="zh-CN"/>
            </w:rPr>
            <w:t>八、联系方式</w:t>
          </w:r>
          <w:r>
            <w:tab/>
          </w:r>
          <w:r>
            <w:fldChar w:fldCharType="begin"/>
          </w:r>
          <w:r>
            <w:instrText xml:space="preserve"> PAGEREF _Toc19783 \h </w:instrText>
          </w:r>
          <w:r>
            <w:fldChar w:fldCharType="separate"/>
          </w:r>
          <w:r>
            <w:t>6</w:t>
          </w:r>
          <w:r>
            <w:fldChar w:fldCharType="end"/>
          </w:r>
          <w:r>
            <w:rPr>
              <w:rFonts w:hint="eastAsia" w:ascii="方正仿宋_GBK" w:hAnsi="方正仿宋_GBK" w:eastAsia="方正仿宋_GBK" w:cs="方正仿宋_GBK"/>
              <w:color w:val="auto"/>
              <w:szCs w:val="28"/>
              <w:lang w:eastAsia="zh-CN"/>
            </w:rPr>
            <w:fldChar w:fldCharType="end"/>
          </w:r>
        </w:p>
        <w:p w14:paraId="5A90272E">
          <w:pPr>
            <w:pStyle w:val="12"/>
            <w:tabs>
              <w:tab w:val="right" w:leader="dot" w:pos="9008"/>
            </w:tabs>
          </w:pPr>
          <w:r>
            <w:rPr>
              <w:rFonts w:hint="eastAsia" w:ascii="方正仿宋_GBK" w:hAnsi="方正仿宋_GBK" w:eastAsia="方正仿宋_GBK" w:cs="方正仿宋_GBK"/>
              <w:color w:val="auto"/>
              <w:szCs w:val="28"/>
              <w:lang w:eastAsia="zh-CN"/>
            </w:rPr>
            <w:fldChar w:fldCharType="begin"/>
          </w:r>
          <w:r>
            <w:rPr>
              <w:rFonts w:hint="eastAsia" w:ascii="方正仿宋_GBK" w:hAnsi="方正仿宋_GBK" w:eastAsia="方正仿宋_GBK" w:cs="方正仿宋_GBK"/>
              <w:szCs w:val="28"/>
              <w:lang w:eastAsia="zh-CN"/>
            </w:rPr>
            <w:instrText xml:space="preserve"> HYPERLINK \l _Toc27618 </w:instrText>
          </w:r>
          <w:r>
            <w:rPr>
              <w:rFonts w:hint="eastAsia" w:ascii="方正仿宋_GBK" w:hAnsi="方正仿宋_GBK" w:eastAsia="方正仿宋_GBK" w:cs="方正仿宋_GBK"/>
              <w:szCs w:val="28"/>
              <w:lang w:eastAsia="zh-CN"/>
            </w:rPr>
            <w:fldChar w:fldCharType="separate"/>
          </w:r>
          <w:r>
            <w:rPr>
              <w:rFonts w:hint="eastAsia" w:ascii="方正小标宋_GBK" w:hAnsi="方正小标宋_GBK" w:eastAsia="方正小标宋_GBK" w:cs="方正小标宋_GBK"/>
              <w:lang w:eastAsia="zh-CN"/>
            </w:rPr>
            <w:t>第二章  询价采购询价文件</w:t>
          </w:r>
          <w:r>
            <w:tab/>
          </w:r>
          <w:r>
            <w:fldChar w:fldCharType="begin"/>
          </w:r>
          <w:r>
            <w:instrText xml:space="preserve"> PAGEREF _Toc27618 \h </w:instrText>
          </w:r>
          <w:r>
            <w:fldChar w:fldCharType="separate"/>
          </w:r>
          <w:r>
            <w:t>7</w:t>
          </w:r>
          <w:r>
            <w:fldChar w:fldCharType="end"/>
          </w:r>
          <w:r>
            <w:rPr>
              <w:rFonts w:hint="eastAsia" w:ascii="方正仿宋_GBK" w:hAnsi="方正仿宋_GBK" w:eastAsia="方正仿宋_GBK" w:cs="方正仿宋_GBK"/>
              <w:color w:val="auto"/>
              <w:szCs w:val="28"/>
              <w:lang w:eastAsia="zh-CN"/>
            </w:rPr>
            <w:fldChar w:fldCharType="end"/>
          </w:r>
        </w:p>
        <w:p w14:paraId="7EE7737B">
          <w:pPr>
            <w:pStyle w:val="9"/>
            <w:tabs>
              <w:tab w:val="right" w:leader="dot" w:pos="9008"/>
            </w:tabs>
          </w:pPr>
          <w:r>
            <w:rPr>
              <w:rFonts w:hint="eastAsia" w:ascii="方正仿宋_GBK" w:hAnsi="方正仿宋_GBK" w:eastAsia="方正仿宋_GBK" w:cs="方正仿宋_GBK"/>
              <w:color w:val="auto"/>
              <w:szCs w:val="28"/>
              <w:lang w:eastAsia="zh-CN"/>
            </w:rPr>
            <w:fldChar w:fldCharType="begin"/>
          </w:r>
          <w:r>
            <w:rPr>
              <w:rFonts w:hint="eastAsia" w:ascii="方正仿宋_GBK" w:hAnsi="方正仿宋_GBK" w:eastAsia="方正仿宋_GBK" w:cs="方正仿宋_GBK"/>
              <w:szCs w:val="28"/>
              <w:lang w:eastAsia="zh-CN"/>
            </w:rPr>
            <w:instrText xml:space="preserve"> HYPERLINK \l _Toc25691 </w:instrText>
          </w:r>
          <w:r>
            <w:rPr>
              <w:rFonts w:hint="eastAsia" w:ascii="方正仿宋_GBK" w:hAnsi="方正仿宋_GBK" w:eastAsia="方正仿宋_GBK" w:cs="方正仿宋_GBK"/>
              <w:szCs w:val="28"/>
              <w:lang w:eastAsia="zh-CN"/>
            </w:rPr>
            <w:fldChar w:fldCharType="separate"/>
          </w:r>
          <w:r>
            <w:rPr>
              <w:rFonts w:hint="eastAsia" w:ascii="方正黑体_GBK" w:hAnsi="方正黑体_GBK" w:eastAsia="方正黑体_GBK" w:cs="方正黑体_GBK"/>
              <w:lang w:val="en-US" w:eastAsia="zh-CN"/>
            </w:rPr>
            <w:t>一、项目名称</w:t>
          </w:r>
          <w:r>
            <w:tab/>
          </w:r>
          <w:r>
            <w:fldChar w:fldCharType="begin"/>
          </w:r>
          <w:r>
            <w:instrText xml:space="preserve"> PAGEREF _Toc25691 \h </w:instrText>
          </w:r>
          <w:r>
            <w:fldChar w:fldCharType="separate"/>
          </w:r>
          <w:r>
            <w:t>7</w:t>
          </w:r>
          <w:r>
            <w:fldChar w:fldCharType="end"/>
          </w:r>
          <w:r>
            <w:rPr>
              <w:rFonts w:hint="eastAsia" w:ascii="方正仿宋_GBK" w:hAnsi="方正仿宋_GBK" w:eastAsia="方正仿宋_GBK" w:cs="方正仿宋_GBK"/>
              <w:color w:val="auto"/>
              <w:szCs w:val="28"/>
              <w:lang w:eastAsia="zh-CN"/>
            </w:rPr>
            <w:fldChar w:fldCharType="end"/>
          </w:r>
        </w:p>
        <w:p w14:paraId="56C7533E">
          <w:pPr>
            <w:pStyle w:val="9"/>
            <w:tabs>
              <w:tab w:val="right" w:leader="dot" w:pos="9008"/>
            </w:tabs>
          </w:pPr>
          <w:r>
            <w:rPr>
              <w:rFonts w:hint="eastAsia" w:ascii="方正仿宋_GBK" w:hAnsi="方正仿宋_GBK" w:eastAsia="方正仿宋_GBK" w:cs="方正仿宋_GBK"/>
              <w:color w:val="auto"/>
              <w:szCs w:val="28"/>
              <w:lang w:eastAsia="zh-CN"/>
            </w:rPr>
            <w:fldChar w:fldCharType="begin"/>
          </w:r>
          <w:r>
            <w:rPr>
              <w:rFonts w:hint="eastAsia" w:ascii="方正仿宋_GBK" w:hAnsi="方正仿宋_GBK" w:eastAsia="方正仿宋_GBK" w:cs="方正仿宋_GBK"/>
              <w:szCs w:val="28"/>
              <w:lang w:eastAsia="zh-CN"/>
            </w:rPr>
            <w:instrText xml:space="preserve"> HYPERLINK \l _Toc22465 </w:instrText>
          </w:r>
          <w:r>
            <w:rPr>
              <w:rFonts w:hint="eastAsia" w:ascii="方正仿宋_GBK" w:hAnsi="方正仿宋_GBK" w:eastAsia="方正仿宋_GBK" w:cs="方正仿宋_GBK"/>
              <w:szCs w:val="28"/>
              <w:lang w:eastAsia="zh-CN"/>
            </w:rPr>
            <w:fldChar w:fldCharType="separate"/>
          </w:r>
          <w:r>
            <w:rPr>
              <w:rFonts w:hint="eastAsia" w:ascii="方正黑体_GBK" w:hAnsi="方正黑体_GBK" w:eastAsia="方正黑体_GBK" w:cs="方正黑体_GBK"/>
              <w:lang w:val="en-US" w:eastAsia="zh-CN"/>
            </w:rPr>
            <w:t>二、项目地点</w:t>
          </w:r>
          <w:r>
            <w:tab/>
          </w:r>
          <w:r>
            <w:fldChar w:fldCharType="begin"/>
          </w:r>
          <w:r>
            <w:instrText xml:space="preserve"> PAGEREF _Toc22465 \h </w:instrText>
          </w:r>
          <w:r>
            <w:fldChar w:fldCharType="separate"/>
          </w:r>
          <w:r>
            <w:t>7</w:t>
          </w:r>
          <w:r>
            <w:fldChar w:fldCharType="end"/>
          </w:r>
          <w:r>
            <w:rPr>
              <w:rFonts w:hint="eastAsia" w:ascii="方正仿宋_GBK" w:hAnsi="方正仿宋_GBK" w:eastAsia="方正仿宋_GBK" w:cs="方正仿宋_GBK"/>
              <w:color w:val="auto"/>
              <w:szCs w:val="28"/>
              <w:lang w:eastAsia="zh-CN"/>
            </w:rPr>
            <w:fldChar w:fldCharType="end"/>
          </w:r>
        </w:p>
        <w:p w14:paraId="390B10ED">
          <w:pPr>
            <w:pStyle w:val="9"/>
            <w:tabs>
              <w:tab w:val="right" w:leader="dot" w:pos="9008"/>
            </w:tabs>
          </w:pPr>
          <w:r>
            <w:rPr>
              <w:rFonts w:hint="eastAsia" w:ascii="方正仿宋_GBK" w:hAnsi="方正仿宋_GBK" w:eastAsia="方正仿宋_GBK" w:cs="方正仿宋_GBK"/>
              <w:color w:val="auto"/>
              <w:szCs w:val="28"/>
              <w:lang w:eastAsia="zh-CN"/>
            </w:rPr>
            <w:fldChar w:fldCharType="begin"/>
          </w:r>
          <w:r>
            <w:rPr>
              <w:rFonts w:hint="eastAsia" w:ascii="方正仿宋_GBK" w:hAnsi="方正仿宋_GBK" w:eastAsia="方正仿宋_GBK" w:cs="方正仿宋_GBK"/>
              <w:szCs w:val="28"/>
              <w:lang w:eastAsia="zh-CN"/>
            </w:rPr>
            <w:instrText xml:space="preserve"> HYPERLINK \l _Toc6671 </w:instrText>
          </w:r>
          <w:r>
            <w:rPr>
              <w:rFonts w:hint="eastAsia" w:ascii="方正仿宋_GBK" w:hAnsi="方正仿宋_GBK" w:eastAsia="方正仿宋_GBK" w:cs="方正仿宋_GBK"/>
              <w:szCs w:val="28"/>
              <w:lang w:eastAsia="zh-CN"/>
            </w:rPr>
            <w:fldChar w:fldCharType="separate"/>
          </w:r>
          <w:r>
            <w:rPr>
              <w:rFonts w:hint="eastAsia" w:ascii="方正黑体_GBK" w:hAnsi="方正黑体_GBK" w:eastAsia="方正黑体_GBK" w:cs="方正黑体_GBK"/>
              <w:lang w:val="en-US" w:eastAsia="zh-CN" w:bidi="ar-SA"/>
            </w:rPr>
            <w:t>三、询价内容、服务期及质量要求</w:t>
          </w:r>
          <w:r>
            <w:tab/>
          </w:r>
          <w:r>
            <w:fldChar w:fldCharType="begin"/>
          </w:r>
          <w:r>
            <w:instrText xml:space="preserve"> PAGEREF _Toc6671 \h </w:instrText>
          </w:r>
          <w:r>
            <w:fldChar w:fldCharType="separate"/>
          </w:r>
          <w:r>
            <w:t>7</w:t>
          </w:r>
          <w:r>
            <w:fldChar w:fldCharType="end"/>
          </w:r>
          <w:r>
            <w:rPr>
              <w:rFonts w:hint="eastAsia" w:ascii="方正仿宋_GBK" w:hAnsi="方正仿宋_GBK" w:eastAsia="方正仿宋_GBK" w:cs="方正仿宋_GBK"/>
              <w:color w:val="auto"/>
              <w:szCs w:val="28"/>
              <w:lang w:eastAsia="zh-CN"/>
            </w:rPr>
            <w:fldChar w:fldCharType="end"/>
          </w:r>
        </w:p>
        <w:p w14:paraId="2608A61E">
          <w:pPr>
            <w:pStyle w:val="9"/>
            <w:tabs>
              <w:tab w:val="right" w:leader="dot" w:pos="9008"/>
            </w:tabs>
          </w:pPr>
          <w:r>
            <w:rPr>
              <w:rFonts w:hint="eastAsia" w:ascii="方正仿宋_GBK" w:hAnsi="方正仿宋_GBK" w:eastAsia="方正仿宋_GBK" w:cs="方正仿宋_GBK"/>
              <w:color w:val="auto"/>
              <w:szCs w:val="28"/>
              <w:lang w:eastAsia="zh-CN"/>
            </w:rPr>
            <w:fldChar w:fldCharType="begin"/>
          </w:r>
          <w:r>
            <w:rPr>
              <w:rFonts w:hint="eastAsia" w:ascii="方正仿宋_GBK" w:hAnsi="方正仿宋_GBK" w:eastAsia="方正仿宋_GBK" w:cs="方正仿宋_GBK"/>
              <w:szCs w:val="28"/>
              <w:lang w:eastAsia="zh-CN"/>
            </w:rPr>
            <w:instrText xml:space="preserve"> HYPERLINK \l _Toc9430 </w:instrText>
          </w:r>
          <w:r>
            <w:rPr>
              <w:rFonts w:hint="eastAsia" w:ascii="方正仿宋_GBK" w:hAnsi="方正仿宋_GBK" w:eastAsia="方正仿宋_GBK" w:cs="方正仿宋_GBK"/>
              <w:szCs w:val="28"/>
              <w:lang w:eastAsia="zh-CN"/>
            </w:rPr>
            <w:fldChar w:fldCharType="separate"/>
          </w:r>
          <w:r>
            <w:rPr>
              <w:rFonts w:hint="eastAsia" w:ascii="方正黑体_GBK" w:hAnsi="方正黑体_GBK" w:eastAsia="方正黑体_GBK" w:cs="方正黑体_GBK"/>
              <w:bCs w:val="0"/>
              <w:lang w:val="en-US" w:eastAsia="zh-CN" w:bidi="ar-SA"/>
            </w:rPr>
            <w:t>四、评审方式</w:t>
          </w:r>
          <w:r>
            <w:tab/>
          </w:r>
          <w:r>
            <w:fldChar w:fldCharType="begin"/>
          </w:r>
          <w:r>
            <w:instrText xml:space="preserve"> PAGEREF _Toc9430 \h </w:instrText>
          </w:r>
          <w:r>
            <w:fldChar w:fldCharType="separate"/>
          </w:r>
          <w:r>
            <w:t>8</w:t>
          </w:r>
          <w:r>
            <w:fldChar w:fldCharType="end"/>
          </w:r>
          <w:r>
            <w:rPr>
              <w:rFonts w:hint="eastAsia" w:ascii="方正仿宋_GBK" w:hAnsi="方正仿宋_GBK" w:eastAsia="方正仿宋_GBK" w:cs="方正仿宋_GBK"/>
              <w:color w:val="auto"/>
              <w:szCs w:val="28"/>
              <w:lang w:eastAsia="zh-CN"/>
            </w:rPr>
            <w:fldChar w:fldCharType="end"/>
          </w:r>
        </w:p>
        <w:p w14:paraId="048836F4">
          <w:pPr>
            <w:pStyle w:val="9"/>
            <w:tabs>
              <w:tab w:val="right" w:leader="dot" w:pos="9008"/>
            </w:tabs>
          </w:pPr>
          <w:r>
            <w:rPr>
              <w:rFonts w:hint="eastAsia" w:ascii="方正仿宋_GBK" w:hAnsi="方正仿宋_GBK" w:eastAsia="方正仿宋_GBK" w:cs="方正仿宋_GBK"/>
              <w:color w:val="auto"/>
              <w:szCs w:val="28"/>
              <w:lang w:eastAsia="zh-CN"/>
            </w:rPr>
            <w:fldChar w:fldCharType="begin"/>
          </w:r>
          <w:r>
            <w:rPr>
              <w:rFonts w:hint="eastAsia" w:ascii="方正仿宋_GBK" w:hAnsi="方正仿宋_GBK" w:eastAsia="方正仿宋_GBK" w:cs="方正仿宋_GBK"/>
              <w:szCs w:val="28"/>
              <w:lang w:eastAsia="zh-CN"/>
            </w:rPr>
            <w:instrText xml:space="preserve"> HYPERLINK \l _Toc23009 </w:instrText>
          </w:r>
          <w:r>
            <w:rPr>
              <w:rFonts w:hint="eastAsia" w:ascii="方正仿宋_GBK" w:hAnsi="方正仿宋_GBK" w:eastAsia="方正仿宋_GBK" w:cs="方正仿宋_GBK"/>
              <w:szCs w:val="28"/>
              <w:lang w:eastAsia="zh-CN"/>
            </w:rPr>
            <w:fldChar w:fldCharType="separate"/>
          </w:r>
          <w:r>
            <w:rPr>
              <w:rFonts w:hint="eastAsia" w:ascii="方正黑体_GBK" w:hAnsi="方正黑体_GBK" w:eastAsia="方正黑体_GBK" w:cs="方正黑体_GBK"/>
              <w:bCs w:val="0"/>
              <w:lang w:val="en-US" w:eastAsia="zh-CN" w:bidi="ar-SA"/>
            </w:rPr>
            <w:t>五、询价举行条件及方式</w:t>
          </w:r>
          <w:r>
            <w:tab/>
          </w:r>
          <w:r>
            <w:fldChar w:fldCharType="begin"/>
          </w:r>
          <w:r>
            <w:instrText xml:space="preserve"> PAGEREF _Toc23009 \h </w:instrText>
          </w:r>
          <w:r>
            <w:fldChar w:fldCharType="separate"/>
          </w:r>
          <w:r>
            <w:t>9</w:t>
          </w:r>
          <w:r>
            <w:fldChar w:fldCharType="end"/>
          </w:r>
          <w:r>
            <w:rPr>
              <w:rFonts w:hint="eastAsia" w:ascii="方正仿宋_GBK" w:hAnsi="方正仿宋_GBK" w:eastAsia="方正仿宋_GBK" w:cs="方正仿宋_GBK"/>
              <w:color w:val="auto"/>
              <w:szCs w:val="28"/>
              <w:lang w:eastAsia="zh-CN"/>
            </w:rPr>
            <w:fldChar w:fldCharType="end"/>
          </w:r>
        </w:p>
        <w:p w14:paraId="21F4456F">
          <w:pPr>
            <w:pStyle w:val="9"/>
            <w:tabs>
              <w:tab w:val="right" w:leader="dot" w:pos="9008"/>
            </w:tabs>
          </w:pPr>
          <w:r>
            <w:rPr>
              <w:rFonts w:hint="eastAsia" w:ascii="方正仿宋_GBK" w:hAnsi="方正仿宋_GBK" w:eastAsia="方正仿宋_GBK" w:cs="方正仿宋_GBK"/>
              <w:color w:val="auto"/>
              <w:szCs w:val="28"/>
              <w:lang w:eastAsia="zh-CN"/>
            </w:rPr>
            <w:fldChar w:fldCharType="begin"/>
          </w:r>
          <w:r>
            <w:rPr>
              <w:rFonts w:hint="eastAsia" w:ascii="方正仿宋_GBK" w:hAnsi="方正仿宋_GBK" w:eastAsia="方正仿宋_GBK" w:cs="方正仿宋_GBK"/>
              <w:szCs w:val="28"/>
              <w:lang w:eastAsia="zh-CN"/>
            </w:rPr>
            <w:instrText xml:space="preserve"> HYPERLINK \l _Toc6991 </w:instrText>
          </w:r>
          <w:r>
            <w:rPr>
              <w:rFonts w:hint="eastAsia" w:ascii="方正仿宋_GBK" w:hAnsi="方正仿宋_GBK" w:eastAsia="方正仿宋_GBK" w:cs="方正仿宋_GBK"/>
              <w:szCs w:val="28"/>
              <w:lang w:eastAsia="zh-CN"/>
            </w:rPr>
            <w:fldChar w:fldCharType="separate"/>
          </w:r>
          <w:r>
            <w:rPr>
              <w:rFonts w:hint="eastAsia" w:ascii="方正黑体_GBK" w:hAnsi="方正黑体_GBK" w:eastAsia="方正黑体_GBK" w:cs="方正黑体_GBK"/>
              <w:bCs w:val="0"/>
              <w:lang w:val="en-US" w:eastAsia="zh-CN" w:bidi="ar-SA"/>
            </w:rPr>
            <w:t>六、结算及付款方式</w:t>
          </w:r>
          <w:r>
            <w:tab/>
          </w:r>
          <w:r>
            <w:fldChar w:fldCharType="begin"/>
          </w:r>
          <w:r>
            <w:instrText xml:space="preserve"> PAGEREF _Toc6991 \h </w:instrText>
          </w:r>
          <w:r>
            <w:fldChar w:fldCharType="separate"/>
          </w:r>
          <w:r>
            <w:t>9</w:t>
          </w:r>
          <w:r>
            <w:fldChar w:fldCharType="end"/>
          </w:r>
          <w:r>
            <w:rPr>
              <w:rFonts w:hint="eastAsia" w:ascii="方正仿宋_GBK" w:hAnsi="方正仿宋_GBK" w:eastAsia="方正仿宋_GBK" w:cs="方正仿宋_GBK"/>
              <w:color w:val="auto"/>
              <w:szCs w:val="28"/>
              <w:lang w:eastAsia="zh-CN"/>
            </w:rPr>
            <w:fldChar w:fldCharType="end"/>
          </w:r>
        </w:p>
        <w:p w14:paraId="186426B9">
          <w:pPr>
            <w:pStyle w:val="9"/>
            <w:tabs>
              <w:tab w:val="right" w:leader="dot" w:pos="9008"/>
            </w:tabs>
          </w:pPr>
          <w:r>
            <w:rPr>
              <w:rFonts w:hint="eastAsia" w:ascii="方正仿宋_GBK" w:hAnsi="方正仿宋_GBK" w:eastAsia="方正仿宋_GBK" w:cs="方正仿宋_GBK"/>
              <w:color w:val="auto"/>
              <w:szCs w:val="28"/>
              <w:lang w:eastAsia="zh-CN"/>
            </w:rPr>
            <w:fldChar w:fldCharType="begin"/>
          </w:r>
          <w:r>
            <w:rPr>
              <w:rFonts w:hint="eastAsia" w:ascii="方正仿宋_GBK" w:hAnsi="方正仿宋_GBK" w:eastAsia="方正仿宋_GBK" w:cs="方正仿宋_GBK"/>
              <w:szCs w:val="28"/>
              <w:lang w:eastAsia="zh-CN"/>
            </w:rPr>
            <w:instrText xml:space="preserve"> HYPERLINK \l _Toc21321 </w:instrText>
          </w:r>
          <w:r>
            <w:rPr>
              <w:rFonts w:hint="eastAsia" w:ascii="方正仿宋_GBK" w:hAnsi="方正仿宋_GBK" w:eastAsia="方正仿宋_GBK" w:cs="方正仿宋_GBK"/>
              <w:szCs w:val="28"/>
              <w:lang w:eastAsia="zh-CN"/>
            </w:rPr>
            <w:fldChar w:fldCharType="separate"/>
          </w:r>
          <w:r>
            <w:rPr>
              <w:rFonts w:hint="eastAsia" w:ascii="方正黑体_GBK" w:hAnsi="方正黑体_GBK" w:eastAsia="方正黑体_GBK" w:cs="方正黑体_GBK"/>
              <w:bCs w:val="0"/>
              <w:lang w:val="en-US" w:eastAsia="zh-CN" w:bidi="ar-SA"/>
            </w:rPr>
            <w:t>七、其他要求</w:t>
          </w:r>
          <w:r>
            <w:tab/>
          </w:r>
          <w:r>
            <w:fldChar w:fldCharType="begin"/>
          </w:r>
          <w:r>
            <w:instrText xml:space="preserve"> PAGEREF _Toc21321 \h </w:instrText>
          </w:r>
          <w:r>
            <w:fldChar w:fldCharType="separate"/>
          </w:r>
          <w:r>
            <w:t>9</w:t>
          </w:r>
          <w:r>
            <w:fldChar w:fldCharType="end"/>
          </w:r>
          <w:r>
            <w:rPr>
              <w:rFonts w:hint="eastAsia" w:ascii="方正仿宋_GBK" w:hAnsi="方正仿宋_GBK" w:eastAsia="方正仿宋_GBK" w:cs="方正仿宋_GBK"/>
              <w:color w:val="auto"/>
              <w:szCs w:val="28"/>
              <w:lang w:eastAsia="zh-CN"/>
            </w:rPr>
            <w:fldChar w:fldCharType="end"/>
          </w:r>
        </w:p>
        <w:p w14:paraId="19E4BBFC">
          <w:pPr>
            <w:pStyle w:val="9"/>
            <w:tabs>
              <w:tab w:val="right" w:leader="dot" w:pos="9008"/>
            </w:tabs>
          </w:pPr>
          <w:r>
            <w:rPr>
              <w:rFonts w:hint="eastAsia" w:ascii="方正仿宋_GBK" w:hAnsi="方正仿宋_GBK" w:eastAsia="方正仿宋_GBK" w:cs="方正仿宋_GBK"/>
              <w:color w:val="auto"/>
              <w:szCs w:val="28"/>
              <w:lang w:eastAsia="zh-CN"/>
            </w:rPr>
            <w:fldChar w:fldCharType="begin"/>
          </w:r>
          <w:r>
            <w:rPr>
              <w:rFonts w:hint="eastAsia" w:ascii="方正仿宋_GBK" w:hAnsi="方正仿宋_GBK" w:eastAsia="方正仿宋_GBK" w:cs="方正仿宋_GBK"/>
              <w:szCs w:val="28"/>
              <w:lang w:eastAsia="zh-CN"/>
            </w:rPr>
            <w:instrText xml:space="preserve"> HYPERLINK \l _Toc7358 </w:instrText>
          </w:r>
          <w:r>
            <w:rPr>
              <w:rFonts w:hint="eastAsia" w:ascii="方正仿宋_GBK" w:hAnsi="方正仿宋_GBK" w:eastAsia="方正仿宋_GBK" w:cs="方正仿宋_GBK"/>
              <w:szCs w:val="28"/>
              <w:lang w:eastAsia="zh-CN"/>
            </w:rPr>
            <w:fldChar w:fldCharType="separate"/>
          </w:r>
          <w:r>
            <w:rPr>
              <w:rFonts w:hint="eastAsia" w:ascii="方正黑体_GBK" w:hAnsi="方正黑体_GBK" w:eastAsia="方正黑体_GBK" w:cs="方正黑体_GBK"/>
              <w:bCs w:val="0"/>
              <w:lang w:val="en-US" w:eastAsia="zh-CN" w:bidi="ar-SA"/>
            </w:rPr>
            <w:t>八、投标文件的编制</w:t>
          </w:r>
          <w:r>
            <w:tab/>
          </w:r>
          <w:r>
            <w:fldChar w:fldCharType="begin"/>
          </w:r>
          <w:r>
            <w:instrText xml:space="preserve"> PAGEREF _Toc7358 \h </w:instrText>
          </w:r>
          <w:r>
            <w:fldChar w:fldCharType="separate"/>
          </w:r>
          <w:r>
            <w:t>11</w:t>
          </w:r>
          <w:r>
            <w:fldChar w:fldCharType="end"/>
          </w:r>
          <w:r>
            <w:rPr>
              <w:rFonts w:hint="eastAsia" w:ascii="方正仿宋_GBK" w:hAnsi="方正仿宋_GBK" w:eastAsia="方正仿宋_GBK" w:cs="方正仿宋_GBK"/>
              <w:color w:val="auto"/>
              <w:szCs w:val="28"/>
              <w:lang w:eastAsia="zh-CN"/>
            </w:rPr>
            <w:fldChar w:fldCharType="end"/>
          </w:r>
        </w:p>
        <w:p w14:paraId="6B4BE553">
          <w:pPr>
            <w:pStyle w:val="9"/>
            <w:tabs>
              <w:tab w:val="right" w:leader="dot" w:pos="9008"/>
            </w:tabs>
          </w:pPr>
          <w:r>
            <w:rPr>
              <w:rFonts w:hint="eastAsia" w:ascii="方正仿宋_GBK" w:hAnsi="方正仿宋_GBK" w:eastAsia="方正仿宋_GBK" w:cs="方正仿宋_GBK"/>
              <w:color w:val="auto"/>
              <w:szCs w:val="28"/>
              <w:lang w:eastAsia="zh-CN"/>
            </w:rPr>
            <w:fldChar w:fldCharType="begin"/>
          </w:r>
          <w:r>
            <w:rPr>
              <w:rFonts w:hint="eastAsia" w:ascii="方正仿宋_GBK" w:hAnsi="方正仿宋_GBK" w:eastAsia="方正仿宋_GBK" w:cs="方正仿宋_GBK"/>
              <w:szCs w:val="28"/>
              <w:lang w:eastAsia="zh-CN"/>
            </w:rPr>
            <w:instrText xml:space="preserve"> HYPERLINK \l _Toc31137 </w:instrText>
          </w:r>
          <w:r>
            <w:rPr>
              <w:rFonts w:hint="eastAsia" w:ascii="方正仿宋_GBK" w:hAnsi="方正仿宋_GBK" w:eastAsia="方正仿宋_GBK" w:cs="方正仿宋_GBK"/>
              <w:szCs w:val="28"/>
              <w:lang w:eastAsia="zh-CN"/>
            </w:rPr>
            <w:fldChar w:fldCharType="separate"/>
          </w:r>
          <w:r>
            <w:rPr>
              <w:rFonts w:hint="eastAsia" w:ascii="方正黑体_GBK" w:hAnsi="方正黑体_GBK" w:eastAsia="方正黑体_GBK" w:cs="方正黑体_GBK"/>
              <w:bCs w:val="0"/>
              <w:lang w:val="en-US" w:eastAsia="zh-CN" w:bidi="ar-SA"/>
            </w:rPr>
            <w:t>九、投标保证金的缴纳与退还</w:t>
          </w:r>
          <w:r>
            <w:tab/>
          </w:r>
          <w:r>
            <w:fldChar w:fldCharType="begin"/>
          </w:r>
          <w:r>
            <w:instrText xml:space="preserve"> PAGEREF _Toc31137 \h </w:instrText>
          </w:r>
          <w:r>
            <w:fldChar w:fldCharType="separate"/>
          </w:r>
          <w:r>
            <w:t>11</w:t>
          </w:r>
          <w:r>
            <w:fldChar w:fldCharType="end"/>
          </w:r>
          <w:r>
            <w:rPr>
              <w:rFonts w:hint="eastAsia" w:ascii="方正仿宋_GBK" w:hAnsi="方正仿宋_GBK" w:eastAsia="方正仿宋_GBK" w:cs="方正仿宋_GBK"/>
              <w:color w:val="auto"/>
              <w:szCs w:val="28"/>
              <w:lang w:eastAsia="zh-CN"/>
            </w:rPr>
            <w:fldChar w:fldCharType="end"/>
          </w:r>
        </w:p>
        <w:p w14:paraId="0D7F6DC7">
          <w:pPr>
            <w:pStyle w:val="9"/>
            <w:tabs>
              <w:tab w:val="right" w:leader="dot" w:pos="9008"/>
            </w:tabs>
          </w:pPr>
          <w:r>
            <w:rPr>
              <w:rFonts w:hint="eastAsia" w:ascii="方正仿宋_GBK" w:hAnsi="方正仿宋_GBK" w:eastAsia="方正仿宋_GBK" w:cs="方正仿宋_GBK"/>
              <w:color w:val="auto"/>
              <w:szCs w:val="28"/>
              <w:lang w:eastAsia="zh-CN"/>
            </w:rPr>
            <w:fldChar w:fldCharType="begin"/>
          </w:r>
          <w:r>
            <w:rPr>
              <w:rFonts w:hint="eastAsia" w:ascii="方正仿宋_GBK" w:hAnsi="方正仿宋_GBK" w:eastAsia="方正仿宋_GBK" w:cs="方正仿宋_GBK"/>
              <w:szCs w:val="28"/>
              <w:lang w:eastAsia="zh-CN"/>
            </w:rPr>
            <w:instrText xml:space="preserve"> HYPERLINK \l _Toc20195 </w:instrText>
          </w:r>
          <w:r>
            <w:rPr>
              <w:rFonts w:hint="eastAsia" w:ascii="方正仿宋_GBK" w:hAnsi="方正仿宋_GBK" w:eastAsia="方正仿宋_GBK" w:cs="方正仿宋_GBK"/>
              <w:szCs w:val="28"/>
              <w:lang w:eastAsia="zh-CN"/>
            </w:rPr>
            <w:fldChar w:fldCharType="separate"/>
          </w:r>
          <w:r>
            <w:rPr>
              <w:rFonts w:hint="eastAsia" w:ascii="方正黑体_GBK" w:hAnsi="方正黑体_GBK" w:eastAsia="方正黑体_GBK" w:cs="方正黑体_GBK"/>
              <w:bCs w:val="0"/>
              <w:lang w:val="en-US" w:eastAsia="zh-CN" w:bidi="ar-SA"/>
            </w:rPr>
            <w:t>十、履约保证金</w:t>
          </w:r>
          <w:r>
            <w:tab/>
          </w:r>
          <w:r>
            <w:fldChar w:fldCharType="begin"/>
          </w:r>
          <w:r>
            <w:instrText xml:space="preserve"> PAGEREF _Toc20195 \h </w:instrText>
          </w:r>
          <w:r>
            <w:fldChar w:fldCharType="separate"/>
          </w:r>
          <w:r>
            <w:t>12</w:t>
          </w:r>
          <w:r>
            <w:fldChar w:fldCharType="end"/>
          </w:r>
          <w:r>
            <w:rPr>
              <w:rFonts w:hint="eastAsia" w:ascii="方正仿宋_GBK" w:hAnsi="方正仿宋_GBK" w:eastAsia="方正仿宋_GBK" w:cs="方正仿宋_GBK"/>
              <w:color w:val="auto"/>
              <w:szCs w:val="28"/>
              <w:lang w:eastAsia="zh-CN"/>
            </w:rPr>
            <w:fldChar w:fldCharType="end"/>
          </w:r>
        </w:p>
        <w:p w14:paraId="74D6EC82">
          <w:pPr>
            <w:pStyle w:val="9"/>
            <w:tabs>
              <w:tab w:val="right" w:leader="dot" w:pos="9008"/>
            </w:tabs>
          </w:pPr>
          <w:r>
            <w:rPr>
              <w:rFonts w:hint="eastAsia" w:ascii="方正仿宋_GBK" w:hAnsi="方正仿宋_GBK" w:eastAsia="方正仿宋_GBK" w:cs="方正仿宋_GBK"/>
              <w:color w:val="auto"/>
              <w:szCs w:val="28"/>
              <w:lang w:eastAsia="zh-CN"/>
            </w:rPr>
            <w:fldChar w:fldCharType="begin"/>
          </w:r>
          <w:r>
            <w:rPr>
              <w:rFonts w:hint="eastAsia" w:ascii="方正仿宋_GBK" w:hAnsi="方正仿宋_GBK" w:eastAsia="方正仿宋_GBK" w:cs="方正仿宋_GBK"/>
              <w:szCs w:val="28"/>
              <w:lang w:eastAsia="zh-CN"/>
            </w:rPr>
            <w:instrText xml:space="preserve"> HYPERLINK \l _Toc1105 </w:instrText>
          </w:r>
          <w:r>
            <w:rPr>
              <w:rFonts w:hint="eastAsia" w:ascii="方正仿宋_GBK" w:hAnsi="方正仿宋_GBK" w:eastAsia="方正仿宋_GBK" w:cs="方正仿宋_GBK"/>
              <w:szCs w:val="28"/>
              <w:lang w:eastAsia="zh-CN"/>
            </w:rPr>
            <w:fldChar w:fldCharType="separate"/>
          </w:r>
          <w:r>
            <w:rPr>
              <w:rFonts w:hint="eastAsia" w:ascii="方正黑体_GBK" w:hAnsi="方正黑体_GBK" w:eastAsia="方正黑体_GBK" w:cs="方正黑体_GBK"/>
              <w:bCs w:val="0"/>
              <w:lang w:val="en-US" w:eastAsia="zh-CN" w:bidi="ar-SA"/>
            </w:rPr>
            <w:t>十一、投标文件开启程序</w:t>
          </w:r>
          <w:r>
            <w:tab/>
          </w:r>
          <w:r>
            <w:fldChar w:fldCharType="begin"/>
          </w:r>
          <w:r>
            <w:instrText xml:space="preserve"> PAGEREF _Toc1105 \h </w:instrText>
          </w:r>
          <w:r>
            <w:fldChar w:fldCharType="separate"/>
          </w:r>
          <w:r>
            <w:t>12</w:t>
          </w:r>
          <w:r>
            <w:fldChar w:fldCharType="end"/>
          </w:r>
          <w:r>
            <w:rPr>
              <w:rFonts w:hint="eastAsia" w:ascii="方正仿宋_GBK" w:hAnsi="方正仿宋_GBK" w:eastAsia="方正仿宋_GBK" w:cs="方正仿宋_GBK"/>
              <w:color w:val="auto"/>
              <w:szCs w:val="28"/>
              <w:lang w:eastAsia="zh-CN"/>
            </w:rPr>
            <w:fldChar w:fldCharType="end"/>
          </w:r>
        </w:p>
        <w:p w14:paraId="30FC13FC">
          <w:pPr>
            <w:pStyle w:val="9"/>
            <w:tabs>
              <w:tab w:val="right" w:leader="dot" w:pos="9008"/>
            </w:tabs>
          </w:pPr>
          <w:r>
            <w:rPr>
              <w:rFonts w:hint="eastAsia" w:ascii="方正仿宋_GBK" w:hAnsi="方正仿宋_GBK" w:eastAsia="方正仿宋_GBK" w:cs="方正仿宋_GBK"/>
              <w:color w:val="auto"/>
              <w:szCs w:val="28"/>
              <w:lang w:eastAsia="zh-CN"/>
            </w:rPr>
            <w:fldChar w:fldCharType="begin"/>
          </w:r>
          <w:r>
            <w:rPr>
              <w:rFonts w:hint="eastAsia" w:ascii="方正仿宋_GBK" w:hAnsi="方正仿宋_GBK" w:eastAsia="方正仿宋_GBK" w:cs="方正仿宋_GBK"/>
              <w:szCs w:val="28"/>
              <w:lang w:eastAsia="zh-CN"/>
            </w:rPr>
            <w:instrText xml:space="preserve"> HYPERLINK \l _Toc6555 </w:instrText>
          </w:r>
          <w:r>
            <w:rPr>
              <w:rFonts w:hint="eastAsia" w:ascii="方正仿宋_GBK" w:hAnsi="方正仿宋_GBK" w:eastAsia="方正仿宋_GBK" w:cs="方正仿宋_GBK"/>
              <w:szCs w:val="28"/>
              <w:lang w:eastAsia="zh-CN"/>
            </w:rPr>
            <w:fldChar w:fldCharType="separate"/>
          </w:r>
          <w:r>
            <w:rPr>
              <w:rFonts w:hint="eastAsia" w:ascii="方正黑体_GBK" w:hAnsi="方正黑体_GBK" w:eastAsia="方正黑体_GBK" w:cs="方正黑体_GBK"/>
              <w:bCs w:val="0"/>
              <w:lang w:val="en-US" w:eastAsia="zh-CN" w:bidi="ar-SA"/>
            </w:rPr>
            <w:t>十二、评标委员会的组建</w:t>
          </w:r>
          <w:r>
            <w:tab/>
          </w:r>
          <w:r>
            <w:fldChar w:fldCharType="begin"/>
          </w:r>
          <w:r>
            <w:instrText xml:space="preserve"> PAGEREF _Toc6555 \h </w:instrText>
          </w:r>
          <w:r>
            <w:fldChar w:fldCharType="separate"/>
          </w:r>
          <w:r>
            <w:t>13</w:t>
          </w:r>
          <w:r>
            <w:fldChar w:fldCharType="end"/>
          </w:r>
          <w:r>
            <w:rPr>
              <w:rFonts w:hint="eastAsia" w:ascii="方正仿宋_GBK" w:hAnsi="方正仿宋_GBK" w:eastAsia="方正仿宋_GBK" w:cs="方正仿宋_GBK"/>
              <w:color w:val="auto"/>
              <w:szCs w:val="28"/>
              <w:lang w:eastAsia="zh-CN"/>
            </w:rPr>
            <w:fldChar w:fldCharType="end"/>
          </w:r>
        </w:p>
        <w:p w14:paraId="3113F649">
          <w:pPr>
            <w:pStyle w:val="9"/>
            <w:tabs>
              <w:tab w:val="right" w:leader="dot" w:pos="9008"/>
            </w:tabs>
          </w:pPr>
          <w:r>
            <w:rPr>
              <w:rFonts w:hint="eastAsia" w:ascii="方正仿宋_GBK" w:hAnsi="方正仿宋_GBK" w:eastAsia="方正仿宋_GBK" w:cs="方正仿宋_GBK"/>
              <w:color w:val="auto"/>
              <w:szCs w:val="28"/>
              <w:lang w:eastAsia="zh-CN"/>
            </w:rPr>
            <w:fldChar w:fldCharType="begin"/>
          </w:r>
          <w:r>
            <w:rPr>
              <w:rFonts w:hint="eastAsia" w:ascii="方正仿宋_GBK" w:hAnsi="方正仿宋_GBK" w:eastAsia="方正仿宋_GBK" w:cs="方正仿宋_GBK"/>
              <w:szCs w:val="28"/>
              <w:lang w:eastAsia="zh-CN"/>
            </w:rPr>
            <w:instrText xml:space="preserve"> HYPERLINK \l _Toc31084 </w:instrText>
          </w:r>
          <w:r>
            <w:rPr>
              <w:rFonts w:hint="eastAsia" w:ascii="方正仿宋_GBK" w:hAnsi="方正仿宋_GBK" w:eastAsia="方正仿宋_GBK" w:cs="方正仿宋_GBK"/>
              <w:szCs w:val="28"/>
              <w:lang w:eastAsia="zh-CN"/>
            </w:rPr>
            <w:fldChar w:fldCharType="separate"/>
          </w:r>
          <w:r>
            <w:rPr>
              <w:rFonts w:hint="eastAsia" w:ascii="方正黑体_GBK" w:hAnsi="方正黑体_GBK" w:eastAsia="方正黑体_GBK" w:cs="方正黑体_GBK"/>
              <w:bCs w:val="0"/>
              <w:lang w:val="en-US" w:eastAsia="zh-CN" w:bidi="ar-SA"/>
            </w:rPr>
            <w:t>十三、重新询价与二次询价</w:t>
          </w:r>
          <w:r>
            <w:tab/>
          </w:r>
          <w:r>
            <w:fldChar w:fldCharType="begin"/>
          </w:r>
          <w:r>
            <w:instrText xml:space="preserve"> PAGEREF _Toc31084 \h </w:instrText>
          </w:r>
          <w:r>
            <w:fldChar w:fldCharType="separate"/>
          </w:r>
          <w:r>
            <w:t>13</w:t>
          </w:r>
          <w:r>
            <w:fldChar w:fldCharType="end"/>
          </w:r>
          <w:r>
            <w:rPr>
              <w:rFonts w:hint="eastAsia" w:ascii="方正仿宋_GBK" w:hAnsi="方正仿宋_GBK" w:eastAsia="方正仿宋_GBK" w:cs="方正仿宋_GBK"/>
              <w:color w:val="auto"/>
              <w:szCs w:val="28"/>
              <w:lang w:eastAsia="zh-CN"/>
            </w:rPr>
            <w:fldChar w:fldCharType="end"/>
          </w:r>
        </w:p>
        <w:p w14:paraId="2CCC8E05">
          <w:pPr>
            <w:pStyle w:val="9"/>
            <w:tabs>
              <w:tab w:val="right" w:leader="dot" w:pos="9008"/>
            </w:tabs>
          </w:pPr>
          <w:r>
            <w:rPr>
              <w:rFonts w:hint="eastAsia" w:ascii="方正仿宋_GBK" w:hAnsi="方正仿宋_GBK" w:eastAsia="方正仿宋_GBK" w:cs="方正仿宋_GBK"/>
              <w:color w:val="auto"/>
              <w:szCs w:val="28"/>
              <w:lang w:eastAsia="zh-CN"/>
            </w:rPr>
            <w:fldChar w:fldCharType="begin"/>
          </w:r>
          <w:r>
            <w:rPr>
              <w:rFonts w:hint="eastAsia" w:ascii="方正仿宋_GBK" w:hAnsi="方正仿宋_GBK" w:eastAsia="方正仿宋_GBK" w:cs="方正仿宋_GBK"/>
              <w:szCs w:val="28"/>
              <w:lang w:eastAsia="zh-CN"/>
            </w:rPr>
            <w:instrText xml:space="preserve"> HYPERLINK \l _Toc31130 </w:instrText>
          </w:r>
          <w:r>
            <w:rPr>
              <w:rFonts w:hint="eastAsia" w:ascii="方正仿宋_GBK" w:hAnsi="方正仿宋_GBK" w:eastAsia="方正仿宋_GBK" w:cs="方正仿宋_GBK"/>
              <w:szCs w:val="28"/>
              <w:lang w:eastAsia="zh-CN"/>
            </w:rPr>
            <w:fldChar w:fldCharType="separate"/>
          </w:r>
          <w:r>
            <w:rPr>
              <w:rFonts w:hint="eastAsia" w:ascii="方正黑体_GBK" w:hAnsi="方正黑体_GBK" w:eastAsia="方正黑体_GBK" w:cs="方正黑体_GBK"/>
              <w:bCs w:val="0"/>
              <w:lang w:val="en-US" w:eastAsia="zh-CN" w:bidi="ar-SA"/>
            </w:rPr>
            <w:t>十四、评选办法（最低价法）</w:t>
          </w:r>
          <w:r>
            <w:tab/>
          </w:r>
          <w:r>
            <w:fldChar w:fldCharType="begin"/>
          </w:r>
          <w:r>
            <w:instrText xml:space="preserve"> PAGEREF _Toc31130 \h </w:instrText>
          </w:r>
          <w:r>
            <w:fldChar w:fldCharType="separate"/>
          </w:r>
          <w:r>
            <w:t>13</w:t>
          </w:r>
          <w:r>
            <w:fldChar w:fldCharType="end"/>
          </w:r>
          <w:r>
            <w:rPr>
              <w:rFonts w:hint="eastAsia" w:ascii="方正仿宋_GBK" w:hAnsi="方正仿宋_GBK" w:eastAsia="方正仿宋_GBK" w:cs="方正仿宋_GBK"/>
              <w:color w:val="auto"/>
              <w:szCs w:val="28"/>
              <w:lang w:eastAsia="zh-CN"/>
            </w:rPr>
            <w:fldChar w:fldCharType="end"/>
          </w:r>
        </w:p>
        <w:p w14:paraId="5C2FEE8D">
          <w:pPr>
            <w:pStyle w:val="9"/>
            <w:tabs>
              <w:tab w:val="right" w:leader="dot" w:pos="9008"/>
            </w:tabs>
          </w:pPr>
          <w:r>
            <w:rPr>
              <w:rFonts w:hint="eastAsia" w:ascii="方正仿宋_GBK" w:hAnsi="方正仿宋_GBK" w:eastAsia="方正仿宋_GBK" w:cs="方正仿宋_GBK"/>
              <w:color w:val="auto"/>
              <w:szCs w:val="28"/>
              <w:lang w:eastAsia="zh-CN"/>
            </w:rPr>
            <w:fldChar w:fldCharType="begin"/>
          </w:r>
          <w:r>
            <w:rPr>
              <w:rFonts w:hint="eastAsia" w:ascii="方正仿宋_GBK" w:hAnsi="方正仿宋_GBK" w:eastAsia="方正仿宋_GBK" w:cs="方正仿宋_GBK"/>
              <w:szCs w:val="28"/>
              <w:lang w:eastAsia="zh-CN"/>
            </w:rPr>
            <w:instrText xml:space="preserve"> HYPERLINK \l _Toc24094 </w:instrText>
          </w:r>
          <w:r>
            <w:rPr>
              <w:rFonts w:hint="eastAsia" w:ascii="方正仿宋_GBK" w:hAnsi="方正仿宋_GBK" w:eastAsia="方正仿宋_GBK" w:cs="方正仿宋_GBK"/>
              <w:szCs w:val="28"/>
              <w:lang w:eastAsia="zh-CN"/>
            </w:rPr>
            <w:fldChar w:fldCharType="separate"/>
          </w:r>
          <w:r>
            <w:rPr>
              <w:rFonts w:hint="eastAsia" w:ascii="方正黑体_GBK" w:hAnsi="方正黑体_GBK" w:eastAsia="方正黑体_GBK" w:cs="方正黑体_GBK"/>
              <w:bCs w:val="0"/>
              <w:lang w:val="en-US" w:eastAsia="zh-CN" w:bidi="ar-SA"/>
            </w:rPr>
            <w:t>十五、无效投标文件的认定</w:t>
          </w:r>
          <w:r>
            <w:tab/>
          </w:r>
          <w:r>
            <w:fldChar w:fldCharType="begin"/>
          </w:r>
          <w:r>
            <w:instrText xml:space="preserve"> PAGEREF _Toc24094 \h </w:instrText>
          </w:r>
          <w:r>
            <w:fldChar w:fldCharType="separate"/>
          </w:r>
          <w:r>
            <w:t>15</w:t>
          </w:r>
          <w:r>
            <w:fldChar w:fldCharType="end"/>
          </w:r>
          <w:r>
            <w:rPr>
              <w:rFonts w:hint="eastAsia" w:ascii="方正仿宋_GBK" w:hAnsi="方正仿宋_GBK" w:eastAsia="方正仿宋_GBK" w:cs="方正仿宋_GBK"/>
              <w:color w:val="auto"/>
              <w:szCs w:val="28"/>
              <w:lang w:eastAsia="zh-CN"/>
            </w:rPr>
            <w:fldChar w:fldCharType="end"/>
          </w:r>
        </w:p>
        <w:p w14:paraId="76A1DE8C">
          <w:pPr>
            <w:pStyle w:val="9"/>
            <w:tabs>
              <w:tab w:val="right" w:leader="dot" w:pos="9008"/>
            </w:tabs>
          </w:pPr>
          <w:r>
            <w:rPr>
              <w:rFonts w:hint="eastAsia" w:ascii="方正仿宋_GBK" w:hAnsi="方正仿宋_GBK" w:eastAsia="方正仿宋_GBK" w:cs="方正仿宋_GBK"/>
              <w:color w:val="auto"/>
              <w:szCs w:val="28"/>
              <w:lang w:eastAsia="zh-CN"/>
            </w:rPr>
            <w:fldChar w:fldCharType="begin"/>
          </w:r>
          <w:r>
            <w:rPr>
              <w:rFonts w:hint="eastAsia" w:ascii="方正仿宋_GBK" w:hAnsi="方正仿宋_GBK" w:eastAsia="方正仿宋_GBK" w:cs="方正仿宋_GBK"/>
              <w:szCs w:val="28"/>
              <w:lang w:eastAsia="zh-CN"/>
            </w:rPr>
            <w:instrText xml:space="preserve"> HYPERLINK \l _Toc30101 </w:instrText>
          </w:r>
          <w:r>
            <w:rPr>
              <w:rFonts w:hint="eastAsia" w:ascii="方正仿宋_GBK" w:hAnsi="方正仿宋_GBK" w:eastAsia="方正仿宋_GBK" w:cs="方正仿宋_GBK"/>
              <w:szCs w:val="28"/>
              <w:lang w:eastAsia="zh-CN"/>
            </w:rPr>
            <w:fldChar w:fldCharType="separate"/>
          </w:r>
          <w:r>
            <w:rPr>
              <w:rFonts w:hint="eastAsia" w:ascii="方正黑体_GBK" w:hAnsi="方正黑体_GBK" w:eastAsia="方正黑体_GBK" w:cs="方正黑体_GBK"/>
              <w:bCs w:val="0"/>
              <w:lang w:val="en-US" w:eastAsia="zh-CN" w:bidi="ar-SA"/>
            </w:rPr>
            <w:t>十六、定标程序及办法（最低价法）</w:t>
          </w:r>
          <w:r>
            <w:tab/>
          </w:r>
          <w:r>
            <w:fldChar w:fldCharType="begin"/>
          </w:r>
          <w:r>
            <w:instrText xml:space="preserve"> PAGEREF _Toc30101 \h </w:instrText>
          </w:r>
          <w:r>
            <w:fldChar w:fldCharType="separate"/>
          </w:r>
          <w:r>
            <w:t>15</w:t>
          </w:r>
          <w:r>
            <w:fldChar w:fldCharType="end"/>
          </w:r>
          <w:r>
            <w:rPr>
              <w:rFonts w:hint="eastAsia" w:ascii="方正仿宋_GBK" w:hAnsi="方正仿宋_GBK" w:eastAsia="方正仿宋_GBK" w:cs="方正仿宋_GBK"/>
              <w:color w:val="auto"/>
              <w:szCs w:val="28"/>
              <w:lang w:eastAsia="zh-CN"/>
            </w:rPr>
            <w:fldChar w:fldCharType="end"/>
          </w:r>
        </w:p>
        <w:p w14:paraId="7718CA6F">
          <w:pPr>
            <w:pStyle w:val="9"/>
            <w:tabs>
              <w:tab w:val="right" w:leader="dot" w:pos="9008"/>
            </w:tabs>
          </w:pPr>
          <w:r>
            <w:rPr>
              <w:rFonts w:hint="eastAsia" w:ascii="方正仿宋_GBK" w:hAnsi="方正仿宋_GBK" w:eastAsia="方正仿宋_GBK" w:cs="方正仿宋_GBK"/>
              <w:color w:val="auto"/>
              <w:szCs w:val="28"/>
              <w:lang w:eastAsia="zh-CN"/>
            </w:rPr>
            <w:fldChar w:fldCharType="begin"/>
          </w:r>
          <w:r>
            <w:rPr>
              <w:rFonts w:hint="eastAsia" w:ascii="方正仿宋_GBK" w:hAnsi="方正仿宋_GBK" w:eastAsia="方正仿宋_GBK" w:cs="方正仿宋_GBK"/>
              <w:szCs w:val="28"/>
              <w:lang w:eastAsia="zh-CN"/>
            </w:rPr>
            <w:instrText xml:space="preserve"> HYPERLINK \l _Toc17306 </w:instrText>
          </w:r>
          <w:r>
            <w:rPr>
              <w:rFonts w:hint="eastAsia" w:ascii="方正仿宋_GBK" w:hAnsi="方正仿宋_GBK" w:eastAsia="方正仿宋_GBK" w:cs="方正仿宋_GBK"/>
              <w:szCs w:val="28"/>
              <w:lang w:eastAsia="zh-CN"/>
            </w:rPr>
            <w:fldChar w:fldCharType="separate"/>
          </w:r>
          <w:r>
            <w:rPr>
              <w:rFonts w:hint="eastAsia" w:ascii="方正黑体_GBK" w:hAnsi="方正黑体_GBK" w:eastAsia="方正黑体_GBK" w:cs="方正黑体_GBK"/>
              <w:bCs w:val="0"/>
              <w:lang w:val="en-US" w:eastAsia="zh-CN" w:bidi="ar-SA"/>
            </w:rPr>
            <w:t>十七、中标通知书</w:t>
          </w:r>
          <w:r>
            <w:tab/>
          </w:r>
          <w:r>
            <w:fldChar w:fldCharType="begin"/>
          </w:r>
          <w:r>
            <w:instrText xml:space="preserve"> PAGEREF _Toc17306 \h </w:instrText>
          </w:r>
          <w:r>
            <w:fldChar w:fldCharType="separate"/>
          </w:r>
          <w:r>
            <w:t>15</w:t>
          </w:r>
          <w:r>
            <w:fldChar w:fldCharType="end"/>
          </w:r>
          <w:r>
            <w:rPr>
              <w:rFonts w:hint="eastAsia" w:ascii="方正仿宋_GBK" w:hAnsi="方正仿宋_GBK" w:eastAsia="方正仿宋_GBK" w:cs="方正仿宋_GBK"/>
              <w:color w:val="auto"/>
              <w:szCs w:val="28"/>
              <w:lang w:eastAsia="zh-CN"/>
            </w:rPr>
            <w:fldChar w:fldCharType="end"/>
          </w:r>
        </w:p>
        <w:p w14:paraId="7F6A9FF5">
          <w:pPr>
            <w:pStyle w:val="9"/>
            <w:tabs>
              <w:tab w:val="right" w:leader="dot" w:pos="9008"/>
            </w:tabs>
          </w:pPr>
          <w:r>
            <w:rPr>
              <w:rFonts w:hint="eastAsia" w:ascii="方正仿宋_GBK" w:hAnsi="方正仿宋_GBK" w:eastAsia="方正仿宋_GBK" w:cs="方正仿宋_GBK"/>
              <w:color w:val="auto"/>
              <w:szCs w:val="28"/>
              <w:lang w:eastAsia="zh-CN"/>
            </w:rPr>
            <w:fldChar w:fldCharType="begin"/>
          </w:r>
          <w:r>
            <w:rPr>
              <w:rFonts w:hint="eastAsia" w:ascii="方正仿宋_GBK" w:hAnsi="方正仿宋_GBK" w:eastAsia="方正仿宋_GBK" w:cs="方正仿宋_GBK"/>
              <w:szCs w:val="28"/>
              <w:lang w:eastAsia="zh-CN"/>
            </w:rPr>
            <w:instrText xml:space="preserve"> HYPERLINK \l _Toc12798 </w:instrText>
          </w:r>
          <w:r>
            <w:rPr>
              <w:rFonts w:hint="eastAsia" w:ascii="方正仿宋_GBK" w:hAnsi="方正仿宋_GBK" w:eastAsia="方正仿宋_GBK" w:cs="方正仿宋_GBK"/>
              <w:szCs w:val="28"/>
              <w:lang w:eastAsia="zh-CN"/>
            </w:rPr>
            <w:fldChar w:fldCharType="separate"/>
          </w:r>
          <w:r>
            <w:rPr>
              <w:rFonts w:hint="eastAsia" w:ascii="方正黑体_GBK" w:hAnsi="方正黑体_GBK" w:eastAsia="方正黑体_GBK" w:cs="方正黑体_GBK"/>
              <w:bCs w:val="0"/>
              <w:lang w:val="en-US" w:eastAsia="zh-CN" w:bidi="ar-SA"/>
            </w:rPr>
            <w:t>十八、询价日程安排</w:t>
          </w:r>
          <w:r>
            <w:tab/>
          </w:r>
          <w:r>
            <w:fldChar w:fldCharType="begin"/>
          </w:r>
          <w:r>
            <w:instrText xml:space="preserve"> PAGEREF _Toc12798 \h </w:instrText>
          </w:r>
          <w:r>
            <w:fldChar w:fldCharType="separate"/>
          </w:r>
          <w:r>
            <w:t>16</w:t>
          </w:r>
          <w:r>
            <w:fldChar w:fldCharType="end"/>
          </w:r>
          <w:r>
            <w:rPr>
              <w:rFonts w:hint="eastAsia" w:ascii="方正仿宋_GBK" w:hAnsi="方正仿宋_GBK" w:eastAsia="方正仿宋_GBK" w:cs="方正仿宋_GBK"/>
              <w:color w:val="auto"/>
              <w:szCs w:val="28"/>
              <w:lang w:eastAsia="zh-CN"/>
            </w:rPr>
            <w:fldChar w:fldCharType="end"/>
          </w:r>
        </w:p>
        <w:p w14:paraId="462BF196">
          <w:pPr>
            <w:pStyle w:val="9"/>
            <w:tabs>
              <w:tab w:val="right" w:leader="dot" w:pos="9008"/>
            </w:tabs>
          </w:pPr>
          <w:r>
            <w:rPr>
              <w:rFonts w:hint="eastAsia" w:ascii="方正仿宋_GBK" w:hAnsi="方正仿宋_GBK" w:eastAsia="方正仿宋_GBK" w:cs="方正仿宋_GBK"/>
              <w:color w:val="auto"/>
              <w:szCs w:val="28"/>
              <w:lang w:eastAsia="zh-CN"/>
            </w:rPr>
            <w:fldChar w:fldCharType="begin"/>
          </w:r>
          <w:r>
            <w:rPr>
              <w:rFonts w:hint="eastAsia" w:ascii="方正仿宋_GBK" w:hAnsi="方正仿宋_GBK" w:eastAsia="方正仿宋_GBK" w:cs="方正仿宋_GBK"/>
              <w:szCs w:val="28"/>
              <w:lang w:eastAsia="zh-CN"/>
            </w:rPr>
            <w:instrText xml:space="preserve"> HYPERLINK \l _Toc23658 </w:instrText>
          </w:r>
          <w:r>
            <w:rPr>
              <w:rFonts w:hint="eastAsia" w:ascii="方正仿宋_GBK" w:hAnsi="方正仿宋_GBK" w:eastAsia="方正仿宋_GBK" w:cs="方正仿宋_GBK"/>
              <w:szCs w:val="28"/>
              <w:lang w:eastAsia="zh-CN"/>
            </w:rPr>
            <w:fldChar w:fldCharType="separate"/>
          </w:r>
          <w:r>
            <w:rPr>
              <w:rFonts w:hint="eastAsia" w:ascii="方正黑体_GBK" w:hAnsi="方正黑体_GBK" w:eastAsia="方正黑体_GBK" w:cs="方正黑体_GBK"/>
              <w:bCs w:val="0"/>
              <w:lang w:val="en-US" w:eastAsia="zh-CN" w:bidi="ar-SA"/>
            </w:rPr>
            <w:t>十九、现场查看样衣</w:t>
          </w:r>
          <w:r>
            <w:tab/>
          </w:r>
          <w:r>
            <w:fldChar w:fldCharType="begin"/>
          </w:r>
          <w:r>
            <w:instrText xml:space="preserve"> PAGEREF _Toc23658 \h </w:instrText>
          </w:r>
          <w:r>
            <w:fldChar w:fldCharType="separate"/>
          </w:r>
          <w:r>
            <w:t>16</w:t>
          </w:r>
          <w:r>
            <w:fldChar w:fldCharType="end"/>
          </w:r>
          <w:r>
            <w:rPr>
              <w:rFonts w:hint="eastAsia" w:ascii="方正仿宋_GBK" w:hAnsi="方正仿宋_GBK" w:eastAsia="方正仿宋_GBK" w:cs="方正仿宋_GBK"/>
              <w:color w:val="auto"/>
              <w:szCs w:val="28"/>
              <w:lang w:eastAsia="zh-CN"/>
            </w:rPr>
            <w:fldChar w:fldCharType="end"/>
          </w:r>
        </w:p>
        <w:p w14:paraId="04D7991F">
          <w:pPr>
            <w:pStyle w:val="9"/>
            <w:tabs>
              <w:tab w:val="right" w:leader="dot" w:pos="9008"/>
            </w:tabs>
          </w:pPr>
          <w:r>
            <w:rPr>
              <w:rFonts w:hint="eastAsia" w:ascii="方正仿宋_GBK" w:hAnsi="方正仿宋_GBK" w:eastAsia="方正仿宋_GBK" w:cs="方正仿宋_GBK"/>
              <w:color w:val="auto"/>
              <w:szCs w:val="28"/>
              <w:lang w:eastAsia="zh-CN"/>
            </w:rPr>
            <w:fldChar w:fldCharType="begin"/>
          </w:r>
          <w:r>
            <w:rPr>
              <w:rFonts w:hint="eastAsia" w:ascii="方正仿宋_GBK" w:hAnsi="方正仿宋_GBK" w:eastAsia="方正仿宋_GBK" w:cs="方正仿宋_GBK"/>
              <w:szCs w:val="28"/>
              <w:lang w:eastAsia="zh-CN"/>
            </w:rPr>
            <w:instrText xml:space="preserve"> HYPERLINK \l _Toc16271 </w:instrText>
          </w:r>
          <w:r>
            <w:rPr>
              <w:rFonts w:hint="eastAsia" w:ascii="方正仿宋_GBK" w:hAnsi="方正仿宋_GBK" w:eastAsia="方正仿宋_GBK" w:cs="方正仿宋_GBK"/>
              <w:szCs w:val="28"/>
              <w:lang w:eastAsia="zh-CN"/>
            </w:rPr>
            <w:fldChar w:fldCharType="separate"/>
          </w:r>
          <w:r>
            <w:rPr>
              <w:rFonts w:hint="eastAsia" w:ascii="方正黑体_GBK" w:hAnsi="方正黑体_GBK" w:eastAsia="方正黑体_GBK" w:cs="方正黑体_GBK"/>
              <w:bCs w:val="0"/>
              <w:lang w:val="en-US" w:eastAsia="zh-CN" w:bidi="ar-SA"/>
            </w:rPr>
            <w:t>二十</w:t>
          </w:r>
          <w:r>
            <w:rPr>
              <w:rFonts w:hint="default" w:ascii="方正黑体_GBK" w:hAnsi="方正黑体_GBK" w:eastAsia="方正黑体_GBK" w:cs="方正黑体_GBK"/>
              <w:bCs w:val="0"/>
              <w:lang w:val="en-US" w:eastAsia="zh-CN" w:bidi="ar-SA"/>
            </w:rPr>
            <w:t>、采购代理服务费</w:t>
          </w:r>
          <w:r>
            <w:tab/>
          </w:r>
          <w:r>
            <w:fldChar w:fldCharType="begin"/>
          </w:r>
          <w:r>
            <w:instrText xml:space="preserve"> PAGEREF _Toc16271 \h </w:instrText>
          </w:r>
          <w:r>
            <w:fldChar w:fldCharType="separate"/>
          </w:r>
          <w:r>
            <w:t>16</w:t>
          </w:r>
          <w:r>
            <w:fldChar w:fldCharType="end"/>
          </w:r>
          <w:r>
            <w:rPr>
              <w:rFonts w:hint="eastAsia" w:ascii="方正仿宋_GBK" w:hAnsi="方正仿宋_GBK" w:eastAsia="方正仿宋_GBK" w:cs="方正仿宋_GBK"/>
              <w:color w:val="auto"/>
              <w:szCs w:val="28"/>
              <w:lang w:eastAsia="zh-CN"/>
            </w:rPr>
            <w:fldChar w:fldCharType="end"/>
          </w:r>
        </w:p>
        <w:p w14:paraId="148F0EFC">
          <w:pPr>
            <w:pStyle w:val="12"/>
            <w:tabs>
              <w:tab w:val="right" w:leader="dot" w:pos="9008"/>
            </w:tabs>
          </w:pPr>
          <w:r>
            <w:rPr>
              <w:rFonts w:hint="eastAsia" w:ascii="方正仿宋_GBK" w:hAnsi="方正仿宋_GBK" w:eastAsia="方正仿宋_GBK" w:cs="方正仿宋_GBK"/>
              <w:color w:val="auto"/>
              <w:szCs w:val="28"/>
              <w:lang w:eastAsia="zh-CN"/>
            </w:rPr>
            <w:fldChar w:fldCharType="begin"/>
          </w:r>
          <w:r>
            <w:rPr>
              <w:rFonts w:hint="eastAsia" w:ascii="方正仿宋_GBK" w:hAnsi="方正仿宋_GBK" w:eastAsia="方正仿宋_GBK" w:cs="方正仿宋_GBK"/>
              <w:szCs w:val="28"/>
              <w:lang w:eastAsia="zh-CN"/>
            </w:rPr>
            <w:instrText xml:space="preserve"> HYPERLINK \l _Toc25935 </w:instrText>
          </w:r>
          <w:r>
            <w:rPr>
              <w:rFonts w:hint="eastAsia" w:ascii="方正仿宋_GBK" w:hAnsi="方正仿宋_GBK" w:eastAsia="方正仿宋_GBK" w:cs="方正仿宋_GBK"/>
              <w:szCs w:val="28"/>
              <w:lang w:eastAsia="zh-CN"/>
            </w:rPr>
            <w:fldChar w:fldCharType="separate"/>
          </w:r>
          <w:r>
            <w:rPr>
              <w:rFonts w:hint="eastAsia" w:ascii="方正小标宋_GBK" w:hAnsi="方正小标宋_GBK" w:eastAsia="方正小标宋_GBK" w:cs="方正小标宋_GBK"/>
              <w:bCs/>
              <w:szCs w:val="44"/>
              <w:lang w:eastAsia="zh-CN"/>
            </w:rPr>
            <w:t>第三章  投标文件格式</w:t>
          </w:r>
          <w:r>
            <w:tab/>
          </w:r>
          <w:r>
            <w:fldChar w:fldCharType="begin"/>
          </w:r>
          <w:r>
            <w:instrText xml:space="preserve"> PAGEREF _Toc25935 \h </w:instrText>
          </w:r>
          <w:r>
            <w:fldChar w:fldCharType="separate"/>
          </w:r>
          <w:r>
            <w:t>21</w:t>
          </w:r>
          <w:r>
            <w:fldChar w:fldCharType="end"/>
          </w:r>
          <w:r>
            <w:rPr>
              <w:rFonts w:hint="eastAsia" w:ascii="方正仿宋_GBK" w:hAnsi="方正仿宋_GBK" w:eastAsia="方正仿宋_GBK" w:cs="方正仿宋_GBK"/>
              <w:color w:val="auto"/>
              <w:szCs w:val="28"/>
              <w:lang w:eastAsia="zh-CN"/>
            </w:rPr>
            <w:fldChar w:fldCharType="end"/>
          </w:r>
        </w:p>
        <w:p w14:paraId="546E71D8">
          <w:pPr>
            <w:pStyle w:val="9"/>
            <w:tabs>
              <w:tab w:val="right" w:leader="dot" w:pos="9008"/>
            </w:tabs>
          </w:pPr>
          <w:r>
            <w:rPr>
              <w:rFonts w:hint="eastAsia" w:ascii="方正仿宋_GBK" w:hAnsi="方正仿宋_GBK" w:eastAsia="方正仿宋_GBK" w:cs="方正仿宋_GBK"/>
              <w:color w:val="auto"/>
              <w:szCs w:val="28"/>
              <w:lang w:eastAsia="zh-CN"/>
            </w:rPr>
            <w:fldChar w:fldCharType="begin"/>
          </w:r>
          <w:r>
            <w:rPr>
              <w:rFonts w:hint="eastAsia" w:ascii="方正仿宋_GBK" w:hAnsi="方正仿宋_GBK" w:eastAsia="方正仿宋_GBK" w:cs="方正仿宋_GBK"/>
              <w:szCs w:val="28"/>
              <w:lang w:eastAsia="zh-CN"/>
            </w:rPr>
            <w:instrText xml:space="preserve"> HYPERLINK \l _Toc25394 </w:instrText>
          </w:r>
          <w:r>
            <w:rPr>
              <w:rFonts w:hint="eastAsia" w:ascii="方正仿宋_GBK" w:hAnsi="方正仿宋_GBK" w:eastAsia="方正仿宋_GBK" w:cs="方正仿宋_GBK"/>
              <w:szCs w:val="28"/>
              <w:lang w:eastAsia="zh-CN"/>
            </w:rPr>
            <w:fldChar w:fldCharType="separate"/>
          </w:r>
          <w:r>
            <w:rPr>
              <w:rFonts w:hint="eastAsia" w:ascii="方正小标宋_GBK" w:hAnsi="方正小标宋_GBK" w:eastAsia="方正小标宋_GBK" w:cs="方正小标宋_GBK"/>
              <w:szCs w:val="40"/>
              <w:lang w:eastAsia="zh-CN"/>
            </w:rPr>
            <w:t>一、投标函</w:t>
          </w:r>
          <w:r>
            <w:tab/>
          </w:r>
          <w:r>
            <w:fldChar w:fldCharType="begin"/>
          </w:r>
          <w:r>
            <w:instrText xml:space="preserve"> PAGEREF _Toc25394 \h </w:instrText>
          </w:r>
          <w:r>
            <w:fldChar w:fldCharType="separate"/>
          </w:r>
          <w:r>
            <w:t>23</w:t>
          </w:r>
          <w:r>
            <w:fldChar w:fldCharType="end"/>
          </w:r>
          <w:r>
            <w:rPr>
              <w:rFonts w:hint="eastAsia" w:ascii="方正仿宋_GBK" w:hAnsi="方正仿宋_GBK" w:eastAsia="方正仿宋_GBK" w:cs="方正仿宋_GBK"/>
              <w:color w:val="auto"/>
              <w:szCs w:val="28"/>
              <w:lang w:eastAsia="zh-CN"/>
            </w:rPr>
            <w:fldChar w:fldCharType="end"/>
          </w:r>
        </w:p>
        <w:p w14:paraId="049DAA9D">
          <w:pPr>
            <w:pStyle w:val="9"/>
            <w:tabs>
              <w:tab w:val="right" w:leader="dot" w:pos="9008"/>
            </w:tabs>
          </w:pPr>
          <w:r>
            <w:rPr>
              <w:rFonts w:hint="eastAsia" w:ascii="方正仿宋_GBK" w:hAnsi="方正仿宋_GBK" w:eastAsia="方正仿宋_GBK" w:cs="方正仿宋_GBK"/>
              <w:color w:val="auto"/>
              <w:szCs w:val="28"/>
              <w:lang w:eastAsia="zh-CN"/>
            </w:rPr>
            <w:fldChar w:fldCharType="begin"/>
          </w:r>
          <w:r>
            <w:rPr>
              <w:rFonts w:hint="eastAsia" w:ascii="方正仿宋_GBK" w:hAnsi="方正仿宋_GBK" w:eastAsia="方正仿宋_GBK" w:cs="方正仿宋_GBK"/>
              <w:szCs w:val="28"/>
              <w:lang w:eastAsia="zh-CN"/>
            </w:rPr>
            <w:instrText xml:space="preserve"> HYPERLINK \l _Toc17939 </w:instrText>
          </w:r>
          <w:r>
            <w:rPr>
              <w:rFonts w:hint="eastAsia" w:ascii="方正仿宋_GBK" w:hAnsi="方正仿宋_GBK" w:eastAsia="方正仿宋_GBK" w:cs="方正仿宋_GBK"/>
              <w:szCs w:val="28"/>
              <w:lang w:eastAsia="zh-CN"/>
            </w:rPr>
            <w:fldChar w:fldCharType="separate"/>
          </w:r>
          <w:r>
            <w:rPr>
              <w:rFonts w:hint="eastAsia" w:ascii="方正小标宋_GBK" w:hAnsi="方正小标宋_GBK" w:eastAsia="方正小标宋_GBK" w:cs="方正小标宋_GBK"/>
              <w:szCs w:val="40"/>
              <w:lang w:eastAsia="zh-CN"/>
            </w:rPr>
            <w:t>二、法定代表人身份证明及授权委托书</w:t>
          </w:r>
          <w:r>
            <w:tab/>
          </w:r>
          <w:r>
            <w:fldChar w:fldCharType="begin"/>
          </w:r>
          <w:r>
            <w:instrText xml:space="preserve"> PAGEREF _Toc17939 \h </w:instrText>
          </w:r>
          <w:r>
            <w:fldChar w:fldCharType="separate"/>
          </w:r>
          <w:r>
            <w:t>25</w:t>
          </w:r>
          <w:r>
            <w:fldChar w:fldCharType="end"/>
          </w:r>
          <w:r>
            <w:rPr>
              <w:rFonts w:hint="eastAsia" w:ascii="方正仿宋_GBK" w:hAnsi="方正仿宋_GBK" w:eastAsia="方正仿宋_GBK" w:cs="方正仿宋_GBK"/>
              <w:color w:val="auto"/>
              <w:szCs w:val="28"/>
              <w:lang w:eastAsia="zh-CN"/>
            </w:rPr>
            <w:fldChar w:fldCharType="end"/>
          </w:r>
        </w:p>
        <w:p w14:paraId="0999D6E0">
          <w:pPr>
            <w:pStyle w:val="9"/>
            <w:tabs>
              <w:tab w:val="right" w:leader="dot" w:pos="9008"/>
            </w:tabs>
          </w:pPr>
          <w:r>
            <w:rPr>
              <w:rFonts w:hint="eastAsia" w:ascii="方正仿宋_GBK" w:hAnsi="方正仿宋_GBK" w:eastAsia="方正仿宋_GBK" w:cs="方正仿宋_GBK"/>
              <w:color w:val="auto"/>
              <w:szCs w:val="28"/>
              <w:lang w:eastAsia="zh-CN"/>
            </w:rPr>
            <w:fldChar w:fldCharType="begin"/>
          </w:r>
          <w:r>
            <w:rPr>
              <w:rFonts w:hint="eastAsia" w:ascii="方正仿宋_GBK" w:hAnsi="方正仿宋_GBK" w:eastAsia="方正仿宋_GBK" w:cs="方正仿宋_GBK"/>
              <w:szCs w:val="28"/>
              <w:lang w:eastAsia="zh-CN"/>
            </w:rPr>
            <w:instrText xml:space="preserve"> HYPERLINK \l _Toc18943 </w:instrText>
          </w:r>
          <w:r>
            <w:rPr>
              <w:rFonts w:hint="eastAsia" w:ascii="方正仿宋_GBK" w:hAnsi="方正仿宋_GBK" w:eastAsia="方正仿宋_GBK" w:cs="方正仿宋_GBK"/>
              <w:szCs w:val="28"/>
              <w:lang w:eastAsia="zh-CN"/>
            </w:rPr>
            <w:fldChar w:fldCharType="separate"/>
          </w:r>
          <w:r>
            <w:rPr>
              <w:rFonts w:hint="eastAsia" w:ascii="方正小标宋_GBK" w:hAnsi="方正小标宋_GBK" w:eastAsia="方正小标宋_GBK" w:cs="方正小标宋_GBK"/>
              <w:szCs w:val="40"/>
              <w:lang w:eastAsia="zh-CN"/>
            </w:rPr>
            <w:t>三、基本承诺函</w:t>
          </w:r>
          <w:r>
            <w:tab/>
          </w:r>
          <w:r>
            <w:fldChar w:fldCharType="begin"/>
          </w:r>
          <w:r>
            <w:instrText xml:space="preserve"> PAGEREF _Toc18943 \h </w:instrText>
          </w:r>
          <w:r>
            <w:fldChar w:fldCharType="separate"/>
          </w:r>
          <w:r>
            <w:t>27</w:t>
          </w:r>
          <w:r>
            <w:fldChar w:fldCharType="end"/>
          </w:r>
          <w:r>
            <w:rPr>
              <w:rFonts w:hint="eastAsia" w:ascii="方正仿宋_GBK" w:hAnsi="方正仿宋_GBK" w:eastAsia="方正仿宋_GBK" w:cs="方正仿宋_GBK"/>
              <w:color w:val="auto"/>
              <w:szCs w:val="28"/>
              <w:lang w:eastAsia="zh-CN"/>
            </w:rPr>
            <w:fldChar w:fldCharType="end"/>
          </w:r>
        </w:p>
        <w:p w14:paraId="41AA3B53">
          <w:pPr>
            <w:pStyle w:val="9"/>
            <w:tabs>
              <w:tab w:val="right" w:leader="dot" w:pos="9008"/>
            </w:tabs>
          </w:pPr>
          <w:r>
            <w:rPr>
              <w:rFonts w:hint="eastAsia" w:ascii="方正仿宋_GBK" w:hAnsi="方正仿宋_GBK" w:eastAsia="方正仿宋_GBK" w:cs="方正仿宋_GBK"/>
              <w:color w:val="auto"/>
              <w:szCs w:val="28"/>
              <w:lang w:eastAsia="zh-CN"/>
            </w:rPr>
            <w:fldChar w:fldCharType="begin"/>
          </w:r>
          <w:r>
            <w:rPr>
              <w:rFonts w:hint="eastAsia" w:ascii="方正仿宋_GBK" w:hAnsi="方正仿宋_GBK" w:eastAsia="方正仿宋_GBK" w:cs="方正仿宋_GBK"/>
              <w:szCs w:val="28"/>
              <w:lang w:eastAsia="zh-CN"/>
            </w:rPr>
            <w:instrText xml:space="preserve"> HYPERLINK \l _Toc12797 </w:instrText>
          </w:r>
          <w:r>
            <w:rPr>
              <w:rFonts w:hint="eastAsia" w:ascii="方正仿宋_GBK" w:hAnsi="方正仿宋_GBK" w:eastAsia="方正仿宋_GBK" w:cs="方正仿宋_GBK"/>
              <w:szCs w:val="28"/>
              <w:lang w:eastAsia="zh-CN"/>
            </w:rPr>
            <w:fldChar w:fldCharType="separate"/>
          </w:r>
          <w:r>
            <w:rPr>
              <w:rFonts w:hint="eastAsia" w:ascii="方正小标宋_GBK" w:hAnsi="方正小标宋_GBK" w:eastAsia="方正小标宋_GBK" w:cs="方正小标宋_GBK"/>
              <w:szCs w:val="40"/>
              <w:lang w:eastAsia="zh-CN"/>
            </w:rPr>
            <w:t>四、资格审查资料章节中要求的全部资审资料</w:t>
          </w:r>
          <w:r>
            <w:tab/>
          </w:r>
          <w:r>
            <w:fldChar w:fldCharType="begin"/>
          </w:r>
          <w:r>
            <w:instrText xml:space="preserve"> PAGEREF _Toc12797 \h </w:instrText>
          </w:r>
          <w:r>
            <w:fldChar w:fldCharType="separate"/>
          </w:r>
          <w:r>
            <w:t>28</w:t>
          </w:r>
          <w:r>
            <w:fldChar w:fldCharType="end"/>
          </w:r>
          <w:r>
            <w:rPr>
              <w:rFonts w:hint="eastAsia" w:ascii="方正仿宋_GBK" w:hAnsi="方正仿宋_GBK" w:eastAsia="方正仿宋_GBK" w:cs="方正仿宋_GBK"/>
              <w:color w:val="auto"/>
              <w:szCs w:val="28"/>
              <w:lang w:eastAsia="zh-CN"/>
            </w:rPr>
            <w:fldChar w:fldCharType="end"/>
          </w:r>
        </w:p>
        <w:p w14:paraId="5C9FF17E">
          <w:pPr>
            <w:pStyle w:val="9"/>
            <w:tabs>
              <w:tab w:val="right" w:leader="dot" w:pos="9008"/>
            </w:tabs>
          </w:pPr>
          <w:r>
            <w:rPr>
              <w:rFonts w:hint="eastAsia" w:ascii="方正仿宋_GBK" w:hAnsi="方正仿宋_GBK" w:eastAsia="方正仿宋_GBK" w:cs="方正仿宋_GBK"/>
              <w:color w:val="auto"/>
              <w:szCs w:val="28"/>
              <w:lang w:eastAsia="zh-CN"/>
            </w:rPr>
            <w:fldChar w:fldCharType="begin"/>
          </w:r>
          <w:r>
            <w:rPr>
              <w:rFonts w:hint="eastAsia" w:ascii="方正仿宋_GBK" w:hAnsi="方正仿宋_GBK" w:eastAsia="方正仿宋_GBK" w:cs="方正仿宋_GBK"/>
              <w:szCs w:val="28"/>
              <w:lang w:eastAsia="zh-CN"/>
            </w:rPr>
            <w:instrText xml:space="preserve"> HYPERLINK \l _Toc29296 </w:instrText>
          </w:r>
          <w:r>
            <w:rPr>
              <w:rFonts w:hint="eastAsia" w:ascii="方正仿宋_GBK" w:hAnsi="方正仿宋_GBK" w:eastAsia="方正仿宋_GBK" w:cs="方正仿宋_GBK"/>
              <w:szCs w:val="28"/>
              <w:lang w:eastAsia="zh-CN"/>
            </w:rPr>
            <w:fldChar w:fldCharType="separate"/>
          </w:r>
          <w:r>
            <w:rPr>
              <w:rFonts w:hint="eastAsia" w:ascii="方正小标宋_GBK" w:hAnsi="方正小标宋_GBK" w:eastAsia="方正小标宋_GBK" w:cs="方正小标宋_GBK"/>
              <w:szCs w:val="40"/>
              <w:lang w:eastAsia="zh-CN"/>
            </w:rPr>
            <w:t>五、 投标文件要求提供的其他资料</w:t>
          </w:r>
          <w:r>
            <w:tab/>
          </w:r>
          <w:r>
            <w:fldChar w:fldCharType="begin"/>
          </w:r>
          <w:r>
            <w:instrText xml:space="preserve"> PAGEREF _Toc29296 \h </w:instrText>
          </w:r>
          <w:r>
            <w:fldChar w:fldCharType="separate"/>
          </w:r>
          <w:r>
            <w:t>29</w:t>
          </w:r>
          <w:r>
            <w:fldChar w:fldCharType="end"/>
          </w:r>
          <w:r>
            <w:rPr>
              <w:rFonts w:hint="eastAsia" w:ascii="方正仿宋_GBK" w:hAnsi="方正仿宋_GBK" w:eastAsia="方正仿宋_GBK" w:cs="方正仿宋_GBK"/>
              <w:color w:val="auto"/>
              <w:szCs w:val="28"/>
              <w:lang w:eastAsia="zh-CN"/>
            </w:rPr>
            <w:fldChar w:fldCharType="end"/>
          </w:r>
        </w:p>
        <w:p w14:paraId="08A72452">
          <w:pPr>
            <w:pStyle w:val="9"/>
            <w:tabs>
              <w:tab w:val="right" w:leader="dot" w:pos="9008"/>
            </w:tabs>
          </w:pPr>
          <w:r>
            <w:rPr>
              <w:rFonts w:hint="eastAsia" w:ascii="方正仿宋_GBK" w:hAnsi="方正仿宋_GBK" w:eastAsia="方正仿宋_GBK" w:cs="方正仿宋_GBK"/>
              <w:color w:val="auto"/>
              <w:szCs w:val="28"/>
              <w:lang w:eastAsia="zh-CN"/>
            </w:rPr>
            <w:fldChar w:fldCharType="begin"/>
          </w:r>
          <w:r>
            <w:rPr>
              <w:rFonts w:hint="eastAsia" w:ascii="方正仿宋_GBK" w:hAnsi="方正仿宋_GBK" w:eastAsia="方正仿宋_GBK" w:cs="方正仿宋_GBK"/>
              <w:szCs w:val="28"/>
              <w:lang w:eastAsia="zh-CN"/>
            </w:rPr>
            <w:instrText xml:space="preserve"> HYPERLINK \l _Toc3266 </w:instrText>
          </w:r>
          <w:r>
            <w:rPr>
              <w:rFonts w:hint="eastAsia" w:ascii="方正仿宋_GBK" w:hAnsi="方正仿宋_GBK" w:eastAsia="方正仿宋_GBK" w:cs="方正仿宋_GBK"/>
              <w:szCs w:val="28"/>
              <w:lang w:eastAsia="zh-CN"/>
            </w:rPr>
            <w:fldChar w:fldCharType="separate"/>
          </w:r>
          <w:r>
            <w:rPr>
              <w:rFonts w:hint="eastAsia" w:ascii="方正小标宋_GBK" w:hAnsi="方正小标宋_GBK" w:eastAsia="方正小标宋_GBK" w:cs="方正小标宋_GBK"/>
              <w:szCs w:val="40"/>
              <w:lang w:eastAsia="zh-CN"/>
            </w:rPr>
            <w:t>六、商务部分</w:t>
          </w:r>
          <w:r>
            <w:tab/>
          </w:r>
          <w:r>
            <w:fldChar w:fldCharType="begin"/>
          </w:r>
          <w:r>
            <w:instrText xml:space="preserve"> PAGEREF _Toc3266 \h </w:instrText>
          </w:r>
          <w:r>
            <w:fldChar w:fldCharType="separate"/>
          </w:r>
          <w:r>
            <w:t>30</w:t>
          </w:r>
          <w:r>
            <w:fldChar w:fldCharType="end"/>
          </w:r>
          <w:r>
            <w:rPr>
              <w:rFonts w:hint="eastAsia" w:ascii="方正仿宋_GBK" w:hAnsi="方正仿宋_GBK" w:eastAsia="方正仿宋_GBK" w:cs="方正仿宋_GBK"/>
              <w:color w:val="auto"/>
              <w:szCs w:val="28"/>
              <w:lang w:eastAsia="zh-CN"/>
            </w:rPr>
            <w:fldChar w:fldCharType="end"/>
          </w:r>
        </w:p>
        <w:p w14:paraId="36064A47">
          <w:pPr>
            <w:pStyle w:val="9"/>
            <w:tabs>
              <w:tab w:val="right" w:leader="dot" w:pos="9008"/>
            </w:tabs>
          </w:pPr>
          <w:r>
            <w:rPr>
              <w:rFonts w:hint="eastAsia" w:ascii="方正仿宋_GBK" w:hAnsi="方正仿宋_GBK" w:eastAsia="方正仿宋_GBK" w:cs="方正仿宋_GBK"/>
              <w:color w:val="auto"/>
              <w:szCs w:val="28"/>
              <w:lang w:eastAsia="zh-CN"/>
            </w:rPr>
            <w:fldChar w:fldCharType="begin"/>
          </w:r>
          <w:r>
            <w:rPr>
              <w:rFonts w:hint="eastAsia" w:ascii="方正仿宋_GBK" w:hAnsi="方正仿宋_GBK" w:eastAsia="方正仿宋_GBK" w:cs="方正仿宋_GBK"/>
              <w:szCs w:val="28"/>
              <w:lang w:eastAsia="zh-CN"/>
            </w:rPr>
            <w:instrText xml:space="preserve"> HYPERLINK \l _Toc7165 </w:instrText>
          </w:r>
          <w:r>
            <w:rPr>
              <w:rFonts w:hint="eastAsia" w:ascii="方正仿宋_GBK" w:hAnsi="方正仿宋_GBK" w:eastAsia="方正仿宋_GBK" w:cs="方正仿宋_GBK"/>
              <w:szCs w:val="28"/>
              <w:lang w:eastAsia="zh-CN"/>
            </w:rPr>
            <w:fldChar w:fldCharType="separate"/>
          </w:r>
          <w:r>
            <w:rPr>
              <w:rFonts w:hint="eastAsia" w:ascii="方正小标宋_GBK" w:hAnsi="方正小标宋_GBK" w:eastAsia="方正小标宋_GBK" w:cs="方正小标宋_GBK"/>
              <w:szCs w:val="40"/>
              <w:lang w:eastAsia="zh-CN"/>
            </w:rPr>
            <w:t>七、其他需要提供的材料</w:t>
          </w:r>
          <w:r>
            <w:tab/>
          </w:r>
          <w:r>
            <w:fldChar w:fldCharType="begin"/>
          </w:r>
          <w:r>
            <w:instrText xml:space="preserve"> PAGEREF _Toc7165 \h </w:instrText>
          </w:r>
          <w:r>
            <w:fldChar w:fldCharType="separate"/>
          </w:r>
          <w:r>
            <w:t>31</w:t>
          </w:r>
          <w:r>
            <w:fldChar w:fldCharType="end"/>
          </w:r>
          <w:r>
            <w:rPr>
              <w:rFonts w:hint="eastAsia" w:ascii="方正仿宋_GBK" w:hAnsi="方正仿宋_GBK" w:eastAsia="方正仿宋_GBK" w:cs="方正仿宋_GBK"/>
              <w:color w:val="auto"/>
              <w:szCs w:val="28"/>
              <w:lang w:eastAsia="zh-CN"/>
            </w:rPr>
            <w:fldChar w:fldCharType="end"/>
          </w:r>
        </w:p>
        <w:p w14:paraId="56FEF3AB">
          <w:pPr>
            <w:spacing w:line="560" w:lineRule="exact"/>
            <w:rPr>
              <w:color w:val="auto"/>
              <w:lang w:eastAsia="zh-CN"/>
            </w:rPr>
          </w:pPr>
          <w:r>
            <w:rPr>
              <w:rFonts w:hint="eastAsia" w:ascii="方正仿宋_GBK" w:hAnsi="方正仿宋_GBK" w:eastAsia="方正仿宋_GBK" w:cs="方正仿宋_GBK"/>
              <w:color w:val="auto"/>
              <w:szCs w:val="28"/>
              <w:lang w:eastAsia="zh-CN"/>
            </w:rPr>
            <w:fldChar w:fldCharType="end"/>
          </w:r>
        </w:p>
      </w:sdtContent>
    </w:sdt>
    <w:p w14:paraId="2331A95B">
      <w:pPr>
        <w:rPr>
          <w:rFonts w:hint="eastAsia" w:ascii="方正小标宋_GBK" w:hAnsi="方正小标宋_GBK" w:eastAsia="方正小标宋_GBK" w:cs="方正小标宋_GBK"/>
          <w:color w:val="auto"/>
          <w:lang w:eastAsia="zh-CN"/>
        </w:rPr>
      </w:pPr>
      <w:bookmarkStart w:id="16" w:name="第一章__竞争性比选公告"/>
      <w:bookmarkEnd w:id="16"/>
      <w:r>
        <w:rPr>
          <w:rFonts w:hint="eastAsia" w:ascii="方正小标宋_GBK" w:hAnsi="方正小标宋_GBK" w:eastAsia="方正小标宋_GBK" w:cs="方正小标宋_GBK"/>
          <w:color w:val="auto"/>
          <w:lang w:eastAsia="zh-CN"/>
        </w:rPr>
        <w:br w:type="page"/>
      </w:r>
    </w:p>
    <w:p w14:paraId="4D8D4908">
      <w:pPr>
        <w:pStyle w:val="2"/>
        <w:bidi w:val="0"/>
        <w:rPr>
          <w:rFonts w:hint="eastAsia" w:ascii="方正小标宋_GBK" w:hAnsi="方正小标宋_GBK" w:eastAsia="方正小标宋_GBK" w:cs="方正小标宋_GBK"/>
          <w:color w:val="auto"/>
          <w:lang w:eastAsia="zh-CN"/>
        </w:rPr>
      </w:pPr>
      <w:bookmarkStart w:id="17" w:name="_Toc18335"/>
      <w:r>
        <w:rPr>
          <w:rFonts w:hint="eastAsia" w:ascii="方正小标宋_GBK" w:hAnsi="方正小标宋_GBK" w:eastAsia="方正小标宋_GBK" w:cs="方正小标宋_GBK"/>
          <w:color w:val="auto"/>
          <w:lang w:eastAsia="zh-CN"/>
        </w:rPr>
        <w:t>第一章  询价采购公告</w:t>
      </w:r>
      <w:bookmarkEnd w:id="17"/>
    </w:p>
    <w:p w14:paraId="6094956A">
      <w:pPr>
        <w:tabs>
          <w:tab w:val="left" w:pos="4480"/>
        </w:tabs>
        <w:spacing w:before="38" w:line="720" w:lineRule="exact"/>
        <w:jc w:val="center"/>
        <w:rPr>
          <w:rFonts w:ascii="方正小标宋_GBK" w:hAnsi="方正小标宋_GBK" w:eastAsia="方正小标宋_GBK" w:cs="方正小标宋_GBK"/>
          <w:color w:val="auto"/>
          <w:sz w:val="44"/>
          <w:szCs w:val="44"/>
          <w:lang w:eastAsia="zh-CN"/>
        </w:rPr>
      </w:pPr>
      <w:r>
        <w:rPr>
          <w:rFonts w:hint="eastAsia" w:ascii="方正小标宋_GBK" w:hAnsi="方正小标宋_GBK" w:eastAsia="方正小标宋_GBK" w:cs="方正小标宋_GBK"/>
          <w:color w:val="auto"/>
          <w:sz w:val="44"/>
          <w:szCs w:val="44"/>
          <w:lang w:eastAsia="zh-CN"/>
        </w:rPr>
        <w:t>重庆市璧山区丁家初级中学校校服采购项目</w:t>
      </w:r>
    </w:p>
    <w:p w14:paraId="49997BBB">
      <w:pPr>
        <w:tabs>
          <w:tab w:val="left" w:pos="4480"/>
        </w:tabs>
        <w:spacing w:before="38" w:line="720" w:lineRule="exact"/>
        <w:jc w:val="center"/>
        <w:rPr>
          <w:rFonts w:ascii="方正小标宋_GBK" w:hAnsi="方正小标宋_GBK" w:eastAsia="方正小标宋_GBK" w:cs="方正小标宋_GBK"/>
          <w:color w:val="auto"/>
          <w:sz w:val="44"/>
          <w:szCs w:val="44"/>
          <w:lang w:eastAsia="zh-CN"/>
        </w:rPr>
      </w:pPr>
      <w:r>
        <w:rPr>
          <w:rFonts w:hint="eastAsia" w:ascii="方正小标宋_GBK" w:hAnsi="方正小标宋_GBK" w:eastAsia="方正小标宋_GBK" w:cs="方正小标宋_GBK"/>
          <w:color w:val="auto"/>
          <w:sz w:val="44"/>
          <w:szCs w:val="44"/>
          <w:lang w:eastAsia="zh-CN"/>
        </w:rPr>
        <w:t>询价公告</w:t>
      </w:r>
    </w:p>
    <w:p w14:paraId="0C467D01">
      <w:pPr>
        <w:pStyle w:val="8"/>
        <w:spacing w:before="4" w:line="360" w:lineRule="auto"/>
        <w:rPr>
          <w:b/>
          <w:color w:val="auto"/>
          <w:sz w:val="36"/>
          <w:lang w:eastAsia="zh-CN"/>
        </w:rPr>
      </w:pPr>
    </w:p>
    <w:p w14:paraId="3455771A">
      <w:pPr>
        <w:pStyle w:val="4"/>
        <w:keepNext w:val="0"/>
        <w:keepLines w:val="0"/>
        <w:pageBreakBefore w:val="0"/>
        <w:widowControl w:val="0"/>
        <w:kinsoku/>
        <w:wordWrap/>
        <w:overflowPunct/>
        <w:topLinePunct w:val="0"/>
        <w:autoSpaceDE w:val="0"/>
        <w:autoSpaceDN w:val="0"/>
        <w:bidi w:val="0"/>
        <w:adjustRightInd/>
        <w:snapToGrid/>
        <w:spacing w:line="560" w:lineRule="exact"/>
        <w:ind w:left="0" w:firstLine="560" w:firstLineChars="200"/>
        <w:textAlignment w:val="auto"/>
        <w:rPr>
          <w:rFonts w:hint="eastAsia" w:ascii="方正黑体_GBK" w:hAnsi="方正黑体_GBK" w:eastAsia="方正黑体_GBK" w:cs="方正黑体_GBK"/>
          <w:color w:val="auto"/>
          <w:lang w:eastAsia="zh-CN"/>
        </w:rPr>
      </w:pPr>
      <w:bookmarkStart w:id="18" w:name="_Toc269443585"/>
      <w:bookmarkStart w:id="19" w:name="_Toc23175"/>
      <w:bookmarkStart w:id="20" w:name="_Toc1216"/>
      <w:bookmarkStart w:id="21" w:name="_Toc12688"/>
      <w:bookmarkStart w:id="22" w:name="_Toc2029766332"/>
      <w:bookmarkStart w:id="23" w:name="_Toc1776192807"/>
      <w:bookmarkStart w:id="24" w:name="_Toc25581"/>
      <w:r>
        <w:rPr>
          <w:rFonts w:hint="eastAsia" w:ascii="方正黑体_GBK" w:hAnsi="方正黑体_GBK" w:eastAsia="方正黑体_GBK" w:cs="方正黑体_GBK"/>
          <w:color w:val="auto"/>
          <w:lang w:eastAsia="zh-CN"/>
        </w:rPr>
        <w:t>一、询价条件</w:t>
      </w:r>
      <w:bookmarkEnd w:id="18"/>
      <w:bookmarkEnd w:id="19"/>
      <w:bookmarkEnd w:id="20"/>
      <w:bookmarkEnd w:id="21"/>
      <w:bookmarkEnd w:id="22"/>
      <w:bookmarkEnd w:id="23"/>
      <w:bookmarkEnd w:id="24"/>
    </w:p>
    <w:p w14:paraId="029BA39D">
      <w:pPr>
        <w:pStyle w:val="8"/>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ascii="方正仿宋_GBK" w:hAnsi="方正仿宋_GBK" w:eastAsia="方正仿宋_GBK" w:cs="方正仿宋_GBK"/>
          <w:color w:val="auto"/>
          <w:sz w:val="28"/>
          <w:szCs w:val="28"/>
          <w:lang w:eastAsia="zh-CN"/>
        </w:rPr>
      </w:pPr>
      <w:r>
        <w:rPr>
          <w:rFonts w:hint="eastAsia" w:ascii="方正仿宋_GBK" w:hAnsi="方正仿宋_GBK" w:eastAsia="方正仿宋_GBK" w:cs="方正仿宋_GBK"/>
          <w:color w:val="auto"/>
          <w:sz w:val="28"/>
          <w:szCs w:val="28"/>
          <w:u w:val="single"/>
          <w:lang w:eastAsia="zh-CN"/>
        </w:rPr>
        <w:t>重庆市璧山区丁家初级中学校校服采购项目采购人为重庆市璧山区丁家初级中学校</w:t>
      </w:r>
      <w:r>
        <w:rPr>
          <w:rFonts w:hint="eastAsia" w:ascii="方正仿宋_GBK" w:hAnsi="方正仿宋_GBK" w:eastAsia="方正仿宋_GBK" w:cs="方正仿宋_GBK"/>
          <w:color w:val="auto"/>
          <w:sz w:val="28"/>
          <w:szCs w:val="28"/>
          <w:lang w:eastAsia="zh-CN"/>
        </w:rPr>
        <w:t>。本项目已具备询价条件，现对该项目进行公开询价采购。</w:t>
      </w:r>
    </w:p>
    <w:p w14:paraId="32629F45">
      <w:pPr>
        <w:pStyle w:val="4"/>
        <w:keepNext w:val="0"/>
        <w:keepLines w:val="0"/>
        <w:pageBreakBefore w:val="0"/>
        <w:widowControl w:val="0"/>
        <w:kinsoku/>
        <w:wordWrap/>
        <w:overflowPunct/>
        <w:topLinePunct w:val="0"/>
        <w:autoSpaceDE w:val="0"/>
        <w:autoSpaceDN w:val="0"/>
        <w:bidi w:val="0"/>
        <w:adjustRightInd/>
        <w:snapToGrid/>
        <w:spacing w:line="560" w:lineRule="exact"/>
        <w:ind w:left="0" w:firstLine="560" w:firstLineChars="200"/>
        <w:textAlignment w:val="auto"/>
        <w:rPr>
          <w:rFonts w:hint="eastAsia" w:ascii="方正黑体_GBK" w:hAnsi="方正黑体_GBK" w:eastAsia="方正黑体_GBK" w:cs="方正黑体_GBK"/>
          <w:color w:val="auto"/>
          <w:lang w:eastAsia="zh-CN"/>
        </w:rPr>
      </w:pPr>
      <w:bookmarkStart w:id="25" w:name="_Toc302330302"/>
      <w:bookmarkStart w:id="26" w:name="_Toc1505009329"/>
      <w:bookmarkStart w:id="27" w:name="_Toc2197"/>
      <w:bookmarkStart w:id="28" w:name="_Toc16696"/>
      <w:bookmarkStart w:id="29" w:name="_Toc1642805219"/>
      <w:bookmarkStart w:id="30" w:name="_Toc11882"/>
      <w:bookmarkStart w:id="31" w:name="_Toc9862"/>
      <w:r>
        <w:rPr>
          <w:rFonts w:hint="eastAsia" w:ascii="方正黑体_GBK" w:hAnsi="方正黑体_GBK" w:eastAsia="方正黑体_GBK" w:cs="方正黑体_GBK"/>
          <w:color w:val="auto"/>
          <w:lang w:eastAsia="zh-CN"/>
        </w:rPr>
        <w:t>二、项目概况与招标范围</w:t>
      </w:r>
      <w:bookmarkEnd w:id="25"/>
      <w:bookmarkEnd w:id="26"/>
      <w:bookmarkEnd w:id="27"/>
      <w:bookmarkEnd w:id="28"/>
      <w:bookmarkEnd w:id="29"/>
      <w:bookmarkEnd w:id="30"/>
      <w:bookmarkEnd w:id="31"/>
    </w:p>
    <w:p w14:paraId="6E6157F3">
      <w:pPr>
        <w:pStyle w:val="26"/>
        <w:keepNext w:val="0"/>
        <w:keepLines w:val="0"/>
        <w:pageBreakBefore w:val="0"/>
        <w:widowControl w:val="0"/>
        <w:numPr>
          <w:ilvl w:val="255"/>
          <w:numId w:val="0"/>
        </w:numPr>
        <w:tabs>
          <w:tab w:val="left" w:pos="1078"/>
        </w:tabs>
        <w:kinsoku/>
        <w:wordWrap/>
        <w:overflowPunct/>
        <w:topLinePunct w:val="0"/>
        <w:autoSpaceDE w:val="0"/>
        <w:autoSpaceDN w:val="0"/>
        <w:bidi w:val="0"/>
        <w:spacing w:line="560" w:lineRule="exact"/>
        <w:ind w:firstLine="560" w:firstLineChars="200"/>
        <w:textAlignment w:val="auto"/>
        <w:rPr>
          <w:rFonts w:ascii="方正仿宋_GBK" w:hAnsi="方正仿宋_GBK" w:eastAsia="方正仿宋_GBK" w:cs="方正仿宋_GBK"/>
          <w:color w:val="auto"/>
          <w:sz w:val="28"/>
          <w:szCs w:val="28"/>
          <w:lang w:eastAsia="zh-CN"/>
        </w:rPr>
      </w:pPr>
      <w:r>
        <w:rPr>
          <w:rFonts w:hint="eastAsia" w:ascii="方正楷体_GBK" w:hAnsi="方正楷体_GBK" w:eastAsia="方正楷体_GBK" w:cs="方正楷体_GBK"/>
          <w:color w:val="auto"/>
          <w:sz w:val="28"/>
          <w:szCs w:val="28"/>
          <w:lang w:eastAsia="zh-CN"/>
        </w:rPr>
        <w:t>（一）项目名称：</w:t>
      </w:r>
      <w:r>
        <w:rPr>
          <w:rFonts w:hint="eastAsia" w:ascii="方正仿宋_GBK" w:hAnsi="方正仿宋_GBK" w:eastAsia="方正仿宋_GBK" w:cs="方正仿宋_GBK"/>
          <w:color w:val="auto"/>
          <w:sz w:val="28"/>
          <w:szCs w:val="28"/>
          <w:u w:val="single"/>
          <w:lang w:eastAsia="zh-CN"/>
        </w:rPr>
        <w:t>重庆市璧山区丁家初级中学校校服采购项目</w:t>
      </w:r>
    </w:p>
    <w:p w14:paraId="76841435">
      <w:pPr>
        <w:pStyle w:val="26"/>
        <w:keepNext w:val="0"/>
        <w:keepLines w:val="0"/>
        <w:pageBreakBefore w:val="0"/>
        <w:widowControl w:val="0"/>
        <w:numPr>
          <w:ilvl w:val="255"/>
          <w:numId w:val="0"/>
        </w:numPr>
        <w:tabs>
          <w:tab w:val="left" w:pos="1018"/>
        </w:tabs>
        <w:kinsoku/>
        <w:wordWrap/>
        <w:overflowPunct/>
        <w:topLinePunct w:val="0"/>
        <w:autoSpaceDE w:val="0"/>
        <w:autoSpaceDN w:val="0"/>
        <w:bidi w:val="0"/>
        <w:spacing w:line="560" w:lineRule="exact"/>
        <w:ind w:firstLine="560" w:firstLineChars="200"/>
        <w:textAlignment w:val="auto"/>
        <w:rPr>
          <w:rFonts w:ascii="方正仿宋_GBK" w:hAnsi="方正仿宋_GBK" w:eastAsia="方正仿宋_GBK" w:cs="方正仿宋_GBK"/>
          <w:color w:val="auto"/>
          <w:sz w:val="28"/>
          <w:szCs w:val="28"/>
          <w:lang w:eastAsia="zh-CN"/>
        </w:rPr>
      </w:pPr>
      <w:r>
        <w:rPr>
          <w:rFonts w:hint="eastAsia" w:ascii="方正楷体_GBK" w:hAnsi="方正楷体_GBK" w:eastAsia="方正楷体_GBK" w:cs="方正楷体_GBK"/>
          <w:color w:val="auto"/>
          <w:sz w:val="28"/>
          <w:szCs w:val="28"/>
          <w:lang w:eastAsia="zh-CN"/>
        </w:rPr>
        <w:t>（二）项目地点：</w:t>
      </w:r>
      <w:r>
        <w:rPr>
          <w:rFonts w:hint="eastAsia" w:ascii="方正仿宋_GBK" w:hAnsi="方正仿宋_GBK" w:eastAsia="方正仿宋_GBK" w:cs="方正仿宋_GBK"/>
          <w:color w:val="auto"/>
          <w:sz w:val="28"/>
          <w:szCs w:val="28"/>
          <w:u w:val="single"/>
          <w:lang w:eastAsia="zh-CN"/>
        </w:rPr>
        <w:t>学校所在地（以合同约定为准）</w:t>
      </w:r>
      <w:r>
        <w:rPr>
          <w:rFonts w:hint="eastAsia" w:ascii="方正仿宋_GBK" w:hAnsi="方正仿宋_GBK" w:eastAsia="方正仿宋_GBK" w:cs="方正仿宋_GBK"/>
          <w:color w:val="auto"/>
          <w:sz w:val="28"/>
          <w:szCs w:val="28"/>
          <w:lang w:eastAsia="zh-CN"/>
        </w:rPr>
        <w:t>。</w:t>
      </w:r>
    </w:p>
    <w:p w14:paraId="09826905">
      <w:pPr>
        <w:pStyle w:val="26"/>
        <w:keepNext w:val="0"/>
        <w:keepLines w:val="0"/>
        <w:pageBreakBefore w:val="0"/>
        <w:widowControl w:val="0"/>
        <w:numPr>
          <w:ilvl w:val="255"/>
          <w:numId w:val="0"/>
        </w:numPr>
        <w:tabs>
          <w:tab w:val="left" w:pos="1078"/>
        </w:tabs>
        <w:kinsoku/>
        <w:wordWrap/>
        <w:overflowPunct/>
        <w:topLinePunct w:val="0"/>
        <w:autoSpaceDE w:val="0"/>
        <w:autoSpaceDN w:val="0"/>
        <w:bidi w:val="0"/>
        <w:spacing w:line="560" w:lineRule="exact"/>
        <w:ind w:firstLine="560" w:firstLineChars="200"/>
        <w:textAlignment w:val="auto"/>
        <w:rPr>
          <w:rFonts w:ascii="方正楷体_GBK" w:hAnsi="方正楷体_GBK" w:eastAsia="方正楷体_GBK" w:cs="方正楷体_GBK"/>
          <w:color w:val="auto"/>
          <w:sz w:val="28"/>
          <w:szCs w:val="28"/>
          <w:lang w:eastAsia="zh-CN"/>
        </w:rPr>
      </w:pPr>
      <w:r>
        <w:rPr>
          <w:rFonts w:hint="eastAsia" w:ascii="方正楷体_GBK" w:hAnsi="方正楷体_GBK" w:eastAsia="方正楷体_GBK" w:cs="方正楷体_GBK"/>
          <w:color w:val="auto"/>
          <w:sz w:val="28"/>
          <w:szCs w:val="28"/>
          <w:lang w:eastAsia="zh-CN"/>
        </w:rPr>
        <w:t>（三）项目概况</w:t>
      </w:r>
    </w:p>
    <w:p w14:paraId="2F49237C">
      <w:pPr>
        <w:pStyle w:val="8"/>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ascii="方正仿宋_GBK" w:hAnsi="方正仿宋_GBK" w:eastAsia="方正仿宋_GBK" w:cs="方正仿宋_GBK"/>
          <w:color w:val="auto"/>
          <w:sz w:val="28"/>
          <w:szCs w:val="28"/>
          <w:lang w:eastAsia="zh-CN"/>
        </w:rPr>
      </w:pPr>
      <w:r>
        <w:rPr>
          <w:rFonts w:hint="eastAsia" w:ascii="方正仿宋_GBK" w:hAnsi="方正仿宋_GBK" w:eastAsia="方正仿宋_GBK" w:cs="方正仿宋_GBK"/>
          <w:color w:val="auto"/>
          <w:sz w:val="28"/>
          <w:szCs w:val="28"/>
          <w:lang w:eastAsia="zh-CN"/>
        </w:rPr>
        <w:t>为保障学生身心健康，维护学生、家长的合法权益，根据上级有关文件精神，特面向全国选取生产能力强、品质好、信誉高、价格合理及其它相关各方面均有优势的校服生产企业，作为我校校服供应企业。</w:t>
      </w:r>
    </w:p>
    <w:p w14:paraId="5B1C8E86">
      <w:pPr>
        <w:pStyle w:val="8"/>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ascii="方正仿宋_GBK" w:hAnsi="方正仿宋_GBK" w:eastAsia="方正仿宋_GBK" w:cs="方正仿宋_GBK"/>
          <w:color w:val="auto"/>
          <w:sz w:val="28"/>
          <w:szCs w:val="28"/>
          <w:lang w:eastAsia="zh-CN"/>
        </w:rPr>
      </w:pPr>
      <w:r>
        <w:rPr>
          <w:rFonts w:hint="eastAsia" w:ascii="方正仿宋_GBK" w:hAnsi="方正仿宋_GBK" w:eastAsia="方正仿宋_GBK" w:cs="方正仿宋_GBK"/>
          <w:color w:val="auto"/>
          <w:sz w:val="28"/>
          <w:szCs w:val="28"/>
          <w:lang w:eastAsia="zh-CN"/>
        </w:rPr>
        <w:t>本次询价拟选定</w:t>
      </w:r>
      <w:r>
        <w:rPr>
          <w:rFonts w:ascii="方正仿宋_GBK" w:hAnsi="方正仿宋_GBK" w:eastAsia="方正仿宋_GBK" w:cs="方正仿宋_GBK"/>
          <w:color w:val="auto"/>
          <w:sz w:val="28"/>
          <w:szCs w:val="28"/>
          <w:lang w:eastAsia="zh-CN"/>
        </w:rPr>
        <w:t>1</w:t>
      </w:r>
      <w:r>
        <w:rPr>
          <w:rFonts w:hint="eastAsia" w:ascii="方正仿宋_GBK" w:hAnsi="方正仿宋_GBK" w:eastAsia="方正仿宋_GBK" w:cs="方正仿宋_GBK"/>
          <w:color w:val="auto"/>
          <w:sz w:val="28"/>
          <w:szCs w:val="28"/>
          <w:lang w:eastAsia="zh-CN"/>
        </w:rPr>
        <w:t>家服装生产企业作为供应企业。</w:t>
      </w:r>
    </w:p>
    <w:p w14:paraId="6E08AC72">
      <w:pPr>
        <w:pStyle w:val="8"/>
        <w:keepNext w:val="0"/>
        <w:keepLines w:val="0"/>
        <w:pageBreakBefore w:val="0"/>
        <w:widowControl w:val="0"/>
        <w:kinsoku/>
        <w:wordWrap/>
        <w:overflowPunct/>
        <w:topLinePunct w:val="0"/>
        <w:autoSpaceDE w:val="0"/>
        <w:autoSpaceDN w:val="0"/>
        <w:bidi w:val="0"/>
        <w:spacing w:line="560" w:lineRule="exact"/>
        <w:ind w:firstLine="560" w:firstLineChars="200"/>
        <w:jc w:val="both"/>
        <w:textAlignment w:val="auto"/>
        <w:rPr>
          <w:rFonts w:ascii="方正仿宋_GBK" w:hAnsi="方正仿宋_GBK" w:eastAsia="方正仿宋_GBK" w:cs="方正仿宋_GBK"/>
          <w:color w:val="auto"/>
          <w:sz w:val="28"/>
          <w:szCs w:val="28"/>
          <w:lang w:eastAsia="zh-CN"/>
        </w:rPr>
      </w:pPr>
      <w:r>
        <w:rPr>
          <w:rFonts w:hint="eastAsia" w:ascii="方正仿宋_GBK" w:hAnsi="方正仿宋_GBK" w:eastAsia="方正仿宋_GBK" w:cs="方正仿宋_GBK"/>
          <w:color w:val="auto"/>
          <w:sz w:val="28"/>
          <w:szCs w:val="28"/>
          <w:lang w:eastAsia="zh-CN"/>
        </w:rPr>
        <w:t>本次询价所确定的学生校服的质量、规格及价格等要求已在询价文件附件</w:t>
      </w:r>
      <w:r>
        <w:rPr>
          <w:rFonts w:hint="eastAsia" w:ascii="方正仿宋_GBK" w:hAnsi="方正仿宋_GBK" w:eastAsia="方正仿宋_GBK" w:cs="方正仿宋_GBK"/>
          <w:color w:val="auto"/>
          <w:sz w:val="28"/>
          <w:szCs w:val="28"/>
          <w:lang w:val="en-US" w:eastAsia="zh-CN"/>
        </w:rPr>
        <w:t>1</w:t>
      </w:r>
      <w:r>
        <w:rPr>
          <w:rFonts w:hint="eastAsia" w:ascii="方正仿宋_GBK" w:hAnsi="方正仿宋_GBK" w:eastAsia="方正仿宋_GBK" w:cs="方正仿宋_GBK"/>
          <w:color w:val="auto"/>
          <w:sz w:val="28"/>
          <w:szCs w:val="28"/>
          <w:lang w:eastAsia="zh-CN"/>
        </w:rPr>
        <w:t>中列出，投标人需仔细阅读附件内容并按要求填报。</w:t>
      </w:r>
    </w:p>
    <w:p w14:paraId="5D61496B">
      <w:pPr>
        <w:pStyle w:val="4"/>
        <w:keepNext w:val="0"/>
        <w:keepLines w:val="0"/>
        <w:pageBreakBefore w:val="0"/>
        <w:widowControl w:val="0"/>
        <w:kinsoku/>
        <w:wordWrap/>
        <w:overflowPunct/>
        <w:topLinePunct w:val="0"/>
        <w:autoSpaceDE w:val="0"/>
        <w:autoSpaceDN w:val="0"/>
        <w:bidi w:val="0"/>
        <w:adjustRightInd/>
        <w:snapToGrid/>
        <w:spacing w:line="560" w:lineRule="exact"/>
        <w:ind w:left="0" w:firstLine="560" w:firstLineChars="200"/>
        <w:textAlignment w:val="auto"/>
        <w:rPr>
          <w:rFonts w:hint="eastAsia" w:ascii="方正黑体_GBK" w:hAnsi="方正黑体_GBK" w:eastAsia="方正黑体_GBK" w:cs="方正黑体_GBK"/>
          <w:color w:val="auto"/>
          <w:lang w:eastAsia="zh-CN"/>
        </w:rPr>
      </w:pPr>
      <w:bookmarkStart w:id="32" w:name="_Toc22095"/>
      <w:bookmarkStart w:id="33" w:name="_Toc430066254"/>
      <w:bookmarkStart w:id="34" w:name="_Toc15659"/>
      <w:bookmarkStart w:id="35" w:name="_Toc319076912"/>
      <w:bookmarkStart w:id="36" w:name="_Toc1629398137"/>
      <w:bookmarkStart w:id="37" w:name="_Toc9644"/>
      <w:bookmarkStart w:id="38" w:name="_Toc29664"/>
      <w:r>
        <w:rPr>
          <w:rFonts w:hint="eastAsia" w:ascii="方正黑体_GBK" w:hAnsi="方正黑体_GBK" w:eastAsia="方正黑体_GBK" w:cs="方正黑体_GBK"/>
          <w:color w:val="auto"/>
          <w:lang w:eastAsia="zh-CN"/>
        </w:rPr>
        <w:t>三、询价采购投标人一般资格条件</w:t>
      </w:r>
      <w:bookmarkEnd w:id="32"/>
      <w:bookmarkEnd w:id="33"/>
      <w:bookmarkEnd w:id="34"/>
      <w:bookmarkEnd w:id="35"/>
      <w:bookmarkEnd w:id="36"/>
      <w:bookmarkEnd w:id="37"/>
      <w:bookmarkEnd w:id="38"/>
    </w:p>
    <w:p w14:paraId="0F248670">
      <w:pPr>
        <w:pStyle w:val="8"/>
        <w:keepNext w:val="0"/>
        <w:keepLines w:val="0"/>
        <w:pageBreakBefore w:val="0"/>
        <w:widowControl w:val="0"/>
        <w:kinsoku/>
        <w:wordWrap/>
        <w:overflowPunct/>
        <w:topLinePunct w:val="0"/>
        <w:autoSpaceDE w:val="0"/>
        <w:autoSpaceDN w:val="0"/>
        <w:bidi w:val="0"/>
        <w:spacing w:line="560" w:lineRule="exact"/>
        <w:ind w:firstLine="528" w:firstLineChars="200"/>
        <w:jc w:val="both"/>
        <w:textAlignment w:val="auto"/>
        <w:rPr>
          <w:rFonts w:ascii="方正仿宋_GBK" w:hAnsi="方正仿宋_GBK" w:eastAsia="方正仿宋_GBK" w:cs="方正仿宋_GBK"/>
          <w:color w:val="auto"/>
          <w:spacing w:val="-8"/>
          <w:sz w:val="28"/>
          <w:szCs w:val="28"/>
          <w:lang w:eastAsia="zh-CN"/>
        </w:rPr>
      </w:pPr>
      <w:r>
        <w:rPr>
          <w:rFonts w:hint="eastAsia" w:ascii="方正仿宋_GBK" w:hAnsi="方正仿宋_GBK" w:eastAsia="方正仿宋_GBK" w:cs="方正仿宋_GBK"/>
          <w:color w:val="auto"/>
          <w:spacing w:val="-8"/>
          <w:sz w:val="28"/>
          <w:szCs w:val="28"/>
          <w:lang w:eastAsia="zh-CN"/>
        </w:rPr>
        <w:t>本次询价实行资格后审，要求投标人须具有</w:t>
      </w:r>
    </w:p>
    <w:p w14:paraId="15B4782B">
      <w:pPr>
        <w:pStyle w:val="8"/>
        <w:keepNext w:val="0"/>
        <w:keepLines w:val="0"/>
        <w:pageBreakBefore w:val="0"/>
        <w:widowControl w:val="0"/>
        <w:kinsoku/>
        <w:wordWrap/>
        <w:overflowPunct/>
        <w:topLinePunct w:val="0"/>
        <w:autoSpaceDE w:val="0"/>
        <w:autoSpaceDN w:val="0"/>
        <w:bidi w:val="0"/>
        <w:spacing w:line="560" w:lineRule="exact"/>
        <w:ind w:firstLine="528" w:firstLineChars="200"/>
        <w:jc w:val="both"/>
        <w:textAlignment w:val="auto"/>
        <w:rPr>
          <w:rFonts w:ascii="方正仿宋_GBK" w:hAnsi="方正仿宋_GBK" w:eastAsia="方正仿宋_GBK" w:cs="方正仿宋_GBK"/>
          <w:color w:val="auto"/>
          <w:spacing w:val="-8"/>
          <w:sz w:val="28"/>
          <w:szCs w:val="28"/>
          <w:lang w:eastAsia="zh-CN"/>
        </w:rPr>
      </w:pPr>
      <w:r>
        <w:rPr>
          <w:rFonts w:hint="eastAsia" w:ascii="方正仿宋_GBK" w:hAnsi="方正仿宋_GBK" w:eastAsia="方正仿宋_GBK" w:cs="方正仿宋_GBK"/>
          <w:color w:val="auto"/>
          <w:spacing w:val="-8"/>
          <w:sz w:val="28"/>
          <w:szCs w:val="28"/>
          <w:lang w:eastAsia="zh-CN"/>
        </w:rPr>
        <w:t>（一）具有独立承担民事责任的能力；</w:t>
      </w:r>
    </w:p>
    <w:p w14:paraId="5474ADC2">
      <w:pPr>
        <w:pStyle w:val="8"/>
        <w:keepNext w:val="0"/>
        <w:keepLines w:val="0"/>
        <w:pageBreakBefore w:val="0"/>
        <w:widowControl w:val="0"/>
        <w:kinsoku/>
        <w:wordWrap/>
        <w:overflowPunct/>
        <w:topLinePunct w:val="0"/>
        <w:autoSpaceDE w:val="0"/>
        <w:autoSpaceDN w:val="0"/>
        <w:bidi w:val="0"/>
        <w:spacing w:line="560" w:lineRule="exact"/>
        <w:ind w:firstLine="528" w:firstLineChars="200"/>
        <w:jc w:val="both"/>
        <w:textAlignment w:val="auto"/>
        <w:rPr>
          <w:rFonts w:ascii="方正仿宋_GBK" w:hAnsi="方正仿宋_GBK" w:eastAsia="方正仿宋_GBK" w:cs="方正仿宋_GBK"/>
          <w:color w:val="auto"/>
          <w:spacing w:val="-8"/>
          <w:sz w:val="28"/>
          <w:szCs w:val="28"/>
          <w:lang w:eastAsia="zh-CN"/>
        </w:rPr>
      </w:pPr>
      <w:r>
        <w:rPr>
          <w:rFonts w:hint="eastAsia" w:ascii="方正仿宋_GBK" w:hAnsi="方正仿宋_GBK" w:eastAsia="方正仿宋_GBK" w:cs="方正仿宋_GBK"/>
          <w:color w:val="auto"/>
          <w:spacing w:val="-8"/>
          <w:sz w:val="28"/>
          <w:szCs w:val="28"/>
          <w:lang w:eastAsia="zh-CN"/>
        </w:rPr>
        <w:t>（二）具有良好的商业信誉和健全的财务会计制度；</w:t>
      </w:r>
    </w:p>
    <w:p w14:paraId="644FFD2E">
      <w:pPr>
        <w:pStyle w:val="8"/>
        <w:keepNext w:val="0"/>
        <w:keepLines w:val="0"/>
        <w:pageBreakBefore w:val="0"/>
        <w:widowControl w:val="0"/>
        <w:kinsoku/>
        <w:wordWrap/>
        <w:overflowPunct/>
        <w:topLinePunct w:val="0"/>
        <w:autoSpaceDE w:val="0"/>
        <w:autoSpaceDN w:val="0"/>
        <w:bidi w:val="0"/>
        <w:spacing w:line="560" w:lineRule="exact"/>
        <w:ind w:firstLine="528" w:firstLineChars="200"/>
        <w:jc w:val="both"/>
        <w:textAlignment w:val="auto"/>
        <w:rPr>
          <w:rFonts w:ascii="方正仿宋_GBK" w:hAnsi="方正仿宋_GBK" w:eastAsia="方正仿宋_GBK" w:cs="方正仿宋_GBK"/>
          <w:color w:val="auto"/>
          <w:spacing w:val="-8"/>
          <w:sz w:val="28"/>
          <w:szCs w:val="28"/>
          <w:lang w:eastAsia="zh-CN"/>
        </w:rPr>
      </w:pPr>
      <w:r>
        <w:rPr>
          <w:rFonts w:hint="eastAsia" w:ascii="方正仿宋_GBK" w:hAnsi="方正仿宋_GBK" w:eastAsia="方正仿宋_GBK" w:cs="方正仿宋_GBK"/>
          <w:color w:val="auto"/>
          <w:spacing w:val="-8"/>
          <w:sz w:val="28"/>
          <w:szCs w:val="28"/>
          <w:lang w:eastAsia="zh-CN"/>
        </w:rPr>
        <w:t>（三）具有履行合同所必需的设备和专业技术能力；</w:t>
      </w:r>
    </w:p>
    <w:p w14:paraId="368AE2AB">
      <w:pPr>
        <w:pStyle w:val="8"/>
        <w:keepNext w:val="0"/>
        <w:keepLines w:val="0"/>
        <w:pageBreakBefore w:val="0"/>
        <w:widowControl w:val="0"/>
        <w:kinsoku/>
        <w:wordWrap/>
        <w:overflowPunct/>
        <w:topLinePunct w:val="0"/>
        <w:autoSpaceDE w:val="0"/>
        <w:autoSpaceDN w:val="0"/>
        <w:bidi w:val="0"/>
        <w:spacing w:line="560" w:lineRule="exact"/>
        <w:ind w:firstLine="528" w:firstLineChars="200"/>
        <w:jc w:val="both"/>
        <w:textAlignment w:val="auto"/>
        <w:rPr>
          <w:rFonts w:ascii="方正仿宋_GBK" w:hAnsi="方正仿宋_GBK" w:eastAsia="方正仿宋_GBK" w:cs="方正仿宋_GBK"/>
          <w:color w:val="auto"/>
          <w:spacing w:val="-8"/>
          <w:sz w:val="28"/>
          <w:szCs w:val="28"/>
          <w:lang w:eastAsia="zh-CN"/>
        </w:rPr>
      </w:pPr>
      <w:r>
        <w:rPr>
          <w:rFonts w:hint="eastAsia" w:ascii="方正仿宋_GBK" w:hAnsi="方正仿宋_GBK" w:eastAsia="方正仿宋_GBK" w:cs="方正仿宋_GBK"/>
          <w:color w:val="auto"/>
          <w:spacing w:val="-8"/>
          <w:sz w:val="28"/>
          <w:szCs w:val="28"/>
          <w:lang w:eastAsia="zh-CN"/>
        </w:rPr>
        <w:t>（四）有依法缴纳税收和社会保障资金的良好记录；</w:t>
      </w:r>
    </w:p>
    <w:p w14:paraId="05177F59">
      <w:pPr>
        <w:keepNext w:val="0"/>
        <w:keepLines w:val="0"/>
        <w:pageBreakBefore w:val="0"/>
        <w:widowControl w:val="0"/>
        <w:tabs>
          <w:tab w:val="left" w:pos="105"/>
          <w:tab w:val="left" w:pos="735"/>
          <w:tab w:val="left" w:pos="945"/>
          <w:tab w:val="left" w:pos="3360"/>
        </w:tabs>
        <w:kinsoku/>
        <w:wordWrap/>
        <w:overflowPunct/>
        <w:topLinePunct w:val="0"/>
        <w:autoSpaceDE w:val="0"/>
        <w:autoSpaceDN w:val="0"/>
        <w:bidi w:val="0"/>
        <w:adjustRightInd w:val="0"/>
        <w:snapToGrid w:val="0"/>
        <w:spacing w:line="560" w:lineRule="exact"/>
        <w:ind w:firstLine="528" w:firstLineChars="200"/>
        <w:textAlignment w:val="auto"/>
        <w:rPr>
          <w:rFonts w:ascii="方正仿宋_GBK" w:hAnsi="方正仿宋_GBK" w:eastAsia="方正仿宋_GBK" w:cs="方正仿宋_GBK"/>
          <w:color w:val="auto"/>
          <w:spacing w:val="-8"/>
          <w:sz w:val="28"/>
          <w:szCs w:val="28"/>
          <w:lang w:eastAsia="zh-CN"/>
        </w:rPr>
      </w:pPr>
      <w:r>
        <w:rPr>
          <w:rFonts w:hint="eastAsia" w:ascii="方正仿宋_GBK" w:hAnsi="方正仿宋_GBK" w:eastAsia="方正仿宋_GBK" w:cs="方正仿宋_GBK"/>
          <w:color w:val="auto"/>
          <w:spacing w:val="-8"/>
          <w:sz w:val="28"/>
          <w:szCs w:val="28"/>
          <w:lang w:eastAsia="zh-CN"/>
        </w:rPr>
        <w:t>（五）参加政府采购活动前三年内，在经营活动中没有重大违法记录；</w:t>
      </w:r>
    </w:p>
    <w:p w14:paraId="31EF3A33">
      <w:pPr>
        <w:keepNext w:val="0"/>
        <w:keepLines w:val="0"/>
        <w:pageBreakBefore w:val="0"/>
        <w:widowControl w:val="0"/>
        <w:tabs>
          <w:tab w:val="left" w:pos="105"/>
          <w:tab w:val="left" w:pos="735"/>
          <w:tab w:val="left" w:pos="945"/>
          <w:tab w:val="left" w:pos="3360"/>
        </w:tabs>
        <w:kinsoku/>
        <w:wordWrap/>
        <w:overflowPunct/>
        <w:topLinePunct w:val="0"/>
        <w:autoSpaceDE w:val="0"/>
        <w:autoSpaceDN w:val="0"/>
        <w:bidi w:val="0"/>
        <w:adjustRightInd w:val="0"/>
        <w:snapToGrid w:val="0"/>
        <w:spacing w:line="560" w:lineRule="exact"/>
        <w:ind w:firstLine="528" w:firstLineChars="200"/>
        <w:textAlignment w:val="auto"/>
        <w:rPr>
          <w:rFonts w:ascii="方正仿宋_GBK" w:hAnsi="方正仿宋_GBK" w:eastAsia="方正仿宋_GBK" w:cs="方正仿宋_GBK"/>
          <w:color w:val="auto"/>
          <w:spacing w:val="-8"/>
          <w:sz w:val="28"/>
          <w:szCs w:val="28"/>
          <w:lang w:eastAsia="zh-CN"/>
        </w:rPr>
      </w:pPr>
      <w:r>
        <w:rPr>
          <w:rFonts w:hint="eastAsia" w:ascii="方正仿宋_GBK" w:hAnsi="方正仿宋_GBK" w:eastAsia="方正仿宋_GBK" w:cs="方正仿宋_GBK"/>
          <w:color w:val="auto"/>
          <w:spacing w:val="-8"/>
          <w:sz w:val="28"/>
          <w:szCs w:val="28"/>
          <w:lang w:eastAsia="zh-CN"/>
        </w:rPr>
        <w:t>（六）法律、行政法规规定的其他条件。</w:t>
      </w:r>
    </w:p>
    <w:p w14:paraId="47A5D21B">
      <w:pPr>
        <w:pStyle w:val="4"/>
        <w:keepNext w:val="0"/>
        <w:keepLines w:val="0"/>
        <w:pageBreakBefore w:val="0"/>
        <w:widowControl w:val="0"/>
        <w:kinsoku/>
        <w:wordWrap/>
        <w:overflowPunct/>
        <w:topLinePunct w:val="0"/>
        <w:autoSpaceDE w:val="0"/>
        <w:autoSpaceDN w:val="0"/>
        <w:bidi w:val="0"/>
        <w:adjustRightInd/>
        <w:snapToGrid/>
        <w:spacing w:line="560" w:lineRule="exact"/>
        <w:ind w:left="0" w:firstLine="560" w:firstLineChars="200"/>
        <w:textAlignment w:val="auto"/>
        <w:rPr>
          <w:rFonts w:hint="eastAsia" w:ascii="方正黑体_GBK" w:hAnsi="方正黑体_GBK" w:eastAsia="方正黑体_GBK" w:cs="方正黑体_GBK"/>
          <w:color w:val="auto"/>
          <w:lang w:eastAsia="zh-CN"/>
        </w:rPr>
      </w:pPr>
      <w:bookmarkStart w:id="39" w:name="_Toc24043"/>
      <w:bookmarkStart w:id="40" w:name="_Toc458993425"/>
      <w:bookmarkStart w:id="41" w:name="_Toc30755"/>
      <w:bookmarkStart w:id="42" w:name="_Toc1841058823"/>
      <w:bookmarkStart w:id="43" w:name="_Toc26153"/>
      <w:bookmarkStart w:id="44" w:name="_Toc583022015"/>
      <w:bookmarkStart w:id="45" w:name="_Toc31056"/>
      <w:r>
        <w:rPr>
          <w:rFonts w:hint="eastAsia" w:ascii="方正黑体_GBK" w:hAnsi="方正黑体_GBK" w:eastAsia="方正黑体_GBK" w:cs="方正黑体_GBK"/>
          <w:color w:val="auto"/>
          <w:lang w:eastAsia="zh-CN"/>
        </w:rPr>
        <w:t>四、询价采购投标人特定资格条件</w:t>
      </w:r>
      <w:bookmarkEnd w:id="39"/>
      <w:bookmarkEnd w:id="40"/>
      <w:bookmarkEnd w:id="41"/>
      <w:bookmarkEnd w:id="42"/>
      <w:bookmarkEnd w:id="43"/>
      <w:bookmarkEnd w:id="44"/>
      <w:bookmarkEnd w:id="45"/>
    </w:p>
    <w:p w14:paraId="0483B54C">
      <w:pPr>
        <w:keepNext w:val="0"/>
        <w:keepLines w:val="0"/>
        <w:pageBreakBefore w:val="0"/>
        <w:widowControl w:val="0"/>
        <w:tabs>
          <w:tab w:val="left" w:pos="105"/>
          <w:tab w:val="left" w:pos="735"/>
          <w:tab w:val="left" w:pos="945"/>
          <w:tab w:val="left" w:pos="3360"/>
        </w:tabs>
        <w:kinsoku/>
        <w:wordWrap/>
        <w:overflowPunct/>
        <w:topLinePunct w:val="0"/>
        <w:autoSpaceDE w:val="0"/>
        <w:autoSpaceDN w:val="0"/>
        <w:bidi w:val="0"/>
        <w:adjustRightInd w:val="0"/>
        <w:snapToGrid w:val="0"/>
        <w:spacing w:line="560" w:lineRule="exact"/>
        <w:ind w:firstLine="528" w:firstLineChars="200"/>
        <w:textAlignment w:val="auto"/>
        <w:rPr>
          <w:rFonts w:ascii="方正仿宋_GBK" w:hAnsi="方正仿宋_GBK" w:eastAsia="方正仿宋_GBK" w:cs="方正仿宋_GBK"/>
          <w:color w:val="auto"/>
          <w:spacing w:val="-8"/>
          <w:sz w:val="28"/>
          <w:szCs w:val="28"/>
          <w:lang w:eastAsia="zh-CN"/>
        </w:rPr>
      </w:pPr>
      <w:r>
        <w:rPr>
          <w:rFonts w:hint="eastAsia" w:ascii="方正仿宋_GBK" w:hAnsi="方正仿宋_GBK" w:eastAsia="方正仿宋_GBK" w:cs="方正仿宋_GBK"/>
          <w:color w:val="auto"/>
          <w:spacing w:val="-8"/>
          <w:sz w:val="28"/>
          <w:szCs w:val="28"/>
          <w:lang w:val="en-US" w:eastAsia="zh-CN"/>
        </w:rPr>
        <w:t>（一）</w:t>
      </w:r>
      <w:r>
        <w:rPr>
          <w:rFonts w:hint="eastAsia" w:ascii="方正仿宋_GBK" w:hAnsi="方正仿宋_GBK" w:eastAsia="方正仿宋_GBK" w:cs="方正仿宋_GBK"/>
          <w:color w:val="auto"/>
          <w:spacing w:val="-8"/>
          <w:sz w:val="28"/>
          <w:szCs w:val="28"/>
          <w:lang w:eastAsia="zh-CN"/>
        </w:rPr>
        <w:t>具有生产经营场地</w:t>
      </w:r>
    </w:p>
    <w:p w14:paraId="589AC3BE">
      <w:pPr>
        <w:keepNext w:val="0"/>
        <w:keepLines w:val="0"/>
        <w:pageBreakBefore w:val="0"/>
        <w:widowControl w:val="0"/>
        <w:tabs>
          <w:tab w:val="left" w:pos="105"/>
          <w:tab w:val="left" w:pos="735"/>
          <w:tab w:val="left" w:pos="945"/>
          <w:tab w:val="left" w:pos="3360"/>
        </w:tabs>
        <w:kinsoku/>
        <w:wordWrap/>
        <w:overflowPunct/>
        <w:topLinePunct w:val="0"/>
        <w:autoSpaceDE w:val="0"/>
        <w:autoSpaceDN w:val="0"/>
        <w:bidi w:val="0"/>
        <w:adjustRightInd w:val="0"/>
        <w:snapToGrid w:val="0"/>
        <w:spacing w:line="560" w:lineRule="exact"/>
        <w:ind w:firstLine="528" w:firstLineChars="200"/>
        <w:textAlignment w:val="auto"/>
        <w:rPr>
          <w:rFonts w:ascii="方正仿宋_GBK" w:hAnsi="方正仿宋_GBK" w:eastAsia="方正仿宋_GBK" w:cs="方正仿宋_GBK"/>
          <w:color w:val="auto"/>
          <w:spacing w:val="-8"/>
          <w:sz w:val="28"/>
          <w:szCs w:val="28"/>
          <w:lang w:eastAsia="zh-CN"/>
        </w:rPr>
      </w:pPr>
      <w:r>
        <w:rPr>
          <w:rFonts w:hint="eastAsia" w:ascii="方正仿宋_GBK" w:hAnsi="方正仿宋_GBK" w:eastAsia="方正仿宋_GBK" w:cs="方正仿宋_GBK"/>
          <w:color w:val="auto"/>
          <w:spacing w:val="-8"/>
          <w:sz w:val="28"/>
          <w:szCs w:val="28"/>
          <w:lang w:eastAsia="zh-CN"/>
        </w:rPr>
        <w:t>投标人自有生产经营场地的须提供《房屋产权证》复印件并加盖投标人公章；租赁生产经营场地的提供《房屋产权证》和租赁合同复印件并加盖投标人公章。如无《房屋产权证》的则需提供国土房管部门证明或盖有国土房管部门出具的档案查询证明材料复印件并加盖投标人公章。</w:t>
      </w:r>
    </w:p>
    <w:p w14:paraId="2530BE76">
      <w:pPr>
        <w:keepNext w:val="0"/>
        <w:keepLines w:val="0"/>
        <w:pageBreakBefore w:val="0"/>
        <w:widowControl w:val="0"/>
        <w:numPr>
          <w:ilvl w:val="0"/>
          <w:numId w:val="0"/>
        </w:numPr>
        <w:tabs>
          <w:tab w:val="left" w:pos="105"/>
          <w:tab w:val="left" w:pos="735"/>
          <w:tab w:val="left" w:pos="945"/>
          <w:tab w:val="left" w:pos="3360"/>
        </w:tabs>
        <w:kinsoku/>
        <w:wordWrap/>
        <w:overflowPunct/>
        <w:topLinePunct w:val="0"/>
        <w:autoSpaceDE w:val="0"/>
        <w:autoSpaceDN w:val="0"/>
        <w:bidi w:val="0"/>
        <w:adjustRightInd w:val="0"/>
        <w:snapToGrid w:val="0"/>
        <w:spacing w:line="560" w:lineRule="exact"/>
        <w:ind w:firstLine="528" w:firstLineChars="200"/>
        <w:textAlignment w:val="auto"/>
        <w:rPr>
          <w:rFonts w:hint="eastAsia" w:ascii="方正仿宋_GBK" w:hAnsi="方正仿宋_GBK" w:eastAsia="方正仿宋_GBK" w:cs="方正仿宋_GBK"/>
          <w:color w:val="auto"/>
          <w:spacing w:val="-8"/>
          <w:sz w:val="28"/>
          <w:szCs w:val="28"/>
          <w:lang w:val="en-US" w:eastAsia="zh-CN"/>
        </w:rPr>
      </w:pPr>
      <w:r>
        <w:rPr>
          <w:rFonts w:hint="eastAsia" w:ascii="方正仿宋_GBK" w:hAnsi="方正仿宋_GBK" w:eastAsia="方正仿宋_GBK" w:cs="方正仿宋_GBK"/>
          <w:color w:val="auto"/>
          <w:spacing w:val="-8"/>
          <w:sz w:val="28"/>
          <w:szCs w:val="28"/>
          <w:lang w:val="en-US" w:eastAsia="zh-CN"/>
        </w:rPr>
        <w:t>（二）</w:t>
      </w:r>
      <w:r>
        <w:rPr>
          <w:rFonts w:hint="eastAsia" w:ascii="方正仿宋_GBK" w:hAnsi="方正仿宋_GBK" w:eastAsia="方正仿宋_GBK" w:cs="方正仿宋_GBK"/>
          <w:color w:val="auto"/>
          <w:spacing w:val="-8"/>
          <w:sz w:val="28"/>
          <w:szCs w:val="28"/>
          <w:lang w:eastAsia="zh-CN"/>
        </w:rPr>
        <w:t>投标单位</w:t>
      </w:r>
      <w:r>
        <w:rPr>
          <w:rFonts w:hint="eastAsia" w:ascii="方正仿宋_GBK" w:hAnsi="方正仿宋_GBK" w:eastAsia="方正仿宋_GBK" w:cs="方正仿宋_GBK"/>
          <w:color w:val="auto"/>
          <w:spacing w:val="-8"/>
          <w:sz w:val="28"/>
          <w:szCs w:val="28"/>
          <w:lang w:val="en-US" w:eastAsia="zh-CN"/>
        </w:rPr>
        <w:t>在京东、淘宝等电商平台入驻</w:t>
      </w:r>
      <w:r>
        <w:rPr>
          <w:rFonts w:hint="eastAsia" w:ascii="方正仿宋_GBK" w:hAnsi="方正仿宋_GBK" w:eastAsia="方正仿宋_GBK" w:cs="方正仿宋_GBK"/>
          <w:b/>
          <w:bCs/>
          <w:color w:val="auto"/>
          <w:spacing w:val="-8"/>
          <w:sz w:val="28"/>
          <w:szCs w:val="28"/>
          <w:lang w:val="en-US" w:eastAsia="zh-CN"/>
        </w:rPr>
        <w:t>（提供入驻平台链接及截图）</w:t>
      </w:r>
      <w:r>
        <w:rPr>
          <w:rFonts w:hint="eastAsia" w:ascii="方正仿宋_GBK" w:hAnsi="方正仿宋_GBK" w:eastAsia="方正仿宋_GBK" w:cs="方正仿宋_GBK"/>
          <w:color w:val="auto"/>
          <w:spacing w:val="-8"/>
          <w:sz w:val="28"/>
          <w:szCs w:val="28"/>
          <w:lang w:val="en-US" w:eastAsia="zh-CN"/>
        </w:rPr>
        <w:t>。</w:t>
      </w:r>
    </w:p>
    <w:p w14:paraId="2917D0A7">
      <w:pPr>
        <w:keepNext w:val="0"/>
        <w:keepLines w:val="0"/>
        <w:pageBreakBefore w:val="0"/>
        <w:widowControl w:val="0"/>
        <w:numPr>
          <w:ilvl w:val="0"/>
          <w:numId w:val="0"/>
        </w:numPr>
        <w:tabs>
          <w:tab w:val="left" w:pos="105"/>
          <w:tab w:val="left" w:pos="735"/>
          <w:tab w:val="left" w:pos="945"/>
          <w:tab w:val="left" w:pos="3360"/>
        </w:tabs>
        <w:kinsoku/>
        <w:wordWrap/>
        <w:overflowPunct/>
        <w:topLinePunct w:val="0"/>
        <w:autoSpaceDE w:val="0"/>
        <w:autoSpaceDN w:val="0"/>
        <w:bidi w:val="0"/>
        <w:adjustRightInd w:val="0"/>
        <w:snapToGrid w:val="0"/>
        <w:spacing w:line="560" w:lineRule="exact"/>
        <w:ind w:firstLine="528" w:firstLineChars="200"/>
        <w:textAlignment w:val="auto"/>
        <w:rPr>
          <w:rFonts w:hint="eastAsia" w:ascii="方正仿宋_GBK" w:hAnsi="方正仿宋_GBK" w:eastAsia="方正仿宋_GBK" w:cs="方正仿宋_GBK"/>
          <w:color w:val="auto"/>
          <w:spacing w:val="-8"/>
          <w:sz w:val="28"/>
          <w:szCs w:val="28"/>
          <w:lang w:val="en-US" w:eastAsia="zh-CN"/>
        </w:rPr>
      </w:pPr>
      <w:r>
        <w:rPr>
          <w:rFonts w:hint="eastAsia" w:ascii="方正仿宋_GBK" w:hAnsi="方正仿宋_GBK" w:eastAsia="方正仿宋_GBK" w:cs="方正仿宋_GBK"/>
          <w:color w:val="auto"/>
          <w:spacing w:val="-8"/>
          <w:sz w:val="28"/>
          <w:szCs w:val="28"/>
          <w:lang w:val="en-US" w:eastAsia="zh-CN"/>
        </w:rPr>
        <w:t>（三）</w:t>
      </w:r>
      <w:r>
        <w:rPr>
          <w:rFonts w:hint="eastAsia" w:ascii="方正仿宋_GBK" w:hAnsi="方正仿宋_GBK" w:eastAsia="方正仿宋_GBK" w:cs="方正仿宋_GBK"/>
          <w:color w:val="auto"/>
          <w:spacing w:val="-8"/>
          <w:sz w:val="28"/>
          <w:szCs w:val="28"/>
          <w:lang w:eastAsia="zh-CN"/>
        </w:rPr>
        <w:t>投标单位</w:t>
      </w:r>
      <w:r>
        <w:rPr>
          <w:rFonts w:hint="eastAsia" w:ascii="方正仿宋_GBK" w:hAnsi="方正仿宋_GBK" w:eastAsia="方正仿宋_GBK" w:cs="方正仿宋_GBK"/>
          <w:color w:val="auto"/>
          <w:spacing w:val="-8"/>
          <w:sz w:val="28"/>
          <w:szCs w:val="28"/>
          <w:lang w:val="en-US" w:eastAsia="zh-CN"/>
        </w:rPr>
        <w:t>在本行业内从事相关工作未受到政府部门给予不良记录或行政处罚</w:t>
      </w:r>
      <w:r>
        <w:rPr>
          <w:rFonts w:hint="eastAsia" w:ascii="方正仿宋_GBK" w:hAnsi="方正仿宋_GBK" w:eastAsia="方正仿宋_GBK" w:cs="方正仿宋_GBK"/>
          <w:b/>
          <w:bCs/>
          <w:color w:val="auto"/>
          <w:spacing w:val="-8"/>
          <w:sz w:val="28"/>
          <w:szCs w:val="28"/>
          <w:lang w:val="en-US" w:eastAsia="zh-CN"/>
        </w:rPr>
        <w:t>【提供“信用中国”（https://www.creditchina.gov.cn/）查询截图和“政府采购严重违法失信行为信息记录”（http://www.ccgp.gov.cn/cr/list）查询截图】</w:t>
      </w:r>
      <w:r>
        <w:rPr>
          <w:rFonts w:hint="eastAsia" w:ascii="方正仿宋_GBK" w:hAnsi="方正仿宋_GBK" w:eastAsia="方正仿宋_GBK" w:cs="方正仿宋_GBK"/>
          <w:color w:val="auto"/>
          <w:spacing w:val="-8"/>
          <w:sz w:val="28"/>
          <w:szCs w:val="28"/>
          <w:lang w:val="en-US" w:eastAsia="zh-CN"/>
        </w:rPr>
        <w:t>。</w:t>
      </w:r>
    </w:p>
    <w:p w14:paraId="7F08FD00">
      <w:pPr>
        <w:keepNext w:val="0"/>
        <w:keepLines w:val="0"/>
        <w:pageBreakBefore w:val="0"/>
        <w:widowControl w:val="0"/>
        <w:numPr>
          <w:ilvl w:val="0"/>
          <w:numId w:val="0"/>
        </w:numPr>
        <w:tabs>
          <w:tab w:val="left" w:pos="105"/>
          <w:tab w:val="left" w:pos="735"/>
          <w:tab w:val="left" w:pos="945"/>
          <w:tab w:val="left" w:pos="3360"/>
        </w:tabs>
        <w:kinsoku/>
        <w:wordWrap/>
        <w:overflowPunct/>
        <w:topLinePunct w:val="0"/>
        <w:autoSpaceDE w:val="0"/>
        <w:autoSpaceDN w:val="0"/>
        <w:bidi w:val="0"/>
        <w:adjustRightInd w:val="0"/>
        <w:snapToGrid w:val="0"/>
        <w:spacing w:line="560" w:lineRule="exact"/>
        <w:ind w:firstLine="528" w:firstLineChars="200"/>
        <w:textAlignment w:val="auto"/>
        <w:rPr>
          <w:rFonts w:ascii="方正仿宋_GBK" w:hAnsi="方正仿宋_GBK" w:eastAsia="方正仿宋_GBK" w:cs="方正仿宋_GBK"/>
          <w:color w:val="auto"/>
          <w:sz w:val="28"/>
          <w:szCs w:val="28"/>
          <w:lang w:eastAsia="zh-CN"/>
        </w:rPr>
      </w:pPr>
      <w:r>
        <w:rPr>
          <w:rFonts w:hint="eastAsia" w:ascii="方正仿宋_GBK" w:hAnsi="方正仿宋_GBK" w:eastAsia="方正仿宋_GBK" w:cs="方正仿宋_GBK"/>
          <w:color w:val="auto"/>
          <w:spacing w:val="-8"/>
          <w:sz w:val="28"/>
          <w:szCs w:val="28"/>
          <w:lang w:val="en-US" w:eastAsia="zh-CN"/>
        </w:rPr>
        <w:t>（四）2023年至今，投标人和其法定代表人无行贿犯罪记录</w:t>
      </w:r>
      <w:r>
        <w:rPr>
          <w:rFonts w:hint="eastAsia" w:ascii="方正仿宋_GBK" w:hAnsi="方正仿宋_GBK" w:eastAsia="方正仿宋_GBK" w:cs="方正仿宋_GBK"/>
          <w:b/>
          <w:bCs/>
          <w:color w:val="auto"/>
          <w:spacing w:val="-8"/>
          <w:sz w:val="28"/>
          <w:szCs w:val="28"/>
          <w:lang w:val="en-US" w:eastAsia="zh-CN"/>
        </w:rPr>
        <w:t>（投标时提供承诺函</w:t>
      </w:r>
      <w:r>
        <w:rPr>
          <w:rFonts w:hint="eastAsia" w:ascii="方正仿宋_GBK" w:hAnsi="方正仿宋_GBK" w:eastAsia="方正仿宋_GBK" w:cs="方正仿宋_GBK"/>
          <w:b/>
          <w:bCs/>
          <w:color w:val="auto"/>
          <w:spacing w:val="-8"/>
          <w:sz w:val="28"/>
          <w:szCs w:val="28"/>
          <w:lang w:eastAsia="zh-CN"/>
        </w:rPr>
        <w:t>并加盖投标人公章</w:t>
      </w:r>
      <w:r>
        <w:rPr>
          <w:rFonts w:hint="eastAsia" w:ascii="方正仿宋_GBK" w:hAnsi="方正仿宋_GBK" w:eastAsia="方正仿宋_GBK" w:cs="方正仿宋_GBK"/>
          <w:b/>
          <w:bCs/>
          <w:color w:val="auto"/>
          <w:spacing w:val="-8"/>
          <w:sz w:val="28"/>
          <w:szCs w:val="28"/>
          <w:lang w:val="en-US" w:eastAsia="zh-CN"/>
        </w:rPr>
        <w:t>，格式自拟）</w:t>
      </w:r>
      <w:r>
        <w:rPr>
          <w:rFonts w:hint="eastAsia" w:ascii="方正仿宋_GBK" w:hAnsi="方正仿宋_GBK" w:eastAsia="方正仿宋_GBK" w:cs="方正仿宋_GBK"/>
          <w:color w:val="auto"/>
          <w:spacing w:val="-8"/>
          <w:sz w:val="28"/>
          <w:szCs w:val="28"/>
          <w:lang w:val="en-US" w:eastAsia="zh-CN"/>
        </w:rPr>
        <w:t>。</w:t>
      </w:r>
    </w:p>
    <w:p w14:paraId="0503CBCF">
      <w:pPr>
        <w:keepNext w:val="0"/>
        <w:keepLines w:val="0"/>
        <w:pageBreakBefore w:val="0"/>
        <w:widowControl w:val="0"/>
        <w:tabs>
          <w:tab w:val="left" w:pos="105"/>
          <w:tab w:val="left" w:pos="735"/>
          <w:tab w:val="left" w:pos="945"/>
          <w:tab w:val="left" w:pos="3360"/>
        </w:tabs>
        <w:kinsoku/>
        <w:wordWrap/>
        <w:overflowPunct/>
        <w:topLinePunct w:val="0"/>
        <w:autoSpaceDE w:val="0"/>
        <w:autoSpaceDN w:val="0"/>
        <w:bidi w:val="0"/>
        <w:adjustRightInd w:val="0"/>
        <w:snapToGrid w:val="0"/>
        <w:spacing w:line="560" w:lineRule="exact"/>
        <w:ind w:firstLine="530" w:firstLineChars="200"/>
        <w:textAlignment w:val="auto"/>
        <w:rPr>
          <w:rFonts w:ascii="方正仿宋_GBK" w:hAnsi="方正仿宋_GBK" w:eastAsia="方正仿宋_GBK" w:cs="方正仿宋_GBK"/>
          <w:b/>
          <w:bCs/>
          <w:color w:val="auto"/>
          <w:spacing w:val="-8"/>
          <w:sz w:val="28"/>
          <w:szCs w:val="28"/>
          <w:lang w:eastAsia="zh-CN"/>
        </w:rPr>
      </w:pPr>
      <w:r>
        <w:rPr>
          <w:rFonts w:hint="eastAsia" w:ascii="方正仿宋_GBK" w:hAnsi="方正仿宋_GBK" w:eastAsia="方正仿宋_GBK" w:cs="方正仿宋_GBK"/>
          <w:b/>
          <w:bCs/>
          <w:color w:val="auto"/>
          <w:spacing w:val="-8"/>
          <w:sz w:val="28"/>
          <w:szCs w:val="28"/>
          <w:lang w:eastAsia="zh-CN"/>
        </w:rPr>
        <w:t>特别说明：</w:t>
      </w:r>
    </w:p>
    <w:p w14:paraId="74231551">
      <w:pPr>
        <w:keepNext w:val="0"/>
        <w:keepLines w:val="0"/>
        <w:pageBreakBefore w:val="0"/>
        <w:widowControl w:val="0"/>
        <w:tabs>
          <w:tab w:val="left" w:pos="105"/>
          <w:tab w:val="left" w:pos="735"/>
          <w:tab w:val="left" w:pos="945"/>
          <w:tab w:val="left" w:pos="3360"/>
        </w:tabs>
        <w:kinsoku/>
        <w:wordWrap/>
        <w:overflowPunct/>
        <w:topLinePunct w:val="0"/>
        <w:autoSpaceDE w:val="0"/>
        <w:autoSpaceDN w:val="0"/>
        <w:bidi w:val="0"/>
        <w:adjustRightInd w:val="0"/>
        <w:snapToGrid w:val="0"/>
        <w:spacing w:line="560" w:lineRule="exact"/>
        <w:ind w:firstLine="528" w:firstLineChars="200"/>
        <w:textAlignment w:val="auto"/>
        <w:rPr>
          <w:rFonts w:ascii="方正仿宋_GBK" w:hAnsi="方正仿宋_GBK" w:eastAsia="方正仿宋_GBK" w:cs="方正仿宋_GBK"/>
          <w:color w:val="auto"/>
          <w:sz w:val="28"/>
          <w:szCs w:val="28"/>
          <w:lang w:eastAsia="zh-CN"/>
        </w:rPr>
      </w:pPr>
      <w:r>
        <w:rPr>
          <w:rFonts w:hint="eastAsia" w:ascii="方正仿宋_GBK" w:hAnsi="方正仿宋_GBK" w:eastAsia="方正仿宋_GBK" w:cs="方正仿宋_GBK"/>
          <w:color w:val="auto"/>
          <w:spacing w:val="-8"/>
          <w:sz w:val="28"/>
          <w:szCs w:val="28"/>
          <w:lang w:eastAsia="zh-CN"/>
        </w:rPr>
        <w:t>1.投标人需保证提供投标资料的真实性。如发现投标人提交的投标文件内容中含有虚假资料或实质性方面失实的，采购人有权取消投标人的投标资格。采购人在拟中标人中标公示期间，将对拟中标人进行资格后审，发现拟中标人提供虚假资料的，将直接取消其中标资格并追究其法律责任。</w:t>
      </w:r>
    </w:p>
    <w:p w14:paraId="01367AAC">
      <w:pPr>
        <w:keepNext w:val="0"/>
        <w:keepLines w:val="0"/>
        <w:pageBreakBefore w:val="0"/>
        <w:widowControl w:val="0"/>
        <w:tabs>
          <w:tab w:val="left" w:pos="105"/>
          <w:tab w:val="left" w:pos="735"/>
          <w:tab w:val="left" w:pos="945"/>
          <w:tab w:val="left" w:pos="3360"/>
        </w:tabs>
        <w:kinsoku/>
        <w:wordWrap/>
        <w:overflowPunct/>
        <w:topLinePunct w:val="0"/>
        <w:autoSpaceDE w:val="0"/>
        <w:autoSpaceDN w:val="0"/>
        <w:bidi w:val="0"/>
        <w:adjustRightInd w:val="0"/>
        <w:snapToGrid w:val="0"/>
        <w:spacing w:line="560" w:lineRule="exact"/>
        <w:ind w:firstLine="528" w:firstLineChars="200"/>
        <w:textAlignment w:val="auto"/>
        <w:rPr>
          <w:rFonts w:ascii="方正仿宋_GBK" w:hAnsi="方正仿宋_GBK" w:eastAsia="方正仿宋_GBK" w:cs="方正仿宋_GBK"/>
          <w:color w:val="auto"/>
          <w:sz w:val="28"/>
          <w:szCs w:val="28"/>
          <w:lang w:eastAsia="zh-CN"/>
        </w:rPr>
      </w:pPr>
      <w:r>
        <w:rPr>
          <w:rFonts w:hint="eastAsia" w:ascii="方正仿宋_GBK" w:hAnsi="方正仿宋_GBK" w:eastAsia="方正仿宋_GBK" w:cs="方正仿宋_GBK"/>
          <w:color w:val="auto"/>
          <w:spacing w:val="-8"/>
          <w:sz w:val="28"/>
          <w:szCs w:val="28"/>
          <w:lang w:eastAsia="zh-CN"/>
        </w:rPr>
        <w:t>2.本次投标不接受联合体或个人投标。</w:t>
      </w:r>
    </w:p>
    <w:p w14:paraId="434AF1C2">
      <w:pPr>
        <w:pStyle w:val="4"/>
        <w:keepNext w:val="0"/>
        <w:keepLines w:val="0"/>
        <w:pageBreakBefore w:val="0"/>
        <w:widowControl w:val="0"/>
        <w:kinsoku/>
        <w:wordWrap/>
        <w:overflowPunct/>
        <w:topLinePunct w:val="0"/>
        <w:autoSpaceDE w:val="0"/>
        <w:autoSpaceDN w:val="0"/>
        <w:bidi w:val="0"/>
        <w:adjustRightInd/>
        <w:snapToGrid/>
        <w:spacing w:line="560" w:lineRule="exact"/>
        <w:ind w:left="0" w:firstLine="560" w:firstLineChars="200"/>
        <w:textAlignment w:val="auto"/>
        <w:rPr>
          <w:rFonts w:hint="eastAsia" w:ascii="方正黑体_GBK" w:hAnsi="方正黑体_GBK" w:eastAsia="方正黑体_GBK" w:cs="方正黑体_GBK"/>
          <w:color w:val="auto"/>
          <w:lang w:eastAsia="zh-CN"/>
        </w:rPr>
      </w:pPr>
      <w:bookmarkStart w:id="46" w:name="_Toc28045"/>
      <w:bookmarkStart w:id="47" w:name="_Toc2030608491"/>
      <w:bookmarkStart w:id="48" w:name="_Toc541233951"/>
      <w:bookmarkStart w:id="49" w:name="_Toc15824"/>
      <w:bookmarkStart w:id="50" w:name="_Toc29906"/>
      <w:bookmarkStart w:id="51" w:name="_Toc1731252185"/>
      <w:bookmarkStart w:id="52" w:name="_Toc22968"/>
      <w:r>
        <w:rPr>
          <w:rFonts w:hint="eastAsia" w:ascii="方正黑体_GBK" w:hAnsi="方正黑体_GBK" w:eastAsia="方正黑体_GBK" w:cs="方正黑体_GBK"/>
          <w:color w:val="auto"/>
          <w:lang w:eastAsia="zh-CN"/>
        </w:rPr>
        <w:t>五、竞争性询价文件的获取时间、地点、方式及询价文件售价</w:t>
      </w:r>
      <w:bookmarkEnd w:id="46"/>
      <w:bookmarkEnd w:id="47"/>
      <w:bookmarkEnd w:id="48"/>
      <w:bookmarkEnd w:id="49"/>
      <w:bookmarkEnd w:id="50"/>
      <w:bookmarkEnd w:id="51"/>
      <w:bookmarkEnd w:id="52"/>
    </w:p>
    <w:p w14:paraId="7D638AF4">
      <w:pPr>
        <w:pStyle w:val="26"/>
        <w:keepNext w:val="0"/>
        <w:keepLines w:val="0"/>
        <w:pageBreakBefore w:val="0"/>
        <w:widowControl w:val="0"/>
        <w:tabs>
          <w:tab w:val="left" w:pos="959"/>
        </w:tabs>
        <w:kinsoku/>
        <w:wordWrap/>
        <w:overflowPunct/>
        <w:topLinePunct w:val="0"/>
        <w:autoSpaceDE w:val="0"/>
        <w:autoSpaceDN w:val="0"/>
        <w:bidi w:val="0"/>
        <w:spacing w:line="560" w:lineRule="exact"/>
        <w:ind w:left="0" w:firstLine="560" w:firstLineChars="200"/>
        <w:textAlignment w:val="auto"/>
        <w:rPr>
          <w:rFonts w:ascii="方正仿宋_GBK" w:hAnsi="方正仿宋_GBK" w:eastAsia="方正仿宋_GBK" w:cs="方正仿宋_GBK"/>
          <w:color w:val="auto"/>
          <w:sz w:val="28"/>
          <w:szCs w:val="28"/>
          <w:lang w:eastAsia="zh-CN"/>
        </w:rPr>
      </w:pPr>
      <w:r>
        <w:rPr>
          <w:rFonts w:hint="eastAsia" w:ascii="方正楷体_GBK" w:hAnsi="方正楷体_GBK" w:eastAsia="方正楷体_GBK" w:cs="方正楷体_GBK"/>
          <w:color w:val="auto"/>
          <w:sz w:val="28"/>
          <w:szCs w:val="28"/>
          <w:lang w:eastAsia="zh-CN"/>
        </w:rPr>
        <w:t>（一）获取询价文件时间：</w:t>
      </w:r>
      <w:r>
        <w:rPr>
          <w:rFonts w:hint="eastAsia" w:ascii="方正仿宋_GBK" w:hAnsi="方正仿宋_GBK" w:eastAsia="方正仿宋_GBK" w:cs="方正仿宋_GBK"/>
          <w:color w:val="auto"/>
          <w:spacing w:val="-4"/>
          <w:sz w:val="28"/>
          <w:szCs w:val="28"/>
          <w:u w:val="single"/>
          <w:lang w:eastAsia="zh-CN"/>
        </w:rPr>
        <w:t>2025</w:t>
      </w:r>
      <w:r>
        <w:rPr>
          <w:rFonts w:hint="eastAsia" w:ascii="方正仿宋_GBK" w:hAnsi="方正仿宋_GBK" w:eastAsia="方正仿宋_GBK" w:cs="方正仿宋_GBK"/>
          <w:color w:val="auto"/>
          <w:spacing w:val="-4"/>
          <w:sz w:val="28"/>
          <w:szCs w:val="28"/>
          <w:lang w:eastAsia="zh-CN"/>
        </w:rPr>
        <w:t>年</w:t>
      </w:r>
      <w:r>
        <w:rPr>
          <w:rFonts w:hint="eastAsia" w:ascii="方正仿宋_GBK" w:hAnsi="方正仿宋_GBK" w:eastAsia="方正仿宋_GBK" w:cs="方正仿宋_GBK"/>
          <w:color w:val="auto"/>
          <w:spacing w:val="-4"/>
          <w:sz w:val="28"/>
          <w:szCs w:val="28"/>
          <w:u w:val="single"/>
          <w:lang w:val="en-US" w:eastAsia="zh-CN"/>
        </w:rPr>
        <w:t>12</w:t>
      </w:r>
      <w:r>
        <w:rPr>
          <w:rFonts w:hint="eastAsia" w:ascii="方正仿宋_GBK" w:hAnsi="方正仿宋_GBK" w:eastAsia="方正仿宋_GBK" w:cs="方正仿宋_GBK"/>
          <w:color w:val="auto"/>
          <w:spacing w:val="-4"/>
          <w:sz w:val="28"/>
          <w:szCs w:val="28"/>
          <w:lang w:eastAsia="zh-CN"/>
        </w:rPr>
        <w:t>月</w:t>
      </w:r>
      <w:r>
        <w:rPr>
          <w:rFonts w:hint="eastAsia" w:ascii="方正仿宋_GBK" w:hAnsi="方正仿宋_GBK" w:eastAsia="方正仿宋_GBK" w:cs="方正仿宋_GBK"/>
          <w:color w:val="auto"/>
          <w:spacing w:val="-4"/>
          <w:sz w:val="28"/>
          <w:szCs w:val="28"/>
          <w:u w:val="single"/>
          <w:lang w:val="en-US" w:eastAsia="zh-CN"/>
        </w:rPr>
        <w:t>2</w:t>
      </w:r>
      <w:r>
        <w:rPr>
          <w:rFonts w:hint="eastAsia" w:ascii="方正仿宋_GBK" w:hAnsi="方正仿宋_GBK" w:eastAsia="方正仿宋_GBK" w:cs="方正仿宋_GBK"/>
          <w:color w:val="auto"/>
          <w:spacing w:val="-4"/>
          <w:sz w:val="28"/>
          <w:szCs w:val="28"/>
          <w:lang w:eastAsia="zh-CN"/>
        </w:rPr>
        <w:t>日至</w:t>
      </w:r>
      <w:r>
        <w:rPr>
          <w:rFonts w:hint="eastAsia" w:ascii="方正仿宋_GBK" w:hAnsi="方正仿宋_GBK" w:eastAsia="方正仿宋_GBK" w:cs="方正仿宋_GBK"/>
          <w:color w:val="auto"/>
          <w:spacing w:val="-4"/>
          <w:sz w:val="28"/>
          <w:szCs w:val="28"/>
          <w:u w:val="single"/>
          <w:lang w:eastAsia="zh-CN"/>
        </w:rPr>
        <w:t>2025</w:t>
      </w:r>
      <w:r>
        <w:rPr>
          <w:rFonts w:hint="eastAsia" w:ascii="方正仿宋_GBK" w:hAnsi="方正仿宋_GBK" w:eastAsia="方正仿宋_GBK" w:cs="方正仿宋_GBK"/>
          <w:color w:val="auto"/>
          <w:spacing w:val="-4"/>
          <w:sz w:val="28"/>
          <w:szCs w:val="28"/>
          <w:lang w:eastAsia="zh-CN"/>
        </w:rPr>
        <w:t>年</w:t>
      </w:r>
      <w:r>
        <w:rPr>
          <w:rFonts w:hint="eastAsia" w:ascii="方正仿宋_GBK" w:hAnsi="方正仿宋_GBK" w:eastAsia="方正仿宋_GBK" w:cs="方正仿宋_GBK"/>
          <w:color w:val="auto"/>
          <w:spacing w:val="-4"/>
          <w:sz w:val="28"/>
          <w:szCs w:val="28"/>
          <w:u w:val="single"/>
          <w:lang w:val="en-US" w:eastAsia="zh-CN"/>
        </w:rPr>
        <w:t>12</w:t>
      </w:r>
      <w:r>
        <w:rPr>
          <w:rFonts w:hint="eastAsia" w:ascii="方正仿宋_GBK" w:hAnsi="方正仿宋_GBK" w:eastAsia="方正仿宋_GBK" w:cs="方正仿宋_GBK"/>
          <w:color w:val="auto"/>
          <w:spacing w:val="-4"/>
          <w:sz w:val="28"/>
          <w:szCs w:val="28"/>
          <w:lang w:eastAsia="zh-CN"/>
        </w:rPr>
        <w:t>月</w:t>
      </w:r>
      <w:r>
        <w:rPr>
          <w:rFonts w:hint="eastAsia" w:ascii="方正仿宋_GBK" w:hAnsi="方正仿宋_GBK" w:eastAsia="方正仿宋_GBK" w:cs="方正仿宋_GBK"/>
          <w:color w:val="auto"/>
          <w:spacing w:val="-4"/>
          <w:sz w:val="28"/>
          <w:szCs w:val="28"/>
          <w:u w:val="single"/>
          <w:lang w:val="en-US" w:eastAsia="zh-CN"/>
        </w:rPr>
        <w:t>11</w:t>
      </w:r>
      <w:r>
        <w:rPr>
          <w:rFonts w:hint="eastAsia" w:ascii="方正仿宋_GBK" w:hAnsi="方正仿宋_GBK" w:eastAsia="方正仿宋_GBK" w:cs="方正仿宋_GBK"/>
          <w:color w:val="auto"/>
          <w:spacing w:val="-4"/>
          <w:sz w:val="28"/>
          <w:szCs w:val="28"/>
          <w:lang w:eastAsia="zh-CN"/>
        </w:rPr>
        <w:t>日</w:t>
      </w:r>
      <w:r>
        <w:rPr>
          <w:rFonts w:hint="eastAsia" w:ascii="方正仿宋_GBK" w:hAnsi="方正仿宋_GBK" w:eastAsia="方正仿宋_GBK" w:cs="方正仿宋_GBK"/>
          <w:color w:val="auto"/>
          <w:sz w:val="28"/>
          <w:szCs w:val="28"/>
          <w:lang w:eastAsia="zh-CN"/>
        </w:rPr>
        <w:t>。</w:t>
      </w:r>
    </w:p>
    <w:p w14:paraId="47110974">
      <w:pPr>
        <w:keepNext w:val="0"/>
        <w:keepLines w:val="0"/>
        <w:pageBreakBefore w:val="0"/>
        <w:widowControl w:val="0"/>
        <w:tabs>
          <w:tab w:val="left" w:pos="1018"/>
        </w:tabs>
        <w:kinsoku/>
        <w:wordWrap/>
        <w:overflowPunct/>
        <w:topLinePunct w:val="0"/>
        <w:autoSpaceDE w:val="0"/>
        <w:autoSpaceDN w:val="0"/>
        <w:bidi w:val="0"/>
        <w:spacing w:line="560" w:lineRule="exact"/>
        <w:ind w:firstLine="560" w:firstLineChars="200"/>
        <w:textAlignment w:val="auto"/>
        <w:rPr>
          <w:rFonts w:ascii="方正仿宋_GBK" w:hAnsi="方正仿宋_GBK" w:eastAsia="方正仿宋_GBK" w:cs="方正仿宋_GBK"/>
          <w:color w:val="auto"/>
          <w:sz w:val="28"/>
          <w:szCs w:val="28"/>
          <w:lang w:eastAsia="zh-CN"/>
        </w:rPr>
      </w:pPr>
      <w:r>
        <w:rPr>
          <w:rFonts w:hint="eastAsia" w:ascii="方正楷体_GBK" w:hAnsi="方正楷体_GBK" w:eastAsia="方正楷体_GBK" w:cs="方正楷体_GBK"/>
          <w:color w:val="auto"/>
          <w:sz w:val="28"/>
          <w:szCs w:val="28"/>
          <w:lang w:eastAsia="zh-CN"/>
        </w:rPr>
        <w:t>（二）获取询价文件地点及方式：</w:t>
      </w:r>
      <w:r>
        <w:rPr>
          <w:rFonts w:hint="eastAsia" w:ascii="方正仿宋_GBK" w:hAnsi="方正仿宋_GBK" w:eastAsia="方正仿宋_GBK" w:cs="方正仿宋_GBK"/>
          <w:color w:val="auto"/>
          <w:sz w:val="28"/>
          <w:szCs w:val="28"/>
          <w:u w:val="single"/>
          <w:lang w:eastAsia="zh-CN"/>
        </w:rPr>
        <w:t>凡有意参加询价的投标人请在行采家-电子竞采（https://www.gec123.com/xe/）网上下载本项目网上询价文件以及补遗等采购前公布的所有项目资料，无论投标人下载与否，均视为已知晓所有采购实质性要求内容。</w:t>
      </w:r>
    </w:p>
    <w:p w14:paraId="128517C3">
      <w:pPr>
        <w:pStyle w:val="4"/>
        <w:keepNext w:val="0"/>
        <w:keepLines w:val="0"/>
        <w:pageBreakBefore w:val="0"/>
        <w:widowControl w:val="0"/>
        <w:kinsoku/>
        <w:wordWrap/>
        <w:overflowPunct/>
        <w:topLinePunct w:val="0"/>
        <w:autoSpaceDE w:val="0"/>
        <w:autoSpaceDN w:val="0"/>
        <w:bidi w:val="0"/>
        <w:adjustRightInd/>
        <w:snapToGrid/>
        <w:spacing w:line="560" w:lineRule="exact"/>
        <w:ind w:left="0" w:firstLine="560" w:firstLineChars="200"/>
        <w:textAlignment w:val="auto"/>
        <w:rPr>
          <w:rFonts w:hint="eastAsia" w:ascii="方正黑体_GBK" w:hAnsi="方正黑体_GBK" w:eastAsia="方正黑体_GBK" w:cs="方正黑体_GBK"/>
          <w:color w:val="auto"/>
          <w:lang w:eastAsia="zh-CN"/>
        </w:rPr>
      </w:pPr>
      <w:bookmarkStart w:id="53" w:name="_Toc626790113"/>
      <w:bookmarkStart w:id="54" w:name="_Toc17996"/>
      <w:bookmarkStart w:id="55" w:name="_Toc19305"/>
      <w:bookmarkStart w:id="56" w:name="_Toc899540092"/>
      <w:bookmarkStart w:id="57" w:name="_Toc7842"/>
      <w:bookmarkStart w:id="58" w:name="_Toc1925769412"/>
      <w:bookmarkStart w:id="59" w:name="_Toc31426"/>
      <w:r>
        <w:rPr>
          <w:rFonts w:hint="eastAsia" w:ascii="方正黑体_GBK" w:hAnsi="方正黑体_GBK" w:eastAsia="方正黑体_GBK" w:cs="方正黑体_GBK"/>
          <w:color w:val="auto"/>
          <w:lang w:eastAsia="zh-CN"/>
        </w:rPr>
        <w:t>六、投标保证金的缴纳</w:t>
      </w:r>
      <w:bookmarkEnd w:id="53"/>
      <w:bookmarkEnd w:id="54"/>
      <w:bookmarkEnd w:id="55"/>
      <w:bookmarkEnd w:id="56"/>
      <w:bookmarkEnd w:id="57"/>
      <w:bookmarkEnd w:id="58"/>
      <w:r>
        <w:rPr>
          <w:rFonts w:hint="eastAsia" w:ascii="方正黑体_GBK" w:hAnsi="方正黑体_GBK" w:eastAsia="方正黑体_GBK" w:cs="方正黑体_GBK"/>
          <w:color w:val="auto"/>
          <w:lang w:eastAsia="zh-CN"/>
        </w:rPr>
        <w:t>与退还</w:t>
      </w:r>
      <w:bookmarkEnd w:id="59"/>
    </w:p>
    <w:p w14:paraId="296CD7C0">
      <w:pPr>
        <w:keepNext w:val="0"/>
        <w:keepLines w:val="0"/>
        <w:pageBreakBefore w:val="0"/>
        <w:widowControl w:val="0"/>
        <w:tabs>
          <w:tab w:val="left" w:pos="105"/>
          <w:tab w:val="left" w:pos="735"/>
          <w:tab w:val="left" w:pos="945"/>
          <w:tab w:val="left" w:pos="3360"/>
        </w:tabs>
        <w:kinsoku/>
        <w:wordWrap/>
        <w:overflowPunct/>
        <w:topLinePunct w:val="0"/>
        <w:autoSpaceDE w:val="0"/>
        <w:autoSpaceDN w:val="0"/>
        <w:bidi w:val="0"/>
        <w:adjustRightInd w:val="0"/>
        <w:snapToGrid w:val="0"/>
        <w:spacing w:line="560" w:lineRule="exact"/>
        <w:ind w:firstLine="560" w:firstLineChars="200"/>
        <w:textAlignment w:val="auto"/>
        <w:rPr>
          <w:rFonts w:ascii="方正仿宋_GBK" w:hAnsi="方正仿宋_GBK" w:eastAsia="方正仿宋_GBK" w:cs="方正仿宋_GBK"/>
          <w:color w:val="auto"/>
          <w:sz w:val="28"/>
          <w:szCs w:val="28"/>
          <w:lang w:eastAsia="zh-CN"/>
        </w:rPr>
      </w:pPr>
      <w:r>
        <w:rPr>
          <w:rFonts w:hint="eastAsia" w:ascii="方正楷体_GBK" w:hAnsi="方正楷体_GBK" w:eastAsia="方正楷体_GBK" w:cs="方正楷体_GBK"/>
          <w:color w:val="auto"/>
          <w:sz w:val="28"/>
          <w:szCs w:val="28"/>
          <w:lang w:eastAsia="zh-CN"/>
        </w:rPr>
        <w:t>（一）投标保证金金额：</w:t>
      </w:r>
      <w:r>
        <w:rPr>
          <w:rFonts w:hint="eastAsia" w:ascii="方正仿宋_GBK" w:hAnsi="方正仿宋_GBK" w:eastAsia="方正仿宋_GBK" w:cs="方正仿宋_GBK"/>
          <w:color w:val="auto"/>
          <w:sz w:val="28"/>
          <w:szCs w:val="28"/>
          <w:u w:val="single"/>
          <w:lang w:eastAsia="zh-CN"/>
        </w:rPr>
        <w:t>捌仟元整</w:t>
      </w:r>
      <w:r>
        <w:rPr>
          <w:rFonts w:hint="eastAsia" w:ascii="方正仿宋_GBK" w:hAnsi="方正仿宋_GBK" w:eastAsia="方正仿宋_GBK" w:cs="方正仿宋_GBK"/>
          <w:color w:val="auto"/>
          <w:sz w:val="28"/>
          <w:szCs w:val="28"/>
          <w:lang w:eastAsia="zh-CN"/>
        </w:rPr>
        <w:t>。</w:t>
      </w:r>
    </w:p>
    <w:p w14:paraId="64D7BC1A">
      <w:pPr>
        <w:keepNext w:val="0"/>
        <w:keepLines w:val="0"/>
        <w:pageBreakBefore w:val="0"/>
        <w:widowControl w:val="0"/>
        <w:tabs>
          <w:tab w:val="left" w:pos="105"/>
          <w:tab w:val="left" w:pos="735"/>
          <w:tab w:val="left" w:pos="945"/>
          <w:tab w:val="left" w:pos="3360"/>
        </w:tabs>
        <w:kinsoku/>
        <w:wordWrap/>
        <w:overflowPunct/>
        <w:topLinePunct w:val="0"/>
        <w:autoSpaceDE w:val="0"/>
        <w:autoSpaceDN w:val="0"/>
        <w:bidi w:val="0"/>
        <w:adjustRightInd w:val="0"/>
        <w:snapToGrid w:val="0"/>
        <w:spacing w:line="560" w:lineRule="exact"/>
        <w:ind w:firstLine="560" w:firstLineChars="200"/>
        <w:textAlignment w:val="auto"/>
        <w:rPr>
          <w:rFonts w:hint="eastAsia" w:ascii="方正楷体_GBK" w:hAnsi="方正楷体_GBK" w:eastAsia="方正楷体_GBK" w:cs="方正楷体_GBK"/>
          <w:color w:val="auto"/>
          <w:sz w:val="28"/>
          <w:szCs w:val="28"/>
          <w:lang w:eastAsia="zh-CN"/>
        </w:rPr>
      </w:pPr>
      <w:r>
        <w:rPr>
          <w:rFonts w:hint="eastAsia" w:ascii="方正楷体_GBK" w:hAnsi="方正楷体_GBK" w:eastAsia="方正楷体_GBK" w:cs="方正楷体_GBK"/>
          <w:color w:val="auto"/>
          <w:sz w:val="28"/>
          <w:szCs w:val="28"/>
          <w:lang w:eastAsia="zh-CN"/>
        </w:rPr>
        <w:t>（二）投标保证金缴纳方式：</w:t>
      </w:r>
    </w:p>
    <w:p w14:paraId="76FE3ACD">
      <w:pPr>
        <w:keepNext w:val="0"/>
        <w:keepLines w:val="0"/>
        <w:pageBreakBefore w:val="0"/>
        <w:widowControl w:val="0"/>
        <w:tabs>
          <w:tab w:val="left" w:pos="105"/>
          <w:tab w:val="left" w:pos="735"/>
          <w:tab w:val="left" w:pos="945"/>
          <w:tab w:val="left" w:pos="3360"/>
        </w:tabs>
        <w:kinsoku/>
        <w:wordWrap/>
        <w:overflowPunct/>
        <w:topLinePunct w:val="0"/>
        <w:autoSpaceDE w:val="0"/>
        <w:autoSpaceDN w:val="0"/>
        <w:bidi w:val="0"/>
        <w:adjustRightInd w:val="0"/>
        <w:snapToGrid w:val="0"/>
        <w:spacing w:line="560" w:lineRule="exact"/>
        <w:ind w:firstLine="560" w:firstLineChars="200"/>
        <w:textAlignment w:val="auto"/>
        <w:rPr>
          <w:rFonts w:hint="eastAsia" w:ascii="方正仿宋_GBK" w:hAnsi="方正仿宋_GBK" w:eastAsia="方正仿宋_GBK" w:cs="方正仿宋_GBK"/>
          <w:color w:val="auto"/>
          <w:sz w:val="28"/>
          <w:szCs w:val="28"/>
          <w:lang w:eastAsia="zh-CN"/>
        </w:rPr>
      </w:pPr>
      <w:r>
        <w:rPr>
          <w:rFonts w:hint="eastAsia" w:ascii="方正仿宋_GBK" w:hAnsi="方正仿宋_GBK" w:eastAsia="方正仿宋_GBK" w:cs="方正仿宋_GBK"/>
          <w:color w:val="auto"/>
          <w:sz w:val="28"/>
          <w:szCs w:val="28"/>
          <w:lang w:eastAsia="zh-CN"/>
        </w:rPr>
        <w:t>1.投标人应足额缴纳保证金，并汇至以下账户，保证金的到账截止时间同响应文件递交截止时间。</w:t>
      </w:r>
    </w:p>
    <w:p w14:paraId="28CA6480">
      <w:pPr>
        <w:keepNext w:val="0"/>
        <w:keepLines w:val="0"/>
        <w:pageBreakBefore w:val="0"/>
        <w:widowControl w:val="0"/>
        <w:tabs>
          <w:tab w:val="left" w:pos="105"/>
          <w:tab w:val="left" w:pos="735"/>
          <w:tab w:val="left" w:pos="945"/>
          <w:tab w:val="left" w:pos="3360"/>
        </w:tabs>
        <w:kinsoku/>
        <w:wordWrap/>
        <w:overflowPunct/>
        <w:topLinePunct w:val="0"/>
        <w:autoSpaceDE w:val="0"/>
        <w:autoSpaceDN w:val="0"/>
        <w:bidi w:val="0"/>
        <w:adjustRightInd w:val="0"/>
        <w:snapToGrid w:val="0"/>
        <w:spacing w:line="560" w:lineRule="exact"/>
        <w:ind w:firstLine="560" w:firstLineChars="200"/>
        <w:textAlignment w:val="auto"/>
        <w:rPr>
          <w:rFonts w:hint="eastAsia" w:ascii="方正仿宋_GBK" w:hAnsi="方正仿宋_GBK" w:eastAsia="方正仿宋_GBK" w:cs="方正仿宋_GBK"/>
          <w:color w:val="auto"/>
          <w:sz w:val="28"/>
          <w:szCs w:val="28"/>
          <w:lang w:eastAsia="zh-CN"/>
        </w:rPr>
      </w:pPr>
      <w:r>
        <w:rPr>
          <w:rFonts w:hint="eastAsia" w:ascii="方正仿宋_GBK" w:hAnsi="方正仿宋_GBK" w:eastAsia="方正仿宋_GBK" w:cs="方正仿宋_GBK"/>
          <w:color w:val="auto"/>
          <w:sz w:val="28"/>
          <w:szCs w:val="28"/>
          <w:lang w:eastAsia="zh-CN"/>
        </w:rPr>
        <w:t>保证金账户：</w:t>
      </w:r>
    </w:p>
    <w:p w14:paraId="05E06281">
      <w:pPr>
        <w:keepNext w:val="0"/>
        <w:keepLines w:val="0"/>
        <w:pageBreakBefore w:val="0"/>
        <w:widowControl w:val="0"/>
        <w:tabs>
          <w:tab w:val="left" w:pos="105"/>
          <w:tab w:val="left" w:pos="735"/>
          <w:tab w:val="left" w:pos="945"/>
          <w:tab w:val="left" w:pos="3360"/>
        </w:tabs>
        <w:kinsoku/>
        <w:wordWrap/>
        <w:overflowPunct/>
        <w:topLinePunct w:val="0"/>
        <w:autoSpaceDE w:val="0"/>
        <w:autoSpaceDN w:val="0"/>
        <w:bidi w:val="0"/>
        <w:adjustRightInd w:val="0"/>
        <w:snapToGrid w:val="0"/>
        <w:spacing w:line="560" w:lineRule="exact"/>
        <w:ind w:firstLine="560" w:firstLineChars="200"/>
        <w:textAlignment w:val="auto"/>
        <w:rPr>
          <w:rFonts w:hint="eastAsia" w:ascii="方正仿宋_GBK" w:hAnsi="方正仿宋_GBK" w:eastAsia="方正仿宋_GBK" w:cs="方正仿宋_GBK"/>
          <w:color w:val="auto"/>
          <w:sz w:val="28"/>
          <w:szCs w:val="28"/>
          <w:lang w:eastAsia="zh-CN"/>
        </w:rPr>
      </w:pPr>
      <w:r>
        <w:rPr>
          <w:rFonts w:hint="eastAsia" w:ascii="方正仿宋_GBK" w:hAnsi="方正仿宋_GBK" w:eastAsia="方正仿宋_GBK" w:cs="方正仿宋_GBK"/>
          <w:color w:val="auto"/>
          <w:sz w:val="28"/>
          <w:szCs w:val="28"/>
          <w:lang w:eastAsia="zh-CN"/>
        </w:rPr>
        <w:t>户  名：重庆千策招标代理有限公司</w:t>
      </w:r>
    </w:p>
    <w:p w14:paraId="49D8E806">
      <w:pPr>
        <w:keepNext w:val="0"/>
        <w:keepLines w:val="0"/>
        <w:pageBreakBefore w:val="0"/>
        <w:widowControl w:val="0"/>
        <w:tabs>
          <w:tab w:val="left" w:pos="105"/>
          <w:tab w:val="left" w:pos="735"/>
          <w:tab w:val="left" w:pos="945"/>
          <w:tab w:val="left" w:pos="3360"/>
        </w:tabs>
        <w:kinsoku/>
        <w:wordWrap/>
        <w:overflowPunct/>
        <w:topLinePunct w:val="0"/>
        <w:autoSpaceDE w:val="0"/>
        <w:autoSpaceDN w:val="0"/>
        <w:bidi w:val="0"/>
        <w:adjustRightInd w:val="0"/>
        <w:snapToGrid w:val="0"/>
        <w:spacing w:line="560" w:lineRule="exact"/>
        <w:ind w:firstLine="560" w:firstLineChars="200"/>
        <w:textAlignment w:val="auto"/>
        <w:rPr>
          <w:rFonts w:hint="eastAsia" w:ascii="方正仿宋_GBK" w:hAnsi="方正仿宋_GBK" w:eastAsia="方正仿宋_GBK" w:cs="方正仿宋_GBK"/>
          <w:color w:val="auto"/>
          <w:sz w:val="28"/>
          <w:szCs w:val="28"/>
          <w:lang w:eastAsia="zh-CN"/>
        </w:rPr>
      </w:pPr>
      <w:r>
        <w:rPr>
          <w:rFonts w:hint="eastAsia" w:ascii="方正仿宋_GBK" w:hAnsi="方正仿宋_GBK" w:eastAsia="方正仿宋_GBK" w:cs="方正仿宋_GBK"/>
          <w:color w:val="auto"/>
          <w:sz w:val="28"/>
          <w:szCs w:val="28"/>
          <w:lang w:eastAsia="zh-CN"/>
        </w:rPr>
        <w:t>开户行：中国建设银行重庆杨家坪支行</w:t>
      </w:r>
    </w:p>
    <w:p w14:paraId="54D94046">
      <w:pPr>
        <w:keepNext w:val="0"/>
        <w:keepLines w:val="0"/>
        <w:pageBreakBefore w:val="0"/>
        <w:widowControl w:val="0"/>
        <w:tabs>
          <w:tab w:val="left" w:pos="105"/>
          <w:tab w:val="left" w:pos="735"/>
          <w:tab w:val="left" w:pos="945"/>
          <w:tab w:val="left" w:pos="3360"/>
        </w:tabs>
        <w:kinsoku/>
        <w:wordWrap/>
        <w:overflowPunct/>
        <w:topLinePunct w:val="0"/>
        <w:autoSpaceDE w:val="0"/>
        <w:autoSpaceDN w:val="0"/>
        <w:bidi w:val="0"/>
        <w:adjustRightInd w:val="0"/>
        <w:snapToGrid w:val="0"/>
        <w:spacing w:line="560" w:lineRule="exact"/>
        <w:ind w:firstLine="560" w:firstLineChars="200"/>
        <w:textAlignment w:val="auto"/>
        <w:rPr>
          <w:rFonts w:hint="eastAsia" w:ascii="方正仿宋_GBK" w:hAnsi="方正仿宋_GBK" w:eastAsia="方正仿宋_GBK" w:cs="方正仿宋_GBK"/>
          <w:color w:val="auto"/>
          <w:sz w:val="28"/>
          <w:szCs w:val="28"/>
          <w:lang w:eastAsia="zh-CN"/>
        </w:rPr>
      </w:pPr>
      <w:r>
        <w:rPr>
          <w:rFonts w:hint="eastAsia" w:ascii="方正仿宋_GBK" w:hAnsi="方正仿宋_GBK" w:eastAsia="方正仿宋_GBK" w:cs="方正仿宋_GBK"/>
          <w:color w:val="auto"/>
          <w:sz w:val="28"/>
          <w:szCs w:val="28"/>
          <w:lang w:eastAsia="zh-CN"/>
        </w:rPr>
        <w:t>账  号：50050103360000000623</w:t>
      </w:r>
    </w:p>
    <w:p w14:paraId="6F81EFA3">
      <w:pPr>
        <w:keepNext w:val="0"/>
        <w:keepLines w:val="0"/>
        <w:pageBreakBefore w:val="0"/>
        <w:widowControl w:val="0"/>
        <w:tabs>
          <w:tab w:val="left" w:pos="105"/>
          <w:tab w:val="left" w:pos="735"/>
          <w:tab w:val="left" w:pos="945"/>
          <w:tab w:val="left" w:pos="3360"/>
        </w:tabs>
        <w:kinsoku/>
        <w:wordWrap/>
        <w:overflowPunct/>
        <w:topLinePunct w:val="0"/>
        <w:autoSpaceDE w:val="0"/>
        <w:autoSpaceDN w:val="0"/>
        <w:bidi w:val="0"/>
        <w:adjustRightInd w:val="0"/>
        <w:snapToGrid w:val="0"/>
        <w:spacing w:line="560" w:lineRule="exact"/>
        <w:ind w:firstLine="560" w:firstLineChars="200"/>
        <w:textAlignment w:val="auto"/>
        <w:rPr>
          <w:rFonts w:hint="eastAsia" w:ascii="方正仿宋_GBK" w:hAnsi="方正仿宋_GBK" w:eastAsia="方正仿宋_GBK" w:cs="方正仿宋_GBK"/>
          <w:color w:val="auto"/>
          <w:sz w:val="28"/>
          <w:szCs w:val="28"/>
          <w:lang w:eastAsia="zh-CN"/>
        </w:rPr>
      </w:pPr>
      <w:r>
        <w:rPr>
          <w:rFonts w:hint="eastAsia" w:ascii="方正仿宋_GBK" w:hAnsi="方正仿宋_GBK" w:eastAsia="方正仿宋_GBK" w:cs="方正仿宋_GBK"/>
          <w:color w:val="auto"/>
          <w:sz w:val="28"/>
          <w:szCs w:val="28"/>
          <w:lang w:eastAsia="zh-CN"/>
        </w:rPr>
        <w:t>2.各投标人在银行转账（电汇）时，须充分考虑银行转账（电汇）的时间差风险，如同城转账、异地转账或汇款、跨行转账或电汇的时间要求。</w:t>
      </w:r>
    </w:p>
    <w:p w14:paraId="46B60852">
      <w:pPr>
        <w:keepNext w:val="0"/>
        <w:keepLines w:val="0"/>
        <w:pageBreakBefore w:val="0"/>
        <w:widowControl w:val="0"/>
        <w:kinsoku/>
        <w:wordWrap/>
        <w:overflowPunct/>
        <w:topLinePunct w:val="0"/>
        <w:autoSpaceDE w:val="0"/>
        <w:autoSpaceDN w:val="0"/>
        <w:bidi w:val="0"/>
        <w:spacing w:after="0" w:line="560" w:lineRule="exact"/>
        <w:ind w:firstLine="560" w:firstLineChars="200"/>
        <w:textAlignment w:val="auto"/>
        <w:rPr>
          <w:rFonts w:hint="eastAsia" w:ascii="方正楷体_GBK" w:hAnsi="方正楷体_GBK" w:eastAsia="方正楷体_GBK" w:cs="方正楷体_GBK"/>
          <w:color w:val="auto"/>
          <w:sz w:val="28"/>
          <w:szCs w:val="28"/>
          <w:lang w:eastAsia="zh-CN"/>
        </w:rPr>
      </w:pPr>
      <w:r>
        <w:rPr>
          <w:rFonts w:hint="eastAsia" w:ascii="方正楷体_GBK" w:hAnsi="方正楷体_GBK" w:eastAsia="方正楷体_GBK" w:cs="方正楷体_GBK"/>
          <w:color w:val="auto"/>
          <w:sz w:val="28"/>
          <w:szCs w:val="28"/>
          <w:lang w:eastAsia="zh-CN"/>
        </w:rPr>
        <w:t>（三）投标保证金的退还：</w:t>
      </w:r>
    </w:p>
    <w:p w14:paraId="2ED2CD7D">
      <w:pPr>
        <w:keepNext w:val="0"/>
        <w:keepLines w:val="0"/>
        <w:pageBreakBefore w:val="0"/>
        <w:widowControl w:val="0"/>
        <w:tabs>
          <w:tab w:val="left" w:pos="105"/>
          <w:tab w:val="left" w:pos="735"/>
          <w:tab w:val="left" w:pos="945"/>
          <w:tab w:val="left" w:pos="3360"/>
        </w:tabs>
        <w:kinsoku/>
        <w:wordWrap/>
        <w:overflowPunct/>
        <w:topLinePunct w:val="0"/>
        <w:autoSpaceDE w:val="0"/>
        <w:autoSpaceDN w:val="0"/>
        <w:bidi w:val="0"/>
        <w:adjustRightInd w:val="0"/>
        <w:snapToGrid w:val="0"/>
        <w:spacing w:line="560" w:lineRule="exact"/>
        <w:ind w:firstLine="560" w:firstLineChars="200"/>
        <w:textAlignment w:val="auto"/>
        <w:rPr>
          <w:rFonts w:hint="eastAsia" w:ascii="方正仿宋_GBK" w:hAnsi="方正仿宋_GBK" w:eastAsia="方正仿宋_GBK" w:cs="方正仿宋_GBK"/>
          <w:color w:val="auto"/>
          <w:sz w:val="28"/>
          <w:szCs w:val="28"/>
          <w:lang w:eastAsia="zh-CN"/>
        </w:rPr>
      </w:pPr>
      <w:r>
        <w:rPr>
          <w:rFonts w:hint="eastAsia" w:ascii="方正仿宋_GBK" w:hAnsi="方正仿宋_GBK" w:eastAsia="方正仿宋_GBK" w:cs="方正仿宋_GBK"/>
          <w:color w:val="auto"/>
          <w:sz w:val="28"/>
          <w:szCs w:val="28"/>
          <w:lang w:eastAsia="zh-CN"/>
        </w:rPr>
        <w:t>1.未中标单位的保证金，在中标通知书发放后，采购代理机构在五个工作日内按投标人来款账户信息退还。</w:t>
      </w:r>
    </w:p>
    <w:p w14:paraId="5FD01F95">
      <w:pPr>
        <w:keepNext w:val="0"/>
        <w:keepLines w:val="0"/>
        <w:pageBreakBefore w:val="0"/>
        <w:widowControl w:val="0"/>
        <w:tabs>
          <w:tab w:val="left" w:pos="105"/>
          <w:tab w:val="left" w:pos="735"/>
          <w:tab w:val="left" w:pos="945"/>
          <w:tab w:val="left" w:pos="3360"/>
        </w:tabs>
        <w:kinsoku/>
        <w:wordWrap/>
        <w:overflowPunct/>
        <w:topLinePunct w:val="0"/>
        <w:autoSpaceDE w:val="0"/>
        <w:autoSpaceDN w:val="0"/>
        <w:bidi w:val="0"/>
        <w:adjustRightInd w:val="0"/>
        <w:snapToGrid w:val="0"/>
        <w:spacing w:line="560" w:lineRule="exact"/>
        <w:ind w:firstLine="560" w:firstLineChars="200"/>
        <w:textAlignment w:val="auto"/>
        <w:rPr>
          <w:rFonts w:hint="eastAsia" w:ascii="方正仿宋_GBK" w:hAnsi="方正仿宋_GBK" w:eastAsia="方正仿宋_GBK" w:cs="方正仿宋_GBK"/>
          <w:color w:val="auto"/>
          <w:sz w:val="28"/>
          <w:szCs w:val="28"/>
          <w:lang w:eastAsia="zh-CN"/>
        </w:rPr>
      </w:pPr>
      <w:bookmarkStart w:id="60" w:name="_Toc22148"/>
      <w:bookmarkStart w:id="61" w:name="_Toc11537"/>
      <w:r>
        <w:rPr>
          <w:rFonts w:hint="eastAsia" w:ascii="方正仿宋_GBK" w:hAnsi="方正仿宋_GBK" w:eastAsia="方正仿宋_GBK" w:cs="方正仿宋_GBK"/>
          <w:color w:val="auto"/>
          <w:sz w:val="28"/>
          <w:szCs w:val="28"/>
          <w:lang w:eastAsia="zh-CN"/>
        </w:rPr>
        <w:t>2.中标人的保证金，在中标人与采购人签订合同后，采购代理机构在五</w:t>
      </w:r>
      <w:bookmarkEnd w:id="60"/>
      <w:bookmarkEnd w:id="61"/>
      <w:bookmarkStart w:id="62" w:name="_Toc8838"/>
      <w:bookmarkStart w:id="63" w:name="_Toc13402"/>
      <w:r>
        <w:rPr>
          <w:rFonts w:hint="eastAsia" w:ascii="方正仿宋_GBK" w:hAnsi="方正仿宋_GBK" w:eastAsia="方正仿宋_GBK" w:cs="方正仿宋_GBK"/>
          <w:color w:val="auto"/>
          <w:sz w:val="28"/>
          <w:szCs w:val="28"/>
          <w:lang w:eastAsia="zh-CN"/>
        </w:rPr>
        <w:t>个工作日内按投标人来款账户信息退还。</w:t>
      </w:r>
      <w:bookmarkEnd w:id="62"/>
      <w:bookmarkEnd w:id="63"/>
    </w:p>
    <w:p w14:paraId="298AED4C">
      <w:pPr>
        <w:pStyle w:val="4"/>
        <w:keepNext w:val="0"/>
        <w:keepLines w:val="0"/>
        <w:pageBreakBefore w:val="0"/>
        <w:widowControl w:val="0"/>
        <w:kinsoku/>
        <w:wordWrap/>
        <w:overflowPunct/>
        <w:topLinePunct w:val="0"/>
        <w:autoSpaceDE w:val="0"/>
        <w:autoSpaceDN w:val="0"/>
        <w:bidi w:val="0"/>
        <w:adjustRightInd/>
        <w:snapToGrid/>
        <w:spacing w:line="560" w:lineRule="exact"/>
        <w:ind w:left="0" w:firstLine="560" w:firstLineChars="200"/>
        <w:textAlignment w:val="auto"/>
        <w:rPr>
          <w:rFonts w:hint="eastAsia" w:ascii="方正黑体_GBK" w:hAnsi="方正黑体_GBK" w:eastAsia="方正黑体_GBK" w:cs="方正黑体_GBK"/>
          <w:color w:val="auto"/>
          <w:lang w:eastAsia="zh-CN"/>
        </w:rPr>
      </w:pPr>
      <w:bookmarkStart w:id="64" w:name="_Toc1680463547"/>
      <w:bookmarkStart w:id="65" w:name="_Toc1054140656"/>
      <w:bookmarkStart w:id="66" w:name="_Toc26074"/>
      <w:bookmarkStart w:id="67" w:name="_Toc29707"/>
      <w:bookmarkStart w:id="68" w:name="_Toc10020"/>
      <w:bookmarkStart w:id="69" w:name="_Toc285451364"/>
      <w:bookmarkStart w:id="70" w:name="_Toc21395"/>
      <w:r>
        <w:rPr>
          <w:rFonts w:hint="eastAsia" w:ascii="方正黑体_GBK" w:hAnsi="方正黑体_GBK" w:eastAsia="方正黑体_GBK" w:cs="方正黑体_GBK"/>
          <w:color w:val="auto"/>
          <w:lang w:eastAsia="zh-CN"/>
        </w:rPr>
        <w:t>七、递交投标文件时间、样品时间、投标截止时间、开标时间及地点</w:t>
      </w:r>
      <w:bookmarkEnd w:id="64"/>
      <w:bookmarkEnd w:id="65"/>
      <w:bookmarkEnd w:id="66"/>
      <w:bookmarkEnd w:id="67"/>
      <w:bookmarkEnd w:id="68"/>
      <w:bookmarkEnd w:id="69"/>
      <w:bookmarkEnd w:id="70"/>
    </w:p>
    <w:p w14:paraId="206CB505">
      <w:pPr>
        <w:keepNext w:val="0"/>
        <w:keepLines w:val="0"/>
        <w:pageBreakBefore w:val="0"/>
        <w:widowControl w:val="0"/>
        <w:tabs>
          <w:tab w:val="left" w:pos="105"/>
          <w:tab w:val="left" w:pos="735"/>
          <w:tab w:val="left" w:pos="945"/>
          <w:tab w:val="left" w:pos="3360"/>
        </w:tabs>
        <w:kinsoku/>
        <w:wordWrap/>
        <w:overflowPunct/>
        <w:topLinePunct w:val="0"/>
        <w:autoSpaceDE w:val="0"/>
        <w:autoSpaceDN w:val="0"/>
        <w:bidi w:val="0"/>
        <w:adjustRightInd w:val="0"/>
        <w:snapToGrid w:val="0"/>
        <w:spacing w:line="560" w:lineRule="exact"/>
        <w:ind w:firstLine="560" w:firstLineChars="200"/>
        <w:jc w:val="both"/>
        <w:textAlignment w:val="auto"/>
        <w:rPr>
          <w:rFonts w:ascii="方正仿宋_GBK" w:hAnsi="方正仿宋_GBK" w:eastAsia="方正仿宋_GBK" w:cs="方正仿宋_GBK"/>
          <w:color w:val="auto"/>
          <w:sz w:val="28"/>
          <w:szCs w:val="28"/>
          <w:lang w:eastAsia="zh-CN"/>
        </w:rPr>
      </w:pPr>
      <w:r>
        <w:rPr>
          <w:rFonts w:hint="eastAsia" w:ascii="方正楷体_GBK" w:hAnsi="方正楷体_GBK" w:eastAsia="方正楷体_GBK" w:cs="方正楷体_GBK"/>
          <w:color w:val="auto"/>
          <w:sz w:val="28"/>
          <w:szCs w:val="28"/>
          <w:lang w:eastAsia="zh-CN"/>
        </w:rPr>
        <w:t>（一）递交投标文件时间：</w:t>
      </w:r>
      <w:r>
        <w:rPr>
          <w:rFonts w:hint="eastAsia" w:ascii="方正仿宋_GBK" w:hAnsi="方正仿宋_GBK" w:eastAsia="方正仿宋_GBK" w:cs="方正仿宋_GBK"/>
          <w:color w:val="auto"/>
          <w:sz w:val="28"/>
          <w:szCs w:val="28"/>
          <w:u w:val="single"/>
          <w:lang w:eastAsia="zh-CN"/>
        </w:rPr>
        <w:t>2025</w:t>
      </w:r>
      <w:r>
        <w:rPr>
          <w:rFonts w:hint="eastAsia" w:ascii="方正仿宋_GBK" w:hAnsi="方正仿宋_GBK" w:eastAsia="方正仿宋_GBK" w:cs="方正仿宋_GBK"/>
          <w:color w:val="auto"/>
          <w:sz w:val="28"/>
          <w:szCs w:val="28"/>
          <w:lang w:eastAsia="zh-CN"/>
        </w:rPr>
        <w:t>年</w:t>
      </w:r>
      <w:r>
        <w:rPr>
          <w:rFonts w:hint="eastAsia" w:ascii="方正仿宋_GBK" w:hAnsi="方正仿宋_GBK" w:eastAsia="方正仿宋_GBK" w:cs="方正仿宋_GBK"/>
          <w:color w:val="auto"/>
          <w:sz w:val="28"/>
          <w:szCs w:val="28"/>
          <w:u w:val="single"/>
          <w:lang w:val="en-US" w:eastAsia="zh-CN"/>
        </w:rPr>
        <w:t>12</w:t>
      </w:r>
      <w:r>
        <w:rPr>
          <w:rFonts w:hint="eastAsia" w:ascii="方正仿宋_GBK" w:hAnsi="方正仿宋_GBK" w:eastAsia="方正仿宋_GBK" w:cs="方正仿宋_GBK"/>
          <w:color w:val="auto"/>
          <w:sz w:val="28"/>
          <w:szCs w:val="28"/>
          <w:lang w:eastAsia="zh-CN"/>
        </w:rPr>
        <w:t>月</w:t>
      </w:r>
      <w:r>
        <w:rPr>
          <w:rFonts w:hint="eastAsia" w:ascii="方正仿宋_GBK" w:hAnsi="方正仿宋_GBK" w:eastAsia="方正仿宋_GBK" w:cs="方正仿宋_GBK"/>
          <w:color w:val="auto"/>
          <w:sz w:val="28"/>
          <w:szCs w:val="28"/>
          <w:u w:val="single"/>
          <w:lang w:val="en-US" w:eastAsia="zh-CN"/>
        </w:rPr>
        <w:t>11</w:t>
      </w:r>
      <w:r>
        <w:rPr>
          <w:rFonts w:hint="eastAsia" w:ascii="方正仿宋_GBK" w:hAnsi="方正仿宋_GBK" w:eastAsia="方正仿宋_GBK" w:cs="方正仿宋_GBK"/>
          <w:color w:val="auto"/>
          <w:sz w:val="28"/>
          <w:szCs w:val="28"/>
          <w:lang w:eastAsia="zh-CN"/>
        </w:rPr>
        <w:t>日下午</w:t>
      </w:r>
      <w:r>
        <w:rPr>
          <w:rFonts w:hint="eastAsia" w:ascii="方正仿宋_GBK" w:hAnsi="方正仿宋_GBK" w:eastAsia="方正仿宋_GBK" w:cs="方正仿宋_GBK"/>
          <w:color w:val="auto"/>
          <w:sz w:val="28"/>
          <w:szCs w:val="28"/>
          <w:u w:val="single"/>
          <w:lang w:eastAsia="zh-CN"/>
        </w:rPr>
        <w:t>14:00-14:30（</w:t>
      </w:r>
      <w:r>
        <w:rPr>
          <w:rFonts w:hint="eastAsia" w:ascii="方正仿宋_GBK" w:hAnsi="方正仿宋_GBK" w:eastAsia="方正仿宋_GBK" w:cs="方正仿宋_GBK"/>
          <w:color w:val="auto"/>
          <w:sz w:val="28"/>
          <w:szCs w:val="28"/>
          <w:lang w:eastAsia="zh-CN"/>
        </w:rPr>
        <w:t>北京时间）</w:t>
      </w:r>
    </w:p>
    <w:p w14:paraId="15DF13DA">
      <w:pPr>
        <w:keepNext w:val="0"/>
        <w:keepLines w:val="0"/>
        <w:pageBreakBefore w:val="0"/>
        <w:widowControl w:val="0"/>
        <w:tabs>
          <w:tab w:val="left" w:pos="105"/>
          <w:tab w:val="left" w:pos="735"/>
          <w:tab w:val="left" w:pos="945"/>
          <w:tab w:val="left" w:pos="3360"/>
        </w:tabs>
        <w:kinsoku/>
        <w:wordWrap/>
        <w:overflowPunct/>
        <w:topLinePunct w:val="0"/>
        <w:autoSpaceDE w:val="0"/>
        <w:autoSpaceDN w:val="0"/>
        <w:bidi w:val="0"/>
        <w:adjustRightInd w:val="0"/>
        <w:snapToGrid w:val="0"/>
        <w:spacing w:line="560" w:lineRule="exact"/>
        <w:ind w:firstLine="560" w:firstLineChars="200"/>
        <w:textAlignment w:val="auto"/>
        <w:rPr>
          <w:rFonts w:ascii="方正仿宋_GBK" w:hAnsi="方正仿宋_GBK" w:eastAsia="方正仿宋_GBK" w:cs="方正仿宋_GBK"/>
          <w:color w:val="auto"/>
          <w:sz w:val="28"/>
          <w:szCs w:val="28"/>
          <w:lang w:eastAsia="zh-CN"/>
        </w:rPr>
      </w:pPr>
      <w:r>
        <w:rPr>
          <w:rFonts w:hint="eastAsia" w:ascii="方正楷体_GBK" w:hAnsi="方正楷体_GBK" w:eastAsia="方正楷体_GBK" w:cs="方正楷体_GBK"/>
          <w:color w:val="auto"/>
          <w:sz w:val="28"/>
          <w:szCs w:val="28"/>
          <w:lang w:eastAsia="zh-CN"/>
        </w:rPr>
        <w:t>（二）递交样品件时间：</w:t>
      </w:r>
      <w:r>
        <w:rPr>
          <w:rFonts w:hint="eastAsia" w:ascii="方正仿宋_GBK" w:hAnsi="方正仿宋_GBK" w:eastAsia="方正仿宋_GBK" w:cs="方正仿宋_GBK"/>
          <w:color w:val="auto"/>
          <w:sz w:val="28"/>
          <w:szCs w:val="28"/>
          <w:u w:val="single"/>
          <w:lang w:eastAsia="zh-CN"/>
        </w:rPr>
        <w:t>同递交投标文件时间</w:t>
      </w:r>
      <w:r>
        <w:rPr>
          <w:rFonts w:hint="eastAsia" w:ascii="方正仿宋_GBK" w:hAnsi="方正仿宋_GBK" w:eastAsia="方正仿宋_GBK" w:cs="方正仿宋_GBK"/>
          <w:color w:val="auto"/>
          <w:sz w:val="28"/>
          <w:szCs w:val="28"/>
          <w:lang w:eastAsia="zh-CN"/>
        </w:rPr>
        <w:t>。</w:t>
      </w:r>
    </w:p>
    <w:p w14:paraId="305ECE7C">
      <w:pPr>
        <w:keepNext w:val="0"/>
        <w:keepLines w:val="0"/>
        <w:pageBreakBefore w:val="0"/>
        <w:widowControl w:val="0"/>
        <w:tabs>
          <w:tab w:val="left" w:pos="105"/>
          <w:tab w:val="left" w:pos="735"/>
          <w:tab w:val="left" w:pos="945"/>
          <w:tab w:val="left" w:pos="3360"/>
        </w:tabs>
        <w:kinsoku/>
        <w:wordWrap/>
        <w:overflowPunct/>
        <w:topLinePunct w:val="0"/>
        <w:autoSpaceDE w:val="0"/>
        <w:autoSpaceDN w:val="0"/>
        <w:bidi w:val="0"/>
        <w:adjustRightInd w:val="0"/>
        <w:snapToGrid w:val="0"/>
        <w:spacing w:line="560" w:lineRule="exact"/>
        <w:ind w:firstLine="560" w:firstLineChars="200"/>
        <w:jc w:val="distribute"/>
        <w:textAlignment w:val="auto"/>
        <w:rPr>
          <w:rFonts w:ascii="方正仿宋_GBK" w:hAnsi="方正仿宋_GBK" w:eastAsia="方正仿宋_GBK" w:cs="方正仿宋_GBK"/>
          <w:color w:val="auto"/>
          <w:sz w:val="28"/>
          <w:szCs w:val="28"/>
          <w:lang w:eastAsia="zh-CN"/>
        </w:rPr>
      </w:pPr>
      <w:r>
        <w:rPr>
          <w:rFonts w:hint="eastAsia" w:ascii="方正楷体_GBK" w:hAnsi="方正楷体_GBK" w:eastAsia="方正楷体_GBK" w:cs="方正楷体_GBK"/>
          <w:color w:val="auto"/>
          <w:sz w:val="28"/>
          <w:szCs w:val="28"/>
          <w:lang w:eastAsia="zh-CN"/>
        </w:rPr>
        <w:t>（三）投标截止及开标时间：</w:t>
      </w:r>
      <w:r>
        <w:rPr>
          <w:rFonts w:hint="eastAsia" w:ascii="方正仿宋_GBK" w:hAnsi="方正仿宋_GBK" w:eastAsia="方正仿宋_GBK" w:cs="方正仿宋_GBK"/>
          <w:color w:val="auto"/>
          <w:sz w:val="28"/>
          <w:szCs w:val="28"/>
          <w:u w:val="single"/>
          <w:lang w:eastAsia="zh-CN"/>
        </w:rPr>
        <w:t>2025</w:t>
      </w:r>
      <w:r>
        <w:rPr>
          <w:rFonts w:hint="eastAsia" w:ascii="方正仿宋_GBK" w:hAnsi="方正仿宋_GBK" w:eastAsia="方正仿宋_GBK" w:cs="方正仿宋_GBK"/>
          <w:color w:val="auto"/>
          <w:sz w:val="28"/>
          <w:szCs w:val="28"/>
          <w:lang w:eastAsia="zh-CN"/>
        </w:rPr>
        <w:t>年</w:t>
      </w:r>
      <w:r>
        <w:rPr>
          <w:rFonts w:hint="eastAsia" w:ascii="方正仿宋_GBK" w:hAnsi="方正仿宋_GBK" w:eastAsia="方正仿宋_GBK" w:cs="方正仿宋_GBK"/>
          <w:color w:val="auto"/>
          <w:sz w:val="28"/>
          <w:szCs w:val="28"/>
          <w:u w:val="single"/>
          <w:lang w:val="en-US" w:eastAsia="zh-CN"/>
        </w:rPr>
        <w:t>12</w:t>
      </w:r>
      <w:r>
        <w:rPr>
          <w:rFonts w:hint="eastAsia" w:ascii="方正仿宋_GBK" w:hAnsi="方正仿宋_GBK" w:eastAsia="方正仿宋_GBK" w:cs="方正仿宋_GBK"/>
          <w:color w:val="auto"/>
          <w:sz w:val="28"/>
          <w:szCs w:val="28"/>
          <w:lang w:eastAsia="zh-CN"/>
        </w:rPr>
        <w:t>月</w:t>
      </w:r>
      <w:r>
        <w:rPr>
          <w:rFonts w:hint="eastAsia" w:ascii="方正仿宋_GBK" w:hAnsi="方正仿宋_GBK" w:eastAsia="方正仿宋_GBK" w:cs="方正仿宋_GBK"/>
          <w:color w:val="auto"/>
          <w:sz w:val="28"/>
          <w:szCs w:val="28"/>
          <w:u w:val="single"/>
          <w:lang w:val="en-US" w:eastAsia="zh-CN"/>
        </w:rPr>
        <w:t>11</w:t>
      </w:r>
      <w:r>
        <w:rPr>
          <w:rFonts w:hint="eastAsia" w:ascii="方正仿宋_GBK" w:hAnsi="方正仿宋_GBK" w:eastAsia="方正仿宋_GBK" w:cs="方正仿宋_GBK"/>
          <w:color w:val="auto"/>
          <w:sz w:val="28"/>
          <w:szCs w:val="28"/>
          <w:lang w:eastAsia="zh-CN"/>
        </w:rPr>
        <w:t>日下午</w:t>
      </w:r>
      <w:r>
        <w:rPr>
          <w:rFonts w:hint="eastAsia" w:ascii="方正仿宋_GBK" w:hAnsi="方正仿宋_GBK" w:eastAsia="方正仿宋_GBK" w:cs="方正仿宋_GBK"/>
          <w:color w:val="auto"/>
          <w:sz w:val="28"/>
          <w:szCs w:val="28"/>
          <w:u w:val="single"/>
          <w:lang w:eastAsia="zh-CN"/>
        </w:rPr>
        <w:t>14:30（</w:t>
      </w:r>
      <w:r>
        <w:rPr>
          <w:rFonts w:hint="eastAsia" w:ascii="方正仿宋_GBK" w:hAnsi="方正仿宋_GBK" w:eastAsia="方正仿宋_GBK" w:cs="方正仿宋_GBK"/>
          <w:color w:val="auto"/>
          <w:sz w:val="28"/>
          <w:szCs w:val="28"/>
          <w:lang w:eastAsia="zh-CN"/>
        </w:rPr>
        <w:t>北京</w:t>
      </w:r>
    </w:p>
    <w:p w14:paraId="424645D1">
      <w:pPr>
        <w:keepNext w:val="0"/>
        <w:keepLines w:val="0"/>
        <w:pageBreakBefore w:val="0"/>
        <w:widowControl w:val="0"/>
        <w:tabs>
          <w:tab w:val="left" w:pos="105"/>
          <w:tab w:val="left" w:pos="735"/>
          <w:tab w:val="left" w:pos="945"/>
          <w:tab w:val="left" w:pos="3360"/>
        </w:tabs>
        <w:kinsoku/>
        <w:wordWrap/>
        <w:overflowPunct/>
        <w:topLinePunct w:val="0"/>
        <w:autoSpaceDE w:val="0"/>
        <w:autoSpaceDN w:val="0"/>
        <w:bidi w:val="0"/>
        <w:adjustRightInd w:val="0"/>
        <w:snapToGrid w:val="0"/>
        <w:spacing w:line="560" w:lineRule="exact"/>
        <w:ind w:firstLine="560" w:firstLineChars="200"/>
        <w:textAlignment w:val="auto"/>
        <w:rPr>
          <w:rFonts w:ascii="方正仿宋_GBK" w:hAnsi="方正仿宋_GBK" w:eastAsia="方正仿宋_GBK" w:cs="方正仿宋_GBK"/>
          <w:color w:val="auto"/>
          <w:sz w:val="28"/>
          <w:szCs w:val="28"/>
          <w:lang w:eastAsia="zh-CN"/>
        </w:rPr>
      </w:pPr>
      <w:r>
        <w:rPr>
          <w:rFonts w:hint="eastAsia" w:ascii="方正仿宋_GBK" w:hAnsi="方正仿宋_GBK" w:eastAsia="方正仿宋_GBK" w:cs="方正仿宋_GBK"/>
          <w:color w:val="auto"/>
          <w:sz w:val="28"/>
          <w:szCs w:val="28"/>
          <w:lang w:eastAsia="zh-CN"/>
        </w:rPr>
        <w:t>时间）</w:t>
      </w:r>
    </w:p>
    <w:p w14:paraId="18F2CEFE">
      <w:pPr>
        <w:keepNext w:val="0"/>
        <w:keepLines w:val="0"/>
        <w:pageBreakBefore w:val="0"/>
        <w:widowControl w:val="0"/>
        <w:tabs>
          <w:tab w:val="left" w:pos="105"/>
          <w:tab w:val="left" w:pos="735"/>
          <w:tab w:val="left" w:pos="945"/>
          <w:tab w:val="left" w:pos="3360"/>
        </w:tabs>
        <w:kinsoku/>
        <w:wordWrap/>
        <w:overflowPunct/>
        <w:topLinePunct w:val="0"/>
        <w:autoSpaceDE w:val="0"/>
        <w:autoSpaceDN w:val="0"/>
        <w:bidi w:val="0"/>
        <w:adjustRightInd w:val="0"/>
        <w:snapToGrid w:val="0"/>
        <w:spacing w:line="560" w:lineRule="exact"/>
        <w:ind w:firstLine="560" w:firstLineChars="200"/>
        <w:jc w:val="both"/>
        <w:textAlignment w:val="auto"/>
        <w:rPr>
          <w:rFonts w:ascii="方正楷体_GBK" w:hAnsi="方正楷体_GBK" w:eastAsia="方正楷体_GBK" w:cs="方正楷体_GBK"/>
          <w:color w:val="auto"/>
          <w:sz w:val="28"/>
          <w:szCs w:val="28"/>
          <w:lang w:eastAsia="zh-CN"/>
        </w:rPr>
      </w:pPr>
      <w:r>
        <w:rPr>
          <w:rFonts w:hint="eastAsia" w:ascii="方正楷体_GBK" w:hAnsi="方正楷体_GBK" w:eastAsia="方正楷体_GBK" w:cs="方正楷体_GBK"/>
          <w:color w:val="auto"/>
          <w:sz w:val="28"/>
          <w:szCs w:val="28"/>
          <w:lang w:eastAsia="zh-CN"/>
        </w:rPr>
        <w:t>（四）开标地点：</w:t>
      </w:r>
      <w:r>
        <w:rPr>
          <w:rFonts w:hint="eastAsia" w:ascii="方正仿宋_GBK" w:hAnsi="方正仿宋_GBK" w:eastAsia="方正仿宋_GBK" w:cs="方正仿宋_GBK"/>
          <w:color w:val="auto"/>
          <w:sz w:val="28"/>
          <w:szCs w:val="28"/>
          <w:u w:val="single"/>
          <w:lang w:eastAsia="zh-CN"/>
        </w:rPr>
        <w:t>重庆市璧山区丁家初级中学校会议室</w:t>
      </w:r>
    </w:p>
    <w:p w14:paraId="7A2523D7">
      <w:pPr>
        <w:pStyle w:val="4"/>
        <w:keepNext w:val="0"/>
        <w:keepLines w:val="0"/>
        <w:pageBreakBefore w:val="0"/>
        <w:widowControl w:val="0"/>
        <w:kinsoku/>
        <w:wordWrap/>
        <w:overflowPunct/>
        <w:topLinePunct w:val="0"/>
        <w:autoSpaceDE w:val="0"/>
        <w:autoSpaceDN w:val="0"/>
        <w:bidi w:val="0"/>
        <w:adjustRightInd/>
        <w:snapToGrid/>
        <w:spacing w:line="560" w:lineRule="exact"/>
        <w:ind w:left="0" w:firstLine="560" w:firstLineChars="200"/>
        <w:textAlignment w:val="auto"/>
        <w:rPr>
          <w:rFonts w:hint="eastAsia" w:ascii="方正黑体_GBK" w:hAnsi="方正黑体_GBK" w:eastAsia="方正黑体_GBK" w:cs="方正黑体_GBK"/>
          <w:color w:val="auto"/>
          <w:lang w:eastAsia="zh-CN"/>
        </w:rPr>
      </w:pPr>
      <w:bookmarkStart w:id="71" w:name="_Toc1125490857"/>
      <w:bookmarkStart w:id="72" w:name="_Toc1624203177"/>
      <w:bookmarkStart w:id="73" w:name="_Toc3827"/>
      <w:bookmarkStart w:id="74" w:name="_Toc2019217398"/>
      <w:bookmarkStart w:id="75" w:name="_Toc13651"/>
      <w:bookmarkStart w:id="76" w:name="_Toc1012"/>
      <w:bookmarkStart w:id="77" w:name="_Toc19783"/>
      <w:r>
        <w:rPr>
          <w:rFonts w:hint="eastAsia" w:ascii="方正黑体_GBK" w:hAnsi="方正黑体_GBK" w:eastAsia="方正黑体_GBK" w:cs="方正黑体_GBK"/>
          <w:color w:val="auto"/>
          <w:lang w:eastAsia="zh-CN"/>
        </w:rPr>
        <w:t>八、联系方式</w:t>
      </w:r>
      <w:bookmarkEnd w:id="71"/>
      <w:bookmarkEnd w:id="72"/>
      <w:bookmarkEnd w:id="73"/>
      <w:bookmarkEnd w:id="74"/>
      <w:bookmarkEnd w:id="75"/>
      <w:bookmarkEnd w:id="76"/>
      <w:bookmarkEnd w:id="77"/>
    </w:p>
    <w:p w14:paraId="56C18C74">
      <w:pPr>
        <w:pStyle w:val="8"/>
        <w:keepNext w:val="0"/>
        <w:keepLines w:val="0"/>
        <w:pageBreakBefore w:val="0"/>
        <w:widowControl w:val="0"/>
        <w:tabs>
          <w:tab w:val="left" w:pos="1317"/>
        </w:tabs>
        <w:kinsoku/>
        <w:wordWrap/>
        <w:overflowPunct/>
        <w:topLinePunct w:val="0"/>
        <w:autoSpaceDE w:val="0"/>
        <w:autoSpaceDN w:val="0"/>
        <w:bidi w:val="0"/>
        <w:spacing w:line="560" w:lineRule="exact"/>
        <w:ind w:firstLine="560" w:firstLineChars="200"/>
        <w:textAlignment w:val="auto"/>
        <w:rPr>
          <w:rFonts w:hint="eastAsia" w:ascii="方正仿宋_GBK" w:hAnsi="方正仿宋_GBK" w:eastAsia="方正仿宋_GBK" w:cs="方正仿宋_GBK"/>
          <w:color w:val="auto"/>
          <w:sz w:val="28"/>
          <w:szCs w:val="28"/>
          <w:u w:val="none"/>
          <w:lang w:eastAsia="zh-CN"/>
        </w:rPr>
      </w:pPr>
      <w:r>
        <w:rPr>
          <w:rFonts w:hint="eastAsia" w:ascii="方正仿宋_GBK" w:hAnsi="方正仿宋_GBK" w:eastAsia="方正仿宋_GBK" w:cs="方正仿宋_GBK"/>
          <w:color w:val="auto"/>
          <w:sz w:val="28"/>
          <w:szCs w:val="28"/>
          <w:u w:val="none"/>
          <w:lang w:eastAsia="zh-CN"/>
        </w:rPr>
        <w:t>采 购 人：重庆市璧山区丁家初级中学校</w:t>
      </w:r>
    </w:p>
    <w:p w14:paraId="43C074EF">
      <w:pPr>
        <w:pStyle w:val="8"/>
        <w:keepNext w:val="0"/>
        <w:keepLines w:val="0"/>
        <w:pageBreakBefore w:val="0"/>
        <w:widowControl w:val="0"/>
        <w:tabs>
          <w:tab w:val="left" w:pos="1317"/>
        </w:tabs>
        <w:kinsoku/>
        <w:wordWrap/>
        <w:overflowPunct/>
        <w:topLinePunct w:val="0"/>
        <w:autoSpaceDE w:val="0"/>
        <w:autoSpaceDN w:val="0"/>
        <w:bidi w:val="0"/>
        <w:spacing w:line="560" w:lineRule="exact"/>
        <w:ind w:firstLine="560" w:firstLineChars="200"/>
        <w:textAlignment w:val="auto"/>
        <w:rPr>
          <w:rFonts w:hint="eastAsia" w:ascii="方正仿宋_GBK" w:hAnsi="方正仿宋_GBK" w:eastAsia="方正仿宋_GBK" w:cs="方正仿宋_GBK"/>
          <w:color w:val="auto"/>
          <w:sz w:val="28"/>
          <w:szCs w:val="28"/>
          <w:u w:val="none"/>
          <w:lang w:eastAsia="zh-CN"/>
        </w:rPr>
      </w:pPr>
      <w:r>
        <w:rPr>
          <w:rFonts w:hint="eastAsia" w:ascii="方正仿宋_GBK" w:hAnsi="方正仿宋_GBK" w:eastAsia="方正仿宋_GBK" w:cs="方正仿宋_GBK"/>
          <w:color w:val="auto"/>
          <w:sz w:val="28"/>
          <w:szCs w:val="28"/>
          <w:u w:val="none"/>
          <w:lang w:eastAsia="zh-CN"/>
        </w:rPr>
        <w:t>联 系 人：黄老师</w:t>
      </w:r>
    </w:p>
    <w:p w14:paraId="51FBE169">
      <w:pPr>
        <w:pStyle w:val="8"/>
        <w:keepNext w:val="0"/>
        <w:keepLines w:val="0"/>
        <w:pageBreakBefore w:val="0"/>
        <w:widowControl w:val="0"/>
        <w:tabs>
          <w:tab w:val="left" w:pos="1317"/>
        </w:tabs>
        <w:kinsoku/>
        <w:wordWrap/>
        <w:overflowPunct/>
        <w:topLinePunct w:val="0"/>
        <w:autoSpaceDE w:val="0"/>
        <w:autoSpaceDN w:val="0"/>
        <w:bidi w:val="0"/>
        <w:spacing w:line="560" w:lineRule="exact"/>
        <w:ind w:firstLine="560" w:firstLineChars="200"/>
        <w:textAlignment w:val="auto"/>
        <w:rPr>
          <w:rFonts w:hint="eastAsia" w:ascii="方正仿宋_GBK" w:hAnsi="方正仿宋_GBK" w:eastAsia="方正仿宋_GBK" w:cs="方正仿宋_GBK"/>
          <w:color w:val="auto"/>
          <w:sz w:val="28"/>
          <w:szCs w:val="28"/>
          <w:u w:val="none"/>
          <w:lang w:val="zh-TW" w:eastAsia="zh-CN"/>
        </w:rPr>
      </w:pPr>
      <w:r>
        <w:rPr>
          <w:rFonts w:hint="eastAsia" w:ascii="方正仿宋_GBK" w:hAnsi="方正仿宋_GBK" w:eastAsia="方正仿宋_GBK" w:cs="方正仿宋_GBK"/>
          <w:color w:val="auto"/>
          <w:sz w:val="28"/>
          <w:szCs w:val="28"/>
          <w:u w:val="none"/>
          <w:lang w:val="zh-TW" w:eastAsia="zh-CN"/>
        </w:rPr>
        <w:t>电</w:t>
      </w:r>
      <w:r>
        <w:rPr>
          <w:rFonts w:hint="eastAsia" w:ascii="方正仿宋_GBK" w:hAnsi="方正仿宋_GBK" w:eastAsia="方正仿宋_GBK" w:cs="方正仿宋_GBK"/>
          <w:color w:val="auto"/>
          <w:sz w:val="28"/>
          <w:szCs w:val="28"/>
          <w:u w:val="none"/>
          <w:lang w:eastAsia="zh-CN"/>
        </w:rPr>
        <w:t xml:space="preserve">    </w:t>
      </w:r>
      <w:r>
        <w:rPr>
          <w:rFonts w:hint="eastAsia" w:ascii="方正仿宋_GBK" w:hAnsi="方正仿宋_GBK" w:eastAsia="方正仿宋_GBK" w:cs="方正仿宋_GBK"/>
          <w:color w:val="auto"/>
          <w:sz w:val="28"/>
          <w:szCs w:val="28"/>
          <w:u w:val="none"/>
          <w:lang w:val="zh-TW" w:eastAsia="zh-CN"/>
        </w:rPr>
        <w:t>话：</w:t>
      </w:r>
      <w:r>
        <w:rPr>
          <w:rFonts w:hint="eastAsia" w:ascii="方正仿宋_GBK" w:hAnsi="方正仿宋_GBK" w:eastAsia="方正仿宋_GBK" w:cs="方正仿宋_GBK"/>
          <w:color w:val="auto"/>
          <w:sz w:val="28"/>
          <w:szCs w:val="28"/>
          <w:u w:val="none"/>
          <w:lang w:eastAsia="zh-CN"/>
        </w:rPr>
        <w:t>15902314206</w:t>
      </w:r>
    </w:p>
    <w:p w14:paraId="0757D6F5">
      <w:pPr>
        <w:pStyle w:val="8"/>
        <w:keepNext w:val="0"/>
        <w:keepLines w:val="0"/>
        <w:pageBreakBefore w:val="0"/>
        <w:widowControl w:val="0"/>
        <w:tabs>
          <w:tab w:val="left" w:pos="1317"/>
        </w:tabs>
        <w:kinsoku/>
        <w:wordWrap/>
        <w:overflowPunct/>
        <w:topLinePunct w:val="0"/>
        <w:autoSpaceDE w:val="0"/>
        <w:autoSpaceDN w:val="0"/>
        <w:bidi w:val="0"/>
        <w:spacing w:line="560" w:lineRule="exact"/>
        <w:ind w:firstLine="560" w:firstLineChars="200"/>
        <w:textAlignment w:val="auto"/>
        <w:rPr>
          <w:rFonts w:hint="eastAsia" w:ascii="方正仿宋_GBK" w:hAnsi="方正仿宋_GBK" w:eastAsia="方正仿宋_GBK" w:cs="方正仿宋_GBK"/>
          <w:color w:val="auto"/>
          <w:sz w:val="28"/>
          <w:szCs w:val="28"/>
          <w:u w:val="none"/>
          <w:lang w:eastAsia="zh-CN"/>
        </w:rPr>
      </w:pPr>
      <w:r>
        <w:rPr>
          <w:rFonts w:hint="eastAsia" w:ascii="方正仿宋_GBK" w:hAnsi="方正仿宋_GBK" w:eastAsia="方正仿宋_GBK" w:cs="方正仿宋_GBK"/>
          <w:color w:val="auto"/>
          <w:sz w:val="28"/>
          <w:szCs w:val="28"/>
          <w:u w:val="none"/>
          <w:lang w:eastAsia="zh-CN"/>
        </w:rPr>
        <w:t>地    址：重庆市璧山区丁家街道承恩大道104号</w:t>
      </w:r>
    </w:p>
    <w:p w14:paraId="419F81BD">
      <w:pPr>
        <w:pStyle w:val="8"/>
        <w:keepNext w:val="0"/>
        <w:keepLines w:val="0"/>
        <w:pageBreakBefore w:val="0"/>
        <w:widowControl w:val="0"/>
        <w:tabs>
          <w:tab w:val="left" w:pos="1317"/>
        </w:tabs>
        <w:kinsoku/>
        <w:wordWrap/>
        <w:overflowPunct/>
        <w:topLinePunct w:val="0"/>
        <w:autoSpaceDE w:val="0"/>
        <w:autoSpaceDN w:val="0"/>
        <w:bidi w:val="0"/>
        <w:spacing w:line="560" w:lineRule="exact"/>
        <w:ind w:firstLine="560" w:firstLineChars="200"/>
        <w:textAlignment w:val="auto"/>
        <w:rPr>
          <w:rFonts w:hint="eastAsia" w:ascii="方正仿宋_GBK" w:hAnsi="方正仿宋_GBK" w:eastAsia="方正仿宋_GBK" w:cs="方正仿宋_GBK"/>
          <w:color w:val="auto"/>
          <w:sz w:val="28"/>
          <w:szCs w:val="28"/>
          <w:lang w:eastAsia="zh-CN"/>
        </w:rPr>
      </w:pPr>
      <w:r>
        <w:rPr>
          <w:rFonts w:hint="eastAsia" w:ascii="方正仿宋_GBK" w:hAnsi="方正仿宋_GBK" w:eastAsia="方正仿宋_GBK" w:cs="方正仿宋_GBK"/>
          <w:color w:val="auto"/>
          <w:sz w:val="28"/>
          <w:szCs w:val="28"/>
          <w:lang w:eastAsia="zh-CN"/>
        </w:rPr>
        <w:t>招标代理机构：重庆千策招标代理有限公司</w:t>
      </w:r>
    </w:p>
    <w:p w14:paraId="0EE518BC">
      <w:pPr>
        <w:pStyle w:val="8"/>
        <w:keepNext w:val="0"/>
        <w:keepLines w:val="0"/>
        <w:pageBreakBefore w:val="0"/>
        <w:widowControl w:val="0"/>
        <w:tabs>
          <w:tab w:val="left" w:pos="1317"/>
        </w:tabs>
        <w:kinsoku/>
        <w:wordWrap/>
        <w:overflowPunct/>
        <w:topLinePunct w:val="0"/>
        <w:autoSpaceDE w:val="0"/>
        <w:autoSpaceDN w:val="0"/>
        <w:bidi w:val="0"/>
        <w:spacing w:line="560" w:lineRule="exact"/>
        <w:ind w:firstLine="560" w:firstLineChars="200"/>
        <w:textAlignment w:val="auto"/>
        <w:rPr>
          <w:rFonts w:hint="eastAsia" w:ascii="方正仿宋_GBK" w:hAnsi="方正仿宋_GBK" w:eastAsia="方正仿宋_GBK" w:cs="方正仿宋_GBK"/>
          <w:color w:val="auto"/>
          <w:sz w:val="28"/>
          <w:szCs w:val="28"/>
          <w:lang w:eastAsia="zh-CN"/>
        </w:rPr>
      </w:pPr>
      <w:r>
        <w:rPr>
          <w:rFonts w:hint="eastAsia" w:ascii="方正仿宋_GBK" w:hAnsi="方正仿宋_GBK" w:eastAsia="方正仿宋_GBK" w:cs="方正仿宋_GBK"/>
          <w:color w:val="auto"/>
          <w:sz w:val="28"/>
          <w:szCs w:val="28"/>
          <w:lang w:eastAsia="zh-CN"/>
        </w:rPr>
        <w:t>联</w:t>
      </w:r>
      <w:r>
        <w:rPr>
          <w:rFonts w:hint="eastAsia" w:ascii="方正仿宋_GBK" w:hAnsi="方正仿宋_GBK" w:eastAsia="方正仿宋_GBK" w:cs="方正仿宋_GBK"/>
          <w:color w:val="auto"/>
          <w:sz w:val="28"/>
          <w:szCs w:val="28"/>
          <w:lang w:val="en-US" w:eastAsia="zh-CN"/>
        </w:rPr>
        <w:t xml:space="preserve"> </w:t>
      </w:r>
      <w:r>
        <w:rPr>
          <w:rFonts w:hint="eastAsia" w:ascii="方正仿宋_GBK" w:hAnsi="方正仿宋_GBK" w:eastAsia="方正仿宋_GBK" w:cs="方正仿宋_GBK"/>
          <w:color w:val="auto"/>
          <w:sz w:val="28"/>
          <w:szCs w:val="28"/>
          <w:lang w:eastAsia="zh-CN"/>
        </w:rPr>
        <w:t>系</w:t>
      </w:r>
      <w:r>
        <w:rPr>
          <w:rFonts w:hint="eastAsia" w:ascii="方正仿宋_GBK" w:hAnsi="方正仿宋_GBK" w:eastAsia="方正仿宋_GBK" w:cs="方正仿宋_GBK"/>
          <w:color w:val="auto"/>
          <w:sz w:val="28"/>
          <w:szCs w:val="28"/>
          <w:lang w:val="en-US" w:eastAsia="zh-CN"/>
        </w:rPr>
        <w:t xml:space="preserve"> </w:t>
      </w:r>
      <w:r>
        <w:rPr>
          <w:rFonts w:hint="eastAsia" w:ascii="方正仿宋_GBK" w:hAnsi="方正仿宋_GBK" w:eastAsia="方正仿宋_GBK" w:cs="方正仿宋_GBK"/>
          <w:color w:val="auto"/>
          <w:sz w:val="28"/>
          <w:szCs w:val="28"/>
          <w:lang w:eastAsia="zh-CN"/>
        </w:rPr>
        <w:t>人：王奎</w:t>
      </w:r>
    </w:p>
    <w:p w14:paraId="66019EBE">
      <w:pPr>
        <w:pStyle w:val="8"/>
        <w:keepNext w:val="0"/>
        <w:keepLines w:val="0"/>
        <w:pageBreakBefore w:val="0"/>
        <w:widowControl w:val="0"/>
        <w:tabs>
          <w:tab w:val="left" w:pos="1317"/>
        </w:tabs>
        <w:kinsoku/>
        <w:wordWrap/>
        <w:overflowPunct/>
        <w:topLinePunct w:val="0"/>
        <w:autoSpaceDE w:val="0"/>
        <w:autoSpaceDN w:val="0"/>
        <w:bidi w:val="0"/>
        <w:spacing w:line="560" w:lineRule="exact"/>
        <w:ind w:firstLine="560" w:firstLineChars="200"/>
        <w:textAlignment w:val="auto"/>
        <w:rPr>
          <w:rFonts w:hint="eastAsia" w:ascii="方正仿宋_GBK" w:hAnsi="方正仿宋_GBK" w:eastAsia="方正仿宋_GBK" w:cs="方正仿宋_GBK"/>
          <w:color w:val="auto"/>
          <w:sz w:val="28"/>
          <w:szCs w:val="28"/>
          <w:lang w:eastAsia="zh-CN"/>
        </w:rPr>
      </w:pPr>
      <w:r>
        <w:rPr>
          <w:rFonts w:hint="eastAsia" w:ascii="方正仿宋_GBK" w:hAnsi="方正仿宋_GBK" w:eastAsia="方正仿宋_GBK" w:cs="方正仿宋_GBK"/>
          <w:color w:val="auto"/>
          <w:sz w:val="28"/>
          <w:szCs w:val="28"/>
          <w:lang w:eastAsia="zh-CN"/>
        </w:rPr>
        <w:t>电</w:t>
      </w:r>
      <w:r>
        <w:rPr>
          <w:rFonts w:hint="eastAsia" w:ascii="方正仿宋_GBK" w:hAnsi="方正仿宋_GBK" w:eastAsia="方正仿宋_GBK" w:cs="方正仿宋_GBK"/>
          <w:color w:val="auto"/>
          <w:sz w:val="28"/>
          <w:szCs w:val="28"/>
          <w:lang w:val="en-US" w:eastAsia="zh-CN"/>
        </w:rPr>
        <w:t xml:space="preserve">    </w:t>
      </w:r>
      <w:r>
        <w:rPr>
          <w:rFonts w:hint="eastAsia" w:ascii="方正仿宋_GBK" w:hAnsi="方正仿宋_GBK" w:eastAsia="方正仿宋_GBK" w:cs="方正仿宋_GBK"/>
          <w:color w:val="auto"/>
          <w:sz w:val="28"/>
          <w:szCs w:val="28"/>
          <w:lang w:eastAsia="zh-CN"/>
        </w:rPr>
        <w:t>话：023-67461776</w:t>
      </w:r>
    </w:p>
    <w:p w14:paraId="38BE0D58">
      <w:pPr>
        <w:pStyle w:val="8"/>
        <w:keepNext w:val="0"/>
        <w:keepLines w:val="0"/>
        <w:pageBreakBefore w:val="0"/>
        <w:widowControl w:val="0"/>
        <w:tabs>
          <w:tab w:val="left" w:pos="1317"/>
        </w:tabs>
        <w:kinsoku/>
        <w:wordWrap/>
        <w:overflowPunct/>
        <w:topLinePunct w:val="0"/>
        <w:autoSpaceDE w:val="0"/>
        <w:autoSpaceDN w:val="0"/>
        <w:bidi w:val="0"/>
        <w:spacing w:line="560" w:lineRule="exact"/>
        <w:ind w:firstLine="560" w:firstLineChars="200"/>
        <w:textAlignment w:val="auto"/>
        <w:rPr>
          <w:rFonts w:hint="eastAsia" w:ascii="方正仿宋_GBK" w:hAnsi="方正仿宋_GBK" w:eastAsia="方正仿宋_GBK" w:cs="方正仿宋_GBK"/>
          <w:color w:val="auto"/>
          <w:sz w:val="28"/>
          <w:szCs w:val="28"/>
          <w:lang w:eastAsia="zh-CN"/>
        </w:rPr>
      </w:pPr>
      <w:r>
        <w:rPr>
          <w:rFonts w:hint="eastAsia" w:ascii="方正仿宋_GBK" w:hAnsi="方正仿宋_GBK" w:eastAsia="方正仿宋_GBK" w:cs="方正仿宋_GBK"/>
          <w:color w:val="auto"/>
          <w:sz w:val="28"/>
          <w:szCs w:val="28"/>
          <w:lang w:eastAsia="zh-CN"/>
        </w:rPr>
        <w:t>地</w:t>
      </w:r>
      <w:r>
        <w:rPr>
          <w:rFonts w:hint="eastAsia" w:ascii="方正仿宋_GBK" w:hAnsi="方正仿宋_GBK" w:eastAsia="方正仿宋_GBK" w:cs="方正仿宋_GBK"/>
          <w:color w:val="auto"/>
          <w:sz w:val="28"/>
          <w:szCs w:val="28"/>
          <w:lang w:val="en-US" w:eastAsia="zh-CN"/>
        </w:rPr>
        <w:t xml:space="preserve">    </w:t>
      </w:r>
      <w:r>
        <w:rPr>
          <w:rFonts w:hint="eastAsia" w:ascii="方正仿宋_GBK" w:hAnsi="方正仿宋_GBK" w:eastAsia="方正仿宋_GBK" w:cs="方正仿宋_GBK"/>
          <w:color w:val="auto"/>
          <w:sz w:val="28"/>
          <w:szCs w:val="28"/>
          <w:lang w:eastAsia="zh-CN"/>
        </w:rPr>
        <w:t>址：重庆市渝北区星光大道82号天王星D1-2栋7楼</w:t>
      </w:r>
    </w:p>
    <w:p w14:paraId="02D6E722">
      <w:pPr>
        <w:pStyle w:val="8"/>
        <w:tabs>
          <w:tab w:val="left" w:pos="1317"/>
        </w:tabs>
        <w:spacing w:line="560" w:lineRule="exact"/>
        <w:ind w:firstLine="560" w:firstLineChars="200"/>
        <w:rPr>
          <w:rFonts w:ascii="方正仿宋_GBK" w:hAnsi="方正仿宋_GBK" w:eastAsia="方正仿宋_GBK" w:cs="方正仿宋_GBK"/>
          <w:color w:val="auto"/>
          <w:sz w:val="28"/>
          <w:szCs w:val="28"/>
          <w:lang w:eastAsia="zh-CN"/>
        </w:rPr>
      </w:pPr>
    </w:p>
    <w:p w14:paraId="2D64909C">
      <w:pPr>
        <w:spacing w:line="560" w:lineRule="exact"/>
        <w:ind w:firstLine="560" w:firstLineChars="200"/>
        <w:jc w:val="right"/>
        <w:rPr>
          <w:rFonts w:ascii="方正仿宋_GBK" w:hAnsi="方正仿宋_GBK" w:eastAsia="方正仿宋_GBK" w:cs="方正仿宋_GBK"/>
          <w:color w:val="auto"/>
          <w:sz w:val="28"/>
          <w:szCs w:val="28"/>
          <w:lang w:eastAsia="zh-CN"/>
        </w:rPr>
        <w:sectPr>
          <w:footerReference r:id="rId4" w:type="default"/>
          <w:pgSz w:w="11900" w:h="16840"/>
          <w:pgMar w:top="1984" w:right="1446" w:bottom="1644" w:left="1446" w:header="720" w:footer="1474" w:gutter="0"/>
          <w:pgNumType w:start="1"/>
          <w:cols w:space="0" w:num="1"/>
        </w:sectPr>
      </w:pPr>
    </w:p>
    <w:p w14:paraId="315DED95">
      <w:pPr>
        <w:pStyle w:val="2"/>
        <w:bidi w:val="0"/>
        <w:rPr>
          <w:rFonts w:hint="eastAsia" w:ascii="方正小标宋_GBK" w:hAnsi="方正小标宋_GBK" w:eastAsia="方正小标宋_GBK" w:cs="方正小标宋_GBK"/>
          <w:color w:val="auto"/>
          <w:lang w:eastAsia="zh-CN"/>
        </w:rPr>
      </w:pPr>
      <w:bookmarkStart w:id="78" w:name="_Toc9414"/>
      <w:bookmarkStart w:id="79" w:name="_Toc15020"/>
      <w:bookmarkStart w:id="80" w:name="_Toc1088870823"/>
      <w:bookmarkStart w:id="81" w:name="_Toc31162"/>
      <w:bookmarkStart w:id="82" w:name="_Toc1318158822"/>
      <w:bookmarkStart w:id="83" w:name="_Toc302734645"/>
      <w:bookmarkStart w:id="84" w:name="_Toc27618"/>
      <w:r>
        <w:rPr>
          <w:rFonts w:hint="eastAsia" w:ascii="方正小标宋_GBK" w:hAnsi="方正小标宋_GBK" w:eastAsia="方正小标宋_GBK" w:cs="方正小标宋_GBK"/>
          <w:color w:val="auto"/>
          <w:lang w:eastAsia="zh-CN"/>
        </w:rPr>
        <w:t>第二章</w:t>
      </w:r>
      <w:bookmarkEnd w:id="78"/>
      <w:bookmarkEnd w:id="79"/>
      <w:bookmarkEnd w:id="80"/>
      <w:bookmarkEnd w:id="81"/>
      <w:bookmarkEnd w:id="82"/>
      <w:bookmarkEnd w:id="83"/>
      <w:r>
        <w:rPr>
          <w:rFonts w:hint="eastAsia" w:ascii="方正小标宋_GBK" w:hAnsi="方正小标宋_GBK" w:eastAsia="方正小标宋_GBK" w:cs="方正小标宋_GBK"/>
          <w:color w:val="auto"/>
          <w:lang w:eastAsia="zh-CN"/>
        </w:rPr>
        <w:t xml:space="preserve">  询价采购询价文件</w:t>
      </w:r>
      <w:bookmarkEnd w:id="84"/>
    </w:p>
    <w:p w14:paraId="598CF3C6">
      <w:pPr>
        <w:spacing w:line="560" w:lineRule="exact"/>
        <w:ind w:right="315" w:firstLine="562" w:firstLineChars="200"/>
        <w:rPr>
          <w:rStyle w:val="24"/>
          <w:rFonts w:ascii="方正仿宋_GBK" w:hAnsi="方正仿宋_GBK" w:eastAsia="方正仿宋_GBK" w:cs="方正仿宋_GBK"/>
          <w:color w:val="auto"/>
          <w:sz w:val="28"/>
          <w:szCs w:val="28"/>
          <w:lang w:eastAsia="zh-CN"/>
        </w:rPr>
      </w:pPr>
      <w:bookmarkStart w:id="85" w:name="_Toc22462"/>
    </w:p>
    <w:p w14:paraId="69F2C843">
      <w:pPr>
        <w:keepNext w:val="0"/>
        <w:keepLines w:val="0"/>
        <w:pageBreakBefore w:val="0"/>
        <w:widowControl w:val="0"/>
        <w:kinsoku/>
        <w:overflowPunct/>
        <w:topLinePunct w:val="0"/>
        <w:autoSpaceDE w:val="0"/>
        <w:autoSpaceDN w:val="0"/>
        <w:bidi w:val="0"/>
        <w:spacing w:line="560" w:lineRule="exact"/>
        <w:ind w:left="0" w:firstLine="560" w:firstLineChars="200"/>
        <w:textAlignment w:val="auto"/>
        <w:rPr>
          <w:rFonts w:ascii="方正仿宋_GBK" w:hAnsi="方正仿宋_GBK" w:eastAsia="方正仿宋_GBK" w:cs="方正仿宋_GBK"/>
          <w:color w:val="auto"/>
          <w:sz w:val="28"/>
          <w:szCs w:val="28"/>
          <w:lang w:eastAsia="zh-CN"/>
        </w:rPr>
      </w:pPr>
      <w:bookmarkStart w:id="86" w:name="_Toc672418772"/>
      <w:bookmarkStart w:id="87" w:name="_Toc854018902"/>
      <w:bookmarkStart w:id="88" w:name="_Toc22210"/>
      <w:bookmarkStart w:id="89" w:name="_Toc27081"/>
      <w:bookmarkStart w:id="90" w:name="_Toc1943766074"/>
      <w:bookmarkStart w:id="91" w:name="_Toc25691"/>
      <w:r>
        <w:rPr>
          <w:rStyle w:val="37"/>
          <w:rFonts w:hint="eastAsia" w:ascii="方正黑体_GBK" w:hAnsi="方正黑体_GBK" w:eastAsia="方正黑体_GBK" w:cs="方正黑体_GBK"/>
          <w:color w:val="auto"/>
          <w:lang w:val="en-US" w:eastAsia="zh-CN"/>
        </w:rPr>
        <w:t>一、项目名称</w:t>
      </w:r>
      <w:bookmarkEnd w:id="85"/>
      <w:bookmarkEnd w:id="86"/>
      <w:bookmarkEnd w:id="87"/>
      <w:bookmarkEnd w:id="88"/>
      <w:bookmarkEnd w:id="89"/>
      <w:bookmarkEnd w:id="90"/>
      <w:bookmarkEnd w:id="91"/>
      <w:r>
        <w:rPr>
          <w:rFonts w:hint="eastAsia" w:ascii="方正仿宋_GBK" w:hAnsi="方正仿宋_GBK" w:eastAsia="方正仿宋_GBK" w:cs="方正仿宋_GBK"/>
          <w:color w:val="auto"/>
          <w:sz w:val="28"/>
          <w:szCs w:val="28"/>
          <w:lang w:eastAsia="zh-CN"/>
        </w:rPr>
        <w:t>：</w:t>
      </w:r>
      <w:r>
        <w:rPr>
          <w:rFonts w:hint="eastAsia" w:ascii="方正仿宋_GBK" w:hAnsi="方正仿宋_GBK" w:eastAsia="方正仿宋_GBK" w:cs="方正仿宋_GBK"/>
          <w:color w:val="auto"/>
          <w:sz w:val="28"/>
          <w:szCs w:val="28"/>
          <w:u w:val="single"/>
          <w:lang w:eastAsia="zh-CN"/>
        </w:rPr>
        <w:t>重庆市璧山区丁家初级中学校校服采购项目</w:t>
      </w:r>
      <w:r>
        <w:rPr>
          <w:rFonts w:hint="eastAsia" w:ascii="方正仿宋_GBK" w:hAnsi="方正仿宋_GBK" w:eastAsia="方正仿宋_GBK" w:cs="方正仿宋_GBK"/>
          <w:color w:val="auto"/>
          <w:sz w:val="28"/>
          <w:szCs w:val="28"/>
          <w:lang w:eastAsia="zh-CN"/>
        </w:rPr>
        <w:t xml:space="preserve">        </w:t>
      </w:r>
    </w:p>
    <w:p w14:paraId="1FB5EDAD">
      <w:pPr>
        <w:keepNext w:val="0"/>
        <w:keepLines w:val="0"/>
        <w:pageBreakBefore w:val="0"/>
        <w:widowControl w:val="0"/>
        <w:kinsoku/>
        <w:overflowPunct/>
        <w:topLinePunct w:val="0"/>
        <w:autoSpaceDE w:val="0"/>
        <w:autoSpaceDN w:val="0"/>
        <w:bidi w:val="0"/>
        <w:spacing w:line="560" w:lineRule="exact"/>
        <w:ind w:left="0" w:firstLine="560" w:firstLineChars="200"/>
        <w:textAlignment w:val="auto"/>
        <w:rPr>
          <w:rFonts w:ascii="方正仿宋_GBK" w:hAnsi="方正仿宋_GBK" w:eastAsia="方正仿宋_GBK" w:cs="方正仿宋_GBK"/>
          <w:color w:val="auto"/>
          <w:sz w:val="28"/>
          <w:szCs w:val="28"/>
          <w:lang w:eastAsia="zh-CN"/>
        </w:rPr>
      </w:pPr>
      <w:bookmarkStart w:id="92" w:name="_Toc30154"/>
      <w:bookmarkStart w:id="93" w:name="_Toc28054"/>
      <w:bookmarkStart w:id="94" w:name="_Toc1283350490"/>
      <w:bookmarkStart w:id="95" w:name="_Toc1355167554"/>
      <w:bookmarkStart w:id="96" w:name="_Toc28481"/>
      <w:bookmarkStart w:id="97" w:name="_Toc1862473013"/>
      <w:bookmarkStart w:id="98" w:name="_Toc22465"/>
      <w:r>
        <w:rPr>
          <w:rStyle w:val="37"/>
          <w:rFonts w:hint="eastAsia" w:ascii="方正黑体_GBK" w:hAnsi="方正黑体_GBK" w:eastAsia="方正黑体_GBK" w:cs="方正黑体_GBK"/>
          <w:color w:val="auto"/>
          <w:lang w:val="en-US" w:eastAsia="zh-CN"/>
        </w:rPr>
        <w:t>二、项目地点</w:t>
      </w:r>
      <w:bookmarkEnd w:id="92"/>
      <w:bookmarkEnd w:id="93"/>
      <w:bookmarkEnd w:id="94"/>
      <w:bookmarkEnd w:id="95"/>
      <w:bookmarkEnd w:id="96"/>
      <w:bookmarkEnd w:id="97"/>
      <w:bookmarkEnd w:id="98"/>
      <w:r>
        <w:rPr>
          <w:rFonts w:hint="eastAsia"/>
          <w:color w:val="auto"/>
          <w:sz w:val="28"/>
          <w:szCs w:val="28"/>
          <w:lang w:eastAsia="zh-CN"/>
        </w:rPr>
        <w:t>：</w:t>
      </w:r>
      <w:r>
        <w:rPr>
          <w:rFonts w:hint="eastAsia" w:ascii="方正仿宋_GBK" w:hAnsi="方正仿宋_GBK" w:eastAsia="方正仿宋_GBK" w:cs="方正仿宋_GBK"/>
          <w:color w:val="auto"/>
          <w:sz w:val="28"/>
          <w:szCs w:val="28"/>
          <w:u w:val="single"/>
          <w:lang w:eastAsia="zh-CN"/>
        </w:rPr>
        <w:t>学校所在地（以合同约定为准）</w:t>
      </w:r>
      <w:r>
        <w:rPr>
          <w:rFonts w:hint="eastAsia" w:ascii="方正仿宋_GBK" w:hAnsi="方正仿宋_GBK" w:eastAsia="方正仿宋_GBK" w:cs="方正仿宋_GBK"/>
          <w:color w:val="auto"/>
          <w:sz w:val="28"/>
          <w:szCs w:val="28"/>
          <w:lang w:eastAsia="zh-CN"/>
        </w:rPr>
        <w:t>。</w:t>
      </w:r>
    </w:p>
    <w:p w14:paraId="427B2BC5">
      <w:pPr>
        <w:pStyle w:val="4"/>
        <w:keepNext w:val="0"/>
        <w:keepLines w:val="0"/>
        <w:pageBreakBefore w:val="0"/>
        <w:widowControl w:val="0"/>
        <w:kinsoku/>
        <w:overflowPunct/>
        <w:topLinePunct w:val="0"/>
        <w:autoSpaceDE w:val="0"/>
        <w:autoSpaceDN w:val="0"/>
        <w:bidi w:val="0"/>
        <w:spacing w:line="560" w:lineRule="exact"/>
        <w:ind w:left="0" w:firstLine="560" w:firstLineChars="200"/>
        <w:textAlignment w:val="auto"/>
        <w:rPr>
          <w:rStyle w:val="37"/>
          <w:rFonts w:hint="eastAsia" w:ascii="方正黑体_GBK" w:hAnsi="方正黑体_GBK" w:eastAsia="方正黑体_GBK" w:cs="方正黑体_GBK"/>
          <w:color w:val="auto"/>
          <w:lang w:val="en-US" w:eastAsia="zh-CN" w:bidi="ar-SA"/>
        </w:rPr>
      </w:pPr>
      <w:bookmarkStart w:id="99" w:name="_Toc16372"/>
      <w:bookmarkStart w:id="100" w:name="_Toc20747"/>
      <w:bookmarkStart w:id="101" w:name="_Toc89519996"/>
      <w:bookmarkStart w:id="102" w:name="_Toc2093418609"/>
      <w:bookmarkStart w:id="103" w:name="_Toc739"/>
      <w:bookmarkStart w:id="104" w:name="_Toc862290819"/>
      <w:bookmarkStart w:id="105" w:name="_Toc6671"/>
      <w:r>
        <w:rPr>
          <w:rStyle w:val="37"/>
          <w:rFonts w:hint="eastAsia" w:ascii="方正黑体_GBK" w:hAnsi="方正黑体_GBK" w:eastAsia="方正黑体_GBK" w:cs="方正黑体_GBK"/>
          <w:color w:val="auto"/>
          <w:lang w:val="en-US" w:eastAsia="zh-CN" w:bidi="ar-SA"/>
        </w:rPr>
        <w:t>三、询价内容、服务期及质量要求</w:t>
      </w:r>
      <w:bookmarkEnd w:id="99"/>
      <w:bookmarkEnd w:id="100"/>
      <w:bookmarkEnd w:id="101"/>
      <w:bookmarkEnd w:id="102"/>
      <w:bookmarkEnd w:id="103"/>
      <w:bookmarkEnd w:id="104"/>
      <w:bookmarkEnd w:id="105"/>
    </w:p>
    <w:p w14:paraId="5BA49780">
      <w:pPr>
        <w:pStyle w:val="8"/>
        <w:keepNext w:val="0"/>
        <w:keepLines w:val="0"/>
        <w:pageBreakBefore w:val="0"/>
        <w:widowControl w:val="0"/>
        <w:kinsoku/>
        <w:overflowPunct/>
        <w:topLinePunct w:val="0"/>
        <w:autoSpaceDE w:val="0"/>
        <w:autoSpaceDN w:val="0"/>
        <w:bidi w:val="0"/>
        <w:spacing w:line="560" w:lineRule="exact"/>
        <w:ind w:left="0" w:firstLine="560" w:firstLineChars="200"/>
        <w:jc w:val="both"/>
        <w:textAlignment w:val="auto"/>
        <w:rPr>
          <w:rFonts w:ascii="方正楷体_GBK" w:hAnsi="方正楷体_GBK" w:eastAsia="方正楷体_GBK" w:cs="方正楷体_GBK"/>
          <w:color w:val="auto"/>
          <w:sz w:val="28"/>
          <w:szCs w:val="28"/>
          <w:lang w:eastAsia="zh-CN"/>
        </w:rPr>
      </w:pPr>
      <w:r>
        <w:rPr>
          <w:rFonts w:hint="eastAsia" w:ascii="方正楷体_GBK" w:hAnsi="方正楷体_GBK" w:eastAsia="方正楷体_GBK" w:cs="方正楷体_GBK"/>
          <w:color w:val="auto"/>
          <w:sz w:val="28"/>
          <w:szCs w:val="28"/>
          <w:lang w:eastAsia="zh-CN"/>
        </w:rPr>
        <w:t>（一）询价条件</w:t>
      </w:r>
    </w:p>
    <w:p w14:paraId="1D127A5E">
      <w:pPr>
        <w:pStyle w:val="8"/>
        <w:keepNext w:val="0"/>
        <w:keepLines w:val="0"/>
        <w:pageBreakBefore w:val="0"/>
        <w:widowControl w:val="0"/>
        <w:kinsoku/>
        <w:overflowPunct/>
        <w:topLinePunct w:val="0"/>
        <w:autoSpaceDE w:val="0"/>
        <w:autoSpaceDN w:val="0"/>
        <w:bidi w:val="0"/>
        <w:spacing w:line="560" w:lineRule="exact"/>
        <w:ind w:left="0" w:firstLine="560" w:firstLineChars="200"/>
        <w:textAlignment w:val="auto"/>
        <w:rPr>
          <w:rFonts w:ascii="方正仿宋_GBK" w:hAnsi="方正仿宋_GBK" w:eastAsia="方正仿宋_GBK" w:cs="方正仿宋_GBK"/>
          <w:color w:val="auto"/>
          <w:sz w:val="28"/>
          <w:szCs w:val="28"/>
          <w:lang w:eastAsia="zh-CN"/>
        </w:rPr>
      </w:pPr>
      <w:r>
        <w:rPr>
          <w:rFonts w:hint="eastAsia" w:ascii="方正仿宋_GBK" w:hAnsi="方正仿宋_GBK" w:eastAsia="方正仿宋_GBK" w:cs="方正仿宋_GBK"/>
          <w:color w:val="auto"/>
          <w:sz w:val="28"/>
          <w:szCs w:val="28"/>
          <w:u w:val="single"/>
          <w:lang w:eastAsia="zh-CN"/>
        </w:rPr>
        <w:t>重庆市璧山区丁家初级中学校校服采购项目采购人为重庆市璧山区丁家初级中学校</w:t>
      </w:r>
      <w:r>
        <w:rPr>
          <w:rFonts w:hint="eastAsia" w:ascii="方正仿宋_GBK" w:hAnsi="方正仿宋_GBK" w:eastAsia="方正仿宋_GBK" w:cs="方正仿宋_GBK"/>
          <w:color w:val="auto"/>
          <w:sz w:val="28"/>
          <w:szCs w:val="28"/>
          <w:lang w:eastAsia="zh-CN"/>
        </w:rPr>
        <w:t>。本项目已具备询价条件，现对该项目进行公开询价采购。</w:t>
      </w:r>
    </w:p>
    <w:p w14:paraId="64BAFBA9">
      <w:pPr>
        <w:pStyle w:val="8"/>
        <w:keepNext w:val="0"/>
        <w:keepLines w:val="0"/>
        <w:pageBreakBefore w:val="0"/>
        <w:widowControl w:val="0"/>
        <w:kinsoku/>
        <w:overflowPunct/>
        <w:topLinePunct w:val="0"/>
        <w:autoSpaceDE w:val="0"/>
        <w:autoSpaceDN w:val="0"/>
        <w:bidi w:val="0"/>
        <w:spacing w:line="560" w:lineRule="exact"/>
        <w:ind w:left="0" w:firstLine="560" w:firstLineChars="200"/>
        <w:jc w:val="both"/>
        <w:textAlignment w:val="auto"/>
        <w:rPr>
          <w:rFonts w:ascii="方正楷体_GBK" w:hAnsi="方正楷体_GBK" w:eastAsia="方正楷体_GBK" w:cs="方正楷体_GBK"/>
          <w:color w:val="auto"/>
          <w:sz w:val="28"/>
          <w:szCs w:val="28"/>
          <w:lang w:eastAsia="zh-CN"/>
        </w:rPr>
      </w:pPr>
      <w:r>
        <w:rPr>
          <w:rFonts w:hint="eastAsia" w:ascii="方正楷体_GBK" w:hAnsi="方正楷体_GBK" w:eastAsia="方正楷体_GBK" w:cs="方正楷体_GBK"/>
          <w:color w:val="auto"/>
          <w:sz w:val="28"/>
          <w:szCs w:val="28"/>
          <w:lang w:eastAsia="zh-CN"/>
        </w:rPr>
        <w:t>（二）项目概况与招标范围</w:t>
      </w:r>
    </w:p>
    <w:p w14:paraId="4BA76515">
      <w:pPr>
        <w:pStyle w:val="8"/>
        <w:keepNext w:val="0"/>
        <w:keepLines w:val="0"/>
        <w:pageBreakBefore w:val="0"/>
        <w:widowControl w:val="0"/>
        <w:kinsoku/>
        <w:overflowPunct/>
        <w:topLinePunct w:val="0"/>
        <w:autoSpaceDE w:val="0"/>
        <w:autoSpaceDN w:val="0"/>
        <w:bidi w:val="0"/>
        <w:spacing w:line="560" w:lineRule="exact"/>
        <w:ind w:left="0" w:firstLine="560" w:firstLineChars="200"/>
        <w:jc w:val="both"/>
        <w:textAlignment w:val="auto"/>
        <w:rPr>
          <w:rFonts w:ascii="Times New Roman" w:hAnsi="Times New Roman" w:eastAsia="方正仿宋_GBK" w:cs="Times New Roman"/>
          <w:color w:val="auto"/>
          <w:sz w:val="28"/>
          <w:szCs w:val="28"/>
          <w:lang w:eastAsia="zh-CN"/>
        </w:rPr>
      </w:pPr>
      <w:r>
        <w:rPr>
          <w:rFonts w:ascii="Times New Roman" w:hAnsi="Times New Roman" w:eastAsia="方正仿宋_GBK" w:cs="Times New Roman"/>
          <w:color w:val="auto"/>
          <w:sz w:val="28"/>
          <w:szCs w:val="28"/>
          <w:lang w:eastAsia="zh-CN"/>
        </w:rPr>
        <w:t>1. 项目名称：</w:t>
      </w:r>
      <w:r>
        <w:rPr>
          <w:rFonts w:hint="eastAsia" w:ascii="Times New Roman" w:hAnsi="Times New Roman" w:eastAsia="方正仿宋_GBK" w:cs="Times New Roman"/>
          <w:color w:val="auto"/>
          <w:sz w:val="28"/>
          <w:szCs w:val="28"/>
          <w:u w:val="single"/>
          <w:lang w:eastAsia="zh-CN"/>
        </w:rPr>
        <w:t>重庆市璧山区丁家初级中学校校服采购项目</w:t>
      </w:r>
    </w:p>
    <w:p w14:paraId="70934C0D">
      <w:pPr>
        <w:pStyle w:val="8"/>
        <w:keepNext w:val="0"/>
        <w:keepLines w:val="0"/>
        <w:pageBreakBefore w:val="0"/>
        <w:widowControl w:val="0"/>
        <w:kinsoku/>
        <w:overflowPunct/>
        <w:topLinePunct w:val="0"/>
        <w:autoSpaceDE w:val="0"/>
        <w:autoSpaceDN w:val="0"/>
        <w:bidi w:val="0"/>
        <w:spacing w:line="560" w:lineRule="exact"/>
        <w:ind w:left="0" w:firstLine="560" w:firstLineChars="200"/>
        <w:jc w:val="both"/>
        <w:textAlignment w:val="auto"/>
        <w:rPr>
          <w:rFonts w:ascii="Times New Roman" w:hAnsi="Times New Roman" w:eastAsia="方正仿宋_GBK" w:cs="Times New Roman"/>
          <w:color w:val="auto"/>
          <w:sz w:val="28"/>
          <w:szCs w:val="28"/>
          <w:lang w:eastAsia="zh-CN"/>
        </w:rPr>
      </w:pPr>
      <w:r>
        <w:rPr>
          <w:rFonts w:ascii="Times New Roman" w:hAnsi="Times New Roman" w:eastAsia="方正仿宋_GBK" w:cs="Times New Roman"/>
          <w:color w:val="auto"/>
          <w:sz w:val="28"/>
          <w:szCs w:val="28"/>
          <w:lang w:eastAsia="zh-CN"/>
        </w:rPr>
        <w:t>2. 项目地点：</w:t>
      </w:r>
      <w:r>
        <w:rPr>
          <w:rFonts w:ascii="Times New Roman" w:hAnsi="Times New Roman" w:eastAsia="方正仿宋_GBK" w:cs="Times New Roman"/>
          <w:color w:val="auto"/>
          <w:sz w:val="28"/>
          <w:szCs w:val="28"/>
          <w:u w:val="single"/>
          <w:lang w:eastAsia="zh-CN"/>
        </w:rPr>
        <w:t>学校所在地（以合同约定为准）</w:t>
      </w:r>
      <w:r>
        <w:rPr>
          <w:rFonts w:ascii="Times New Roman" w:hAnsi="Times New Roman" w:eastAsia="方正仿宋_GBK" w:cs="Times New Roman"/>
          <w:color w:val="auto"/>
          <w:sz w:val="28"/>
          <w:szCs w:val="28"/>
          <w:lang w:eastAsia="zh-CN"/>
        </w:rPr>
        <w:t>。</w:t>
      </w:r>
    </w:p>
    <w:p w14:paraId="2DD09BC3">
      <w:pPr>
        <w:pStyle w:val="8"/>
        <w:keepNext w:val="0"/>
        <w:keepLines w:val="0"/>
        <w:pageBreakBefore w:val="0"/>
        <w:widowControl w:val="0"/>
        <w:kinsoku/>
        <w:overflowPunct/>
        <w:topLinePunct w:val="0"/>
        <w:autoSpaceDE w:val="0"/>
        <w:autoSpaceDN w:val="0"/>
        <w:bidi w:val="0"/>
        <w:spacing w:line="560" w:lineRule="exact"/>
        <w:ind w:left="0" w:firstLine="560" w:firstLineChars="200"/>
        <w:jc w:val="both"/>
        <w:textAlignment w:val="auto"/>
        <w:rPr>
          <w:rFonts w:ascii="Times New Roman" w:hAnsi="Times New Roman" w:eastAsia="方正仿宋_GBK" w:cs="Times New Roman"/>
          <w:color w:val="auto"/>
          <w:sz w:val="28"/>
          <w:szCs w:val="28"/>
          <w:lang w:eastAsia="zh-CN"/>
        </w:rPr>
      </w:pPr>
      <w:r>
        <w:rPr>
          <w:rFonts w:ascii="Times New Roman" w:hAnsi="Times New Roman" w:eastAsia="方正仿宋_GBK" w:cs="Times New Roman"/>
          <w:color w:val="auto"/>
          <w:sz w:val="28"/>
          <w:szCs w:val="28"/>
          <w:lang w:eastAsia="zh-CN"/>
        </w:rPr>
        <w:t>3. 项目概况</w:t>
      </w:r>
    </w:p>
    <w:p w14:paraId="335B37F8">
      <w:pPr>
        <w:pStyle w:val="8"/>
        <w:keepNext w:val="0"/>
        <w:keepLines w:val="0"/>
        <w:pageBreakBefore w:val="0"/>
        <w:widowControl w:val="0"/>
        <w:kinsoku/>
        <w:overflowPunct/>
        <w:topLinePunct w:val="0"/>
        <w:autoSpaceDE w:val="0"/>
        <w:autoSpaceDN w:val="0"/>
        <w:bidi w:val="0"/>
        <w:spacing w:line="560" w:lineRule="exact"/>
        <w:ind w:left="0" w:firstLine="560" w:firstLineChars="200"/>
        <w:textAlignment w:val="auto"/>
        <w:rPr>
          <w:rFonts w:ascii="方正仿宋_GBK" w:hAnsi="方正仿宋_GBK" w:eastAsia="方正仿宋_GBK" w:cs="方正仿宋_GBK"/>
          <w:color w:val="auto"/>
          <w:sz w:val="28"/>
          <w:szCs w:val="28"/>
          <w:lang w:eastAsia="zh-CN"/>
        </w:rPr>
      </w:pPr>
      <w:r>
        <w:rPr>
          <w:rFonts w:hint="eastAsia" w:ascii="方正仿宋_GBK" w:hAnsi="方正仿宋_GBK" w:eastAsia="方正仿宋_GBK" w:cs="方正仿宋_GBK"/>
          <w:color w:val="auto"/>
          <w:sz w:val="28"/>
          <w:szCs w:val="28"/>
          <w:lang w:eastAsia="zh-CN"/>
        </w:rPr>
        <w:t>为保障学生身心健康，维护学生、家长的合法权益，根据上级有关文件精神，特面向全国选取生产能力强、品质好、信誉高、价格合理及其它相关各方面均有优势的校服生产企业，作为我校校服供应企业。</w:t>
      </w:r>
    </w:p>
    <w:p w14:paraId="41E8C25A">
      <w:pPr>
        <w:pStyle w:val="8"/>
        <w:keepNext w:val="0"/>
        <w:keepLines w:val="0"/>
        <w:pageBreakBefore w:val="0"/>
        <w:widowControl w:val="0"/>
        <w:kinsoku/>
        <w:overflowPunct/>
        <w:topLinePunct w:val="0"/>
        <w:autoSpaceDE w:val="0"/>
        <w:autoSpaceDN w:val="0"/>
        <w:bidi w:val="0"/>
        <w:spacing w:line="560" w:lineRule="exact"/>
        <w:ind w:left="0" w:firstLine="560" w:firstLineChars="200"/>
        <w:textAlignment w:val="auto"/>
        <w:rPr>
          <w:rFonts w:ascii="方正仿宋_GBK" w:hAnsi="方正仿宋_GBK" w:eastAsia="方正仿宋_GBK" w:cs="方正仿宋_GBK"/>
          <w:color w:val="auto"/>
          <w:sz w:val="28"/>
          <w:szCs w:val="28"/>
          <w:lang w:eastAsia="zh-CN"/>
        </w:rPr>
      </w:pPr>
      <w:r>
        <w:rPr>
          <w:rFonts w:hint="eastAsia" w:ascii="方正仿宋_GBK" w:hAnsi="方正仿宋_GBK" w:eastAsia="方正仿宋_GBK" w:cs="方正仿宋_GBK"/>
          <w:color w:val="auto"/>
          <w:sz w:val="28"/>
          <w:szCs w:val="28"/>
          <w:lang w:eastAsia="zh-CN"/>
        </w:rPr>
        <w:t>本次询价拟选定1家服装生产企业作为供应企业。</w:t>
      </w:r>
    </w:p>
    <w:p w14:paraId="78EF68BB">
      <w:pPr>
        <w:pStyle w:val="8"/>
        <w:keepNext w:val="0"/>
        <w:keepLines w:val="0"/>
        <w:pageBreakBefore w:val="0"/>
        <w:widowControl w:val="0"/>
        <w:kinsoku/>
        <w:overflowPunct/>
        <w:topLinePunct w:val="0"/>
        <w:autoSpaceDE w:val="0"/>
        <w:autoSpaceDN w:val="0"/>
        <w:bidi w:val="0"/>
        <w:spacing w:line="560" w:lineRule="exact"/>
        <w:ind w:left="0" w:firstLine="560" w:firstLineChars="200"/>
        <w:textAlignment w:val="auto"/>
        <w:rPr>
          <w:rFonts w:ascii="方正仿宋_GBK" w:hAnsi="方正仿宋_GBK" w:eastAsia="方正仿宋_GBK" w:cs="方正仿宋_GBK"/>
          <w:color w:val="auto"/>
          <w:sz w:val="28"/>
          <w:szCs w:val="28"/>
          <w:lang w:eastAsia="zh-CN"/>
        </w:rPr>
      </w:pPr>
      <w:r>
        <w:rPr>
          <w:rFonts w:hint="eastAsia" w:ascii="方正仿宋_GBK" w:hAnsi="方正仿宋_GBK" w:eastAsia="方正仿宋_GBK" w:cs="方正仿宋_GBK"/>
          <w:color w:val="auto"/>
          <w:sz w:val="28"/>
          <w:szCs w:val="28"/>
          <w:lang w:eastAsia="zh-CN"/>
        </w:rPr>
        <w:t>本次询价所确定的学生校服的质量、规格及价格等要求已在询价文件附件1中列出，投标人需仔细阅读附件内容并按要求填报。</w:t>
      </w:r>
    </w:p>
    <w:p w14:paraId="06E0624D">
      <w:pPr>
        <w:pStyle w:val="8"/>
        <w:keepNext w:val="0"/>
        <w:keepLines w:val="0"/>
        <w:pageBreakBefore w:val="0"/>
        <w:widowControl w:val="0"/>
        <w:kinsoku/>
        <w:overflowPunct/>
        <w:topLinePunct w:val="0"/>
        <w:autoSpaceDE w:val="0"/>
        <w:autoSpaceDN w:val="0"/>
        <w:bidi w:val="0"/>
        <w:spacing w:line="560" w:lineRule="exact"/>
        <w:ind w:left="0" w:firstLine="560" w:firstLineChars="200"/>
        <w:jc w:val="both"/>
        <w:textAlignment w:val="auto"/>
        <w:rPr>
          <w:rFonts w:ascii="方正楷体_GBK" w:hAnsi="方正楷体_GBK" w:eastAsia="方正楷体_GBK" w:cs="方正楷体_GBK"/>
          <w:color w:val="auto"/>
          <w:sz w:val="28"/>
          <w:szCs w:val="28"/>
          <w:lang w:eastAsia="zh-CN"/>
        </w:rPr>
      </w:pPr>
      <w:r>
        <w:rPr>
          <w:rFonts w:hint="eastAsia" w:ascii="方正楷体_GBK" w:hAnsi="方正楷体_GBK" w:eastAsia="方正楷体_GBK" w:cs="方正楷体_GBK"/>
          <w:color w:val="auto"/>
          <w:sz w:val="28"/>
          <w:szCs w:val="28"/>
          <w:lang w:eastAsia="zh-CN"/>
        </w:rPr>
        <w:t>（三）询价采购投标人一般资格条件</w:t>
      </w:r>
    </w:p>
    <w:p w14:paraId="424B9F21">
      <w:pPr>
        <w:pStyle w:val="8"/>
        <w:keepNext w:val="0"/>
        <w:keepLines w:val="0"/>
        <w:pageBreakBefore w:val="0"/>
        <w:widowControl w:val="0"/>
        <w:kinsoku/>
        <w:overflowPunct/>
        <w:topLinePunct w:val="0"/>
        <w:autoSpaceDE w:val="0"/>
        <w:autoSpaceDN w:val="0"/>
        <w:bidi w:val="0"/>
        <w:spacing w:line="560" w:lineRule="exact"/>
        <w:ind w:left="0" w:firstLine="560" w:firstLineChars="200"/>
        <w:textAlignment w:val="auto"/>
        <w:rPr>
          <w:rFonts w:ascii="方正仿宋_GBK" w:hAnsi="方正仿宋_GBK" w:eastAsia="方正仿宋_GBK" w:cs="方正仿宋_GBK"/>
          <w:color w:val="auto"/>
          <w:sz w:val="28"/>
          <w:szCs w:val="28"/>
          <w:lang w:eastAsia="zh-CN"/>
        </w:rPr>
      </w:pPr>
      <w:r>
        <w:rPr>
          <w:rFonts w:hint="eastAsia" w:ascii="方正仿宋_GBK" w:hAnsi="方正仿宋_GBK" w:eastAsia="方正仿宋_GBK" w:cs="方正仿宋_GBK"/>
          <w:color w:val="auto"/>
          <w:sz w:val="28"/>
          <w:szCs w:val="28"/>
          <w:lang w:eastAsia="zh-CN"/>
        </w:rPr>
        <w:t>本次询价实行资格后审，要求投标人须具有</w:t>
      </w:r>
    </w:p>
    <w:p w14:paraId="41E3EFD6">
      <w:pPr>
        <w:pStyle w:val="8"/>
        <w:keepNext w:val="0"/>
        <w:keepLines w:val="0"/>
        <w:pageBreakBefore w:val="0"/>
        <w:widowControl w:val="0"/>
        <w:kinsoku/>
        <w:overflowPunct/>
        <w:topLinePunct w:val="0"/>
        <w:autoSpaceDE w:val="0"/>
        <w:autoSpaceDN w:val="0"/>
        <w:bidi w:val="0"/>
        <w:spacing w:line="560" w:lineRule="exact"/>
        <w:ind w:left="0" w:firstLine="560" w:firstLineChars="200"/>
        <w:textAlignment w:val="auto"/>
        <w:rPr>
          <w:rFonts w:ascii="方正仿宋_GBK" w:hAnsi="方正仿宋_GBK" w:eastAsia="方正仿宋_GBK" w:cs="方正仿宋_GBK"/>
          <w:color w:val="auto"/>
          <w:sz w:val="28"/>
          <w:szCs w:val="28"/>
          <w:lang w:eastAsia="zh-CN"/>
        </w:rPr>
      </w:pPr>
      <w:r>
        <w:rPr>
          <w:rFonts w:hint="eastAsia" w:ascii="方正仿宋_GBK" w:hAnsi="方正仿宋_GBK" w:eastAsia="方正仿宋_GBK" w:cs="方正仿宋_GBK"/>
          <w:color w:val="auto"/>
          <w:sz w:val="28"/>
          <w:szCs w:val="28"/>
          <w:lang w:eastAsia="zh-CN"/>
        </w:rPr>
        <w:t>1</w:t>
      </w:r>
      <w:r>
        <w:rPr>
          <w:rFonts w:ascii="方正仿宋_GBK" w:hAnsi="方正仿宋_GBK" w:eastAsia="方正仿宋_GBK" w:cs="方正仿宋_GBK"/>
          <w:color w:val="auto"/>
          <w:sz w:val="28"/>
          <w:szCs w:val="28"/>
          <w:lang w:eastAsia="zh-CN"/>
        </w:rPr>
        <w:t xml:space="preserve">. </w:t>
      </w:r>
      <w:r>
        <w:rPr>
          <w:rFonts w:hint="eastAsia" w:ascii="方正仿宋_GBK" w:hAnsi="方正仿宋_GBK" w:eastAsia="方正仿宋_GBK" w:cs="方正仿宋_GBK"/>
          <w:color w:val="auto"/>
          <w:sz w:val="28"/>
          <w:szCs w:val="28"/>
          <w:lang w:eastAsia="zh-CN"/>
        </w:rPr>
        <w:t>具有独立承担民事责任的能力；</w:t>
      </w:r>
    </w:p>
    <w:p w14:paraId="45BC6750">
      <w:pPr>
        <w:pStyle w:val="8"/>
        <w:keepNext w:val="0"/>
        <w:keepLines w:val="0"/>
        <w:pageBreakBefore w:val="0"/>
        <w:widowControl w:val="0"/>
        <w:kinsoku/>
        <w:overflowPunct/>
        <w:topLinePunct w:val="0"/>
        <w:autoSpaceDE w:val="0"/>
        <w:autoSpaceDN w:val="0"/>
        <w:bidi w:val="0"/>
        <w:spacing w:line="560" w:lineRule="exact"/>
        <w:ind w:left="0" w:firstLine="560" w:firstLineChars="200"/>
        <w:textAlignment w:val="auto"/>
        <w:rPr>
          <w:rFonts w:ascii="方正仿宋_GBK" w:hAnsi="方正仿宋_GBK" w:eastAsia="方正仿宋_GBK" w:cs="方正仿宋_GBK"/>
          <w:color w:val="auto"/>
          <w:sz w:val="28"/>
          <w:szCs w:val="28"/>
          <w:lang w:eastAsia="zh-CN"/>
        </w:rPr>
      </w:pPr>
      <w:r>
        <w:rPr>
          <w:rFonts w:hint="eastAsia" w:ascii="方正仿宋_GBK" w:hAnsi="方正仿宋_GBK" w:eastAsia="方正仿宋_GBK" w:cs="方正仿宋_GBK"/>
          <w:color w:val="auto"/>
          <w:sz w:val="28"/>
          <w:szCs w:val="28"/>
          <w:lang w:eastAsia="zh-CN"/>
        </w:rPr>
        <w:t>2</w:t>
      </w:r>
      <w:r>
        <w:rPr>
          <w:rFonts w:ascii="方正仿宋_GBK" w:hAnsi="方正仿宋_GBK" w:eastAsia="方正仿宋_GBK" w:cs="方正仿宋_GBK"/>
          <w:color w:val="auto"/>
          <w:sz w:val="28"/>
          <w:szCs w:val="28"/>
          <w:lang w:eastAsia="zh-CN"/>
        </w:rPr>
        <w:t xml:space="preserve">. </w:t>
      </w:r>
      <w:r>
        <w:rPr>
          <w:rFonts w:hint="eastAsia" w:ascii="方正仿宋_GBK" w:hAnsi="方正仿宋_GBK" w:eastAsia="方正仿宋_GBK" w:cs="方正仿宋_GBK"/>
          <w:color w:val="auto"/>
          <w:sz w:val="28"/>
          <w:szCs w:val="28"/>
          <w:lang w:eastAsia="zh-CN"/>
        </w:rPr>
        <w:t>具有良好的商业信誉和健全的财务会计制度；</w:t>
      </w:r>
    </w:p>
    <w:p w14:paraId="0338ADF6">
      <w:pPr>
        <w:pStyle w:val="8"/>
        <w:keepNext w:val="0"/>
        <w:keepLines w:val="0"/>
        <w:pageBreakBefore w:val="0"/>
        <w:widowControl w:val="0"/>
        <w:kinsoku/>
        <w:overflowPunct/>
        <w:topLinePunct w:val="0"/>
        <w:autoSpaceDE w:val="0"/>
        <w:autoSpaceDN w:val="0"/>
        <w:bidi w:val="0"/>
        <w:spacing w:line="560" w:lineRule="exact"/>
        <w:ind w:left="0" w:firstLine="560" w:firstLineChars="200"/>
        <w:textAlignment w:val="auto"/>
        <w:rPr>
          <w:rFonts w:ascii="方正仿宋_GBK" w:hAnsi="方正仿宋_GBK" w:eastAsia="方正仿宋_GBK" w:cs="方正仿宋_GBK"/>
          <w:color w:val="auto"/>
          <w:sz w:val="28"/>
          <w:szCs w:val="28"/>
          <w:lang w:eastAsia="zh-CN"/>
        </w:rPr>
      </w:pPr>
      <w:r>
        <w:rPr>
          <w:rFonts w:hint="eastAsia" w:ascii="方正仿宋_GBK" w:hAnsi="方正仿宋_GBK" w:eastAsia="方正仿宋_GBK" w:cs="方正仿宋_GBK"/>
          <w:color w:val="auto"/>
          <w:sz w:val="28"/>
          <w:szCs w:val="28"/>
          <w:lang w:eastAsia="zh-CN"/>
        </w:rPr>
        <w:t>3</w:t>
      </w:r>
      <w:r>
        <w:rPr>
          <w:rFonts w:ascii="方正仿宋_GBK" w:hAnsi="方正仿宋_GBK" w:eastAsia="方正仿宋_GBK" w:cs="方正仿宋_GBK"/>
          <w:color w:val="auto"/>
          <w:sz w:val="28"/>
          <w:szCs w:val="28"/>
          <w:lang w:eastAsia="zh-CN"/>
        </w:rPr>
        <w:t xml:space="preserve">. </w:t>
      </w:r>
      <w:r>
        <w:rPr>
          <w:rFonts w:hint="eastAsia" w:ascii="方正仿宋_GBK" w:hAnsi="方正仿宋_GBK" w:eastAsia="方正仿宋_GBK" w:cs="方正仿宋_GBK"/>
          <w:color w:val="auto"/>
          <w:sz w:val="28"/>
          <w:szCs w:val="28"/>
          <w:lang w:eastAsia="zh-CN"/>
        </w:rPr>
        <w:t>具有履行合同所必需的设备和专业技术能力；</w:t>
      </w:r>
    </w:p>
    <w:p w14:paraId="36B1E75F">
      <w:pPr>
        <w:pStyle w:val="8"/>
        <w:keepNext w:val="0"/>
        <w:keepLines w:val="0"/>
        <w:pageBreakBefore w:val="0"/>
        <w:widowControl w:val="0"/>
        <w:kinsoku/>
        <w:overflowPunct/>
        <w:topLinePunct w:val="0"/>
        <w:autoSpaceDE w:val="0"/>
        <w:autoSpaceDN w:val="0"/>
        <w:bidi w:val="0"/>
        <w:spacing w:line="560" w:lineRule="exact"/>
        <w:ind w:left="0" w:firstLine="560" w:firstLineChars="200"/>
        <w:textAlignment w:val="auto"/>
        <w:rPr>
          <w:rFonts w:ascii="方正仿宋_GBK" w:hAnsi="方正仿宋_GBK" w:eastAsia="方正仿宋_GBK" w:cs="方正仿宋_GBK"/>
          <w:color w:val="auto"/>
          <w:sz w:val="28"/>
          <w:szCs w:val="28"/>
          <w:lang w:eastAsia="zh-CN"/>
        </w:rPr>
      </w:pPr>
      <w:r>
        <w:rPr>
          <w:rFonts w:hint="eastAsia" w:ascii="方正仿宋_GBK" w:hAnsi="方正仿宋_GBK" w:eastAsia="方正仿宋_GBK" w:cs="方正仿宋_GBK"/>
          <w:color w:val="auto"/>
          <w:sz w:val="28"/>
          <w:szCs w:val="28"/>
          <w:lang w:eastAsia="zh-CN"/>
        </w:rPr>
        <w:t>4</w:t>
      </w:r>
      <w:r>
        <w:rPr>
          <w:rFonts w:ascii="方正仿宋_GBK" w:hAnsi="方正仿宋_GBK" w:eastAsia="方正仿宋_GBK" w:cs="方正仿宋_GBK"/>
          <w:color w:val="auto"/>
          <w:sz w:val="28"/>
          <w:szCs w:val="28"/>
          <w:lang w:eastAsia="zh-CN"/>
        </w:rPr>
        <w:t xml:space="preserve">. </w:t>
      </w:r>
      <w:r>
        <w:rPr>
          <w:rFonts w:hint="eastAsia" w:ascii="方正仿宋_GBK" w:hAnsi="方正仿宋_GBK" w:eastAsia="方正仿宋_GBK" w:cs="方正仿宋_GBK"/>
          <w:color w:val="auto"/>
          <w:sz w:val="28"/>
          <w:szCs w:val="28"/>
          <w:lang w:eastAsia="zh-CN"/>
        </w:rPr>
        <w:t>有依法缴纳税收和社会保障资金的良好记录；</w:t>
      </w:r>
    </w:p>
    <w:p w14:paraId="777A4595">
      <w:pPr>
        <w:pStyle w:val="8"/>
        <w:keepNext w:val="0"/>
        <w:keepLines w:val="0"/>
        <w:pageBreakBefore w:val="0"/>
        <w:widowControl w:val="0"/>
        <w:kinsoku/>
        <w:overflowPunct/>
        <w:topLinePunct w:val="0"/>
        <w:autoSpaceDE w:val="0"/>
        <w:autoSpaceDN w:val="0"/>
        <w:bidi w:val="0"/>
        <w:spacing w:line="560" w:lineRule="exact"/>
        <w:ind w:left="0" w:firstLine="560" w:firstLineChars="200"/>
        <w:jc w:val="both"/>
        <w:textAlignment w:val="auto"/>
        <w:rPr>
          <w:rFonts w:ascii="方正仿宋_GBK" w:hAnsi="方正仿宋_GBK" w:eastAsia="方正仿宋_GBK" w:cs="方正仿宋_GBK"/>
          <w:color w:val="auto"/>
          <w:sz w:val="28"/>
          <w:szCs w:val="28"/>
          <w:lang w:eastAsia="zh-CN"/>
        </w:rPr>
      </w:pPr>
      <w:r>
        <w:rPr>
          <w:rFonts w:hint="eastAsia" w:ascii="方正仿宋_GBK" w:hAnsi="方正仿宋_GBK" w:eastAsia="方正仿宋_GBK" w:cs="方正仿宋_GBK"/>
          <w:color w:val="auto"/>
          <w:sz w:val="28"/>
          <w:szCs w:val="28"/>
          <w:lang w:eastAsia="zh-CN"/>
        </w:rPr>
        <w:t>5</w:t>
      </w:r>
      <w:r>
        <w:rPr>
          <w:rFonts w:ascii="方正仿宋_GBK" w:hAnsi="方正仿宋_GBK" w:eastAsia="方正仿宋_GBK" w:cs="方正仿宋_GBK"/>
          <w:color w:val="auto"/>
          <w:sz w:val="28"/>
          <w:szCs w:val="28"/>
          <w:lang w:eastAsia="zh-CN"/>
        </w:rPr>
        <w:t xml:space="preserve">. </w:t>
      </w:r>
      <w:r>
        <w:rPr>
          <w:rFonts w:hint="eastAsia" w:ascii="方正仿宋_GBK" w:hAnsi="方正仿宋_GBK" w:eastAsia="方正仿宋_GBK" w:cs="方正仿宋_GBK"/>
          <w:color w:val="auto"/>
          <w:sz w:val="28"/>
          <w:szCs w:val="28"/>
          <w:lang w:eastAsia="zh-CN"/>
        </w:rPr>
        <w:t>参加政府采购活动前三年内，在经营活动中没有重大违法记录；</w:t>
      </w:r>
    </w:p>
    <w:p w14:paraId="6E175F71">
      <w:pPr>
        <w:pStyle w:val="8"/>
        <w:keepNext w:val="0"/>
        <w:keepLines w:val="0"/>
        <w:pageBreakBefore w:val="0"/>
        <w:widowControl w:val="0"/>
        <w:kinsoku/>
        <w:overflowPunct/>
        <w:topLinePunct w:val="0"/>
        <w:autoSpaceDE w:val="0"/>
        <w:autoSpaceDN w:val="0"/>
        <w:bidi w:val="0"/>
        <w:spacing w:line="560" w:lineRule="exact"/>
        <w:ind w:left="0" w:firstLine="560" w:firstLineChars="200"/>
        <w:jc w:val="both"/>
        <w:textAlignment w:val="auto"/>
        <w:rPr>
          <w:rFonts w:ascii="方正仿宋_GBK" w:hAnsi="方正仿宋_GBK" w:eastAsia="方正仿宋_GBK" w:cs="方正仿宋_GBK"/>
          <w:color w:val="auto"/>
          <w:sz w:val="28"/>
          <w:szCs w:val="28"/>
          <w:lang w:eastAsia="zh-CN"/>
        </w:rPr>
      </w:pPr>
      <w:r>
        <w:rPr>
          <w:rFonts w:hint="eastAsia" w:ascii="方正仿宋_GBK" w:hAnsi="方正仿宋_GBK" w:eastAsia="方正仿宋_GBK" w:cs="方正仿宋_GBK"/>
          <w:color w:val="auto"/>
          <w:sz w:val="28"/>
          <w:szCs w:val="28"/>
          <w:lang w:eastAsia="zh-CN"/>
        </w:rPr>
        <w:t>6</w:t>
      </w:r>
      <w:r>
        <w:rPr>
          <w:rFonts w:ascii="方正仿宋_GBK" w:hAnsi="方正仿宋_GBK" w:eastAsia="方正仿宋_GBK" w:cs="方正仿宋_GBK"/>
          <w:color w:val="auto"/>
          <w:sz w:val="28"/>
          <w:szCs w:val="28"/>
          <w:lang w:eastAsia="zh-CN"/>
        </w:rPr>
        <w:t xml:space="preserve">. </w:t>
      </w:r>
      <w:r>
        <w:rPr>
          <w:rFonts w:hint="eastAsia" w:ascii="方正仿宋_GBK" w:hAnsi="方正仿宋_GBK" w:eastAsia="方正仿宋_GBK" w:cs="方正仿宋_GBK"/>
          <w:color w:val="auto"/>
          <w:sz w:val="28"/>
          <w:szCs w:val="28"/>
          <w:lang w:eastAsia="zh-CN"/>
        </w:rPr>
        <w:t>法律、行政法规规定的其他条件。</w:t>
      </w:r>
    </w:p>
    <w:p w14:paraId="721DA4FA">
      <w:pPr>
        <w:pStyle w:val="8"/>
        <w:keepNext w:val="0"/>
        <w:keepLines w:val="0"/>
        <w:pageBreakBefore w:val="0"/>
        <w:widowControl w:val="0"/>
        <w:kinsoku/>
        <w:overflowPunct/>
        <w:topLinePunct w:val="0"/>
        <w:autoSpaceDE w:val="0"/>
        <w:autoSpaceDN w:val="0"/>
        <w:bidi w:val="0"/>
        <w:spacing w:line="560" w:lineRule="exact"/>
        <w:ind w:left="0" w:firstLine="560" w:firstLineChars="200"/>
        <w:jc w:val="both"/>
        <w:textAlignment w:val="auto"/>
        <w:rPr>
          <w:rFonts w:ascii="方正楷体_GBK" w:hAnsi="方正楷体_GBK" w:eastAsia="方正楷体_GBK" w:cs="方正楷体_GBK"/>
          <w:color w:val="auto"/>
          <w:sz w:val="28"/>
          <w:szCs w:val="28"/>
          <w:lang w:eastAsia="zh-CN"/>
        </w:rPr>
      </w:pPr>
      <w:r>
        <w:rPr>
          <w:rFonts w:hint="eastAsia" w:ascii="方正楷体_GBK" w:hAnsi="方正楷体_GBK" w:eastAsia="方正楷体_GBK" w:cs="方正楷体_GBK"/>
          <w:color w:val="auto"/>
          <w:sz w:val="28"/>
          <w:szCs w:val="28"/>
          <w:lang w:eastAsia="zh-CN"/>
        </w:rPr>
        <w:t>（四）询价采购投标人特定资格条件</w:t>
      </w:r>
    </w:p>
    <w:p w14:paraId="27A7AAC2">
      <w:pPr>
        <w:keepNext w:val="0"/>
        <w:keepLines w:val="0"/>
        <w:pageBreakBefore w:val="0"/>
        <w:widowControl w:val="0"/>
        <w:tabs>
          <w:tab w:val="left" w:pos="105"/>
          <w:tab w:val="left" w:pos="735"/>
          <w:tab w:val="left" w:pos="945"/>
          <w:tab w:val="left" w:pos="3360"/>
        </w:tabs>
        <w:kinsoku/>
        <w:overflowPunct/>
        <w:topLinePunct w:val="0"/>
        <w:autoSpaceDE w:val="0"/>
        <w:autoSpaceDN w:val="0"/>
        <w:bidi w:val="0"/>
        <w:adjustRightInd w:val="0"/>
        <w:snapToGrid w:val="0"/>
        <w:spacing w:line="560" w:lineRule="exact"/>
        <w:ind w:left="0" w:firstLine="528" w:firstLineChars="200"/>
        <w:textAlignment w:val="auto"/>
        <w:rPr>
          <w:rFonts w:ascii="方正仿宋_GBK" w:hAnsi="方正仿宋_GBK" w:eastAsia="方正仿宋_GBK" w:cs="方正仿宋_GBK"/>
          <w:color w:val="auto"/>
          <w:spacing w:val="-8"/>
          <w:sz w:val="28"/>
          <w:szCs w:val="28"/>
          <w:lang w:eastAsia="zh-CN"/>
        </w:rPr>
      </w:pPr>
      <w:r>
        <w:rPr>
          <w:rFonts w:hint="eastAsia" w:ascii="方正仿宋_GBK" w:hAnsi="方正仿宋_GBK" w:eastAsia="方正仿宋_GBK" w:cs="方正仿宋_GBK"/>
          <w:color w:val="auto"/>
          <w:spacing w:val="-8"/>
          <w:sz w:val="28"/>
          <w:szCs w:val="28"/>
          <w:lang w:val="en-US" w:eastAsia="zh-CN"/>
        </w:rPr>
        <w:t>1.</w:t>
      </w:r>
      <w:r>
        <w:rPr>
          <w:rFonts w:hint="eastAsia" w:ascii="方正仿宋_GBK" w:hAnsi="方正仿宋_GBK" w:eastAsia="方正仿宋_GBK" w:cs="方正仿宋_GBK"/>
          <w:color w:val="auto"/>
          <w:spacing w:val="-8"/>
          <w:sz w:val="28"/>
          <w:szCs w:val="28"/>
          <w:lang w:eastAsia="zh-CN"/>
        </w:rPr>
        <w:t>具有生产经营场地</w:t>
      </w:r>
    </w:p>
    <w:p w14:paraId="547C2907">
      <w:pPr>
        <w:keepNext w:val="0"/>
        <w:keepLines w:val="0"/>
        <w:pageBreakBefore w:val="0"/>
        <w:widowControl w:val="0"/>
        <w:tabs>
          <w:tab w:val="left" w:pos="105"/>
          <w:tab w:val="left" w:pos="735"/>
          <w:tab w:val="left" w:pos="945"/>
          <w:tab w:val="left" w:pos="3360"/>
        </w:tabs>
        <w:kinsoku/>
        <w:overflowPunct/>
        <w:topLinePunct w:val="0"/>
        <w:autoSpaceDE w:val="0"/>
        <w:autoSpaceDN w:val="0"/>
        <w:bidi w:val="0"/>
        <w:adjustRightInd w:val="0"/>
        <w:snapToGrid w:val="0"/>
        <w:spacing w:line="560" w:lineRule="exact"/>
        <w:ind w:left="0" w:firstLine="528" w:firstLineChars="200"/>
        <w:textAlignment w:val="auto"/>
        <w:rPr>
          <w:rFonts w:ascii="方正仿宋_GBK" w:hAnsi="方正仿宋_GBK" w:eastAsia="方正仿宋_GBK" w:cs="方正仿宋_GBK"/>
          <w:color w:val="auto"/>
          <w:spacing w:val="-8"/>
          <w:sz w:val="28"/>
          <w:szCs w:val="28"/>
          <w:lang w:eastAsia="zh-CN"/>
        </w:rPr>
      </w:pPr>
      <w:r>
        <w:rPr>
          <w:rFonts w:hint="eastAsia" w:ascii="方正仿宋_GBK" w:hAnsi="方正仿宋_GBK" w:eastAsia="方正仿宋_GBK" w:cs="方正仿宋_GBK"/>
          <w:color w:val="auto"/>
          <w:spacing w:val="-8"/>
          <w:sz w:val="28"/>
          <w:szCs w:val="28"/>
          <w:lang w:eastAsia="zh-CN"/>
        </w:rPr>
        <w:t>投标人自有生产经营场地的须提供《房屋产权证》复印件并加盖投标人公章；租赁生产经营场地的提供《房屋产权证》和租赁合同复印件并加盖投标人公章。如无《房屋产权证》的则需提供国土房管部门证明或盖有国土房管部门出具的档案查询证明材料复印件并加盖投标人公章。</w:t>
      </w:r>
    </w:p>
    <w:p w14:paraId="3C972DCA">
      <w:pPr>
        <w:keepNext w:val="0"/>
        <w:keepLines w:val="0"/>
        <w:pageBreakBefore w:val="0"/>
        <w:widowControl w:val="0"/>
        <w:numPr>
          <w:ilvl w:val="0"/>
          <w:numId w:val="0"/>
        </w:numPr>
        <w:tabs>
          <w:tab w:val="left" w:pos="105"/>
          <w:tab w:val="left" w:pos="735"/>
          <w:tab w:val="left" w:pos="945"/>
          <w:tab w:val="left" w:pos="3360"/>
        </w:tabs>
        <w:kinsoku/>
        <w:wordWrap/>
        <w:overflowPunct/>
        <w:topLinePunct w:val="0"/>
        <w:autoSpaceDE w:val="0"/>
        <w:autoSpaceDN w:val="0"/>
        <w:bidi w:val="0"/>
        <w:adjustRightInd w:val="0"/>
        <w:snapToGrid w:val="0"/>
        <w:spacing w:line="560" w:lineRule="exact"/>
        <w:ind w:left="0" w:firstLine="528" w:firstLineChars="200"/>
        <w:textAlignment w:val="auto"/>
        <w:rPr>
          <w:rFonts w:hint="eastAsia" w:ascii="方正仿宋_GBK" w:hAnsi="方正仿宋_GBK" w:eastAsia="方正仿宋_GBK" w:cs="方正仿宋_GBK"/>
          <w:color w:val="auto"/>
          <w:spacing w:val="-8"/>
          <w:sz w:val="28"/>
          <w:szCs w:val="28"/>
          <w:lang w:val="en-US" w:eastAsia="zh-CN"/>
        </w:rPr>
      </w:pPr>
      <w:r>
        <w:rPr>
          <w:rFonts w:hint="eastAsia" w:ascii="方正仿宋_GBK" w:hAnsi="方正仿宋_GBK" w:eastAsia="方正仿宋_GBK" w:cs="方正仿宋_GBK"/>
          <w:color w:val="auto"/>
          <w:spacing w:val="-8"/>
          <w:sz w:val="28"/>
          <w:szCs w:val="28"/>
          <w:lang w:val="en-US" w:eastAsia="zh-CN"/>
        </w:rPr>
        <w:t>2.</w:t>
      </w:r>
      <w:r>
        <w:rPr>
          <w:rFonts w:hint="eastAsia" w:ascii="方正仿宋_GBK" w:hAnsi="方正仿宋_GBK" w:eastAsia="方正仿宋_GBK" w:cs="方正仿宋_GBK"/>
          <w:color w:val="auto"/>
          <w:spacing w:val="-8"/>
          <w:sz w:val="28"/>
          <w:szCs w:val="28"/>
          <w:lang w:eastAsia="zh-CN"/>
        </w:rPr>
        <w:t>投标单位</w:t>
      </w:r>
      <w:r>
        <w:rPr>
          <w:rFonts w:hint="eastAsia" w:ascii="方正仿宋_GBK" w:hAnsi="方正仿宋_GBK" w:eastAsia="方正仿宋_GBK" w:cs="方正仿宋_GBK"/>
          <w:color w:val="auto"/>
          <w:spacing w:val="-8"/>
          <w:sz w:val="28"/>
          <w:szCs w:val="28"/>
          <w:lang w:val="en-US" w:eastAsia="zh-CN"/>
        </w:rPr>
        <w:t>在京东、淘宝等电商平台入驻</w:t>
      </w:r>
      <w:r>
        <w:rPr>
          <w:rFonts w:hint="eastAsia" w:ascii="方正仿宋_GBK" w:hAnsi="方正仿宋_GBK" w:eastAsia="方正仿宋_GBK" w:cs="方正仿宋_GBK"/>
          <w:b/>
          <w:bCs/>
          <w:color w:val="auto"/>
          <w:spacing w:val="-8"/>
          <w:sz w:val="28"/>
          <w:szCs w:val="28"/>
          <w:lang w:val="en-US" w:eastAsia="zh-CN"/>
        </w:rPr>
        <w:t>（提供入驻平台链接及截图）</w:t>
      </w:r>
      <w:r>
        <w:rPr>
          <w:rFonts w:hint="eastAsia" w:ascii="方正仿宋_GBK" w:hAnsi="方正仿宋_GBK" w:eastAsia="方正仿宋_GBK" w:cs="方正仿宋_GBK"/>
          <w:color w:val="auto"/>
          <w:spacing w:val="-8"/>
          <w:sz w:val="28"/>
          <w:szCs w:val="28"/>
          <w:lang w:val="en-US" w:eastAsia="zh-CN"/>
        </w:rPr>
        <w:t>。</w:t>
      </w:r>
    </w:p>
    <w:p w14:paraId="3FD1EF2E">
      <w:pPr>
        <w:keepNext w:val="0"/>
        <w:keepLines w:val="0"/>
        <w:pageBreakBefore w:val="0"/>
        <w:widowControl w:val="0"/>
        <w:numPr>
          <w:ilvl w:val="0"/>
          <w:numId w:val="0"/>
        </w:numPr>
        <w:tabs>
          <w:tab w:val="left" w:pos="105"/>
          <w:tab w:val="left" w:pos="735"/>
          <w:tab w:val="left" w:pos="945"/>
          <w:tab w:val="left" w:pos="3360"/>
        </w:tabs>
        <w:kinsoku/>
        <w:wordWrap/>
        <w:overflowPunct/>
        <w:topLinePunct w:val="0"/>
        <w:autoSpaceDE w:val="0"/>
        <w:autoSpaceDN w:val="0"/>
        <w:bidi w:val="0"/>
        <w:adjustRightInd w:val="0"/>
        <w:snapToGrid w:val="0"/>
        <w:spacing w:line="560" w:lineRule="exact"/>
        <w:ind w:left="0" w:firstLine="528" w:firstLineChars="200"/>
        <w:textAlignment w:val="auto"/>
        <w:rPr>
          <w:rFonts w:hint="eastAsia" w:ascii="方正仿宋_GBK" w:hAnsi="方正仿宋_GBK" w:eastAsia="方正仿宋_GBK" w:cs="方正仿宋_GBK"/>
          <w:color w:val="auto"/>
          <w:spacing w:val="-8"/>
          <w:sz w:val="28"/>
          <w:szCs w:val="28"/>
          <w:lang w:val="en-US" w:eastAsia="zh-CN"/>
        </w:rPr>
      </w:pPr>
      <w:r>
        <w:rPr>
          <w:rFonts w:hint="eastAsia" w:ascii="方正仿宋_GBK" w:hAnsi="方正仿宋_GBK" w:eastAsia="方正仿宋_GBK" w:cs="方正仿宋_GBK"/>
          <w:color w:val="auto"/>
          <w:spacing w:val="-8"/>
          <w:sz w:val="28"/>
          <w:szCs w:val="28"/>
          <w:lang w:val="en-US" w:eastAsia="zh-CN"/>
        </w:rPr>
        <w:t>3.</w:t>
      </w:r>
      <w:r>
        <w:rPr>
          <w:rFonts w:hint="eastAsia" w:ascii="方正仿宋_GBK" w:hAnsi="方正仿宋_GBK" w:eastAsia="方正仿宋_GBK" w:cs="方正仿宋_GBK"/>
          <w:color w:val="auto"/>
          <w:spacing w:val="-8"/>
          <w:sz w:val="28"/>
          <w:szCs w:val="28"/>
          <w:lang w:eastAsia="zh-CN"/>
        </w:rPr>
        <w:t>投标单位</w:t>
      </w:r>
      <w:r>
        <w:rPr>
          <w:rFonts w:hint="eastAsia" w:ascii="方正仿宋_GBK" w:hAnsi="方正仿宋_GBK" w:eastAsia="方正仿宋_GBK" w:cs="方正仿宋_GBK"/>
          <w:color w:val="auto"/>
          <w:spacing w:val="-8"/>
          <w:sz w:val="28"/>
          <w:szCs w:val="28"/>
          <w:lang w:val="en-US" w:eastAsia="zh-CN"/>
        </w:rPr>
        <w:t>在本行业内从事相关工作未受到政府部门给予不良记录或行政处罚</w:t>
      </w:r>
      <w:r>
        <w:rPr>
          <w:rFonts w:hint="eastAsia" w:ascii="方正仿宋_GBK" w:hAnsi="方正仿宋_GBK" w:eastAsia="方正仿宋_GBK" w:cs="方正仿宋_GBK"/>
          <w:b/>
          <w:bCs/>
          <w:color w:val="auto"/>
          <w:spacing w:val="-8"/>
          <w:sz w:val="28"/>
          <w:szCs w:val="28"/>
          <w:lang w:val="en-US" w:eastAsia="zh-CN"/>
        </w:rPr>
        <w:t>【提供“信用中国”（https://www.creditchina.gov.cn/）查询截图和“政府采购严重违法失信行为信息记录”（http://www.ccgp.gov.cn/cr/list）查询截图】</w:t>
      </w:r>
      <w:r>
        <w:rPr>
          <w:rFonts w:hint="eastAsia" w:ascii="方正仿宋_GBK" w:hAnsi="方正仿宋_GBK" w:eastAsia="方正仿宋_GBK" w:cs="方正仿宋_GBK"/>
          <w:color w:val="auto"/>
          <w:spacing w:val="-8"/>
          <w:sz w:val="28"/>
          <w:szCs w:val="28"/>
          <w:lang w:val="en-US" w:eastAsia="zh-CN"/>
        </w:rPr>
        <w:t>。</w:t>
      </w:r>
    </w:p>
    <w:p w14:paraId="6F549787">
      <w:pPr>
        <w:keepNext w:val="0"/>
        <w:keepLines w:val="0"/>
        <w:pageBreakBefore w:val="0"/>
        <w:widowControl w:val="0"/>
        <w:numPr>
          <w:ilvl w:val="0"/>
          <w:numId w:val="0"/>
        </w:numPr>
        <w:tabs>
          <w:tab w:val="left" w:pos="105"/>
          <w:tab w:val="left" w:pos="735"/>
          <w:tab w:val="left" w:pos="945"/>
          <w:tab w:val="left" w:pos="3360"/>
        </w:tabs>
        <w:kinsoku/>
        <w:wordWrap/>
        <w:overflowPunct/>
        <w:topLinePunct w:val="0"/>
        <w:autoSpaceDE w:val="0"/>
        <w:autoSpaceDN w:val="0"/>
        <w:bidi w:val="0"/>
        <w:adjustRightInd w:val="0"/>
        <w:snapToGrid w:val="0"/>
        <w:spacing w:line="560" w:lineRule="exact"/>
        <w:ind w:left="0" w:firstLine="528" w:firstLineChars="200"/>
        <w:textAlignment w:val="auto"/>
        <w:rPr>
          <w:rFonts w:ascii="方正仿宋_GBK" w:hAnsi="方正仿宋_GBK" w:eastAsia="方正仿宋_GBK" w:cs="方正仿宋_GBK"/>
          <w:color w:val="auto"/>
          <w:sz w:val="28"/>
          <w:szCs w:val="28"/>
          <w:lang w:eastAsia="zh-CN"/>
        </w:rPr>
      </w:pPr>
      <w:r>
        <w:rPr>
          <w:rFonts w:hint="eastAsia" w:ascii="方正仿宋_GBK" w:hAnsi="方正仿宋_GBK" w:eastAsia="方正仿宋_GBK" w:cs="方正仿宋_GBK"/>
          <w:color w:val="auto"/>
          <w:spacing w:val="-8"/>
          <w:sz w:val="28"/>
          <w:szCs w:val="28"/>
          <w:lang w:val="en-US" w:eastAsia="zh-CN"/>
        </w:rPr>
        <w:t>4.2023年至今，投标人和其法定代表人无行贿犯罪记录</w:t>
      </w:r>
      <w:r>
        <w:rPr>
          <w:rFonts w:hint="eastAsia" w:ascii="方正仿宋_GBK" w:hAnsi="方正仿宋_GBK" w:eastAsia="方正仿宋_GBK" w:cs="方正仿宋_GBK"/>
          <w:b/>
          <w:bCs/>
          <w:color w:val="auto"/>
          <w:spacing w:val="-8"/>
          <w:sz w:val="28"/>
          <w:szCs w:val="28"/>
          <w:lang w:val="en-US" w:eastAsia="zh-CN"/>
        </w:rPr>
        <w:t>（投标时提供承诺函</w:t>
      </w:r>
      <w:r>
        <w:rPr>
          <w:rFonts w:hint="eastAsia" w:ascii="方正仿宋_GBK" w:hAnsi="方正仿宋_GBK" w:eastAsia="方正仿宋_GBK" w:cs="方正仿宋_GBK"/>
          <w:b/>
          <w:bCs/>
          <w:color w:val="auto"/>
          <w:spacing w:val="-8"/>
          <w:sz w:val="28"/>
          <w:szCs w:val="28"/>
          <w:lang w:eastAsia="zh-CN"/>
        </w:rPr>
        <w:t>并加盖投标人公章</w:t>
      </w:r>
      <w:r>
        <w:rPr>
          <w:rFonts w:hint="eastAsia" w:ascii="方正仿宋_GBK" w:hAnsi="方正仿宋_GBK" w:eastAsia="方正仿宋_GBK" w:cs="方正仿宋_GBK"/>
          <w:b/>
          <w:bCs/>
          <w:color w:val="auto"/>
          <w:spacing w:val="-8"/>
          <w:sz w:val="28"/>
          <w:szCs w:val="28"/>
          <w:lang w:val="en-US" w:eastAsia="zh-CN"/>
        </w:rPr>
        <w:t>，格式自拟）</w:t>
      </w:r>
      <w:r>
        <w:rPr>
          <w:rFonts w:hint="eastAsia" w:ascii="方正仿宋_GBK" w:hAnsi="方正仿宋_GBK" w:eastAsia="方正仿宋_GBK" w:cs="方正仿宋_GBK"/>
          <w:color w:val="auto"/>
          <w:spacing w:val="-8"/>
          <w:sz w:val="28"/>
          <w:szCs w:val="28"/>
          <w:lang w:val="en-US" w:eastAsia="zh-CN"/>
        </w:rPr>
        <w:t>。</w:t>
      </w:r>
    </w:p>
    <w:p w14:paraId="1800C118">
      <w:pPr>
        <w:pStyle w:val="8"/>
        <w:keepNext w:val="0"/>
        <w:keepLines w:val="0"/>
        <w:pageBreakBefore w:val="0"/>
        <w:widowControl w:val="0"/>
        <w:kinsoku/>
        <w:overflowPunct/>
        <w:topLinePunct w:val="0"/>
        <w:autoSpaceDE w:val="0"/>
        <w:autoSpaceDN w:val="0"/>
        <w:bidi w:val="0"/>
        <w:spacing w:line="560" w:lineRule="exact"/>
        <w:ind w:left="0" w:firstLine="562" w:firstLineChars="200"/>
        <w:jc w:val="both"/>
        <w:textAlignment w:val="auto"/>
        <w:rPr>
          <w:rFonts w:ascii="方正仿宋_GBK" w:hAnsi="方正仿宋_GBK" w:eastAsia="方正仿宋_GBK" w:cs="方正仿宋_GBK"/>
          <w:b/>
          <w:bCs/>
          <w:color w:val="auto"/>
          <w:sz w:val="28"/>
          <w:szCs w:val="28"/>
          <w:lang w:eastAsia="zh-CN"/>
        </w:rPr>
      </w:pPr>
      <w:r>
        <w:rPr>
          <w:rFonts w:hint="eastAsia" w:ascii="方正仿宋_GBK" w:hAnsi="方正仿宋_GBK" w:eastAsia="方正仿宋_GBK" w:cs="方正仿宋_GBK"/>
          <w:b/>
          <w:bCs/>
          <w:color w:val="auto"/>
          <w:sz w:val="28"/>
          <w:szCs w:val="28"/>
          <w:lang w:eastAsia="zh-CN"/>
        </w:rPr>
        <w:t>特别说明：</w:t>
      </w:r>
    </w:p>
    <w:p w14:paraId="45842338">
      <w:pPr>
        <w:keepNext w:val="0"/>
        <w:keepLines w:val="0"/>
        <w:pageBreakBefore w:val="0"/>
        <w:widowControl w:val="0"/>
        <w:tabs>
          <w:tab w:val="left" w:pos="105"/>
          <w:tab w:val="left" w:pos="735"/>
          <w:tab w:val="left" w:pos="945"/>
          <w:tab w:val="left" w:pos="3360"/>
        </w:tabs>
        <w:kinsoku/>
        <w:overflowPunct/>
        <w:topLinePunct w:val="0"/>
        <w:autoSpaceDE w:val="0"/>
        <w:autoSpaceDN w:val="0"/>
        <w:bidi w:val="0"/>
        <w:adjustRightInd w:val="0"/>
        <w:snapToGrid w:val="0"/>
        <w:spacing w:line="560" w:lineRule="exact"/>
        <w:ind w:left="0" w:firstLine="528" w:firstLineChars="200"/>
        <w:textAlignment w:val="auto"/>
        <w:rPr>
          <w:rFonts w:ascii="方正仿宋_GBK" w:hAnsi="方正仿宋_GBK" w:eastAsia="方正仿宋_GBK" w:cs="方正仿宋_GBK"/>
          <w:color w:val="auto"/>
          <w:sz w:val="28"/>
          <w:szCs w:val="28"/>
          <w:lang w:eastAsia="zh-CN"/>
        </w:rPr>
      </w:pPr>
      <w:r>
        <w:rPr>
          <w:rFonts w:hint="eastAsia" w:ascii="方正仿宋_GBK" w:hAnsi="方正仿宋_GBK" w:eastAsia="方正仿宋_GBK" w:cs="方正仿宋_GBK"/>
          <w:color w:val="auto"/>
          <w:spacing w:val="-8"/>
          <w:sz w:val="28"/>
          <w:szCs w:val="28"/>
          <w:lang w:eastAsia="zh-CN"/>
        </w:rPr>
        <w:t>1.投标人需保证提供投标资料的真实性。如发现投标人提交的投标文件内容中含有虚假资料或实质性方面失实的，采购人有权取消投标人的投标资格。采购人在拟中标人中标公示期间，将对拟中标人进行资格后审，发现拟中标人提供虚假资料的，将直接取消其中标资格并追究其法律责任。</w:t>
      </w:r>
    </w:p>
    <w:p w14:paraId="69C96AED">
      <w:pPr>
        <w:keepNext w:val="0"/>
        <w:keepLines w:val="0"/>
        <w:pageBreakBefore w:val="0"/>
        <w:widowControl w:val="0"/>
        <w:tabs>
          <w:tab w:val="left" w:pos="105"/>
          <w:tab w:val="left" w:pos="735"/>
          <w:tab w:val="left" w:pos="945"/>
          <w:tab w:val="left" w:pos="3360"/>
        </w:tabs>
        <w:kinsoku/>
        <w:overflowPunct/>
        <w:topLinePunct w:val="0"/>
        <w:autoSpaceDE w:val="0"/>
        <w:autoSpaceDN w:val="0"/>
        <w:bidi w:val="0"/>
        <w:adjustRightInd w:val="0"/>
        <w:snapToGrid w:val="0"/>
        <w:spacing w:line="560" w:lineRule="exact"/>
        <w:ind w:left="0" w:firstLine="528" w:firstLineChars="200"/>
        <w:textAlignment w:val="auto"/>
        <w:rPr>
          <w:rFonts w:ascii="方正仿宋_GBK" w:hAnsi="方正仿宋_GBK" w:eastAsia="方正仿宋_GBK" w:cs="方正仿宋_GBK"/>
          <w:color w:val="auto"/>
          <w:sz w:val="28"/>
          <w:szCs w:val="28"/>
          <w:lang w:eastAsia="zh-CN"/>
        </w:rPr>
      </w:pPr>
      <w:r>
        <w:rPr>
          <w:rFonts w:hint="eastAsia" w:ascii="方正仿宋_GBK" w:hAnsi="方正仿宋_GBK" w:eastAsia="方正仿宋_GBK" w:cs="方正仿宋_GBK"/>
          <w:color w:val="auto"/>
          <w:spacing w:val="-8"/>
          <w:sz w:val="28"/>
          <w:szCs w:val="28"/>
          <w:lang w:eastAsia="zh-CN"/>
        </w:rPr>
        <w:t>2.本次投标不接受联合体或个人投标。</w:t>
      </w:r>
    </w:p>
    <w:p w14:paraId="04B3C26E">
      <w:pPr>
        <w:pStyle w:val="4"/>
        <w:keepNext w:val="0"/>
        <w:keepLines w:val="0"/>
        <w:pageBreakBefore w:val="0"/>
        <w:widowControl w:val="0"/>
        <w:kinsoku/>
        <w:overflowPunct/>
        <w:topLinePunct w:val="0"/>
        <w:autoSpaceDE w:val="0"/>
        <w:autoSpaceDN w:val="0"/>
        <w:bidi w:val="0"/>
        <w:spacing w:line="560" w:lineRule="exact"/>
        <w:ind w:left="0" w:firstLine="560" w:firstLineChars="200"/>
        <w:textAlignment w:val="auto"/>
        <w:rPr>
          <w:rStyle w:val="37"/>
          <w:rFonts w:hint="eastAsia" w:ascii="方正黑体_GBK" w:hAnsi="方正黑体_GBK" w:eastAsia="方正黑体_GBK" w:cs="方正黑体_GBK"/>
          <w:b w:val="0"/>
          <w:bCs w:val="0"/>
          <w:color w:val="auto"/>
          <w:lang w:val="en-US" w:eastAsia="zh-CN" w:bidi="ar-SA"/>
        </w:rPr>
      </w:pPr>
      <w:bookmarkStart w:id="106" w:name="_Toc1302144977"/>
      <w:bookmarkStart w:id="107" w:name="_Toc1861972662"/>
      <w:bookmarkStart w:id="108" w:name="_Toc21844"/>
      <w:bookmarkStart w:id="109" w:name="_Toc17532"/>
      <w:bookmarkStart w:id="110" w:name="_Toc9430"/>
      <w:r>
        <w:rPr>
          <w:rStyle w:val="37"/>
          <w:rFonts w:hint="eastAsia" w:ascii="方正黑体_GBK" w:hAnsi="方正黑体_GBK" w:eastAsia="方正黑体_GBK" w:cs="方正黑体_GBK"/>
          <w:b w:val="0"/>
          <w:bCs w:val="0"/>
          <w:color w:val="auto"/>
          <w:lang w:val="en-US" w:eastAsia="zh-CN" w:bidi="ar-SA"/>
        </w:rPr>
        <w:t>四、评审方式</w:t>
      </w:r>
      <w:bookmarkEnd w:id="106"/>
      <w:bookmarkEnd w:id="107"/>
      <w:bookmarkEnd w:id="108"/>
      <w:bookmarkEnd w:id="109"/>
      <w:bookmarkEnd w:id="110"/>
    </w:p>
    <w:p w14:paraId="081BB551">
      <w:pPr>
        <w:pStyle w:val="8"/>
        <w:keepNext w:val="0"/>
        <w:keepLines w:val="0"/>
        <w:pageBreakBefore w:val="0"/>
        <w:widowControl w:val="0"/>
        <w:kinsoku/>
        <w:overflowPunct/>
        <w:topLinePunct w:val="0"/>
        <w:autoSpaceDE w:val="0"/>
        <w:autoSpaceDN w:val="0"/>
        <w:bidi w:val="0"/>
        <w:spacing w:line="560" w:lineRule="exact"/>
        <w:ind w:left="0" w:firstLine="560" w:firstLineChars="200"/>
        <w:jc w:val="both"/>
        <w:textAlignment w:val="auto"/>
        <w:rPr>
          <w:rFonts w:ascii="方正仿宋_GBK" w:hAnsi="方正仿宋_GBK" w:eastAsia="方正仿宋_GBK" w:cs="方正仿宋_GBK"/>
          <w:color w:val="auto"/>
          <w:sz w:val="28"/>
          <w:szCs w:val="28"/>
          <w:lang w:eastAsia="zh-CN"/>
        </w:rPr>
      </w:pPr>
      <w:r>
        <w:rPr>
          <w:rFonts w:hint="eastAsia" w:ascii="方正仿宋_GBK" w:hAnsi="方正仿宋_GBK" w:eastAsia="方正仿宋_GBK" w:cs="方正仿宋_GBK"/>
          <w:color w:val="auto"/>
          <w:sz w:val="28"/>
          <w:szCs w:val="28"/>
          <w:lang w:eastAsia="zh-CN"/>
        </w:rPr>
        <w:t>询价采购（最低价中标法）。</w:t>
      </w:r>
    </w:p>
    <w:p w14:paraId="286460C5">
      <w:pPr>
        <w:pStyle w:val="4"/>
        <w:keepNext w:val="0"/>
        <w:keepLines w:val="0"/>
        <w:pageBreakBefore w:val="0"/>
        <w:widowControl w:val="0"/>
        <w:kinsoku/>
        <w:overflowPunct/>
        <w:topLinePunct w:val="0"/>
        <w:autoSpaceDE w:val="0"/>
        <w:autoSpaceDN w:val="0"/>
        <w:bidi w:val="0"/>
        <w:spacing w:line="560" w:lineRule="exact"/>
        <w:ind w:left="0" w:firstLine="560" w:firstLineChars="200"/>
        <w:textAlignment w:val="auto"/>
        <w:rPr>
          <w:rStyle w:val="37"/>
          <w:rFonts w:hint="eastAsia" w:ascii="方正黑体_GBK" w:hAnsi="方正黑体_GBK" w:eastAsia="方正黑体_GBK" w:cs="方正黑体_GBK"/>
          <w:b w:val="0"/>
          <w:bCs w:val="0"/>
          <w:color w:val="auto"/>
          <w:lang w:val="en-US" w:eastAsia="zh-CN" w:bidi="ar-SA"/>
        </w:rPr>
      </w:pPr>
      <w:bookmarkStart w:id="111" w:name="七、遴选举行条件及方式"/>
      <w:bookmarkEnd w:id="111"/>
      <w:bookmarkStart w:id="112" w:name="_Toc249782583"/>
      <w:bookmarkStart w:id="113" w:name="_Toc21170"/>
      <w:bookmarkStart w:id="114" w:name="_Toc20996"/>
      <w:bookmarkStart w:id="115" w:name="_Toc576438490"/>
      <w:bookmarkStart w:id="116" w:name="_Toc17370"/>
      <w:bookmarkStart w:id="117" w:name="_Toc1165059883"/>
      <w:bookmarkStart w:id="118" w:name="_Toc23009"/>
      <w:r>
        <w:rPr>
          <w:rStyle w:val="37"/>
          <w:rFonts w:hint="eastAsia" w:ascii="方正黑体_GBK" w:hAnsi="方正黑体_GBK" w:eastAsia="方正黑体_GBK" w:cs="方正黑体_GBK"/>
          <w:b w:val="0"/>
          <w:bCs w:val="0"/>
          <w:color w:val="auto"/>
          <w:lang w:val="en-US" w:eastAsia="zh-CN" w:bidi="ar-SA"/>
        </w:rPr>
        <w:t>五、询价举行条件及方式</w:t>
      </w:r>
      <w:bookmarkEnd w:id="112"/>
      <w:bookmarkEnd w:id="113"/>
      <w:bookmarkEnd w:id="114"/>
      <w:bookmarkEnd w:id="115"/>
      <w:bookmarkEnd w:id="116"/>
      <w:bookmarkEnd w:id="117"/>
      <w:bookmarkEnd w:id="118"/>
    </w:p>
    <w:p w14:paraId="11B06B6C">
      <w:pPr>
        <w:pStyle w:val="8"/>
        <w:keepNext w:val="0"/>
        <w:keepLines w:val="0"/>
        <w:pageBreakBefore w:val="0"/>
        <w:widowControl w:val="0"/>
        <w:kinsoku/>
        <w:overflowPunct/>
        <w:topLinePunct w:val="0"/>
        <w:autoSpaceDE w:val="0"/>
        <w:autoSpaceDN w:val="0"/>
        <w:bidi w:val="0"/>
        <w:spacing w:line="560" w:lineRule="exact"/>
        <w:ind w:left="0" w:firstLine="560" w:firstLineChars="200"/>
        <w:textAlignment w:val="auto"/>
        <w:rPr>
          <w:rFonts w:ascii="方正仿宋_GBK" w:hAnsi="方正仿宋_GBK" w:eastAsia="方正仿宋_GBK" w:cs="方正仿宋_GBK"/>
          <w:color w:val="auto"/>
          <w:sz w:val="28"/>
          <w:szCs w:val="28"/>
          <w:lang w:eastAsia="zh-CN"/>
        </w:rPr>
      </w:pPr>
      <w:r>
        <w:rPr>
          <w:rFonts w:hint="eastAsia" w:ascii="方正仿宋_GBK" w:hAnsi="方正仿宋_GBK" w:eastAsia="方正仿宋_GBK" w:cs="方正仿宋_GBK"/>
          <w:color w:val="auto"/>
          <w:sz w:val="28"/>
          <w:szCs w:val="28"/>
          <w:lang w:eastAsia="zh-CN"/>
        </w:rPr>
        <w:t>（一）本次询价中标人1家。</w:t>
      </w:r>
    </w:p>
    <w:p w14:paraId="24CBAE4B">
      <w:pPr>
        <w:pStyle w:val="8"/>
        <w:keepNext w:val="0"/>
        <w:keepLines w:val="0"/>
        <w:pageBreakBefore w:val="0"/>
        <w:widowControl w:val="0"/>
        <w:kinsoku/>
        <w:overflowPunct/>
        <w:topLinePunct w:val="0"/>
        <w:autoSpaceDE w:val="0"/>
        <w:autoSpaceDN w:val="0"/>
        <w:bidi w:val="0"/>
        <w:spacing w:line="560" w:lineRule="exact"/>
        <w:ind w:left="0" w:firstLine="560" w:firstLineChars="200"/>
        <w:textAlignment w:val="auto"/>
        <w:rPr>
          <w:rFonts w:ascii="方正仿宋_GBK" w:hAnsi="方正仿宋_GBK" w:eastAsia="方正仿宋_GBK" w:cs="方正仿宋_GBK"/>
          <w:color w:val="auto"/>
          <w:sz w:val="28"/>
          <w:szCs w:val="28"/>
          <w:lang w:eastAsia="zh-CN"/>
        </w:rPr>
      </w:pPr>
      <w:r>
        <w:rPr>
          <w:rFonts w:hint="eastAsia" w:ascii="方正仿宋_GBK" w:hAnsi="方正仿宋_GBK" w:eastAsia="方正仿宋_GBK" w:cs="方正仿宋_GBK"/>
          <w:color w:val="auto"/>
          <w:sz w:val="28"/>
          <w:szCs w:val="28"/>
          <w:lang w:eastAsia="zh-CN"/>
        </w:rPr>
        <w:t>（二）必须有3家及以上通过资质审核的投标人参与方可进行询价。</w:t>
      </w:r>
    </w:p>
    <w:p w14:paraId="39C88732">
      <w:pPr>
        <w:pStyle w:val="4"/>
        <w:keepNext w:val="0"/>
        <w:keepLines w:val="0"/>
        <w:pageBreakBefore w:val="0"/>
        <w:widowControl w:val="0"/>
        <w:kinsoku/>
        <w:overflowPunct/>
        <w:topLinePunct w:val="0"/>
        <w:autoSpaceDE w:val="0"/>
        <w:autoSpaceDN w:val="0"/>
        <w:bidi w:val="0"/>
        <w:spacing w:line="560" w:lineRule="exact"/>
        <w:ind w:left="0" w:firstLine="560" w:firstLineChars="200"/>
        <w:textAlignment w:val="auto"/>
        <w:rPr>
          <w:rStyle w:val="37"/>
          <w:rFonts w:hint="eastAsia" w:ascii="方正黑体_GBK" w:hAnsi="方正黑体_GBK" w:eastAsia="方正黑体_GBK" w:cs="方正黑体_GBK"/>
          <w:b w:val="0"/>
          <w:bCs w:val="0"/>
          <w:color w:val="auto"/>
          <w:lang w:val="en-US" w:eastAsia="zh-CN" w:bidi="ar-SA"/>
        </w:rPr>
      </w:pPr>
      <w:bookmarkStart w:id="119" w:name="_Toc405560235"/>
      <w:bookmarkStart w:id="120" w:name="_Toc25774"/>
      <w:bookmarkStart w:id="121" w:name="_Toc16633"/>
      <w:bookmarkStart w:id="122" w:name="_Toc1912826243"/>
      <w:bookmarkStart w:id="123" w:name="_Toc2975"/>
      <w:bookmarkStart w:id="124" w:name="_Toc902969813"/>
      <w:bookmarkStart w:id="125" w:name="_Toc6991"/>
      <w:r>
        <w:rPr>
          <w:rStyle w:val="37"/>
          <w:rFonts w:hint="eastAsia" w:ascii="方正黑体_GBK" w:hAnsi="方正黑体_GBK" w:eastAsia="方正黑体_GBK" w:cs="方正黑体_GBK"/>
          <w:b w:val="0"/>
          <w:bCs w:val="0"/>
          <w:color w:val="auto"/>
          <w:lang w:val="en-US" w:eastAsia="zh-CN" w:bidi="ar-SA"/>
        </w:rPr>
        <w:t>六、结算</w:t>
      </w:r>
      <w:bookmarkEnd w:id="119"/>
      <w:bookmarkEnd w:id="120"/>
      <w:bookmarkEnd w:id="121"/>
      <w:bookmarkEnd w:id="122"/>
      <w:bookmarkEnd w:id="123"/>
      <w:bookmarkEnd w:id="124"/>
      <w:r>
        <w:rPr>
          <w:rStyle w:val="37"/>
          <w:rFonts w:hint="eastAsia" w:ascii="方正黑体_GBK" w:hAnsi="方正黑体_GBK" w:eastAsia="方正黑体_GBK" w:cs="方正黑体_GBK"/>
          <w:b w:val="0"/>
          <w:bCs w:val="0"/>
          <w:color w:val="auto"/>
          <w:lang w:val="en-US" w:eastAsia="zh-CN" w:bidi="ar-SA"/>
        </w:rPr>
        <w:t>及付款方式</w:t>
      </w:r>
      <w:bookmarkEnd w:id="125"/>
    </w:p>
    <w:p w14:paraId="38513F66">
      <w:pPr>
        <w:pStyle w:val="8"/>
        <w:keepNext w:val="0"/>
        <w:keepLines w:val="0"/>
        <w:pageBreakBefore w:val="0"/>
        <w:widowControl w:val="0"/>
        <w:kinsoku/>
        <w:overflowPunct/>
        <w:topLinePunct w:val="0"/>
        <w:autoSpaceDE w:val="0"/>
        <w:autoSpaceDN w:val="0"/>
        <w:bidi w:val="0"/>
        <w:spacing w:line="560" w:lineRule="exact"/>
        <w:ind w:left="0" w:firstLine="560" w:firstLineChars="200"/>
        <w:jc w:val="both"/>
        <w:textAlignment w:val="auto"/>
        <w:rPr>
          <w:rFonts w:ascii="方正仿宋_GBK" w:hAnsi="方正仿宋_GBK" w:eastAsia="方正仿宋_GBK" w:cs="方正仿宋_GBK"/>
          <w:color w:val="auto"/>
          <w:sz w:val="28"/>
          <w:szCs w:val="28"/>
          <w:highlight w:val="none"/>
          <w:lang w:eastAsia="zh-CN"/>
        </w:rPr>
      </w:pPr>
      <w:r>
        <w:rPr>
          <w:rFonts w:hint="eastAsia" w:ascii="方正仿宋_GBK" w:hAnsi="方正仿宋_GBK" w:eastAsia="方正仿宋_GBK" w:cs="方正仿宋_GBK"/>
          <w:color w:val="auto"/>
          <w:sz w:val="28"/>
          <w:szCs w:val="28"/>
          <w:highlight w:val="none"/>
          <w:lang w:eastAsia="zh-CN"/>
        </w:rPr>
        <w:t>（一）结算方式</w:t>
      </w:r>
    </w:p>
    <w:p w14:paraId="0B989DBE">
      <w:pPr>
        <w:pStyle w:val="8"/>
        <w:keepNext w:val="0"/>
        <w:keepLines w:val="0"/>
        <w:pageBreakBefore w:val="0"/>
        <w:widowControl w:val="0"/>
        <w:kinsoku/>
        <w:overflowPunct/>
        <w:topLinePunct w:val="0"/>
        <w:autoSpaceDE w:val="0"/>
        <w:autoSpaceDN w:val="0"/>
        <w:bidi w:val="0"/>
        <w:spacing w:line="560" w:lineRule="exact"/>
        <w:ind w:left="0" w:firstLine="560" w:firstLineChars="200"/>
        <w:textAlignment w:val="auto"/>
        <w:rPr>
          <w:rFonts w:ascii="方正仿宋_GBK" w:hAnsi="方正仿宋_GBK" w:eastAsia="方正仿宋_GBK" w:cs="方正仿宋_GBK"/>
          <w:color w:val="auto"/>
          <w:sz w:val="28"/>
          <w:szCs w:val="28"/>
          <w:highlight w:val="none"/>
          <w:lang w:eastAsia="zh-CN"/>
        </w:rPr>
      </w:pPr>
      <w:r>
        <w:rPr>
          <w:rFonts w:hint="eastAsia" w:ascii="方正仿宋_GBK" w:hAnsi="方正仿宋_GBK" w:eastAsia="方正仿宋_GBK" w:cs="方正仿宋_GBK"/>
          <w:color w:val="auto"/>
          <w:sz w:val="28"/>
          <w:szCs w:val="28"/>
          <w:highlight w:val="none"/>
          <w:lang w:eastAsia="zh-CN"/>
        </w:rPr>
        <w:t>结算金额按中标人实际供货数量据实结算，结算金额=成交单价</w:t>
      </w:r>
      <w:r>
        <w:rPr>
          <w:rFonts w:ascii="Arial" w:hAnsi="Arial" w:eastAsia="方正仿宋_GBK" w:cs="Arial"/>
          <w:color w:val="auto"/>
          <w:sz w:val="28"/>
          <w:szCs w:val="28"/>
          <w:highlight w:val="none"/>
          <w:lang w:eastAsia="zh-CN"/>
        </w:rPr>
        <w:t>×</w:t>
      </w:r>
      <w:r>
        <w:rPr>
          <w:rFonts w:hint="eastAsia" w:ascii="方正仿宋_GBK" w:hAnsi="方正仿宋_GBK" w:eastAsia="方正仿宋_GBK" w:cs="方正仿宋_GBK"/>
          <w:color w:val="auto"/>
          <w:sz w:val="28"/>
          <w:szCs w:val="28"/>
          <w:highlight w:val="none"/>
          <w:lang w:eastAsia="zh-CN"/>
        </w:rPr>
        <w:t>数量。</w:t>
      </w:r>
    </w:p>
    <w:p w14:paraId="77C61418">
      <w:pPr>
        <w:pStyle w:val="8"/>
        <w:keepNext w:val="0"/>
        <w:keepLines w:val="0"/>
        <w:pageBreakBefore w:val="0"/>
        <w:widowControl w:val="0"/>
        <w:kinsoku/>
        <w:overflowPunct/>
        <w:topLinePunct w:val="0"/>
        <w:autoSpaceDE w:val="0"/>
        <w:autoSpaceDN w:val="0"/>
        <w:bidi w:val="0"/>
        <w:spacing w:line="560" w:lineRule="exact"/>
        <w:ind w:left="0" w:firstLine="560" w:firstLineChars="200"/>
        <w:jc w:val="both"/>
        <w:textAlignment w:val="auto"/>
        <w:rPr>
          <w:rFonts w:ascii="方正仿宋_GBK" w:hAnsi="方正仿宋_GBK" w:eastAsia="方正仿宋_GBK" w:cs="方正仿宋_GBK"/>
          <w:color w:val="auto"/>
          <w:sz w:val="28"/>
          <w:szCs w:val="28"/>
          <w:highlight w:val="none"/>
          <w:lang w:eastAsia="zh-CN"/>
        </w:rPr>
      </w:pPr>
      <w:r>
        <w:rPr>
          <w:rFonts w:hint="eastAsia" w:ascii="方正仿宋_GBK" w:hAnsi="方正仿宋_GBK" w:eastAsia="方正仿宋_GBK" w:cs="方正仿宋_GBK"/>
          <w:color w:val="auto"/>
          <w:sz w:val="28"/>
          <w:szCs w:val="28"/>
          <w:highlight w:val="none"/>
          <w:lang w:eastAsia="zh-CN"/>
        </w:rPr>
        <w:t>（二）付款方式</w:t>
      </w:r>
    </w:p>
    <w:p w14:paraId="5C64B6C0">
      <w:pPr>
        <w:keepNext w:val="0"/>
        <w:keepLines w:val="0"/>
        <w:pageBreakBefore w:val="0"/>
        <w:widowControl w:val="0"/>
        <w:kinsoku/>
        <w:overflowPunct/>
        <w:topLinePunct w:val="0"/>
        <w:autoSpaceDE w:val="0"/>
        <w:autoSpaceDN w:val="0"/>
        <w:bidi w:val="0"/>
        <w:snapToGrid w:val="0"/>
        <w:spacing w:line="560" w:lineRule="exact"/>
        <w:ind w:left="0" w:firstLine="560" w:firstLineChars="200"/>
        <w:textAlignment w:val="auto"/>
        <w:rPr>
          <w:rFonts w:ascii="方正仿宋_GBK" w:hAnsi="方正仿宋_GBK" w:eastAsia="方正仿宋_GBK" w:cs="方正仿宋_GBK"/>
          <w:color w:val="auto"/>
          <w:sz w:val="28"/>
          <w:szCs w:val="28"/>
          <w:highlight w:val="none"/>
          <w:lang w:eastAsia="zh-CN"/>
        </w:rPr>
      </w:pPr>
      <w:r>
        <w:rPr>
          <w:rFonts w:hint="eastAsia" w:ascii="方正仿宋_GBK" w:hAnsi="方正仿宋_GBK" w:eastAsia="方正仿宋_GBK" w:cs="方正仿宋_GBK"/>
          <w:b w:val="0"/>
          <w:bCs/>
          <w:color w:val="auto"/>
          <w:sz w:val="28"/>
          <w:szCs w:val="28"/>
          <w:highlight w:val="none"/>
          <w:lang w:eastAsia="zh-CN"/>
        </w:rPr>
        <w:t>校服费用由采购人向学生或家长代收。学生缴纳的校服经费存入采购人代管资金账户，按代管资金使用办法进行管理。全部校服验收合格，并在学生试穿、调换等工作完成后，经校服选用组织同意后向中标人</w:t>
      </w:r>
      <w:r>
        <w:rPr>
          <w:rFonts w:hint="eastAsia" w:ascii="方正仿宋_GBK" w:hAnsi="方正仿宋_GBK" w:eastAsia="方正仿宋_GBK" w:cs="方正仿宋_GBK"/>
          <w:color w:val="auto"/>
          <w:sz w:val="28"/>
          <w:szCs w:val="28"/>
          <w:highlight w:val="none"/>
          <w:lang w:eastAsia="zh-CN"/>
        </w:rPr>
        <w:t>支付所有货款。</w:t>
      </w:r>
    </w:p>
    <w:p w14:paraId="025A244E">
      <w:pPr>
        <w:pStyle w:val="8"/>
        <w:keepNext w:val="0"/>
        <w:keepLines w:val="0"/>
        <w:pageBreakBefore w:val="0"/>
        <w:widowControl w:val="0"/>
        <w:kinsoku/>
        <w:overflowPunct/>
        <w:topLinePunct w:val="0"/>
        <w:autoSpaceDE w:val="0"/>
        <w:autoSpaceDN w:val="0"/>
        <w:bidi w:val="0"/>
        <w:spacing w:line="560" w:lineRule="exact"/>
        <w:ind w:left="0" w:firstLine="562" w:firstLineChars="200"/>
        <w:jc w:val="both"/>
        <w:textAlignment w:val="auto"/>
        <w:rPr>
          <w:rFonts w:ascii="方正仿宋_GBK" w:hAnsi="方正仿宋_GBK" w:eastAsia="方正仿宋_GBK" w:cs="方正仿宋_GBK"/>
          <w:b/>
          <w:bCs w:val="0"/>
          <w:color w:val="auto"/>
          <w:sz w:val="28"/>
          <w:szCs w:val="28"/>
          <w:highlight w:val="none"/>
          <w:lang w:eastAsia="zh-CN"/>
        </w:rPr>
      </w:pPr>
      <w:r>
        <w:rPr>
          <w:rFonts w:hint="eastAsia" w:ascii="方正仿宋_GBK" w:hAnsi="方正仿宋_GBK" w:eastAsia="方正仿宋_GBK" w:cs="方正仿宋_GBK"/>
          <w:b/>
          <w:bCs w:val="0"/>
          <w:color w:val="auto"/>
          <w:sz w:val="28"/>
          <w:szCs w:val="28"/>
          <w:highlight w:val="none"/>
          <w:lang w:eastAsia="zh-CN"/>
        </w:rPr>
        <w:t>注：家庭困难学生（预估</w:t>
      </w:r>
      <w:r>
        <w:rPr>
          <w:rFonts w:hint="eastAsia" w:ascii="方正仿宋_GBK" w:hAnsi="方正仿宋_GBK" w:eastAsia="方正仿宋_GBK" w:cs="方正仿宋_GBK"/>
          <w:b/>
          <w:bCs w:val="0"/>
          <w:color w:val="auto"/>
          <w:sz w:val="28"/>
          <w:szCs w:val="28"/>
          <w:highlight w:val="none"/>
          <w:lang w:val="en-US" w:eastAsia="zh-CN"/>
        </w:rPr>
        <w:t>50人</w:t>
      </w:r>
      <w:r>
        <w:rPr>
          <w:rFonts w:hint="eastAsia" w:ascii="方正仿宋_GBK" w:hAnsi="方正仿宋_GBK" w:eastAsia="方正仿宋_GBK" w:cs="方正仿宋_GBK"/>
          <w:b/>
          <w:bCs w:val="0"/>
          <w:color w:val="auto"/>
          <w:sz w:val="28"/>
          <w:szCs w:val="28"/>
          <w:highlight w:val="none"/>
          <w:lang w:eastAsia="zh-CN"/>
        </w:rPr>
        <w:t>）不参与具体结算，由中标单位免费向其提供</w:t>
      </w:r>
      <w:r>
        <w:rPr>
          <w:rFonts w:hint="eastAsia" w:ascii="方正仿宋_GBK" w:hAnsi="方正仿宋_GBK" w:eastAsia="方正仿宋_GBK" w:cs="方正仿宋_GBK"/>
          <w:b/>
          <w:bCs w:val="0"/>
          <w:color w:val="auto"/>
          <w:sz w:val="28"/>
          <w:szCs w:val="28"/>
          <w:highlight w:val="none"/>
          <w:lang w:val="en-US" w:eastAsia="zh-CN"/>
        </w:rPr>
        <w:t>校服</w:t>
      </w:r>
      <w:r>
        <w:rPr>
          <w:rFonts w:hint="eastAsia" w:ascii="方正仿宋_GBK" w:hAnsi="方正仿宋_GBK" w:eastAsia="方正仿宋_GBK" w:cs="方正仿宋_GBK"/>
          <w:b/>
          <w:bCs w:val="0"/>
          <w:color w:val="auto"/>
          <w:sz w:val="28"/>
          <w:szCs w:val="28"/>
          <w:highlight w:val="none"/>
          <w:lang w:eastAsia="zh-CN"/>
        </w:rPr>
        <w:t>，</w:t>
      </w:r>
      <w:r>
        <w:rPr>
          <w:rFonts w:hint="eastAsia" w:ascii="方正仿宋_GBK" w:hAnsi="方正仿宋_GBK" w:eastAsia="方正仿宋_GBK" w:cs="方正仿宋_GBK"/>
          <w:b/>
          <w:bCs w:val="0"/>
          <w:color w:val="auto"/>
          <w:sz w:val="28"/>
          <w:szCs w:val="28"/>
          <w:highlight w:val="none"/>
          <w:lang w:val="en-US" w:eastAsia="zh-CN"/>
        </w:rPr>
        <w:t>具体名单签订合同后由采购人向中标人提供</w:t>
      </w:r>
      <w:r>
        <w:rPr>
          <w:rFonts w:hint="eastAsia" w:ascii="方正仿宋_GBK" w:hAnsi="方正仿宋_GBK" w:eastAsia="方正仿宋_GBK" w:cs="方正仿宋_GBK"/>
          <w:b/>
          <w:bCs w:val="0"/>
          <w:color w:val="auto"/>
          <w:sz w:val="28"/>
          <w:szCs w:val="28"/>
          <w:highlight w:val="none"/>
          <w:lang w:eastAsia="zh-CN"/>
        </w:rPr>
        <w:t>。</w:t>
      </w:r>
    </w:p>
    <w:p w14:paraId="7E3CD79F">
      <w:pPr>
        <w:pStyle w:val="4"/>
        <w:keepNext w:val="0"/>
        <w:keepLines w:val="0"/>
        <w:pageBreakBefore w:val="0"/>
        <w:widowControl w:val="0"/>
        <w:kinsoku/>
        <w:overflowPunct/>
        <w:topLinePunct w:val="0"/>
        <w:autoSpaceDE w:val="0"/>
        <w:autoSpaceDN w:val="0"/>
        <w:bidi w:val="0"/>
        <w:spacing w:line="560" w:lineRule="exact"/>
        <w:ind w:left="0" w:firstLine="560" w:firstLineChars="200"/>
        <w:textAlignment w:val="auto"/>
        <w:rPr>
          <w:rStyle w:val="37"/>
          <w:rFonts w:hint="eastAsia" w:ascii="方正黑体_GBK" w:hAnsi="方正黑体_GBK" w:eastAsia="方正黑体_GBK" w:cs="方正黑体_GBK"/>
          <w:b w:val="0"/>
          <w:bCs w:val="0"/>
          <w:color w:val="auto"/>
          <w:lang w:val="en-US" w:eastAsia="zh-CN" w:bidi="ar-SA"/>
        </w:rPr>
      </w:pPr>
      <w:bookmarkStart w:id="126" w:name="_Toc2094197389"/>
      <w:bookmarkStart w:id="127" w:name="_Toc137774067"/>
      <w:bookmarkStart w:id="128" w:name="_Toc1040470511"/>
      <w:bookmarkStart w:id="129" w:name="_Toc4003"/>
      <w:bookmarkStart w:id="130" w:name="_Toc5854"/>
      <w:bookmarkStart w:id="131" w:name="_Toc25219"/>
      <w:bookmarkStart w:id="132" w:name="_Toc21321"/>
      <w:r>
        <w:rPr>
          <w:rStyle w:val="37"/>
          <w:rFonts w:hint="eastAsia" w:ascii="方正黑体_GBK" w:hAnsi="方正黑体_GBK" w:eastAsia="方正黑体_GBK" w:cs="方正黑体_GBK"/>
          <w:b w:val="0"/>
          <w:bCs w:val="0"/>
          <w:color w:val="auto"/>
          <w:lang w:val="en-US" w:eastAsia="zh-CN" w:bidi="ar-SA"/>
        </w:rPr>
        <w:t>七、其他要求</w:t>
      </w:r>
      <w:bookmarkEnd w:id="126"/>
      <w:bookmarkEnd w:id="127"/>
      <w:bookmarkEnd w:id="128"/>
      <w:bookmarkEnd w:id="129"/>
      <w:bookmarkEnd w:id="130"/>
      <w:bookmarkEnd w:id="131"/>
      <w:bookmarkEnd w:id="132"/>
    </w:p>
    <w:p w14:paraId="21C7A5D4">
      <w:pPr>
        <w:pStyle w:val="8"/>
        <w:keepNext w:val="0"/>
        <w:keepLines w:val="0"/>
        <w:pageBreakBefore w:val="0"/>
        <w:widowControl w:val="0"/>
        <w:kinsoku/>
        <w:overflowPunct/>
        <w:topLinePunct w:val="0"/>
        <w:autoSpaceDE w:val="0"/>
        <w:autoSpaceDN w:val="0"/>
        <w:bidi w:val="0"/>
        <w:spacing w:line="560" w:lineRule="exact"/>
        <w:ind w:left="0" w:firstLine="560" w:firstLineChars="200"/>
        <w:textAlignment w:val="auto"/>
        <w:rPr>
          <w:rFonts w:ascii="方正仿宋_GBK" w:hAnsi="方正仿宋_GBK" w:eastAsia="方正仿宋_GBK" w:cs="方正仿宋_GBK"/>
          <w:color w:val="auto"/>
          <w:sz w:val="28"/>
          <w:szCs w:val="28"/>
          <w:lang w:eastAsia="zh-CN"/>
        </w:rPr>
      </w:pPr>
      <w:r>
        <w:rPr>
          <w:rFonts w:hint="eastAsia" w:ascii="方正仿宋_GBK" w:hAnsi="方正仿宋_GBK" w:eastAsia="方正仿宋_GBK" w:cs="方正仿宋_GBK"/>
          <w:color w:val="auto"/>
          <w:sz w:val="28"/>
          <w:szCs w:val="28"/>
          <w:lang w:eastAsia="zh-CN"/>
        </w:rPr>
        <w:t>（一）学校要求将学校校徽、学校办学理念等相关文字或图案印制、绣制到校服上，中标企业不得拒绝且不得提高价格。</w:t>
      </w:r>
    </w:p>
    <w:p w14:paraId="03A8757E">
      <w:pPr>
        <w:pStyle w:val="8"/>
        <w:keepNext w:val="0"/>
        <w:keepLines w:val="0"/>
        <w:pageBreakBefore w:val="0"/>
        <w:widowControl w:val="0"/>
        <w:kinsoku/>
        <w:overflowPunct/>
        <w:topLinePunct w:val="0"/>
        <w:autoSpaceDE w:val="0"/>
        <w:autoSpaceDN w:val="0"/>
        <w:bidi w:val="0"/>
        <w:spacing w:line="560" w:lineRule="exact"/>
        <w:ind w:left="0" w:firstLine="560" w:firstLineChars="200"/>
        <w:textAlignment w:val="auto"/>
        <w:rPr>
          <w:rFonts w:ascii="方正仿宋_GBK" w:hAnsi="方正仿宋_GBK" w:eastAsia="方正仿宋_GBK" w:cs="方正仿宋_GBK"/>
          <w:color w:val="auto"/>
          <w:sz w:val="28"/>
          <w:szCs w:val="28"/>
          <w:lang w:eastAsia="zh-CN"/>
        </w:rPr>
      </w:pPr>
      <w:r>
        <w:rPr>
          <w:rFonts w:hint="eastAsia" w:ascii="方正仿宋_GBK" w:hAnsi="方正仿宋_GBK" w:eastAsia="方正仿宋_GBK" w:cs="方正仿宋_GBK"/>
          <w:color w:val="auto"/>
          <w:sz w:val="28"/>
          <w:szCs w:val="28"/>
          <w:lang w:eastAsia="zh-CN"/>
        </w:rPr>
        <w:t>（二）中标企业要按学校要求设置校服安全反光标志，并严格执行《中小学生交通安全反光校服》国家标准。</w:t>
      </w:r>
    </w:p>
    <w:p w14:paraId="7DC6D1D4">
      <w:pPr>
        <w:pStyle w:val="8"/>
        <w:keepNext w:val="0"/>
        <w:keepLines w:val="0"/>
        <w:pageBreakBefore w:val="0"/>
        <w:widowControl w:val="0"/>
        <w:kinsoku/>
        <w:overflowPunct/>
        <w:topLinePunct w:val="0"/>
        <w:autoSpaceDE w:val="0"/>
        <w:autoSpaceDN w:val="0"/>
        <w:bidi w:val="0"/>
        <w:spacing w:line="560" w:lineRule="exact"/>
        <w:ind w:left="0" w:firstLine="560" w:firstLineChars="200"/>
        <w:textAlignment w:val="auto"/>
        <w:rPr>
          <w:rFonts w:ascii="方正仿宋_GBK" w:hAnsi="方正仿宋_GBK" w:eastAsia="方正仿宋_GBK" w:cs="方正仿宋_GBK"/>
          <w:color w:val="auto"/>
          <w:sz w:val="28"/>
          <w:szCs w:val="28"/>
          <w:lang w:eastAsia="zh-CN"/>
        </w:rPr>
      </w:pPr>
      <w:r>
        <w:rPr>
          <w:rFonts w:hint="eastAsia" w:ascii="方正仿宋_GBK" w:hAnsi="方正仿宋_GBK" w:eastAsia="方正仿宋_GBK" w:cs="方正仿宋_GBK"/>
          <w:color w:val="auto"/>
          <w:sz w:val="28"/>
          <w:szCs w:val="28"/>
          <w:lang w:eastAsia="zh-CN"/>
        </w:rPr>
        <w:t>（三）投标人中标后要服从学校管理，不得影响学校正常的教育教学秩序。</w:t>
      </w:r>
    </w:p>
    <w:p w14:paraId="350E30A8">
      <w:pPr>
        <w:pStyle w:val="8"/>
        <w:keepNext w:val="0"/>
        <w:keepLines w:val="0"/>
        <w:pageBreakBefore w:val="0"/>
        <w:widowControl w:val="0"/>
        <w:kinsoku/>
        <w:overflowPunct/>
        <w:topLinePunct w:val="0"/>
        <w:autoSpaceDE w:val="0"/>
        <w:autoSpaceDN w:val="0"/>
        <w:bidi w:val="0"/>
        <w:spacing w:line="560" w:lineRule="exact"/>
        <w:ind w:left="0" w:firstLine="560" w:firstLineChars="200"/>
        <w:textAlignment w:val="auto"/>
        <w:rPr>
          <w:rFonts w:ascii="方正仿宋_GBK" w:hAnsi="方正仿宋_GBK" w:eastAsia="方正仿宋_GBK" w:cs="方正仿宋_GBK"/>
          <w:color w:val="auto"/>
          <w:sz w:val="28"/>
          <w:szCs w:val="28"/>
          <w:lang w:eastAsia="zh-CN"/>
        </w:rPr>
      </w:pPr>
      <w:r>
        <w:rPr>
          <w:rFonts w:hint="eastAsia" w:ascii="方正仿宋_GBK" w:hAnsi="方正仿宋_GBK" w:eastAsia="方正仿宋_GBK" w:cs="方正仿宋_GBK"/>
          <w:color w:val="auto"/>
          <w:sz w:val="28"/>
          <w:szCs w:val="28"/>
          <w:lang w:eastAsia="zh-CN"/>
        </w:rPr>
        <w:t>（四）中标人在中标期间不得向任何单位和个人转包。</w:t>
      </w:r>
    </w:p>
    <w:p w14:paraId="2321837C">
      <w:pPr>
        <w:pStyle w:val="8"/>
        <w:keepNext w:val="0"/>
        <w:keepLines w:val="0"/>
        <w:pageBreakBefore w:val="0"/>
        <w:widowControl w:val="0"/>
        <w:kinsoku/>
        <w:overflowPunct/>
        <w:topLinePunct w:val="0"/>
        <w:autoSpaceDE w:val="0"/>
        <w:autoSpaceDN w:val="0"/>
        <w:bidi w:val="0"/>
        <w:spacing w:line="560" w:lineRule="exact"/>
        <w:ind w:left="0" w:firstLine="560" w:firstLineChars="200"/>
        <w:textAlignment w:val="auto"/>
        <w:rPr>
          <w:rFonts w:ascii="方正仿宋_GBK" w:hAnsi="方正仿宋_GBK" w:eastAsia="方正仿宋_GBK" w:cs="方正仿宋_GBK"/>
          <w:color w:val="auto"/>
          <w:sz w:val="28"/>
          <w:szCs w:val="28"/>
          <w:lang w:eastAsia="zh-CN"/>
        </w:rPr>
      </w:pPr>
      <w:r>
        <w:rPr>
          <w:rFonts w:hint="eastAsia" w:ascii="方正仿宋_GBK" w:hAnsi="方正仿宋_GBK" w:eastAsia="方正仿宋_GBK" w:cs="方正仿宋_GBK"/>
          <w:color w:val="auto"/>
          <w:sz w:val="28"/>
          <w:szCs w:val="28"/>
          <w:lang w:eastAsia="zh-CN"/>
        </w:rPr>
        <w:t>（五）中标人必须严格遵守我区校服生产的相关标准和面料要求，按时为学生提供合格的校服。</w:t>
      </w:r>
    </w:p>
    <w:p w14:paraId="74922369">
      <w:pPr>
        <w:pStyle w:val="8"/>
        <w:keepNext w:val="0"/>
        <w:keepLines w:val="0"/>
        <w:pageBreakBefore w:val="0"/>
        <w:widowControl w:val="0"/>
        <w:kinsoku/>
        <w:overflowPunct/>
        <w:topLinePunct w:val="0"/>
        <w:autoSpaceDE w:val="0"/>
        <w:autoSpaceDN w:val="0"/>
        <w:bidi w:val="0"/>
        <w:spacing w:line="560" w:lineRule="exact"/>
        <w:ind w:left="0" w:firstLine="560" w:firstLineChars="200"/>
        <w:textAlignment w:val="auto"/>
        <w:rPr>
          <w:rFonts w:hint="eastAsia" w:ascii="方正仿宋_GBK" w:hAnsi="方正仿宋_GBK" w:eastAsia="方正仿宋_GBK" w:cs="方正仿宋_GBK"/>
          <w:color w:val="auto"/>
          <w:sz w:val="28"/>
          <w:szCs w:val="28"/>
          <w:lang w:eastAsia="zh-CN"/>
        </w:rPr>
      </w:pPr>
      <w:r>
        <w:rPr>
          <w:rFonts w:hint="eastAsia" w:ascii="方正仿宋_GBK" w:hAnsi="方正仿宋_GBK" w:eastAsia="方正仿宋_GBK" w:cs="方正仿宋_GBK"/>
          <w:color w:val="auto"/>
          <w:sz w:val="28"/>
          <w:szCs w:val="28"/>
          <w:lang w:eastAsia="zh-CN"/>
        </w:rPr>
        <w:t>（六）中标人在学校开展经营活动中，在没有取得该批次校服质量检验合格报告书前，不得向学生发放校服产品，并认真做好售后服务。</w:t>
      </w:r>
    </w:p>
    <w:p w14:paraId="3C188468">
      <w:pPr>
        <w:pStyle w:val="8"/>
        <w:keepNext w:val="0"/>
        <w:keepLines w:val="0"/>
        <w:pageBreakBefore w:val="0"/>
        <w:widowControl w:val="0"/>
        <w:kinsoku/>
        <w:overflowPunct/>
        <w:topLinePunct w:val="0"/>
        <w:autoSpaceDE w:val="0"/>
        <w:autoSpaceDN w:val="0"/>
        <w:bidi w:val="0"/>
        <w:spacing w:line="560" w:lineRule="exact"/>
        <w:ind w:left="0" w:firstLine="560" w:firstLineChars="200"/>
        <w:textAlignment w:val="auto"/>
        <w:rPr>
          <w:rFonts w:hint="eastAsia" w:ascii="方正仿宋_GBK" w:hAnsi="方正仿宋_GBK" w:eastAsia="方正仿宋_GBK" w:cs="方正仿宋_GBK"/>
          <w:color w:val="auto"/>
          <w:sz w:val="28"/>
          <w:szCs w:val="28"/>
          <w:lang w:eastAsia="zh-CN"/>
        </w:rPr>
      </w:pPr>
      <w:r>
        <w:rPr>
          <w:rFonts w:hint="eastAsia" w:ascii="方正仿宋_GBK" w:hAnsi="方正仿宋_GBK" w:eastAsia="方正仿宋_GBK" w:cs="方正仿宋_GBK"/>
          <w:color w:val="auto"/>
          <w:sz w:val="28"/>
          <w:szCs w:val="28"/>
          <w:lang w:eastAsia="zh-CN"/>
        </w:rPr>
        <w:t>（</w:t>
      </w:r>
      <w:r>
        <w:rPr>
          <w:rFonts w:hint="eastAsia" w:ascii="方正仿宋_GBK" w:hAnsi="方正仿宋_GBK" w:eastAsia="方正仿宋_GBK" w:cs="方正仿宋_GBK"/>
          <w:color w:val="auto"/>
          <w:sz w:val="28"/>
          <w:szCs w:val="28"/>
          <w:lang w:val="en-US" w:eastAsia="zh-CN"/>
        </w:rPr>
        <w:t>七</w:t>
      </w:r>
      <w:r>
        <w:rPr>
          <w:rFonts w:hint="eastAsia" w:ascii="方正仿宋_GBK" w:hAnsi="方正仿宋_GBK" w:eastAsia="方正仿宋_GBK" w:cs="方正仿宋_GBK"/>
          <w:color w:val="auto"/>
          <w:sz w:val="28"/>
          <w:szCs w:val="28"/>
          <w:lang w:eastAsia="zh-CN"/>
        </w:rPr>
        <w:t>）交货期：合同签订后</w:t>
      </w:r>
      <w:r>
        <w:rPr>
          <w:rFonts w:hint="eastAsia" w:ascii="方正仿宋_GBK" w:hAnsi="方正仿宋_GBK" w:eastAsia="方正仿宋_GBK" w:cs="方正仿宋_GBK"/>
          <w:color w:val="auto"/>
          <w:sz w:val="28"/>
          <w:szCs w:val="28"/>
          <w:lang w:val="en-US" w:eastAsia="zh-CN"/>
        </w:rPr>
        <w:t>15个工作日内</w:t>
      </w:r>
      <w:r>
        <w:rPr>
          <w:rFonts w:hint="eastAsia" w:ascii="方正仿宋_GBK" w:hAnsi="方正仿宋_GBK" w:eastAsia="方正仿宋_GBK" w:cs="方正仿宋_GBK"/>
          <w:color w:val="auto"/>
          <w:sz w:val="28"/>
          <w:szCs w:val="28"/>
          <w:lang w:eastAsia="zh-CN"/>
        </w:rPr>
        <w:t>交货至采购人指定地点。</w:t>
      </w:r>
    </w:p>
    <w:p w14:paraId="776ACB53">
      <w:pPr>
        <w:pStyle w:val="8"/>
        <w:keepNext w:val="0"/>
        <w:keepLines w:val="0"/>
        <w:pageBreakBefore w:val="0"/>
        <w:widowControl w:val="0"/>
        <w:kinsoku/>
        <w:overflowPunct/>
        <w:topLinePunct w:val="0"/>
        <w:autoSpaceDE w:val="0"/>
        <w:autoSpaceDN w:val="0"/>
        <w:bidi w:val="0"/>
        <w:spacing w:line="560" w:lineRule="exact"/>
        <w:ind w:left="0" w:firstLine="560" w:firstLineChars="200"/>
        <w:textAlignment w:val="auto"/>
        <w:rPr>
          <w:rFonts w:hint="eastAsia" w:ascii="方正仿宋_GBK" w:hAnsi="方正仿宋_GBK" w:eastAsia="方正仿宋_GBK" w:cs="方正仿宋_GBK"/>
          <w:color w:val="auto"/>
          <w:sz w:val="28"/>
          <w:szCs w:val="28"/>
          <w:lang w:eastAsia="zh-CN"/>
        </w:rPr>
      </w:pPr>
      <w:r>
        <w:rPr>
          <w:rFonts w:hint="eastAsia" w:ascii="方正仿宋_GBK" w:hAnsi="方正仿宋_GBK" w:eastAsia="方正仿宋_GBK" w:cs="方正仿宋_GBK"/>
          <w:color w:val="auto"/>
          <w:sz w:val="28"/>
          <w:szCs w:val="28"/>
          <w:lang w:eastAsia="zh-CN"/>
        </w:rPr>
        <w:t>（</w:t>
      </w:r>
      <w:r>
        <w:rPr>
          <w:rFonts w:hint="eastAsia" w:ascii="方正仿宋_GBK" w:hAnsi="方正仿宋_GBK" w:eastAsia="方正仿宋_GBK" w:cs="方正仿宋_GBK"/>
          <w:color w:val="auto"/>
          <w:sz w:val="28"/>
          <w:szCs w:val="28"/>
          <w:lang w:val="en-US" w:eastAsia="zh-CN"/>
        </w:rPr>
        <w:t>八</w:t>
      </w:r>
      <w:r>
        <w:rPr>
          <w:rFonts w:hint="eastAsia" w:ascii="方正仿宋_GBK" w:hAnsi="方正仿宋_GBK" w:eastAsia="方正仿宋_GBK" w:cs="方正仿宋_GBK"/>
          <w:color w:val="auto"/>
          <w:sz w:val="28"/>
          <w:szCs w:val="28"/>
          <w:lang w:eastAsia="zh-CN"/>
        </w:rPr>
        <w:t>）交货地点：重庆市璧山区丁家初级中学校。</w:t>
      </w:r>
    </w:p>
    <w:p w14:paraId="7523B530">
      <w:pPr>
        <w:pStyle w:val="8"/>
        <w:keepNext w:val="0"/>
        <w:keepLines w:val="0"/>
        <w:pageBreakBefore w:val="0"/>
        <w:widowControl w:val="0"/>
        <w:kinsoku/>
        <w:overflowPunct/>
        <w:topLinePunct w:val="0"/>
        <w:autoSpaceDE w:val="0"/>
        <w:autoSpaceDN w:val="0"/>
        <w:bidi w:val="0"/>
        <w:spacing w:line="560" w:lineRule="exact"/>
        <w:ind w:left="0" w:firstLine="560" w:firstLineChars="200"/>
        <w:textAlignment w:val="auto"/>
        <w:rPr>
          <w:rFonts w:hint="eastAsia" w:ascii="方正仿宋_GBK" w:hAnsi="方正仿宋_GBK" w:eastAsia="方正仿宋_GBK" w:cs="方正仿宋_GBK"/>
          <w:color w:val="auto"/>
          <w:sz w:val="28"/>
          <w:szCs w:val="28"/>
          <w:lang w:eastAsia="zh-CN"/>
        </w:rPr>
      </w:pPr>
      <w:r>
        <w:rPr>
          <w:rFonts w:hint="eastAsia" w:ascii="方正仿宋_GBK" w:hAnsi="方正仿宋_GBK" w:eastAsia="方正仿宋_GBK" w:cs="方正仿宋_GBK"/>
          <w:color w:val="auto"/>
          <w:sz w:val="28"/>
          <w:szCs w:val="28"/>
          <w:lang w:eastAsia="zh-CN"/>
        </w:rPr>
        <w:t>（</w:t>
      </w:r>
      <w:r>
        <w:rPr>
          <w:rFonts w:hint="eastAsia" w:ascii="方正仿宋_GBK" w:hAnsi="方正仿宋_GBK" w:eastAsia="方正仿宋_GBK" w:cs="方正仿宋_GBK"/>
          <w:color w:val="auto"/>
          <w:sz w:val="28"/>
          <w:szCs w:val="28"/>
          <w:lang w:val="en-US" w:eastAsia="zh-CN"/>
        </w:rPr>
        <w:t>九</w:t>
      </w:r>
      <w:r>
        <w:rPr>
          <w:rFonts w:hint="eastAsia" w:ascii="方正仿宋_GBK" w:hAnsi="方正仿宋_GBK" w:eastAsia="方正仿宋_GBK" w:cs="方正仿宋_GBK"/>
          <w:color w:val="auto"/>
          <w:sz w:val="28"/>
          <w:szCs w:val="28"/>
          <w:lang w:eastAsia="zh-CN"/>
        </w:rPr>
        <w:t>）验收方式：</w:t>
      </w:r>
    </w:p>
    <w:p w14:paraId="756DF32F">
      <w:pPr>
        <w:pStyle w:val="8"/>
        <w:keepNext w:val="0"/>
        <w:keepLines w:val="0"/>
        <w:pageBreakBefore w:val="0"/>
        <w:widowControl w:val="0"/>
        <w:kinsoku/>
        <w:overflowPunct/>
        <w:topLinePunct w:val="0"/>
        <w:autoSpaceDE w:val="0"/>
        <w:autoSpaceDN w:val="0"/>
        <w:bidi w:val="0"/>
        <w:spacing w:line="560" w:lineRule="exact"/>
        <w:ind w:left="0" w:firstLine="560" w:firstLineChars="200"/>
        <w:textAlignment w:val="auto"/>
        <w:rPr>
          <w:rFonts w:hint="eastAsia" w:ascii="方正仿宋_GBK" w:hAnsi="方正仿宋_GBK" w:eastAsia="方正仿宋_GBK" w:cs="方正仿宋_GBK"/>
          <w:color w:val="auto"/>
          <w:sz w:val="28"/>
          <w:szCs w:val="28"/>
          <w:lang w:eastAsia="zh-CN"/>
        </w:rPr>
      </w:pPr>
      <w:r>
        <w:rPr>
          <w:rFonts w:hint="eastAsia" w:ascii="方正仿宋_GBK" w:hAnsi="方正仿宋_GBK" w:eastAsia="方正仿宋_GBK" w:cs="方正仿宋_GBK"/>
          <w:color w:val="auto"/>
          <w:sz w:val="28"/>
          <w:szCs w:val="28"/>
          <w:lang w:eastAsia="zh-CN"/>
        </w:rPr>
        <w:t>1.货物到达现场后，中标人应在使用单位人员在场情况下当面开箱，共同清点、检查外观，作出开箱记录，双方签字确认。</w:t>
      </w:r>
    </w:p>
    <w:p w14:paraId="52BEBA4E">
      <w:pPr>
        <w:pStyle w:val="8"/>
        <w:keepNext w:val="0"/>
        <w:keepLines w:val="0"/>
        <w:pageBreakBefore w:val="0"/>
        <w:widowControl w:val="0"/>
        <w:kinsoku/>
        <w:overflowPunct/>
        <w:topLinePunct w:val="0"/>
        <w:autoSpaceDE w:val="0"/>
        <w:autoSpaceDN w:val="0"/>
        <w:bidi w:val="0"/>
        <w:spacing w:line="560" w:lineRule="exact"/>
        <w:ind w:left="0" w:firstLine="560" w:firstLineChars="200"/>
        <w:textAlignment w:val="auto"/>
        <w:rPr>
          <w:rFonts w:hint="eastAsia" w:ascii="方正仿宋_GBK" w:hAnsi="方正仿宋_GBK" w:eastAsia="方正仿宋_GBK" w:cs="方正仿宋_GBK"/>
          <w:color w:val="auto"/>
          <w:sz w:val="28"/>
          <w:szCs w:val="28"/>
          <w:lang w:eastAsia="zh-CN"/>
        </w:rPr>
      </w:pPr>
      <w:r>
        <w:rPr>
          <w:rFonts w:hint="eastAsia" w:ascii="方正仿宋_GBK" w:hAnsi="方正仿宋_GBK" w:eastAsia="方正仿宋_GBK" w:cs="方正仿宋_GBK"/>
          <w:color w:val="auto"/>
          <w:sz w:val="28"/>
          <w:szCs w:val="28"/>
          <w:lang w:eastAsia="zh-CN"/>
        </w:rPr>
        <w:t>2.中标人应保证货物到达采购人所在地完好无损，如有缺漏、损坏，由中标人负责调换、补齐或赔偿。</w:t>
      </w:r>
    </w:p>
    <w:p w14:paraId="21DA1D8E">
      <w:pPr>
        <w:pStyle w:val="8"/>
        <w:keepNext w:val="0"/>
        <w:keepLines w:val="0"/>
        <w:pageBreakBefore w:val="0"/>
        <w:widowControl w:val="0"/>
        <w:kinsoku/>
        <w:overflowPunct/>
        <w:topLinePunct w:val="0"/>
        <w:autoSpaceDE w:val="0"/>
        <w:autoSpaceDN w:val="0"/>
        <w:bidi w:val="0"/>
        <w:spacing w:line="560" w:lineRule="exact"/>
        <w:ind w:left="0" w:firstLine="560" w:firstLineChars="200"/>
        <w:textAlignment w:val="auto"/>
        <w:rPr>
          <w:rFonts w:hint="eastAsia" w:ascii="方正仿宋_GBK" w:hAnsi="方正仿宋_GBK" w:eastAsia="方正仿宋_GBK" w:cs="方正仿宋_GBK"/>
          <w:color w:val="auto"/>
          <w:sz w:val="28"/>
          <w:szCs w:val="28"/>
          <w:lang w:eastAsia="zh-CN"/>
        </w:rPr>
      </w:pPr>
      <w:r>
        <w:rPr>
          <w:rFonts w:hint="eastAsia" w:ascii="方正仿宋_GBK" w:hAnsi="方正仿宋_GBK" w:eastAsia="方正仿宋_GBK" w:cs="方正仿宋_GBK"/>
          <w:color w:val="auto"/>
          <w:sz w:val="28"/>
          <w:szCs w:val="28"/>
          <w:lang w:eastAsia="zh-CN"/>
        </w:rPr>
        <w:t>3.中标人交货时，应提供完备的装箱单、合格证明、对应产品成品检测报告等，并派遣专业技术人员进行现场验收。</w:t>
      </w:r>
    </w:p>
    <w:p w14:paraId="1DF3E823">
      <w:pPr>
        <w:pStyle w:val="8"/>
        <w:keepNext w:val="0"/>
        <w:keepLines w:val="0"/>
        <w:pageBreakBefore w:val="0"/>
        <w:widowControl w:val="0"/>
        <w:kinsoku/>
        <w:overflowPunct/>
        <w:topLinePunct w:val="0"/>
        <w:autoSpaceDE w:val="0"/>
        <w:autoSpaceDN w:val="0"/>
        <w:bidi w:val="0"/>
        <w:spacing w:line="560" w:lineRule="exact"/>
        <w:ind w:left="0" w:firstLine="560" w:firstLineChars="200"/>
        <w:textAlignment w:val="auto"/>
        <w:rPr>
          <w:rFonts w:hint="eastAsia" w:ascii="方正仿宋_GBK" w:hAnsi="方正仿宋_GBK" w:eastAsia="方正仿宋_GBK" w:cs="方正仿宋_GBK"/>
          <w:color w:val="auto"/>
          <w:sz w:val="28"/>
          <w:szCs w:val="28"/>
          <w:lang w:eastAsia="zh-CN"/>
        </w:rPr>
      </w:pPr>
      <w:r>
        <w:rPr>
          <w:rFonts w:hint="eastAsia" w:ascii="方正仿宋_GBK" w:hAnsi="方正仿宋_GBK" w:eastAsia="方正仿宋_GBK" w:cs="方正仿宋_GBK"/>
          <w:color w:val="auto"/>
          <w:sz w:val="28"/>
          <w:szCs w:val="28"/>
          <w:lang w:eastAsia="zh-CN"/>
        </w:rPr>
        <w:t>4.产品在交货完成并符合要求后，才作为最终验收。</w:t>
      </w:r>
    </w:p>
    <w:p w14:paraId="01A036E3">
      <w:pPr>
        <w:pStyle w:val="8"/>
        <w:keepNext w:val="0"/>
        <w:keepLines w:val="0"/>
        <w:pageBreakBefore w:val="0"/>
        <w:widowControl w:val="0"/>
        <w:kinsoku/>
        <w:overflowPunct/>
        <w:topLinePunct w:val="0"/>
        <w:autoSpaceDE w:val="0"/>
        <w:autoSpaceDN w:val="0"/>
        <w:bidi w:val="0"/>
        <w:spacing w:line="560" w:lineRule="exact"/>
        <w:ind w:left="0" w:firstLine="560" w:firstLineChars="200"/>
        <w:textAlignment w:val="auto"/>
        <w:rPr>
          <w:rFonts w:hint="eastAsia" w:ascii="方正仿宋_GBK" w:hAnsi="方正仿宋_GBK" w:eastAsia="方正仿宋_GBK" w:cs="方正仿宋_GBK"/>
          <w:color w:val="auto"/>
          <w:sz w:val="28"/>
          <w:szCs w:val="28"/>
          <w:lang w:eastAsia="zh-CN"/>
        </w:rPr>
      </w:pPr>
      <w:r>
        <w:rPr>
          <w:rFonts w:hint="eastAsia" w:ascii="方正仿宋_GBK" w:hAnsi="方正仿宋_GBK" w:eastAsia="方正仿宋_GBK" w:cs="方正仿宋_GBK"/>
          <w:color w:val="auto"/>
          <w:sz w:val="28"/>
          <w:szCs w:val="28"/>
          <w:lang w:eastAsia="zh-CN"/>
        </w:rPr>
        <w:t>5.中标人提供的货物未达到</w:t>
      </w:r>
      <w:r>
        <w:rPr>
          <w:rFonts w:hint="eastAsia" w:ascii="方正仿宋_GBK" w:hAnsi="方正仿宋_GBK" w:eastAsia="方正仿宋_GBK" w:cs="方正仿宋_GBK"/>
          <w:color w:val="auto"/>
          <w:sz w:val="28"/>
          <w:szCs w:val="28"/>
          <w:lang w:val="en-US" w:eastAsia="zh-CN"/>
        </w:rPr>
        <w:t>询价</w:t>
      </w:r>
      <w:r>
        <w:rPr>
          <w:rFonts w:hint="eastAsia" w:ascii="方正仿宋_GBK" w:hAnsi="方正仿宋_GBK" w:eastAsia="方正仿宋_GBK" w:cs="方正仿宋_GBK"/>
          <w:color w:val="auto"/>
          <w:sz w:val="28"/>
          <w:szCs w:val="28"/>
          <w:lang w:eastAsia="zh-CN"/>
        </w:rPr>
        <w:t>文件规定要求，且对采购人造成损失的，由中标人承担一切责任，并赔偿所造成的损失。</w:t>
      </w:r>
    </w:p>
    <w:p w14:paraId="29BEA5CD">
      <w:pPr>
        <w:pStyle w:val="8"/>
        <w:keepNext w:val="0"/>
        <w:keepLines w:val="0"/>
        <w:pageBreakBefore w:val="0"/>
        <w:widowControl w:val="0"/>
        <w:kinsoku/>
        <w:overflowPunct/>
        <w:topLinePunct w:val="0"/>
        <w:autoSpaceDE w:val="0"/>
        <w:autoSpaceDN w:val="0"/>
        <w:bidi w:val="0"/>
        <w:spacing w:line="560" w:lineRule="exact"/>
        <w:ind w:left="0" w:firstLine="560" w:firstLineChars="200"/>
        <w:textAlignment w:val="auto"/>
        <w:rPr>
          <w:rFonts w:hint="eastAsia" w:ascii="方正仿宋_GBK" w:hAnsi="方正仿宋_GBK" w:eastAsia="方正仿宋_GBK" w:cs="方正仿宋_GBK"/>
          <w:color w:val="auto"/>
          <w:sz w:val="28"/>
          <w:szCs w:val="28"/>
          <w:lang w:eastAsia="zh-CN"/>
        </w:rPr>
      </w:pPr>
      <w:r>
        <w:rPr>
          <w:rFonts w:hint="eastAsia" w:ascii="方正仿宋_GBK" w:hAnsi="方正仿宋_GBK" w:eastAsia="方正仿宋_GBK" w:cs="方正仿宋_GBK"/>
          <w:color w:val="auto"/>
          <w:sz w:val="28"/>
          <w:szCs w:val="28"/>
          <w:lang w:eastAsia="zh-CN"/>
        </w:rPr>
        <w:t>6.如因产品质量问题发生争议时，</w:t>
      </w:r>
      <w:r>
        <w:rPr>
          <w:rFonts w:hint="eastAsia" w:ascii="方正仿宋_GBK" w:hAnsi="方正仿宋_GBK" w:eastAsia="方正仿宋_GBK" w:cs="方正仿宋_GBK"/>
          <w:color w:val="auto"/>
          <w:sz w:val="28"/>
          <w:szCs w:val="28"/>
          <w:lang w:val="en-US" w:eastAsia="zh-CN"/>
        </w:rPr>
        <w:t>采购人有权将产品送至专业检测机构进行检测，且费用</w:t>
      </w:r>
      <w:r>
        <w:rPr>
          <w:rFonts w:hint="eastAsia" w:ascii="方正仿宋_GBK" w:hAnsi="方正仿宋_GBK" w:eastAsia="方正仿宋_GBK" w:cs="方正仿宋_GBK"/>
          <w:color w:val="auto"/>
          <w:sz w:val="28"/>
          <w:szCs w:val="28"/>
          <w:lang w:eastAsia="zh-CN"/>
        </w:rPr>
        <w:t>由</w:t>
      </w:r>
      <w:r>
        <w:rPr>
          <w:rFonts w:hint="eastAsia" w:ascii="方正仿宋_GBK" w:hAnsi="方正仿宋_GBK" w:eastAsia="方正仿宋_GBK" w:cs="方正仿宋_GBK"/>
          <w:color w:val="auto"/>
          <w:sz w:val="28"/>
          <w:szCs w:val="28"/>
          <w:lang w:val="en-US" w:eastAsia="zh-CN"/>
        </w:rPr>
        <w:t>中标人承担</w:t>
      </w:r>
      <w:r>
        <w:rPr>
          <w:rFonts w:hint="eastAsia" w:ascii="方正仿宋_GBK" w:hAnsi="方正仿宋_GBK" w:eastAsia="方正仿宋_GBK" w:cs="方正仿宋_GBK"/>
          <w:color w:val="auto"/>
          <w:sz w:val="28"/>
          <w:szCs w:val="28"/>
          <w:lang w:eastAsia="zh-CN"/>
        </w:rPr>
        <w:t>。</w:t>
      </w:r>
    </w:p>
    <w:p w14:paraId="27C00B09">
      <w:pPr>
        <w:pStyle w:val="8"/>
        <w:keepNext w:val="0"/>
        <w:keepLines w:val="0"/>
        <w:pageBreakBefore w:val="0"/>
        <w:widowControl w:val="0"/>
        <w:kinsoku/>
        <w:overflowPunct/>
        <w:topLinePunct w:val="0"/>
        <w:autoSpaceDE w:val="0"/>
        <w:autoSpaceDN w:val="0"/>
        <w:bidi w:val="0"/>
        <w:spacing w:line="560" w:lineRule="exact"/>
        <w:ind w:left="0" w:firstLine="560" w:firstLineChars="200"/>
        <w:textAlignment w:val="auto"/>
        <w:rPr>
          <w:rFonts w:hint="eastAsia" w:ascii="方正仿宋_GBK" w:hAnsi="方正仿宋_GBK" w:eastAsia="方正仿宋_GBK" w:cs="方正仿宋_GBK"/>
          <w:color w:val="auto"/>
          <w:sz w:val="28"/>
          <w:szCs w:val="28"/>
          <w:lang w:eastAsia="zh-CN"/>
        </w:rPr>
      </w:pPr>
      <w:r>
        <w:rPr>
          <w:rFonts w:hint="eastAsia" w:ascii="方正仿宋_GBK" w:hAnsi="方正仿宋_GBK" w:eastAsia="方正仿宋_GBK" w:cs="方正仿宋_GBK"/>
          <w:color w:val="auto"/>
          <w:sz w:val="28"/>
          <w:szCs w:val="28"/>
          <w:lang w:eastAsia="zh-CN"/>
        </w:rPr>
        <w:t>7.采购人需要制造商</w:t>
      </w:r>
      <w:r>
        <w:rPr>
          <w:rFonts w:hint="eastAsia" w:ascii="方正仿宋_GBK" w:hAnsi="方正仿宋_GBK" w:eastAsia="方正仿宋_GBK" w:cs="方正仿宋_GBK"/>
          <w:color w:val="auto"/>
          <w:sz w:val="28"/>
          <w:szCs w:val="28"/>
          <w:lang w:val="en-US" w:eastAsia="zh-CN"/>
        </w:rPr>
        <w:t>对</w:t>
      </w:r>
      <w:r>
        <w:rPr>
          <w:rFonts w:hint="eastAsia" w:ascii="方正仿宋_GBK" w:hAnsi="方正仿宋_GBK" w:eastAsia="方正仿宋_GBK" w:cs="方正仿宋_GBK"/>
          <w:color w:val="auto"/>
          <w:sz w:val="28"/>
          <w:szCs w:val="28"/>
          <w:lang w:eastAsia="zh-CN"/>
        </w:rPr>
        <w:t>中标人交付的产品（包括质量、技术参数等）进行确认的，中标人应予以配合，并出具制造商书面意见。</w:t>
      </w:r>
    </w:p>
    <w:p w14:paraId="1FECDA42">
      <w:pPr>
        <w:pStyle w:val="8"/>
        <w:keepNext w:val="0"/>
        <w:keepLines w:val="0"/>
        <w:pageBreakBefore w:val="0"/>
        <w:widowControl w:val="0"/>
        <w:kinsoku/>
        <w:overflowPunct/>
        <w:topLinePunct w:val="0"/>
        <w:autoSpaceDE w:val="0"/>
        <w:autoSpaceDN w:val="0"/>
        <w:bidi w:val="0"/>
        <w:spacing w:line="560" w:lineRule="exact"/>
        <w:ind w:left="0" w:firstLine="560" w:firstLineChars="200"/>
        <w:textAlignment w:val="auto"/>
        <w:rPr>
          <w:rFonts w:hint="eastAsia" w:ascii="方正仿宋_GBK" w:hAnsi="方正仿宋_GBK" w:eastAsia="方正仿宋_GBK" w:cs="方正仿宋_GBK"/>
          <w:color w:val="auto"/>
          <w:sz w:val="28"/>
          <w:szCs w:val="28"/>
          <w:lang w:eastAsia="zh-CN"/>
        </w:rPr>
      </w:pPr>
      <w:r>
        <w:rPr>
          <w:rFonts w:hint="eastAsia" w:ascii="方正仿宋_GBK" w:hAnsi="方正仿宋_GBK" w:eastAsia="方正仿宋_GBK" w:cs="方正仿宋_GBK"/>
          <w:color w:val="auto"/>
          <w:sz w:val="28"/>
          <w:szCs w:val="28"/>
          <w:lang w:eastAsia="zh-CN"/>
        </w:rPr>
        <w:t>8.产品包装材料归采购人所有。</w:t>
      </w:r>
    </w:p>
    <w:p w14:paraId="2C49E780">
      <w:pPr>
        <w:pStyle w:val="8"/>
        <w:keepNext w:val="0"/>
        <w:keepLines w:val="0"/>
        <w:pageBreakBefore w:val="0"/>
        <w:widowControl w:val="0"/>
        <w:kinsoku/>
        <w:overflowPunct/>
        <w:topLinePunct w:val="0"/>
        <w:autoSpaceDE w:val="0"/>
        <w:autoSpaceDN w:val="0"/>
        <w:bidi w:val="0"/>
        <w:spacing w:line="560" w:lineRule="exact"/>
        <w:ind w:left="0" w:firstLine="560" w:firstLineChars="200"/>
        <w:textAlignment w:val="auto"/>
        <w:rPr>
          <w:rFonts w:hint="eastAsia" w:ascii="方正仿宋_GBK" w:hAnsi="方正仿宋_GBK" w:eastAsia="方正仿宋_GBK" w:cs="方正仿宋_GBK"/>
          <w:color w:val="auto"/>
          <w:sz w:val="28"/>
          <w:szCs w:val="28"/>
          <w:lang w:eastAsia="zh-CN"/>
        </w:rPr>
      </w:pPr>
      <w:r>
        <w:rPr>
          <w:rFonts w:hint="eastAsia" w:ascii="方正仿宋_GBK" w:hAnsi="方正仿宋_GBK" w:eastAsia="方正仿宋_GBK" w:cs="方正仿宋_GBK"/>
          <w:color w:val="auto"/>
          <w:sz w:val="28"/>
          <w:szCs w:val="28"/>
          <w:lang w:eastAsia="zh-CN"/>
        </w:rPr>
        <w:t>（</w:t>
      </w:r>
      <w:r>
        <w:rPr>
          <w:rFonts w:hint="eastAsia" w:ascii="方正仿宋_GBK" w:hAnsi="方正仿宋_GBK" w:eastAsia="方正仿宋_GBK" w:cs="方正仿宋_GBK"/>
          <w:color w:val="auto"/>
          <w:sz w:val="28"/>
          <w:szCs w:val="28"/>
          <w:lang w:val="en-US" w:eastAsia="zh-CN"/>
        </w:rPr>
        <w:t>十</w:t>
      </w:r>
      <w:r>
        <w:rPr>
          <w:rFonts w:hint="eastAsia" w:ascii="方正仿宋_GBK" w:hAnsi="方正仿宋_GBK" w:eastAsia="方正仿宋_GBK" w:cs="方正仿宋_GBK"/>
          <w:color w:val="auto"/>
          <w:sz w:val="28"/>
          <w:szCs w:val="28"/>
          <w:lang w:eastAsia="zh-CN"/>
        </w:rPr>
        <w:t>）报价方式</w:t>
      </w:r>
    </w:p>
    <w:p w14:paraId="0ECC9E1A">
      <w:pPr>
        <w:pStyle w:val="8"/>
        <w:keepNext w:val="0"/>
        <w:keepLines w:val="0"/>
        <w:pageBreakBefore w:val="0"/>
        <w:widowControl w:val="0"/>
        <w:kinsoku/>
        <w:overflowPunct/>
        <w:topLinePunct w:val="0"/>
        <w:autoSpaceDE w:val="0"/>
        <w:autoSpaceDN w:val="0"/>
        <w:bidi w:val="0"/>
        <w:spacing w:line="560" w:lineRule="exact"/>
        <w:ind w:left="0" w:firstLine="560" w:firstLineChars="200"/>
        <w:textAlignment w:val="auto"/>
        <w:rPr>
          <w:rFonts w:hint="eastAsia" w:ascii="方正仿宋_GBK" w:hAnsi="方正仿宋_GBK" w:eastAsia="方正仿宋_GBK" w:cs="方正仿宋_GBK"/>
          <w:color w:val="auto"/>
          <w:sz w:val="28"/>
          <w:szCs w:val="28"/>
          <w:lang w:eastAsia="zh-CN"/>
        </w:rPr>
      </w:pPr>
      <w:r>
        <w:rPr>
          <w:rFonts w:hint="eastAsia" w:ascii="方正仿宋_GBK" w:hAnsi="方正仿宋_GBK" w:eastAsia="方正仿宋_GBK" w:cs="方正仿宋_GBK"/>
          <w:color w:val="auto"/>
          <w:sz w:val="28"/>
          <w:szCs w:val="28"/>
          <w:lang w:eastAsia="zh-CN"/>
        </w:rPr>
        <w:t>本次报价为人民币报价，报价包括完成本项目所需的货物费、人工费及提供服务所需的设备或货物购买（制造）费、辅材费、运输费、装卸费及各种应纳的税费。因成交投标人自身原因造成漏报、少报皆由其自行承担责任，采购人不再补偿。</w:t>
      </w:r>
    </w:p>
    <w:p w14:paraId="65794450">
      <w:pPr>
        <w:pStyle w:val="8"/>
        <w:keepNext w:val="0"/>
        <w:keepLines w:val="0"/>
        <w:pageBreakBefore w:val="0"/>
        <w:widowControl w:val="0"/>
        <w:kinsoku/>
        <w:wordWrap w:val="0"/>
        <w:overflowPunct/>
        <w:topLinePunct w:val="0"/>
        <w:autoSpaceDE w:val="0"/>
        <w:autoSpaceDN w:val="0"/>
        <w:bidi w:val="0"/>
        <w:adjustRightInd/>
        <w:snapToGrid/>
        <w:spacing w:line="560" w:lineRule="exact"/>
        <w:ind w:left="0" w:firstLine="560" w:firstLineChars="200"/>
        <w:textAlignment w:val="auto"/>
        <w:rPr>
          <w:rFonts w:hint="eastAsia" w:ascii="方正仿宋_GBK" w:hAnsi="方正仿宋_GBK" w:eastAsia="方正仿宋_GBK" w:cs="方正仿宋_GBK"/>
          <w:color w:val="auto"/>
          <w:sz w:val="28"/>
          <w:szCs w:val="28"/>
          <w:lang w:eastAsia="zh-CN"/>
        </w:rPr>
      </w:pPr>
      <w:r>
        <w:rPr>
          <w:rFonts w:hint="eastAsia" w:ascii="方正仿宋_GBK" w:hAnsi="方正仿宋_GBK" w:eastAsia="方正仿宋_GBK" w:cs="方正仿宋_GBK"/>
          <w:color w:val="auto"/>
          <w:sz w:val="28"/>
          <w:szCs w:val="28"/>
          <w:lang w:val="en-US" w:eastAsia="zh-CN"/>
        </w:rPr>
        <w:t>（十一）售后承诺：</w:t>
      </w:r>
      <w:r>
        <w:rPr>
          <w:rFonts w:hint="eastAsia" w:ascii="方正仿宋_GBK" w:hAnsi="方正仿宋_GBK" w:eastAsia="方正仿宋_GBK" w:cs="方正仿宋_GBK"/>
          <w:color w:val="auto"/>
          <w:sz w:val="28"/>
          <w:szCs w:val="28"/>
          <w:lang w:eastAsia="zh-CN"/>
        </w:rPr>
        <w:t>投标人承诺尺码不合7日内免费更换，质量问题30日内退换。</w:t>
      </w:r>
      <w:r>
        <w:rPr>
          <w:rFonts w:hint="eastAsia" w:ascii="方正仿宋_GBK" w:hAnsi="方正仿宋_GBK" w:eastAsia="方正仿宋_GBK" w:cs="方正仿宋_GBK"/>
          <w:color w:val="auto"/>
          <w:sz w:val="28"/>
          <w:szCs w:val="28"/>
          <w:lang w:val="en-US" w:eastAsia="zh-CN"/>
        </w:rPr>
        <w:t>并</w:t>
      </w:r>
      <w:r>
        <w:rPr>
          <w:rFonts w:hint="eastAsia" w:ascii="方正仿宋_GBK" w:hAnsi="方正仿宋_GBK" w:eastAsia="方正仿宋_GBK" w:cs="方正仿宋_GBK"/>
          <w:color w:val="auto"/>
          <w:sz w:val="28"/>
          <w:szCs w:val="28"/>
          <w:lang w:eastAsia="zh-CN"/>
        </w:rPr>
        <w:t>设立校服服务专线（</w:t>
      </w:r>
      <w:r>
        <w:rPr>
          <w:rFonts w:hint="eastAsia" w:ascii="方正仿宋_GBK" w:hAnsi="方正仿宋_GBK" w:eastAsia="方正仿宋_GBK" w:cs="方正仿宋_GBK"/>
          <w:color w:val="auto"/>
          <w:sz w:val="28"/>
          <w:szCs w:val="28"/>
          <w:lang w:val="en-US" w:eastAsia="zh-CN"/>
        </w:rPr>
        <w:t>联系人：黄刚，联系电话：15902314206</w:t>
      </w:r>
      <w:r>
        <w:rPr>
          <w:rFonts w:hint="eastAsia" w:ascii="方正仿宋_GBK" w:hAnsi="方正仿宋_GBK" w:eastAsia="方正仿宋_GBK" w:cs="方正仿宋_GBK"/>
          <w:color w:val="auto"/>
          <w:sz w:val="28"/>
          <w:szCs w:val="28"/>
          <w:lang w:eastAsia="zh-CN"/>
        </w:rPr>
        <w:t>）。</w:t>
      </w:r>
    </w:p>
    <w:p w14:paraId="4B8ECE9E">
      <w:pPr>
        <w:pStyle w:val="8"/>
        <w:keepNext w:val="0"/>
        <w:keepLines w:val="0"/>
        <w:pageBreakBefore w:val="0"/>
        <w:widowControl w:val="0"/>
        <w:kinsoku/>
        <w:overflowPunct/>
        <w:topLinePunct w:val="0"/>
        <w:autoSpaceDE w:val="0"/>
        <w:autoSpaceDN w:val="0"/>
        <w:bidi w:val="0"/>
        <w:spacing w:line="560" w:lineRule="exact"/>
        <w:ind w:left="0" w:firstLine="560" w:firstLineChars="200"/>
        <w:textAlignment w:val="auto"/>
        <w:rPr>
          <w:rFonts w:hint="eastAsia" w:ascii="方正仿宋_GBK" w:hAnsi="方正仿宋_GBK" w:eastAsia="方正仿宋_GBK" w:cs="方正仿宋_GBK"/>
          <w:color w:val="auto"/>
          <w:sz w:val="28"/>
          <w:szCs w:val="28"/>
          <w:lang w:eastAsia="zh-CN"/>
        </w:rPr>
      </w:pPr>
      <w:r>
        <w:rPr>
          <w:rFonts w:hint="eastAsia" w:ascii="方正仿宋_GBK" w:hAnsi="方正仿宋_GBK" w:eastAsia="方正仿宋_GBK" w:cs="方正仿宋_GBK"/>
          <w:color w:val="auto"/>
          <w:sz w:val="28"/>
          <w:szCs w:val="28"/>
          <w:lang w:eastAsia="zh-CN"/>
        </w:rPr>
        <w:t>（</w:t>
      </w:r>
      <w:r>
        <w:rPr>
          <w:rFonts w:hint="eastAsia" w:ascii="方正仿宋_GBK" w:hAnsi="方正仿宋_GBK" w:eastAsia="方正仿宋_GBK" w:cs="方正仿宋_GBK"/>
          <w:color w:val="auto"/>
          <w:sz w:val="28"/>
          <w:szCs w:val="28"/>
          <w:lang w:val="en-US" w:eastAsia="zh-CN"/>
        </w:rPr>
        <w:t>十二</w:t>
      </w:r>
      <w:r>
        <w:rPr>
          <w:rFonts w:hint="eastAsia" w:ascii="方正仿宋_GBK" w:hAnsi="方正仿宋_GBK" w:eastAsia="方正仿宋_GBK" w:cs="方正仿宋_GBK"/>
          <w:color w:val="auto"/>
          <w:sz w:val="28"/>
          <w:szCs w:val="28"/>
          <w:lang w:eastAsia="zh-CN"/>
        </w:rPr>
        <w:t>）采购周期：3年，毕业年级（九年级）不参与采购。</w:t>
      </w:r>
    </w:p>
    <w:p w14:paraId="71BEDEA4">
      <w:pPr>
        <w:pStyle w:val="8"/>
        <w:keepNext w:val="0"/>
        <w:keepLines w:val="0"/>
        <w:pageBreakBefore w:val="0"/>
        <w:widowControl w:val="0"/>
        <w:kinsoku/>
        <w:overflowPunct/>
        <w:topLinePunct w:val="0"/>
        <w:autoSpaceDE w:val="0"/>
        <w:autoSpaceDN w:val="0"/>
        <w:bidi w:val="0"/>
        <w:spacing w:line="560" w:lineRule="exact"/>
        <w:ind w:left="0" w:firstLine="560" w:firstLineChars="200"/>
        <w:textAlignment w:val="auto"/>
        <w:rPr>
          <w:rFonts w:hint="default" w:ascii="方正仿宋_GBK" w:hAnsi="方正仿宋_GBK" w:eastAsia="方正仿宋_GBK" w:cs="方正仿宋_GBK"/>
          <w:color w:val="auto"/>
          <w:sz w:val="28"/>
          <w:szCs w:val="28"/>
          <w:lang w:val="en-US" w:eastAsia="zh-CN"/>
        </w:rPr>
      </w:pPr>
      <w:r>
        <w:rPr>
          <w:rFonts w:hint="eastAsia" w:ascii="方正仿宋_GBK" w:hAnsi="方正仿宋_GBK" w:eastAsia="方正仿宋_GBK" w:cs="方正仿宋_GBK"/>
          <w:color w:val="auto"/>
          <w:sz w:val="28"/>
          <w:szCs w:val="28"/>
          <w:lang w:eastAsia="zh-CN"/>
        </w:rPr>
        <w:t>（</w:t>
      </w:r>
      <w:r>
        <w:rPr>
          <w:rFonts w:hint="eastAsia" w:ascii="方正仿宋_GBK" w:hAnsi="方正仿宋_GBK" w:eastAsia="方正仿宋_GBK" w:cs="方正仿宋_GBK"/>
          <w:color w:val="auto"/>
          <w:sz w:val="28"/>
          <w:szCs w:val="28"/>
          <w:lang w:val="en-US" w:eastAsia="zh-CN"/>
        </w:rPr>
        <w:t>十三</w:t>
      </w:r>
      <w:r>
        <w:rPr>
          <w:rFonts w:hint="eastAsia" w:ascii="方正仿宋_GBK" w:hAnsi="方正仿宋_GBK" w:eastAsia="方正仿宋_GBK" w:cs="方正仿宋_GBK"/>
          <w:color w:val="auto"/>
          <w:sz w:val="28"/>
          <w:szCs w:val="28"/>
          <w:lang w:eastAsia="zh-CN"/>
        </w:rPr>
        <w:t>）</w:t>
      </w:r>
      <w:r>
        <w:rPr>
          <w:rFonts w:hint="eastAsia" w:ascii="方正仿宋_GBK" w:hAnsi="方正仿宋_GBK" w:eastAsia="方正仿宋_GBK" w:cs="方正仿宋_GBK"/>
          <w:color w:val="auto"/>
          <w:sz w:val="28"/>
          <w:szCs w:val="28"/>
          <w:lang w:val="en-US" w:eastAsia="zh-CN"/>
        </w:rPr>
        <w:t>采购人有权依据家长及学生的相关意见对校服款式进行调整，中标人须积极予以配合。</w:t>
      </w:r>
    </w:p>
    <w:p w14:paraId="211DCF64">
      <w:pPr>
        <w:pStyle w:val="8"/>
        <w:keepNext w:val="0"/>
        <w:keepLines w:val="0"/>
        <w:pageBreakBefore w:val="0"/>
        <w:widowControl w:val="0"/>
        <w:kinsoku/>
        <w:overflowPunct/>
        <w:topLinePunct w:val="0"/>
        <w:autoSpaceDE w:val="0"/>
        <w:autoSpaceDN w:val="0"/>
        <w:bidi w:val="0"/>
        <w:spacing w:line="560" w:lineRule="exact"/>
        <w:ind w:left="0" w:firstLine="560" w:firstLineChars="200"/>
        <w:textAlignment w:val="auto"/>
        <w:rPr>
          <w:rFonts w:hint="eastAsia" w:ascii="方正仿宋_GBK" w:hAnsi="方正仿宋_GBK" w:eastAsia="方正仿宋_GBK" w:cs="方正仿宋_GBK"/>
          <w:color w:val="auto"/>
          <w:sz w:val="28"/>
          <w:szCs w:val="28"/>
          <w:lang w:eastAsia="zh-CN"/>
        </w:rPr>
      </w:pPr>
      <w:r>
        <w:rPr>
          <w:rFonts w:hint="eastAsia" w:ascii="方正仿宋_GBK" w:hAnsi="方正仿宋_GBK" w:eastAsia="方正仿宋_GBK" w:cs="方正仿宋_GBK"/>
          <w:color w:val="auto"/>
          <w:sz w:val="28"/>
          <w:szCs w:val="28"/>
          <w:lang w:eastAsia="zh-CN"/>
        </w:rPr>
        <w:t>（</w:t>
      </w:r>
      <w:r>
        <w:rPr>
          <w:rFonts w:hint="eastAsia" w:ascii="方正仿宋_GBK" w:hAnsi="方正仿宋_GBK" w:eastAsia="方正仿宋_GBK" w:cs="方正仿宋_GBK"/>
          <w:color w:val="auto"/>
          <w:sz w:val="28"/>
          <w:szCs w:val="28"/>
          <w:lang w:val="en-US" w:eastAsia="zh-CN"/>
        </w:rPr>
        <w:t>十四</w:t>
      </w:r>
      <w:r>
        <w:rPr>
          <w:rFonts w:hint="eastAsia" w:ascii="方正仿宋_GBK" w:hAnsi="方正仿宋_GBK" w:eastAsia="方正仿宋_GBK" w:cs="方正仿宋_GBK"/>
          <w:color w:val="auto"/>
          <w:sz w:val="28"/>
          <w:szCs w:val="28"/>
          <w:lang w:eastAsia="zh-CN"/>
        </w:rPr>
        <w:t>）其他未尽事宜由供需双方在采购合同中详细约定。</w:t>
      </w:r>
    </w:p>
    <w:p w14:paraId="01D442DA">
      <w:pPr>
        <w:pStyle w:val="4"/>
        <w:keepNext w:val="0"/>
        <w:keepLines w:val="0"/>
        <w:pageBreakBefore w:val="0"/>
        <w:widowControl w:val="0"/>
        <w:kinsoku/>
        <w:overflowPunct/>
        <w:topLinePunct w:val="0"/>
        <w:autoSpaceDE w:val="0"/>
        <w:autoSpaceDN w:val="0"/>
        <w:bidi w:val="0"/>
        <w:spacing w:line="560" w:lineRule="exact"/>
        <w:ind w:left="0" w:firstLine="560" w:firstLineChars="200"/>
        <w:textAlignment w:val="auto"/>
        <w:rPr>
          <w:rStyle w:val="37"/>
          <w:rFonts w:hint="eastAsia" w:ascii="方正黑体_GBK" w:hAnsi="方正黑体_GBK" w:eastAsia="方正黑体_GBK" w:cs="方正黑体_GBK"/>
          <w:b w:val="0"/>
          <w:bCs w:val="0"/>
          <w:color w:val="auto"/>
          <w:lang w:val="en-US" w:eastAsia="zh-CN" w:bidi="ar-SA"/>
        </w:rPr>
      </w:pPr>
      <w:bookmarkStart w:id="133" w:name="_Toc22340"/>
      <w:bookmarkStart w:id="134" w:name="_Toc814"/>
      <w:bookmarkStart w:id="135" w:name="_Toc581372603"/>
      <w:bookmarkStart w:id="136" w:name="_Toc26104"/>
      <w:bookmarkStart w:id="137" w:name="_Toc7358"/>
      <w:r>
        <w:rPr>
          <w:rStyle w:val="37"/>
          <w:rFonts w:hint="eastAsia" w:ascii="方正黑体_GBK" w:hAnsi="方正黑体_GBK" w:eastAsia="方正黑体_GBK" w:cs="方正黑体_GBK"/>
          <w:b w:val="0"/>
          <w:bCs w:val="0"/>
          <w:color w:val="auto"/>
          <w:lang w:val="en-US" w:eastAsia="zh-CN" w:bidi="ar-SA"/>
        </w:rPr>
        <w:t>八、</w:t>
      </w:r>
      <w:bookmarkEnd w:id="133"/>
      <w:bookmarkEnd w:id="134"/>
      <w:bookmarkEnd w:id="135"/>
      <w:bookmarkEnd w:id="136"/>
      <w:bookmarkStart w:id="138" w:name="_Toc11602"/>
      <w:bookmarkStart w:id="139" w:name="_Toc78744771"/>
      <w:bookmarkStart w:id="140" w:name="_Toc5236"/>
      <w:r>
        <w:rPr>
          <w:rStyle w:val="37"/>
          <w:rFonts w:hint="eastAsia" w:ascii="方正黑体_GBK" w:hAnsi="方正黑体_GBK" w:eastAsia="方正黑体_GBK" w:cs="方正黑体_GBK"/>
          <w:b w:val="0"/>
          <w:bCs w:val="0"/>
          <w:color w:val="auto"/>
          <w:lang w:val="en-US" w:eastAsia="zh-CN" w:bidi="ar-SA"/>
        </w:rPr>
        <w:t>投标文件的编制</w:t>
      </w:r>
      <w:bookmarkEnd w:id="137"/>
      <w:bookmarkEnd w:id="138"/>
      <w:bookmarkEnd w:id="139"/>
      <w:bookmarkEnd w:id="140"/>
    </w:p>
    <w:p w14:paraId="2FD81E06">
      <w:pPr>
        <w:pStyle w:val="8"/>
        <w:keepNext w:val="0"/>
        <w:keepLines w:val="0"/>
        <w:pageBreakBefore w:val="0"/>
        <w:widowControl w:val="0"/>
        <w:kinsoku/>
        <w:overflowPunct/>
        <w:topLinePunct w:val="0"/>
        <w:autoSpaceDE w:val="0"/>
        <w:autoSpaceDN w:val="0"/>
        <w:bidi w:val="0"/>
        <w:spacing w:line="560" w:lineRule="exact"/>
        <w:ind w:left="0" w:firstLine="560" w:firstLineChars="200"/>
        <w:jc w:val="both"/>
        <w:textAlignment w:val="auto"/>
        <w:rPr>
          <w:rFonts w:ascii="方正楷体_GBK" w:hAnsi="方正楷体_GBK" w:eastAsia="方正楷体_GBK" w:cs="方正楷体_GBK"/>
          <w:color w:val="auto"/>
          <w:sz w:val="28"/>
          <w:szCs w:val="28"/>
          <w:lang w:eastAsia="zh-CN"/>
        </w:rPr>
      </w:pPr>
      <w:r>
        <w:rPr>
          <w:rFonts w:hint="eastAsia" w:ascii="方正楷体_GBK" w:hAnsi="方正楷体_GBK" w:eastAsia="方正楷体_GBK" w:cs="方正楷体_GBK"/>
          <w:color w:val="auto"/>
          <w:sz w:val="28"/>
          <w:szCs w:val="28"/>
          <w:lang w:eastAsia="zh-CN"/>
        </w:rPr>
        <w:t>（一）投标文件提交方式</w:t>
      </w:r>
    </w:p>
    <w:p w14:paraId="653A1756">
      <w:pPr>
        <w:pStyle w:val="8"/>
        <w:keepNext w:val="0"/>
        <w:keepLines w:val="0"/>
        <w:pageBreakBefore w:val="0"/>
        <w:widowControl w:val="0"/>
        <w:kinsoku/>
        <w:overflowPunct/>
        <w:topLinePunct w:val="0"/>
        <w:autoSpaceDE w:val="0"/>
        <w:autoSpaceDN w:val="0"/>
        <w:bidi w:val="0"/>
        <w:spacing w:line="560" w:lineRule="exact"/>
        <w:ind w:left="0" w:firstLine="560" w:firstLineChars="200"/>
        <w:textAlignment w:val="auto"/>
        <w:rPr>
          <w:rFonts w:ascii="方正仿宋_GBK" w:hAnsi="方正仿宋_GBK" w:eastAsia="方正仿宋_GBK" w:cs="方正仿宋_GBK"/>
          <w:color w:val="auto"/>
          <w:sz w:val="28"/>
          <w:szCs w:val="28"/>
          <w:lang w:eastAsia="zh-CN"/>
        </w:rPr>
      </w:pPr>
      <w:r>
        <w:rPr>
          <w:rFonts w:hint="eastAsia" w:ascii="方正仿宋_GBK" w:hAnsi="方正仿宋_GBK" w:eastAsia="方正仿宋_GBK" w:cs="方正仿宋_GBK"/>
          <w:color w:val="auto"/>
          <w:sz w:val="28"/>
          <w:szCs w:val="28"/>
          <w:lang w:eastAsia="zh-CN"/>
        </w:rPr>
        <w:t>1.</w:t>
      </w:r>
      <w:r>
        <w:rPr>
          <w:rFonts w:ascii="方正仿宋_GBK" w:hAnsi="方正仿宋_GBK" w:eastAsia="方正仿宋_GBK" w:cs="方正仿宋_GBK"/>
          <w:color w:val="auto"/>
          <w:sz w:val="28"/>
          <w:szCs w:val="28"/>
          <w:lang w:eastAsia="zh-CN"/>
        </w:rPr>
        <w:t xml:space="preserve"> </w:t>
      </w:r>
      <w:r>
        <w:rPr>
          <w:rFonts w:hint="eastAsia" w:ascii="方正仿宋_GBK" w:hAnsi="方正仿宋_GBK" w:eastAsia="方正仿宋_GBK" w:cs="方正仿宋_GBK"/>
          <w:color w:val="auto"/>
          <w:sz w:val="28"/>
          <w:szCs w:val="28"/>
          <w:lang w:eastAsia="zh-CN"/>
        </w:rPr>
        <w:t>投标文件一式三份，其中正本一份，副本两份，副本可为正本的复印件，应与正本一致，如出现不一致情况以正本为准。</w:t>
      </w:r>
    </w:p>
    <w:p w14:paraId="06E7DAF1">
      <w:pPr>
        <w:pStyle w:val="8"/>
        <w:keepNext w:val="0"/>
        <w:keepLines w:val="0"/>
        <w:pageBreakBefore w:val="0"/>
        <w:widowControl w:val="0"/>
        <w:kinsoku/>
        <w:overflowPunct/>
        <w:topLinePunct w:val="0"/>
        <w:autoSpaceDE w:val="0"/>
        <w:autoSpaceDN w:val="0"/>
        <w:bidi w:val="0"/>
        <w:spacing w:line="560" w:lineRule="exact"/>
        <w:ind w:left="0" w:firstLine="560" w:firstLineChars="200"/>
        <w:textAlignment w:val="auto"/>
        <w:rPr>
          <w:rFonts w:hint="eastAsia" w:ascii="方正仿宋_GBK" w:hAnsi="方正仿宋_GBK" w:eastAsia="方正仿宋_GBK" w:cs="方正仿宋_GBK"/>
          <w:color w:val="auto"/>
          <w:sz w:val="28"/>
          <w:szCs w:val="28"/>
          <w:lang w:eastAsia="zh-CN"/>
        </w:rPr>
      </w:pPr>
      <w:r>
        <w:rPr>
          <w:rFonts w:hint="eastAsia" w:ascii="方正仿宋_GBK" w:hAnsi="方正仿宋_GBK" w:eastAsia="方正仿宋_GBK" w:cs="方正仿宋_GBK"/>
          <w:color w:val="auto"/>
          <w:sz w:val="28"/>
          <w:szCs w:val="28"/>
          <w:lang w:eastAsia="zh-CN"/>
        </w:rPr>
        <w:t>2. 投标文件的正本、副本均应密封送达询价地点，应在封套上注明项目名称、投标人名称。若正本、副本分别进行密封的，还应在封套上注明“正本”“副本”字样。按第三章投标文件格式装订成册。</w:t>
      </w:r>
    </w:p>
    <w:p w14:paraId="2621E6FA">
      <w:pPr>
        <w:pStyle w:val="8"/>
        <w:keepNext w:val="0"/>
        <w:keepLines w:val="0"/>
        <w:pageBreakBefore w:val="0"/>
        <w:widowControl w:val="0"/>
        <w:kinsoku/>
        <w:overflowPunct/>
        <w:topLinePunct w:val="0"/>
        <w:autoSpaceDE w:val="0"/>
        <w:autoSpaceDN w:val="0"/>
        <w:bidi w:val="0"/>
        <w:spacing w:line="560" w:lineRule="exact"/>
        <w:ind w:left="0" w:firstLine="562" w:firstLineChars="200"/>
        <w:textAlignment w:val="auto"/>
        <w:rPr>
          <w:rFonts w:hint="eastAsia" w:ascii="方正仿宋_GBK" w:hAnsi="方正仿宋_GBK" w:eastAsia="方正仿宋_GBK" w:cs="方正仿宋_GBK"/>
          <w:b/>
          <w:bCs/>
          <w:color w:val="auto"/>
          <w:sz w:val="28"/>
          <w:szCs w:val="28"/>
          <w:lang w:eastAsia="zh-CN"/>
        </w:rPr>
      </w:pPr>
      <w:r>
        <w:rPr>
          <w:rFonts w:hint="eastAsia" w:ascii="方正仿宋_GBK" w:hAnsi="方正仿宋_GBK" w:eastAsia="方正仿宋_GBK" w:cs="方正仿宋_GBK"/>
          <w:b/>
          <w:bCs/>
          <w:color w:val="auto"/>
          <w:sz w:val="28"/>
          <w:szCs w:val="28"/>
          <w:lang w:eastAsia="zh-CN"/>
        </w:rPr>
        <w:t>（二）投标时需单独提供一份法定代表人身份证明及授权委托书加盖投标人鲜章（若法定代表人本人参与的可不提供授权委托书）。</w:t>
      </w:r>
    </w:p>
    <w:p w14:paraId="284AD3B1">
      <w:pPr>
        <w:pStyle w:val="4"/>
        <w:keepNext w:val="0"/>
        <w:keepLines w:val="0"/>
        <w:pageBreakBefore w:val="0"/>
        <w:widowControl w:val="0"/>
        <w:kinsoku/>
        <w:overflowPunct/>
        <w:topLinePunct w:val="0"/>
        <w:autoSpaceDE w:val="0"/>
        <w:autoSpaceDN w:val="0"/>
        <w:bidi w:val="0"/>
        <w:spacing w:line="560" w:lineRule="exact"/>
        <w:ind w:left="0" w:firstLine="560" w:firstLineChars="200"/>
        <w:textAlignment w:val="auto"/>
        <w:rPr>
          <w:rStyle w:val="37"/>
          <w:rFonts w:hint="eastAsia" w:ascii="方正黑体_GBK" w:hAnsi="方正黑体_GBK" w:eastAsia="方正黑体_GBK" w:cs="方正黑体_GBK"/>
          <w:b w:val="0"/>
          <w:bCs w:val="0"/>
          <w:color w:val="auto"/>
          <w:lang w:val="en-US" w:eastAsia="zh-CN" w:bidi="ar-SA"/>
        </w:rPr>
      </w:pPr>
      <w:bookmarkStart w:id="141" w:name="十一、参选保证金"/>
      <w:bookmarkEnd w:id="141"/>
      <w:bookmarkStart w:id="142" w:name="_Toc613439645"/>
      <w:bookmarkStart w:id="143" w:name="_Toc25533"/>
      <w:bookmarkStart w:id="144" w:name="_Toc21466"/>
      <w:bookmarkStart w:id="145" w:name="_Toc31137"/>
      <w:r>
        <w:rPr>
          <w:rStyle w:val="37"/>
          <w:rFonts w:hint="eastAsia" w:ascii="方正黑体_GBK" w:hAnsi="方正黑体_GBK" w:eastAsia="方正黑体_GBK" w:cs="方正黑体_GBK"/>
          <w:b w:val="0"/>
          <w:bCs w:val="0"/>
          <w:color w:val="auto"/>
          <w:lang w:val="en-US" w:eastAsia="zh-CN" w:bidi="ar-SA"/>
        </w:rPr>
        <w:t>九、投标保证金的缴纳</w:t>
      </w:r>
      <w:bookmarkEnd w:id="142"/>
      <w:bookmarkEnd w:id="143"/>
      <w:bookmarkEnd w:id="144"/>
      <w:r>
        <w:rPr>
          <w:rStyle w:val="37"/>
          <w:rFonts w:hint="eastAsia" w:ascii="方正黑体_GBK" w:hAnsi="方正黑体_GBK" w:eastAsia="方正黑体_GBK" w:cs="方正黑体_GBK"/>
          <w:b w:val="0"/>
          <w:bCs w:val="0"/>
          <w:color w:val="auto"/>
          <w:lang w:val="en-US" w:eastAsia="zh-CN" w:bidi="ar-SA"/>
        </w:rPr>
        <w:t>与退还</w:t>
      </w:r>
      <w:bookmarkEnd w:id="145"/>
    </w:p>
    <w:p w14:paraId="660C51C0">
      <w:pPr>
        <w:keepNext w:val="0"/>
        <w:keepLines w:val="0"/>
        <w:pageBreakBefore w:val="0"/>
        <w:widowControl w:val="0"/>
        <w:tabs>
          <w:tab w:val="left" w:pos="105"/>
          <w:tab w:val="left" w:pos="735"/>
          <w:tab w:val="left" w:pos="945"/>
          <w:tab w:val="left" w:pos="3360"/>
        </w:tabs>
        <w:kinsoku/>
        <w:overflowPunct/>
        <w:topLinePunct w:val="0"/>
        <w:autoSpaceDE w:val="0"/>
        <w:autoSpaceDN w:val="0"/>
        <w:bidi w:val="0"/>
        <w:adjustRightInd w:val="0"/>
        <w:snapToGrid w:val="0"/>
        <w:spacing w:line="560" w:lineRule="exact"/>
        <w:ind w:left="0" w:firstLine="560" w:firstLineChars="200"/>
        <w:textAlignment w:val="auto"/>
        <w:rPr>
          <w:rFonts w:ascii="方正仿宋_GBK" w:hAnsi="方正仿宋_GBK" w:eastAsia="方正仿宋_GBK" w:cs="方正仿宋_GBK"/>
          <w:color w:val="auto"/>
          <w:sz w:val="28"/>
          <w:szCs w:val="28"/>
          <w:lang w:eastAsia="zh-CN"/>
        </w:rPr>
      </w:pPr>
      <w:r>
        <w:rPr>
          <w:rFonts w:hint="eastAsia" w:ascii="方正楷体_GBK" w:hAnsi="方正楷体_GBK" w:eastAsia="方正楷体_GBK" w:cs="方正楷体_GBK"/>
          <w:color w:val="auto"/>
          <w:sz w:val="28"/>
          <w:szCs w:val="28"/>
          <w:lang w:eastAsia="zh-CN"/>
        </w:rPr>
        <w:t>（一）投标保证金金额：</w:t>
      </w:r>
      <w:r>
        <w:rPr>
          <w:rFonts w:hint="eastAsia" w:ascii="方正仿宋_GBK" w:hAnsi="方正仿宋_GBK" w:eastAsia="方正仿宋_GBK" w:cs="方正仿宋_GBK"/>
          <w:color w:val="auto"/>
          <w:sz w:val="28"/>
          <w:szCs w:val="28"/>
          <w:u w:val="single"/>
          <w:lang w:eastAsia="zh-CN"/>
        </w:rPr>
        <w:t>捌仟元整（</w:t>
      </w:r>
      <w:r>
        <w:rPr>
          <w:rFonts w:hint="eastAsia" w:ascii="方正仿宋_GBK" w:hAnsi="方正仿宋_GBK" w:eastAsia="方正仿宋_GBK" w:cs="方正仿宋_GBK"/>
          <w:color w:val="auto"/>
          <w:sz w:val="28"/>
          <w:szCs w:val="28"/>
          <w:u w:val="single"/>
          <w:lang w:val="en-US" w:eastAsia="zh-CN"/>
        </w:rPr>
        <w:t>8000元</w:t>
      </w:r>
      <w:r>
        <w:rPr>
          <w:rFonts w:hint="eastAsia" w:ascii="方正仿宋_GBK" w:hAnsi="方正仿宋_GBK" w:eastAsia="方正仿宋_GBK" w:cs="方正仿宋_GBK"/>
          <w:color w:val="auto"/>
          <w:sz w:val="28"/>
          <w:szCs w:val="28"/>
          <w:u w:val="single"/>
          <w:lang w:eastAsia="zh-CN"/>
        </w:rPr>
        <w:t>）</w:t>
      </w:r>
      <w:r>
        <w:rPr>
          <w:rFonts w:hint="eastAsia" w:ascii="方正仿宋_GBK" w:hAnsi="方正仿宋_GBK" w:eastAsia="方正仿宋_GBK" w:cs="方正仿宋_GBK"/>
          <w:color w:val="auto"/>
          <w:sz w:val="28"/>
          <w:szCs w:val="28"/>
          <w:lang w:eastAsia="zh-CN"/>
        </w:rPr>
        <w:t>。</w:t>
      </w:r>
    </w:p>
    <w:p w14:paraId="5880CFAF">
      <w:pPr>
        <w:keepNext w:val="0"/>
        <w:keepLines w:val="0"/>
        <w:pageBreakBefore w:val="0"/>
        <w:widowControl w:val="0"/>
        <w:tabs>
          <w:tab w:val="left" w:pos="105"/>
          <w:tab w:val="left" w:pos="735"/>
          <w:tab w:val="left" w:pos="945"/>
          <w:tab w:val="left" w:pos="3360"/>
        </w:tabs>
        <w:kinsoku/>
        <w:overflowPunct/>
        <w:topLinePunct w:val="0"/>
        <w:autoSpaceDE w:val="0"/>
        <w:autoSpaceDN w:val="0"/>
        <w:bidi w:val="0"/>
        <w:adjustRightInd w:val="0"/>
        <w:snapToGrid w:val="0"/>
        <w:spacing w:line="560" w:lineRule="exact"/>
        <w:ind w:left="0" w:firstLine="560" w:firstLineChars="200"/>
        <w:textAlignment w:val="auto"/>
        <w:rPr>
          <w:rFonts w:hint="eastAsia" w:ascii="方正楷体_GBK" w:hAnsi="方正楷体_GBK" w:eastAsia="方正楷体_GBK" w:cs="方正楷体_GBK"/>
          <w:color w:val="auto"/>
          <w:sz w:val="28"/>
          <w:szCs w:val="28"/>
          <w:lang w:eastAsia="zh-CN"/>
        </w:rPr>
      </w:pPr>
      <w:r>
        <w:rPr>
          <w:rFonts w:hint="eastAsia" w:ascii="方正楷体_GBK" w:hAnsi="方正楷体_GBK" w:eastAsia="方正楷体_GBK" w:cs="方正楷体_GBK"/>
          <w:color w:val="auto"/>
          <w:sz w:val="28"/>
          <w:szCs w:val="28"/>
          <w:lang w:eastAsia="zh-CN"/>
        </w:rPr>
        <w:t>（二）投标保证金缴纳方式：</w:t>
      </w:r>
    </w:p>
    <w:p w14:paraId="3254B038">
      <w:pPr>
        <w:keepNext w:val="0"/>
        <w:keepLines w:val="0"/>
        <w:pageBreakBefore w:val="0"/>
        <w:widowControl w:val="0"/>
        <w:tabs>
          <w:tab w:val="left" w:pos="105"/>
          <w:tab w:val="left" w:pos="735"/>
          <w:tab w:val="left" w:pos="945"/>
          <w:tab w:val="left" w:pos="3360"/>
        </w:tabs>
        <w:kinsoku/>
        <w:overflowPunct/>
        <w:topLinePunct w:val="0"/>
        <w:autoSpaceDE w:val="0"/>
        <w:autoSpaceDN w:val="0"/>
        <w:bidi w:val="0"/>
        <w:adjustRightInd w:val="0"/>
        <w:snapToGrid w:val="0"/>
        <w:spacing w:line="560" w:lineRule="exact"/>
        <w:ind w:left="0" w:firstLine="560" w:firstLineChars="200"/>
        <w:textAlignment w:val="auto"/>
        <w:rPr>
          <w:rFonts w:hint="eastAsia" w:ascii="方正仿宋_GBK" w:hAnsi="方正仿宋_GBK" w:eastAsia="方正仿宋_GBK" w:cs="方正仿宋_GBK"/>
          <w:color w:val="auto"/>
          <w:sz w:val="28"/>
          <w:szCs w:val="28"/>
          <w:lang w:eastAsia="zh-CN"/>
        </w:rPr>
      </w:pPr>
      <w:r>
        <w:rPr>
          <w:rFonts w:hint="eastAsia" w:ascii="方正仿宋_GBK" w:hAnsi="方正仿宋_GBK" w:eastAsia="方正仿宋_GBK" w:cs="方正仿宋_GBK"/>
          <w:color w:val="auto"/>
          <w:sz w:val="28"/>
          <w:szCs w:val="28"/>
          <w:lang w:eastAsia="zh-CN"/>
        </w:rPr>
        <w:t>1.投标人应足额缴纳保证金，并汇至以下账户，保证金的到账截止时间同响应文件递交截止时间。</w:t>
      </w:r>
    </w:p>
    <w:p w14:paraId="42FBE582">
      <w:pPr>
        <w:keepNext w:val="0"/>
        <w:keepLines w:val="0"/>
        <w:pageBreakBefore w:val="0"/>
        <w:widowControl w:val="0"/>
        <w:tabs>
          <w:tab w:val="left" w:pos="105"/>
          <w:tab w:val="left" w:pos="735"/>
          <w:tab w:val="left" w:pos="945"/>
          <w:tab w:val="left" w:pos="3360"/>
        </w:tabs>
        <w:kinsoku/>
        <w:overflowPunct/>
        <w:topLinePunct w:val="0"/>
        <w:autoSpaceDE w:val="0"/>
        <w:autoSpaceDN w:val="0"/>
        <w:bidi w:val="0"/>
        <w:adjustRightInd w:val="0"/>
        <w:snapToGrid w:val="0"/>
        <w:spacing w:line="560" w:lineRule="exact"/>
        <w:ind w:left="0" w:firstLine="560" w:firstLineChars="200"/>
        <w:textAlignment w:val="auto"/>
        <w:rPr>
          <w:rFonts w:hint="eastAsia" w:ascii="方正仿宋_GBK" w:hAnsi="方正仿宋_GBK" w:eastAsia="方正仿宋_GBK" w:cs="方正仿宋_GBK"/>
          <w:color w:val="auto"/>
          <w:sz w:val="28"/>
          <w:szCs w:val="28"/>
          <w:lang w:eastAsia="zh-CN"/>
        </w:rPr>
      </w:pPr>
      <w:r>
        <w:rPr>
          <w:rFonts w:hint="eastAsia" w:ascii="方正仿宋_GBK" w:hAnsi="方正仿宋_GBK" w:eastAsia="方正仿宋_GBK" w:cs="方正仿宋_GBK"/>
          <w:color w:val="auto"/>
          <w:sz w:val="28"/>
          <w:szCs w:val="28"/>
          <w:lang w:eastAsia="zh-CN"/>
        </w:rPr>
        <w:t>保证金账户：</w:t>
      </w:r>
    </w:p>
    <w:p w14:paraId="5FC07172">
      <w:pPr>
        <w:keepNext w:val="0"/>
        <w:keepLines w:val="0"/>
        <w:pageBreakBefore w:val="0"/>
        <w:widowControl w:val="0"/>
        <w:tabs>
          <w:tab w:val="left" w:pos="105"/>
          <w:tab w:val="left" w:pos="735"/>
          <w:tab w:val="left" w:pos="945"/>
          <w:tab w:val="left" w:pos="3360"/>
        </w:tabs>
        <w:kinsoku/>
        <w:overflowPunct/>
        <w:topLinePunct w:val="0"/>
        <w:autoSpaceDE w:val="0"/>
        <w:autoSpaceDN w:val="0"/>
        <w:bidi w:val="0"/>
        <w:adjustRightInd w:val="0"/>
        <w:snapToGrid w:val="0"/>
        <w:spacing w:line="560" w:lineRule="exact"/>
        <w:ind w:left="0" w:firstLine="560" w:firstLineChars="200"/>
        <w:textAlignment w:val="auto"/>
        <w:rPr>
          <w:rFonts w:hint="eastAsia" w:ascii="方正仿宋_GBK" w:hAnsi="方正仿宋_GBK" w:eastAsia="方正仿宋_GBK" w:cs="方正仿宋_GBK"/>
          <w:color w:val="auto"/>
          <w:sz w:val="28"/>
          <w:szCs w:val="28"/>
          <w:lang w:eastAsia="zh-CN"/>
        </w:rPr>
      </w:pPr>
      <w:r>
        <w:rPr>
          <w:rFonts w:hint="eastAsia" w:ascii="方正仿宋_GBK" w:hAnsi="方正仿宋_GBK" w:eastAsia="方正仿宋_GBK" w:cs="方正仿宋_GBK"/>
          <w:color w:val="auto"/>
          <w:sz w:val="28"/>
          <w:szCs w:val="28"/>
          <w:lang w:eastAsia="zh-CN"/>
        </w:rPr>
        <w:t>户  名：重庆千策招标代理有限公司</w:t>
      </w:r>
    </w:p>
    <w:p w14:paraId="00E6BB34">
      <w:pPr>
        <w:keepNext w:val="0"/>
        <w:keepLines w:val="0"/>
        <w:pageBreakBefore w:val="0"/>
        <w:widowControl w:val="0"/>
        <w:tabs>
          <w:tab w:val="left" w:pos="105"/>
          <w:tab w:val="left" w:pos="735"/>
          <w:tab w:val="left" w:pos="945"/>
          <w:tab w:val="left" w:pos="3360"/>
        </w:tabs>
        <w:kinsoku/>
        <w:overflowPunct/>
        <w:topLinePunct w:val="0"/>
        <w:autoSpaceDE w:val="0"/>
        <w:autoSpaceDN w:val="0"/>
        <w:bidi w:val="0"/>
        <w:adjustRightInd w:val="0"/>
        <w:snapToGrid w:val="0"/>
        <w:spacing w:line="560" w:lineRule="exact"/>
        <w:ind w:left="0" w:firstLine="560" w:firstLineChars="200"/>
        <w:textAlignment w:val="auto"/>
        <w:rPr>
          <w:rFonts w:hint="eastAsia" w:ascii="方正仿宋_GBK" w:hAnsi="方正仿宋_GBK" w:eastAsia="方正仿宋_GBK" w:cs="方正仿宋_GBK"/>
          <w:color w:val="auto"/>
          <w:sz w:val="28"/>
          <w:szCs w:val="28"/>
          <w:lang w:eastAsia="zh-CN"/>
        </w:rPr>
      </w:pPr>
      <w:r>
        <w:rPr>
          <w:rFonts w:hint="eastAsia" w:ascii="方正仿宋_GBK" w:hAnsi="方正仿宋_GBK" w:eastAsia="方正仿宋_GBK" w:cs="方正仿宋_GBK"/>
          <w:color w:val="auto"/>
          <w:sz w:val="28"/>
          <w:szCs w:val="28"/>
          <w:lang w:eastAsia="zh-CN"/>
        </w:rPr>
        <w:t>开户行：中国建设银行重庆杨家坪支行</w:t>
      </w:r>
    </w:p>
    <w:p w14:paraId="35E13C6F">
      <w:pPr>
        <w:keepNext w:val="0"/>
        <w:keepLines w:val="0"/>
        <w:pageBreakBefore w:val="0"/>
        <w:widowControl w:val="0"/>
        <w:tabs>
          <w:tab w:val="left" w:pos="105"/>
          <w:tab w:val="left" w:pos="735"/>
          <w:tab w:val="left" w:pos="945"/>
          <w:tab w:val="left" w:pos="3360"/>
        </w:tabs>
        <w:kinsoku/>
        <w:overflowPunct/>
        <w:topLinePunct w:val="0"/>
        <w:autoSpaceDE w:val="0"/>
        <w:autoSpaceDN w:val="0"/>
        <w:bidi w:val="0"/>
        <w:adjustRightInd w:val="0"/>
        <w:snapToGrid w:val="0"/>
        <w:spacing w:line="560" w:lineRule="exact"/>
        <w:ind w:left="0" w:firstLine="560" w:firstLineChars="200"/>
        <w:textAlignment w:val="auto"/>
        <w:rPr>
          <w:rFonts w:hint="eastAsia" w:ascii="方正仿宋_GBK" w:hAnsi="方正仿宋_GBK" w:eastAsia="方正仿宋_GBK" w:cs="方正仿宋_GBK"/>
          <w:color w:val="auto"/>
          <w:sz w:val="28"/>
          <w:szCs w:val="28"/>
          <w:lang w:eastAsia="zh-CN"/>
        </w:rPr>
      </w:pPr>
      <w:r>
        <w:rPr>
          <w:rFonts w:hint="eastAsia" w:ascii="方正仿宋_GBK" w:hAnsi="方正仿宋_GBK" w:eastAsia="方正仿宋_GBK" w:cs="方正仿宋_GBK"/>
          <w:color w:val="auto"/>
          <w:sz w:val="28"/>
          <w:szCs w:val="28"/>
          <w:lang w:eastAsia="zh-CN"/>
        </w:rPr>
        <w:t>账  号：50050103360000000623</w:t>
      </w:r>
    </w:p>
    <w:p w14:paraId="7F03D5A3">
      <w:pPr>
        <w:keepNext w:val="0"/>
        <w:keepLines w:val="0"/>
        <w:pageBreakBefore w:val="0"/>
        <w:widowControl w:val="0"/>
        <w:tabs>
          <w:tab w:val="left" w:pos="105"/>
          <w:tab w:val="left" w:pos="735"/>
          <w:tab w:val="left" w:pos="945"/>
          <w:tab w:val="left" w:pos="3360"/>
        </w:tabs>
        <w:kinsoku/>
        <w:overflowPunct/>
        <w:topLinePunct w:val="0"/>
        <w:autoSpaceDE w:val="0"/>
        <w:autoSpaceDN w:val="0"/>
        <w:bidi w:val="0"/>
        <w:adjustRightInd w:val="0"/>
        <w:snapToGrid w:val="0"/>
        <w:spacing w:line="560" w:lineRule="exact"/>
        <w:ind w:left="0" w:firstLine="560" w:firstLineChars="200"/>
        <w:textAlignment w:val="auto"/>
        <w:rPr>
          <w:rFonts w:hint="eastAsia" w:ascii="方正仿宋_GBK" w:hAnsi="方正仿宋_GBK" w:eastAsia="方正仿宋_GBK" w:cs="方正仿宋_GBK"/>
          <w:color w:val="auto"/>
          <w:sz w:val="28"/>
          <w:szCs w:val="28"/>
          <w:lang w:eastAsia="zh-CN"/>
        </w:rPr>
      </w:pPr>
      <w:r>
        <w:rPr>
          <w:rFonts w:hint="eastAsia" w:ascii="方正仿宋_GBK" w:hAnsi="方正仿宋_GBK" w:eastAsia="方正仿宋_GBK" w:cs="方正仿宋_GBK"/>
          <w:color w:val="auto"/>
          <w:sz w:val="28"/>
          <w:szCs w:val="28"/>
          <w:lang w:eastAsia="zh-CN"/>
        </w:rPr>
        <w:t>2.各投标人在银行转账（电汇）时，须充分考虑银行转账（电汇）的时间差风险，如同城转账、异地转账或汇款、跨行转账或电汇的时间要求。</w:t>
      </w:r>
    </w:p>
    <w:p w14:paraId="7A61F3FF">
      <w:pPr>
        <w:keepNext w:val="0"/>
        <w:keepLines w:val="0"/>
        <w:pageBreakBefore w:val="0"/>
        <w:widowControl w:val="0"/>
        <w:kinsoku/>
        <w:overflowPunct/>
        <w:topLinePunct w:val="0"/>
        <w:autoSpaceDE w:val="0"/>
        <w:autoSpaceDN w:val="0"/>
        <w:bidi w:val="0"/>
        <w:spacing w:after="0" w:line="560" w:lineRule="exact"/>
        <w:ind w:left="0" w:firstLine="560" w:firstLineChars="200"/>
        <w:textAlignment w:val="auto"/>
        <w:rPr>
          <w:rFonts w:hint="eastAsia" w:ascii="方正楷体_GBK" w:hAnsi="方正楷体_GBK" w:eastAsia="方正楷体_GBK" w:cs="方正楷体_GBK"/>
          <w:color w:val="auto"/>
          <w:sz w:val="28"/>
          <w:szCs w:val="28"/>
          <w:lang w:eastAsia="zh-CN"/>
        </w:rPr>
      </w:pPr>
      <w:r>
        <w:rPr>
          <w:rFonts w:hint="eastAsia" w:ascii="方正楷体_GBK" w:hAnsi="方正楷体_GBK" w:eastAsia="方正楷体_GBK" w:cs="方正楷体_GBK"/>
          <w:color w:val="auto"/>
          <w:sz w:val="28"/>
          <w:szCs w:val="28"/>
          <w:lang w:eastAsia="zh-CN"/>
        </w:rPr>
        <w:t>（三）投标保证金的退还：</w:t>
      </w:r>
    </w:p>
    <w:p w14:paraId="7679F436">
      <w:pPr>
        <w:keepNext w:val="0"/>
        <w:keepLines w:val="0"/>
        <w:pageBreakBefore w:val="0"/>
        <w:widowControl w:val="0"/>
        <w:tabs>
          <w:tab w:val="left" w:pos="105"/>
          <w:tab w:val="left" w:pos="735"/>
          <w:tab w:val="left" w:pos="945"/>
          <w:tab w:val="left" w:pos="3360"/>
        </w:tabs>
        <w:kinsoku/>
        <w:overflowPunct/>
        <w:topLinePunct w:val="0"/>
        <w:autoSpaceDE w:val="0"/>
        <w:autoSpaceDN w:val="0"/>
        <w:bidi w:val="0"/>
        <w:adjustRightInd w:val="0"/>
        <w:snapToGrid w:val="0"/>
        <w:spacing w:line="560" w:lineRule="exact"/>
        <w:ind w:left="0" w:firstLine="560" w:firstLineChars="200"/>
        <w:textAlignment w:val="auto"/>
        <w:rPr>
          <w:rFonts w:hint="eastAsia" w:ascii="方正仿宋_GBK" w:hAnsi="方正仿宋_GBK" w:eastAsia="方正仿宋_GBK" w:cs="方正仿宋_GBK"/>
          <w:color w:val="auto"/>
          <w:sz w:val="28"/>
          <w:szCs w:val="28"/>
          <w:lang w:eastAsia="zh-CN"/>
        </w:rPr>
      </w:pPr>
      <w:r>
        <w:rPr>
          <w:rFonts w:hint="eastAsia" w:ascii="方正仿宋_GBK" w:hAnsi="方正仿宋_GBK" w:eastAsia="方正仿宋_GBK" w:cs="方正仿宋_GBK"/>
          <w:color w:val="auto"/>
          <w:sz w:val="28"/>
          <w:szCs w:val="28"/>
          <w:lang w:eastAsia="zh-CN"/>
        </w:rPr>
        <w:t>1.未中标单位的保证金，在中标通知书发放后，采购代理机构在五个工作日内按投标人来款账户信息退还。</w:t>
      </w:r>
    </w:p>
    <w:p w14:paraId="71470FE9">
      <w:pPr>
        <w:keepNext w:val="0"/>
        <w:keepLines w:val="0"/>
        <w:pageBreakBefore w:val="0"/>
        <w:widowControl w:val="0"/>
        <w:tabs>
          <w:tab w:val="left" w:pos="105"/>
          <w:tab w:val="left" w:pos="735"/>
          <w:tab w:val="left" w:pos="945"/>
          <w:tab w:val="left" w:pos="3360"/>
        </w:tabs>
        <w:kinsoku/>
        <w:overflowPunct/>
        <w:topLinePunct w:val="0"/>
        <w:autoSpaceDE w:val="0"/>
        <w:autoSpaceDN w:val="0"/>
        <w:bidi w:val="0"/>
        <w:adjustRightInd w:val="0"/>
        <w:snapToGrid w:val="0"/>
        <w:spacing w:line="560" w:lineRule="exact"/>
        <w:ind w:left="0" w:firstLine="560" w:firstLineChars="200"/>
        <w:textAlignment w:val="auto"/>
        <w:rPr>
          <w:rFonts w:ascii="方正仿宋_GBK" w:hAnsi="方正仿宋_GBK" w:eastAsia="方正仿宋_GBK" w:cs="方正仿宋_GBK"/>
          <w:color w:val="auto"/>
          <w:sz w:val="28"/>
          <w:szCs w:val="28"/>
          <w:lang w:eastAsia="zh-CN"/>
        </w:rPr>
      </w:pPr>
      <w:r>
        <w:rPr>
          <w:rFonts w:hint="eastAsia" w:ascii="方正仿宋_GBK" w:hAnsi="方正仿宋_GBK" w:eastAsia="方正仿宋_GBK" w:cs="方正仿宋_GBK"/>
          <w:color w:val="auto"/>
          <w:sz w:val="28"/>
          <w:szCs w:val="28"/>
          <w:lang w:eastAsia="zh-CN"/>
        </w:rPr>
        <w:t>2.中标人的保证金，在中标人与采购人签订合同后，采购代理机构在五个工作日内按投标人来款账户信息退还。</w:t>
      </w:r>
    </w:p>
    <w:p w14:paraId="4665C672">
      <w:pPr>
        <w:pStyle w:val="4"/>
        <w:keepNext w:val="0"/>
        <w:keepLines w:val="0"/>
        <w:pageBreakBefore w:val="0"/>
        <w:widowControl w:val="0"/>
        <w:kinsoku/>
        <w:overflowPunct/>
        <w:topLinePunct w:val="0"/>
        <w:autoSpaceDE w:val="0"/>
        <w:autoSpaceDN w:val="0"/>
        <w:bidi w:val="0"/>
        <w:spacing w:line="560" w:lineRule="exact"/>
        <w:ind w:left="0" w:firstLine="560" w:firstLineChars="200"/>
        <w:textAlignment w:val="auto"/>
        <w:rPr>
          <w:rStyle w:val="37"/>
          <w:rFonts w:hint="eastAsia" w:ascii="方正黑体_GBK" w:hAnsi="方正黑体_GBK" w:eastAsia="方正黑体_GBK" w:cs="方正黑体_GBK"/>
          <w:b w:val="0"/>
          <w:bCs w:val="0"/>
          <w:color w:val="auto"/>
          <w:lang w:val="en-US" w:eastAsia="zh-CN" w:bidi="ar-SA"/>
        </w:rPr>
      </w:pPr>
      <w:bookmarkStart w:id="146" w:name="_Toc20195"/>
      <w:r>
        <w:rPr>
          <w:rStyle w:val="37"/>
          <w:rFonts w:hint="eastAsia" w:ascii="方正黑体_GBK" w:hAnsi="方正黑体_GBK" w:eastAsia="方正黑体_GBK" w:cs="方正黑体_GBK"/>
          <w:b w:val="0"/>
          <w:bCs w:val="0"/>
          <w:color w:val="auto"/>
          <w:lang w:val="en-US" w:eastAsia="zh-CN" w:bidi="ar-SA"/>
        </w:rPr>
        <w:t>十、</w:t>
      </w:r>
      <w:bookmarkStart w:id="147" w:name="十二、遴选程序"/>
      <w:bookmarkEnd w:id="147"/>
      <w:bookmarkStart w:id="148" w:name="_Toc22323"/>
      <w:bookmarkStart w:id="149" w:name="_Toc27389"/>
      <w:bookmarkStart w:id="150" w:name="_Toc11124268"/>
      <w:bookmarkStart w:id="151" w:name="_Toc2066026240"/>
      <w:bookmarkStart w:id="152" w:name="_Toc23493"/>
      <w:bookmarkStart w:id="153" w:name="_Toc228540856"/>
      <w:r>
        <w:rPr>
          <w:rStyle w:val="37"/>
          <w:rFonts w:hint="eastAsia" w:ascii="方正黑体_GBK" w:hAnsi="方正黑体_GBK" w:eastAsia="方正黑体_GBK" w:cs="方正黑体_GBK"/>
          <w:b w:val="0"/>
          <w:bCs w:val="0"/>
          <w:color w:val="auto"/>
          <w:lang w:val="en-US" w:eastAsia="zh-CN" w:bidi="ar-SA"/>
        </w:rPr>
        <w:t>履约保证金</w:t>
      </w:r>
      <w:bookmarkEnd w:id="146"/>
      <w:bookmarkEnd w:id="148"/>
      <w:bookmarkEnd w:id="149"/>
      <w:bookmarkEnd w:id="150"/>
      <w:bookmarkEnd w:id="151"/>
      <w:bookmarkEnd w:id="152"/>
      <w:bookmarkEnd w:id="153"/>
    </w:p>
    <w:p w14:paraId="29C5FD05">
      <w:pPr>
        <w:keepNext w:val="0"/>
        <w:keepLines w:val="0"/>
        <w:pageBreakBefore w:val="0"/>
        <w:widowControl w:val="0"/>
        <w:tabs>
          <w:tab w:val="left" w:pos="105"/>
          <w:tab w:val="left" w:pos="735"/>
          <w:tab w:val="left" w:pos="945"/>
          <w:tab w:val="left" w:pos="3360"/>
        </w:tabs>
        <w:kinsoku/>
        <w:overflowPunct/>
        <w:topLinePunct w:val="0"/>
        <w:autoSpaceDE w:val="0"/>
        <w:autoSpaceDN w:val="0"/>
        <w:bidi w:val="0"/>
        <w:adjustRightInd w:val="0"/>
        <w:snapToGrid w:val="0"/>
        <w:spacing w:line="560" w:lineRule="exact"/>
        <w:ind w:left="0" w:firstLine="560" w:firstLineChars="200"/>
        <w:textAlignment w:val="auto"/>
        <w:rPr>
          <w:rFonts w:hint="eastAsia" w:ascii="方正仿宋_GBK" w:hAnsi="方正仿宋_GBK" w:eastAsia="方正仿宋_GBK" w:cs="方正仿宋_GBK"/>
          <w:color w:val="auto"/>
          <w:sz w:val="28"/>
          <w:szCs w:val="28"/>
          <w:lang w:eastAsia="zh-CN"/>
        </w:rPr>
      </w:pPr>
      <w:r>
        <w:rPr>
          <w:rFonts w:hint="eastAsia" w:ascii="方正仿宋_GBK" w:hAnsi="方正仿宋_GBK" w:eastAsia="方正仿宋_GBK" w:cs="方正仿宋_GBK"/>
          <w:color w:val="auto"/>
          <w:sz w:val="28"/>
          <w:szCs w:val="28"/>
          <w:lang w:eastAsia="zh-CN"/>
        </w:rPr>
        <w:t>（一）合同签订前5个工作日内，中标人向采购人缴纳人民币</w:t>
      </w:r>
      <w:r>
        <w:rPr>
          <w:rFonts w:hint="eastAsia" w:ascii="方正仿宋_GBK" w:hAnsi="方正仿宋_GBK" w:eastAsia="方正仿宋_GBK" w:cs="方正仿宋_GBK"/>
          <w:color w:val="auto"/>
          <w:sz w:val="28"/>
          <w:szCs w:val="28"/>
          <w:lang w:val="en-US" w:eastAsia="zh-CN"/>
        </w:rPr>
        <w:t>1</w:t>
      </w:r>
      <w:r>
        <w:rPr>
          <w:rFonts w:hint="eastAsia" w:ascii="方正仿宋_GBK" w:hAnsi="方正仿宋_GBK" w:eastAsia="方正仿宋_GBK" w:cs="方正仿宋_GBK"/>
          <w:color w:val="auto"/>
          <w:sz w:val="28"/>
          <w:szCs w:val="28"/>
          <w:lang w:eastAsia="zh-CN"/>
        </w:rPr>
        <w:t>0000元（人民币壹万元整）的履约保证金（以支票、汇票、本票或者金融机构、担保机构出具的保函等非现金形式提交）。</w:t>
      </w:r>
    </w:p>
    <w:p w14:paraId="7DBD6770">
      <w:pPr>
        <w:keepNext w:val="0"/>
        <w:keepLines w:val="0"/>
        <w:pageBreakBefore w:val="0"/>
        <w:widowControl w:val="0"/>
        <w:tabs>
          <w:tab w:val="left" w:pos="105"/>
          <w:tab w:val="left" w:pos="735"/>
          <w:tab w:val="left" w:pos="945"/>
          <w:tab w:val="left" w:pos="3360"/>
        </w:tabs>
        <w:kinsoku/>
        <w:overflowPunct/>
        <w:topLinePunct w:val="0"/>
        <w:autoSpaceDE w:val="0"/>
        <w:autoSpaceDN w:val="0"/>
        <w:bidi w:val="0"/>
        <w:adjustRightInd w:val="0"/>
        <w:snapToGrid w:val="0"/>
        <w:spacing w:line="560" w:lineRule="exact"/>
        <w:ind w:left="0" w:firstLine="560" w:firstLineChars="200"/>
        <w:textAlignment w:val="auto"/>
        <w:rPr>
          <w:rFonts w:hint="eastAsia" w:ascii="方正仿宋_GBK" w:hAnsi="方正仿宋_GBK" w:eastAsia="方正仿宋_GBK" w:cs="方正仿宋_GBK"/>
          <w:color w:val="auto"/>
          <w:sz w:val="28"/>
          <w:szCs w:val="28"/>
          <w:lang w:eastAsia="zh-CN"/>
        </w:rPr>
      </w:pPr>
      <w:r>
        <w:rPr>
          <w:rFonts w:hint="eastAsia" w:ascii="方正仿宋_GBK" w:hAnsi="方正仿宋_GBK" w:eastAsia="方正仿宋_GBK" w:cs="方正仿宋_GBK"/>
          <w:color w:val="auto"/>
          <w:sz w:val="28"/>
          <w:szCs w:val="28"/>
          <w:lang w:eastAsia="zh-CN"/>
        </w:rPr>
        <w:t>注：中标人如以保函形式提交的履约保证金，保函的受益人为采购人，保函必须为不可撤销且见索即付，保函原件交采购人保存，保函的承保时间应明确不低于服务期限。</w:t>
      </w:r>
    </w:p>
    <w:p w14:paraId="2032293D">
      <w:pPr>
        <w:keepNext w:val="0"/>
        <w:keepLines w:val="0"/>
        <w:pageBreakBefore w:val="0"/>
        <w:widowControl w:val="0"/>
        <w:tabs>
          <w:tab w:val="left" w:pos="105"/>
          <w:tab w:val="left" w:pos="735"/>
          <w:tab w:val="left" w:pos="945"/>
          <w:tab w:val="left" w:pos="3360"/>
        </w:tabs>
        <w:kinsoku/>
        <w:overflowPunct/>
        <w:topLinePunct w:val="0"/>
        <w:autoSpaceDE w:val="0"/>
        <w:autoSpaceDN w:val="0"/>
        <w:bidi w:val="0"/>
        <w:adjustRightInd w:val="0"/>
        <w:snapToGrid w:val="0"/>
        <w:spacing w:line="560" w:lineRule="exact"/>
        <w:ind w:left="0" w:firstLine="560" w:firstLineChars="200"/>
        <w:textAlignment w:val="auto"/>
        <w:rPr>
          <w:rFonts w:ascii="方正仿宋_GBK" w:hAnsi="方正仿宋_GBK" w:eastAsia="方正仿宋_GBK" w:cs="方正仿宋_GBK"/>
          <w:color w:val="auto"/>
          <w:sz w:val="28"/>
          <w:szCs w:val="28"/>
          <w:lang w:eastAsia="zh-CN"/>
        </w:rPr>
      </w:pPr>
      <w:r>
        <w:rPr>
          <w:rFonts w:hint="eastAsia" w:ascii="方正仿宋_GBK" w:hAnsi="方正仿宋_GBK" w:eastAsia="方正仿宋_GBK" w:cs="方正仿宋_GBK"/>
          <w:color w:val="auto"/>
          <w:sz w:val="28"/>
          <w:szCs w:val="28"/>
          <w:lang w:eastAsia="zh-CN"/>
        </w:rPr>
        <w:t>（二）履约保证金在合同期内无问题或无扣款，采购人在合同期满后，在3个工作日内按程序办理退还手续并一次性无息退还履约保证金给中标人。</w:t>
      </w:r>
    </w:p>
    <w:p w14:paraId="1F41277E">
      <w:pPr>
        <w:pStyle w:val="4"/>
        <w:keepNext w:val="0"/>
        <w:keepLines w:val="0"/>
        <w:pageBreakBefore w:val="0"/>
        <w:widowControl w:val="0"/>
        <w:kinsoku/>
        <w:overflowPunct/>
        <w:topLinePunct w:val="0"/>
        <w:autoSpaceDE w:val="0"/>
        <w:autoSpaceDN w:val="0"/>
        <w:bidi w:val="0"/>
        <w:spacing w:line="560" w:lineRule="exact"/>
        <w:ind w:left="0" w:firstLine="560" w:firstLineChars="200"/>
        <w:textAlignment w:val="auto"/>
        <w:rPr>
          <w:rStyle w:val="37"/>
          <w:rFonts w:hint="eastAsia" w:ascii="方正黑体_GBK" w:hAnsi="方正黑体_GBK" w:eastAsia="方正黑体_GBK" w:cs="方正黑体_GBK"/>
          <w:b w:val="0"/>
          <w:bCs w:val="0"/>
          <w:color w:val="auto"/>
          <w:lang w:val="en-US" w:eastAsia="zh-CN" w:bidi="ar-SA"/>
        </w:rPr>
      </w:pPr>
      <w:bookmarkStart w:id="154" w:name="_Toc134494987"/>
      <w:bookmarkStart w:id="155" w:name="_Toc1039927337"/>
      <w:bookmarkStart w:id="156" w:name="_Toc8137"/>
      <w:bookmarkStart w:id="157" w:name="_Toc21815"/>
      <w:bookmarkStart w:id="158" w:name="_Toc1385405956"/>
      <w:bookmarkStart w:id="159" w:name="_Toc8528"/>
      <w:bookmarkStart w:id="160" w:name="_Toc1105"/>
      <w:r>
        <w:rPr>
          <w:rStyle w:val="37"/>
          <w:rFonts w:hint="eastAsia" w:ascii="方正黑体_GBK" w:hAnsi="方正黑体_GBK" w:eastAsia="方正黑体_GBK" w:cs="方正黑体_GBK"/>
          <w:b w:val="0"/>
          <w:bCs w:val="0"/>
          <w:color w:val="auto"/>
          <w:lang w:val="en-US" w:eastAsia="zh-CN" w:bidi="ar-SA"/>
        </w:rPr>
        <w:t>十一、投标文件开启程序</w:t>
      </w:r>
      <w:bookmarkEnd w:id="154"/>
      <w:bookmarkEnd w:id="155"/>
      <w:bookmarkEnd w:id="156"/>
      <w:bookmarkEnd w:id="157"/>
      <w:bookmarkEnd w:id="158"/>
      <w:bookmarkEnd w:id="159"/>
      <w:bookmarkEnd w:id="160"/>
    </w:p>
    <w:p w14:paraId="57E84E36">
      <w:pPr>
        <w:keepNext w:val="0"/>
        <w:keepLines w:val="0"/>
        <w:pageBreakBefore w:val="0"/>
        <w:widowControl w:val="0"/>
        <w:kinsoku/>
        <w:overflowPunct/>
        <w:topLinePunct w:val="0"/>
        <w:autoSpaceDE w:val="0"/>
        <w:autoSpaceDN w:val="0"/>
        <w:bidi w:val="0"/>
        <w:spacing w:line="560" w:lineRule="exact"/>
        <w:ind w:left="0" w:firstLine="560" w:firstLineChars="200"/>
        <w:textAlignment w:val="auto"/>
        <w:rPr>
          <w:rFonts w:ascii="方正仿宋_GBK" w:hAnsi="方正仿宋_GBK" w:eastAsia="方正仿宋_GBK" w:cs="方正仿宋_GBK"/>
          <w:color w:val="auto"/>
          <w:sz w:val="28"/>
          <w:szCs w:val="28"/>
          <w:lang w:eastAsia="zh-CN"/>
        </w:rPr>
      </w:pPr>
      <w:r>
        <w:rPr>
          <w:rFonts w:hint="eastAsia" w:ascii="方正仿宋_GBK" w:hAnsi="方正仿宋_GBK" w:eastAsia="方正仿宋_GBK" w:cs="方正仿宋_GBK"/>
          <w:color w:val="auto"/>
          <w:sz w:val="28"/>
          <w:szCs w:val="28"/>
          <w:lang w:eastAsia="zh-CN"/>
        </w:rPr>
        <w:t>（一）公布在询价截止时间前递交投标文件的投标人名称，并点名确认法定代表人或其授权代表人是否到场。</w:t>
      </w:r>
    </w:p>
    <w:p w14:paraId="2D3C5CFA">
      <w:pPr>
        <w:keepNext w:val="0"/>
        <w:keepLines w:val="0"/>
        <w:pageBreakBefore w:val="0"/>
        <w:widowControl w:val="0"/>
        <w:kinsoku/>
        <w:overflowPunct/>
        <w:topLinePunct w:val="0"/>
        <w:autoSpaceDE w:val="0"/>
        <w:autoSpaceDN w:val="0"/>
        <w:bidi w:val="0"/>
        <w:spacing w:line="560" w:lineRule="exact"/>
        <w:ind w:left="0" w:firstLine="560" w:firstLineChars="200"/>
        <w:textAlignment w:val="auto"/>
        <w:rPr>
          <w:rFonts w:ascii="方正仿宋_GBK" w:hAnsi="方正仿宋_GBK" w:eastAsia="方正仿宋_GBK" w:cs="方正仿宋_GBK"/>
          <w:color w:val="auto"/>
          <w:sz w:val="28"/>
          <w:szCs w:val="28"/>
          <w:lang w:eastAsia="zh-CN"/>
        </w:rPr>
      </w:pPr>
      <w:r>
        <w:rPr>
          <w:rFonts w:hint="eastAsia" w:ascii="方正仿宋_GBK" w:hAnsi="方正仿宋_GBK" w:eastAsia="方正仿宋_GBK" w:cs="方正仿宋_GBK"/>
          <w:color w:val="auto"/>
          <w:sz w:val="28"/>
          <w:szCs w:val="28"/>
          <w:lang w:eastAsia="zh-CN"/>
        </w:rPr>
        <w:t>（二）核验参加会议的投标人代表的合法身份。</w:t>
      </w:r>
    </w:p>
    <w:p w14:paraId="3E81C7D4">
      <w:pPr>
        <w:keepNext w:val="0"/>
        <w:keepLines w:val="0"/>
        <w:pageBreakBefore w:val="0"/>
        <w:widowControl w:val="0"/>
        <w:kinsoku/>
        <w:overflowPunct/>
        <w:topLinePunct w:val="0"/>
        <w:autoSpaceDE w:val="0"/>
        <w:autoSpaceDN w:val="0"/>
        <w:bidi w:val="0"/>
        <w:spacing w:line="560" w:lineRule="exact"/>
        <w:ind w:left="0" w:firstLine="560" w:firstLineChars="200"/>
        <w:textAlignment w:val="auto"/>
        <w:rPr>
          <w:rFonts w:ascii="方正仿宋_GBK" w:hAnsi="方正仿宋_GBK" w:eastAsia="方正仿宋_GBK" w:cs="方正仿宋_GBK"/>
          <w:color w:val="auto"/>
          <w:sz w:val="28"/>
          <w:szCs w:val="28"/>
          <w:lang w:eastAsia="zh-CN"/>
        </w:rPr>
      </w:pPr>
      <w:r>
        <w:rPr>
          <w:rFonts w:hint="eastAsia" w:ascii="方正仿宋_GBK" w:hAnsi="方正仿宋_GBK" w:eastAsia="方正仿宋_GBK" w:cs="方正仿宋_GBK"/>
          <w:color w:val="auto"/>
          <w:sz w:val="28"/>
          <w:szCs w:val="28"/>
          <w:lang w:eastAsia="zh-CN"/>
        </w:rPr>
        <w:t>（三）需提交法定代表人身份证明及本人有效身份证原件或其授权代表人有效身份证原件及授权委托书原件，以便确认其身份合法有效，否则，将被取消参选资格。</w:t>
      </w:r>
    </w:p>
    <w:p w14:paraId="50336537">
      <w:pPr>
        <w:keepNext w:val="0"/>
        <w:keepLines w:val="0"/>
        <w:pageBreakBefore w:val="0"/>
        <w:widowControl w:val="0"/>
        <w:kinsoku/>
        <w:overflowPunct/>
        <w:topLinePunct w:val="0"/>
        <w:autoSpaceDE w:val="0"/>
        <w:autoSpaceDN w:val="0"/>
        <w:bidi w:val="0"/>
        <w:spacing w:line="560" w:lineRule="exact"/>
        <w:ind w:left="0" w:firstLine="560" w:firstLineChars="200"/>
        <w:textAlignment w:val="auto"/>
        <w:rPr>
          <w:rFonts w:ascii="方正仿宋_GBK" w:hAnsi="方正仿宋_GBK" w:eastAsia="方正仿宋_GBK" w:cs="方正仿宋_GBK"/>
          <w:color w:val="auto"/>
          <w:sz w:val="28"/>
          <w:szCs w:val="28"/>
          <w:lang w:eastAsia="zh-CN"/>
        </w:rPr>
      </w:pPr>
      <w:r>
        <w:rPr>
          <w:rFonts w:hint="eastAsia" w:ascii="方正仿宋_GBK" w:hAnsi="方正仿宋_GBK" w:eastAsia="方正仿宋_GBK" w:cs="方正仿宋_GBK"/>
          <w:color w:val="auto"/>
          <w:sz w:val="28"/>
          <w:szCs w:val="28"/>
          <w:lang w:eastAsia="zh-CN"/>
        </w:rPr>
        <w:t>（四）密封情况检查：监督人员检查投标文件的密封情况并确认；</w:t>
      </w:r>
    </w:p>
    <w:p w14:paraId="7245C55C">
      <w:pPr>
        <w:keepNext w:val="0"/>
        <w:keepLines w:val="0"/>
        <w:pageBreakBefore w:val="0"/>
        <w:widowControl w:val="0"/>
        <w:kinsoku/>
        <w:overflowPunct/>
        <w:topLinePunct w:val="0"/>
        <w:autoSpaceDE w:val="0"/>
        <w:autoSpaceDN w:val="0"/>
        <w:bidi w:val="0"/>
        <w:spacing w:line="560" w:lineRule="exact"/>
        <w:ind w:left="0" w:firstLine="560" w:firstLineChars="200"/>
        <w:textAlignment w:val="auto"/>
        <w:rPr>
          <w:rFonts w:ascii="方正仿宋_GBK" w:hAnsi="方正仿宋_GBK" w:eastAsia="方正仿宋_GBK" w:cs="方正仿宋_GBK"/>
          <w:color w:val="auto"/>
          <w:sz w:val="28"/>
          <w:szCs w:val="28"/>
          <w:lang w:eastAsia="zh-CN"/>
        </w:rPr>
      </w:pPr>
      <w:r>
        <w:rPr>
          <w:rFonts w:hint="eastAsia" w:ascii="方正仿宋_GBK" w:hAnsi="方正仿宋_GBK" w:eastAsia="方正仿宋_GBK" w:cs="方正仿宋_GBK"/>
          <w:color w:val="auto"/>
          <w:sz w:val="28"/>
          <w:szCs w:val="28"/>
          <w:lang w:eastAsia="zh-CN"/>
        </w:rPr>
        <w:t>（五）开启投标文件顺序：随机开启；</w:t>
      </w:r>
    </w:p>
    <w:p w14:paraId="324928A5">
      <w:pPr>
        <w:keepNext w:val="0"/>
        <w:keepLines w:val="0"/>
        <w:pageBreakBefore w:val="0"/>
        <w:widowControl w:val="0"/>
        <w:kinsoku/>
        <w:overflowPunct/>
        <w:topLinePunct w:val="0"/>
        <w:autoSpaceDE w:val="0"/>
        <w:autoSpaceDN w:val="0"/>
        <w:bidi w:val="0"/>
        <w:spacing w:line="560" w:lineRule="exact"/>
        <w:ind w:left="0" w:firstLine="560" w:firstLineChars="200"/>
        <w:textAlignment w:val="auto"/>
        <w:rPr>
          <w:rFonts w:ascii="方正仿宋_GBK" w:hAnsi="方正仿宋_GBK" w:eastAsia="方正仿宋_GBK" w:cs="方正仿宋_GBK"/>
          <w:color w:val="auto"/>
          <w:sz w:val="28"/>
          <w:szCs w:val="28"/>
          <w:lang w:eastAsia="zh-CN"/>
        </w:rPr>
      </w:pPr>
      <w:r>
        <w:rPr>
          <w:rFonts w:hint="eastAsia" w:ascii="方正仿宋_GBK" w:hAnsi="方正仿宋_GBK" w:eastAsia="方正仿宋_GBK" w:cs="方正仿宋_GBK"/>
          <w:color w:val="auto"/>
          <w:sz w:val="28"/>
          <w:szCs w:val="28"/>
          <w:lang w:eastAsia="zh-CN"/>
        </w:rPr>
        <w:t>（六）评标委员会进行评审；</w:t>
      </w:r>
    </w:p>
    <w:p w14:paraId="261F03B9">
      <w:pPr>
        <w:keepNext w:val="0"/>
        <w:keepLines w:val="0"/>
        <w:pageBreakBefore w:val="0"/>
        <w:widowControl w:val="0"/>
        <w:kinsoku/>
        <w:overflowPunct/>
        <w:topLinePunct w:val="0"/>
        <w:autoSpaceDE w:val="0"/>
        <w:autoSpaceDN w:val="0"/>
        <w:bidi w:val="0"/>
        <w:spacing w:line="560" w:lineRule="exact"/>
        <w:ind w:left="0" w:firstLine="560" w:firstLineChars="200"/>
        <w:textAlignment w:val="auto"/>
        <w:rPr>
          <w:rFonts w:ascii="方正仿宋_GBK" w:hAnsi="方正仿宋_GBK" w:eastAsia="方正仿宋_GBK" w:cs="方正仿宋_GBK"/>
          <w:color w:val="auto"/>
          <w:sz w:val="28"/>
          <w:szCs w:val="28"/>
          <w:lang w:eastAsia="zh-CN"/>
        </w:rPr>
      </w:pPr>
      <w:r>
        <w:rPr>
          <w:rFonts w:hint="eastAsia" w:ascii="方正仿宋_GBK" w:hAnsi="方正仿宋_GBK" w:eastAsia="方正仿宋_GBK" w:cs="方正仿宋_GBK"/>
          <w:color w:val="auto"/>
          <w:sz w:val="28"/>
          <w:szCs w:val="28"/>
          <w:lang w:eastAsia="zh-CN"/>
        </w:rPr>
        <w:t>（七）业主代表或代理人代表宣布评选结果；</w:t>
      </w:r>
    </w:p>
    <w:p w14:paraId="2C95C00B">
      <w:pPr>
        <w:keepNext w:val="0"/>
        <w:keepLines w:val="0"/>
        <w:pageBreakBefore w:val="0"/>
        <w:widowControl w:val="0"/>
        <w:kinsoku/>
        <w:overflowPunct/>
        <w:topLinePunct w:val="0"/>
        <w:autoSpaceDE w:val="0"/>
        <w:autoSpaceDN w:val="0"/>
        <w:bidi w:val="0"/>
        <w:spacing w:line="560" w:lineRule="exact"/>
        <w:ind w:left="0" w:firstLine="560" w:firstLineChars="200"/>
        <w:textAlignment w:val="auto"/>
        <w:rPr>
          <w:rFonts w:ascii="方正仿宋_GBK" w:hAnsi="方正仿宋_GBK" w:eastAsia="方正仿宋_GBK" w:cs="方正仿宋_GBK"/>
          <w:color w:val="auto"/>
          <w:sz w:val="28"/>
          <w:szCs w:val="28"/>
          <w:lang w:eastAsia="zh-CN"/>
        </w:rPr>
      </w:pPr>
      <w:r>
        <w:rPr>
          <w:rFonts w:hint="eastAsia" w:ascii="方正仿宋_GBK" w:hAnsi="方正仿宋_GBK" w:eastAsia="方正仿宋_GBK" w:cs="方正仿宋_GBK"/>
          <w:color w:val="auto"/>
          <w:sz w:val="28"/>
          <w:szCs w:val="28"/>
          <w:lang w:eastAsia="zh-CN"/>
        </w:rPr>
        <w:t>（八）会议结束。</w:t>
      </w:r>
    </w:p>
    <w:p w14:paraId="5302D558">
      <w:pPr>
        <w:pStyle w:val="4"/>
        <w:keepNext w:val="0"/>
        <w:keepLines w:val="0"/>
        <w:pageBreakBefore w:val="0"/>
        <w:widowControl w:val="0"/>
        <w:kinsoku/>
        <w:overflowPunct/>
        <w:topLinePunct w:val="0"/>
        <w:autoSpaceDE w:val="0"/>
        <w:autoSpaceDN w:val="0"/>
        <w:bidi w:val="0"/>
        <w:spacing w:line="560" w:lineRule="exact"/>
        <w:ind w:left="0" w:firstLine="560" w:firstLineChars="200"/>
        <w:textAlignment w:val="auto"/>
        <w:rPr>
          <w:rStyle w:val="37"/>
          <w:rFonts w:hint="eastAsia" w:ascii="方正黑体_GBK" w:hAnsi="方正黑体_GBK" w:eastAsia="方正黑体_GBK" w:cs="方正黑体_GBK"/>
          <w:b w:val="0"/>
          <w:bCs w:val="0"/>
          <w:color w:val="auto"/>
          <w:lang w:val="en-US" w:eastAsia="zh-CN" w:bidi="ar-SA"/>
        </w:rPr>
      </w:pPr>
      <w:bookmarkStart w:id="161" w:name="十三、评审小组的组建"/>
      <w:bookmarkEnd w:id="161"/>
      <w:bookmarkStart w:id="162" w:name="_Toc7411"/>
      <w:bookmarkStart w:id="163" w:name="_Toc1304449865"/>
      <w:bookmarkStart w:id="164" w:name="_Toc5529"/>
      <w:bookmarkStart w:id="165" w:name="_Toc6555"/>
      <w:r>
        <w:rPr>
          <w:rStyle w:val="37"/>
          <w:rFonts w:hint="eastAsia" w:ascii="方正黑体_GBK" w:hAnsi="方正黑体_GBK" w:eastAsia="方正黑体_GBK" w:cs="方正黑体_GBK"/>
          <w:b w:val="0"/>
          <w:bCs w:val="0"/>
          <w:color w:val="auto"/>
          <w:lang w:val="en-US" w:eastAsia="zh-CN" w:bidi="ar-SA"/>
        </w:rPr>
        <w:t>十二、评标委员会的组建</w:t>
      </w:r>
      <w:bookmarkEnd w:id="162"/>
      <w:bookmarkEnd w:id="163"/>
      <w:bookmarkEnd w:id="164"/>
      <w:bookmarkEnd w:id="165"/>
    </w:p>
    <w:p w14:paraId="59D656CB">
      <w:pPr>
        <w:pStyle w:val="8"/>
        <w:keepNext w:val="0"/>
        <w:keepLines w:val="0"/>
        <w:pageBreakBefore w:val="0"/>
        <w:widowControl w:val="0"/>
        <w:kinsoku/>
        <w:overflowPunct/>
        <w:topLinePunct w:val="0"/>
        <w:autoSpaceDE w:val="0"/>
        <w:autoSpaceDN w:val="0"/>
        <w:bidi w:val="0"/>
        <w:spacing w:line="560" w:lineRule="exact"/>
        <w:ind w:left="0" w:firstLine="560" w:firstLineChars="200"/>
        <w:textAlignment w:val="auto"/>
        <w:rPr>
          <w:rFonts w:ascii="方正仿宋_GBK" w:hAnsi="方正仿宋_GBK" w:eastAsia="方正仿宋_GBK" w:cs="方正仿宋_GBK"/>
          <w:color w:val="auto"/>
          <w:sz w:val="28"/>
          <w:szCs w:val="28"/>
          <w:lang w:eastAsia="zh-CN"/>
        </w:rPr>
      </w:pPr>
      <w:r>
        <w:rPr>
          <w:rFonts w:hint="eastAsia" w:ascii="方正仿宋_GBK" w:hAnsi="方正仿宋_GBK" w:eastAsia="方正仿宋_GBK" w:cs="方正仿宋_GBK"/>
          <w:color w:val="auto"/>
          <w:sz w:val="28"/>
          <w:szCs w:val="28"/>
          <w:lang w:eastAsia="zh-CN"/>
        </w:rPr>
        <w:t>由采购人依法组建的评标委员会负责，评标委员会</w:t>
      </w:r>
      <w:r>
        <w:rPr>
          <w:rFonts w:hint="eastAsia" w:ascii="方正仿宋_GBK" w:hAnsi="方正仿宋_GBK" w:eastAsia="方正仿宋_GBK" w:cs="方正仿宋_GBK"/>
          <w:color w:val="auto"/>
          <w:spacing w:val="-3"/>
          <w:sz w:val="28"/>
          <w:szCs w:val="28"/>
          <w:lang w:eastAsia="zh-CN"/>
        </w:rPr>
        <w:t>人数为</w:t>
      </w:r>
      <w:r>
        <w:rPr>
          <w:rFonts w:hint="eastAsia" w:ascii="方正仿宋_GBK" w:hAnsi="方正仿宋_GBK" w:eastAsia="方正仿宋_GBK" w:cs="方正仿宋_GBK"/>
          <w:color w:val="auto"/>
          <w:spacing w:val="-3"/>
          <w:sz w:val="28"/>
          <w:szCs w:val="28"/>
          <w:u w:val="single"/>
          <w:lang w:eastAsia="zh-CN"/>
        </w:rPr>
        <w:t xml:space="preserve"> </w:t>
      </w:r>
      <w:r>
        <w:rPr>
          <w:rFonts w:hint="eastAsia" w:ascii="方正仿宋_GBK" w:hAnsi="方正仿宋_GBK" w:eastAsia="方正仿宋_GBK" w:cs="方正仿宋_GBK"/>
          <w:color w:val="auto"/>
          <w:spacing w:val="-3"/>
          <w:sz w:val="28"/>
          <w:szCs w:val="28"/>
          <w:u w:val="single"/>
          <w:lang w:val="en-US" w:eastAsia="zh-CN"/>
        </w:rPr>
        <w:t>5</w:t>
      </w:r>
      <w:r>
        <w:rPr>
          <w:rFonts w:hint="eastAsia" w:ascii="方正仿宋_GBK" w:hAnsi="方正仿宋_GBK" w:eastAsia="方正仿宋_GBK" w:cs="方正仿宋_GBK"/>
          <w:color w:val="auto"/>
          <w:spacing w:val="-3"/>
          <w:sz w:val="28"/>
          <w:szCs w:val="28"/>
          <w:u w:val="single"/>
          <w:lang w:eastAsia="zh-CN"/>
        </w:rPr>
        <w:t xml:space="preserve"> </w:t>
      </w:r>
      <w:r>
        <w:rPr>
          <w:rFonts w:hint="eastAsia" w:ascii="方正仿宋_GBK" w:hAnsi="方正仿宋_GBK" w:eastAsia="方正仿宋_GBK" w:cs="方正仿宋_GBK"/>
          <w:color w:val="auto"/>
          <w:spacing w:val="-3"/>
          <w:sz w:val="28"/>
          <w:szCs w:val="28"/>
          <w:lang w:eastAsia="zh-CN"/>
        </w:rPr>
        <w:t>人。</w:t>
      </w:r>
    </w:p>
    <w:p w14:paraId="1F541C35">
      <w:pPr>
        <w:pStyle w:val="4"/>
        <w:keepNext w:val="0"/>
        <w:keepLines w:val="0"/>
        <w:pageBreakBefore w:val="0"/>
        <w:widowControl w:val="0"/>
        <w:kinsoku/>
        <w:overflowPunct/>
        <w:topLinePunct w:val="0"/>
        <w:autoSpaceDE w:val="0"/>
        <w:autoSpaceDN w:val="0"/>
        <w:bidi w:val="0"/>
        <w:spacing w:line="560" w:lineRule="exact"/>
        <w:ind w:left="0" w:firstLine="560" w:firstLineChars="200"/>
        <w:textAlignment w:val="auto"/>
        <w:rPr>
          <w:rStyle w:val="37"/>
          <w:rFonts w:hint="eastAsia" w:ascii="方正黑体_GBK" w:hAnsi="方正黑体_GBK" w:eastAsia="方正黑体_GBK" w:cs="方正黑体_GBK"/>
          <w:b w:val="0"/>
          <w:bCs w:val="0"/>
          <w:color w:val="auto"/>
          <w:lang w:val="en-US" w:eastAsia="zh-CN" w:bidi="ar-SA"/>
        </w:rPr>
      </w:pPr>
      <w:bookmarkStart w:id="166" w:name="十四、重新比选与二次比选"/>
      <w:bookmarkEnd w:id="166"/>
      <w:bookmarkStart w:id="167" w:name="_Toc23555"/>
      <w:bookmarkStart w:id="168" w:name="_Toc12952"/>
      <w:bookmarkStart w:id="169" w:name="_Toc228328832"/>
      <w:bookmarkStart w:id="170" w:name="_Toc31084"/>
      <w:r>
        <w:rPr>
          <w:rStyle w:val="37"/>
          <w:rFonts w:hint="eastAsia" w:ascii="方正黑体_GBK" w:hAnsi="方正黑体_GBK" w:eastAsia="方正黑体_GBK" w:cs="方正黑体_GBK"/>
          <w:b w:val="0"/>
          <w:bCs w:val="0"/>
          <w:color w:val="auto"/>
          <w:lang w:val="en-US" w:eastAsia="zh-CN" w:bidi="ar-SA"/>
        </w:rPr>
        <w:t>十三、重新询价与二次询价</w:t>
      </w:r>
      <w:bookmarkEnd w:id="167"/>
      <w:bookmarkEnd w:id="168"/>
      <w:bookmarkEnd w:id="169"/>
      <w:bookmarkEnd w:id="170"/>
    </w:p>
    <w:p w14:paraId="11C4DE25">
      <w:pPr>
        <w:keepNext w:val="0"/>
        <w:keepLines w:val="0"/>
        <w:pageBreakBefore w:val="0"/>
        <w:widowControl w:val="0"/>
        <w:kinsoku/>
        <w:overflowPunct/>
        <w:topLinePunct w:val="0"/>
        <w:autoSpaceDE w:val="0"/>
        <w:autoSpaceDN w:val="0"/>
        <w:bidi w:val="0"/>
        <w:spacing w:line="560" w:lineRule="exact"/>
        <w:ind w:left="0" w:firstLine="560" w:firstLineChars="200"/>
        <w:textAlignment w:val="auto"/>
        <w:rPr>
          <w:rFonts w:ascii="方正楷体_GBK" w:hAnsi="方正楷体_GBK" w:eastAsia="方正楷体_GBK" w:cs="方正楷体_GBK"/>
          <w:color w:val="auto"/>
          <w:sz w:val="28"/>
          <w:szCs w:val="28"/>
          <w:lang w:eastAsia="zh-CN"/>
        </w:rPr>
      </w:pPr>
      <w:r>
        <w:rPr>
          <w:rFonts w:hint="eastAsia" w:ascii="方正楷体_GBK" w:hAnsi="方正楷体_GBK" w:eastAsia="方正楷体_GBK" w:cs="方正楷体_GBK"/>
          <w:color w:val="auto"/>
          <w:sz w:val="28"/>
          <w:szCs w:val="28"/>
          <w:lang w:eastAsia="zh-CN"/>
        </w:rPr>
        <w:t>（一）重新询价</w:t>
      </w:r>
    </w:p>
    <w:p w14:paraId="2649C252">
      <w:pPr>
        <w:keepNext w:val="0"/>
        <w:keepLines w:val="0"/>
        <w:pageBreakBefore w:val="0"/>
        <w:widowControl w:val="0"/>
        <w:kinsoku/>
        <w:overflowPunct/>
        <w:topLinePunct w:val="0"/>
        <w:autoSpaceDE w:val="0"/>
        <w:autoSpaceDN w:val="0"/>
        <w:bidi w:val="0"/>
        <w:spacing w:line="560" w:lineRule="exact"/>
        <w:ind w:left="0" w:firstLine="560" w:firstLineChars="200"/>
        <w:textAlignment w:val="auto"/>
        <w:rPr>
          <w:rFonts w:ascii="方正仿宋_GBK" w:hAnsi="方正仿宋_GBK" w:eastAsia="方正仿宋_GBK" w:cs="方正仿宋_GBK"/>
          <w:color w:val="auto"/>
          <w:sz w:val="28"/>
          <w:szCs w:val="28"/>
          <w:lang w:eastAsia="zh-CN"/>
        </w:rPr>
      </w:pPr>
      <w:r>
        <w:rPr>
          <w:rFonts w:hint="eastAsia" w:ascii="方正仿宋_GBK" w:hAnsi="方正仿宋_GBK" w:eastAsia="方正仿宋_GBK" w:cs="方正仿宋_GBK"/>
          <w:color w:val="auto"/>
          <w:sz w:val="28"/>
          <w:szCs w:val="28"/>
          <w:lang w:eastAsia="zh-CN"/>
        </w:rPr>
        <w:t>有下列情形之一的，采购人将重新询价：</w:t>
      </w:r>
    </w:p>
    <w:p w14:paraId="06C2DE6E">
      <w:pPr>
        <w:keepNext w:val="0"/>
        <w:keepLines w:val="0"/>
        <w:pageBreakBefore w:val="0"/>
        <w:widowControl w:val="0"/>
        <w:kinsoku/>
        <w:overflowPunct/>
        <w:topLinePunct w:val="0"/>
        <w:autoSpaceDE w:val="0"/>
        <w:autoSpaceDN w:val="0"/>
        <w:bidi w:val="0"/>
        <w:spacing w:line="560" w:lineRule="exact"/>
        <w:ind w:left="0" w:firstLine="560" w:firstLineChars="200"/>
        <w:textAlignment w:val="auto"/>
        <w:rPr>
          <w:rFonts w:ascii="方正仿宋_GBK" w:hAnsi="方正仿宋_GBK" w:eastAsia="方正仿宋_GBK" w:cs="方正仿宋_GBK"/>
          <w:color w:val="auto"/>
          <w:sz w:val="28"/>
          <w:szCs w:val="28"/>
          <w:lang w:eastAsia="zh-CN"/>
        </w:rPr>
      </w:pPr>
      <w:r>
        <w:rPr>
          <w:rFonts w:hint="eastAsia" w:ascii="方正仿宋_GBK" w:hAnsi="方正仿宋_GBK" w:eastAsia="方正仿宋_GBK" w:cs="方正仿宋_GBK"/>
          <w:color w:val="auto"/>
          <w:sz w:val="28"/>
          <w:szCs w:val="28"/>
          <w:lang w:eastAsia="zh-CN"/>
        </w:rPr>
        <w:t>询价截止时间止，投标人少于3个的；</w:t>
      </w:r>
    </w:p>
    <w:p w14:paraId="7BE6D609">
      <w:pPr>
        <w:keepNext w:val="0"/>
        <w:keepLines w:val="0"/>
        <w:pageBreakBefore w:val="0"/>
        <w:widowControl w:val="0"/>
        <w:kinsoku/>
        <w:overflowPunct/>
        <w:topLinePunct w:val="0"/>
        <w:autoSpaceDE w:val="0"/>
        <w:autoSpaceDN w:val="0"/>
        <w:bidi w:val="0"/>
        <w:spacing w:line="560" w:lineRule="exact"/>
        <w:ind w:left="0" w:firstLine="560" w:firstLineChars="200"/>
        <w:textAlignment w:val="auto"/>
        <w:rPr>
          <w:rFonts w:ascii="方正仿宋_GBK" w:hAnsi="方正仿宋_GBK" w:eastAsia="方正仿宋_GBK" w:cs="方正仿宋_GBK"/>
          <w:color w:val="auto"/>
          <w:sz w:val="28"/>
          <w:szCs w:val="28"/>
          <w:lang w:eastAsia="zh-CN"/>
        </w:rPr>
      </w:pPr>
      <w:r>
        <w:rPr>
          <w:rFonts w:hint="eastAsia" w:ascii="方正仿宋_GBK" w:hAnsi="方正仿宋_GBK" w:eastAsia="方正仿宋_GBK" w:cs="方正仿宋_GBK"/>
          <w:color w:val="auto"/>
          <w:sz w:val="28"/>
          <w:szCs w:val="28"/>
          <w:lang w:eastAsia="zh-CN"/>
        </w:rPr>
        <w:t>经评标委员会评审后满足询价文件要求的投标人不足3家的。</w:t>
      </w:r>
    </w:p>
    <w:p w14:paraId="54393DD6">
      <w:pPr>
        <w:keepNext w:val="0"/>
        <w:keepLines w:val="0"/>
        <w:pageBreakBefore w:val="0"/>
        <w:widowControl w:val="0"/>
        <w:kinsoku/>
        <w:overflowPunct/>
        <w:topLinePunct w:val="0"/>
        <w:autoSpaceDE w:val="0"/>
        <w:autoSpaceDN w:val="0"/>
        <w:bidi w:val="0"/>
        <w:spacing w:line="560" w:lineRule="exact"/>
        <w:ind w:left="0" w:firstLine="560" w:firstLineChars="200"/>
        <w:textAlignment w:val="auto"/>
        <w:rPr>
          <w:rFonts w:ascii="方正楷体_GBK" w:hAnsi="方正楷体_GBK" w:eastAsia="方正楷体_GBK" w:cs="方正楷体_GBK"/>
          <w:color w:val="auto"/>
          <w:sz w:val="28"/>
          <w:szCs w:val="28"/>
          <w:lang w:eastAsia="zh-CN"/>
        </w:rPr>
      </w:pPr>
      <w:r>
        <w:rPr>
          <w:rFonts w:hint="eastAsia" w:ascii="方正楷体_GBK" w:hAnsi="方正楷体_GBK" w:eastAsia="方正楷体_GBK" w:cs="方正楷体_GBK"/>
          <w:color w:val="auto"/>
          <w:sz w:val="28"/>
          <w:szCs w:val="28"/>
          <w:lang w:eastAsia="zh-CN"/>
        </w:rPr>
        <w:t>（二）二次询价</w:t>
      </w:r>
    </w:p>
    <w:p w14:paraId="25A1DC1F">
      <w:pPr>
        <w:keepNext w:val="0"/>
        <w:keepLines w:val="0"/>
        <w:pageBreakBefore w:val="0"/>
        <w:widowControl w:val="0"/>
        <w:kinsoku/>
        <w:overflowPunct/>
        <w:topLinePunct w:val="0"/>
        <w:autoSpaceDE w:val="0"/>
        <w:autoSpaceDN w:val="0"/>
        <w:bidi w:val="0"/>
        <w:spacing w:line="560" w:lineRule="exact"/>
        <w:ind w:left="0" w:firstLine="560" w:firstLineChars="200"/>
        <w:textAlignment w:val="auto"/>
        <w:rPr>
          <w:rFonts w:ascii="方正仿宋_GBK" w:hAnsi="方正仿宋_GBK" w:eastAsia="方正仿宋_GBK" w:cs="方正仿宋_GBK"/>
          <w:b/>
          <w:color w:val="auto"/>
          <w:sz w:val="28"/>
          <w:szCs w:val="28"/>
          <w:lang w:eastAsia="zh-CN"/>
        </w:rPr>
      </w:pPr>
      <w:r>
        <w:rPr>
          <w:rFonts w:hint="eastAsia" w:ascii="方正仿宋_GBK" w:hAnsi="方正仿宋_GBK" w:eastAsia="方正仿宋_GBK" w:cs="方正仿宋_GBK"/>
          <w:color w:val="auto"/>
          <w:sz w:val="28"/>
          <w:szCs w:val="28"/>
          <w:lang w:eastAsia="zh-CN"/>
        </w:rPr>
        <w:t>重新询价后满足询价文件要求的投标人仍少于3个，评标委员会按评审程序继续进行评审工作，确定中标人。</w:t>
      </w:r>
    </w:p>
    <w:p w14:paraId="0F8927F1">
      <w:pPr>
        <w:pStyle w:val="4"/>
        <w:keepNext w:val="0"/>
        <w:keepLines w:val="0"/>
        <w:pageBreakBefore w:val="0"/>
        <w:widowControl w:val="0"/>
        <w:kinsoku/>
        <w:overflowPunct/>
        <w:topLinePunct w:val="0"/>
        <w:autoSpaceDE w:val="0"/>
        <w:autoSpaceDN w:val="0"/>
        <w:bidi w:val="0"/>
        <w:spacing w:line="560" w:lineRule="exact"/>
        <w:ind w:left="0" w:firstLine="560" w:firstLineChars="200"/>
        <w:textAlignment w:val="auto"/>
        <w:rPr>
          <w:rStyle w:val="37"/>
          <w:rFonts w:hint="eastAsia" w:ascii="方正黑体_GBK" w:hAnsi="方正黑体_GBK" w:eastAsia="方正黑体_GBK" w:cs="方正黑体_GBK"/>
          <w:b w:val="0"/>
          <w:bCs w:val="0"/>
          <w:color w:val="auto"/>
          <w:lang w:val="en-US" w:eastAsia="zh-CN" w:bidi="ar-SA"/>
        </w:rPr>
      </w:pPr>
      <w:bookmarkStart w:id="171" w:name="_Toc21639"/>
      <w:bookmarkStart w:id="172" w:name="_Toc1500201718"/>
      <w:bookmarkStart w:id="173" w:name="_Toc2278"/>
      <w:bookmarkStart w:id="174" w:name="_Toc2116885882"/>
      <w:bookmarkStart w:id="175" w:name="_Toc1836833673"/>
      <w:bookmarkStart w:id="176" w:name="_Toc19967"/>
      <w:bookmarkStart w:id="177" w:name="_Toc31130"/>
      <w:r>
        <w:rPr>
          <w:rStyle w:val="37"/>
          <w:rFonts w:hint="eastAsia" w:ascii="方正黑体_GBK" w:hAnsi="方正黑体_GBK" w:eastAsia="方正黑体_GBK" w:cs="方正黑体_GBK"/>
          <w:b w:val="0"/>
          <w:bCs w:val="0"/>
          <w:color w:val="auto"/>
          <w:lang w:val="en-US" w:eastAsia="zh-CN" w:bidi="ar-SA"/>
        </w:rPr>
        <w:t>十四、评选办法（最低价法）</w:t>
      </w:r>
      <w:bookmarkEnd w:id="171"/>
      <w:bookmarkEnd w:id="172"/>
      <w:bookmarkEnd w:id="173"/>
      <w:bookmarkEnd w:id="174"/>
      <w:bookmarkEnd w:id="175"/>
      <w:bookmarkEnd w:id="176"/>
      <w:bookmarkEnd w:id="177"/>
    </w:p>
    <w:p w14:paraId="5AC7CB0C">
      <w:pPr>
        <w:keepNext w:val="0"/>
        <w:keepLines w:val="0"/>
        <w:pageBreakBefore w:val="0"/>
        <w:widowControl w:val="0"/>
        <w:kinsoku/>
        <w:overflowPunct/>
        <w:topLinePunct w:val="0"/>
        <w:autoSpaceDE w:val="0"/>
        <w:autoSpaceDN w:val="0"/>
        <w:bidi w:val="0"/>
        <w:spacing w:line="560" w:lineRule="exact"/>
        <w:ind w:left="0" w:firstLine="560" w:firstLineChars="200"/>
        <w:textAlignment w:val="auto"/>
        <w:rPr>
          <w:rFonts w:ascii="方正仿宋_GBK" w:hAnsi="方正仿宋_GBK" w:eastAsia="方正仿宋_GBK" w:cs="方正仿宋_GBK"/>
          <w:color w:val="auto"/>
          <w:sz w:val="28"/>
          <w:szCs w:val="28"/>
          <w:lang w:eastAsia="zh-CN"/>
        </w:rPr>
      </w:pPr>
      <w:r>
        <w:rPr>
          <w:rFonts w:hint="eastAsia" w:ascii="方正楷体_GBK" w:hAnsi="方正楷体_GBK" w:eastAsia="方正楷体_GBK" w:cs="方正楷体_GBK"/>
          <w:color w:val="auto"/>
          <w:sz w:val="28"/>
          <w:szCs w:val="28"/>
          <w:lang w:eastAsia="zh-CN"/>
        </w:rPr>
        <w:t>（一）评审程序：</w:t>
      </w:r>
      <w:r>
        <w:rPr>
          <w:rFonts w:hint="eastAsia" w:ascii="方正仿宋_GBK" w:hAnsi="方正仿宋_GBK" w:eastAsia="方正仿宋_GBK" w:cs="方正仿宋_GBK"/>
          <w:color w:val="auto"/>
          <w:sz w:val="28"/>
          <w:szCs w:val="28"/>
          <w:lang w:eastAsia="zh-CN"/>
        </w:rPr>
        <w:t>评标委员会按本章评选办法第</w:t>
      </w:r>
      <w:r>
        <w:rPr>
          <w:rFonts w:hint="eastAsia" w:ascii="方正仿宋_GBK" w:hAnsi="方正仿宋_GBK" w:eastAsia="方正仿宋_GBK" w:cs="方正仿宋_GBK"/>
          <w:color w:val="auto"/>
          <w:sz w:val="28"/>
          <w:szCs w:val="28"/>
          <w:lang w:val="en-US" w:eastAsia="zh-CN"/>
        </w:rPr>
        <w:t>二条</w:t>
      </w:r>
      <w:r>
        <w:rPr>
          <w:rFonts w:hint="eastAsia" w:ascii="方正仿宋_GBK" w:hAnsi="方正仿宋_GBK" w:eastAsia="方正仿宋_GBK" w:cs="方正仿宋_GBK"/>
          <w:color w:val="auto"/>
          <w:sz w:val="28"/>
          <w:szCs w:val="28"/>
          <w:lang w:eastAsia="zh-CN"/>
        </w:rPr>
        <w:t>进行初步评审，初步评审不合格的不能进入下一步评审；对通过初步评审合格的投标人的投标文件，按报价从低到高推荐3名中标候选人。投标报价相同的，</w:t>
      </w:r>
      <w:r>
        <w:rPr>
          <w:rFonts w:hint="eastAsia" w:ascii="方正仿宋_GBK" w:hAnsi="方正仿宋_GBK" w:eastAsia="方正仿宋_GBK" w:cs="方正仿宋_GBK"/>
          <w:color w:val="auto"/>
          <w:sz w:val="28"/>
          <w:szCs w:val="28"/>
          <w:lang w:val="en-US" w:eastAsia="zh-CN"/>
        </w:rPr>
        <w:t>按投标人的服务方案优劣排序；服务方案优劣相同的，按投标人商务部分优劣进行排序；以上都相同的，</w:t>
      </w:r>
      <w:r>
        <w:rPr>
          <w:rFonts w:hint="eastAsia" w:ascii="方正仿宋_GBK" w:hAnsi="方正仿宋_GBK" w:eastAsia="方正仿宋_GBK" w:cs="方正仿宋_GBK"/>
          <w:color w:val="auto"/>
          <w:sz w:val="28"/>
          <w:szCs w:val="28"/>
          <w:lang w:eastAsia="zh-CN"/>
        </w:rPr>
        <w:t>由投标人自行抽签确定排序，抽签进行两轮，第一轮确定抽签的顺序，第二轮确定排序。</w:t>
      </w:r>
    </w:p>
    <w:p w14:paraId="7ECD47F1">
      <w:pPr>
        <w:pStyle w:val="5"/>
        <w:keepNext w:val="0"/>
        <w:keepLines w:val="0"/>
        <w:pageBreakBefore w:val="0"/>
        <w:widowControl w:val="0"/>
        <w:kinsoku/>
        <w:overflowPunct/>
        <w:topLinePunct w:val="0"/>
        <w:autoSpaceDE w:val="0"/>
        <w:autoSpaceDN w:val="0"/>
        <w:bidi w:val="0"/>
        <w:spacing w:line="560" w:lineRule="exact"/>
        <w:ind w:left="0" w:firstLine="560" w:firstLineChars="200"/>
        <w:textAlignment w:val="auto"/>
        <w:rPr>
          <w:rFonts w:ascii="方正楷体_GBK" w:hAnsi="方正楷体_GBK" w:eastAsia="方正楷体_GBK" w:cs="方正楷体_GBK"/>
          <w:b w:val="0"/>
          <w:bCs w:val="0"/>
          <w:color w:val="auto"/>
          <w:sz w:val="28"/>
          <w:szCs w:val="28"/>
          <w:lang w:eastAsia="zh-CN"/>
        </w:rPr>
      </w:pPr>
      <w:r>
        <w:rPr>
          <w:rFonts w:hint="eastAsia" w:ascii="方正楷体_GBK" w:hAnsi="方正楷体_GBK" w:eastAsia="方正楷体_GBK" w:cs="方正楷体_GBK"/>
          <w:b w:val="0"/>
          <w:bCs w:val="0"/>
          <w:color w:val="auto"/>
          <w:sz w:val="28"/>
          <w:szCs w:val="28"/>
          <w:lang w:eastAsia="zh-CN"/>
        </w:rPr>
        <w:t>（二）初步评审</w:t>
      </w:r>
    </w:p>
    <w:p w14:paraId="18DA467B">
      <w:pPr>
        <w:pStyle w:val="5"/>
        <w:keepNext w:val="0"/>
        <w:keepLines w:val="0"/>
        <w:pageBreakBefore w:val="0"/>
        <w:widowControl w:val="0"/>
        <w:numPr>
          <w:ilvl w:val="255"/>
          <w:numId w:val="0"/>
        </w:numPr>
        <w:tabs>
          <w:tab w:val="left" w:pos="1199"/>
        </w:tabs>
        <w:kinsoku/>
        <w:overflowPunct/>
        <w:topLinePunct w:val="0"/>
        <w:autoSpaceDE w:val="0"/>
        <w:autoSpaceDN w:val="0"/>
        <w:bidi w:val="0"/>
        <w:spacing w:line="560" w:lineRule="exact"/>
        <w:ind w:left="0" w:firstLine="560" w:firstLineChars="200"/>
        <w:textAlignment w:val="auto"/>
        <w:rPr>
          <w:rFonts w:ascii="方正仿宋_GBK" w:hAnsi="方正仿宋_GBK" w:eastAsia="方正仿宋_GBK" w:cs="方正仿宋_GBK"/>
          <w:b w:val="0"/>
          <w:color w:val="auto"/>
          <w:sz w:val="28"/>
          <w:szCs w:val="28"/>
          <w:lang w:eastAsia="zh-CN"/>
        </w:rPr>
      </w:pPr>
      <w:r>
        <w:rPr>
          <w:rFonts w:hint="eastAsia" w:ascii="方正仿宋_GBK" w:hAnsi="方正仿宋_GBK" w:eastAsia="方正仿宋_GBK" w:cs="方正仿宋_GBK"/>
          <w:b w:val="0"/>
          <w:color w:val="auto"/>
          <w:sz w:val="28"/>
          <w:szCs w:val="28"/>
          <w:lang w:eastAsia="zh-CN"/>
        </w:rPr>
        <w:t>1.</w:t>
      </w:r>
      <w:r>
        <w:rPr>
          <w:rFonts w:ascii="方正仿宋_GBK" w:hAnsi="方正仿宋_GBK" w:eastAsia="方正仿宋_GBK" w:cs="方正仿宋_GBK"/>
          <w:b w:val="0"/>
          <w:color w:val="auto"/>
          <w:sz w:val="28"/>
          <w:szCs w:val="28"/>
          <w:lang w:eastAsia="zh-CN"/>
        </w:rPr>
        <w:t xml:space="preserve"> </w:t>
      </w:r>
      <w:r>
        <w:rPr>
          <w:rFonts w:hint="eastAsia" w:ascii="方正仿宋_GBK" w:hAnsi="方正仿宋_GBK" w:eastAsia="方正仿宋_GBK" w:cs="方正仿宋_GBK"/>
          <w:b w:val="0"/>
          <w:color w:val="auto"/>
          <w:sz w:val="28"/>
          <w:szCs w:val="28"/>
          <w:lang w:eastAsia="zh-CN"/>
        </w:rPr>
        <w:t>资格性审查</w:t>
      </w:r>
    </w:p>
    <w:p w14:paraId="0DCE399B">
      <w:pPr>
        <w:pStyle w:val="8"/>
        <w:keepNext w:val="0"/>
        <w:keepLines w:val="0"/>
        <w:pageBreakBefore w:val="0"/>
        <w:widowControl w:val="0"/>
        <w:kinsoku/>
        <w:overflowPunct/>
        <w:topLinePunct w:val="0"/>
        <w:autoSpaceDE w:val="0"/>
        <w:autoSpaceDN w:val="0"/>
        <w:bidi w:val="0"/>
        <w:spacing w:line="560" w:lineRule="exact"/>
        <w:ind w:left="0" w:firstLine="556" w:firstLineChars="200"/>
        <w:textAlignment w:val="auto"/>
        <w:rPr>
          <w:rFonts w:ascii="方正仿宋_GBK" w:hAnsi="方正仿宋_GBK" w:eastAsia="方正仿宋_GBK" w:cs="方正仿宋_GBK"/>
          <w:color w:val="auto"/>
          <w:sz w:val="28"/>
          <w:szCs w:val="28"/>
          <w:lang w:eastAsia="zh-CN"/>
        </w:rPr>
      </w:pPr>
      <w:r>
        <w:rPr>
          <w:rFonts w:hint="eastAsia" w:ascii="方正仿宋_GBK" w:hAnsi="方正仿宋_GBK" w:eastAsia="方正仿宋_GBK" w:cs="方正仿宋_GBK"/>
          <w:color w:val="auto"/>
          <w:spacing w:val="-1"/>
          <w:sz w:val="28"/>
          <w:szCs w:val="28"/>
          <w:lang w:eastAsia="zh-CN"/>
        </w:rPr>
        <w:t>一般资格条件：</w:t>
      </w:r>
      <w:r>
        <w:rPr>
          <w:rFonts w:hint="eastAsia" w:ascii="方正仿宋_GBK" w:hAnsi="方正仿宋_GBK" w:eastAsia="方正仿宋_GBK" w:cs="方正仿宋_GBK"/>
          <w:color w:val="auto"/>
          <w:sz w:val="28"/>
          <w:szCs w:val="28"/>
          <w:lang w:eastAsia="zh-CN"/>
        </w:rPr>
        <w:t>满足询价文件要求；</w:t>
      </w:r>
    </w:p>
    <w:p w14:paraId="291CFD98">
      <w:pPr>
        <w:pStyle w:val="8"/>
        <w:keepNext w:val="0"/>
        <w:keepLines w:val="0"/>
        <w:pageBreakBefore w:val="0"/>
        <w:widowControl w:val="0"/>
        <w:kinsoku/>
        <w:overflowPunct/>
        <w:topLinePunct w:val="0"/>
        <w:autoSpaceDE w:val="0"/>
        <w:autoSpaceDN w:val="0"/>
        <w:bidi w:val="0"/>
        <w:spacing w:line="560" w:lineRule="exact"/>
        <w:ind w:left="0" w:firstLine="560" w:firstLineChars="200"/>
        <w:textAlignment w:val="auto"/>
        <w:rPr>
          <w:rFonts w:hint="eastAsia" w:ascii="方正仿宋_GBK" w:hAnsi="方正仿宋_GBK" w:eastAsia="方正仿宋_GBK" w:cs="方正仿宋_GBK"/>
          <w:color w:val="auto"/>
          <w:sz w:val="28"/>
          <w:szCs w:val="28"/>
          <w:lang w:eastAsia="zh-CN"/>
        </w:rPr>
      </w:pPr>
      <w:r>
        <w:rPr>
          <w:rFonts w:hint="eastAsia" w:ascii="方正仿宋_GBK" w:hAnsi="方正仿宋_GBK" w:eastAsia="方正仿宋_GBK" w:cs="方正仿宋_GBK"/>
          <w:color w:val="auto"/>
          <w:sz w:val="28"/>
          <w:szCs w:val="28"/>
          <w:lang w:eastAsia="zh-CN"/>
        </w:rPr>
        <w:t>特定资格条件：满足询价文件要求；</w:t>
      </w:r>
    </w:p>
    <w:p w14:paraId="2A460086">
      <w:pPr>
        <w:pStyle w:val="8"/>
        <w:keepNext w:val="0"/>
        <w:keepLines w:val="0"/>
        <w:pageBreakBefore w:val="0"/>
        <w:widowControl w:val="0"/>
        <w:kinsoku/>
        <w:overflowPunct/>
        <w:topLinePunct w:val="0"/>
        <w:autoSpaceDE w:val="0"/>
        <w:autoSpaceDN w:val="0"/>
        <w:bidi w:val="0"/>
        <w:spacing w:line="560" w:lineRule="exact"/>
        <w:ind w:left="0" w:firstLine="560" w:firstLineChars="200"/>
        <w:textAlignment w:val="auto"/>
        <w:rPr>
          <w:rFonts w:hint="eastAsia" w:ascii="方正仿宋_GBK" w:hAnsi="方正仿宋_GBK" w:eastAsia="方正仿宋_GBK" w:cs="方正仿宋_GBK"/>
          <w:color w:val="auto"/>
          <w:sz w:val="28"/>
          <w:szCs w:val="28"/>
          <w:lang w:eastAsia="zh-CN"/>
        </w:rPr>
      </w:pPr>
      <w:r>
        <w:rPr>
          <w:rFonts w:hint="eastAsia" w:ascii="方正仿宋_GBK" w:hAnsi="方正仿宋_GBK" w:eastAsia="方正仿宋_GBK" w:cs="方正仿宋_GBK"/>
          <w:color w:val="auto"/>
          <w:sz w:val="28"/>
          <w:szCs w:val="28"/>
          <w:lang w:eastAsia="zh-CN"/>
        </w:rPr>
        <w:t>基本承诺函：满足询价文件要求。</w:t>
      </w:r>
    </w:p>
    <w:p w14:paraId="234B8D29">
      <w:pPr>
        <w:pStyle w:val="8"/>
        <w:keepNext w:val="0"/>
        <w:keepLines w:val="0"/>
        <w:pageBreakBefore w:val="0"/>
        <w:widowControl w:val="0"/>
        <w:kinsoku/>
        <w:overflowPunct/>
        <w:topLinePunct w:val="0"/>
        <w:autoSpaceDE w:val="0"/>
        <w:autoSpaceDN w:val="0"/>
        <w:bidi w:val="0"/>
        <w:spacing w:line="560" w:lineRule="exact"/>
        <w:ind w:left="0" w:firstLine="560" w:firstLineChars="200"/>
        <w:textAlignment w:val="auto"/>
        <w:rPr>
          <w:rFonts w:ascii="方正仿宋_GBK" w:hAnsi="方正仿宋_GBK" w:eastAsia="方正仿宋_GBK" w:cs="方正仿宋_GBK"/>
          <w:bCs/>
          <w:color w:val="auto"/>
          <w:sz w:val="28"/>
          <w:szCs w:val="28"/>
          <w:lang w:eastAsia="zh-CN"/>
        </w:rPr>
      </w:pPr>
      <w:r>
        <w:rPr>
          <w:rFonts w:hint="eastAsia" w:ascii="方正仿宋_GBK" w:hAnsi="方正仿宋_GBK" w:eastAsia="方正仿宋_GBK" w:cs="方正仿宋_GBK"/>
          <w:bCs/>
          <w:color w:val="auto"/>
          <w:sz w:val="28"/>
          <w:szCs w:val="28"/>
          <w:lang w:eastAsia="zh-CN"/>
        </w:rPr>
        <w:t>2.</w:t>
      </w:r>
      <w:r>
        <w:rPr>
          <w:rFonts w:ascii="方正仿宋_GBK" w:hAnsi="方正仿宋_GBK" w:eastAsia="方正仿宋_GBK" w:cs="方正仿宋_GBK"/>
          <w:bCs/>
          <w:color w:val="auto"/>
          <w:sz w:val="28"/>
          <w:szCs w:val="28"/>
          <w:lang w:eastAsia="zh-CN"/>
        </w:rPr>
        <w:t xml:space="preserve"> </w:t>
      </w:r>
      <w:r>
        <w:rPr>
          <w:rFonts w:hint="eastAsia" w:ascii="方正仿宋_GBK" w:hAnsi="方正仿宋_GBK" w:eastAsia="方正仿宋_GBK" w:cs="方正仿宋_GBK"/>
          <w:bCs/>
          <w:color w:val="auto"/>
          <w:sz w:val="28"/>
          <w:szCs w:val="28"/>
          <w:lang w:eastAsia="zh-CN"/>
        </w:rPr>
        <w:t>符合性审查</w:t>
      </w:r>
    </w:p>
    <w:p w14:paraId="05B69F0E">
      <w:pPr>
        <w:keepNext w:val="0"/>
        <w:keepLines w:val="0"/>
        <w:pageBreakBefore w:val="0"/>
        <w:widowControl w:val="0"/>
        <w:kinsoku/>
        <w:overflowPunct/>
        <w:topLinePunct w:val="0"/>
        <w:autoSpaceDE w:val="0"/>
        <w:autoSpaceDN w:val="0"/>
        <w:bidi w:val="0"/>
        <w:spacing w:line="560" w:lineRule="exact"/>
        <w:ind w:left="0" w:firstLine="560" w:firstLineChars="200"/>
        <w:textAlignment w:val="auto"/>
        <w:rPr>
          <w:rFonts w:ascii="方正仿宋_GBK" w:hAnsi="方正仿宋_GBK" w:eastAsia="方正仿宋_GBK" w:cs="方正仿宋_GBK"/>
          <w:color w:val="auto"/>
          <w:sz w:val="28"/>
          <w:szCs w:val="28"/>
          <w:lang w:eastAsia="zh-CN"/>
        </w:rPr>
      </w:pPr>
      <w:r>
        <w:rPr>
          <w:rFonts w:hint="eastAsia" w:ascii="方正仿宋_GBK" w:hAnsi="方正仿宋_GBK" w:eastAsia="方正仿宋_GBK" w:cs="方正仿宋_GBK"/>
          <w:color w:val="auto"/>
          <w:sz w:val="28"/>
          <w:szCs w:val="28"/>
          <w:lang w:eastAsia="zh-CN"/>
        </w:rPr>
        <w:t>投标文件格式：符合 “投标文件格式”的要求，字迹清晰可辨；</w:t>
      </w:r>
    </w:p>
    <w:p w14:paraId="2C0E8E91">
      <w:pPr>
        <w:keepNext w:val="0"/>
        <w:keepLines w:val="0"/>
        <w:pageBreakBefore w:val="0"/>
        <w:widowControl w:val="0"/>
        <w:kinsoku/>
        <w:overflowPunct/>
        <w:topLinePunct w:val="0"/>
        <w:autoSpaceDE w:val="0"/>
        <w:autoSpaceDN w:val="0"/>
        <w:bidi w:val="0"/>
        <w:spacing w:line="560" w:lineRule="exact"/>
        <w:ind w:left="0" w:firstLine="560" w:firstLineChars="200"/>
        <w:textAlignment w:val="auto"/>
        <w:rPr>
          <w:rFonts w:ascii="方正仿宋_GBK" w:hAnsi="方正仿宋_GBK" w:eastAsia="方正仿宋_GBK" w:cs="方正仿宋_GBK"/>
          <w:color w:val="auto"/>
          <w:sz w:val="28"/>
          <w:szCs w:val="28"/>
          <w:lang w:eastAsia="zh-CN"/>
        </w:rPr>
      </w:pPr>
      <w:r>
        <w:rPr>
          <w:rFonts w:hint="eastAsia" w:ascii="方正仿宋_GBK" w:hAnsi="方正仿宋_GBK" w:eastAsia="方正仿宋_GBK" w:cs="方正仿宋_GBK"/>
          <w:color w:val="auto"/>
          <w:sz w:val="28"/>
          <w:szCs w:val="28"/>
          <w:lang w:eastAsia="zh-CN"/>
        </w:rPr>
        <w:t>报价唯一：只能有一个有效报价，在询价文件没有规定的情况下，不得提交选择性报价；</w:t>
      </w:r>
    </w:p>
    <w:p w14:paraId="3C6AA505">
      <w:pPr>
        <w:keepNext w:val="0"/>
        <w:keepLines w:val="0"/>
        <w:pageBreakBefore w:val="0"/>
        <w:widowControl w:val="0"/>
        <w:kinsoku/>
        <w:overflowPunct/>
        <w:topLinePunct w:val="0"/>
        <w:autoSpaceDE w:val="0"/>
        <w:autoSpaceDN w:val="0"/>
        <w:bidi w:val="0"/>
        <w:spacing w:line="560" w:lineRule="exact"/>
        <w:ind w:left="0" w:firstLine="560" w:firstLineChars="200"/>
        <w:textAlignment w:val="auto"/>
        <w:rPr>
          <w:rFonts w:ascii="方正仿宋_GBK" w:hAnsi="方正仿宋_GBK" w:eastAsia="方正仿宋_GBK" w:cs="方正仿宋_GBK"/>
          <w:color w:val="auto"/>
          <w:sz w:val="28"/>
          <w:szCs w:val="28"/>
          <w:lang w:eastAsia="zh-CN"/>
        </w:rPr>
      </w:pPr>
      <w:r>
        <w:rPr>
          <w:rFonts w:hint="eastAsia" w:ascii="方正仿宋_GBK" w:hAnsi="方正仿宋_GBK" w:eastAsia="方正仿宋_GBK" w:cs="方正仿宋_GBK"/>
          <w:color w:val="auto"/>
          <w:sz w:val="28"/>
          <w:szCs w:val="28"/>
          <w:lang w:eastAsia="zh-CN"/>
        </w:rPr>
        <w:t>投标文件的签署：投标文件上法定代表人或其授权代表人的签字齐全，符合询价文件规定；</w:t>
      </w:r>
    </w:p>
    <w:p w14:paraId="7F4198C2">
      <w:pPr>
        <w:keepNext w:val="0"/>
        <w:keepLines w:val="0"/>
        <w:pageBreakBefore w:val="0"/>
        <w:widowControl w:val="0"/>
        <w:kinsoku/>
        <w:overflowPunct/>
        <w:topLinePunct w:val="0"/>
        <w:autoSpaceDE w:val="0"/>
        <w:autoSpaceDN w:val="0"/>
        <w:bidi w:val="0"/>
        <w:spacing w:line="560" w:lineRule="exact"/>
        <w:ind w:left="0" w:firstLine="560" w:firstLineChars="200"/>
        <w:textAlignment w:val="auto"/>
        <w:rPr>
          <w:rFonts w:ascii="方正仿宋_GBK" w:hAnsi="方正仿宋_GBK" w:eastAsia="方正仿宋_GBK" w:cs="方正仿宋_GBK"/>
          <w:color w:val="auto"/>
          <w:sz w:val="28"/>
          <w:szCs w:val="28"/>
          <w:lang w:eastAsia="zh-CN"/>
        </w:rPr>
      </w:pPr>
      <w:r>
        <w:rPr>
          <w:rFonts w:hint="eastAsia" w:ascii="方正仿宋_GBK" w:hAnsi="方正仿宋_GBK" w:eastAsia="方正仿宋_GBK" w:cs="方正仿宋_GBK"/>
          <w:color w:val="auto"/>
          <w:sz w:val="28"/>
          <w:szCs w:val="28"/>
          <w:lang w:eastAsia="zh-CN"/>
        </w:rPr>
        <w:t>授权代表人：投标人法定代表人的授权代表人有法定代表人签署的授权委托书，且其授权委托书符合询价文件规定的格式。</w:t>
      </w:r>
    </w:p>
    <w:p w14:paraId="31816DCF">
      <w:pPr>
        <w:keepNext w:val="0"/>
        <w:keepLines w:val="0"/>
        <w:pageBreakBefore w:val="0"/>
        <w:widowControl w:val="0"/>
        <w:kinsoku/>
        <w:overflowPunct/>
        <w:topLinePunct w:val="0"/>
        <w:autoSpaceDE w:val="0"/>
        <w:autoSpaceDN w:val="0"/>
        <w:bidi w:val="0"/>
        <w:spacing w:line="560" w:lineRule="exact"/>
        <w:ind w:left="0" w:firstLine="560" w:firstLineChars="200"/>
        <w:textAlignment w:val="auto"/>
        <w:rPr>
          <w:rFonts w:ascii="方正楷体_GBK" w:hAnsi="方正楷体_GBK" w:eastAsia="方正楷体_GBK" w:cs="方正楷体_GBK"/>
          <w:color w:val="auto"/>
          <w:sz w:val="28"/>
          <w:szCs w:val="28"/>
          <w:lang w:eastAsia="zh-CN"/>
        </w:rPr>
      </w:pPr>
      <w:r>
        <w:rPr>
          <w:rFonts w:hint="eastAsia" w:ascii="方正楷体_GBK" w:hAnsi="方正楷体_GBK" w:eastAsia="方正楷体_GBK" w:cs="方正楷体_GBK"/>
          <w:color w:val="auto"/>
          <w:sz w:val="28"/>
          <w:szCs w:val="28"/>
          <w:lang w:eastAsia="zh-CN"/>
        </w:rPr>
        <w:t>（三）报价要求</w:t>
      </w:r>
    </w:p>
    <w:p w14:paraId="7B926E28">
      <w:pPr>
        <w:keepNext w:val="0"/>
        <w:keepLines w:val="0"/>
        <w:pageBreakBefore w:val="0"/>
        <w:widowControl w:val="0"/>
        <w:kinsoku/>
        <w:overflowPunct/>
        <w:topLinePunct w:val="0"/>
        <w:autoSpaceDE w:val="0"/>
        <w:autoSpaceDN w:val="0"/>
        <w:bidi w:val="0"/>
        <w:spacing w:line="560" w:lineRule="exact"/>
        <w:ind w:left="0" w:firstLine="560" w:firstLineChars="200"/>
        <w:textAlignment w:val="auto"/>
        <w:rPr>
          <w:rFonts w:ascii="方正仿宋_GBK" w:hAnsi="方正仿宋_GBK" w:eastAsia="方正仿宋_GBK" w:cs="方正仿宋_GBK"/>
          <w:color w:val="auto"/>
          <w:sz w:val="28"/>
          <w:szCs w:val="28"/>
          <w:lang w:eastAsia="zh-CN"/>
        </w:rPr>
      </w:pPr>
      <w:r>
        <w:rPr>
          <w:rFonts w:hint="eastAsia" w:ascii="方正仿宋_GBK" w:hAnsi="方正仿宋_GBK" w:eastAsia="方正仿宋_GBK" w:cs="方正仿宋_GBK"/>
          <w:color w:val="auto"/>
          <w:sz w:val="28"/>
          <w:szCs w:val="28"/>
          <w:lang w:eastAsia="zh-CN"/>
        </w:rPr>
        <w:t>1.</w:t>
      </w:r>
      <w:r>
        <w:rPr>
          <w:rFonts w:ascii="方正仿宋_GBK" w:hAnsi="方正仿宋_GBK" w:eastAsia="方正仿宋_GBK" w:cs="方正仿宋_GBK"/>
          <w:color w:val="auto"/>
          <w:sz w:val="28"/>
          <w:szCs w:val="28"/>
          <w:lang w:eastAsia="zh-CN"/>
        </w:rPr>
        <w:t xml:space="preserve"> </w:t>
      </w:r>
      <w:r>
        <w:rPr>
          <w:rFonts w:hint="eastAsia" w:ascii="方正仿宋_GBK" w:hAnsi="方正仿宋_GBK" w:eastAsia="方正仿宋_GBK" w:cs="方正仿宋_GBK"/>
          <w:color w:val="auto"/>
          <w:sz w:val="28"/>
          <w:szCs w:val="28"/>
          <w:lang w:eastAsia="zh-CN"/>
        </w:rPr>
        <w:t>采购人在投标时，需将询价文件中规定的产品全部进行报价，否则视为无效投标。</w:t>
      </w:r>
    </w:p>
    <w:p w14:paraId="749B8501">
      <w:pPr>
        <w:keepNext w:val="0"/>
        <w:keepLines w:val="0"/>
        <w:pageBreakBefore w:val="0"/>
        <w:widowControl w:val="0"/>
        <w:kinsoku/>
        <w:overflowPunct/>
        <w:topLinePunct w:val="0"/>
        <w:autoSpaceDE w:val="0"/>
        <w:autoSpaceDN w:val="0"/>
        <w:bidi w:val="0"/>
        <w:spacing w:line="560" w:lineRule="exact"/>
        <w:ind w:left="0" w:firstLine="560" w:firstLineChars="200"/>
        <w:textAlignment w:val="auto"/>
        <w:rPr>
          <w:rFonts w:ascii="方正仿宋_GBK" w:hAnsi="方正仿宋_GBK" w:eastAsia="方正仿宋_GBK" w:cs="方正仿宋_GBK"/>
          <w:color w:val="auto"/>
          <w:sz w:val="28"/>
          <w:szCs w:val="28"/>
          <w:lang w:eastAsia="zh-CN"/>
        </w:rPr>
      </w:pPr>
      <w:r>
        <w:rPr>
          <w:rFonts w:hint="eastAsia" w:ascii="方正仿宋_GBK" w:hAnsi="方正仿宋_GBK" w:eastAsia="方正仿宋_GBK" w:cs="方正仿宋_GBK"/>
          <w:color w:val="auto"/>
          <w:sz w:val="28"/>
          <w:szCs w:val="28"/>
          <w:lang w:eastAsia="zh-CN"/>
        </w:rPr>
        <w:t>2. 投标人的投标文件满足询价文件要求并提供了合格的样品，其报价才会被接受，为有效报价。</w:t>
      </w:r>
    </w:p>
    <w:p w14:paraId="33ECBBD4">
      <w:pPr>
        <w:keepNext w:val="0"/>
        <w:keepLines w:val="0"/>
        <w:pageBreakBefore w:val="0"/>
        <w:widowControl w:val="0"/>
        <w:kinsoku/>
        <w:overflowPunct/>
        <w:topLinePunct w:val="0"/>
        <w:autoSpaceDE w:val="0"/>
        <w:autoSpaceDN w:val="0"/>
        <w:bidi w:val="0"/>
        <w:spacing w:line="560" w:lineRule="exact"/>
        <w:ind w:left="0" w:firstLine="560" w:firstLineChars="200"/>
        <w:textAlignment w:val="auto"/>
        <w:rPr>
          <w:rFonts w:ascii="方正仿宋_GBK" w:hAnsi="方正仿宋_GBK" w:eastAsia="方正仿宋_GBK" w:cs="方正仿宋_GBK"/>
          <w:color w:val="auto"/>
          <w:sz w:val="28"/>
          <w:szCs w:val="28"/>
          <w:lang w:eastAsia="zh-CN"/>
        </w:rPr>
      </w:pPr>
      <w:r>
        <w:rPr>
          <w:rFonts w:hint="eastAsia" w:ascii="方正仿宋_GBK" w:hAnsi="方正仿宋_GBK" w:eastAsia="方正仿宋_GBK" w:cs="方正仿宋_GBK"/>
          <w:color w:val="auto"/>
          <w:sz w:val="28"/>
          <w:szCs w:val="28"/>
          <w:lang w:eastAsia="zh-CN"/>
        </w:rPr>
        <w:t>3.</w:t>
      </w:r>
      <w:r>
        <w:rPr>
          <w:rFonts w:ascii="方正仿宋_GBK" w:hAnsi="方正仿宋_GBK" w:eastAsia="方正仿宋_GBK" w:cs="方正仿宋_GBK"/>
          <w:color w:val="auto"/>
          <w:sz w:val="28"/>
          <w:szCs w:val="28"/>
          <w:lang w:eastAsia="zh-CN"/>
        </w:rPr>
        <w:t xml:space="preserve"> </w:t>
      </w:r>
      <w:r>
        <w:rPr>
          <w:rFonts w:hint="eastAsia" w:ascii="方正仿宋_GBK" w:hAnsi="方正仿宋_GBK" w:eastAsia="方正仿宋_GBK" w:cs="方正仿宋_GBK"/>
          <w:color w:val="auto"/>
          <w:sz w:val="28"/>
          <w:szCs w:val="28"/>
          <w:lang w:eastAsia="zh-CN"/>
        </w:rPr>
        <w:t>中标候选人的样品将在服务期内进行封存，其余投标人的样品于中标通知书发出之日起予以退还。</w:t>
      </w:r>
    </w:p>
    <w:p w14:paraId="6EAD8B3C">
      <w:pPr>
        <w:keepNext w:val="0"/>
        <w:keepLines w:val="0"/>
        <w:pageBreakBefore w:val="0"/>
        <w:widowControl w:val="0"/>
        <w:kinsoku/>
        <w:overflowPunct/>
        <w:topLinePunct w:val="0"/>
        <w:autoSpaceDE w:val="0"/>
        <w:autoSpaceDN w:val="0"/>
        <w:bidi w:val="0"/>
        <w:spacing w:line="560" w:lineRule="exact"/>
        <w:ind w:left="0" w:firstLine="560" w:firstLineChars="200"/>
        <w:textAlignment w:val="auto"/>
        <w:rPr>
          <w:rStyle w:val="24"/>
          <w:rFonts w:ascii="方正黑体_GBK" w:hAnsi="方正黑体_GBK" w:eastAsia="方正黑体_GBK" w:cs="方正黑体_GBK"/>
          <w:b w:val="0"/>
          <w:bCs w:val="0"/>
          <w:color w:val="auto"/>
          <w:sz w:val="28"/>
          <w:szCs w:val="28"/>
          <w:lang w:eastAsia="zh-CN"/>
        </w:rPr>
      </w:pPr>
      <w:r>
        <w:rPr>
          <w:rFonts w:hint="eastAsia" w:ascii="方正仿宋_GBK" w:hAnsi="方正仿宋_GBK" w:eastAsia="方正仿宋_GBK" w:cs="方正仿宋_GBK"/>
          <w:color w:val="auto"/>
          <w:sz w:val="28"/>
          <w:szCs w:val="28"/>
          <w:lang w:eastAsia="zh-CN"/>
        </w:rPr>
        <w:t>4.</w:t>
      </w:r>
      <w:r>
        <w:rPr>
          <w:rFonts w:ascii="方正仿宋_GBK" w:hAnsi="方正仿宋_GBK" w:eastAsia="方正仿宋_GBK" w:cs="方正仿宋_GBK"/>
          <w:color w:val="auto"/>
          <w:sz w:val="28"/>
          <w:szCs w:val="28"/>
          <w:lang w:eastAsia="zh-CN"/>
        </w:rPr>
        <w:t xml:space="preserve"> </w:t>
      </w:r>
      <w:r>
        <w:rPr>
          <w:rFonts w:hint="eastAsia" w:ascii="方正仿宋_GBK" w:hAnsi="方正仿宋_GBK" w:eastAsia="方正仿宋_GBK" w:cs="方正仿宋_GBK"/>
          <w:color w:val="auto"/>
          <w:sz w:val="28"/>
          <w:szCs w:val="28"/>
          <w:lang w:eastAsia="zh-CN"/>
        </w:rPr>
        <w:t>如经过对所有投标人的投标文件进行评审，有效投标文件不足3个，明显缺乏竞争的， 评标委员会可以否决全部投标文件。</w:t>
      </w:r>
    </w:p>
    <w:p w14:paraId="1B1C1A74">
      <w:pPr>
        <w:pStyle w:val="4"/>
        <w:keepNext w:val="0"/>
        <w:keepLines w:val="0"/>
        <w:pageBreakBefore w:val="0"/>
        <w:widowControl w:val="0"/>
        <w:kinsoku/>
        <w:overflowPunct/>
        <w:topLinePunct w:val="0"/>
        <w:autoSpaceDE w:val="0"/>
        <w:autoSpaceDN w:val="0"/>
        <w:bidi w:val="0"/>
        <w:spacing w:line="560" w:lineRule="exact"/>
        <w:ind w:left="0" w:firstLine="560" w:firstLineChars="200"/>
        <w:textAlignment w:val="auto"/>
        <w:rPr>
          <w:rStyle w:val="37"/>
          <w:rFonts w:hint="eastAsia" w:ascii="方正黑体_GBK" w:hAnsi="方正黑体_GBK" w:eastAsia="方正黑体_GBK" w:cs="方正黑体_GBK"/>
          <w:b w:val="0"/>
          <w:bCs w:val="0"/>
          <w:color w:val="auto"/>
          <w:lang w:val="en-US" w:eastAsia="zh-CN" w:bidi="ar-SA"/>
        </w:rPr>
      </w:pPr>
      <w:bookmarkStart w:id="178" w:name="_Toc24094"/>
      <w:r>
        <w:rPr>
          <w:rStyle w:val="37"/>
          <w:rFonts w:hint="eastAsia" w:ascii="方正黑体_GBK" w:hAnsi="方正黑体_GBK" w:eastAsia="方正黑体_GBK" w:cs="方正黑体_GBK"/>
          <w:b w:val="0"/>
          <w:bCs w:val="0"/>
          <w:color w:val="auto"/>
          <w:lang w:val="en-US" w:eastAsia="zh-CN" w:bidi="ar-SA"/>
        </w:rPr>
        <w:t>十五、无效投标文件的认定</w:t>
      </w:r>
      <w:bookmarkEnd w:id="178"/>
    </w:p>
    <w:p w14:paraId="2C9E3A21">
      <w:pPr>
        <w:keepNext w:val="0"/>
        <w:keepLines w:val="0"/>
        <w:pageBreakBefore w:val="0"/>
        <w:widowControl w:val="0"/>
        <w:kinsoku/>
        <w:overflowPunct/>
        <w:topLinePunct w:val="0"/>
        <w:autoSpaceDE w:val="0"/>
        <w:autoSpaceDN w:val="0"/>
        <w:bidi w:val="0"/>
        <w:spacing w:line="560" w:lineRule="exact"/>
        <w:ind w:left="0" w:firstLine="560" w:firstLineChars="200"/>
        <w:textAlignment w:val="auto"/>
        <w:rPr>
          <w:rFonts w:ascii="方正仿宋_GBK" w:hAnsi="方正仿宋_GBK" w:eastAsia="方正仿宋_GBK" w:cs="方正仿宋_GBK"/>
          <w:color w:val="auto"/>
          <w:sz w:val="28"/>
          <w:szCs w:val="28"/>
          <w:lang w:eastAsia="zh-CN"/>
        </w:rPr>
      </w:pPr>
      <w:r>
        <w:rPr>
          <w:rFonts w:hint="eastAsia" w:ascii="方正仿宋_GBK" w:hAnsi="方正仿宋_GBK" w:eastAsia="方正仿宋_GBK" w:cs="方正仿宋_GBK"/>
          <w:color w:val="auto"/>
          <w:sz w:val="28"/>
          <w:szCs w:val="28"/>
          <w:lang w:eastAsia="zh-CN"/>
        </w:rPr>
        <w:t>（一）资格审查不合格的；</w:t>
      </w:r>
    </w:p>
    <w:p w14:paraId="565449DF">
      <w:pPr>
        <w:keepNext w:val="0"/>
        <w:keepLines w:val="0"/>
        <w:pageBreakBefore w:val="0"/>
        <w:widowControl w:val="0"/>
        <w:kinsoku/>
        <w:overflowPunct/>
        <w:topLinePunct w:val="0"/>
        <w:autoSpaceDE w:val="0"/>
        <w:autoSpaceDN w:val="0"/>
        <w:bidi w:val="0"/>
        <w:spacing w:line="560" w:lineRule="exact"/>
        <w:ind w:left="0" w:firstLine="560" w:firstLineChars="200"/>
        <w:textAlignment w:val="auto"/>
        <w:rPr>
          <w:rFonts w:ascii="方正仿宋_GBK" w:hAnsi="方正仿宋_GBK" w:eastAsia="方正仿宋_GBK" w:cs="方正仿宋_GBK"/>
          <w:color w:val="auto"/>
          <w:sz w:val="28"/>
          <w:szCs w:val="28"/>
          <w:lang w:eastAsia="zh-CN"/>
        </w:rPr>
      </w:pPr>
      <w:r>
        <w:rPr>
          <w:rFonts w:hint="eastAsia" w:ascii="方正仿宋_GBK" w:hAnsi="方正仿宋_GBK" w:eastAsia="方正仿宋_GBK" w:cs="方正仿宋_GBK"/>
          <w:color w:val="auto"/>
          <w:sz w:val="28"/>
          <w:szCs w:val="28"/>
          <w:lang w:eastAsia="zh-CN"/>
        </w:rPr>
        <w:t>（二）未按询价文件要求填报或签字盖章的；</w:t>
      </w:r>
    </w:p>
    <w:p w14:paraId="34761D5A">
      <w:pPr>
        <w:keepNext w:val="0"/>
        <w:keepLines w:val="0"/>
        <w:pageBreakBefore w:val="0"/>
        <w:widowControl w:val="0"/>
        <w:kinsoku/>
        <w:overflowPunct/>
        <w:topLinePunct w:val="0"/>
        <w:autoSpaceDE w:val="0"/>
        <w:autoSpaceDN w:val="0"/>
        <w:bidi w:val="0"/>
        <w:spacing w:line="560" w:lineRule="exact"/>
        <w:ind w:left="0" w:firstLine="560" w:firstLineChars="200"/>
        <w:textAlignment w:val="auto"/>
        <w:rPr>
          <w:rFonts w:ascii="方正仿宋_GBK" w:hAnsi="方正仿宋_GBK" w:eastAsia="方正仿宋_GBK" w:cs="方正仿宋_GBK"/>
          <w:color w:val="auto"/>
          <w:sz w:val="28"/>
          <w:szCs w:val="28"/>
          <w:lang w:eastAsia="zh-CN"/>
        </w:rPr>
      </w:pPr>
      <w:r>
        <w:rPr>
          <w:rFonts w:hint="eastAsia" w:ascii="方正仿宋_GBK" w:hAnsi="方正仿宋_GBK" w:eastAsia="方正仿宋_GBK" w:cs="方正仿宋_GBK"/>
          <w:color w:val="auto"/>
          <w:sz w:val="28"/>
          <w:szCs w:val="28"/>
          <w:lang w:eastAsia="zh-CN"/>
        </w:rPr>
        <w:t>（三）未提供各样品检测报告或提供的样品检测报告不合格的；</w:t>
      </w:r>
    </w:p>
    <w:p w14:paraId="3DE8AA58">
      <w:pPr>
        <w:keepNext w:val="0"/>
        <w:keepLines w:val="0"/>
        <w:pageBreakBefore w:val="0"/>
        <w:widowControl w:val="0"/>
        <w:kinsoku/>
        <w:overflowPunct/>
        <w:topLinePunct w:val="0"/>
        <w:autoSpaceDE w:val="0"/>
        <w:autoSpaceDN w:val="0"/>
        <w:bidi w:val="0"/>
        <w:spacing w:line="560" w:lineRule="exact"/>
        <w:ind w:left="0" w:firstLine="560" w:firstLineChars="200"/>
        <w:textAlignment w:val="auto"/>
        <w:rPr>
          <w:rFonts w:ascii="方正仿宋_GBK" w:hAnsi="方正仿宋_GBK" w:eastAsia="方正仿宋_GBK" w:cs="方正仿宋_GBK"/>
          <w:color w:val="auto"/>
          <w:sz w:val="28"/>
          <w:szCs w:val="28"/>
          <w:lang w:eastAsia="zh-CN"/>
        </w:rPr>
      </w:pPr>
      <w:r>
        <w:rPr>
          <w:rFonts w:hint="eastAsia" w:ascii="方正仿宋_GBK" w:hAnsi="方正仿宋_GBK" w:eastAsia="方正仿宋_GBK" w:cs="方正仿宋_GBK"/>
          <w:color w:val="auto"/>
          <w:sz w:val="28"/>
          <w:szCs w:val="28"/>
          <w:lang w:eastAsia="zh-CN"/>
        </w:rPr>
        <w:t>（四）未按询价文件提供投标样品的；</w:t>
      </w:r>
    </w:p>
    <w:p w14:paraId="11B26B32">
      <w:pPr>
        <w:keepNext w:val="0"/>
        <w:keepLines w:val="0"/>
        <w:pageBreakBefore w:val="0"/>
        <w:widowControl w:val="0"/>
        <w:kinsoku/>
        <w:overflowPunct/>
        <w:topLinePunct w:val="0"/>
        <w:autoSpaceDE w:val="0"/>
        <w:autoSpaceDN w:val="0"/>
        <w:bidi w:val="0"/>
        <w:spacing w:line="560" w:lineRule="exact"/>
        <w:ind w:left="0" w:firstLine="560" w:firstLineChars="200"/>
        <w:textAlignment w:val="auto"/>
        <w:rPr>
          <w:rFonts w:ascii="方正仿宋_GBK" w:hAnsi="方正仿宋_GBK" w:eastAsia="方正仿宋_GBK" w:cs="方正仿宋_GBK"/>
          <w:color w:val="auto"/>
          <w:sz w:val="28"/>
          <w:szCs w:val="28"/>
          <w:lang w:eastAsia="zh-CN"/>
        </w:rPr>
      </w:pPr>
      <w:r>
        <w:rPr>
          <w:rFonts w:hint="eastAsia" w:ascii="方正仿宋_GBK" w:hAnsi="方正仿宋_GBK" w:eastAsia="方正仿宋_GBK" w:cs="方正仿宋_GBK"/>
          <w:color w:val="auto"/>
          <w:sz w:val="28"/>
          <w:szCs w:val="28"/>
          <w:lang w:eastAsia="zh-CN"/>
        </w:rPr>
        <w:t>（五）不符合询价文件其他要求的。</w:t>
      </w:r>
    </w:p>
    <w:p w14:paraId="49DF933D">
      <w:pPr>
        <w:pStyle w:val="4"/>
        <w:keepNext w:val="0"/>
        <w:keepLines w:val="0"/>
        <w:pageBreakBefore w:val="0"/>
        <w:widowControl w:val="0"/>
        <w:kinsoku/>
        <w:overflowPunct/>
        <w:topLinePunct w:val="0"/>
        <w:autoSpaceDE w:val="0"/>
        <w:autoSpaceDN w:val="0"/>
        <w:bidi w:val="0"/>
        <w:spacing w:line="560" w:lineRule="exact"/>
        <w:ind w:left="0" w:firstLine="560" w:firstLineChars="200"/>
        <w:textAlignment w:val="auto"/>
        <w:rPr>
          <w:rStyle w:val="37"/>
          <w:rFonts w:hint="eastAsia" w:ascii="方正黑体_GBK" w:hAnsi="方正黑体_GBK" w:eastAsia="方正黑体_GBK" w:cs="方正黑体_GBK"/>
          <w:b w:val="0"/>
          <w:bCs w:val="0"/>
          <w:color w:val="auto"/>
          <w:lang w:val="en-US" w:eastAsia="zh-CN" w:bidi="ar-SA"/>
        </w:rPr>
      </w:pPr>
      <w:bookmarkStart w:id="179" w:name="_Toc30101"/>
      <w:r>
        <w:rPr>
          <w:rStyle w:val="37"/>
          <w:rFonts w:hint="eastAsia" w:ascii="方正黑体_GBK" w:hAnsi="方正黑体_GBK" w:eastAsia="方正黑体_GBK" w:cs="方正黑体_GBK"/>
          <w:b w:val="0"/>
          <w:bCs w:val="0"/>
          <w:color w:val="auto"/>
          <w:lang w:val="en-US" w:eastAsia="zh-CN" w:bidi="ar-SA"/>
        </w:rPr>
        <w:t>十六、定标程序及办法（最低价法）</w:t>
      </w:r>
      <w:bookmarkEnd w:id="179"/>
    </w:p>
    <w:p w14:paraId="6A2ECF1A">
      <w:pPr>
        <w:keepNext w:val="0"/>
        <w:keepLines w:val="0"/>
        <w:pageBreakBefore w:val="0"/>
        <w:widowControl w:val="0"/>
        <w:kinsoku/>
        <w:overflowPunct/>
        <w:topLinePunct w:val="0"/>
        <w:autoSpaceDE w:val="0"/>
        <w:autoSpaceDN w:val="0"/>
        <w:bidi w:val="0"/>
        <w:spacing w:line="560" w:lineRule="exact"/>
        <w:ind w:left="0" w:firstLine="560" w:firstLineChars="200"/>
        <w:textAlignment w:val="auto"/>
        <w:rPr>
          <w:rFonts w:ascii="方正仿宋_GBK" w:hAnsi="方正仿宋_GBK" w:eastAsia="方正仿宋_GBK" w:cs="方正仿宋_GBK"/>
          <w:color w:val="auto"/>
          <w:sz w:val="28"/>
          <w:szCs w:val="28"/>
          <w:lang w:eastAsia="zh-CN"/>
        </w:rPr>
      </w:pPr>
      <w:r>
        <w:rPr>
          <w:rFonts w:hint="eastAsia" w:ascii="方正仿宋_GBK" w:hAnsi="方正仿宋_GBK" w:eastAsia="方正仿宋_GBK" w:cs="方正仿宋_GBK"/>
          <w:color w:val="auto"/>
          <w:sz w:val="28"/>
          <w:szCs w:val="28"/>
          <w:lang w:eastAsia="zh-CN"/>
        </w:rPr>
        <w:t>（一）由评委按满足询价文件要求的投标有效报价中按由低到高顺序向采购人推荐3名中标候选人。</w:t>
      </w:r>
    </w:p>
    <w:p w14:paraId="1BA37AD9">
      <w:pPr>
        <w:keepNext w:val="0"/>
        <w:keepLines w:val="0"/>
        <w:pageBreakBefore w:val="0"/>
        <w:widowControl w:val="0"/>
        <w:kinsoku/>
        <w:overflowPunct/>
        <w:topLinePunct w:val="0"/>
        <w:autoSpaceDE w:val="0"/>
        <w:autoSpaceDN w:val="0"/>
        <w:bidi w:val="0"/>
        <w:spacing w:line="560" w:lineRule="exact"/>
        <w:ind w:left="0" w:firstLine="560" w:firstLineChars="200"/>
        <w:textAlignment w:val="auto"/>
        <w:rPr>
          <w:rFonts w:ascii="方正仿宋_GBK" w:hAnsi="方正仿宋_GBK" w:eastAsia="方正仿宋_GBK" w:cs="方正仿宋_GBK"/>
          <w:color w:val="auto"/>
          <w:sz w:val="28"/>
          <w:szCs w:val="28"/>
          <w:lang w:eastAsia="zh-CN"/>
        </w:rPr>
      </w:pPr>
      <w:r>
        <w:rPr>
          <w:rFonts w:hint="eastAsia" w:ascii="方正仿宋_GBK" w:hAnsi="方正仿宋_GBK" w:eastAsia="方正仿宋_GBK" w:cs="方正仿宋_GBK"/>
          <w:color w:val="auto"/>
          <w:sz w:val="28"/>
          <w:szCs w:val="28"/>
          <w:lang w:eastAsia="zh-CN"/>
        </w:rPr>
        <w:t>（二）如有投标人对评选结果提出质疑的，应现场提出并答疑，在质疑处理完毕后发出中标通知书。</w:t>
      </w:r>
    </w:p>
    <w:p w14:paraId="69768347">
      <w:pPr>
        <w:pStyle w:val="4"/>
        <w:keepNext w:val="0"/>
        <w:keepLines w:val="0"/>
        <w:pageBreakBefore w:val="0"/>
        <w:widowControl w:val="0"/>
        <w:kinsoku/>
        <w:overflowPunct/>
        <w:topLinePunct w:val="0"/>
        <w:autoSpaceDE w:val="0"/>
        <w:autoSpaceDN w:val="0"/>
        <w:bidi w:val="0"/>
        <w:spacing w:line="560" w:lineRule="exact"/>
        <w:ind w:left="0" w:firstLine="560" w:firstLineChars="200"/>
        <w:textAlignment w:val="auto"/>
        <w:rPr>
          <w:rStyle w:val="37"/>
          <w:rFonts w:hint="eastAsia" w:ascii="方正黑体_GBK" w:hAnsi="方正黑体_GBK" w:eastAsia="方正黑体_GBK" w:cs="方正黑体_GBK"/>
          <w:b w:val="0"/>
          <w:bCs w:val="0"/>
          <w:color w:val="auto"/>
          <w:lang w:val="en-US" w:eastAsia="zh-CN" w:bidi="ar-SA"/>
        </w:rPr>
      </w:pPr>
      <w:bookmarkStart w:id="180" w:name="_Toc17306"/>
      <w:r>
        <w:rPr>
          <w:rStyle w:val="37"/>
          <w:rFonts w:hint="eastAsia" w:ascii="方正黑体_GBK" w:hAnsi="方正黑体_GBK" w:eastAsia="方正黑体_GBK" w:cs="方正黑体_GBK"/>
          <w:b w:val="0"/>
          <w:bCs w:val="0"/>
          <w:color w:val="auto"/>
          <w:lang w:val="en-US" w:eastAsia="zh-CN" w:bidi="ar-SA"/>
        </w:rPr>
        <w:t>十七、中标通知书</w:t>
      </w:r>
      <w:bookmarkEnd w:id="180"/>
    </w:p>
    <w:p w14:paraId="44732F7C">
      <w:pPr>
        <w:keepNext w:val="0"/>
        <w:keepLines w:val="0"/>
        <w:pageBreakBefore w:val="0"/>
        <w:widowControl w:val="0"/>
        <w:kinsoku/>
        <w:overflowPunct/>
        <w:topLinePunct w:val="0"/>
        <w:autoSpaceDE w:val="0"/>
        <w:autoSpaceDN w:val="0"/>
        <w:bidi w:val="0"/>
        <w:spacing w:line="560" w:lineRule="exact"/>
        <w:ind w:left="0" w:firstLine="560" w:firstLineChars="200"/>
        <w:textAlignment w:val="auto"/>
        <w:rPr>
          <w:rFonts w:ascii="方正仿宋_GBK" w:hAnsi="方正仿宋_GBK" w:eastAsia="方正仿宋_GBK" w:cs="方正仿宋_GBK"/>
          <w:color w:val="auto"/>
          <w:sz w:val="28"/>
          <w:szCs w:val="28"/>
          <w:lang w:eastAsia="zh-CN"/>
        </w:rPr>
      </w:pPr>
      <w:r>
        <w:rPr>
          <w:rFonts w:hint="eastAsia" w:ascii="方正仿宋_GBK" w:hAnsi="方正仿宋_GBK" w:eastAsia="方正仿宋_GBK" w:cs="方正仿宋_GBK"/>
          <w:color w:val="auto"/>
          <w:sz w:val="28"/>
          <w:szCs w:val="28"/>
          <w:lang w:eastAsia="zh-CN"/>
        </w:rPr>
        <w:t>（一）采购人依法确定1名中标候选人，并</w:t>
      </w:r>
      <w:r>
        <w:rPr>
          <w:rFonts w:hint="eastAsia" w:ascii="方正仿宋_GBK" w:hAnsi="方正仿宋_GBK" w:eastAsia="方正仿宋_GBK" w:cs="方正仿宋_GBK"/>
          <w:color w:val="auto"/>
          <w:sz w:val="28"/>
          <w:szCs w:val="28"/>
          <w:lang w:val="en-US" w:eastAsia="zh-CN"/>
        </w:rPr>
        <w:t>由采购代理机构</w:t>
      </w:r>
      <w:r>
        <w:rPr>
          <w:rFonts w:hint="eastAsia" w:ascii="方正仿宋_GBK" w:hAnsi="方正仿宋_GBK" w:eastAsia="方正仿宋_GBK" w:cs="方正仿宋_GBK"/>
          <w:color w:val="auto"/>
          <w:sz w:val="28"/>
          <w:szCs w:val="28"/>
          <w:lang w:eastAsia="zh-CN"/>
        </w:rPr>
        <w:t>以书面形式发出中标通知书。</w:t>
      </w:r>
    </w:p>
    <w:p w14:paraId="4E590B2B">
      <w:pPr>
        <w:keepNext w:val="0"/>
        <w:keepLines w:val="0"/>
        <w:pageBreakBefore w:val="0"/>
        <w:widowControl w:val="0"/>
        <w:kinsoku/>
        <w:overflowPunct/>
        <w:topLinePunct w:val="0"/>
        <w:autoSpaceDE w:val="0"/>
        <w:autoSpaceDN w:val="0"/>
        <w:bidi w:val="0"/>
        <w:spacing w:line="560" w:lineRule="exact"/>
        <w:ind w:left="0" w:firstLine="560" w:firstLineChars="200"/>
        <w:textAlignment w:val="auto"/>
        <w:rPr>
          <w:rFonts w:ascii="方正仿宋_GBK" w:hAnsi="方正仿宋_GBK" w:eastAsia="方正仿宋_GBK" w:cs="方正仿宋_GBK"/>
          <w:color w:val="auto"/>
          <w:sz w:val="28"/>
          <w:szCs w:val="28"/>
          <w:lang w:eastAsia="zh-CN"/>
        </w:rPr>
      </w:pPr>
      <w:r>
        <w:rPr>
          <w:rFonts w:hint="eastAsia" w:ascii="方正仿宋_GBK" w:hAnsi="方正仿宋_GBK" w:eastAsia="方正仿宋_GBK" w:cs="方正仿宋_GBK"/>
          <w:color w:val="auto"/>
          <w:sz w:val="28"/>
          <w:szCs w:val="28"/>
          <w:lang w:eastAsia="zh-CN"/>
        </w:rPr>
        <w:t>（二）中标通知书发出后，采购人改变中标结果，或者中标人放弃中标，应当承担相应的法律责任。</w:t>
      </w:r>
    </w:p>
    <w:p w14:paraId="52D72593">
      <w:pPr>
        <w:keepNext w:val="0"/>
        <w:keepLines w:val="0"/>
        <w:pageBreakBefore w:val="0"/>
        <w:widowControl w:val="0"/>
        <w:kinsoku/>
        <w:overflowPunct/>
        <w:topLinePunct w:val="0"/>
        <w:autoSpaceDE w:val="0"/>
        <w:autoSpaceDN w:val="0"/>
        <w:bidi w:val="0"/>
        <w:spacing w:line="560" w:lineRule="exact"/>
        <w:ind w:left="0" w:firstLine="560" w:firstLineChars="200"/>
        <w:textAlignment w:val="auto"/>
        <w:rPr>
          <w:rFonts w:ascii="方正仿宋_GBK" w:hAnsi="方正仿宋_GBK" w:eastAsia="方正仿宋_GBK" w:cs="方正仿宋_GBK"/>
          <w:color w:val="auto"/>
          <w:sz w:val="28"/>
          <w:szCs w:val="28"/>
          <w:lang w:eastAsia="zh-CN"/>
        </w:rPr>
      </w:pPr>
      <w:r>
        <w:rPr>
          <w:rFonts w:hint="eastAsia" w:ascii="方正仿宋_GBK" w:hAnsi="方正仿宋_GBK" w:eastAsia="方正仿宋_GBK" w:cs="方正仿宋_GBK"/>
          <w:color w:val="auto"/>
          <w:sz w:val="28"/>
          <w:szCs w:val="28"/>
          <w:lang w:eastAsia="zh-CN"/>
        </w:rPr>
        <w:t>（三）评选结果经采购人确认后公示，公示期不少于</w:t>
      </w:r>
      <w:r>
        <w:rPr>
          <w:rFonts w:hint="eastAsia" w:ascii="方正仿宋_GBK" w:hAnsi="方正仿宋_GBK" w:eastAsia="方正仿宋_GBK" w:cs="方正仿宋_GBK"/>
          <w:color w:val="auto"/>
          <w:sz w:val="28"/>
          <w:szCs w:val="28"/>
          <w:lang w:val="en-US" w:eastAsia="zh-CN"/>
        </w:rPr>
        <w:t>1</w:t>
      </w:r>
      <w:r>
        <w:rPr>
          <w:rFonts w:hint="eastAsia" w:ascii="方正仿宋_GBK" w:hAnsi="方正仿宋_GBK" w:eastAsia="方正仿宋_GBK" w:cs="方正仿宋_GBK"/>
          <w:color w:val="auto"/>
          <w:sz w:val="28"/>
          <w:szCs w:val="28"/>
          <w:lang w:eastAsia="zh-CN"/>
        </w:rPr>
        <w:t>个工作日。公示期内无异议的，公示期满后</w:t>
      </w:r>
      <w:r>
        <w:rPr>
          <w:rFonts w:hint="eastAsia" w:ascii="方正仿宋_GBK" w:hAnsi="方正仿宋_GBK" w:eastAsia="方正仿宋_GBK" w:cs="方正仿宋_GBK"/>
          <w:color w:val="auto"/>
          <w:sz w:val="28"/>
          <w:szCs w:val="28"/>
          <w:lang w:val="en-US" w:eastAsia="zh-CN"/>
        </w:rPr>
        <w:t>采购代理机构</w:t>
      </w:r>
      <w:r>
        <w:rPr>
          <w:rFonts w:hint="eastAsia" w:ascii="方正仿宋_GBK" w:hAnsi="方正仿宋_GBK" w:eastAsia="方正仿宋_GBK" w:cs="方正仿宋_GBK"/>
          <w:color w:val="auto"/>
          <w:sz w:val="28"/>
          <w:szCs w:val="28"/>
          <w:lang w:eastAsia="zh-CN"/>
        </w:rPr>
        <w:t>以书面形式向中标</w:t>
      </w:r>
      <w:r>
        <w:rPr>
          <w:rFonts w:hint="eastAsia" w:ascii="方正仿宋_GBK" w:hAnsi="方正仿宋_GBK" w:eastAsia="方正仿宋_GBK" w:cs="方正仿宋_GBK"/>
          <w:color w:val="auto"/>
          <w:sz w:val="28"/>
          <w:szCs w:val="28"/>
          <w:lang w:val="en-US" w:eastAsia="zh-CN"/>
        </w:rPr>
        <w:t>人</w:t>
      </w:r>
      <w:r>
        <w:rPr>
          <w:rFonts w:hint="eastAsia" w:ascii="方正仿宋_GBK" w:hAnsi="方正仿宋_GBK" w:eastAsia="方正仿宋_GBK" w:cs="方正仿宋_GBK"/>
          <w:color w:val="auto"/>
          <w:sz w:val="28"/>
          <w:szCs w:val="28"/>
          <w:lang w:eastAsia="zh-CN"/>
        </w:rPr>
        <w:t>发出中标通知书。</w:t>
      </w:r>
    </w:p>
    <w:p w14:paraId="4CFCE989">
      <w:pPr>
        <w:pStyle w:val="4"/>
        <w:keepNext w:val="0"/>
        <w:keepLines w:val="0"/>
        <w:pageBreakBefore w:val="0"/>
        <w:widowControl w:val="0"/>
        <w:kinsoku/>
        <w:overflowPunct/>
        <w:topLinePunct w:val="0"/>
        <w:autoSpaceDE w:val="0"/>
        <w:autoSpaceDN w:val="0"/>
        <w:bidi w:val="0"/>
        <w:spacing w:line="560" w:lineRule="exact"/>
        <w:ind w:left="0" w:firstLine="560" w:firstLineChars="200"/>
        <w:textAlignment w:val="auto"/>
        <w:rPr>
          <w:rStyle w:val="37"/>
          <w:rFonts w:hint="eastAsia" w:ascii="方正黑体_GBK" w:hAnsi="方正黑体_GBK" w:eastAsia="方正黑体_GBK" w:cs="方正黑体_GBK"/>
          <w:b w:val="0"/>
          <w:bCs w:val="0"/>
          <w:color w:val="auto"/>
          <w:lang w:val="en-US" w:eastAsia="zh-CN" w:bidi="ar-SA"/>
        </w:rPr>
      </w:pPr>
      <w:bookmarkStart w:id="181" w:name="_Toc12798"/>
      <w:r>
        <w:rPr>
          <w:rStyle w:val="37"/>
          <w:rFonts w:hint="eastAsia" w:ascii="方正黑体_GBK" w:hAnsi="方正黑体_GBK" w:eastAsia="方正黑体_GBK" w:cs="方正黑体_GBK"/>
          <w:b w:val="0"/>
          <w:bCs w:val="0"/>
          <w:color w:val="auto"/>
          <w:lang w:val="en-US" w:eastAsia="zh-CN" w:bidi="ar-SA"/>
        </w:rPr>
        <w:t>十八、询价日程安排</w:t>
      </w:r>
      <w:bookmarkEnd w:id="181"/>
    </w:p>
    <w:p w14:paraId="0D100814">
      <w:pPr>
        <w:keepNext w:val="0"/>
        <w:keepLines w:val="0"/>
        <w:pageBreakBefore w:val="0"/>
        <w:widowControl w:val="0"/>
        <w:kinsoku/>
        <w:overflowPunct/>
        <w:topLinePunct w:val="0"/>
        <w:autoSpaceDE w:val="0"/>
        <w:autoSpaceDN w:val="0"/>
        <w:bidi w:val="0"/>
        <w:spacing w:line="560" w:lineRule="exact"/>
        <w:ind w:left="0" w:firstLine="560" w:firstLineChars="200"/>
        <w:textAlignment w:val="auto"/>
        <w:rPr>
          <w:rFonts w:ascii="方正仿宋_GBK" w:hAnsi="方正仿宋_GBK" w:eastAsia="方正仿宋_GBK" w:cs="方正仿宋_GBK"/>
          <w:color w:val="auto"/>
          <w:sz w:val="28"/>
          <w:szCs w:val="28"/>
          <w:lang w:eastAsia="zh-CN"/>
        </w:rPr>
      </w:pPr>
      <w:r>
        <w:rPr>
          <w:rFonts w:hint="eastAsia" w:ascii="方正仿宋_GBK" w:hAnsi="方正仿宋_GBK" w:eastAsia="方正仿宋_GBK" w:cs="方正仿宋_GBK"/>
          <w:color w:val="auto"/>
          <w:sz w:val="28"/>
          <w:szCs w:val="28"/>
          <w:lang w:eastAsia="zh-CN"/>
        </w:rPr>
        <w:t>（一）询价时间：2025年</w:t>
      </w:r>
      <w:r>
        <w:rPr>
          <w:rFonts w:hint="eastAsia" w:ascii="方正仿宋_GBK" w:hAnsi="方正仿宋_GBK" w:eastAsia="方正仿宋_GBK" w:cs="方正仿宋_GBK"/>
          <w:color w:val="auto"/>
          <w:sz w:val="28"/>
          <w:szCs w:val="28"/>
          <w:lang w:val="en-US" w:eastAsia="zh-CN"/>
        </w:rPr>
        <w:t>12</w:t>
      </w:r>
      <w:r>
        <w:rPr>
          <w:rFonts w:hint="eastAsia" w:ascii="方正仿宋_GBK" w:hAnsi="方正仿宋_GBK" w:eastAsia="方正仿宋_GBK" w:cs="方正仿宋_GBK"/>
          <w:color w:val="auto"/>
          <w:sz w:val="28"/>
          <w:szCs w:val="28"/>
          <w:lang w:eastAsia="zh-CN"/>
        </w:rPr>
        <w:t>月</w:t>
      </w:r>
      <w:r>
        <w:rPr>
          <w:rFonts w:hint="eastAsia" w:ascii="方正仿宋_GBK" w:hAnsi="方正仿宋_GBK" w:eastAsia="方正仿宋_GBK" w:cs="方正仿宋_GBK"/>
          <w:color w:val="auto"/>
          <w:sz w:val="28"/>
          <w:szCs w:val="28"/>
          <w:lang w:val="en-US" w:eastAsia="zh-CN"/>
        </w:rPr>
        <w:t>11</w:t>
      </w:r>
      <w:r>
        <w:rPr>
          <w:rFonts w:hint="eastAsia" w:ascii="方正仿宋_GBK" w:hAnsi="方正仿宋_GBK" w:eastAsia="方正仿宋_GBK" w:cs="方正仿宋_GBK"/>
          <w:color w:val="auto"/>
          <w:sz w:val="28"/>
          <w:szCs w:val="28"/>
          <w:lang w:eastAsia="zh-CN"/>
        </w:rPr>
        <w:t>日</w:t>
      </w:r>
      <w:r>
        <w:rPr>
          <w:rFonts w:hint="eastAsia" w:ascii="方正仿宋_GBK" w:hAnsi="方正仿宋_GBK" w:eastAsia="方正仿宋_GBK" w:cs="方正仿宋_GBK"/>
          <w:color w:val="auto"/>
          <w:sz w:val="28"/>
          <w:szCs w:val="28"/>
          <w:lang w:val="en-US" w:eastAsia="zh-CN"/>
        </w:rPr>
        <w:t>14:30</w:t>
      </w:r>
      <w:r>
        <w:rPr>
          <w:rFonts w:hint="eastAsia" w:ascii="方正仿宋_GBK" w:hAnsi="方正仿宋_GBK" w:eastAsia="方正仿宋_GBK" w:cs="方正仿宋_GBK"/>
          <w:color w:val="auto"/>
          <w:sz w:val="28"/>
          <w:szCs w:val="28"/>
          <w:lang w:eastAsia="zh-CN"/>
        </w:rPr>
        <w:t>。</w:t>
      </w:r>
    </w:p>
    <w:p w14:paraId="60D9EA63">
      <w:pPr>
        <w:keepNext w:val="0"/>
        <w:keepLines w:val="0"/>
        <w:pageBreakBefore w:val="0"/>
        <w:widowControl w:val="0"/>
        <w:kinsoku/>
        <w:overflowPunct/>
        <w:topLinePunct w:val="0"/>
        <w:autoSpaceDE w:val="0"/>
        <w:autoSpaceDN w:val="0"/>
        <w:bidi w:val="0"/>
        <w:spacing w:line="560" w:lineRule="exact"/>
        <w:ind w:left="0" w:firstLine="560" w:firstLineChars="200"/>
        <w:textAlignment w:val="auto"/>
        <w:rPr>
          <w:rStyle w:val="24"/>
          <w:rFonts w:hint="eastAsia" w:ascii="方正黑体_GBK" w:hAnsi="方正黑体_GBK" w:eastAsia="方正黑体_GBK" w:cs="方正黑体_GBK"/>
          <w:b w:val="0"/>
          <w:bCs w:val="0"/>
          <w:color w:val="auto"/>
          <w:sz w:val="28"/>
          <w:szCs w:val="28"/>
          <w:lang w:eastAsia="zh-CN"/>
        </w:rPr>
      </w:pPr>
      <w:r>
        <w:rPr>
          <w:rFonts w:hint="eastAsia" w:ascii="方正仿宋_GBK" w:hAnsi="方正仿宋_GBK" w:eastAsia="方正仿宋_GBK" w:cs="方正仿宋_GBK"/>
          <w:color w:val="auto"/>
          <w:sz w:val="28"/>
          <w:szCs w:val="28"/>
          <w:lang w:eastAsia="zh-CN"/>
        </w:rPr>
        <w:t>（二）询价地点：重庆市璧山区丁家初级中学校会议室。</w:t>
      </w:r>
    </w:p>
    <w:p w14:paraId="28955D6D">
      <w:pPr>
        <w:pStyle w:val="4"/>
        <w:keepNext w:val="0"/>
        <w:keepLines w:val="0"/>
        <w:pageBreakBefore w:val="0"/>
        <w:widowControl w:val="0"/>
        <w:kinsoku/>
        <w:overflowPunct/>
        <w:topLinePunct w:val="0"/>
        <w:autoSpaceDE w:val="0"/>
        <w:autoSpaceDN w:val="0"/>
        <w:bidi w:val="0"/>
        <w:spacing w:line="560" w:lineRule="exact"/>
        <w:ind w:left="0" w:firstLine="560" w:firstLineChars="200"/>
        <w:textAlignment w:val="auto"/>
        <w:rPr>
          <w:rStyle w:val="37"/>
          <w:rFonts w:hint="eastAsia" w:ascii="方正黑体_GBK" w:hAnsi="方正黑体_GBK" w:eastAsia="方正黑体_GBK" w:cs="方正黑体_GBK"/>
          <w:b w:val="0"/>
          <w:bCs w:val="0"/>
          <w:color w:val="auto"/>
          <w:lang w:val="en-US" w:eastAsia="zh-CN" w:bidi="ar-SA"/>
        </w:rPr>
      </w:pPr>
      <w:bookmarkStart w:id="182" w:name="_Toc23658"/>
      <w:r>
        <w:rPr>
          <w:rStyle w:val="37"/>
          <w:rFonts w:hint="eastAsia" w:ascii="方正黑体_GBK" w:hAnsi="方正黑体_GBK" w:eastAsia="方正黑体_GBK" w:cs="方正黑体_GBK"/>
          <w:b w:val="0"/>
          <w:bCs w:val="0"/>
          <w:color w:val="auto"/>
          <w:lang w:val="en-US" w:eastAsia="zh-CN" w:bidi="ar-SA"/>
        </w:rPr>
        <w:t>十九、现场查看样衣</w:t>
      </w:r>
      <w:bookmarkEnd w:id="182"/>
    </w:p>
    <w:p w14:paraId="5EE82C81">
      <w:pPr>
        <w:keepNext w:val="0"/>
        <w:keepLines w:val="0"/>
        <w:pageBreakBefore w:val="0"/>
        <w:widowControl w:val="0"/>
        <w:kinsoku/>
        <w:overflowPunct/>
        <w:topLinePunct w:val="0"/>
        <w:autoSpaceDE w:val="0"/>
        <w:autoSpaceDN w:val="0"/>
        <w:bidi w:val="0"/>
        <w:spacing w:line="560" w:lineRule="exact"/>
        <w:ind w:left="0" w:firstLine="560" w:firstLineChars="200"/>
        <w:textAlignment w:val="auto"/>
        <w:rPr>
          <w:rFonts w:hint="default" w:ascii="方正仿宋_GBK" w:hAnsi="方正仿宋_GBK" w:eastAsia="方正仿宋_GBK" w:cs="方正仿宋_GBK"/>
          <w:color w:val="auto"/>
          <w:sz w:val="28"/>
          <w:szCs w:val="28"/>
          <w:lang w:val="en-US" w:eastAsia="zh-CN"/>
        </w:rPr>
      </w:pPr>
      <w:r>
        <w:rPr>
          <w:rFonts w:hint="default" w:ascii="方正仿宋_GBK" w:hAnsi="方正仿宋_GBK" w:eastAsia="方正仿宋_GBK" w:cs="方正仿宋_GBK"/>
          <w:color w:val="auto"/>
          <w:sz w:val="28"/>
          <w:szCs w:val="28"/>
          <w:lang w:val="en-US" w:eastAsia="zh-CN"/>
        </w:rPr>
        <w:t>（一）本项目采购人不统一组织现场看样</w:t>
      </w:r>
      <w:r>
        <w:rPr>
          <w:rFonts w:hint="eastAsia" w:ascii="方正仿宋_GBK" w:hAnsi="方正仿宋_GBK" w:eastAsia="方正仿宋_GBK" w:cs="方正仿宋_GBK"/>
          <w:color w:val="auto"/>
          <w:sz w:val="28"/>
          <w:szCs w:val="28"/>
          <w:lang w:val="en-US" w:eastAsia="zh-CN"/>
        </w:rPr>
        <w:t>衣</w:t>
      </w:r>
      <w:r>
        <w:rPr>
          <w:rFonts w:hint="default" w:ascii="方正仿宋_GBK" w:hAnsi="方正仿宋_GBK" w:eastAsia="方正仿宋_GBK" w:cs="方正仿宋_GBK"/>
          <w:color w:val="auto"/>
          <w:sz w:val="28"/>
          <w:szCs w:val="28"/>
          <w:lang w:val="en-US" w:eastAsia="zh-CN"/>
        </w:rPr>
        <w:t>，</w:t>
      </w:r>
      <w:r>
        <w:rPr>
          <w:rFonts w:hint="eastAsia" w:ascii="方正仿宋_GBK" w:hAnsi="方正仿宋_GBK" w:eastAsia="方正仿宋_GBK" w:cs="方正仿宋_GBK"/>
          <w:color w:val="auto"/>
          <w:sz w:val="28"/>
          <w:szCs w:val="28"/>
          <w:lang w:val="en-US" w:eastAsia="zh-CN"/>
        </w:rPr>
        <w:t>投标人</w:t>
      </w:r>
      <w:r>
        <w:rPr>
          <w:rFonts w:hint="default" w:ascii="方正仿宋_GBK" w:hAnsi="方正仿宋_GBK" w:eastAsia="方正仿宋_GBK" w:cs="方正仿宋_GBK"/>
          <w:color w:val="auto"/>
          <w:sz w:val="28"/>
          <w:szCs w:val="28"/>
          <w:lang w:val="en-US" w:eastAsia="zh-CN"/>
        </w:rPr>
        <w:t>可自行在采购人处查看。</w:t>
      </w:r>
    </w:p>
    <w:p w14:paraId="78EF3267">
      <w:pPr>
        <w:keepNext w:val="0"/>
        <w:keepLines w:val="0"/>
        <w:pageBreakBefore w:val="0"/>
        <w:widowControl w:val="0"/>
        <w:kinsoku/>
        <w:overflowPunct/>
        <w:topLinePunct w:val="0"/>
        <w:autoSpaceDE w:val="0"/>
        <w:autoSpaceDN w:val="0"/>
        <w:bidi w:val="0"/>
        <w:spacing w:line="560" w:lineRule="exact"/>
        <w:ind w:left="0" w:firstLine="560" w:firstLineChars="200"/>
        <w:textAlignment w:val="auto"/>
        <w:rPr>
          <w:rFonts w:hint="default" w:ascii="方正仿宋_GBK" w:hAnsi="方正仿宋_GBK" w:eastAsia="方正仿宋_GBK" w:cs="方正仿宋_GBK"/>
          <w:color w:val="auto"/>
          <w:sz w:val="28"/>
          <w:szCs w:val="28"/>
          <w:lang w:val="en-US" w:eastAsia="zh-CN"/>
        </w:rPr>
      </w:pPr>
      <w:r>
        <w:rPr>
          <w:rFonts w:hint="default" w:ascii="方正仿宋_GBK" w:hAnsi="方正仿宋_GBK" w:eastAsia="方正仿宋_GBK" w:cs="方正仿宋_GBK"/>
          <w:color w:val="auto"/>
          <w:sz w:val="28"/>
          <w:szCs w:val="28"/>
          <w:lang w:val="en-US" w:eastAsia="zh-CN"/>
        </w:rPr>
        <w:t>（二）</w:t>
      </w:r>
      <w:r>
        <w:rPr>
          <w:rFonts w:hint="eastAsia" w:ascii="方正仿宋_GBK" w:hAnsi="方正仿宋_GBK" w:eastAsia="方正仿宋_GBK" w:cs="方正仿宋_GBK"/>
          <w:color w:val="auto"/>
          <w:sz w:val="28"/>
          <w:szCs w:val="28"/>
          <w:lang w:val="en-US" w:eastAsia="zh-CN"/>
        </w:rPr>
        <w:t>投标人</w:t>
      </w:r>
      <w:r>
        <w:rPr>
          <w:rFonts w:hint="default" w:ascii="方正仿宋_GBK" w:hAnsi="方正仿宋_GBK" w:eastAsia="方正仿宋_GBK" w:cs="方正仿宋_GBK"/>
          <w:color w:val="auto"/>
          <w:sz w:val="28"/>
          <w:szCs w:val="28"/>
          <w:lang w:val="en-US" w:eastAsia="zh-CN"/>
        </w:rPr>
        <w:t>现场查看样衣发生的费用自理。</w:t>
      </w:r>
    </w:p>
    <w:p w14:paraId="06FBBC6F">
      <w:pPr>
        <w:keepNext w:val="0"/>
        <w:keepLines w:val="0"/>
        <w:pageBreakBefore w:val="0"/>
        <w:widowControl w:val="0"/>
        <w:kinsoku/>
        <w:overflowPunct/>
        <w:topLinePunct w:val="0"/>
        <w:autoSpaceDE w:val="0"/>
        <w:autoSpaceDN w:val="0"/>
        <w:bidi w:val="0"/>
        <w:spacing w:line="560" w:lineRule="exact"/>
        <w:ind w:left="0" w:firstLine="560" w:firstLineChars="200"/>
        <w:textAlignment w:val="auto"/>
        <w:rPr>
          <w:rFonts w:hint="default" w:ascii="方正仿宋_GBK" w:hAnsi="方正仿宋_GBK" w:eastAsia="方正仿宋_GBK" w:cs="方正仿宋_GBK"/>
          <w:color w:val="auto"/>
          <w:sz w:val="28"/>
          <w:szCs w:val="28"/>
          <w:lang w:val="en-US" w:eastAsia="zh-CN"/>
        </w:rPr>
      </w:pPr>
      <w:r>
        <w:rPr>
          <w:rFonts w:hint="default" w:ascii="方正仿宋_GBK" w:hAnsi="方正仿宋_GBK" w:eastAsia="方正仿宋_GBK" w:cs="方正仿宋_GBK"/>
          <w:color w:val="auto"/>
          <w:sz w:val="28"/>
          <w:szCs w:val="28"/>
          <w:lang w:val="en-US" w:eastAsia="zh-CN"/>
        </w:rPr>
        <w:t>（三）采购人在查看样衣现场中介绍的</w:t>
      </w:r>
      <w:r>
        <w:rPr>
          <w:rFonts w:hint="eastAsia" w:ascii="方正仿宋_GBK" w:hAnsi="方正仿宋_GBK" w:eastAsia="方正仿宋_GBK" w:cs="方正仿宋_GBK"/>
          <w:color w:val="auto"/>
          <w:sz w:val="28"/>
          <w:szCs w:val="28"/>
          <w:lang w:val="en-US" w:eastAsia="zh-CN"/>
        </w:rPr>
        <w:t>相关</w:t>
      </w:r>
      <w:r>
        <w:rPr>
          <w:rFonts w:hint="default" w:ascii="方正仿宋_GBK" w:hAnsi="方正仿宋_GBK" w:eastAsia="方正仿宋_GBK" w:cs="方正仿宋_GBK"/>
          <w:color w:val="auto"/>
          <w:sz w:val="28"/>
          <w:szCs w:val="28"/>
          <w:lang w:val="en-US" w:eastAsia="zh-CN"/>
        </w:rPr>
        <w:t>情况，仅供</w:t>
      </w:r>
      <w:r>
        <w:rPr>
          <w:rFonts w:hint="eastAsia" w:ascii="方正仿宋_GBK" w:hAnsi="方正仿宋_GBK" w:eastAsia="方正仿宋_GBK" w:cs="方正仿宋_GBK"/>
          <w:color w:val="auto"/>
          <w:sz w:val="28"/>
          <w:szCs w:val="28"/>
          <w:lang w:val="en-US" w:eastAsia="zh-CN"/>
        </w:rPr>
        <w:t>投标人</w:t>
      </w:r>
      <w:r>
        <w:rPr>
          <w:rFonts w:hint="default" w:ascii="方正仿宋_GBK" w:hAnsi="方正仿宋_GBK" w:eastAsia="方正仿宋_GBK" w:cs="方正仿宋_GBK"/>
          <w:color w:val="auto"/>
          <w:sz w:val="28"/>
          <w:szCs w:val="28"/>
          <w:lang w:val="en-US" w:eastAsia="zh-CN"/>
        </w:rPr>
        <w:t>在编制响应文件时参考，采购人不对</w:t>
      </w:r>
      <w:r>
        <w:rPr>
          <w:rFonts w:hint="eastAsia" w:ascii="方正仿宋_GBK" w:hAnsi="方正仿宋_GBK" w:eastAsia="方正仿宋_GBK" w:cs="方正仿宋_GBK"/>
          <w:color w:val="auto"/>
          <w:sz w:val="28"/>
          <w:szCs w:val="28"/>
          <w:lang w:val="en-US" w:eastAsia="zh-CN"/>
        </w:rPr>
        <w:t>投标人</w:t>
      </w:r>
      <w:r>
        <w:rPr>
          <w:rFonts w:hint="default" w:ascii="方正仿宋_GBK" w:hAnsi="方正仿宋_GBK" w:eastAsia="方正仿宋_GBK" w:cs="方正仿宋_GBK"/>
          <w:color w:val="auto"/>
          <w:sz w:val="28"/>
          <w:szCs w:val="28"/>
          <w:lang w:val="en-US" w:eastAsia="zh-CN"/>
        </w:rPr>
        <w:t>据此</w:t>
      </w:r>
      <w:r>
        <w:rPr>
          <w:rFonts w:hint="eastAsia" w:ascii="方正仿宋_GBK" w:hAnsi="方正仿宋_GBK" w:eastAsia="方正仿宋_GBK" w:cs="方正仿宋_GBK"/>
          <w:color w:val="auto"/>
          <w:sz w:val="28"/>
          <w:szCs w:val="28"/>
          <w:lang w:val="en-US" w:eastAsia="zh-CN"/>
        </w:rPr>
        <w:t>作出的判断</w:t>
      </w:r>
      <w:r>
        <w:rPr>
          <w:rFonts w:hint="default" w:ascii="方正仿宋_GBK" w:hAnsi="方正仿宋_GBK" w:eastAsia="方正仿宋_GBK" w:cs="方正仿宋_GBK"/>
          <w:color w:val="auto"/>
          <w:sz w:val="28"/>
          <w:szCs w:val="28"/>
          <w:lang w:val="en-US" w:eastAsia="zh-CN"/>
        </w:rPr>
        <w:t>和决策负责。</w:t>
      </w:r>
    </w:p>
    <w:p w14:paraId="2710BA6C">
      <w:pPr>
        <w:keepNext w:val="0"/>
        <w:keepLines w:val="0"/>
        <w:pageBreakBefore w:val="0"/>
        <w:widowControl w:val="0"/>
        <w:kinsoku/>
        <w:overflowPunct/>
        <w:topLinePunct w:val="0"/>
        <w:autoSpaceDE w:val="0"/>
        <w:autoSpaceDN w:val="0"/>
        <w:bidi w:val="0"/>
        <w:spacing w:line="560" w:lineRule="exact"/>
        <w:ind w:left="0" w:firstLine="560" w:firstLineChars="200"/>
        <w:textAlignment w:val="auto"/>
        <w:rPr>
          <w:rFonts w:hint="default" w:ascii="方正仿宋_GBK" w:hAnsi="方正仿宋_GBK" w:eastAsia="方正仿宋_GBK" w:cs="方正仿宋_GBK"/>
          <w:color w:val="auto"/>
          <w:sz w:val="28"/>
          <w:szCs w:val="28"/>
          <w:lang w:val="en-US" w:eastAsia="zh-CN"/>
        </w:rPr>
      </w:pPr>
      <w:r>
        <w:rPr>
          <w:rFonts w:hint="default" w:ascii="方正仿宋_GBK" w:hAnsi="方正仿宋_GBK" w:eastAsia="方正仿宋_GBK" w:cs="方正仿宋_GBK"/>
          <w:color w:val="auto"/>
          <w:sz w:val="28"/>
          <w:szCs w:val="28"/>
          <w:lang w:val="en-US" w:eastAsia="zh-CN"/>
        </w:rPr>
        <w:t>（四）无论投标人现场查看</w:t>
      </w:r>
      <w:r>
        <w:rPr>
          <w:rFonts w:hint="eastAsia" w:ascii="方正仿宋_GBK" w:hAnsi="方正仿宋_GBK" w:eastAsia="方正仿宋_GBK" w:cs="方正仿宋_GBK"/>
          <w:color w:val="auto"/>
          <w:sz w:val="28"/>
          <w:szCs w:val="28"/>
          <w:lang w:val="en-US" w:eastAsia="zh-CN"/>
        </w:rPr>
        <w:t>样衣</w:t>
      </w:r>
      <w:r>
        <w:rPr>
          <w:rFonts w:hint="default" w:ascii="方正仿宋_GBK" w:hAnsi="方正仿宋_GBK" w:eastAsia="方正仿宋_GBK" w:cs="方正仿宋_GBK"/>
          <w:color w:val="auto"/>
          <w:sz w:val="28"/>
          <w:szCs w:val="28"/>
          <w:lang w:val="en-US" w:eastAsia="zh-CN"/>
        </w:rPr>
        <w:t>与否，均视为已知晓所有采购实质性要求内容。</w:t>
      </w:r>
    </w:p>
    <w:p w14:paraId="6EE8444E">
      <w:pPr>
        <w:keepNext w:val="0"/>
        <w:keepLines w:val="0"/>
        <w:pageBreakBefore w:val="0"/>
        <w:widowControl w:val="0"/>
        <w:kinsoku/>
        <w:overflowPunct/>
        <w:topLinePunct w:val="0"/>
        <w:autoSpaceDE w:val="0"/>
        <w:autoSpaceDN w:val="0"/>
        <w:bidi w:val="0"/>
        <w:spacing w:line="560" w:lineRule="exact"/>
        <w:ind w:left="0" w:firstLine="560" w:firstLineChars="200"/>
        <w:textAlignment w:val="auto"/>
        <w:rPr>
          <w:rFonts w:hint="default" w:ascii="方正仿宋_GBK" w:hAnsi="方正仿宋_GBK" w:eastAsia="方正仿宋_GBK" w:cs="方正仿宋_GBK"/>
          <w:color w:val="auto"/>
          <w:sz w:val="28"/>
          <w:szCs w:val="28"/>
          <w:lang w:val="en-US" w:eastAsia="zh-CN"/>
        </w:rPr>
      </w:pPr>
      <w:r>
        <w:rPr>
          <w:rFonts w:hint="default" w:ascii="方正仿宋_GBK" w:hAnsi="方正仿宋_GBK" w:eastAsia="方正仿宋_GBK" w:cs="方正仿宋_GBK"/>
          <w:color w:val="auto"/>
          <w:sz w:val="28"/>
          <w:szCs w:val="28"/>
          <w:lang w:val="en-US" w:eastAsia="zh-CN"/>
        </w:rPr>
        <w:t>（五）联系人：黄老师</w:t>
      </w:r>
    </w:p>
    <w:p w14:paraId="27DB532E">
      <w:pPr>
        <w:keepNext w:val="0"/>
        <w:keepLines w:val="0"/>
        <w:pageBreakBefore w:val="0"/>
        <w:widowControl w:val="0"/>
        <w:kinsoku/>
        <w:overflowPunct/>
        <w:topLinePunct w:val="0"/>
        <w:autoSpaceDE w:val="0"/>
        <w:autoSpaceDN w:val="0"/>
        <w:bidi w:val="0"/>
        <w:spacing w:line="560" w:lineRule="exact"/>
        <w:ind w:left="0" w:firstLine="560" w:firstLineChars="200"/>
        <w:textAlignment w:val="auto"/>
        <w:rPr>
          <w:rFonts w:hint="default" w:ascii="方正仿宋_GBK" w:hAnsi="方正仿宋_GBK" w:eastAsia="方正仿宋_GBK" w:cs="方正仿宋_GBK"/>
          <w:color w:val="auto"/>
          <w:sz w:val="28"/>
          <w:szCs w:val="28"/>
          <w:lang w:val="en-US" w:eastAsia="zh-CN"/>
        </w:rPr>
      </w:pPr>
      <w:r>
        <w:rPr>
          <w:rFonts w:hint="default" w:ascii="方正仿宋_GBK" w:hAnsi="方正仿宋_GBK" w:eastAsia="方正仿宋_GBK" w:cs="方正仿宋_GBK"/>
          <w:color w:val="auto"/>
          <w:sz w:val="28"/>
          <w:szCs w:val="28"/>
          <w:lang w:val="en-US" w:eastAsia="zh-CN"/>
        </w:rPr>
        <w:t>电话：15902314206</w:t>
      </w:r>
    </w:p>
    <w:p w14:paraId="11E9A022">
      <w:pPr>
        <w:keepNext w:val="0"/>
        <w:keepLines w:val="0"/>
        <w:pageBreakBefore w:val="0"/>
        <w:widowControl w:val="0"/>
        <w:kinsoku/>
        <w:overflowPunct/>
        <w:topLinePunct w:val="0"/>
        <w:autoSpaceDE w:val="0"/>
        <w:autoSpaceDN w:val="0"/>
        <w:bidi w:val="0"/>
        <w:spacing w:line="560" w:lineRule="exact"/>
        <w:ind w:left="0" w:firstLine="560" w:firstLineChars="200"/>
        <w:textAlignment w:val="auto"/>
        <w:rPr>
          <w:rFonts w:hint="default" w:ascii="方正仿宋_GBK" w:hAnsi="方正仿宋_GBK" w:eastAsia="方正仿宋_GBK" w:cs="方正仿宋_GBK"/>
          <w:color w:val="auto"/>
          <w:sz w:val="28"/>
          <w:szCs w:val="28"/>
          <w:lang w:val="en-US" w:eastAsia="zh-CN"/>
        </w:rPr>
      </w:pPr>
      <w:r>
        <w:rPr>
          <w:rFonts w:hint="default" w:ascii="方正仿宋_GBK" w:hAnsi="方正仿宋_GBK" w:eastAsia="方正仿宋_GBK" w:cs="方正仿宋_GBK"/>
          <w:color w:val="auto"/>
          <w:sz w:val="28"/>
          <w:szCs w:val="28"/>
          <w:lang w:val="en-US" w:eastAsia="zh-CN"/>
        </w:rPr>
        <w:t>地址：重庆市璧山区丁家街道承恩大道104号</w:t>
      </w:r>
    </w:p>
    <w:p w14:paraId="34E8FDC7">
      <w:pPr>
        <w:keepNext w:val="0"/>
        <w:keepLines w:val="0"/>
        <w:pageBreakBefore w:val="0"/>
        <w:widowControl w:val="0"/>
        <w:kinsoku/>
        <w:overflowPunct/>
        <w:topLinePunct w:val="0"/>
        <w:autoSpaceDE w:val="0"/>
        <w:autoSpaceDN w:val="0"/>
        <w:bidi w:val="0"/>
        <w:spacing w:line="560" w:lineRule="exact"/>
        <w:ind w:left="0" w:firstLine="560" w:firstLineChars="200"/>
        <w:textAlignment w:val="auto"/>
        <w:rPr>
          <w:rFonts w:hint="default"/>
          <w:color w:val="auto"/>
          <w:lang w:val="en-US" w:eastAsia="zh-CN"/>
        </w:rPr>
      </w:pPr>
      <w:r>
        <w:rPr>
          <w:rFonts w:hint="default" w:ascii="方正仿宋_GBK" w:hAnsi="方正仿宋_GBK" w:eastAsia="方正仿宋_GBK" w:cs="方正仿宋_GBK"/>
          <w:color w:val="auto"/>
          <w:sz w:val="28"/>
          <w:szCs w:val="28"/>
          <w:lang w:val="en-US" w:eastAsia="zh-CN"/>
        </w:rPr>
        <w:t>（六）现场查看</w:t>
      </w:r>
      <w:r>
        <w:rPr>
          <w:rFonts w:hint="eastAsia" w:ascii="方正仿宋_GBK" w:hAnsi="方正仿宋_GBK" w:eastAsia="方正仿宋_GBK" w:cs="方正仿宋_GBK"/>
          <w:color w:val="auto"/>
          <w:sz w:val="28"/>
          <w:szCs w:val="28"/>
          <w:lang w:val="en-US" w:eastAsia="zh-CN"/>
        </w:rPr>
        <w:t>样衣</w:t>
      </w:r>
      <w:r>
        <w:rPr>
          <w:rFonts w:hint="default" w:ascii="方正仿宋_GBK" w:hAnsi="方正仿宋_GBK" w:eastAsia="方正仿宋_GBK" w:cs="方正仿宋_GBK"/>
          <w:color w:val="auto"/>
          <w:sz w:val="28"/>
          <w:szCs w:val="28"/>
          <w:lang w:val="en-US" w:eastAsia="zh-CN"/>
        </w:rPr>
        <w:t>的时间：</w:t>
      </w:r>
      <w:r>
        <w:rPr>
          <w:rFonts w:hint="eastAsia" w:ascii="方正仿宋_GBK" w:hAnsi="方正仿宋_GBK" w:eastAsia="方正仿宋_GBK" w:cs="方正仿宋_GBK"/>
          <w:color w:val="auto"/>
          <w:sz w:val="28"/>
          <w:szCs w:val="28"/>
          <w:lang w:val="en-US" w:eastAsia="zh-CN"/>
        </w:rPr>
        <w:t>发布公告之日起</w:t>
      </w:r>
      <w:r>
        <w:rPr>
          <w:rFonts w:hint="default" w:ascii="方正仿宋_GBK" w:hAnsi="方正仿宋_GBK" w:eastAsia="方正仿宋_GBK" w:cs="方正仿宋_GBK"/>
          <w:color w:val="auto"/>
          <w:sz w:val="28"/>
          <w:szCs w:val="28"/>
          <w:lang w:val="en-US" w:eastAsia="zh-CN"/>
        </w:rPr>
        <w:t>至</w:t>
      </w:r>
      <w:r>
        <w:rPr>
          <w:rFonts w:hint="eastAsia" w:ascii="方正仿宋_GBK" w:hAnsi="方正仿宋_GBK" w:eastAsia="方正仿宋_GBK" w:cs="方正仿宋_GBK"/>
          <w:color w:val="auto"/>
          <w:sz w:val="28"/>
          <w:szCs w:val="28"/>
          <w:lang w:val="en-US" w:eastAsia="zh-CN"/>
        </w:rPr>
        <w:t>2025年12月11日</w:t>
      </w:r>
      <w:r>
        <w:rPr>
          <w:rFonts w:hint="default" w:ascii="方正仿宋_GBK" w:hAnsi="方正仿宋_GBK" w:eastAsia="方正仿宋_GBK" w:cs="方正仿宋_GBK"/>
          <w:color w:val="auto"/>
          <w:sz w:val="28"/>
          <w:szCs w:val="28"/>
          <w:lang w:val="en-US" w:eastAsia="zh-CN"/>
        </w:rPr>
        <w:t>（工作时间）。</w:t>
      </w:r>
    </w:p>
    <w:p w14:paraId="58653003">
      <w:pPr>
        <w:pStyle w:val="4"/>
        <w:keepNext w:val="0"/>
        <w:keepLines w:val="0"/>
        <w:pageBreakBefore w:val="0"/>
        <w:widowControl w:val="0"/>
        <w:kinsoku/>
        <w:overflowPunct/>
        <w:topLinePunct w:val="0"/>
        <w:autoSpaceDE w:val="0"/>
        <w:autoSpaceDN w:val="0"/>
        <w:bidi w:val="0"/>
        <w:spacing w:line="560" w:lineRule="exact"/>
        <w:ind w:left="0" w:firstLine="560" w:firstLineChars="200"/>
        <w:textAlignment w:val="auto"/>
        <w:rPr>
          <w:rStyle w:val="37"/>
          <w:rFonts w:hint="default" w:ascii="方正黑体_GBK" w:hAnsi="方正黑体_GBK" w:eastAsia="方正黑体_GBK" w:cs="方正黑体_GBK"/>
          <w:b w:val="0"/>
          <w:bCs w:val="0"/>
          <w:color w:val="auto"/>
          <w:lang w:val="en-US" w:eastAsia="zh-CN" w:bidi="ar-SA"/>
        </w:rPr>
      </w:pPr>
      <w:bookmarkStart w:id="183" w:name="_Toc14535"/>
      <w:bookmarkStart w:id="184" w:name="_Toc30725"/>
      <w:bookmarkStart w:id="185" w:name="_Toc17386"/>
      <w:bookmarkStart w:id="186" w:name="_Toc29138"/>
      <w:bookmarkStart w:id="187" w:name="_Toc4535"/>
      <w:bookmarkStart w:id="188" w:name="_Toc7900"/>
      <w:bookmarkStart w:id="189" w:name="_Toc76462344"/>
      <w:bookmarkStart w:id="190" w:name="_Toc26088"/>
      <w:bookmarkStart w:id="191" w:name="_Toc28619"/>
      <w:bookmarkStart w:id="192" w:name="_Toc26409"/>
      <w:bookmarkStart w:id="193" w:name="_Toc106030899"/>
      <w:bookmarkStart w:id="194" w:name="_Toc16271"/>
      <w:r>
        <w:rPr>
          <w:rStyle w:val="37"/>
          <w:rFonts w:hint="eastAsia" w:ascii="方正黑体_GBK" w:hAnsi="方正黑体_GBK" w:eastAsia="方正黑体_GBK" w:cs="方正黑体_GBK"/>
          <w:b w:val="0"/>
          <w:bCs w:val="0"/>
          <w:color w:val="auto"/>
          <w:lang w:val="en-US" w:eastAsia="zh-CN" w:bidi="ar-SA"/>
        </w:rPr>
        <w:t>二十</w:t>
      </w:r>
      <w:r>
        <w:rPr>
          <w:rStyle w:val="37"/>
          <w:rFonts w:hint="default" w:ascii="方正黑体_GBK" w:hAnsi="方正黑体_GBK" w:eastAsia="方正黑体_GBK" w:cs="方正黑体_GBK"/>
          <w:b w:val="0"/>
          <w:bCs w:val="0"/>
          <w:color w:val="auto"/>
          <w:lang w:val="en-US" w:eastAsia="zh-CN" w:bidi="ar-SA"/>
        </w:rPr>
        <w:t>、采购代理服务费</w:t>
      </w:r>
      <w:bookmarkEnd w:id="183"/>
      <w:bookmarkEnd w:id="184"/>
      <w:bookmarkEnd w:id="185"/>
      <w:bookmarkEnd w:id="186"/>
      <w:bookmarkEnd w:id="187"/>
      <w:bookmarkEnd w:id="188"/>
      <w:bookmarkEnd w:id="189"/>
      <w:bookmarkEnd w:id="190"/>
      <w:bookmarkEnd w:id="191"/>
      <w:bookmarkEnd w:id="192"/>
      <w:bookmarkEnd w:id="193"/>
      <w:bookmarkEnd w:id="194"/>
    </w:p>
    <w:p w14:paraId="03BE8FC2">
      <w:pPr>
        <w:keepNext w:val="0"/>
        <w:keepLines w:val="0"/>
        <w:pageBreakBefore w:val="0"/>
        <w:widowControl w:val="0"/>
        <w:kinsoku/>
        <w:overflowPunct/>
        <w:topLinePunct w:val="0"/>
        <w:autoSpaceDE w:val="0"/>
        <w:autoSpaceDN w:val="0"/>
        <w:bidi w:val="0"/>
        <w:spacing w:line="560" w:lineRule="exact"/>
        <w:ind w:left="0" w:firstLine="560" w:firstLineChars="200"/>
        <w:textAlignment w:val="auto"/>
        <w:rPr>
          <w:rFonts w:hint="default" w:ascii="方正仿宋_GBK" w:hAnsi="方正仿宋_GBK" w:eastAsia="方正仿宋_GBK" w:cs="方正仿宋_GBK"/>
          <w:color w:val="auto"/>
          <w:sz w:val="28"/>
          <w:szCs w:val="28"/>
          <w:lang w:val="en-US" w:eastAsia="zh-CN"/>
        </w:rPr>
      </w:pPr>
      <w:r>
        <w:rPr>
          <w:rFonts w:hint="default" w:ascii="方正仿宋_GBK" w:hAnsi="方正仿宋_GBK" w:eastAsia="方正仿宋_GBK" w:cs="方正仿宋_GBK"/>
          <w:color w:val="auto"/>
          <w:sz w:val="28"/>
          <w:szCs w:val="28"/>
          <w:lang w:val="en-US" w:eastAsia="zh-CN"/>
        </w:rPr>
        <w:t>（一）供应商成交后向采购代理机构缴纳采购代理服务费，采购代理服务费按照定额</w:t>
      </w:r>
      <w:r>
        <w:rPr>
          <w:rFonts w:hint="eastAsia" w:ascii="方正仿宋_GBK" w:hAnsi="方正仿宋_GBK" w:eastAsia="方正仿宋_GBK" w:cs="方正仿宋_GBK"/>
          <w:color w:val="auto"/>
          <w:sz w:val="28"/>
          <w:szCs w:val="28"/>
          <w:lang w:val="en-US" w:eastAsia="zh-CN"/>
        </w:rPr>
        <w:t>伍</w:t>
      </w:r>
      <w:r>
        <w:rPr>
          <w:rFonts w:hint="default" w:ascii="方正仿宋_GBK" w:hAnsi="方正仿宋_GBK" w:eastAsia="方正仿宋_GBK" w:cs="方正仿宋_GBK"/>
          <w:color w:val="auto"/>
          <w:sz w:val="28"/>
          <w:szCs w:val="28"/>
          <w:lang w:val="en-US" w:eastAsia="zh-CN"/>
        </w:rPr>
        <w:t>仟元整收取。</w:t>
      </w:r>
    </w:p>
    <w:p w14:paraId="3CF2BDD4">
      <w:pPr>
        <w:spacing w:line="560" w:lineRule="exact"/>
        <w:ind w:firstLine="560" w:firstLineChars="200"/>
        <w:rPr>
          <w:rFonts w:hint="default" w:ascii="方正仿宋_GBK" w:hAnsi="方正仿宋_GBK" w:eastAsia="方正仿宋_GBK" w:cs="方正仿宋_GBK"/>
          <w:color w:val="auto"/>
          <w:sz w:val="28"/>
          <w:szCs w:val="28"/>
          <w:lang w:val="en-US" w:eastAsia="zh-CN"/>
        </w:rPr>
      </w:pPr>
      <w:r>
        <w:rPr>
          <w:rFonts w:hint="default" w:ascii="方正仿宋_GBK" w:hAnsi="方正仿宋_GBK" w:eastAsia="方正仿宋_GBK" w:cs="方正仿宋_GBK"/>
          <w:color w:val="auto"/>
          <w:sz w:val="28"/>
          <w:szCs w:val="28"/>
          <w:lang w:val="en-US" w:eastAsia="zh-CN"/>
        </w:rPr>
        <w:t>（二）采购代理服务费缴纳账号：</w:t>
      </w:r>
    </w:p>
    <w:p w14:paraId="70623770">
      <w:pPr>
        <w:spacing w:line="560" w:lineRule="exact"/>
        <w:ind w:firstLine="560" w:firstLineChars="200"/>
        <w:rPr>
          <w:rFonts w:hint="default" w:ascii="方正仿宋_GBK" w:hAnsi="方正仿宋_GBK" w:eastAsia="方正仿宋_GBK" w:cs="方正仿宋_GBK"/>
          <w:color w:val="auto"/>
          <w:sz w:val="28"/>
          <w:szCs w:val="28"/>
          <w:lang w:val="en-US" w:eastAsia="zh-CN"/>
        </w:rPr>
      </w:pPr>
      <w:r>
        <w:rPr>
          <w:rFonts w:hint="default" w:ascii="方正仿宋_GBK" w:hAnsi="方正仿宋_GBK" w:eastAsia="方正仿宋_GBK" w:cs="方正仿宋_GBK"/>
          <w:color w:val="auto"/>
          <w:sz w:val="28"/>
          <w:szCs w:val="28"/>
          <w:lang w:val="en-US" w:eastAsia="zh-CN"/>
        </w:rPr>
        <w:t>户名：重庆千策招标代理有限公司</w:t>
      </w:r>
    </w:p>
    <w:p w14:paraId="1EBACA40">
      <w:pPr>
        <w:spacing w:line="560" w:lineRule="exact"/>
        <w:ind w:firstLine="560" w:firstLineChars="200"/>
        <w:rPr>
          <w:rFonts w:hint="default" w:ascii="方正仿宋_GBK" w:hAnsi="方正仿宋_GBK" w:eastAsia="方正仿宋_GBK" w:cs="方正仿宋_GBK"/>
          <w:color w:val="auto"/>
          <w:sz w:val="28"/>
          <w:szCs w:val="28"/>
          <w:lang w:val="en-US" w:eastAsia="zh-CN"/>
        </w:rPr>
      </w:pPr>
      <w:r>
        <w:rPr>
          <w:rFonts w:hint="default" w:ascii="方正仿宋_GBK" w:hAnsi="方正仿宋_GBK" w:eastAsia="方正仿宋_GBK" w:cs="方正仿宋_GBK"/>
          <w:color w:val="auto"/>
          <w:sz w:val="28"/>
          <w:szCs w:val="28"/>
          <w:lang w:val="en-US" w:eastAsia="zh-CN"/>
        </w:rPr>
        <w:t>开户行：中国建设银行重庆杨家坪支行</w:t>
      </w:r>
    </w:p>
    <w:p w14:paraId="6E50CF58">
      <w:pPr>
        <w:spacing w:line="560" w:lineRule="exact"/>
        <w:ind w:firstLine="560" w:firstLineChars="200"/>
        <w:rPr>
          <w:rFonts w:hint="default"/>
          <w:color w:val="auto"/>
          <w:lang w:val="en-US" w:eastAsia="zh-CN"/>
        </w:rPr>
        <w:sectPr>
          <w:footerReference r:id="rId5" w:type="default"/>
          <w:pgSz w:w="11900" w:h="16840"/>
          <w:pgMar w:top="1984" w:right="1446" w:bottom="1644" w:left="1446" w:header="720" w:footer="1417" w:gutter="0"/>
          <w:cols w:space="0" w:num="1"/>
        </w:sectPr>
      </w:pPr>
      <w:r>
        <w:rPr>
          <w:rFonts w:hint="default" w:ascii="方正仿宋_GBK" w:hAnsi="方正仿宋_GBK" w:eastAsia="方正仿宋_GBK" w:cs="方正仿宋_GBK"/>
          <w:color w:val="auto"/>
          <w:sz w:val="28"/>
          <w:szCs w:val="28"/>
          <w:lang w:val="en-US" w:eastAsia="zh-CN"/>
        </w:rPr>
        <w:t>账号：50050103360000000623</w:t>
      </w:r>
    </w:p>
    <w:p w14:paraId="65E0F949">
      <w:pPr>
        <w:spacing w:line="400" w:lineRule="exact"/>
        <w:rPr>
          <w:rFonts w:ascii="方正黑体_GBK" w:hAnsi="方正黑体_GBK" w:eastAsia="方正黑体_GBK" w:cs="方正黑体_GBK"/>
          <w:color w:val="auto"/>
          <w:sz w:val="28"/>
          <w:szCs w:val="28"/>
          <w:lang w:eastAsia="zh-CN"/>
        </w:rPr>
      </w:pPr>
      <w:bookmarkStart w:id="195" w:name="参选文件格式"/>
      <w:bookmarkEnd w:id="195"/>
      <w:r>
        <w:rPr>
          <w:rFonts w:hint="eastAsia" w:ascii="方正黑体_GBK" w:hAnsi="方正黑体_GBK" w:eastAsia="方正黑体_GBK" w:cs="方正黑体_GBK"/>
          <w:color w:val="auto"/>
          <w:sz w:val="28"/>
          <w:szCs w:val="28"/>
          <w:lang w:eastAsia="zh-CN"/>
        </w:rPr>
        <w:t>附件1</w:t>
      </w:r>
    </w:p>
    <w:p w14:paraId="289EE4CA">
      <w:pPr>
        <w:spacing w:line="594" w:lineRule="exact"/>
        <w:jc w:val="center"/>
        <w:rPr>
          <w:rFonts w:ascii="方正小标宋_GBK" w:hAnsi="方正小标宋_GBK" w:eastAsia="方正小标宋_GBK" w:cs="方正小标宋_GBK"/>
          <w:bCs/>
          <w:color w:val="auto"/>
          <w:sz w:val="40"/>
          <w:szCs w:val="40"/>
          <w:lang w:eastAsia="zh-CN"/>
        </w:rPr>
      </w:pPr>
      <w:r>
        <w:rPr>
          <w:rFonts w:hint="eastAsia" w:ascii="方正小标宋_GBK" w:hAnsi="方正小标宋_GBK" w:eastAsia="方正小标宋_GBK" w:cs="方正小标宋_GBK"/>
          <w:bCs/>
          <w:color w:val="auto"/>
          <w:sz w:val="40"/>
          <w:szCs w:val="40"/>
          <w:lang w:eastAsia="zh-CN"/>
        </w:rPr>
        <w:t>校服产品技术参数、数量及最高限价表</w:t>
      </w:r>
    </w:p>
    <w:p w14:paraId="6BA860CF">
      <w:pPr>
        <w:spacing w:line="400" w:lineRule="exact"/>
        <w:jc w:val="right"/>
        <w:rPr>
          <w:rFonts w:ascii="方正仿宋_GBK" w:hAnsi="方正仿宋_GBK" w:eastAsia="方正仿宋_GBK" w:cs="方正仿宋_GBK"/>
          <w:b/>
          <w:color w:val="auto"/>
          <w:sz w:val="24"/>
          <w:szCs w:val="24"/>
          <w:lang w:eastAsia="zh-CN"/>
        </w:rPr>
      </w:pPr>
      <w:r>
        <w:rPr>
          <w:rFonts w:hint="eastAsia" w:ascii="方正仿宋_GBK" w:hAnsi="方正仿宋_GBK" w:eastAsia="方正仿宋_GBK" w:cs="方正仿宋_GBK"/>
          <w:b/>
          <w:color w:val="auto"/>
          <w:sz w:val="24"/>
          <w:szCs w:val="24"/>
          <w:lang w:eastAsia="zh-CN"/>
        </w:rPr>
        <w:t xml:space="preserve">                                                  单位：元</w:t>
      </w:r>
    </w:p>
    <w:tbl>
      <w:tblPr>
        <w:tblStyle w:val="19"/>
        <w:tblW w:w="98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4"/>
        <w:gridCol w:w="1084"/>
        <w:gridCol w:w="1381"/>
        <w:gridCol w:w="3429"/>
        <w:gridCol w:w="1180"/>
        <w:gridCol w:w="1738"/>
      </w:tblGrid>
      <w:tr w14:paraId="34EE1C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5" w:hRule="atLeast"/>
          <w:jc w:val="center"/>
        </w:trPr>
        <w:tc>
          <w:tcPr>
            <w:tcW w:w="1084" w:type="dxa"/>
            <w:vAlign w:val="center"/>
          </w:tcPr>
          <w:p w14:paraId="768AA0A7">
            <w:pPr>
              <w:keepNext w:val="0"/>
              <w:keepLines w:val="0"/>
              <w:pageBreakBefore w:val="0"/>
              <w:widowControl w:val="0"/>
              <w:kinsoku/>
              <w:wordWrap/>
              <w:overflowPunct/>
              <w:topLinePunct w:val="0"/>
              <w:autoSpaceDE/>
              <w:autoSpaceDN/>
              <w:bidi w:val="0"/>
              <w:adjustRightInd/>
              <w:snapToGrid/>
              <w:spacing w:line="592" w:lineRule="exact"/>
              <w:jc w:val="center"/>
              <w:textAlignment w:val="auto"/>
              <w:rPr>
                <w:rFonts w:hint="default" w:ascii="Times New Roman" w:hAnsi="Times New Roman" w:eastAsia="方正仿宋_GBK" w:cs="Times New Roman"/>
                <w:b w:val="0"/>
                <w:bCs w:val="0"/>
                <w:color w:val="auto"/>
                <w:sz w:val="32"/>
                <w:szCs w:val="40"/>
                <w:vertAlign w:val="baseline"/>
                <w:lang w:val="en-US" w:eastAsia="zh-CN"/>
              </w:rPr>
            </w:pPr>
            <w:r>
              <w:rPr>
                <w:rFonts w:hint="eastAsia" w:ascii="Times New Roman" w:hAnsi="Times New Roman" w:eastAsia="方正仿宋_GBK" w:cs="Times New Roman"/>
                <w:b w:val="0"/>
                <w:bCs w:val="0"/>
                <w:color w:val="auto"/>
                <w:sz w:val="32"/>
                <w:szCs w:val="40"/>
                <w:vertAlign w:val="baseline"/>
                <w:lang w:val="en-US" w:eastAsia="zh-CN"/>
              </w:rPr>
              <w:t>序号</w:t>
            </w:r>
          </w:p>
        </w:tc>
        <w:tc>
          <w:tcPr>
            <w:tcW w:w="1084" w:type="dxa"/>
            <w:vAlign w:val="center"/>
          </w:tcPr>
          <w:p w14:paraId="60115D9B">
            <w:pPr>
              <w:keepNext w:val="0"/>
              <w:keepLines w:val="0"/>
              <w:pageBreakBefore w:val="0"/>
              <w:widowControl w:val="0"/>
              <w:kinsoku/>
              <w:wordWrap/>
              <w:overflowPunct/>
              <w:topLinePunct w:val="0"/>
              <w:autoSpaceDE/>
              <w:autoSpaceDN/>
              <w:bidi w:val="0"/>
              <w:adjustRightInd/>
              <w:snapToGrid/>
              <w:spacing w:line="592" w:lineRule="exact"/>
              <w:jc w:val="center"/>
              <w:textAlignment w:val="auto"/>
              <w:rPr>
                <w:rFonts w:hint="default" w:ascii="Times New Roman" w:hAnsi="Times New Roman" w:eastAsia="方正仿宋_GBK" w:cs="Times New Roman"/>
                <w:b w:val="0"/>
                <w:bCs w:val="0"/>
                <w:color w:val="auto"/>
                <w:sz w:val="32"/>
                <w:szCs w:val="40"/>
                <w:vertAlign w:val="baseline"/>
                <w:lang w:val="en-US" w:eastAsia="zh-CN"/>
              </w:rPr>
            </w:pPr>
            <w:r>
              <w:rPr>
                <w:rFonts w:hint="eastAsia" w:ascii="Times New Roman" w:hAnsi="Times New Roman" w:eastAsia="方正仿宋_GBK" w:cs="Times New Roman"/>
                <w:b w:val="0"/>
                <w:bCs w:val="0"/>
                <w:color w:val="auto"/>
                <w:sz w:val="32"/>
                <w:szCs w:val="40"/>
                <w:vertAlign w:val="baseline"/>
                <w:lang w:val="en-US" w:eastAsia="zh-CN"/>
              </w:rPr>
              <w:t>类别</w:t>
            </w:r>
          </w:p>
        </w:tc>
        <w:tc>
          <w:tcPr>
            <w:tcW w:w="1381" w:type="dxa"/>
            <w:vAlign w:val="center"/>
          </w:tcPr>
          <w:p w14:paraId="2C875003">
            <w:pPr>
              <w:keepNext w:val="0"/>
              <w:keepLines w:val="0"/>
              <w:pageBreakBefore w:val="0"/>
              <w:widowControl w:val="0"/>
              <w:kinsoku/>
              <w:wordWrap/>
              <w:overflowPunct/>
              <w:topLinePunct w:val="0"/>
              <w:autoSpaceDE/>
              <w:autoSpaceDN/>
              <w:bidi w:val="0"/>
              <w:adjustRightInd/>
              <w:snapToGrid/>
              <w:spacing w:line="592" w:lineRule="exact"/>
              <w:jc w:val="center"/>
              <w:textAlignment w:val="auto"/>
              <w:rPr>
                <w:rFonts w:hint="default" w:ascii="Times New Roman" w:hAnsi="Times New Roman" w:eastAsia="方正仿宋_GBK" w:cs="Times New Roman"/>
                <w:b w:val="0"/>
                <w:bCs w:val="0"/>
                <w:color w:val="auto"/>
                <w:sz w:val="32"/>
                <w:szCs w:val="40"/>
                <w:vertAlign w:val="baseline"/>
                <w:lang w:val="en-US" w:eastAsia="zh-CN"/>
              </w:rPr>
            </w:pPr>
            <w:r>
              <w:rPr>
                <w:rFonts w:hint="eastAsia" w:ascii="Times New Roman" w:hAnsi="Times New Roman" w:eastAsia="方正仿宋_GBK" w:cs="Times New Roman"/>
                <w:b w:val="0"/>
                <w:bCs w:val="0"/>
                <w:color w:val="auto"/>
                <w:sz w:val="32"/>
                <w:szCs w:val="40"/>
                <w:vertAlign w:val="baseline"/>
                <w:lang w:val="en-US" w:eastAsia="zh-CN"/>
              </w:rPr>
              <w:t>名称</w:t>
            </w:r>
          </w:p>
        </w:tc>
        <w:tc>
          <w:tcPr>
            <w:tcW w:w="3429" w:type="dxa"/>
            <w:shd w:val="clear" w:color="auto" w:fill="auto"/>
            <w:vAlign w:val="center"/>
          </w:tcPr>
          <w:p w14:paraId="2FAE4266">
            <w:pPr>
              <w:keepNext w:val="0"/>
              <w:keepLines w:val="0"/>
              <w:pageBreakBefore w:val="0"/>
              <w:widowControl w:val="0"/>
              <w:kinsoku/>
              <w:wordWrap/>
              <w:overflowPunct/>
              <w:topLinePunct w:val="0"/>
              <w:autoSpaceDE/>
              <w:autoSpaceDN/>
              <w:bidi w:val="0"/>
              <w:adjustRightInd/>
              <w:snapToGrid/>
              <w:spacing w:line="592" w:lineRule="exact"/>
              <w:jc w:val="center"/>
              <w:textAlignment w:val="auto"/>
              <w:rPr>
                <w:rFonts w:hint="default" w:ascii="Times New Roman" w:hAnsi="Times New Roman" w:eastAsia="方正仿宋_GBK" w:cs="Times New Roman"/>
                <w:b w:val="0"/>
                <w:bCs w:val="0"/>
                <w:color w:val="auto"/>
                <w:kern w:val="2"/>
                <w:sz w:val="32"/>
                <w:szCs w:val="40"/>
                <w:vertAlign w:val="baseline"/>
                <w:lang w:val="en-US" w:eastAsia="zh-CN" w:bidi="ar-SA"/>
              </w:rPr>
            </w:pPr>
            <w:r>
              <w:rPr>
                <w:rFonts w:hint="default" w:ascii="Times New Roman" w:hAnsi="Times New Roman" w:eastAsia="方正仿宋_GBK" w:cs="Times New Roman"/>
                <w:b w:val="0"/>
                <w:bCs w:val="0"/>
                <w:color w:val="auto"/>
                <w:kern w:val="2"/>
                <w:sz w:val="32"/>
                <w:szCs w:val="40"/>
                <w:vertAlign w:val="baseline"/>
                <w:lang w:val="en-US" w:eastAsia="zh-CN" w:bidi="ar-SA"/>
              </w:rPr>
              <w:t>规格、技术参数要求</w:t>
            </w:r>
          </w:p>
        </w:tc>
        <w:tc>
          <w:tcPr>
            <w:tcW w:w="1180" w:type="dxa"/>
            <w:shd w:val="clear" w:color="auto" w:fill="auto"/>
            <w:vAlign w:val="center"/>
          </w:tcPr>
          <w:p w14:paraId="145B4398">
            <w:pPr>
              <w:keepNext w:val="0"/>
              <w:keepLines w:val="0"/>
              <w:pageBreakBefore w:val="0"/>
              <w:widowControl w:val="0"/>
              <w:kinsoku/>
              <w:wordWrap/>
              <w:overflowPunct/>
              <w:topLinePunct w:val="0"/>
              <w:autoSpaceDE/>
              <w:autoSpaceDN/>
              <w:bidi w:val="0"/>
              <w:adjustRightInd/>
              <w:snapToGrid/>
              <w:spacing w:line="592" w:lineRule="exact"/>
              <w:jc w:val="center"/>
              <w:textAlignment w:val="auto"/>
              <w:rPr>
                <w:rFonts w:hint="default" w:ascii="Times New Roman" w:hAnsi="Times New Roman" w:eastAsia="方正仿宋_GBK" w:cs="Times New Roman"/>
                <w:b w:val="0"/>
                <w:bCs w:val="0"/>
                <w:color w:val="auto"/>
                <w:kern w:val="2"/>
                <w:sz w:val="32"/>
                <w:szCs w:val="40"/>
                <w:vertAlign w:val="baseline"/>
                <w:lang w:val="en-US" w:eastAsia="zh-CN" w:bidi="ar-SA"/>
              </w:rPr>
            </w:pPr>
            <w:r>
              <w:rPr>
                <w:rFonts w:hint="eastAsia" w:ascii="Times New Roman" w:hAnsi="Times New Roman" w:eastAsia="方正仿宋_GBK" w:cs="Times New Roman"/>
                <w:b w:val="0"/>
                <w:bCs w:val="0"/>
                <w:color w:val="auto"/>
                <w:sz w:val="32"/>
                <w:szCs w:val="40"/>
                <w:vertAlign w:val="baseline"/>
                <w:lang w:val="en-US" w:eastAsia="zh-CN"/>
              </w:rPr>
              <w:t>套数</w:t>
            </w:r>
          </w:p>
        </w:tc>
        <w:tc>
          <w:tcPr>
            <w:tcW w:w="1738" w:type="dxa"/>
            <w:shd w:val="clear" w:color="auto" w:fill="auto"/>
            <w:vAlign w:val="center"/>
          </w:tcPr>
          <w:p w14:paraId="6DA37F6C">
            <w:pPr>
              <w:keepNext w:val="0"/>
              <w:keepLines w:val="0"/>
              <w:pageBreakBefore w:val="0"/>
              <w:widowControl w:val="0"/>
              <w:kinsoku/>
              <w:wordWrap/>
              <w:overflowPunct/>
              <w:topLinePunct w:val="0"/>
              <w:autoSpaceDE/>
              <w:autoSpaceDN/>
              <w:bidi w:val="0"/>
              <w:adjustRightInd/>
              <w:snapToGrid/>
              <w:spacing w:line="592" w:lineRule="exact"/>
              <w:jc w:val="center"/>
              <w:textAlignment w:val="auto"/>
              <w:rPr>
                <w:rFonts w:hint="default" w:ascii="Times New Roman" w:hAnsi="Times New Roman" w:eastAsia="方正仿宋_GBK" w:cs="Times New Roman"/>
                <w:b w:val="0"/>
                <w:bCs w:val="0"/>
                <w:color w:val="auto"/>
                <w:sz w:val="32"/>
                <w:szCs w:val="40"/>
                <w:vertAlign w:val="baseline"/>
                <w:lang w:val="en-US" w:eastAsia="zh-CN"/>
              </w:rPr>
            </w:pPr>
            <w:r>
              <w:rPr>
                <w:rFonts w:hint="eastAsia" w:ascii="Times New Roman" w:hAnsi="Times New Roman" w:eastAsia="方正仿宋_GBK" w:cs="Times New Roman"/>
                <w:b w:val="0"/>
                <w:bCs w:val="0"/>
                <w:color w:val="auto"/>
                <w:sz w:val="32"/>
                <w:szCs w:val="40"/>
                <w:vertAlign w:val="baseline"/>
                <w:lang w:val="en-US" w:eastAsia="zh-CN"/>
              </w:rPr>
              <w:t>最高限价</w:t>
            </w:r>
          </w:p>
        </w:tc>
      </w:tr>
      <w:tr w14:paraId="7D151D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8" w:hRule="atLeast"/>
          <w:jc w:val="center"/>
        </w:trPr>
        <w:tc>
          <w:tcPr>
            <w:tcW w:w="1084" w:type="dxa"/>
            <w:vAlign w:val="center"/>
          </w:tcPr>
          <w:p w14:paraId="2FE63384">
            <w:pPr>
              <w:keepNext w:val="0"/>
              <w:keepLines w:val="0"/>
              <w:pageBreakBefore w:val="0"/>
              <w:widowControl w:val="0"/>
              <w:kinsoku/>
              <w:wordWrap/>
              <w:overflowPunct/>
              <w:topLinePunct w:val="0"/>
              <w:autoSpaceDE/>
              <w:autoSpaceDN/>
              <w:bidi w:val="0"/>
              <w:adjustRightInd/>
              <w:snapToGrid/>
              <w:spacing w:line="592" w:lineRule="exact"/>
              <w:jc w:val="center"/>
              <w:textAlignment w:val="auto"/>
              <w:rPr>
                <w:rFonts w:hint="default" w:ascii="Times New Roman" w:hAnsi="Times New Roman" w:eastAsia="方正仿宋_GBK" w:cs="Times New Roman"/>
                <w:color w:val="auto"/>
                <w:sz w:val="28"/>
                <w:szCs w:val="36"/>
                <w:vertAlign w:val="baseline"/>
                <w:lang w:val="en-US" w:eastAsia="zh-CN"/>
              </w:rPr>
            </w:pPr>
            <w:r>
              <w:rPr>
                <w:rFonts w:hint="eastAsia" w:ascii="Times New Roman" w:hAnsi="Times New Roman" w:eastAsia="方正仿宋_GBK" w:cs="Times New Roman"/>
                <w:color w:val="auto"/>
                <w:sz w:val="28"/>
                <w:szCs w:val="36"/>
                <w:vertAlign w:val="baseline"/>
                <w:lang w:val="en-US" w:eastAsia="zh-CN"/>
              </w:rPr>
              <w:t>1</w:t>
            </w:r>
          </w:p>
        </w:tc>
        <w:tc>
          <w:tcPr>
            <w:tcW w:w="1084" w:type="dxa"/>
            <w:vAlign w:val="center"/>
          </w:tcPr>
          <w:p w14:paraId="0E25147D">
            <w:pPr>
              <w:keepNext w:val="0"/>
              <w:keepLines w:val="0"/>
              <w:pageBreakBefore w:val="0"/>
              <w:widowControl w:val="0"/>
              <w:kinsoku/>
              <w:wordWrap/>
              <w:overflowPunct/>
              <w:topLinePunct w:val="0"/>
              <w:autoSpaceDE/>
              <w:autoSpaceDN/>
              <w:bidi w:val="0"/>
              <w:adjustRightInd/>
              <w:snapToGrid/>
              <w:spacing w:line="592" w:lineRule="exact"/>
              <w:jc w:val="center"/>
              <w:textAlignment w:val="auto"/>
              <w:rPr>
                <w:rFonts w:hint="default" w:ascii="Times New Roman" w:hAnsi="Times New Roman" w:eastAsia="方正仿宋_GBK" w:cs="Times New Roman"/>
                <w:color w:val="auto"/>
                <w:sz w:val="28"/>
                <w:szCs w:val="36"/>
                <w:vertAlign w:val="baseline"/>
                <w:lang w:val="en-US" w:eastAsia="zh-CN"/>
              </w:rPr>
            </w:pPr>
            <w:r>
              <w:rPr>
                <w:rFonts w:hint="default" w:ascii="Times New Roman" w:hAnsi="Times New Roman" w:eastAsia="方正仿宋_GBK" w:cs="Times New Roman"/>
                <w:color w:val="auto"/>
                <w:sz w:val="28"/>
                <w:szCs w:val="36"/>
                <w:vertAlign w:val="baseline"/>
                <w:lang w:val="en-US" w:eastAsia="zh-CN"/>
              </w:rPr>
              <w:t>夏装</w:t>
            </w:r>
          </w:p>
          <w:p w14:paraId="715D7445">
            <w:pPr>
              <w:keepNext w:val="0"/>
              <w:keepLines w:val="0"/>
              <w:pageBreakBefore w:val="0"/>
              <w:widowControl w:val="0"/>
              <w:kinsoku/>
              <w:wordWrap/>
              <w:overflowPunct/>
              <w:topLinePunct w:val="0"/>
              <w:autoSpaceDE/>
              <w:autoSpaceDN/>
              <w:bidi w:val="0"/>
              <w:adjustRightInd/>
              <w:snapToGrid/>
              <w:spacing w:line="592" w:lineRule="exact"/>
              <w:jc w:val="center"/>
              <w:textAlignment w:val="auto"/>
              <w:rPr>
                <w:rFonts w:hint="default" w:ascii="Times New Roman" w:hAnsi="Times New Roman" w:eastAsia="方正仿宋_GBK" w:cs="Times New Roman"/>
                <w:color w:val="auto"/>
                <w:sz w:val="28"/>
                <w:szCs w:val="36"/>
                <w:vertAlign w:val="baseline"/>
                <w:lang w:val="en-US" w:eastAsia="zh-CN"/>
              </w:rPr>
            </w:pPr>
            <w:r>
              <w:rPr>
                <w:rFonts w:hint="default" w:ascii="Times New Roman" w:hAnsi="Times New Roman" w:eastAsia="方正仿宋_GBK" w:cs="Times New Roman"/>
                <w:color w:val="auto"/>
                <w:sz w:val="28"/>
                <w:szCs w:val="36"/>
                <w:vertAlign w:val="baseline"/>
                <w:lang w:val="en-US" w:eastAsia="zh-CN"/>
              </w:rPr>
              <w:t>运动装</w:t>
            </w:r>
          </w:p>
        </w:tc>
        <w:tc>
          <w:tcPr>
            <w:tcW w:w="1381" w:type="dxa"/>
            <w:vAlign w:val="center"/>
          </w:tcPr>
          <w:p w14:paraId="68EEFB8C">
            <w:pPr>
              <w:keepNext w:val="0"/>
              <w:keepLines w:val="0"/>
              <w:pageBreakBefore w:val="0"/>
              <w:widowControl w:val="0"/>
              <w:kinsoku/>
              <w:wordWrap/>
              <w:overflowPunct/>
              <w:topLinePunct w:val="0"/>
              <w:autoSpaceDE/>
              <w:autoSpaceDN/>
              <w:bidi w:val="0"/>
              <w:adjustRightInd/>
              <w:snapToGrid/>
              <w:spacing w:line="592" w:lineRule="exact"/>
              <w:jc w:val="center"/>
              <w:textAlignment w:val="auto"/>
              <w:rPr>
                <w:rFonts w:hint="default" w:ascii="Times New Roman" w:hAnsi="Times New Roman" w:eastAsia="方正仿宋_GBK" w:cs="Times New Roman"/>
                <w:color w:val="auto"/>
                <w:sz w:val="28"/>
                <w:szCs w:val="36"/>
                <w:vertAlign w:val="baseline"/>
                <w:lang w:val="en-US" w:eastAsia="zh-CN"/>
              </w:rPr>
            </w:pPr>
            <w:r>
              <w:rPr>
                <w:rFonts w:hint="eastAsia" w:ascii="Times New Roman" w:hAnsi="Times New Roman" w:eastAsia="方正仿宋_GBK" w:cs="Times New Roman"/>
                <w:color w:val="auto"/>
                <w:sz w:val="28"/>
                <w:szCs w:val="36"/>
                <w:vertAlign w:val="baseline"/>
                <w:lang w:val="en-US" w:eastAsia="zh-CN"/>
              </w:rPr>
              <w:t>上下装</w:t>
            </w:r>
          </w:p>
        </w:tc>
        <w:tc>
          <w:tcPr>
            <w:tcW w:w="3429" w:type="dxa"/>
            <w:vAlign w:val="center"/>
          </w:tcPr>
          <w:p w14:paraId="17A0F07E">
            <w:pPr>
              <w:keepNext w:val="0"/>
              <w:keepLines w:val="0"/>
              <w:pageBreakBefore w:val="0"/>
              <w:widowControl w:val="0"/>
              <w:kinsoku/>
              <w:wordWrap/>
              <w:overflowPunct/>
              <w:topLinePunct w:val="0"/>
              <w:autoSpaceDE/>
              <w:autoSpaceDN/>
              <w:bidi w:val="0"/>
              <w:adjustRightInd/>
              <w:snapToGrid/>
              <w:spacing w:line="592" w:lineRule="exact"/>
              <w:jc w:val="left"/>
              <w:textAlignment w:val="auto"/>
              <w:rPr>
                <w:rFonts w:hint="default" w:ascii="Times New Roman" w:hAnsi="Times New Roman" w:eastAsia="方正仿宋_GBK" w:cs="Times New Roman"/>
                <w:color w:val="auto"/>
                <w:sz w:val="28"/>
                <w:szCs w:val="36"/>
                <w:vertAlign w:val="baseline"/>
                <w:lang w:val="en-US" w:eastAsia="zh-CN"/>
              </w:rPr>
            </w:pPr>
            <w:r>
              <w:rPr>
                <w:rFonts w:hint="default" w:ascii="Times New Roman" w:hAnsi="Times New Roman" w:eastAsia="方正仿宋_GBK" w:cs="Times New Roman"/>
                <w:color w:val="auto"/>
                <w:sz w:val="28"/>
                <w:szCs w:val="36"/>
                <w:vertAlign w:val="baseline"/>
                <w:lang w:val="en-US" w:eastAsia="zh-CN"/>
              </w:rPr>
              <w:t>面料：针织面料 60%棉40%聚酯纤维；面料克重不低于210克。</w:t>
            </w:r>
          </w:p>
        </w:tc>
        <w:tc>
          <w:tcPr>
            <w:tcW w:w="1180" w:type="dxa"/>
            <w:vAlign w:val="center"/>
          </w:tcPr>
          <w:p w14:paraId="4F73ADAA">
            <w:pPr>
              <w:keepNext w:val="0"/>
              <w:keepLines w:val="0"/>
              <w:pageBreakBefore w:val="0"/>
              <w:widowControl w:val="0"/>
              <w:kinsoku/>
              <w:wordWrap/>
              <w:overflowPunct/>
              <w:topLinePunct w:val="0"/>
              <w:autoSpaceDE/>
              <w:autoSpaceDN/>
              <w:bidi w:val="0"/>
              <w:adjustRightInd/>
              <w:snapToGrid/>
              <w:spacing w:line="592" w:lineRule="exact"/>
              <w:jc w:val="center"/>
              <w:textAlignment w:val="auto"/>
              <w:rPr>
                <w:rFonts w:hint="default" w:ascii="Times New Roman" w:hAnsi="Times New Roman" w:eastAsia="方正仿宋_GBK" w:cs="Times New Roman"/>
                <w:color w:val="auto"/>
                <w:sz w:val="28"/>
                <w:szCs w:val="36"/>
                <w:vertAlign w:val="baseline"/>
                <w:lang w:val="en-US" w:eastAsia="zh-CN"/>
              </w:rPr>
            </w:pPr>
            <w:r>
              <w:rPr>
                <w:rFonts w:hint="eastAsia" w:ascii="Times New Roman" w:hAnsi="Times New Roman" w:eastAsia="方正仿宋_GBK" w:cs="Times New Roman"/>
                <w:color w:val="auto"/>
                <w:sz w:val="28"/>
                <w:szCs w:val="36"/>
                <w:vertAlign w:val="baseline"/>
                <w:lang w:val="en-US" w:eastAsia="zh-CN"/>
              </w:rPr>
              <w:t>2</w:t>
            </w:r>
          </w:p>
        </w:tc>
        <w:tc>
          <w:tcPr>
            <w:tcW w:w="1738" w:type="dxa"/>
            <w:vAlign w:val="center"/>
          </w:tcPr>
          <w:p w14:paraId="48FB536E">
            <w:pPr>
              <w:keepNext w:val="0"/>
              <w:keepLines w:val="0"/>
              <w:pageBreakBefore w:val="0"/>
              <w:widowControl w:val="0"/>
              <w:kinsoku/>
              <w:wordWrap/>
              <w:overflowPunct/>
              <w:topLinePunct w:val="0"/>
              <w:autoSpaceDE/>
              <w:autoSpaceDN/>
              <w:bidi w:val="0"/>
              <w:adjustRightInd/>
              <w:snapToGrid/>
              <w:spacing w:line="592" w:lineRule="exact"/>
              <w:jc w:val="center"/>
              <w:textAlignment w:val="auto"/>
              <w:rPr>
                <w:rFonts w:hint="default" w:ascii="Times New Roman" w:hAnsi="Times New Roman" w:eastAsia="方正仿宋_GBK" w:cs="Times New Roman"/>
                <w:color w:val="auto"/>
                <w:sz w:val="28"/>
                <w:szCs w:val="36"/>
                <w:vertAlign w:val="baseline"/>
                <w:lang w:val="en-US" w:eastAsia="zh-CN"/>
              </w:rPr>
            </w:pPr>
            <w:r>
              <w:rPr>
                <w:rFonts w:hint="eastAsia" w:ascii="Times New Roman" w:hAnsi="Times New Roman" w:eastAsia="方正仿宋_GBK" w:cs="Times New Roman"/>
                <w:color w:val="auto"/>
                <w:sz w:val="28"/>
                <w:szCs w:val="36"/>
                <w:vertAlign w:val="baseline"/>
                <w:lang w:val="en-US" w:eastAsia="zh-CN"/>
              </w:rPr>
              <w:t>190元</w:t>
            </w:r>
          </w:p>
        </w:tc>
      </w:tr>
      <w:tr w14:paraId="07D4A7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1084" w:type="dxa"/>
            <w:vAlign w:val="center"/>
          </w:tcPr>
          <w:p w14:paraId="5467DAEC">
            <w:pPr>
              <w:keepNext w:val="0"/>
              <w:keepLines w:val="0"/>
              <w:pageBreakBefore w:val="0"/>
              <w:widowControl w:val="0"/>
              <w:kinsoku/>
              <w:wordWrap/>
              <w:overflowPunct/>
              <w:topLinePunct w:val="0"/>
              <w:autoSpaceDE/>
              <w:autoSpaceDN/>
              <w:bidi w:val="0"/>
              <w:adjustRightInd/>
              <w:snapToGrid/>
              <w:spacing w:line="592" w:lineRule="exact"/>
              <w:jc w:val="center"/>
              <w:textAlignment w:val="auto"/>
              <w:rPr>
                <w:rFonts w:hint="default" w:ascii="Times New Roman" w:hAnsi="Times New Roman" w:eastAsia="方正仿宋_GBK" w:cs="Times New Roman"/>
                <w:color w:val="auto"/>
                <w:sz w:val="28"/>
                <w:szCs w:val="36"/>
                <w:vertAlign w:val="baseline"/>
                <w:lang w:val="en-US" w:eastAsia="zh-CN"/>
              </w:rPr>
            </w:pPr>
            <w:r>
              <w:rPr>
                <w:rFonts w:hint="eastAsia" w:ascii="Times New Roman" w:hAnsi="Times New Roman" w:eastAsia="方正仿宋_GBK" w:cs="Times New Roman"/>
                <w:color w:val="auto"/>
                <w:sz w:val="28"/>
                <w:szCs w:val="36"/>
                <w:vertAlign w:val="baseline"/>
                <w:lang w:val="en-US" w:eastAsia="zh-CN"/>
              </w:rPr>
              <w:t>2</w:t>
            </w:r>
          </w:p>
        </w:tc>
        <w:tc>
          <w:tcPr>
            <w:tcW w:w="1084" w:type="dxa"/>
            <w:vAlign w:val="center"/>
          </w:tcPr>
          <w:p w14:paraId="36E222C2">
            <w:pPr>
              <w:keepNext w:val="0"/>
              <w:keepLines w:val="0"/>
              <w:pageBreakBefore w:val="0"/>
              <w:widowControl w:val="0"/>
              <w:kinsoku/>
              <w:wordWrap/>
              <w:overflowPunct/>
              <w:topLinePunct w:val="0"/>
              <w:autoSpaceDE/>
              <w:autoSpaceDN/>
              <w:bidi w:val="0"/>
              <w:adjustRightInd/>
              <w:snapToGrid/>
              <w:spacing w:line="592" w:lineRule="exact"/>
              <w:jc w:val="center"/>
              <w:textAlignment w:val="auto"/>
              <w:rPr>
                <w:rFonts w:hint="default" w:ascii="Times New Roman" w:hAnsi="Times New Roman" w:eastAsia="方正仿宋_GBK" w:cs="Times New Roman"/>
                <w:color w:val="auto"/>
                <w:sz w:val="28"/>
                <w:szCs w:val="36"/>
                <w:vertAlign w:val="baseline"/>
                <w:lang w:val="en-US" w:eastAsia="zh-CN"/>
              </w:rPr>
            </w:pPr>
            <w:r>
              <w:rPr>
                <w:rFonts w:hint="default" w:ascii="Times New Roman" w:hAnsi="Times New Roman" w:eastAsia="方正仿宋_GBK" w:cs="Times New Roman"/>
                <w:color w:val="auto"/>
                <w:sz w:val="28"/>
                <w:szCs w:val="36"/>
                <w:vertAlign w:val="baseline"/>
                <w:lang w:val="en-US" w:eastAsia="zh-CN"/>
              </w:rPr>
              <w:t>春秋</w:t>
            </w:r>
          </w:p>
          <w:p w14:paraId="5FEE9F97">
            <w:pPr>
              <w:keepNext w:val="0"/>
              <w:keepLines w:val="0"/>
              <w:pageBreakBefore w:val="0"/>
              <w:widowControl w:val="0"/>
              <w:kinsoku/>
              <w:wordWrap/>
              <w:overflowPunct/>
              <w:topLinePunct w:val="0"/>
              <w:autoSpaceDE/>
              <w:autoSpaceDN/>
              <w:bidi w:val="0"/>
              <w:adjustRightInd/>
              <w:snapToGrid/>
              <w:spacing w:line="592" w:lineRule="exact"/>
              <w:jc w:val="center"/>
              <w:textAlignment w:val="auto"/>
              <w:rPr>
                <w:rFonts w:hint="default" w:ascii="Times New Roman" w:hAnsi="Times New Roman" w:eastAsia="方正仿宋_GBK" w:cs="Times New Roman"/>
                <w:color w:val="auto"/>
                <w:sz w:val="28"/>
                <w:szCs w:val="36"/>
                <w:vertAlign w:val="baseline"/>
                <w:lang w:val="en-US" w:eastAsia="zh-CN"/>
              </w:rPr>
            </w:pPr>
            <w:r>
              <w:rPr>
                <w:rFonts w:hint="default" w:ascii="Times New Roman" w:hAnsi="Times New Roman" w:eastAsia="方正仿宋_GBK" w:cs="Times New Roman"/>
                <w:color w:val="auto"/>
                <w:sz w:val="28"/>
                <w:szCs w:val="36"/>
                <w:vertAlign w:val="baseline"/>
                <w:lang w:val="en-US" w:eastAsia="zh-CN"/>
              </w:rPr>
              <w:t>运动装</w:t>
            </w:r>
          </w:p>
        </w:tc>
        <w:tc>
          <w:tcPr>
            <w:tcW w:w="1381" w:type="dxa"/>
            <w:vAlign w:val="center"/>
          </w:tcPr>
          <w:p w14:paraId="5C988BFA">
            <w:pPr>
              <w:keepNext w:val="0"/>
              <w:keepLines w:val="0"/>
              <w:pageBreakBefore w:val="0"/>
              <w:widowControl w:val="0"/>
              <w:kinsoku/>
              <w:wordWrap/>
              <w:overflowPunct/>
              <w:topLinePunct w:val="0"/>
              <w:autoSpaceDE/>
              <w:autoSpaceDN/>
              <w:bidi w:val="0"/>
              <w:adjustRightInd/>
              <w:snapToGrid/>
              <w:spacing w:line="592" w:lineRule="exact"/>
              <w:ind w:firstLine="280" w:firstLineChars="100"/>
              <w:jc w:val="both"/>
              <w:textAlignment w:val="auto"/>
              <w:rPr>
                <w:rFonts w:hint="default" w:ascii="Times New Roman" w:hAnsi="Times New Roman" w:eastAsia="方正仿宋_GBK" w:cs="Times New Roman"/>
                <w:color w:val="auto"/>
                <w:sz w:val="28"/>
                <w:szCs w:val="36"/>
                <w:vertAlign w:val="baseline"/>
                <w:lang w:val="en-US" w:eastAsia="zh-CN"/>
              </w:rPr>
            </w:pPr>
            <w:r>
              <w:rPr>
                <w:rFonts w:hint="eastAsia" w:ascii="Times New Roman" w:hAnsi="Times New Roman" w:eastAsia="方正仿宋_GBK" w:cs="Times New Roman"/>
                <w:color w:val="auto"/>
                <w:sz w:val="28"/>
                <w:szCs w:val="36"/>
                <w:vertAlign w:val="baseline"/>
                <w:lang w:val="en-US" w:eastAsia="zh-CN"/>
              </w:rPr>
              <w:t>上下装</w:t>
            </w:r>
          </w:p>
        </w:tc>
        <w:tc>
          <w:tcPr>
            <w:tcW w:w="3429" w:type="dxa"/>
            <w:vAlign w:val="center"/>
          </w:tcPr>
          <w:p w14:paraId="59DD7E0D">
            <w:pPr>
              <w:keepNext w:val="0"/>
              <w:keepLines w:val="0"/>
              <w:pageBreakBefore w:val="0"/>
              <w:widowControl w:val="0"/>
              <w:kinsoku/>
              <w:wordWrap/>
              <w:overflowPunct/>
              <w:topLinePunct w:val="0"/>
              <w:autoSpaceDE/>
              <w:autoSpaceDN/>
              <w:bidi w:val="0"/>
              <w:adjustRightInd/>
              <w:snapToGrid/>
              <w:spacing w:line="592" w:lineRule="exact"/>
              <w:jc w:val="left"/>
              <w:textAlignment w:val="auto"/>
              <w:rPr>
                <w:rFonts w:hint="default" w:ascii="Times New Roman" w:hAnsi="Times New Roman" w:eastAsia="方正仿宋_GBK" w:cs="Times New Roman"/>
                <w:color w:val="auto"/>
                <w:sz w:val="28"/>
                <w:szCs w:val="36"/>
                <w:vertAlign w:val="baseline"/>
                <w:lang w:val="en-US" w:eastAsia="zh-CN"/>
              </w:rPr>
            </w:pPr>
            <w:r>
              <w:rPr>
                <w:rFonts w:hint="default" w:ascii="Times New Roman" w:hAnsi="Times New Roman" w:eastAsia="方正仿宋_GBK" w:cs="Times New Roman"/>
                <w:color w:val="auto"/>
                <w:sz w:val="28"/>
                <w:szCs w:val="36"/>
                <w:vertAlign w:val="baseline"/>
                <w:lang w:val="en-US" w:eastAsia="zh-CN"/>
              </w:rPr>
              <w:t>面料：卫衣面料80%棉，克重不低于280克。</w:t>
            </w:r>
          </w:p>
        </w:tc>
        <w:tc>
          <w:tcPr>
            <w:tcW w:w="1180" w:type="dxa"/>
            <w:vAlign w:val="center"/>
          </w:tcPr>
          <w:p w14:paraId="6EDE3CB1">
            <w:pPr>
              <w:keepNext w:val="0"/>
              <w:keepLines w:val="0"/>
              <w:pageBreakBefore w:val="0"/>
              <w:widowControl w:val="0"/>
              <w:kinsoku/>
              <w:wordWrap/>
              <w:overflowPunct/>
              <w:topLinePunct w:val="0"/>
              <w:autoSpaceDE/>
              <w:autoSpaceDN/>
              <w:bidi w:val="0"/>
              <w:adjustRightInd/>
              <w:snapToGrid/>
              <w:spacing w:line="592" w:lineRule="exact"/>
              <w:jc w:val="center"/>
              <w:textAlignment w:val="auto"/>
              <w:rPr>
                <w:rFonts w:hint="default" w:ascii="Times New Roman" w:hAnsi="Times New Roman" w:eastAsia="方正仿宋_GBK" w:cs="Times New Roman"/>
                <w:color w:val="auto"/>
                <w:sz w:val="28"/>
                <w:szCs w:val="36"/>
                <w:vertAlign w:val="baseline"/>
                <w:lang w:val="en-US" w:eastAsia="zh-CN"/>
              </w:rPr>
            </w:pPr>
            <w:r>
              <w:rPr>
                <w:rFonts w:hint="eastAsia" w:ascii="Times New Roman" w:hAnsi="Times New Roman" w:eastAsia="方正仿宋_GBK" w:cs="Times New Roman"/>
                <w:color w:val="auto"/>
                <w:sz w:val="28"/>
                <w:szCs w:val="36"/>
                <w:vertAlign w:val="baseline"/>
                <w:lang w:val="en-US" w:eastAsia="zh-CN"/>
              </w:rPr>
              <w:t>1</w:t>
            </w:r>
          </w:p>
        </w:tc>
        <w:tc>
          <w:tcPr>
            <w:tcW w:w="1738" w:type="dxa"/>
            <w:vAlign w:val="center"/>
          </w:tcPr>
          <w:p w14:paraId="423618E6">
            <w:pPr>
              <w:keepNext w:val="0"/>
              <w:keepLines w:val="0"/>
              <w:pageBreakBefore w:val="0"/>
              <w:widowControl w:val="0"/>
              <w:kinsoku/>
              <w:wordWrap/>
              <w:overflowPunct/>
              <w:topLinePunct w:val="0"/>
              <w:autoSpaceDE/>
              <w:autoSpaceDN/>
              <w:bidi w:val="0"/>
              <w:adjustRightInd/>
              <w:snapToGrid/>
              <w:spacing w:line="592" w:lineRule="exact"/>
              <w:jc w:val="center"/>
              <w:textAlignment w:val="auto"/>
              <w:rPr>
                <w:rFonts w:hint="default" w:ascii="Times New Roman" w:hAnsi="Times New Roman" w:eastAsia="方正仿宋_GBK" w:cs="Times New Roman"/>
                <w:color w:val="auto"/>
                <w:sz w:val="28"/>
                <w:szCs w:val="36"/>
                <w:vertAlign w:val="baseline"/>
                <w:lang w:val="en-US" w:eastAsia="zh-CN"/>
              </w:rPr>
            </w:pPr>
            <w:r>
              <w:rPr>
                <w:rFonts w:hint="eastAsia" w:ascii="Times New Roman" w:hAnsi="Times New Roman" w:eastAsia="方正仿宋_GBK" w:cs="Times New Roman"/>
                <w:color w:val="auto"/>
                <w:sz w:val="28"/>
                <w:szCs w:val="36"/>
                <w:vertAlign w:val="baseline"/>
                <w:lang w:val="en-US" w:eastAsia="zh-CN"/>
              </w:rPr>
              <w:t>145元</w:t>
            </w:r>
          </w:p>
        </w:tc>
      </w:tr>
      <w:tr w14:paraId="74FD3B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6" w:hRule="atLeast"/>
          <w:jc w:val="center"/>
        </w:trPr>
        <w:tc>
          <w:tcPr>
            <w:tcW w:w="1084" w:type="dxa"/>
            <w:vAlign w:val="center"/>
          </w:tcPr>
          <w:p w14:paraId="33B9D189">
            <w:pPr>
              <w:keepNext w:val="0"/>
              <w:keepLines w:val="0"/>
              <w:pageBreakBefore w:val="0"/>
              <w:widowControl w:val="0"/>
              <w:kinsoku/>
              <w:wordWrap/>
              <w:overflowPunct/>
              <w:topLinePunct w:val="0"/>
              <w:autoSpaceDE/>
              <w:autoSpaceDN/>
              <w:bidi w:val="0"/>
              <w:adjustRightInd/>
              <w:snapToGrid/>
              <w:spacing w:line="592" w:lineRule="exact"/>
              <w:jc w:val="center"/>
              <w:textAlignment w:val="auto"/>
              <w:rPr>
                <w:rFonts w:hint="default" w:ascii="Times New Roman" w:hAnsi="Times New Roman" w:eastAsia="方正仿宋_GBK" w:cs="Times New Roman"/>
                <w:color w:val="auto"/>
                <w:sz w:val="28"/>
                <w:szCs w:val="36"/>
                <w:vertAlign w:val="baseline"/>
                <w:lang w:val="en-US" w:eastAsia="zh-CN"/>
              </w:rPr>
            </w:pPr>
            <w:r>
              <w:rPr>
                <w:rFonts w:hint="eastAsia" w:ascii="Times New Roman" w:hAnsi="Times New Roman" w:eastAsia="方正仿宋_GBK" w:cs="Times New Roman"/>
                <w:color w:val="auto"/>
                <w:sz w:val="28"/>
                <w:szCs w:val="36"/>
                <w:vertAlign w:val="baseline"/>
                <w:lang w:val="en-US" w:eastAsia="zh-CN"/>
              </w:rPr>
              <w:t>3</w:t>
            </w:r>
          </w:p>
        </w:tc>
        <w:tc>
          <w:tcPr>
            <w:tcW w:w="1084" w:type="dxa"/>
            <w:vAlign w:val="center"/>
          </w:tcPr>
          <w:p w14:paraId="46ED9DB4">
            <w:pPr>
              <w:keepNext w:val="0"/>
              <w:keepLines w:val="0"/>
              <w:pageBreakBefore w:val="0"/>
              <w:widowControl w:val="0"/>
              <w:kinsoku/>
              <w:wordWrap/>
              <w:overflowPunct/>
              <w:topLinePunct w:val="0"/>
              <w:autoSpaceDE/>
              <w:autoSpaceDN/>
              <w:bidi w:val="0"/>
              <w:adjustRightInd/>
              <w:snapToGrid/>
              <w:spacing w:line="592" w:lineRule="exact"/>
              <w:jc w:val="center"/>
              <w:textAlignment w:val="auto"/>
              <w:rPr>
                <w:rFonts w:hint="default" w:ascii="Times New Roman" w:hAnsi="Times New Roman" w:eastAsia="方正仿宋_GBK" w:cs="Times New Roman"/>
                <w:color w:val="auto"/>
                <w:sz w:val="28"/>
                <w:szCs w:val="36"/>
                <w:vertAlign w:val="baseline"/>
                <w:lang w:val="en-US" w:eastAsia="zh-CN"/>
              </w:rPr>
            </w:pPr>
            <w:r>
              <w:rPr>
                <w:rFonts w:hint="eastAsia" w:ascii="Times New Roman" w:hAnsi="Times New Roman" w:eastAsia="方正仿宋_GBK" w:cs="Times New Roman"/>
                <w:color w:val="auto"/>
                <w:sz w:val="28"/>
                <w:szCs w:val="36"/>
                <w:vertAlign w:val="baseline"/>
                <w:lang w:val="en-US" w:eastAsia="zh-CN"/>
              </w:rPr>
              <w:t>学生冬装</w:t>
            </w:r>
          </w:p>
        </w:tc>
        <w:tc>
          <w:tcPr>
            <w:tcW w:w="1381" w:type="dxa"/>
            <w:vAlign w:val="center"/>
          </w:tcPr>
          <w:p w14:paraId="1C55F24D">
            <w:pPr>
              <w:keepNext w:val="0"/>
              <w:keepLines w:val="0"/>
              <w:pageBreakBefore w:val="0"/>
              <w:widowControl w:val="0"/>
              <w:kinsoku/>
              <w:wordWrap/>
              <w:overflowPunct/>
              <w:topLinePunct w:val="0"/>
              <w:autoSpaceDE/>
              <w:autoSpaceDN/>
              <w:bidi w:val="0"/>
              <w:adjustRightInd/>
              <w:snapToGrid/>
              <w:spacing w:line="592" w:lineRule="exact"/>
              <w:jc w:val="center"/>
              <w:textAlignment w:val="auto"/>
              <w:rPr>
                <w:rFonts w:hint="default" w:ascii="Times New Roman" w:hAnsi="Times New Roman" w:eastAsia="方正仿宋_GBK" w:cs="Times New Roman"/>
                <w:color w:val="auto"/>
                <w:sz w:val="28"/>
                <w:szCs w:val="36"/>
                <w:vertAlign w:val="baseline"/>
                <w:lang w:val="en-US" w:eastAsia="zh-CN"/>
              </w:rPr>
            </w:pPr>
            <w:r>
              <w:rPr>
                <w:rFonts w:hint="eastAsia" w:ascii="Times New Roman" w:hAnsi="Times New Roman" w:eastAsia="方正仿宋_GBK" w:cs="Times New Roman"/>
                <w:color w:val="auto"/>
                <w:sz w:val="28"/>
                <w:szCs w:val="36"/>
                <w:vertAlign w:val="baseline"/>
                <w:lang w:val="en-US" w:eastAsia="zh-CN"/>
              </w:rPr>
              <w:t>冲锋衣外壳+摇粒绒内胆</w:t>
            </w:r>
          </w:p>
        </w:tc>
        <w:tc>
          <w:tcPr>
            <w:tcW w:w="3429" w:type="dxa"/>
            <w:vAlign w:val="center"/>
          </w:tcPr>
          <w:p w14:paraId="60CC11FC">
            <w:pPr>
              <w:keepNext w:val="0"/>
              <w:keepLines w:val="0"/>
              <w:pageBreakBefore w:val="0"/>
              <w:widowControl w:val="0"/>
              <w:kinsoku/>
              <w:wordWrap/>
              <w:overflowPunct/>
              <w:topLinePunct w:val="0"/>
              <w:autoSpaceDE/>
              <w:autoSpaceDN/>
              <w:bidi w:val="0"/>
              <w:adjustRightInd/>
              <w:snapToGrid/>
              <w:spacing w:line="592" w:lineRule="exact"/>
              <w:jc w:val="left"/>
              <w:textAlignment w:val="auto"/>
              <w:rPr>
                <w:rFonts w:hint="default" w:ascii="Times New Roman" w:hAnsi="Times New Roman" w:eastAsia="方正仿宋_GBK" w:cs="Times New Roman"/>
                <w:color w:val="auto"/>
                <w:sz w:val="28"/>
                <w:szCs w:val="36"/>
                <w:vertAlign w:val="baseline"/>
                <w:lang w:val="en-US" w:eastAsia="zh-CN"/>
              </w:rPr>
            </w:pPr>
            <w:r>
              <w:rPr>
                <w:rFonts w:hint="eastAsia" w:ascii="Times New Roman" w:hAnsi="Times New Roman" w:eastAsia="方正仿宋_GBK" w:cs="Times New Roman"/>
                <w:color w:val="auto"/>
                <w:sz w:val="28"/>
                <w:szCs w:val="36"/>
                <w:vertAlign w:val="baseline"/>
                <w:lang w:val="en-US" w:eastAsia="zh-CN"/>
              </w:rPr>
              <w:t>冲锋衣外壳</w:t>
            </w:r>
            <w:r>
              <w:rPr>
                <w:rFonts w:hint="default" w:ascii="Times New Roman" w:hAnsi="Times New Roman" w:eastAsia="方正仿宋_GBK" w:cs="Times New Roman"/>
                <w:color w:val="auto"/>
                <w:sz w:val="28"/>
                <w:szCs w:val="36"/>
                <w:vertAlign w:val="baseline"/>
                <w:lang w:val="en-US" w:eastAsia="zh-CN"/>
              </w:rPr>
              <w:t>面料：100%聚酯纤维，面料克重150克以上。</w:t>
            </w:r>
            <w:r>
              <w:rPr>
                <w:rFonts w:hint="default" w:ascii="Times New Roman" w:hAnsi="Times New Roman" w:eastAsia="方正仿宋_GBK" w:cs="Times New Roman"/>
                <w:color w:val="auto"/>
                <w:sz w:val="28"/>
                <w:szCs w:val="36"/>
                <w:vertAlign w:val="baseline"/>
                <w:lang w:val="en-US" w:eastAsia="zh-CN"/>
              </w:rPr>
              <w:br w:type="textWrapping"/>
            </w:r>
            <w:r>
              <w:rPr>
                <w:rFonts w:hint="eastAsia" w:ascii="Times New Roman" w:hAnsi="Times New Roman" w:eastAsia="方正仿宋_GBK" w:cs="Times New Roman"/>
                <w:color w:val="auto"/>
                <w:sz w:val="28"/>
                <w:szCs w:val="36"/>
                <w:vertAlign w:val="baseline"/>
                <w:lang w:val="en-US" w:eastAsia="zh-CN"/>
              </w:rPr>
              <w:t>摇粒绒内胆</w:t>
            </w:r>
            <w:r>
              <w:rPr>
                <w:rFonts w:hint="default" w:ascii="Times New Roman" w:hAnsi="Times New Roman" w:eastAsia="方正仿宋_GBK" w:cs="Times New Roman"/>
                <w:color w:val="auto"/>
                <w:sz w:val="28"/>
                <w:szCs w:val="36"/>
                <w:vertAlign w:val="baseline"/>
                <w:lang w:val="en-US" w:eastAsia="zh-CN"/>
              </w:rPr>
              <w:t>面料：100%聚酯纤维，克重：320克以上。</w:t>
            </w:r>
          </w:p>
        </w:tc>
        <w:tc>
          <w:tcPr>
            <w:tcW w:w="1180" w:type="dxa"/>
            <w:vAlign w:val="center"/>
          </w:tcPr>
          <w:p w14:paraId="473A6EB6">
            <w:pPr>
              <w:keepNext w:val="0"/>
              <w:keepLines w:val="0"/>
              <w:pageBreakBefore w:val="0"/>
              <w:widowControl w:val="0"/>
              <w:kinsoku/>
              <w:wordWrap/>
              <w:overflowPunct/>
              <w:topLinePunct w:val="0"/>
              <w:autoSpaceDE/>
              <w:autoSpaceDN/>
              <w:bidi w:val="0"/>
              <w:adjustRightInd/>
              <w:snapToGrid/>
              <w:spacing w:line="592" w:lineRule="exact"/>
              <w:jc w:val="center"/>
              <w:textAlignment w:val="auto"/>
              <w:rPr>
                <w:rFonts w:hint="default" w:ascii="Times New Roman" w:hAnsi="Times New Roman" w:eastAsia="方正仿宋_GBK" w:cs="Times New Roman"/>
                <w:color w:val="auto"/>
                <w:sz w:val="28"/>
                <w:szCs w:val="36"/>
                <w:vertAlign w:val="baseline"/>
                <w:lang w:val="en-US" w:eastAsia="zh-CN"/>
              </w:rPr>
            </w:pPr>
            <w:r>
              <w:rPr>
                <w:rFonts w:hint="eastAsia" w:ascii="Times New Roman" w:hAnsi="Times New Roman" w:eastAsia="方正仿宋_GBK" w:cs="Times New Roman"/>
                <w:color w:val="auto"/>
                <w:sz w:val="28"/>
                <w:szCs w:val="36"/>
                <w:vertAlign w:val="baseline"/>
                <w:lang w:val="en-US" w:eastAsia="zh-CN"/>
              </w:rPr>
              <w:t>1</w:t>
            </w:r>
          </w:p>
        </w:tc>
        <w:tc>
          <w:tcPr>
            <w:tcW w:w="1738" w:type="dxa"/>
            <w:vAlign w:val="center"/>
          </w:tcPr>
          <w:p w14:paraId="22357487">
            <w:pPr>
              <w:keepNext w:val="0"/>
              <w:keepLines w:val="0"/>
              <w:pageBreakBefore w:val="0"/>
              <w:widowControl w:val="0"/>
              <w:kinsoku/>
              <w:wordWrap/>
              <w:overflowPunct/>
              <w:topLinePunct w:val="0"/>
              <w:autoSpaceDE/>
              <w:autoSpaceDN/>
              <w:bidi w:val="0"/>
              <w:adjustRightInd/>
              <w:snapToGrid/>
              <w:spacing w:line="592" w:lineRule="exact"/>
              <w:jc w:val="center"/>
              <w:textAlignment w:val="auto"/>
              <w:rPr>
                <w:rFonts w:hint="default" w:ascii="Times New Roman" w:hAnsi="Times New Roman" w:eastAsia="方正仿宋_GBK" w:cs="Times New Roman"/>
                <w:color w:val="auto"/>
                <w:sz w:val="28"/>
                <w:szCs w:val="36"/>
                <w:vertAlign w:val="baseline"/>
                <w:lang w:val="en-US" w:eastAsia="zh-CN"/>
              </w:rPr>
            </w:pPr>
            <w:r>
              <w:rPr>
                <w:rFonts w:hint="eastAsia" w:ascii="Times New Roman" w:hAnsi="Times New Roman" w:eastAsia="方正仿宋_GBK" w:cs="Times New Roman"/>
                <w:color w:val="auto"/>
                <w:sz w:val="28"/>
                <w:szCs w:val="36"/>
                <w:vertAlign w:val="baseline"/>
                <w:lang w:val="en-US" w:eastAsia="zh-CN"/>
              </w:rPr>
              <w:t>185元</w:t>
            </w:r>
          </w:p>
        </w:tc>
      </w:tr>
    </w:tbl>
    <w:p w14:paraId="4A8AE355">
      <w:pPr>
        <w:spacing w:line="560" w:lineRule="exact"/>
        <w:ind w:firstLine="562" w:firstLineChars="200"/>
        <w:rPr>
          <w:rFonts w:ascii="方正仿宋_GBK" w:hAnsi="方正仿宋_GBK" w:eastAsia="方正仿宋_GBK" w:cs="方正仿宋_GBK"/>
          <w:b/>
          <w:color w:val="auto"/>
          <w:sz w:val="28"/>
          <w:szCs w:val="28"/>
          <w:lang w:eastAsia="zh-CN"/>
        </w:rPr>
      </w:pPr>
      <w:r>
        <w:rPr>
          <w:rFonts w:hint="eastAsia" w:ascii="方正仿宋_GBK" w:hAnsi="方正仿宋_GBK" w:eastAsia="方正仿宋_GBK" w:cs="方正仿宋_GBK"/>
          <w:b/>
          <w:color w:val="auto"/>
          <w:sz w:val="28"/>
          <w:szCs w:val="28"/>
          <w:lang w:eastAsia="zh-CN"/>
        </w:rPr>
        <w:t>备注：</w:t>
      </w:r>
    </w:p>
    <w:p w14:paraId="7C2F564A">
      <w:pPr>
        <w:spacing w:line="560" w:lineRule="exact"/>
        <w:ind w:firstLine="560" w:firstLineChars="200"/>
        <w:rPr>
          <w:rFonts w:hint="eastAsia" w:ascii="方正仿宋_GBK" w:hAnsi="方正仿宋_GBK" w:eastAsia="方正仿宋_GBK" w:cs="方正仿宋_GBK"/>
          <w:color w:val="auto"/>
          <w:sz w:val="28"/>
          <w:szCs w:val="28"/>
          <w:lang w:eastAsia="zh-CN"/>
        </w:rPr>
      </w:pPr>
      <w:r>
        <w:rPr>
          <w:rFonts w:hint="eastAsia" w:ascii="方正仿宋_GBK" w:hAnsi="方正仿宋_GBK" w:eastAsia="方正仿宋_GBK" w:cs="方正仿宋_GBK"/>
          <w:color w:val="auto"/>
          <w:sz w:val="28"/>
          <w:szCs w:val="28"/>
          <w:lang w:val="en-US" w:eastAsia="zh-CN"/>
        </w:rPr>
        <w:t>1.</w:t>
      </w:r>
      <w:r>
        <w:rPr>
          <w:rFonts w:hint="eastAsia" w:ascii="方正仿宋_GBK" w:hAnsi="方正仿宋_GBK" w:eastAsia="方正仿宋_GBK" w:cs="方正仿宋_GBK"/>
          <w:color w:val="auto"/>
          <w:sz w:val="28"/>
          <w:szCs w:val="28"/>
          <w:lang w:eastAsia="zh-CN"/>
        </w:rPr>
        <w:t>安全规范：GB 18401-2010《国家纺织产品基本安全技术规范》（B类婴幼儿直接接触皮肤要求）；</w:t>
      </w:r>
    </w:p>
    <w:p w14:paraId="3C2F723A">
      <w:pPr>
        <w:spacing w:line="560" w:lineRule="exact"/>
        <w:ind w:firstLine="560" w:firstLineChars="200"/>
        <w:rPr>
          <w:rFonts w:hint="eastAsia" w:ascii="方正仿宋_GBK" w:hAnsi="方正仿宋_GBK" w:eastAsia="方正仿宋_GBK" w:cs="方正仿宋_GBK"/>
          <w:color w:val="auto"/>
          <w:sz w:val="28"/>
          <w:szCs w:val="28"/>
          <w:lang w:eastAsia="zh-CN"/>
        </w:rPr>
      </w:pPr>
      <w:r>
        <w:rPr>
          <w:rFonts w:hint="eastAsia" w:ascii="方正仿宋_GBK" w:hAnsi="方正仿宋_GBK" w:eastAsia="方正仿宋_GBK" w:cs="方正仿宋_GBK"/>
          <w:color w:val="auto"/>
          <w:sz w:val="28"/>
          <w:szCs w:val="28"/>
          <w:lang w:val="en-US" w:eastAsia="zh-CN"/>
        </w:rPr>
        <w:t>2.</w:t>
      </w:r>
      <w:r>
        <w:rPr>
          <w:rFonts w:hint="eastAsia" w:ascii="方正仿宋_GBK" w:hAnsi="方正仿宋_GBK" w:eastAsia="方正仿宋_GBK" w:cs="方正仿宋_GBK"/>
          <w:color w:val="auto"/>
          <w:sz w:val="28"/>
          <w:szCs w:val="28"/>
          <w:lang w:eastAsia="zh-CN"/>
        </w:rPr>
        <w:t>校服质量：GB/T 31888-2015《中小学生校服》；</w:t>
      </w:r>
    </w:p>
    <w:p w14:paraId="3738943C">
      <w:pPr>
        <w:spacing w:line="560" w:lineRule="exact"/>
        <w:ind w:firstLine="560" w:firstLineChars="200"/>
        <w:rPr>
          <w:rFonts w:hint="eastAsia" w:ascii="方正仿宋_GBK" w:hAnsi="方正仿宋_GBK" w:eastAsia="方正仿宋_GBK" w:cs="方正仿宋_GBK"/>
          <w:color w:val="auto"/>
          <w:sz w:val="28"/>
          <w:szCs w:val="28"/>
          <w:lang w:eastAsia="zh-CN"/>
        </w:rPr>
      </w:pPr>
      <w:r>
        <w:rPr>
          <w:rFonts w:hint="eastAsia" w:ascii="方正仿宋_GBK" w:hAnsi="方正仿宋_GBK" w:eastAsia="方正仿宋_GBK" w:cs="方正仿宋_GBK"/>
          <w:color w:val="auto"/>
          <w:sz w:val="28"/>
          <w:szCs w:val="28"/>
          <w:lang w:val="en-US" w:eastAsia="zh-CN"/>
        </w:rPr>
        <w:t>3.</w:t>
      </w:r>
      <w:r>
        <w:rPr>
          <w:rFonts w:hint="eastAsia" w:ascii="方正仿宋_GBK" w:hAnsi="方正仿宋_GBK" w:eastAsia="方正仿宋_GBK" w:cs="方正仿宋_GBK"/>
          <w:color w:val="auto"/>
          <w:sz w:val="28"/>
          <w:szCs w:val="28"/>
          <w:lang w:eastAsia="zh-CN"/>
        </w:rPr>
        <w:t>反光材料：GB/T 28468-2012《中小学生交通安全反光校服》；</w:t>
      </w:r>
    </w:p>
    <w:p w14:paraId="0726BDB1">
      <w:pPr>
        <w:spacing w:line="560" w:lineRule="exact"/>
        <w:ind w:firstLine="560" w:firstLineChars="200"/>
        <w:rPr>
          <w:rFonts w:hint="eastAsia" w:ascii="方正仿宋_GBK" w:hAnsi="方正仿宋_GBK" w:eastAsia="方正仿宋_GBK" w:cs="方正仿宋_GBK"/>
          <w:color w:val="auto"/>
          <w:sz w:val="28"/>
          <w:szCs w:val="28"/>
          <w:lang w:eastAsia="zh-CN"/>
        </w:rPr>
      </w:pPr>
      <w:r>
        <w:rPr>
          <w:rFonts w:hint="eastAsia" w:ascii="方正仿宋_GBK" w:hAnsi="方正仿宋_GBK" w:eastAsia="方正仿宋_GBK" w:cs="方正仿宋_GBK"/>
          <w:color w:val="auto"/>
          <w:sz w:val="28"/>
          <w:szCs w:val="28"/>
          <w:lang w:val="en-US" w:eastAsia="zh-CN"/>
        </w:rPr>
        <w:t>4.</w:t>
      </w:r>
      <w:r>
        <w:rPr>
          <w:rFonts w:hint="eastAsia" w:ascii="方正仿宋_GBK" w:hAnsi="方正仿宋_GBK" w:eastAsia="方正仿宋_GBK" w:cs="方正仿宋_GBK"/>
          <w:color w:val="auto"/>
          <w:sz w:val="28"/>
          <w:szCs w:val="28"/>
          <w:lang w:eastAsia="zh-CN"/>
        </w:rPr>
        <w:t>标识要求：水洗标含5项护理符号（洗涤/漂白/干燥/熨烫/干洗），永久缝制于侧缝处；</w:t>
      </w:r>
    </w:p>
    <w:p w14:paraId="07FA1CB0">
      <w:pPr>
        <w:spacing w:line="560" w:lineRule="exact"/>
        <w:ind w:firstLine="562" w:firstLineChars="200"/>
        <w:rPr>
          <w:rFonts w:hint="eastAsia" w:ascii="方正仿宋_GBK" w:hAnsi="方正仿宋_GBK" w:eastAsia="方正仿宋_GBK" w:cs="方正仿宋_GBK"/>
          <w:b/>
          <w:bCs/>
          <w:color w:val="auto"/>
          <w:sz w:val="28"/>
          <w:szCs w:val="28"/>
          <w:highlight w:val="none"/>
          <w:lang w:val="en-US" w:eastAsia="zh-CN"/>
        </w:rPr>
      </w:pPr>
      <w:r>
        <w:rPr>
          <w:rFonts w:hint="eastAsia" w:ascii="方正仿宋_GBK" w:hAnsi="方正仿宋_GBK" w:eastAsia="方正仿宋_GBK" w:cs="方正仿宋_GBK"/>
          <w:b/>
          <w:bCs/>
          <w:color w:val="auto"/>
          <w:sz w:val="28"/>
          <w:szCs w:val="28"/>
          <w:highlight w:val="none"/>
          <w:lang w:val="en-US" w:eastAsia="zh-CN"/>
        </w:rPr>
        <w:t>5.以上产品均须提供样品以及由第三方检验检测机构出具的该产品的检测报告原件（随投标文件一并递交，开标完成后退还），若未提供样品以及检测报告，评标委员会将按响应无效处理。</w:t>
      </w:r>
    </w:p>
    <w:p w14:paraId="6CDB994A">
      <w:pPr>
        <w:spacing w:line="560" w:lineRule="exact"/>
        <w:ind w:firstLine="562" w:firstLineChars="200"/>
        <w:rPr>
          <w:rFonts w:ascii="方正仿宋_GBK" w:hAnsi="方正仿宋_GBK" w:eastAsia="方正仿宋_GBK" w:cs="方正仿宋_GBK"/>
          <w:b/>
          <w:color w:val="auto"/>
          <w:sz w:val="28"/>
          <w:szCs w:val="28"/>
          <w:lang w:eastAsia="zh-CN"/>
        </w:rPr>
      </w:pPr>
      <w:r>
        <w:rPr>
          <w:rFonts w:hint="eastAsia" w:ascii="方正仿宋_GBK" w:hAnsi="方正仿宋_GBK" w:eastAsia="方正仿宋_GBK" w:cs="方正仿宋_GBK"/>
          <w:b/>
          <w:bCs/>
          <w:color w:val="auto"/>
          <w:sz w:val="28"/>
          <w:szCs w:val="28"/>
          <w:highlight w:val="none"/>
          <w:lang w:val="en-US" w:eastAsia="zh-CN"/>
        </w:rPr>
        <w:t>6.总价不超过520元/人。</w:t>
      </w:r>
      <w:r>
        <w:rPr>
          <w:rFonts w:hint="eastAsia" w:ascii="方正仿宋_GBK" w:hAnsi="方正仿宋_GBK" w:eastAsia="方正仿宋_GBK" w:cs="方正仿宋_GBK"/>
          <w:b/>
          <w:bCs/>
          <w:color w:val="auto"/>
          <w:sz w:val="28"/>
          <w:szCs w:val="28"/>
          <w:lang w:eastAsia="zh-CN"/>
        </w:rPr>
        <w:br w:type="page"/>
      </w:r>
    </w:p>
    <w:p w14:paraId="19A04BF4">
      <w:pPr>
        <w:spacing w:line="400" w:lineRule="exact"/>
        <w:rPr>
          <w:rFonts w:ascii="方正黑体_GBK" w:hAnsi="方正黑体_GBK" w:eastAsia="方正黑体_GBK" w:cs="方正黑体_GBK"/>
          <w:color w:val="auto"/>
          <w:sz w:val="28"/>
          <w:szCs w:val="28"/>
          <w:lang w:eastAsia="zh-CN"/>
        </w:rPr>
      </w:pPr>
      <w:r>
        <w:rPr>
          <w:rFonts w:hint="eastAsia" w:ascii="方正黑体_GBK" w:hAnsi="方正黑体_GBK" w:eastAsia="方正黑体_GBK" w:cs="方正黑体_GBK"/>
          <w:color w:val="auto"/>
          <w:sz w:val="28"/>
          <w:szCs w:val="28"/>
          <w:lang w:eastAsia="zh-CN"/>
        </w:rPr>
        <w:t>附件2</w:t>
      </w:r>
    </w:p>
    <w:p w14:paraId="33A7FB5E">
      <w:pPr>
        <w:spacing w:line="400" w:lineRule="exact"/>
        <w:rPr>
          <w:rFonts w:ascii="方正黑体_GBK" w:hAnsi="方正黑体_GBK" w:eastAsia="方正黑体_GBK" w:cs="方正黑体_GBK"/>
          <w:color w:val="auto"/>
          <w:sz w:val="28"/>
          <w:szCs w:val="28"/>
          <w:lang w:eastAsia="zh-CN"/>
        </w:rPr>
      </w:pPr>
    </w:p>
    <w:p w14:paraId="17D6F518">
      <w:pPr>
        <w:spacing w:line="560" w:lineRule="exact"/>
        <w:jc w:val="center"/>
        <w:rPr>
          <w:rFonts w:ascii="方正小标宋_GBK" w:hAnsi="方正小标宋_GBK" w:eastAsia="方正小标宋_GBK" w:cs="方正小标宋_GBK"/>
          <w:bCs/>
          <w:color w:val="auto"/>
          <w:sz w:val="44"/>
          <w:szCs w:val="44"/>
          <w:lang w:eastAsia="zh-CN"/>
        </w:rPr>
      </w:pPr>
      <w:r>
        <w:rPr>
          <w:rFonts w:hint="eastAsia" w:ascii="方正小标宋_GBK" w:hAnsi="方正小标宋_GBK" w:eastAsia="方正小标宋_GBK" w:cs="方正小标宋_GBK"/>
          <w:bCs/>
          <w:color w:val="auto"/>
          <w:sz w:val="44"/>
          <w:szCs w:val="44"/>
          <w:lang w:eastAsia="zh-CN"/>
        </w:rPr>
        <w:t>投标样品要求</w:t>
      </w:r>
    </w:p>
    <w:p w14:paraId="23632269">
      <w:pPr>
        <w:spacing w:line="400" w:lineRule="exact"/>
        <w:rPr>
          <w:color w:val="auto"/>
          <w:sz w:val="24"/>
          <w:szCs w:val="24"/>
          <w:lang w:eastAsia="zh-CN"/>
        </w:rPr>
      </w:pPr>
    </w:p>
    <w:p w14:paraId="66A6AF1E">
      <w:pPr>
        <w:spacing w:line="560" w:lineRule="exact"/>
        <w:ind w:firstLine="560" w:firstLineChars="200"/>
        <w:rPr>
          <w:rFonts w:ascii="方正仿宋_GBK" w:hAnsi="方正仿宋_GBK" w:eastAsia="方正仿宋_GBK" w:cs="方正仿宋_GBK"/>
          <w:color w:val="auto"/>
          <w:sz w:val="28"/>
          <w:szCs w:val="28"/>
          <w:lang w:eastAsia="zh-CN"/>
        </w:rPr>
      </w:pPr>
      <w:r>
        <w:rPr>
          <w:rFonts w:hint="eastAsia" w:ascii="方正仿宋_GBK" w:hAnsi="方正仿宋_GBK" w:eastAsia="方正仿宋_GBK" w:cs="方正仿宋_GBK"/>
          <w:color w:val="auto"/>
          <w:sz w:val="28"/>
          <w:szCs w:val="28"/>
          <w:lang w:eastAsia="zh-CN"/>
        </w:rPr>
        <w:t>1.</w:t>
      </w:r>
      <w:r>
        <w:rPr>
          <w:rFonts w:ascii="方正仿宋_GBK" w:hAnsi="方正仿宋_GBK" w:eastAsia="方正仿宋_GBK" w:cs="方正仿宋_GBK"/>
          <w:color w:val="auto"/>
          <w:sz w:val="28"/>
          <w:szCs w:val="28"/>
          <w:lang w:eastAsia="zh-CN"/>
        </w:rPr>
        <w:t xml:space="preserve"> </w:t>
      </w:r>
      <w:r>
        <w:rPr>
          <w:rFonts w:hint="eastAsia" w:ascii="方正仿宋_GBK" w:hAnsi="方正仿宋_GBK" w:eastAsia="方正仿宋_GBK" w:cs="方正仿宋_GBK"/>
          <w:color w:val="auto"/>
          <w:sz w:val="28"/>
          <w:szCs w:val="28"/>
          <w:lang w:eastAsia="zh-CN"/>
        </w:rPr>
        <w:t>投标人须提供样品，样品款式投标单位自行</w:t>
      </w:r>
      <w:r>
        <w:rPr>
          <w:rFonts w:hint="eastAsia" w:ascii="方正仿宋_GBK" w:hAnsi="方正仿宋_GBK" w:eastAsia="方正仿宋_GBK" w:cs="方正仿宋_GBK"/>
          <w:color w:val="auto"/>
          <w:sz w:val="28"/>
          <w:szCs w:val="28"/>
          <w:lang w:val="en-US" w:eastAsia="zh-CN"/>
        </w:rPr>
        <w:t>根据所查看的样衣制作</w:t>
      </w:r>
      <w:r>
        <w:rPr>
          <w:rFonts w:hint="eastAsia" w:ascii="方正仿宋_GBK" w:hAnsi="方正仿宋_GBK" w:eastAsia="方正仿宋_GBK" w:cs="方正仿宋_GBK"/>
          <w:color w:val="auto"/>
          <w:sz w:val="28"/>
          <w:szCs w:val="28"/>
          <w:lang w:eastAsia="zh-CN"/>
        </w:rPr>
        <w:t>。</w:t>
      </w:r>
    </w:p>
    <w:p w14:paraId="594CBA66">
      <w:pPr>
        <w:spacing w:line="560" w:lineRule="exact"/>
        <w:ind w:firstLine="560" w:firstLineChars="200"/>
        <w:rPr>
          <w:rFonts w:ascii="方正仿宋_GBK" w:hAnsi="方正仿宋_GBK" w:eastAsia="方正仿宋_GBK" w:cs="方正仿宋_GBK"/>
          <w:color w:val="auto"/>
          <w:sz w:val="28"/>
          <w:szCs w:val="28"/>
          <w:lang w:eastAsia="zh-CN"/>
        </w:rPr>
      </w:pPr>
      <w:r>
        <w:rPr>
          <w:rFonts w:hint="eastAsia" w:ascii="方正仿宋_GBK" w:hAnsi="方正仿宋_GBK" w:eastAsia="方正仿宋_GBK" w:cs="方正仿宋_GBK"/>
          <w:color w:val="auto"/>
          <w:sz w:val="28"/>
          <w:szCs w:val="28"/>
          <w:lang w:eastAsia="zh-CN"/>
        </w:rPr>
        <w:t>2.</w:t>
      </w:r>
      <w:r>
        <w:rPr>
          <w:rFonts w:ascii="方正仿宋_GBK" w:hAnsi="方正仿宋_GBK" w:eastAsia="方正仿宋_GBK" w:cs="方正仿宋_GBK"/>
          <w:color w:val="auto"/>
          <w:sz w:val="28"/>
          <w:szCs w:val="28"/>
          <w:lang w:eastAsia="zh-CN"/>
        </w:rPr>
        <w:t xml:space="preserve"> </w:t>
      </w:r>
      <w:r>
        <w:rPr>
          <w:rFonts w:hint="eastAsia" w:ascii="方正仿宋_GBK" w:hAnsi="方正仿宋_GBK" w:eastAsia="方正仿宋_GBK" w:cs="方正仿宋_GBK"/>
          <w:color w:val="auto"/>
          <w:sz w:val="28"/>
          <w:szCs w:val="28"/>
          <w:lang w:eastAsia="zh-CN"/>
        </w:rPr>
        <w:t>样品的技术参数不低于附件1要求的为准。</w:t>
      </w:r>
    </w:p>
    <w:p w14:paraId="2CBCCCBF">
      <w:pPr>
        <w:spacing w:line="560" w:lineRule="exact"/>
        <w:ind w:firstLine="560" w:firstLineChars="200"/>
        <w:rPr>
          <w:rFonts w:ascii="方正仿宋_GBK" w:hAnsi="方正仿宋_GBK" w:eastAsia="方正仿宋_GBK" w:cs="方正仿宋_GBK"/>
          <w:color w:val="auto"/>
          <w:sz w:val="28"/>
          <w:szCs w:val="28"/>
          <w:lang w:eastAsia="zh-CN"/>
        </w:rPr>
      </w:pPr>
      <w:r>
        <w:rPr>
          <w:rFonts w:hint="eastAsia" w:ascii="方正仿宋_GBK" w:hAnsi="方正仿宋_GBK" w:eastAsia="方正仿宋_GBK" w:cs="方正仿宋_GBK"/>
          <w:color w:val="auto"/>
          <w:sz w:val="28"/>
          <w:szCs w:val="28"/>
          <w:lang w:eastAsia="zh-CN"/>
        </w:rPr>
        <w:t>3.</w:t>
      </w:r>
      <w:r>
        <w:rPr>
          <w:rFonts w:ascii="方正仿宋_GBK" w:hAnsi="方正仿宋_GBK" w:eastAsia="方正仿宋_GBK" w:cs="方正仿宋_GBK"/>
          <w:color w:val="auto"/>
          <w:sz w:val="28"/>
          <w:szCs w:val="28"/>
          <w:lang w:eastAsia="zh-CN"/>
        </w:rPr>
        <w:t xml:space="preserve"> </w:t>
      </w:r>
      <w:r>
        <w:rPr>
          <w:rFonts w:hint="eastAsia" w:ascii="方正仿宋_GBK" w:hAnsi="方正仿宋_GBK" w:eastAsia="方正仿宋_GBK" w:cs="方正仿宋_GBK"/>
          <w:color w:val="auto"/>
          <w:sz w:val="28"/>
          <w:szCs w:val="28"/>
          <w:lang w:eastAsia="zh-CN"/>
        </w:rPr>
        <w:t>样品须用纸箱密封完好后，在纸箱</w:t>
      </w:r>
      <w:r>
        <w:rPr>
          <w:rFonts w:hint="eastAsia" w:ascii="方正仿宋_GBK" w:hAnsi="方正仿宋_GBK" w:eastAsia="方正仿宋_GBK" w:cs="方正仿宋_GBK"/>
          <w:color w:val="auto"/>
          <w:sz w:val="28"/>
          <w:szCs w:val="28"/>
          <w:lang w:val="en-US" w:eastAsia="zh-CN"/>
        </w:rPr>
        <w:t>上</w:t>
      </w:r>
      <w:r>
        <w:rPr>
          <w:rFonts w:hint="eastAsia" w:ascii="方正仿宋_GBK" w:hAnsi="方正仿宋_GBK" w:eastAsia="方正仿宋_GBK" w:cs="方正仿宋_GBK"/>
          <w:color w:val="auto"/>
          <w:sz w:val="28"/>
          <w:szCs w:val="28"/>
          <w:lang w:eastAsia="zh-CN"/>
        </w:rPr>
        <w:t>标明项目名称及投标人名称并加盖投标人公章，请各投标人按上述要求递交本项目样品，如未按上述要求密封和标明相应信息的，采购代理机构将拒收投标人递交的样品。</w:t>
      </w:r>
    </w:p>
    <w:p w14:paraId="1F589C65">
      <w:pPr>
        <w:spacing w:line="560" w:lineRule="exact"/>
        <w:ind w:firstLine="560" w:firstLineChars="200"/>
        <w:rPr>
          <w:rFonts w:hint="default" w:ascii="方正仿宋_GBK" w:hAnsi="方正仿宋_GBK" w:eastAsia="方正仿宋_GBK" w:cs="方正仿宋_GBK"/>
          <w:color w:val="auto"/>
          <w:sz w:val="28"/>
          <w:szCs w:val="28"/>
          <w:lang w:val="en-US" w:eastAsia="zh-CN"/>
        </w:rPr>
      </w:pPr>
      <w:r>
        <w:rPr>
          <w:rFonts w:hint="eastAsia" w:ascii="方正仿宋_GBK" w:hAnsi="方正仿宋_GBK" w:eastAsia="方正仿宋_GBK" w:cs="方正仿宋_GBK"/>
          <w:color w:val="auto"/>
          <w:sz w:val="28"/>
          <w:szCs w:val="28"/>
          <w:lang w:val="en-US" w:eastAsia="zh-CN"/>
        </w:rPr>
        <w:t>4.样品制作要求</w:t>
      </w:r>
    </w:p>
    <w:tbl>
      <w:tblPr>
        <w:tblStyle w:val="19"/>
        <w:tblW w:w="949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6"/>
        <w:gridCol w:w="1184"/>
        <w:gridCol w:w="1416"/>
        <w:gridCol w:w="3384"/>
        <w:gridCol w:w="1200"/>
        <w:gridCol w:w="1491"/>
      </w:tblGrid>
      <w:tr w14:paraId="088A19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5" w:hRule="atLeast"/>
          <w:jc w:val="center"/>
        </w:trPr>
        <w:tc>
          <w:tcPr>
            <w:tcW w:w="816" w:type="dxa"/>
            <w:vAlign w:val="center"/>
          </w:tcPr>
          <w:p w14:paraId="6EA3655E">
            <w:pPr>
              <w:keepNext w:val="0"/>
              <w:keepLines w:val="0"/>
              <w:pageBreakBefore w:val="0"/>
              <w:widowControl w:val="0"/>
              <w:kinsoku/>
              <w:wordWrap/>
              <w:overflowPunct/>
              <w:topLinePunct w:val="0"/>
              <w:autoSpaceDE w:val="0"/>
              <w:autoSpaceDN w:val="0"/>
              <w:bidi w:val="0"/>
              <w:adjustRightInd/>
              <w:snapToGrid/>
              <w:spacing w:line="440" w:lineRule="exact"/>
              <w:ind w:firstLine="0" w:firstLineChars="0"/>
              <w:jc w:val="center"/>
              <w:textAlignment w:val="auto"/>
              <w:rPr>
                <w:rFonts w:hint="default" w:ascii="方正仿宋_GBK" w:hAnsi="方正仿宋_GBK" w:eastAsia="方正仿宋_GBK" w:cs="方正仿宋_GBK"/>
                <w:b/>
                <w:bCs/>
                <w:color w:val="auto"/>
                <w:sz w:val="28"/>
                <w:szCs w:val="28"/>
                <w:lang w:val="en-US" w:eastAsia="zh-CN"/>
              </w:rPr>
            </w:pPr>
            <w:r>
              <w:rPr>
                <w:rFonts w:hint="eastAsia" w:ascii="方正仿宋_GBK" w:hAnsi="方正仿宋_GBK" w:eastAsia="方正仿宋_GBK" w:cs="方正仿宋_GBK"/>
                <w:b/>
                <w:bCs/>
                <w:color w:val="auto"/>
                <w:sz w:val="28"/>
                <w:szCs w:val="28"/>
                <w:lang w:val="en-US" w:eastAsia="zh-CN"/>
              </w:rPr>
              <w:t>序号</w:t>
            </w:r>
          </w:p>
        </w:tc>
        <w:tc>
          <w:tcPr>
            <w:tcW w:w="1184" w:type="dxa"/>
            <w:vAlign w:val="center"/>
          </w:tcPr>
          <w:p w14:paraId="4EF26826">
            <w:pPr>
              <w:keepNext w:val="0"/>
              <w:keepLines w:val="0"/>
              <w:pageBreakBefore w:val="0"/>
              <w:widowControl w:val="0"/>
              <w:kinsoku/>
              <w:wordWrap/>
              <w:overflowPunct/>
              <w:topLinePunct w:val="0"/>
              <w:autoSpaceDE w:val="0"/>
              <w:autoSpaceDN w:val="0"/>
              <w:bidi w:val="0"/>
              <w:adjustRightInd/>
              <w:snapToGrid/>
              <w:spacing w:line="440" w:lineRule="exact"/>
              <w:ind w:firstLine="0" w:firstLineChars="0"/>
              <w:jc w:val="center"/>
              <w:textAlignment w:val="auto"/>
              <w:rPr>
                <w:rFonts w:hint="default" w:ascii="方正仿宋_GBK" w:hAnsi="方正仿宋_GBK" w:eastAsia="方正仿宋_GBK" w:cs="方正仿宋_GBK"/>
                <w:b/>
                <w:bCs/>
                <w:color w:val="auto"/>
                <w:sz w:val="28"/>
                <w:szCs w:val="28"/>
                <w:lang w:val="en-US" w:eastAsia="zh-CN"/>
              </w:rPr>
            </w:pPr>
            <w:r>
              <w:rPr>
                <w:rFonts w:hint="eastAsia" w:ascii="方正仿宋_GBK" w:hAnsi="方正仿宋_GBK" w:eastAsia="方正仿宋_GBK" w:cs="方正仿宋_GBK"/>
                <w:b/>
                <w:bCs/>
                <w:color w:val="auto"/>
                <w:sz w:val="28"/>
                <w:szCs w:val="28"/>
                <w:lang w:val="en-US" w:eastAsia="zh-CN"/>
              </w:rPr>
              <w:t>类别</w:t>
            </w:r>
          </w:p>
        </w:tc>
        <w:tc>
          <w:tcPr>
            <w:tcW w:w="1416" w:type="dxa"/>
            <w:vAlign w:val="center"/>
          </w:tcPr>
          <w:p w14:paraId="4DB4F786">
            <w:pPr>
              <w:keepNext w:val="0"/>
              <w:keepLines w:val="0"/>
              <w:pageBreakBefore w:val="0"/>
              <w:widowControl w:val="0"/>
              <w:kinsoku/>
              <w:wordWrap/>
              <w:overflowPunct/>
              <w:topLinePunct w:val="0"/>
              <w:autoSpaceDE w:val="0"/>
              <w:autoSpaceDN w:val="0"/>
              <w:bidi w:val="0"/>
              <w:adjustRightInd/>
              <w:snapToGrid/>
              <w:spacing w:line="440" w:lineRule="exact"/>
              <w:ind w:firstLine="0" w:firstLineChars="0"/>
              <w:jc w:val="center"/>
              <w:textAlignment w:val="auto"/>
              <w:rPr>
                <w:rFonts w:hint="default" w:ascii="方正仿宋_GBK" w:hAnsi="方正仿宋_GBK" w:eastAsia="方正仿宋_GBK" w:cs="方正仿宋_GBK"/>
                <w:b/>
                <w:bCs/>
                <w:color w:val="auto"/>
                <w:sz w:val="28"/>
                <w:szCs w:val="28"/>
                <w:lang w:val="en-US" w:eastAsia="zh-CN"/>
              </w:rPr>
            </w:pPr>
            <w:r>
              <w:rPr>
                <w:rFonts w:hint="eastAsia" w:ascii="方正仿宋_GBK" w:hAnsi="方正仿宋_GBK" w:eastAsia="方正仿宋_GBK" w:cs="方正仿宋_GBK"/>
                <w:b/>
                <w:bCs/>
                <w:color w:val="auto"/>
                <w:sz w:val="28"/>
                <w:szCs w:val="28"/>
                <w:lang w:val="en-US" w:eastAsia="zh-CN"/>
              </w:rPr>
              <w:t>名称</w:t>
            </w:r>
          </w:p>
        </w:tc>
        <w:tc>
          <w:tcPr>
            <w:tcW w:w="3384" w:type="dxa"/>
            <w:shd w:val="clear" w:color="auto" w:fill="auto"/>
            <w:vAlign w:val="center"/>
          </w:tcPr>
          <w:p w14:paraId="5A0199BD">
            <w:pPr>
              <w:keepNext w:val="0"/>
              <w:keepLines w:val="0"/>
              <w:pageBreakBefore w:val="0"/>
              <w:widowControl w:val="0"/>
              <w:kinsoku/>
              <w:wordWrap/>
              <w:overflowPunct/>
              <w:topLinePunct w:val="0"/>
              <w:autoSpaceDE w:val="0"/>
              <w:autoSpaceDN w:val="0"/>
              <w:bidi w:val="0"/>
              <w:adjustRightInd/>
              <w:snapToGrid/>
              <w:spacing w:line="440" w:lineRule="exact"/>
              <w:ind w:firstLine="0" w:firstLineChars="0"/>
              <w:jc w:val="center"/>
              <w:textAlignment w:val="auto"/>
              <w:rPr>
                <w:rFonts w:hint="default" w:ascii="方正仿宋_GBK" w:hAnsi="方正仿宋_GBK" w:eastAsia="方正仿宋_GBK" w:cs="方正仿宋_GBK"/>
                <w:b/>
                <w:bCs/>
                <w:color w:val="auto"/>
                <w:sz w:val="28"/>
                <w:szCs w:val="28"/>
                <w:lang w:val="en-US" w:eastAsia="zh-CN"/>
              </w:rPr>
            </w:pPr>
            <w:r>
              <w:rPr>
                <w:rFonts w:hint="default" w:ascii="方正仿宋_GBK" w:hAnsi="方正仿宋_GBK" w:eastAsia="方正仿宋_GBK" w:cs="方正仿宋_GBK"/>
                <w:b/>
                <w:bCs/>
                <w:color w:val="auto"/>
                <w:sz w:val="28"/>
                <w:szCs w:val="28"/>
                <w:lang w:val="en-US" w:eastAsia="zh-CN"/>
              </w:rPr>
              <w:t>规格、技术参数要求</w:t>
            </w:r>
          </w:p>
        </w:tc>
        <w:tc>
          <w:tcPr>
            <w:tcW w:w="1200" w:type="dxa"/>
            <w:shd w:val="clear" w:color="auto" w:fill="auto"/>
            <w:vAlign w:val="center"/>
          </w:tcPr>
          <w:p w14:paraId="6D3CDC2A">
            <w:pPr>
              <w:keepNext w:val="0"/>
              <w:keepLines w:val="0"/>
              <w:pageBreakBefore w:val="0"/>
              <w:widowControl w:val="0"/>
              <w:kinsoku/>
              <w:wordWrap/>
              <w:overflowPunct/>
              <w:topLinePunct w:val="0"/>
              <w:autoSpaceDE w:val="0"/>
              <w:autoSpaceDN w:val="0"/>
              <w:bidi w:val="0"/>
              <w:adjustRightInd/>
              <w:snapToGrid/>
              <w:spacing w:line="440" w:lineRule="exact"/>
              <w:ind w:firstLine="0" w:firstLineChars="0"/>
              <w:jc w:val="center"/>
              <w:textAlignment w:val="auto"/>
              <w:rPr>
                <w:rFonts w:hint="default" w:ascii="方正仿宋_GBK" w:hAnsi="方正仿宋_GBK" w:eastAsia="方正仿宋_GBK" w:cs="方正仿宋_GBK"/>
                <w:b/>
                <w:bCs/>
                <w:color w:val="auto"/>
                <w:sz w:val="28"/>
                <w:szCs w:val="28"/>
                <w:lang w:val="en-US" w:eastAsia="zh-CN"/>
              </w:rPr>
            </w:pPr>
            <w:r>
              <w:rPr>
                <w:rFonts w:hint="eastAsia" w:ascii="方正仿宋_GBK" w:hAnsi="方正仿宋_GBK" w:eastAsia="方正仿宋_GBK" w:cs="方正仿宋_GBK"/>
                <w:b/>
                <w:bCs/>
                <w:color w:val="auto"/>
                <w:sz w:val="28"/>
                <w:szCs w:val="28"/>
                <w:lang w:val="en-US" w:eastAsia="zh-CN"/>
              </w:rPr>
              <w:t>样品提供套数</w:t>
            </w:r>
          </w:p>
        </w:tc>
        <w:tc>
          <w:tcPr>
            <w:tcW w:w="1491" w:type="dxa"/>
            <w:shd w:val="clear" w:color="auto" w:fill="auto"/>
            <w:vAlign w:val="center"/>
          </w:tcPr>
          <w:p w14:paraId="347301B7">
            <w:pPr>
              <w:keepNext w:val="0"/>
              <w:keepLines w:val="0"/>
              <w:pageBreakBefore w:val="0"/>
              <w:widowControl w:val="0"/>
              <w:kinsoku/>
              <w:wordWrap/>
              <w:overflowPunct/>
              <w:topLinePunct w:val="0"/>
              <w:autoSpaceDE w:val="0"/>
              <w:autoSpaceDN w:val="0"/>
              <w:bidi w:val="0"/>
              <w:adjustRightInd/>
              <w:snapToGrid/>
              <w:spacing w:line="440" w:lineRule="exact"/>
              <w:ind w:firstLine="0" w:firstLineChars="0"/>
              <w:jc w:val="center"/>
              <w:textAlignment w:val="auto"/>
              <w:rPr>
                <w:rFonts w:hint="default" w:ascii="方正仿宋_GBK" w:hAnsi="方正仿宋_GBK" w:eastAsia="方正仿宋_GBK" w:cs="方正仿宋_GBK"/>
                <w:b/>
                <w:bCs/>
                <w:color w:val="auto"/>
                <w:sz w:val="28"/>
                <w:szCs w:val="28"/>
                <w:lang w:val="en-US" w:eastAsia="zh-CN"/>
              </w:rPr>
            </w:pPr>
            <w:r>
              <w:rPr>
                <w:rFonts w:hint="eastAsia" w:ascii="方正仿宋_GBK" w:hAnsi="方正仿宋_GBK" w:eastAsia="方正仿宋_GBK" w:cs="方正仿宋_GBK"/>
                <w:b/>
                <w:bCs/>
                <w:color w:val="auto"/>
                <w:sz w:val="28"/>
                <w:szCs w:val="28"/>
                <w:lang w:val="en-US" w:eastAsia="zh-CN"/>
              </w:rPr>
              <w:t>是否需要提供检测报告</w:t>
            </w:r>
          </w:p>
        </w:tc>
      </w:tr>
      <w:tr w14:paraId="4BB82A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3" w:hRule="atLeast"/>
          <w:jc w:val="center"/>
        </w:trPr>
        <w:tc>
          <w:tcPr>
            <w:tcW w:w="816" w:type="dxa"/>
            <w:vAlign w:val="center"/>
          </w:tcPr>
          <w:p w14:paraId="3AF2243D">
            <w:pPr>
              <w:keepNext w:val="0"/>
              <w:keepLines w:val="0"/>
              <w:pageBreakBefore w:val="0"/>
              <w:widowControl w:val="0"/>
              <w:kinsoku/>
              <w:wordWrap/>
              <w:overflowPunct/>
              <w:topLinePunct w:val="0"/>
              <w:autoSpaceDE w:val="0"/>
              <w:autoSpaceDN w:val="0"/>
              <w:bidi w:val="0"/>
              <w:adjustRightInd/>
              <w:snapToGrid/>
              <w:spacing w:line="440" w:lineRule="exact"/>
              <w:ind w:firstLine="0" w:firstLineChars="0"/>
              <w:jc w:val="center"/>
              <w:textAlignment w:val="auto"/>
              <w:rPr>
                <w:rFonts w:hint="default" w:ascii="方正仿宋_GBK" w:hAnsi="方正仿宋_GBK" w:eastAsia="方正仿宋_GBK" w:cs="方正仿宋_GBK"/>
                <w:color w:val="auto"/>
                <w:sz w:val="28"/>
                <w:szCs w:val="28"/>
                <w:lang w:val="en-US" w:eastAsia="zh-CN"/>
              </w:rPr>
            </w:pPr>
            <w:r>
              <w:rPr>
                <w:rFonts w:hint="eastAsia" w:ascii="方正仿宋_GBK" w:hAnsi="方正仿宋_GBK" w:eastAsia="方正仿宋_GBK" w:cs="方正仿宋_GBK"/>
                <w:color w:val="auto"/>
                <w:sz w:val="28"/>
                <w:szCs w:val="28"/>
                <w:lang w:val="en-US" w:eastAsia="zh-CN"/>
              </w:rPr>
              <w:t>1</w:t>
            </w:r>
          </w:p>
        </w:tc>
        <w:tc>
          <w:tcPr>
            <w:tcW w:w="1184" w:type="dxa"/>
            <w:vAlign w:val="center"/>
          </w:tcPr>
          <w:p w14:paraId="07C8D327">
            <w:pPr>
              <w:keepNext w:val="0"/>
              <w:keepLines w:val="0"/>
              <w:pageBreakBefore w:val="0"/>
              <w:widowControl w:val="0"/>
              <w:kinsoku/>
              <w:wordWrap/>
              <w:overflowPunct/>
              <w:topLinePunct w:val="0"/>
              <w:autoSpaceDE w:val="0"/>
              <w:autoSpaceDN w:val="0"/>
              <w:bidi w:val="0"/>
              <w:adjustRightInd/>
              <w:snapToGrid/>
              <w:spacing w:line="440" w:lineRule="exact"/>
              <w:ind w:firstLine="0" w:firstLineChars="0"/>
              <w:jc w:val="center"/>
              <w:textAlignment w:val="auto"/>
              <w:rPr>
                <w:rFonts w:hint="default" w:ascii="方正仿宋_GBK" w:hAnsi="方正仿宋_GBK" w:eastAsia="方正仿宋_GBK" w:cs="方正仿宋_GBK"/>
                <w:color w:val="auto"/>
                <w:sz w:val="28"/>
                <w:szCs w:val="28"/>
                <w:lang w:val="en-US" w:eastAsia="zh-CN"/>
              </w:rPr>
            </w:pPr>
            <w:r>
              <w:rPr>
                <w:rFonts w:hint="default" w:ascii="方正仿宋_GBK" w:hAnsi="方正仿宋_GBK" w:eastAsia="方正仿宋_GBK" w:cs="方正仿宋_GBK"/>
                <w:color w:val="auto"/>
                <w:sz w:val="28"/>
                <w:szCs w:val="28"/>
                <w:lang w:val="en-US" w:eastAsia="zh-CN"/>
              </w:rPr>
              <w:t>夏装</w:t>
            </w:r>
          </w:p>
          <w:p w14:paraId="70F04A11">
            <w:pPr>
              <w:keepNext w:val="0"/>
              <w:keepLines w:val="0"/>
              <w:pageBreakBefore w:val="0"/>
              <w:widowControl w:val="0"/>
              <w:kinsoku/>
              <w:wordWrap/>
              <w:overflowPunct/>
              <w:topLinePunct w:val="0"/>
              <w:autoSpaceDE w:val="0"/>
              <w:autoSpaceDN w:val="0"/>
              <w:bidi w:val="0"/>
              <w:adjustRightInd/>
              <w:snapToGrid/>
              <w:spacing w:line="440" w:lineRule="exact"/>
              <w:ind w:firstLine="0" w:firstLineChars="0"/>
              <w:jc w:val="center"/>
              <w:textAlignment w:val="auto"/>
              <w:rPr>
                <w:rFonts w:hint="default" w:ascii="方正仿宋_GBK" w:hAnsi="方正仿宋_GBK" w:eastAsia="方正仿宋_GBK" w:cs="方正仿宋_GBK"/>
                <w:color w:val="auto"/>
                <w:sz w:val="28"/>
                <w:szCs w:val="28"/>
                <w:lang w:val="en-US" w:eastAsia="zh-CN"/>
              </w:rPr>
            </w:pPr>
            <w:r>
              <w:rPr>
                <w:rFonts w:hint="default" w:ascii="方正仿宋_GBK" w:hAnsi="方正仿宋_GBK" w:eastAsia="方正仿宋_GBK" w:cs="方正仿宋_GBK"/>
                <w:color w:val="auto"/>
                <w:sz w:val="28"/>
                <w:szCs w:val="28"/>
                <w:lang w:val="en-US" w:eastAsia="zh-CN"/>
              </w:rPr>
              <w:t>运动装</w:t>
            </w:r>
          </w:p>
        </w:tc>
        <w:tc>
          <w:tcPr>
            <w:tcW w:w="1416" w:type="dxa"/>
            <w:vAlign w:val="center"/>
          </w:tcPr>
          <w:p w14:paraId="40ECD309">
            <w:pPr>
              <w:keepNext w:val="0"/>
              <w:keepLines w:val="0"/>
              <w:pageBreakBefore w:val="0"/>
              <w:widowControl w:val="0"/>
              <w:kinsoku/>
              <w:wordWrap/>
              <w:overflowPunct/>
              <w:topLinePunct w:val="0"/>
              <w:autoSpaceDE w:val="0"/>
              <w:autoSpaceDN w:val="0"/>
              <w:bidi w:val="0"/>
              <w:adjustRightInd/>
              <w:snapToGrid/>
              <w:spacing w:line="440" w:lineRule="exact"/>
              <w:ind w:firstLine="0" w:firstLineChars="0"/>
              <w:jc w:val="center"/>
              <w:textAlignment w:val="auto"/>
              <w:rPr>
                <w:rFonts w:hint="default" w:ascii="方正仿宋_GBK" w:hAnsi="方正仿宋_GBK" w:eastAsia="方正仿宋_GBK" w:cs="方正仿宋_GBK"/>
                <w:color w:val="auto"/>
                <w:sz w:val="28"/>
                <w:szCs w:val="28"/>
                <w:lang w:val="en-US" w:eastAsia="zh-CN"/>
              </w:rPr>
            </w:pPr>
            <w:r>
              <w:rPr>
                <w:rFonts w:hint="eastAsia" w:ascii="方正仿宋_GBK" w:hAnsi="方正仿宋_GBK" w:eastAsia="方正仿宋_GBK" w:cs="方正仿宋_GBK"/>
                <w:color w:val="auto"/>
                <w:sz w:val="28"/>
                <w:szCs w:val="28"/>
                <w:lang w:val="en-US" w:eastAsia="zh-CN"/>
              </w:rPr>
              <w:t>上下装</w:t>
            </w:r>
          </w:p>
        </w:tc>
        <w:tc>
          <w:tcPr>
            <w:tcW w:w="3384" w:type="dxa"/>
            <w:vAlign w:val="center"/>
          </w:tcPr>
          <w:p w14:paraId="18F559E0">
            <w:pPr>
              <w:keepNext w:val="0"/>
              <w:keepLines w:val="0"/>
              <w:pageBreakBefore w:val="0"/>
              <w:widowControl w:val="0"/>
              <w:kinsoku/>
              <w:wordWrap/>
              <w:overflowPunct/>
              <w:topLinePunct w:val="0"/>
              <w:autoSpaceDE w:val="0"/>
              <w:autoSpaceDN w:val="0"/>
              <w:bidi w:val="0"/>
              <w:adjustRightInd/>
              <w:snapToGrid/>
              <w:spacing w:line="440" w:lineRule="exact"/>
              <w:ind w:firstLine="0" w:firstLineChars="0"/>
              <w:jc w:val="both"/>
              <w:textAlignment w:val="auto"/>
              <w:rPr>
                <w:rFonts w:hint="default" w:ascii="方正仿宋_GBK" w:hAnsi="方正仿宋_GBK" w:eastAsia="方正仿宋_GBK" w:cs="方正仿宋_GBK"/>
                <w:color w:val="auto"/>
                <w:sz w:val="28"/>
                <w:szCs w:val="28"/>
                <w:lang w:val="en-US" w:eastAsia="zh-CN"/>
              </w:rPr>
            </w:pPr>
            <w:r>
              <w:rPr>
                <w:rFonts w:hint="default" w:ascii="方正仿宋_GBK" w:hAnsi="方正仿宋_GBK" w:eastAsia="方正仿宋_GBK" w:cs="方正仿宋_GBK"/>
                <w:color w:val="auto"/>
                <w:sz w:val="28"/>
                <w:szCs w:val="28"/>
                <w:lang w:val="en-US" w:eastAsia="zh-CN"/>
              </w:rPr>
              <w:t>面料：针织面料 60%棉40%聚酯纤维；面料克重不低于210克。</w:t>
            </w:r>
          </w:p>
        </w:tc>
        <w:tc>
          <w:tcPr>
            <w:tcW w:w="1200" w:type="dxa"/>
            <w:vAlign w:val="center"/>
          </w:tcPr>
          <w:p w14:paraId="39998370">
            <w:pPr>
              <w:keepNext w:val="0"/>
              <w:keepLines w:val="0"/>
              <w:pageBreakBefore w:val="0"/>
              <w:widowControl w:val="0"/>
              <w:kinsoku/>
              <w:wordWrap/>
              <w:overflowPunct/>
              <w:topLinePunct w:val="0"/>
              <w:autoSpaceDE w:val="0"/>
              <w:autoSpaceDN w:val="0"/>
              <w:bidi w:val="0"/>
              <w:adjustRightInd/>
              <w:snapToGrid/>
              <w:spacing w:line="440" w:lineRule="exact"/>
              <w:ind w:firstLine="0" w:firstLineChars="0"/>
              <w:jc w:val="center"/>
              <w:textAlignment w:val="auto"/>
              <w:rPr>
                <w:rFonts w:hint="default" w:ascii="方正仿宋_GBK" w:hAnsi="方正仿宋_GBK" w:eastAsia="方正仿宋_GBK" w:cs="方正仿宋_GBK"/>
                <w:color w:val="auto"/>
                <w:sz w:val="28"/>
                <w:szCs w:val="28"/>
                <w:lang w:val="en-US" w:eastAsia="zh-CN"/>
              </w:rPr>
            </w:pPr>
            <w:r>
              <w:rPr>
                <w:rFonts w:hint="eastAsia" w:ascii="方正仿宋_GBK" w:hAnsi="方正仿宋_GBK" w:eastAsia="方正仿宋_GBK" w:cs="方正仿宋_GBK"/>
                <w:color w:val="auto"/>
                <w:sz w:val="28"/>
                <w:szCs w:val="28"/>
                <w:lang w:val="en-US" w:eastAsia="zh-CN"/>
              </w:rPr>
              <w:t>1</w:t>
            </w:r>
          </w:p>
        </w:tc>
        <w:tc>
          <w:tcPr>
            <w:tcW w:w="1491" w:type="dxa"/>
            <w:vAlign w:val="center"/>
          </w:tcPr>
          <w:p w14:paraId="3738699A">
            <w:pPr>
              <w:keepNext w:val="0"/>
              <w:keepLines w:val="0"/>
              <w:pageBreakBefore w:val="0"/>
              <w:widowControl w:val="0"/>
              <w:kinsoku/>
              <w:wordWrap/>
              <w:overflowPunct/>
              <w:topLinePunct w:val="0"/>
              <w:autoSpaceDE w:val="0"/>
              <w:autoSpaceDN w:val="0"/>
              <w:bidi w:val="0"/>
              <w:adjustRightInd/>
              <w:snapToGrid/>
              <w:spacing w:line="440" w:lineRule="exact"/>
              <w:ind w:firstLine="0" w:firstLineChars="0"/>
              <w:jc w:val="center"/>
              <w:textAlignment w:val="auto"/>
              <w:rPr>
                <w:rFonts w:hint="default" w:ascii="方正仿宋_GBK" w:hAnsi="方正仿宋_GBK" w:eastAsia="方正仿宋_GBK" w:cs="方正仿宋_GBK"/>
                <w:color w:val="auto"/>
                <w:sz w:val="28"/>
                <w:szCs w:val="28"/>
                <w:lang w:val="en-US" w:eastAsia="zh-CN"/>
              </w:rPr>
            </w:pPr>
            <w:r>
              <w:rPr>
                <w:rFonts w:hint="eastAsia" w:ascii="方正仿宋_GBK" w:hAnsi="方正仿宋_GBK" w:eastAsia="方正仿宋_GBK" w:cs="方正仿宋_GBK"/>
                <w:color w:val="auto"/>
                <w:sz w:val="28"/>
                <w:szCs w:val="28"/>
                <w:lang w:val="en-US" w:eastAsia="zh-CN"/>
              </w:rPr>
              <w:t>是</w:t>
            </w:r>
          </w:p>
        </w:tc>
      </w:tr>
      <w:tr w14:paraId="72C736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816" w:type="dxa"/>
            <w:vAlign w:val="center"/>
          </w:tcPr>
          <w:p w14:paraId="06AC5A0C">
            <w:pPr>
              <w:keepNext w:val="0"/>
              <w:keepLines w:val="0"/>
              <w:pageBreakBefore w:val="0"/>
              <w:widowControl w:val="0"/>
              <w:kinsoku/>
              <w:wordWrap/>
              <w:overflowPunct/>
              <w:topLinePunct w:val="0"/>
              <w:autoSpaceDE w:val="0"/>
              <w:autoSpaceDN w:val="0"/>
              <w:bidi w:val="0"/>
              <w:adjustRightInd/>
              <w:snapToGrid/>
              <w:spacing w:line="440" w:lineRule="exact"/>
              <w:ind w:firstLine="0" w:firstLineChars="0"/>
              <w:jc w:val="center"/>
              <w:textAlignment w:val="auto"/>
              <w:rPr>
                <w:rFonts w:hint="default" w:ascii="方正仿宋_GBK" w:hAnsi="方正仿宋_GBK" w:eastAsia="方正仿宋_GBK" w:cs="方正仿宋_GBK"/>
                <w:color w:val="auto"/>
                <w:sz w:val="28"/>
                <w:szCs w:val="28"/>
                <w:lang w:val="en-US" w:eastAsia="zh-CN"/>
              </w:rPr>
            </w:pPr>
            <w:r>
              <w:rPr>
                <w:rFonts w:hint="eastAsia" w:ascii="方正仿宋_GBK" w:hAnsi="方正仿宋_GBK" w:eastAsia="方正仿宋_GBK" w:cs="方正仿宋_GBK"/>
                <w:color w:val="auto"/>
                <w:sz w:val="28"/>
                <w:szCs w:val="28"/>
                <w:lang w:val="en-US" w:eastAsia="zh-CN"/>
              </w:rPr>
              <w:t>2</w:t>
            </w:r>
          </w:p>
        </w:tc>
        <w:tc>
          <w:tcPr>
            <w:tcW w:w="1184" w:type="dxa"/>
            <w:vAlign w:val="center"/>
          </w:tcPr>
          <w:p w14:paraId="3B509927">
            <w:pPr>
              <w:keepNext w:val="0"/>
              <w:keepLines w:val="0"/>
              <w:pageBreakBefore w:val="0"/>
              <w:widowControl w:val="0"/>
              <w:kinsoku/>
              <w:wordWrap/>
              <w:overflowPunct/>
              <w:topLinePunct w:val="0"/>
              <w:autoSpaceDE w:val="0"/>
              <w:autoSpaceDN w:val="0"/>
              <w:bidi w:val="0"/>
              <w:adjustRightInd/>
              <w:snapToGrid/>
              <w:spacing w:line="440" w:lineRule="exact"/>
              <w:ind w:firstLine="0" w:firstLineChars="0"/>
              <w:jc w:val="center"/>
              <w:textAlignment w:val="auto"/>
              <w:rPr>
                <w:rFonts w:hint="default" w:ascii="方正仿宋_GBK" w:hAnsi="方正仿宋_GBK" w:eastAsia="方正仿宋_GBK" w:cs="方正仿宋_GBK"/>
                <w:color w:val="auto"/>
                <w:sz w:val="28"/>
                <w:szCs w:val="28"/>
                <w:lang w:val="en-US" w:eastAsia="zh-CN"/>
              </w:rPr>
            </w:pPr>
            <w:r>
              <w:rPr>
                <w:rFonts w:hint="default" w:ascii="方正仿宋_GBK" w:hAnsi="方正仿宋_GBK" w:eastAsia="方正仿宋_GBK" w:cs="方正仿宋_GBK"/>
                <w:color w:val="auto"/>
                <w:sz w:val="28"/>
                <w:szCs w:val="28"/>
                <w:lang w:val="en-US" w:eastAsia="zh-CN"/>
              </w:rPr>
              <w:t>春秋</w:t>
            </w:r>
          </w:p>
          <w:p w14:paraId="1BCF353C">
            <w:pPr>
              <w:keepNext w:val="0"/>
              <w:keepLines w:val="0"/>
              <w:pageBreakBefore w:val="0"/>
              <w:widowControl w:val="0"/>
              <w:kinsoku/>
              <w:wordWrap/>
              <w:overflowPunct/>
              <w:topLinePunct w:val="0"/>
              <w:autoSpaceDE w:val="0"/>
              <w:autoSpaceDN w:val="0"/>
              <w:bidi w:val="0"/>
              <w:adjustRightInd/>
              <w:snapToGrid/>
              <w:spacing w:line="440" w:lineRule="exact"/>
              <w:ind w:firstLine="0" w:firstLineChars="0"/>
              <w:jc w:val="center"/>
              <w:textAlignment w:val="auto"/>
              <w:rPr>
                <w:rFonts w:hint="default" w:ascii="方正仿宋_GBK" w:hAnsi="方正仿宋_GBK" w:eastAsia="方正仿宋_GBK" w:cs="方正仿宋_GBK"/>
                <w:color w:val="auto"/>
                <w:sz w:val="28"/>
                <w:szCs w:val="28"/>
                <w:lang w:val="en-US" w:eastAsia="zh-CN"/>
              </w:rPr>
            </w:pPr>
            <w:r>
              <w:rPr>
                <w:rFonts w:hint="default" w:ascii="方正仿宋_GBK" w:hAnsi="方正仿宋_GBK" w:eastAsia="方正仿宋_GBK" w:cs="方正仿宋_GBK"/>
                <w:color w:val="auto"/>
                <w:sz w:val="28"/>
                <w:szCs w:val="28"/>
                <w:lang w:val="en-US" w:eastAsia="zh-CN"/>
              </w:rPr>
              <w:t>运动装</w:t>
            </w:r>
          </w:p>
        </w:tc>
        <w:tc>
          <w:tcPr>
            <w:tcW w:w="1416" w:type="dxa"/>
            <w:vAlign w:val="center"/>
          </w:tcPr>
          <w:p w14:paraId="0A7CEDFB">
            <w:pPr>
              <w:keepNext w:val="0"/>
              <w:keepLines w:val="0"/>
              <w:pageBreakBefore w:val="0"/>
              <w:widowControl w:val="0"/>
              <w:kinsoku/>
              <w:wordWrap/>
              <w:overflowPunct/>
              <w:topLinePunct w:val="0"/>
              <w:autoSpaceDE w:val="0"/>
              <w:autoSpaceDN w:val="0"/>
              <w:bidi w:val="0"/>
              <w:adjustRightInd/>
              <w:snapToGrid/>
              <w:spacing w:line="440" w:lineRule="exact"/>
              <w:ind w:firstLine="0" w:firstLineChars="0"/>
              <w:jc w:val="center"/>
              <w:textAlignment w:val="auto"/>
              <w:rPr>
                <w:rFonts w:hint="default" w:ascii="方正仿宋_GBK" w:hAnsi="方正仿宋_GBK" w:eastAsia="方正仿宋_GBK" w:cs="方正仿宋_GBK"/>
                <w:color w:val="auto"/>
                <w:sz w:val="28"/>
                <w:szCs w:val="28"/>
                <w:lang w:val="en-US" w:eastAsia="zh-CN"/>
              </w:rPr>
            </w:pPr>
            <w:r>
              <w:rPr>
                <w:rFonts w:hint="eastAsia" w:ascii="方正仿宋_GBK" w:hAnsi="方正仿宋_GBK" w:eastAsia="方正仿宋_GBK" w:cs="方正仿宋_GBK"/>
                <w:color w:val="auto"/>
                <w:sz w:val="28"/>
                <w:szCs w:val="28"/>
                <w:lang w:val="en-US" w:eastAsia="zh-CN"/>
              </w:rPr>
              <w:t>上下装</w:t>
            </w:r>
          </w:p>
        </w:tc>
        <w:tc>
          <w:tcPr>
            <w:tcW w:w="3384" w:type="dxa"/>
            <w:vAlign w:val="center"/>
          </w:tcPr>
          <w:p w14:paraId="7506886B">
            <w:pPr>
              <w:keepNext w:val="0"/>
              <w:keepLines w:val="0"/>
              <w:pageBreakBefore w:val="0"/>
              <w:widowControl w:val="0"/>
              <w:kinsoku/>
              <w:wordWrap/>
              <w:overflowPunct/>
              <w:topLinePunct w:val="0"/>
              <w:autoSpaceDE w:val="0"/>
              <w:autoSpaceDN w:val="0"/>
              <w:bidi w:val="0"/>
              <w:adjustRightInd/>
              <w:snapToGrid/>
              <w:spacing w:line="440" w:lineRule="exact"/>
              <w:ind w:firstLine="0" w:firstLineChars="0"/>
              <w:jc w:val="both"/>
              <w:textAlignment w:val="auto"/>
              <w:rPr>
                <w:rFonts w:hint="default" w:ascii="方正仿宋_GBK" w:hAnsi="方正仿宋_GBK" w:eastAsia="方正仿宋_GBK" w:cs="方正仿宋_GBK"/>
                <w:color w:val="auto"/>
                <w:sz w:val="28"/>
                <w:szCs w:val="28"/>
                <w:lang w:val="en-US" w:eastAsia="zh-CN"/>
              </w:rPr>
            </w:pPr>
            <w:r>
              <w:rPr>
                <w:rFonts w:hint="default" w:ascii="方正仿宋_GBK" w:hAnsi="方正仿宋_GBK" w:eastAsia="方正仿宋_GBK" w:cs="方正仿宋_GBK"/>
                <w:color w:val="auto"/>
                <w:sz w:val="28"/>
                <w:szCs w:val="28"/>
                <w:lang w:val="en-US" w:eastAsia="zh-CN"/>
              </w:rPr>
              <w:t>面料：卫衣面料80%棉，克重不低于280克。</w:t>
            </w:r>
          </w:p>
        </w:tc>
        <w:tc>
          <w:tcPr>
            <w:tcW w:w="1200" w:type="dxa"/>
            <w:vAlign w:val="center"/>
          </w:tcPr>
          <w:p w14:paraId="75FE6754">
            <w:pPr>
              <w:keepNext w:val="0"/>
              <w:keepLines w:val="0"/>
              <w:pageBreakBefore w:val="0"/>
              <w:widowControl w:val="0"/>
              <w:kinsoku/>
              <w:wordWrap/>
              <w:overflowPunct/>
              <w:topLinePunct w:val="0"/>
              <w:autoSpaceDE w:val="0"/>
              <w:autoSpaceDN w:val="0"/>
              <w:bidi w:val="0"/>
              <w:adjustRightInd/>
              <w:snapToGrid/>
              <w:spacing w:line="440" w:lineRule="exact"/>
              <w:ind w:firstLine="0" w:firstLineChars="0"/>
              <w:jc w:val="center"/>
              <w:textAlignment w:val="auto"/>
              <w:rPr>
                <w:rFonts w:hint="default" w:ascii="方正仿宋_GBK" w:hAnsi="方正仿宋_GBK" w:eastAsia="方正仿宋_GBK" w:cs="方正仿宋_GBK"/>
                <w:color w:val="auto"/>
                <w:sz w:val="28"/>
                <w:szCs w:val="28"/>
                <w:lang w:val="en-US" w:eastAsia="zh-CN"/>
              </w:rPr>
            </w:pPr>
            <w:r>
              <w:rPr>
                <w:rFonts w:hint="eastAsia" w:ascii="方正仿宋_GBK" w:hAnsi="方正仿宋_GBK" w:eastAsia="方正仿宋_GBK" w:cs="方正仿宋_GBK"/>
                <w:color w:val="auto"/>
                <w:sz w:val="28"/>
                <w:szCs w:val="28"/>
                <w:lang w:val="en-US" w:eastAsia="zh-CN"/>
              </w:rPr>
              <w:t>1</w:t>
            </w:r>
          </w:p>
        </w:tc>
        <w:tc>
          <w:tcPr>
            <w:tcW w:w="1491" w:type="dxa"/>
            <w:vAlign w:val="center"/>
          </w:tcPr>
          <w:p w14:paraId="120C8D1B">
            <w:pPr>
              <w:keepNext w:val="0"/>
              <w:keepLines w:val="0"/>
              <w:pageBreakBefore w:val="0"/>
              <w:widowControl w:val="0"/>
              <w:kinsoku/>
              <w:wordWrap/>
              <w:overflowPunct/>
              <w:topLinePunct w:val="0"/>
              <w:autoSpaceDE w:val="0"/>
              <w:autoSpaceDN w:val="0"/>
              <w:bidi w:val="0"/>
              <w:adjustRightInd/>
              <w:snapToGrid/>
              <w:spacing w:line="440" w:lineRule="exact"/>
              <w:ind w:firstLine="0" w:firstLineChars="0"/>
              <w:jc w:val="center"/>
              <w:textAlignment w:val="auto"/>
              <w:rPr>
                <w:rFonts w:hint="eastAsia" w:ascii="方正仿宋_GBK" w:hAnsi="方正仿宋_GBK" w:eastAsia="方正仿宋_GBK" w:cs="方正仿宋_GBK"/>
                <w:color w:val="auto"/>
                <w:sz w:val="28"/>
                <w:szCs w:val="28"/>
                <w:lang w:val="en-US" w:eastAsia="zh-CN"/>
              </w:rPr>
            </w:pPr>
            <w:r>
              <w:rPr>
                <w:rFonts w:hint="eastAsia" w:ascii="方正仿宋_GBK" w:hAnsi="方正仿宋_GBK" w:eastAsia="方正仿宋_GBK" w:cs="方正仿宋_GBK"/>
                <w:color w:val="auto"/>
                <w:sz w:val="28"/>
                <w:szCs w:val="28"/>
                <w:lang w:val="en-US" w:eastAsia="zh-CN"/>
              </w:rPr>
              <w:t>是</w:t>
            </w:r>
          </w:p>
        </w:tc>
      </w:tr>
      <w:tr w14:paraId="5C021E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816" w:type="dxa"/>
            <w:vAlign w:val="center"/>
          </w:tcPr>
          <w:p w14:paraId="203BD89C">
            <w:pPr>
              <w:keepNext w:val="0"/>
              <w:keepLines w:val="0"/>
              <w:pageBreakBefore w:val="0"/>
              <w:widowControl w:val="0"/>
              <w:kinsoku/>
              <w:wordWrap/>
              <w:overflowPunct/>
              <w:topLinePunct w:val="0"/>
              <w:autoSpaceDE w:val="0"/>
              <w:autoSpaceDN w:val="0"/>
              <w:bidi w:val="0"/>
              <w:adjustRightInd/>
              <w:snapToGrid/>
              <w:spacing w:line="440" w:lineRule="exact"/>
              <w:ind w:firstLine="0" w:firstLineChars="0"/>
              <w:jc w:val="center"/>
              <w:textAlignment w:val="auto"/>
              <w:rPr>
                <w:rFonts w:hint="default" w:ascii="方正仿宋_GBK" w:hAnsi="方正仿宋_GBK" w:eastAsia="方正仿宋_GBK" w:cs="方正仿宋_GBK"/>
                <w:color w:val="auto"/>
                <w:sz w:val="28"/>
                <w:szCs w:val="28"/>
                <w:lang w:val="en-US" w:eastAsia="zh-CN"/>
              </w:rPr>
            </w:pPr>
            <w:r>
              <w:rPr>
                <w:rFonts w:hint="eastAsia" w:ascii="方正仿宋_GBK" w:hAnsi="方正仿宋_GBK" w:eastAsia="方正仿宋_GBK" w:cs="方正仿宋_GBK"/>
                <w:color w:val="auto"/>
                <w:sz w:val="28"/>
                <w:szCs w:val="28"/>
                <w:lang w:val="en-US" w:eastAsia="zh-CN"/>
              </w:rPr>
              <w:t>3</w:t>
            </w:r>
          </w:p>
        </w:tc>
        <w:tc>
          <w:tcPr>
            <w:tcW w:w="1184" w:type="dxa"/>
            <w:vAlign w:val="center"/>
          </w:tcPr>
          <w:p w14:paraId="7FDD83C7">
            <w:pPr>
              <w:keepNext w:val="0"/>
              <w:keepLines w:val="0"/>
              <w:pageBreakBefore w:val="0"/>
              <w:widowControl w:val="0"/>
              <w:kinsoku/>
              <w:wordWrap/>
              <w:overflowPunct/>
              <w:topLinePunct w:val="0"/>
              <w:autoSpaceDE w:val="0"/>
              <w:autoSpaceDN w:val="0"/>
              <w:bidi w:val="0"/>
              <w:adjustRightInd/>
              <w:snapToGrid/>
              <w:spacing w:line="440" w:lineRule="exact"/>
              <w:ind w:firstLine="0" w:firstLineChars="0"/>
              <w:jc w:val="center"/>
              <w:textAlignment w:val="auto"/>
              <w:rPr>
                <w:rFonts w:hint="default" w:ascii="方正仿宋_GBK" w:hAnsi="方正仿宋_GBK" w:eastAsia="方正仿宋_GBK" w:cs="方正仿宋_GBK"/>
                <w:color w:val="auto"/>
                <w:sz w:val="28"/>
                <w:szCs w:val="28"/>
                <w:lang w:val="en-US" w:eastAsia="zh-CN"/>
              </w:rPr>
            </w:pPr>
            <w:r>
              <w:rPr>
                <w:rFonts w:hint="eastAsia" w:ascii="方正仿宋_GBK" w:hAnsi="方正仿宋_GBK" w:eastAsia="方正仿宋_GBK" w:cs="方正仿宋_GBK"/>
                <w:color w:val="auto"/>
                <w:sz w:val="28"/>
                <w:szCs w:val="28"/>
                <w:lang w:val="en-US" w:eastAsia="zh-CN"/>
              </w:rPr>
              <w:t>学生冬装</w:t>
            </w:r>
          </w:p>
        </w:tc>
        <w:tc>
          <w:tcPr>
            <w:tcW w:w="1416" w:type="dxa"/>
            <w:vAlign w:val="center"/>
          </w:tcPr>
          <w:p w14:paraId="725DAE4E">
            <w:pPr>
              <w:keepNext w:val="0"/>
              <w:keepLines w:val="0"/>
              <w:pageBreakBefore w:val="0"/>
              <w:widowControl w:val="0"/>
              <w:kinsoku/>
              <w:wordWrap/>
              <w:overflowPunct/>
              <w:topLinePunct w:val="0"/>
              <w:autoSpaceDE w:val="0"/>
              <w:autoSpaceDN w:val="0"/>
              <w:bidi w:val="0"/>
              <w:adjustRightInd/>
              <w:snapToGrid/>
              <w:spacing w:line="440" w:lineRule="exact"/>
              <w:ind w:firstLine="0" w:firstLineChars="0"/>
              <w:jc w:val="center"/>
              <w:textAlignment w:val="auto"/>
              <w:rPr>
                <w:rFonts w:hint="default" w:ascii="方正仿宋_GBK" w:hAnsi="方正仿宋_GBK" w:eastAsia="方正仿宋_GBK" w:cs="方正仿宋_GBK"/>
                <w:color w:val="auto"/>
                <w:sz w:val="28"/>
                <w:szCs w:val="28"/>
                <w:lang w:val="en-US" w:eastAsia="zh-CN"/>
              </w:rPr>
            </w:pPr>
            <w:r>
              <w:rPr>
                <w:rFonts w:hint="eastAsia" w:ascii="方正仿宋_GBK" w:hAnsi="方正仿宋_GBK" w:eastAsia="方正仿宋_GBK" w:cs="方正仿宋_GBK"/>
                <w:color w:val="auto"/>
                <w:sz w:val="28"/>
                <w:szCs w:val="28"/>
                <w:lang w:val="en-US" w:eastAsia="zh-CN"/>
              </w:rPr>
              <w:t>冲锋衣外壳+摇粒绒内胆</w:t>
            </w:r>
          </w:p>
        </w:tc>
        <w:tc>
          <w:tcPr>
            <w:tcW w:w="3384" w:type="dxa"/>
            <w:vAlign w:val="center"/>
          </w:tcPr>
          <w:p w14:paraId="0A8293D1">
            <w:pPr>
              <w:keepNext w:val="0"/>
              <w:keepLines w:val="0"/>
              <w:pageBreakBefore w:val="0"/>
              <w:widowControl w:val="0"/>
              <w:kinsoku/>
              <w:wordWrap/>
              <w:overflowPunct/>
              <w:topLinePunct w:val="0"/>
              <w:autoSpaceDE w:val="0"/>
              <w:autoSpaceDN w:val="0"/>
              <w:bidi w:val="0"/>
              <w:adjustRightInd/>
              <w:snapToGrid/>
              <w:spacing w:line="440" w:lineRule="exact"/>
              <w:ind w:firstLine="0" w:firstLineChars="0"/>
              <w:jc w:val="both"/>
              <w:textAlignment w:val="auto"/>
              <w:rPr>
                <w:rFonts w:hint="default" w:ascii="方正仿宋_GBK" w:hAnsi="方正仿宋_GBK" w:eastAsia="方正仿宋_GBK" w:cs="方正仿宋_GBK"/>
                <w:color w:val="auto"/>
                <w:sz w:val="28"/>
                <w:szCs w:val="28"/>
                <w:lang w:val="en-US" w:eastAsia="zh-CN"/>
              </w:rPr>
            </w:pPr>
            <w:r>
              <w:rPr>
                <w:rFonts w:hint="eastAsia" w:ascii="方正仿宋_GBK" w:hAnsi="方正仿宋_GBK" w:eastAsia="方正仿宋_GBK" w:cs="方正仿宋_GBK"/>
                <w:color w:val="auto"/>
                <w:sz w:val="28"/>
                <w:szCs w:val="28"/>
                <w:lang w:val="en-US" w:eastAsia="zh-CN"/>
              </w:rPr>
              <w:t>冲锋衣外壳</w:t>
            </w:r>
            <w:r>
              <w:rPr>
                <w:rFonts w:hint="default" w:ascii="方正仿宋_GBK" w:hAnsi="方正仿宋_GBK" w:eastAsia="方正仿宋_GBK" w:cs="方正仿宋_GBK"/>
                <w:color w:val="auto"/>
                <w:sz w:val="28"/>
                <w:szCs w:val="28"/>
                <w:lang w:val="en-US" w:eastAsia="zh-CN"/>
              </w:rPr>
              <w:t>面料：100%聚酯纤维，面料克重150克以上。</w:t>
            </w:r>
            <w:r>
              <w:rPr>
                <w:rFonts w:hint="default" w:ascii="方正仿宋_GBK" w:hAnsi="方正仿宋_GBK" w:eastAsia="方正仿宋_GBK" w:cs="方正仿宋_GBK"/>
                <w:color w:val="auto"/>
                <w:sz w:val="28"/>
                <w:szCs w:val="28"/>
                <w:lang w:val="en-US" w:eastAsia="zh-CN"/>
              </w:rPr>
              <w:br w:type="textWrapping"/>
            </w:r>
            <w:r>
              <w:rPr>
                <w:rFonts w:hint="eastAsia" w:ascii="方正仿宋_GBK" w:hAnsi="方正仿宋_GBK" w:eastAsia="方正仿宋_GBK" w:cs="方正仿宋_GBK"/>
                <w:color w:val="auto"/>
                <w:sz w:val="28"/>
                <w:szCs w:val="28"/>
                <w:lang w:val="en-US" w:eastAsia="zh-CN"/>
              </w:rPr>
              <w:t>摇粒绒内胆</w:t>
            </w:r>
            <w:r>
              <w:rPr>
                <w:rFonts w:hint="default" w:ascii="方正仿宋_GBK" w:hAnsi="方正仿宋_GBK" w:eastAsia="方正仿宋_GBK" w:cs="方正仿宋_GBK"/>
                <w:color w:val="auto"/>
                <w:sz w:val="28"/>
                <w:szCs w:val="28"/>
                <w:lang w:val="en-US" w:eastAsia="zh-CN"/>
              </w:rPr>
              <w:t>面料：100%聚酯纤维，克重：320克以上。</w:t>
            </w:r>
          </w:p>
        </w:tc>
        <w:tc>
          <w:tcPr>
            <w:tcW w:w="1200" w:type="dxa"/>
            <w:vAlign w:val="center"/>
          </w:tcPr>
          <w:p w14:paraId="243F79E3">
            <w:pPr>
              <w:keepNext w:val="0"/>
              <w:keepLines w:val="0"/>
              <w:pageBreakBefore w:val="0"/>
              <w:widowControl w:val="0"/>
              <w:kinsoku/>
              <w:wordWrap/>
              <w:overflowPunct/>
              <w:topLinePunct w:val="0"/>
              <w:autoSpaceDE w:val="0"/>
              <w:autoSpaceDN w:val="0"/>
              <w:bidi w:val="0"/>
              <w:adjustRightInd/>
              <w:snapToGrid/>
              <w:spacing w:line="440" w:lineRule="exact"/>
              <w:ind w:firstLine="0" w:firstLineChars="0"/>
              <w:jc w:val="center"/>
              <w:textAlignment w:val="auto"/>
              <w:rPr>
                <w:rFonts w:hint="default" w:ascii="方正仿宋_GBK" w:hAnsi="方正仿宋_GBK" w:eastAsia="方正仿宋_GBK" w:cs="方正仿宋_GBK"/>
                <w:color w:val="auto"/>
                <w:sz w:val="28"/>
                <w:szCs w:val="28"/>
                <w:lang w:val="en-US" w:eastAsia="zh-CN"/>
              </w:rPr>
            </w:pPr>
            <w:r>
              <w:rPr>
                <w:rFonts w:hint="eastAsia" w:ascii="方正仿宋_GBK" w:hAnsi="方正仿宋_GBK" w:eastAsia="方正仿宋_GBK" w:cs="方正仿宋_GBK"/>
                <w:color w:val="auto"/>
                <w:sz w:val="28"/>
                <w:szCs w:val="28"/>
                <w:lang w:val="en-US" w:eastAsia="zh-CN"/>
              </w:rPr>
              <w:t>1</w:t>
            </w:r>
          </w:p>
        </w:tc>
        <w:tc>
          <w:tcPr>
            <w:tcW w:w="1491" w:type="dxa"/>
            <w:vAlign w:val="center"/>
          </w:tcPr>
          <w:p w14:paraId="6E406307">
            <w:pPr>
              <w:keepNext w:val="0"/>
              <w:keepLines w:val="0"/>
              <w:pageBreakBefore w:val="0"/>
              <w:widowControl w:val="0"/>
              <w:kinsoku/>
              <w:wordWrap/>
              <w:overflowPunct/>
              <w:topLinePunct w:val="0"/>
              <w:autoSpaceDE w:val="0"/>
              <w:autoSpaceDN w:val="0"/>
              <w:bidi w:val="0"/>
              <w:adjustRightInd/>
              <w:snapToGrid/>
              <w:spacing w:line="440" w:lineRule="exact"/>
              <w:ind w:firstLine="0" w:firstLineChars="0"/>
              <w:jc w:val="center"/>
              <w:textAlignment w:val="auto"/>
              <w:rPr>
                <w:rFonts w:hint="eastAsia" w:ascii="方正仿宋_GBK" w:hAnsi="方正仿宋_GBK" w:eastAsia="方正仿宋_GBK" w:cs="方正仿宋_GBK"/>
                <w:color w:val="auto"/>
                <w:sz w:val="28"/>
                <w:szCs w:val="28"/>
                <w:lang w:val="en-US" w:eastAsia="zh-CN"/>
              </w:rPr>
            </w:pPr>
            <w:r>
              <w:rPr>
                <w:rFonts w:hint="eastAsia" w:ascii="方正仿宋_GBK" w:hAnsi="方正仿宋_GBK" w:eastAsia="方正仿宋_GBK" w:cs="方正仿宋_GBK"/>
                <w:color w:val="auto"/>
                <w:sz w:val="28"/>
                <w:szCs w:val="28"/>
                <w:lang w:val="en-US" w:eastAsia="zh-CN"/>
              </w:rPr>
              <w:t>是</w:t>
            </w:r>
          </w:p>
        </w:tc>
      </w:tr>
    </w:tbl>
    <w:p w14:paraId="5AC3C724">
      <w:pPr>
        <w:spacing w:line="560" w:lineRule="exact"/>
        <w:ind w:firstLine="560" w:firstLineChars="200"/>
        <w:rPr>
          <w:rFonts w:hint="default" w:ascii="方正仿宋_GBK" w:hAnsi="方正仿宋_GBK" w:eastAsia="方正仿宋_GBK" w:cs="方正仿宋_GBK"/>
          <w:color w:val="auto"/>
          <w:sz w:val="28"/>
          <w:szCs w:val="28"/>
          <w:lang w:val="en-US" w:eastAsia="zh-CN"/>
        </w:rPr>
      </w:pPr>
      <w:r>
        <w:rPr>
          <w:rFonts w:hint="eastAsia" w:ascii="方正仿宋_GBK" w:hAnsi="方正仿宋_GBK" w:eastAsia="方正仿宋_GBK" w:cs="方正仿宋_GBK"/>
          <w:color w:val="auto"/>
          <w:sz w:val="28"/>
          <w:szCs w:val="28"/>
          <w:lang w:val="en-US" w:eastAsia="zh-CN"/>
        </w:rPr>
        <w:t>注：样品尺寸及规格按照样衣制作。</w:t>
      </w:r>
    </w:p>
    <w:p w14:paraId="2F0BC840">
      <w:pPr>
        <w:spacing w:line="560" w:lineRule="exact"/>
        <w:ind w:firstLine="560" w:firstLineChars="200"/>
        <w:rPr>
          <w:rFonts w:ascii="方正仿宋_GBK" w:hAnsi="方正仿宋_GBK" w:eastAsia="方正仿宋_GBK" w:cs="方正仿宋_GBK"/>
          <w:color w:val="auto"/>
          <w:sz w:val="28"/>
          <w:szCs w:val="28"/>
          <w:lang w:eastAsia="zh-CN"/>
        </w:rPr>
      </w:pPr>
      <w:r>
        <w:rPr>
          <w:rFonts w:hint="eastAsia" w:ascii="方正仿宋_GBK" w:hAnsi="方正仿宋_GBK" w:eastAsia="方正仿宋_GBK" w:cs="方正仿宋_GBK"/>
          <w:color w:val="auto"/>
          <w:sz w:val="28"/>
          <w:szCs w:val="28"/>
          <w:lang w:val="en-US" w:eastAsia="zh-CN"/>
        </w:rPr>
        <w:t>5.</w:t>
      </w:r>
      <w:r>
        <w:rPr>
          <w:rFonts w:hint="eastAsia" w:ascii="方正仿宋_GBK" w:hAnsi="方正仿宋_GBK" w:eastAsia="方正仿宋_GBK" w:cs="方正仿宋_GBK"/>
          <w:color w:val="auto"/>
          <w:sz w:val="28"/>
          <w:szCs w:val="28"/>
          <w:lang w:eastAsia="zh-CN"/>
        </w:rPr>
        <w:t>样品的退还</w:t>
      </w:r>
    </w:p>
    <w:p w14:paraId="0B8E1F2C">
      <w:pPr>
        <w:spacing w:line="560" w:lineRule="exact"/>
        <w:ind w:firstLine="560" w:firstLineChars="200"/>
        <w:rPr>
          <w:rFonts w:ascii="方正仿宋_GBK" w:hAnsi="方正仿宋_GBK" w:eastAsia="方正仿宋_GBK" w:cs="方正仿宋_GBK"/>
          <w:color w:val="auto"/>
          <w:sz w:val="28"/>
          <w:szCs w:val="28"/>
          <w:lang w:eastAsia="zh-CN"/>
        </w:rPr>
      </w:pPr>
      <w:r>
        <w:rPr>
          <w:rFonts w:hint="eastAsia" w:ascii="方正仿宋_GBK" w:hAnsi="方正仿宋_GBK" w:eastAsia="方正仿宋_GBK" w:cs="方正仿宋_GBK"/>
          <w:color w:val="auto"/>
          <w:sz w:val="28"/>
          <w:szCs w:val="28"/>
          <w:lang w:eastAsia="zh-CN"/>
        </w:rPr>
        <w:t>（</w:t>
      </w:r>
      <w:r>
        <w:rPr>
          <w:rFonts w:hint="eastAsia" w:ascii="方正仿宋_GBK" w:hAnsi="方正仿宋_GBK" w:eastAsia="方正仿宋_GBK" w:cs="方正仿宋_GBK"/>
          <w:color w:val="auto"/>
          <w:sz w:val="28"/>
          <w:szCs w:val="28"/>
          <w:lang w:val="en-US" w:eastAsia="zh-CN"/>
        </w:rPr>
        <w:t>1</w:t>
      </w:r>
      <w:r>
        <w:rPr>
          <w:rFonts w:hint="eastAsia" w:ascii="方正仿宋_GBK" w:hAnsi="方正仿宋_GBK" w:eastAsia="方正仿宋_GBK" w:cs="方正仿宋_GBK"/>
          <w:color w:val="auto"/>
          <w:sz w:val="28"/>
          <w:szCs w:val="28"/>
          <w:lang w:eastAsia="zh-CN"/>
        </w:rPr>
        <w:t>）非</w:t>
      </w:r>
      <w:r>
        <w:rPr>
          <w:rFonts w:hint="eastAsia" w:ascii="方正仿宋_GBK" w:hAnsi="方正仿宋_GBK" w:eastAsia="方正仿宋_GBK" w:cs="方正仿宋_GBK"/>
          <w:color w:val="auto"/>
          <w:sz w:val="28"/>
          <w:szCs w:val="28"/>
          <w:lang w:val="en-US" w:eastAsia="zh-CN"/>
        </w:rPr>
        <w:t>中标人的</w:t>
      </w:r>
      <w:r>
        <w:rPr>
          <w:rFonts w:hint="eastAsia" w:ascii="方正仿宋_GBK" w:hAnsi="方正仿宋_GBK" w:eastAsia="方正仿宋_GBK" w:cs="方正仿宋_GBK"/>
          <w:color w:val="auto"/>
          <w:sz w:val="28"/>
          <w:szCs w:val="28"/>
          <w:lang w:eastAsia="zh-CN"/>
        </w:rPr>
        <w:t>样品在评审结束后，由采购代理机构现场退回。</w:t>
      </w:r>
    </w:p>
    <w:p w14:paraId="0220E8FC">
      <w:pPr>
        <w:spacing w:line="560" w:lineRule="exact"/>
        <w:ind w:firstLine="560" w:firstLineChars="200"/>
        <w:rPr>
          <w:b/>
          <w:color w:val="auto"/>
          <w:sz w:val="24"/>
          <w:szCs w:val="24"/>
          <w:lang w:eastAsia="zh-CN"/>
        </w:rPr>
      </w:pPr>
      <w:r>
        <w:rPr>
          <w:rFonts w:hint="eastAsia" w:ascii="方正仿宋_GBK" w:hAnsi="方正仿宋_GBK" w:eastAsia="方正仿宋_GBK" w:cs="方正仿宋_GBK"/>
          <w:color w:val="auto"/>
          <w:sz w:val="28"/>
          <w:szCs w:val="28"/>
          <w:lang w:eastAsia="zh-CN"/>
        </w:rPr>
        <w:t>（</w:t>
      </w:r>
      <w:r>
        <w:rPr>
          <w:rFonts w:hint="eastAsia" w:ascii="方正仿宋_GBK" w:hAnsi="方正仿宋_GBK" w:eastAsia="方正仿宋_GBK" w:cs="方正仿宋_GBK"/>
          <w:color w:val="auto"/>
          <w:sz w:val="28"/>
          <w:szCs w:val="28"/>
          <w:lang w:val="en-US" w:eastAsia="zh-CN"/>
        </w:rPr>
        <w:t>2</w:t>
      </w:r>
      <w:r>
        <w:rPr>
          <w:rFonts w:hint="eastAsia" w:ascii="方正仿宋_GBK" w:hAnsi="方正仿宋_GBK" w:eastAsia="方正仿宋_GBK" w:cs="方正仿宋_GBK"/>
          <w:color w:val="auto"/>
          <w:sz w:val="28"/>
          <w:szCs w:val="28"/>
          <w:lang w:eastAsia="zh-CN"/>
        </w:rPr>
        <w:t>）</w:t>
      </w:r>
      <w:r>
        <w:rPr>
          <w:rFonts w:hint="eastAsia" w:ascii="方正仿宋_GBK" w:hAnsi="方正仿宋_GBK" w:eastAsia="方正仿宋_GBK" w:cs="方正仿宋_GBK"/>
          <w:color w:val="auto"/>
          <w:sz w:val="28"/>
          <w:szCs w:val="28"/>
          <w:lang w:val="en-US" w:eastAsia="zh-CN"/>
        </w:rPr>
        <w:t>中标人</w:t>
      </w:r>
      <w:r>
        <w:rPr>
          <w:rFonts w:hint="eastAsia" w:ascii="方正仿宋_GBK" w:hAnsi="方正仿宋_GBK" w:eastAsia="方正仿宋_GBK" w:cs="方正仿宋_GBK"/>
          <w:color w:val="auto"/>
          <w:sz w:val="28"/>
          <w:szCs w:val="28"/>
          <w:lang w:eastAsia="zh-CN"/>
        </w:rPr>
        <w:t>样品由采购人在服务期内封存管理，待该项目服务期满后予以退还。</w:t>
      </w:r>
    </w:p>
    <w:p w14:paraId="422D1A93">
      <w:pPr>
        <w:spacing w:line="400" w:lineRule="exact"/>
        <w:rPr>
          <w:b/>
          <w:color w:val="auto"/>
          <w:sz w:val="24"/>
          <w:szCs w:val="24"/>
          <w:lang w:eastAsia="zh-CN"/>
        </w:rPr>
      </w:pPr>
    </w:p>
    <w:p w14:paraId="12E6D826">
      <w:pPr>
        <w:spacing w:line="400" w:lineRule="exact"/>
        <w:rPr>
          <w:b/>
          <w:color w:val="auto"/>
          <w:sz w:val="24"/>
          <w:szCs w:val="24"/>
          <w:lang w:eastAsia="zh-CN"/>
        </w:rPr>
      </w:pPr>
    </w:p>
    <w:p w14:paraId="34A328FF">
      <w:pPr>
        <w:spacing w:line="400" w:lineRule="exact"/>
        <w:rPr>
          <w:b/>
          <w:color w:val="auto"/>
          <w:sz w:val="24"/>
          <w:szCs w:val="24"/>
          <w:lang w:eastAsia="zh-CN"/>
        </w:rPr>
      </w:pPr>
    </w:p>
    <w:p w14:paraId="3E51FCD5">
      <w:pPr>
        <w:spacing w:line="400" w:lineRule="exact"/>
        <w:rPr>
          <w:b/>
          <w:color w:val="auto"/>
          <w:sz w:val="24"/>
          <w:szCs w:val="24"/>
          <w:lang w:eastAsia="zh-CN"/>
        </w:rPr>
      </w:pPr>
    </w:p>
    <w:p w14:paraId="7EDB6833">
      <w:pPr>
        <w:spacing w:line="400" w:lineRule="exact"/>
        <w:rPr>
          <w:b/>
          <w:color w:val="auto"/>
          <w:sz w:val="24"/>
          <w:szCs w:val="24"/>
          <w:lang w:eastAsia="zh-CN"/>
        </w:rPr>
      </w:pPr>
    </w:p>
    <w:p w14:paraId="2CF544ED">
      <w:pPr>
        <w:spacing w:line="400" w:lineRule="exact"/>
        <w:rPr>
          <w:b/>
          <w:color w:val="auto"/>
          <w:sz w:val="24"/>
          <w:szCs w:val="24"/>
          <w:lang w:eastAsia="zh-CN"/>
        </w:rPr>
      </w:pPr>
    </w:p>
    <w:p w14:paraId="644AF8A5">
      <w:pPr>
        <w:spacing w:line="400" w:lineRule="exact"/>
        <w:rPr>
          <w:b/>
          <w:color w:val="auto"/>
          <w:sz w:val="24"/>
          <w:szCs w:val="24"/>
          <w:lang w:eastAsia="zh-CN"/>
        </w:rPr>
      </w:pPr>
    </w:p>
    <w:p w14:paraId="50001373">
      <w:pPr>
        <w:spacing w:line="400" w:lineRule="exact"/>
        <w:rPr>
          <w:b/>
          <w:color w:val="auto"/>
          <w:sz w:val="24"/>
          <w:szCs w:val="24"/>
          <w:lang w:eastAsia="zh-CN"/>
        </w:rPr>
      </w:pPr>
    </w:p>
    <w:p w14:paraId="53CF020B">
      <w:pPr>
        <w:spacing w:line="400" w:lineRule="exact"/>
        <w:rPr>
          <w:b/>
          <w:color w:val="auto"/>
          <w:sz w:val="24"/>
          <w:szCs w:val="24"/>
          <w:lang w:eastAsia="zh-CN"/>
        </w:rPr>
      </w:pPr>
    </w:p>
    <w:p w14:paraId="061DED00">
      <w:pPr>
        <w:spacing w:line="400" w:lineRule="exact"/>
        <w:rPr>
          <w:b/>
          <w:color w:val="auto"/>
          <w:sz w:val="24"/>
          <w:szCs w:val="24"/>
          <w:lang w:eastAsia="zh-CN"/>
        </w:rPr>
      </w:pPr>
    </w:p>
    <w:p w14:paraId="10E5ACA5">
      <w:pPr>
        <w:spacing w:line="400" w:lineRule="exact"/>
        <w:rPr>
          <w:b/>
          <w:color w:val="auto"/>
          <w:sz w:val="24"/>
          <w:szCs w:val="24"/>
          <w:lang w:eastAsia="zh-CN"/>
        </w:rPr>
      </w:pPr>
    </w:p>
    <w:p w14:paraId="3FD748C8">
      <w:pPr>
        <w:spacing w:line="400" w:lineRule="exact"/>
        <w:rPr>
          <w:b/>
          <w:color w:val="auto"/>
          <w:sz w:val="24"/>
          <w:szCs w:val="24"/>
          <w:lang w:eastAsia="zh-CN"/>
        </w:rPr>
      </w:pPr>
    </w:p>
    <w:p w14:paraId="1CFADE99">
      <w:pPr>
        <w:spacing w:line="400" w:lineRule="exact"/>
        <w:rPr>
          <w:b/>
          <w:color w:val="auto"/>
          <w:sz w:val="24"/>
          <w:szCs w:val="24"/>
          <w:lang w:eastAsia="zh-CN"/>
        </w:rPr>
      </w:pPr>
    </w:p>
    <w:p w14:paraId="19C44F66">
      <w:pPr>
        <w:spacing w:line="400" w:lineRule="exact"/>
        <w:rPr>
          <w:b/>
          <w:color w:val="auto"/>
          <w:sz w:val="24"/>
          <w:szCs w:val="24"/>
          <w:lang w:eastAsia="zh-CN"/>
        </w:rPr>
      </w:pPr>
    </w:p>
    <w:p w14:paraId="4FE87EA6">
      <w:pPr>
        <w:spacing w:line="400" w:lineRule="exact"/>
        <w:rPr>
          <w:b/>
          <w:color w:val="auto"/>
          <w:sz w:val="24"/>
          <w:szCs w:val="24"/>
          <w:lang w:eastAsia="zh-CN"/>
        </w:rPr>
      </w:pPr>
    </w:p>
    <w:p w14:paraId="4F0B3846">
      <w:pPr>
        <w:spacing w:line="400" w:lineRule="exact"/>
        <w:rPr>
          <w:b/>
          <w:color w:val="auto"/>
          <w:sz w:val="24"/>
          <w:szCs w:val="24"/>
          <w:lang w:eastAsia="zh-CN"/>
        </w:rPr>
      </w:pPr>
    </w:p>
    <w:p w14:paraId="535BA05D">
      <w:pPr>
        <w:spacing w:line="400" w:lineRule="exact"/>
        <w:rPr>
          <w:b/>
          <w:color w:val="auto"/>
          <w:sz w:val="24"/>
          <w:szCs w:val="24"/>
          <w:lang w:eastAsia="zh-CN"/>
        </w:rPr>
      </w:pPr>
    </w:p>
    <w:p w14:paraId="35A3EA47">
      <w:pPr>
        <w:spacing w:line="400" w:lineRule="exact"/>
        <w:rPr>
          <w:b/>
          <w:color w:val="auto"/>
          <w:sz w:val="24"/>
          <w:szCs w:val="24"/>
          <w:lang w:eastAsia="zh-CN"/>
        </w:rPr>
      </w:pPr>
    </w:p>
    <w:p w14:paraId="2CB3378C">
      <w:pPr>
        <w:spacing w:line="400" w:lineRule="exact"/>
        <w:rPr>
          <w:b/>
          <w:color w:val="auto"/>
          <w:sz w:val="24"/>
          <w:szCs w:val="24"/>
          <w:lang w:eastAsia="zh-CN"/>
        </w:rPr>
      </w:pPr>
    </w:p>
    <w:p w14:paraId="42228BE2">
      <w:pPr>
        <w:spacing w:line="400" w:lineRule="exact"/>
        <w:rPr>
          <w:b/>
          <w:color w:val="auto"/>
          <w:sz w:val="24"/>
          <w:szCs w:val="24"/>
          <w:lang w:eastAsia="zh-CN"/>
        </w:rPr>
      </w:pPr>
    </w:p>
    <w:p w14:paraId="463DEBCE">
      <w:pPr>
        <w:spacing w:line="400" w:lineRule="exact"/>
        <w:rPr>
          <w:b/>
          <w:color w:val="auto"/>
          <w:sz w:val="24"/>
          <w:szCs w:val="24"/>
          <w:lang w:eastAsia="zh-CN"/>
        </w:rPr>
      </w:pPr>
    </w:p>
    <w:p w14:paraId="5EB9DE07">
      <w:pPr>
        <w:spacing w:line="400" w:lineRule="exact"/>
        <w:rPr>
          <w:b/>
          <w:color w:val="auto"/>
          <w:sz w:val="24"/>
          <w:szCs w:val="24"/>
          <w:lang w:eastAsia="zh-CN"/>
        </w:rPr>
      </w:pPr>
    </w:p>
    <w:p w14:paraId="172BA34A">
      <w:pPr>
        <w:spacing w:line="400" w:lineRule="exact"/>
        <w:rPr>
          <w:b/>
          <w:color w:val="auto"/>
          <w:sz w:val="24"/>
          <w:szCs w:val="24"/>
          <w:lang w:eastAsia="zh-CN"/>
        </w:rPr>
      </w:pPr>
    </w:p>
    <w:p w14:paraId="02A4FF6F">
      <w:pPr>
        <w:spacing w:line="400" w:lineRule="exact"/>
        <w:rPr>
          <w:b/>
          <w:color w:val="auto"/>
          <w:sz w:val="24"/>
          <w:szCs w:val="24"/>
          <w:lang w:eastAsia="zh-CN"/>
        </w:rPr>
      </w:pPr>
    </w:p>
    <w:p w14:paraId="6A601EAB">
      <w:pPr>
        <w:rPr>
          <w:rFonts w:hint="eastAsia" w:ascii="方正小标宋_GBK" w:hAnsi="方正小标宋_GBK" w:eastAsia="方正小标宋_GBK" w:cs="方正小标宋_GBK"/>
          <w:bCs/>
          <w:color w:val="auto"/>
          <w:sz w:val="44"/>
          <w:szCs w:val="44"/>
          <w:lang w:eastAsia="zh-CN"/>
        </w:rPr>
      </w:pPr>
      <w:r>
        <w:rPr>
          <w:rFonts w:hint="eastAsia" w:ascii="方正小标宋_GBK" w:hAnsi="方正小标宋_GBK" w:eastAsia="方正小标宋_GBK" w:cs="方正小标宋_GBK"/>
          <w:bCs/>
          <w:color w:val="auto"/>
          <w:sz w:val="44"/>
          <w:szCs w:val="44"/>
          <w:lang w:eastAsia="zh-CN"/>
        </w:rPr>
        <w:br w:type="page"/>
      </w:r>
    </w:p>
    <w:p w14:paraId="21B36101">
      <w:pPr>
        <w:tabs>
          <w:tab w:val="left" w:pos="4372"/>
        </w:tabs>
        <w:spacing w:before="36"/>
        <w:jc w:val="center"/>
        <w:outlineLvl w:val="0"/>
        <w:rPr>
          <w:rFonts w:ascii="方正小标宋_GBK" w:hAnsi="方正小标宋_GBK" w:eastAsia="方正小标宋_GBK" w:cs="方正小标宋_GBK"/>
          <w:bCs/>
          <w:color w:val="auto"/>
          <w:sz w:val="44"/>
          <w:szCs w:val="44"/>
          <w:lang w:eastAsia="zh-CN"/>
        </w:rPr>
      </w:pPr>
      <w:bookmarkStart w:id="196" w:name="_Toc25935"/>
      <w:r>
        <w:rPr>
          <w:rFonts w:hint="eastAsia" w:ascii="方正小标宋_GBK" w:hAnsi="方正小标宋_GBK" w:eastAsia="方正小标宋_GBK" w:cs="方正小标宋_GBK"/>
          <w:bCs/>
          <w:color w:val="auto"/>
          <w:sz w:val="44"/>
          <w:szCs w:val="44"/>
          <w:lang w:eastAsia="zh-CN"/>
        </w:rPr>
        <w:t>第三章  投标文件格式</w:t>
      </w:r>
      <w:bookmarkEnd w:id="196"/>
    </w:p>
    <w:p w14:paraId="5DA4C13E">
      <w:pPr>
        <w:pStyle w:val="8"/>
        <w:rPr>
          <w:b/>
          <w:color w:val="auto"/>
          <w:sz w:val="20"/>
          <w:lang w:eastAsia="zh-CN"/>
        </w:rPr>
      </w:pPr>
    </w:p>
    <w:p w14:paraId="46A4DFF4">
      <w:pPr>
        <w:pStyle w:val="8"/>
        <w:rPr>
          <w:b/>
          <w:color w:val="auto"/>
          <w:sz w:val="20"/>
          <w:lang w:eastAsia="zh-CN"/>
        </w:rPr>
      </w:pPr>
    </w:p>
    <w:p w14:paraId="1B0874B2">
      <w:pPr>
        <w:pStyle w:val="8"/>
        <w:rPr>
          <w:b/>
          <w:color w:val="auto"/>
          <w:sz w:val="20"/>
          <w:lang w:eastAsia="zh-CN"/>
        </w:rPr>
      </w:pPr>
    </w:p>
    <w:p w14:paraId="0C592290">
      <w:pPr>
        <w:pStyle w:val="8"/>
        <w:rPr>
          <w:b/>
          <w:color w:val="auto"/>
          <w:sz w:val="20"/>
          <w:lang w:eastAsia="zh-CN"/>
        </w:rPr>
      </w:pPr>
    </w:p>
    <w:p w14:paraId="1399CF23">
      <w:pPr>
        <w:pStyle w:val="8"/>
        <w:spacing w:before="7"/>
        <w:rPr>
          <w:b/>
          <w:color w:val="auto"/>
          <w:sz w:val="32"/>
          <w:szCs w:val="28"/>
          <w:lang w:eastAsia="zh-CN"/>
        </w:rPr>
      </w:pPr>
    </w:p>
    <w:p w14:paraId="0912CD6A">
      <w:pPr>
        <w:rPr>
          <w:rFonts w:ascii="仿宋" w:hAnsi="仿宋" w:eastAsia="仿宋" w:cs="仿宋"/>
          <w:color w:val="auto"/>
          <w:sz w:val="32"/>
          <w:szCs w:val="32"/>
          <w:lang w:eastAsia="zh-CN"/>
        </w:rPr>
      </w:pPr>
      <w:bookmarkStart w:id="197" w:name="格式一：法定代表人身份证明及授权委托书"/>
      <w:bookmarkEnd w:id="197"/>
    </w:p>
    <w:p w14:paraId="6306F7F3">
      <w:pPr>
        <w:bidi w:val="0"/>
        <w:jc w:val="center"/>
        <w:rPr>
          <w:b/>
          <w:bCs/>
          <w:color w:val="auto"/>
          <w:sz w:val="32"/>
          <w:szCs w:val="32"/>
          <w:u w:val="single"/>
          <w:lang w:eastAsia="zh-CN"/>
        </w:rPr>
      </w:pPr>
      <w:bookmarkStart w:id="198" w:name="_Toc4735"/>
      <w:bookmarkStart w:id="199" w:name="_Toc1873647839"/>
      <w:bookmarkStart w:id="200" w:name="_Toc951085952"/>
      <w:bookmarkStart w:id="201" w:name="_Toc29789"/>
      <w:bookmarkStart w:id="202" w:name="_Toc25804"/>
      <w:bookmarkStart w:id="203" w:name="_Toc165959605"/>
      <w:bookmarkStart w:id="204" w:name="_Toc844"/>
      <w:bookmarkStart w:id="205" w:name="_Toc584420234"/>
      <w:r>
        <w:rPr>
          <w:rFonts w:hint="eastAsia"/>
          <w:b/>
          <w:bCs/>
          <w:color w:val="auto"/>
          <w:sz w:val="32"/>
          <w:szCs w:val="32"/>
          <w:u w:val="single"/>
          <w:lang w:val="en-US" w:eastAsia="zh-CN"/>
        </w:rPr>
        <w:t xml:space="preserve">             </w:t>
      </w:r>
      <w:r>
        <w:rPr>
          <w:rFonts w:hint="eastAsia"/>
          <w:b/>
          <w:bCs/>
          <w:color w:val="auto"/>
          <w:sz w:val="32"/>
          <w:szCs w:val="32"/>
          <w:u w:val="single"/>
          <w:lang w:eastAsia="zh-CN"/>
        </w:rPr>
        <w:t>（项目名称）</w:t>
      </w:r>
      <w:bookmarkEnd w:id="198"/>
      <w:bookmarkEnd w:id="199"/>
      <w:bookmarkEnd w:id="200"/>
      <w:bookmarkEnd w:id="201"/>
      <w:bookmarkEnd w:id="202"/>
      <w:bookmarkEnd w:id="203"/>
      <w:bookmarkEnd w:id="204"/>
      <w:bookmarkEnd w:id="205"/>
    </w:p>
    <w:p w14:paraId="3055B008">
      <w:pPr>
        <w:tabs>
          <w:tab w:val="left" w:pos="3600"/>
          <w:tab w:val="left" w:pos="4480"/>
          <w:tab w:val="left" w:pos="5360"/>
        </w:tabs>
        <w:adjustRightInd w:val="0"/>
        <w:snapToGrid w:val="0"/>
        <w:spacing w:line="360" w:lineRule="auto"/>
        <w:rPr>
          <w:rFonts w:ascii="方正仿宋_GBK" w:hAnsi="方正仿宋_GBK" w:eastAsia="方正仿宋_GBK" w:cs="方正仿宋_GBK"/>
          <w:color w:val="auto"/>
          <w:sz w:val="32"/>
          <w:szCs w:val="32"/>
          <w:lang w:eastAsia="zh-CN"/>
        </w:rPr>
      </w:pPr>
    </w:p>
    <w:p w14:paraId="32B1747F">
      <w:pPr>
        <w:tabs>
          <w:tab w:val="left" w:pos="3600"/>
          <w:tab w:val="left" w:pos="4480"/>
          <w:tab w:val="left" w:pos="5360"/>
        </w:tabs>
        <w:adjustRightInd w:val="0"/>
        <w:snapToGrid w:val="0"/>
        <w:spacing w:line="360" w:lineRule="auto"/>
        <w:rPr>
          <w:rFonts w:ascii="方正仿宋_GBK" w:hAnsi="方正仿宋_GBK" w:eastAsia="方正仿宋_GBK" w:cs="方正仿宋_GBK"/>
          <w:color w:val="auto"/>
          <w:sz w:val="32"/>
          <w:szCs w:val="32"/>
          <w:lang w:eastAsia="zh-CN"/>
        </w:rPr>
      </w:pPr>
    </w:p>
    <w:p w14:paraId="0AA4B2F7">
      <w:pPr>
        <w:tabs>
          <w:tab w:val="left" w:pos="3600"/>
          <w:tab w:val="left" w:pos="4480"/>
          <w:tab w:val="left" w:pos="5360"/>
        </w:tabs>
        <w:adjustRightInd w:val="0"/>
        <w:snapToGrid w:val="0"/>
        <w:spacing w:line="360" w:lineRule="auto"/>
        <w:rPr>
          <w:rFonts w:ascii="方正仿宋_GBK" w:hAnsi="方正仿宋_GBK" w:eastAsia="方正仿宋_GBK" w:cs="方正仿宋_GBK"/>
          <w:color w:val="auto"/>
          <w:sz w:val="32"/>
          <w:szCs w:val="32"/>
          <w:lang w:eastAsia="zh-CN"/>
        </w:rPr>
      </w:pPr>
    </w:p>
    <w:p w14:paraId="4EB07343">
      <w:pPr>
        <w:tabs>
          <w:tab w:val="left" w:pos="3600"/>
          <w:tab w:val="left" w:pos="4480"/>
          <w:tab w:val="left" w:pos="5360"/>
        </w:tabs>
        <w:adjustRightInd w:val="0"/>
        <w:snapToGrid w:val="0"/>
        <w:spacing w:line="360" w:lineRule="auto"/>
        <w:rPr>
          <w:rFonts w:ascii="方正仿宋_GBK" w:hAnsi="方正仿宋_GBK" w:eastAsia="方正仿宋_GBK" w:cs="方正仿宋_GBK"/>
          <w:color w:val="auto"/>
          <w:sz w:val="32"/>
          <w:szCs w:val="32"/>
          <w:lang w:eastAsia="zh-CN"/>
        </w:rPr>
      </w:pPr>
    </w:p>
    <w:p w14:paraId="7E4472C9">
      <w:pPr>
        <w:pStyle w:val="15"/>
        <w:rPr>
          <w:rFonts w:ascii="方正仿宋_GBK" w:hAnsi="方正仿宋_GBK" w:eastAsia="方正仿宋_GBK" w:cs="方正仿宋_GBK"/>
          <w:color w:val="auto"/>
          <w:sz w:val="32"/>
          <w:szCs w:val="32"/>
          <w:lang w:eastAsia="zh-CN"/>
        </w:rPr>
      </w:pPr>
      <w:r>
        <w:rPr>
          <w:rFonts w:hint="eastAsia" w:ascii="方正仿宋_GBK" w:hAnsi="方正仿宋_GBK" w:eastAsia="方正仿宋_GBK" w:cs="方正仿宋_GBK"/>
          <w:color w:val="auto"/>
          <w:sz w:val="32"/>
          <w:szCs w:val="32"/>
          <w:lang w:eastAsia="zh-CN"/>
        </w:rPr>
        <w:t>投标文件</w:t>
      </w:r>
    </w:p>
    <w:p w14:paraId="0877D62A">
      <w:pPr>
        <w:adjustRightInd w:val="0"/>
        <w:snapToGrid w:val="0"/>
        <w:spacing w:line="360" w:lineRule="auto"/>
        <w:rPr>
          <w:rFonts w:ascii="方正仿宋_GBK" w:hAnsi="方正仿宋_GBK" w:eastAsia="方正仿宋_GBK" w:cs="方正仿宋_GBK"/>
          <w:b/>
          <w:color w:val="auto"/>
          <w:sz w:val="32"/>
          <w:szCs w:val="32"/>
          <w:lang w:eastAsia="zh-CN"/>
        </w:rPr>
      </w:pPr>
    </w:p>
    <w:p w14:paraId="3045A972">
      <w:pPr>
        <w:adjustRightInd w:val="0"/>
        <w:snapToGrid w:val="0"/>
        <w:spacing w:line="360" w:lineRule="auto"/>
        <w:rPr>
          <w:rFonts w:ascii="方正仿宋_GBK" w:hAnsi="方正仿宋_GBK" w:eastAsia="方正仿宋_GBK" w:cs="方正仿宋_GBK"/>
          <w:b/>
          <w:color w:val="auto"/>
          <w:sz w:val="32"/>
          <w:szCs w:val="32"/>
          <w:lang w:eastAsia="zh-CN"/>
        </w:rPr>
      </w:pPr>
    </w:p>
    <w:p w14:paraId="32C256E1">
      <w:pPr>
        <w:adjustRightInd w:val="0"/>
        <w:snapToGrid w:val="0"/>
        <w:spacing w:line="360" w:lineRule="auto"/>
        <w:rPr>
          <w:rFonts w:ascii="方正仿宋_GBK" w:hAnsi="方正仿宋_GBK" w:eastAsia="方正仿宋_GBK" w:cs="方正仿宋_GBK"/>
          <w:b/>
          <w:color w:val="auto"/>
          <w:sz w:val="32"/>
          <w:szCs w:val="32"/>
          <w:lang w:eastAsia="zh-CN"/>
        </w:rPr>
      </w:pPr>
    </w:p>
    <w:p w14:paraId="2E196670">
      <w:pPr>
        <w:tabs>
          <w:tab w:val="left" w:pos="6080"/>
          <w:tab w:val="left" w:pos="6640"/>
        </w:tabs>
        <w:adjustRightInd w:val="0"/>
        <w:snapToGrid w:val="0"/>
        <w:spacing w:line="360" w:lineRule="auto"/>
        <w:ind w:firstLine="317" w:firstLineChars="100"/>
        <w:jc w:val="both"/>
        <w:rPr>
          <w:rFonts w:ascii="方正仿宋_GBK" w:hAnsi="方正仿宋_GBK" w:eastAsia="方正仿宋_GBK" w:cs="方正仿宋_GBK"/>
          <w:b/>
          <w:color w:val="auto"/>
          <w:w w:val="99"/>
          <w:sz w:val="32"/>
          <w:szCs w:val="32"/>
          <w:lang w:eastAsia="zh-CN"/>
        </w:rPr>
      </w:pPr>
      <w:r>
        <w:rPr>
          <w:rFonts w:hint="eastAsia" w:ascii="方正仿宋_GBK" w:hAnsi="方正仿宋_GBK" w:eastAsia="方正仿宋_GBK" w:cs="方正仿宋_GBK"/>
          <w:b/>
          <w:color w:val="auto"/>
          <w:w w:val="99"/>
          <w:sz w:val="32"/>
          <w:szCs w:val="32"/>
          <w:lang w:eastAsia="zh-CN"/>
        </w:rPr>
        <w:t>参选单位</w:t>
      </w:r>
      <w:r>
        <w:rPr>
          <w:rFonts w:hint="eastAsia" w:ascii="方正仿宋_GBK" w:hAnsi="方正仿宋_GBK" w:eastAsia="方正仿宋_GBK" w:cs="方正仿宋_GBK"/>
          <w:b/>
          <w:color w:val="auto"/>
          <w:spacing w:val="1"/>
          <w:w w:val="99"/>
          <w:sz w:val="32"/>
          <w:szCs w:val="32"/>
          <w:lang w:eastAsia="zh-CN"/>
        </w:rPr>
        <w:t>：</w:t>
      </w:r>
      <w:r>
        <w:rPr>
          <w:rFonts w:hint="eastAsia" w:ascii="方正仿宋_GBK" w:hAnsi="方正仿宋_GBK" w:eastAsia="方正仿宋_GBK" w:cs="方正仿宋_GBK"/>
          <w:b/>
          <w:color w:val="auto"/>
          <w:w w:val="198"/>
          <w:sz w:val="32"/>
          <w:szCs w:val="32"/>
          <w:u w:val="single"/>
          <w:lang w:eastAsia="zh-CN"/>
        </w:rPr>
        <w:t xml:space="preserve"> 　　　　　</w:t>
      </w:r>
      <w:r>
        <w:rPr>
          <w:rFonts w:hint="eastAsia" w:ascii="方正仿宋_GBK" w:hAnsi="方正仿宋_GBK" w:eastAsia="方正仿宋_GBK" w:cs="方正仿宋_GBK"/>
          <w:b/>
          <w:color w:val="auto"/>
          <w:w w:val="99"/>
          <w:sz w:val="32"/>
          <w:szCs w:val="32"/>
          <w:lang w:eastAsia="zh-CN"/>
        </w:rPr>
        <w:t>（盖投标人公章）</w:t>
      </w:r>
    </w:p>
    <w:p w14:paraId="349438FE">
      <w:pPr>
        <w:tabs>
          <w:tab w:val="left" w:pos="6080"/>
          <w:tab w:val="left" w:pos="6640"/>
        </w:tabs>
        <w:adjustRightInd w:val="0"/>
        <w:snapToGrid w:val="0"/>
        <w:spacing w:line="360" w:lineRule="auto"/>
        <w:ind w:firstLine="317" w:firstLineChars="100"/>
        <w:jc w:val="both"/>
        <w:rPr>
          <w:rFonts w:ascii="方正仿宋_GBK" w:hAnsi="方正仿宋_GBK" w:eastAsia="方正仿宋_GBK" w:cs="方正仿宋_GBK"/>
          <w:b/>
          <w:color w:val="auto"/>
          <w:w w:val="99"/>
          <w:sz w:val="32"/>
          <w:szCs w:val="32"/>
          <w:u w:val="single"/>
          <w:lang w:eastAsia="zh-CN"/>
        </w:rPr>
      </w:pPr>
      <w:r>
        <w:rPr>
          <w:rFonts w:hint="eastAsia" w:ascii="方正仿宋_GBK" w:hAnsi="方正仿宋_GBK" w:eastAsia="方正仿宋_GBK" w:cs="方正仿宋_GBK"/>
          <w:b/>
          <w:color w:val="auto"/>
          <w:w w:val="99"/>
          <w:sz w:val="32"/>
          <w:szCs w:val="32"/>
          <w:lang w:eastAsia="zh-CN"/>
        </w:rPr>
        <w:t>法定代表人或其授权代表人：</w:t>
      </w:r>
      <w:r>
        <w:rPr>
          <w:rFonts w:hint="eastAsia" w:ascii="方正仿宋_GBK" w:hAnsi="方正仿宋_GBK" w:eastAsia="方正仿宋_GBK" w:cs="方正仿宋_GBK"/>
          <w:b/>
          <w:color w:val="auto"/>
          <w:w w:val="99"/>
          <w:sz w:val="32"/>
          <w:szCs w:val="32"/>
          <w:u w:val="single"/>
          <w:lang w:eastAsia="zh-CN"/>
        </w:rPr>
        <w:t xml:space="preserve">                      </w:t>
      </w:r>
    </w:p>
    <w:p w14:paraId="058E44D1">
      <w:pPr>
        <w:tabs>
          <w:tab w:val="left" w:pos="3280"/>
          <w:tab w:val="left" w:pos="4680"/>
          <w:tab w:val="left" w:pos="6080"/>
        </w:tabs>
        <w:adjustRightInd w:val="0"/>
        <w:snapToGrid w:val="0"/>
        <w:spacing w:line="360" w:lineRule="auto"/>
        <w:jc w:val="center"/>
        <w:rPr>
          <w:rFonts w:ascii="方正仿宋_GBK" w:hAnsi="方正仿宋_GBK" w:eastAsia="方正仿宋_GBK" w:cs="方正仿宋_GBK"/>
          <w:b/>
          <w:color w:val="auto"/>
          <w:w w:val="99"/>
          <w:sz w:val="32"/>
          <w:szCs w:val="32"/>
          <w:u w:val="single"/>
          <w:lang w:eastAsia="zh-CN"/>
        </w:rPr>
      </w:pPr>
    </w:p>
    <w:p w14:paraId="1B1202A3">
      <w:pPr>
        <w:tabs>
          <w:tab w:val="left" w:pos="3280"/>
          <w:tab w:val="left" w:pos="4680"/>
          <w:tab w:val="left" w:pos="6080"/>
        </w:tabs>
        <w:adjustRightInd w:val="0"/>
        <w:snapToGrid w:val="0"/>
        <w:spacing w:line="360" w:lineRule="auto"/>
        <w:jc w:val="center"/>
        <w:rPr>
          <w:rFonts w:ascii="方正仿宋_GBK" w:hAnsi="方正仿宋_GBK" w:eastAsia="方正仿宋_GBK" w:cs="方正仿宋_GBK"/>
          <w:b/>
          <w:color w:val="auto"/>
          <w:sz w:val="32"/>
          <w:szCs w:val="32"/>
          <w:lang w:eastAsia="zh-CN"/>
        </w:rPr>
      </w:pPr>
      <w:r>
        <w:rPr>
          <w:rFonts w:hint="eastAsia" w:ascii="方正仿宋_GBK" w:hAnsi="方正仿宋_GBK" w:eastAsia="方正仿宋_GBK" w:cs="方正仿宋_GBK"/>
          <w:b/>
          <w:color w:val="auto"/>
          <w:w w:val="99"/>
          <w:sz w:val="32"/>
          <w:szCs w:val="32"/>
          <w:u w:val="single"/>
          <w:lang w:eastAsia="zh-CN"/>
        </w:rPr>
        <w:t xml:space="preserve">     　</w:t>
      </w:r>
      <w:r>
        <w:rPr>
          <w:rFonts w:hint="eastAsia" w:ascii="方正仿宋_GBK" w:hAnsi="方正仿宋_GBK" w:eastAsia="方正仿宋_GBK" w:cs="方正仿宋_GBK"/>
          <w:b/>
          <w:color w:val="auto"/>
          <w:w w:val="99"/>
          <w:sz w:val="32"/>
          <w:szCs w:val="32"/>
          <w:lang w:eastAsia="zh-CN"/>
        </w:rPr>
        <w:t>年</w:t>
      </w:r>
      <w:r>
        <w:rPr>
          <w:rFonts w:hint="eastAsia" w:ascii="方正仿宋_GBK" w:hAnsi="方正仿宋_GBK" w:eastAsia="方正仿宋_GBK" w:cs="方正仿宋_GBK"/>
          <w:b/>
          <w:color w:val="auto"/>
          <w:w w:val="198"/>
          <w:sz w:val="32"/>
          <w:szCs w:val="32"/>
          <w:u w:val="single"/>
          <w:lang w:eastAsia="zh-CN"/>
        </w:rPr>
        <w:t xml:space="preserve">  </w:t>
      </w:r>
      <w:r>
        <w:rPr>
          <w:rFonts w:hint="eastAsia" w:ascii="方正仿宋_GBK" w:hAnsi="方正仿宋_GBK" w:eastAsia="方正仿宋_GBK" w:cs="方正仿宋_GBK"/>
          <w:b/>
          <w:color w:val="auto"/>
          <w:w w:val="99"/>
          <w:sz w:val="32"/>
          <w:szCs w:val="32"/>
          <w:lang w:eastAsia="zh-CN"/>
        </w:rPr>
        <w:t>月</w:t>
      </w:r>
      <w:r>
        <w:rPr>
          <w:rFonts w:hint="eastAsia" w:ascii="方正仿宋_GBK" w:hAnsi="方正仿宋_GBK" w:eastAsia="方正仿宋_GBK" w:cs="方正仿宋_GBK"/>
          <w:b/>
          <w:color w:val="auto"/>
          <w:w w:val="198"/>
          <w:sz w:val="32"/>
          <w:szCs w:val="32"/>
          <w:u w:val="single"/>
          <w:lang w:eastAsia="zh-CN"/>
        </w:rPr>
        <w:t xml:space="preserve">  </w:t>
      </w:r>
      <w:r>
        <w:rPr>
          <w:rFonts w:hint="eastAsia" w:ascii="方正仿宋_GBK" w:hAnsi="方正仿宋_GBK" w:eastAsia="方正仿宋_GBK" w:cs="方正仿宋_GBK"/>
          <w:b/>
          <w:color w:val="auto"/>
          <w:w w:val="99"/>
          <w:sz w:val="32"/>
          <w:szCs w:val="32"/>
          <w:lang w:eastAsia="zh-CN"/>
        </w:rPr>
        <w:t>日</w:t>
      </w:r>
    </w:p>
    <w:p w14:paraId="408C0D3E">
      <w:pPr>
        <w:spacing w:line="400" w:lineRule="exact"/>
        <w:rPr>
          <w:b/>
          <w:color w:val="auto"/>
          <w:sz w:val="24"/>
          <w:szCs w:val="24"/>
          <w:lang w:eastAsia="zh-CN"/>
        </w:rPr>
      </w:pPr>
    </w:p>
    <w:p w14:paraId="50B07873">
      <w:pPr>
        <w:spacing w:line="400" w:lineRule="exact"/>
        <w:rPr>
          <w:b/>
          <w:color w:val="auto"/>
          <w:sz w:val="24"/>
          <w:szCs w:val="24"/>
          <w:lang w:eastAsia="zh-CN"/>
        </w:rPr>
      </w:pPr>
    </w:p>
    <w:p w14:paraId="2E039DF9">
      <w:pPr>
        <w:rPr>
          <w:rFonts w:hint="eastAsia" w:ascii="方正小标宋_GBK" w:hAnsi="方正小标宋_GBK" w:eastAsia="方正小标宋_GBK" w:cs="方正小标宋_GBK"/>
          <w:bCs/>
          <w:color w:val="auto"/>
          <w:sz w:val="44"/>
          <w:szCs w:val="44"/>
          <w:lang w:eastAsia="zh-CN"/>
        </w:rPr>
      </w:pPr>
      <w:r>
        <w:rPr>
          <w:rFonts w:hint="eastAsia" w:ascii="方正小标宋_GBK" w:hAnsi="方正小标宋_GBK" w:eastAsia="方正小标宋_GBK" w:cs="方正小标宋_GBK"/>
          <w:bCs/>
          <w:color w:val="auto"/>
          <w:sz w:val="44"/>
          <w:szCs w:val="44"/>
          <w:lang w:eastAsia="zh-CN"/>
        </w:rPr>
        <w:br w:type="page"/>
      </w:r>
    </w:p>
    <w:p w14:paraId="6BB8A501">
      <w:pPr>
        <w:jc w:val="center"/>
        <w:rPr>
          <w:rFonts w:ascii="方正小标宋_GBK" w:hAnsi="方正小标宋_GBK" w:eastAsia="方正小标宋_GBK" w:cs="方正小标宋_GBK"/>
          <w:bCs/>
          <w:color w:val="auto"/>
          <w:sz w:val="44"/>
          <w:szCs w:val="44"/>
          <w:lang w:eastAsia="zh-CN"/>
        </w:rPr>
      </w:pPr>
      <w:r>
        <w:rPr>
          <w:rFonts w:hint="eastAsia" w:ascii="方正小标宋_GBK" w:hAnsi="方正小标宋_GBK" w:eastAsia="方正小标宋_GBK" w:cs="方正小标宋_GBK"/>
          <w:bCs/>
          <w:color w:val="auto"/>
          <w:sz w:val="44"/>
          <w:szCs w:val="44"/>
          <w:lang w:eastAsia="zh-CN"/>
        </w:rPr>
        <w:t>目  录</w:t>
      </w:r>
    </w:p>
    <w:p w14:paraId="34482134">
      <w:pPr>
        <w:spacing w:line="560" w:lineRule="exact"/>
        <w:rPr>
          <w:rFonts w:ascii="方正仿宋_GBK" w:hAnsi="方正仿宋_GBK" w:eastAsia="方正仿宋_GBK" w:cs="方正仿宋_GBK"/>
          <w:color w:val="auto"/>
          <w:sz w:val="28"/>
          <w:szCs w:val="28"/>
          <w:lang w:eastAsia="zh-CN"/>
        </w:rPr>
      </w:pPr>
    </w:p>
    <w:p w14:paraId="580559AE">
      <w:pPr>
        <w:spacing w:line="560" w:lineRule="exact"/>
        <w:rPr>
          <w:rFonts w:ascii="方正仿宋_GBK" w:hAnsi="方正仿宋_GBK" w:eastAsia="方正仿宋_GBK" w:cs="方正仿宋_GBK"/>
          <w:color w:val="auto"/>
          <w:sz w:val="28"/>
          <w:szCs w:val="28"/>
          <w:lang w:eastAsia="zh-CN"/>
        </w:rPr>
      </w:pPr>
      <w:r>
        <w:rPr>
          <w:rFonts w:hint="eastAsia" w:ascii="方正仿宋_GBK" w:hAnsi="方正仿宋_GBK" w:eastAsia="方正仿宋_GBK" w:cs="方正仿宋_GBK"/>
          <w:color w:val="auto"/>
          <w:sz w:val="28"/>
          <w:szCs w:val="28"/>
          <w:lang w:eastAsia="zh-CN"/>
        </w:rPr>
        <w:t>一、投标函</w:t>
      </w:r>
    </w:p>
    <w:p w14:paraId="6B98F4C5">
      <w:pPr>
        <w:spacing w:line="560" w:lineRule="exact"/>
        <w:rPr>
          <w:rFonts w:ascii="方正仿宋_GBK" w:hAnsi="方正仿宋_GBK" w:eastAsia="方正仿宋_GBK" w:cs="方正仿宋_GBK"/>
          <w:color w:val="auto"/>
          <w:sz w:val="28"/>
          <w:szCs w:val="28"/>
          <w:lang w:eastAsia="zh-CN"/>
        </w:rPr>
      </w:pPr>
      <w:r>
        <w:rPr>
          <w:rFonts w:hint="eastAsia" w:ascii="方正仿宋_GBK" w:hAnsi="方正仿宋_GBK" w:eastAsia="方正仿宋_GBK" w:cs="方正仿宋_GBK"/>
          <w:color w:val="auto"/>
          <w:sz w:val="28"/>
          <w:szCs w:val="28"/>
          <w:lang w:eastAsia="zh-CN"/>
        </w:rPr>
        <w:t>二、法定代表人身份证明及授权委托书</w:t>
      </w:r>
    </w:p>
    <w:p w14:paraId="01A39C29">
      <w:pPr>
        <w:spacing w:line="560" w:lineRule="exact"/>
        <w:rPr>
          <w:rFonts w:ascii="方正仿宋_GBK" w:hAnsi="方正仿宋_GBK" w:eastAsia="方正仿宋_GBK" w:cs="方正仿宋_GBK"/>
          <w:color w:val="auto"/>
          <w:sz w:val="28"/>
          <w:szCs w:val="28"/>
          <w:lang w:eastAsia="zh-CN"/>
        </w:rPr>
      </w:pPr>
      <w:r>
        <w:rPr>
          <w:rFonts w:hint="eastAsia" w:ascii="方正仿宋_GBK" w:hAnsi="方正仿宋_GBK" w:eastAsia="方正仿宋_GBK" w:cs="方正仿宋_GBK"/>
          <w:color w:val="auto"/>
          <w:sz w:val="28"/>
          <w:szCs w:val="28"/>
          <w:lang w:eastAsia="zh-CN"/>
        </w:rPr>
        <w:t>三、基本承诺函</w:t>
      </w:r>
    </w:p>
    <w:p w14:paraId="4B8C49C3">
      <w:pPr>
        <w:spacing w:line="560" w:lineRule="exact"/>
        <w:rPr>
          <w:rFonts w:ascii="方正仿宋_GBK" w:hAnsi="方正仿宋_GBK" w:eastAsia="方正仿宋_GBK" w:cs="方正仿宋_GBK"/>
          <w:color w:val="auto"/>
          <w:sz w:val="28"/>
          <w:szCs w:val="28"/>
          <w:lang w:eastAsia="zh-CN"/>
        </w:rPr>
      </w:pPr>
      <w:r>
        <w:rPr>
          <w:rFonts w:hint="eastAsia" w:ascii="方正仿宋_GBK" w:hAnsi="方正仿宋_GBK" w:eastAsia="方正仿宋_GBK" w:cs="方正仿宋_GBK"/>
          <w:color w:val="auto"/>
          <w:sz w:val="28"/>
          <w:szCs w:val="28"/>
          <w:lang w:eastAsia="zh-CN"/>
        </w:rPr>
        <w:t>四、资格审查资料章节中要求的全部资审资料</w:t>
      </w:r>
    </w:p>
    <w:p w14:paraId="023CEDF5">
      <w:pPr>
        <w:spacing w:line="560" w:lineRule="exact"/>
        <w:rPr>
          <w:rFonts w:ascii="方正仿宋_GBK" w:hAnsi="方正仿宋_GBK" w:eastAsia="方正仿宋_GBK" w:cs="方正仿宋_GBK"/>
          <w:color w:val="auto"/>
          <w:sz w:val="28"/>
          <w:szCs w:val="28"/>
          <w:lang w:eastAsia="zh-CN"/>
        </w:rPr>
      </w:pPr>
      <w:r>
        <w:rPr>
          <w:rFonts w:hint="eastAsia" w:ascii="方正仿宋_GBK" w:hAnsi="方正仿宋_GBK" w:eastAsia="方正仿宋_GBK" w:cs="方正仿宋_GBK"/>
          <w:color w:val="auto"/>
          <w:sz w:val="28"/>
          <w:szCs w:val="28"/>
          <w:lang w:eastAsia="zh-CN"/>
        </w:rPr>
        <w:t>五、投标文件要求提供的其他资料</w:t>
      </w:r>
    </w:p>
    <w:p w14:paraId="2CDD014C">
      <w:pPr>
        <w:spacing w:line="560" w:lineRule="exact"/>
        <w:rPr>
          <w:rFonts w:ascii="方正仿宋_GBK" w:hAnsi="方正仿宋_GBK" w:eastAsia="方正仿宋_GBK" w:cs="方正仿宋_GBK"/>
          <w:color w:val="auto"/>
          <w:sz w:val="28"/>
          <w:szCs w:val="28"/>
          <w:lang w:eastAsia="zh-CN"/>
        </w:rPr>
      </w:pPr>
      <w:r>
        <w:rPr>
          <w:rFonts w:hint="eastAsia" w:ascii="方正仿宋_GBK" w:hAnsi="方正仿宋_GBK" w:eastAsia="方正仿宋_GBK" w:cs="方正仿宋_GBK"/>
          <w:color w:val="auto"/>
          <w:sz w:val="28"/>
          <w:szCs w:val="28"/>
          <w:lang w:eastAsia="zh-CN"/>
        </w:rPr>
        <w:t>六、商务部分</w:t>
      </w:r>
    </w:p>
    <w:p w14:paraId="6C804EC7">
      <w:pPr>
        <w:spacing w:line="560" w:lineRule="exact"/>
        <w:rPr>
          <w:rFonts w:ascii="方正仿宋_GBK" w:hAnsi="方正仿宋_GBK" w:eastAsia="方正仿宋_GBK" w:cs="方正仿宋_GBK"/>
          <w:color w:val="auto"/>
          <w:sz w:val="28"/>
          <w:szCs w:val="28"/>
          <w:lang w:eastAsia="zh-CN"/>
        </w:rPr>
      </w:pPr>
      <w:r>
        <w:rPr>
          <w:rFonts w:hint="eastAsia" w:ascii="方正仿宋_GBK" w:hAnsi="方正仿宋_GBK" w:eastAsia="方正仿宋_GBK" w:cs="方正仿宋_GBK"/>
          <w:color w:val="auto"/>
          <w:sz w:val="28"/>
          <w:szCs w:val="28"/>
          <w:lang w:eastAsia="zh-CN"/>
        </w:rPr>
        <w:t>七、其他需要提供的材料</w:t>
      </w:r>
    </w:p>
    <w:p w14:paraId="0DF2C814">
      <w:pPr>
        <w:spacing w:line="400" w:lineRule="exact"/>
        <w:rPr>
          <w:color w:val="auto"/>
          <w:sz w:val="24"/>
          <w:szCs w:val="24"/>
          <w:lang w:eastAsia="zh-CN"/>
        </w:rPr>
      </w:pPr>
    </w:p>
    <w:p w14:paraId="3D5B8269">
      <w:pPr>
        <w:spacing w:line="400" w:lineRule="exact"/>
        <w:rPr>
          <w:b/>
          <w:color w:val="auto"/>
          <w:sz w:val="24"/>
          <w:szCs w:val="24"/>
          <w:lang w:eastAsia="zh-CN"/>
        </w:rPr>
      </w:pPr>
      <w:r>
        <w:rPr>
          <w:b/>
          <w:color w:val="auto"/>
          <w:sz w:val="24"/>
          <w:szCs w:val="24"/>
          <w:lang w:eastAsia="zh-CN"/>
        </w:rPr>
        <w:br w:type="page"/>
      </w:r>
    </w:p>
    <w:p w14:paraId="3FCCA937">
      <w:pPr>
        <w:pStyle w:val="4"/>
        <w:ind w:left="0"/>
        <w:jc w:val="center"/>
        <w:rPr>
          <w:rFonts w:hint="eastAsia" w:ascii="方正小标宋_GBK" w:hAnsi="方正小标宋_GBK" w:eastAsia="方正小标宋_GBK" w:cs="方正小标宋_GBK"/>
          <w:color w:val="auto"/>
          <w:sz w:val="40"/>
          <w:szCs w:val="40"/>
          <w:lang w:eastAsia="zh-CN"/>
        </w:rPr>
      </w:pPr>
      <w:bookmarkStart w:id="206" w:name="_Toc25394"/>
      <w:r>
        <w:rPr>
          <w:rFonts w:hint="eastAsia" w:ascii="方正小标宋_GBK" w:hAnsi="方正小标宋_GBK" w:eastAsia="方正小标宋_GBK" w:cs="方正小标宋_GBK"/>
          <w:color w:val="auto"/>
          <w:sz w:val="40"/>
          <w:szCs w:val="40"/>
          <w:lang w:eastAsia="zh-CN"/>
        </w:rPr>
        <w:t>一、投标函</w:t>
      </w:r>
      <w:bookmarkEnd w:id="206"/>
    </w:p>
    <w:p w14:paraId="1777BBEF">
      <w:pPr>
        <w:spacing w:line="400" w:lineRule="exact"/>
        <w:rPr>
          <w:color w:val="auto"/>
          <w:sz w:val="24"/>
          <w:szCs w:val="24"/>
          <w:u w:val="single"/>
          <w:lang w:eastAsia="zh-CN"/>
        </w:rPr>
      </w:pPr>
    </w:p>
    <w:p w14:paraId="2D0F38CA">
      <w:pPr>
        <w:spacing w:line="420" w:lineRule="exact"/>
        <w:rPr>
          <w:rFonts w:ascii="方正仿宋_GBK" w:hAnsi="方正仿宋_GBK" w:eastAsia="方正仿宋_GBK" w:cs="方正仿宋_GBK"/>
          <w:color w:val="auto"/>
          <w:sz w:val="28"/>
          <w:szCs w:val="28"/>
          <w:lang w:eastAsia="zh-CN"/>
        </w:rPr>
      </w:pPr>
      <w:r>
        <w:rPr>
          <w:rFonts w:hint="eastAsia" w:ascii="方正仿宋_GBK" w:hAnsi="方正仿宋_GBK" w:eastAsia="方正仿宋_GBK" w:cs="方正仿宋_GBK"/>
          <w:color w:val="auto"/>
          <w:sz w:val="28"/>
          <w:szCs w:val="28"/>
          <w:u w:val="single"/>
          <w:lang w:eastAsia="zh-CN"/>
        </w:rPr>
        <w:tab/>
      </w:r>
      <w:r>
        <w:rPr>
          <w:rFonts w:hint="eastAsia" w:ascii="方正仿宋_GBK" w:hAnsi="方正仿宋_GBK" w:eastAsia="方正仿宋_GBK" w:cs="方正仿宋_GBK"/>
          <w:color w:val="auto"/>
          <w:sz w:val="28"/>
          <w:szCs w:val="28"/>
          <w:u w:val="single"/>
          <w:lang w:eastAsia="zh-CN"/>
        </w:rPr>
        <w:t>（采购人名称）</w:t>
      </w:r>
      <w:r>
        <w:rPr>
          <w:rFonts w:hint="eastAsia" w:ascii="方正仿宋_GBK" w:hAnsi="方正仿宋_GBK" w:eastAsia="方正仿宋_GBK" w:cs="方正仿宋_GBK"/>
          <w:color w:val="auto"/>
          <w:sz w:val="28"/>
          <w:szCs w:val="28"/>
          <w:lang w:eastAsia="zh-CN"/>
        </w:rPr>
        <w:t>：</w:t>
      </w:r>
    </w:p>
    <w:p w14:paraId="78AF4B55">
      <w:pPr>
        <w:spacing w:line="420" w:lineRule="exact"/>
        <w:ind w:firstLine="560" w:firstLineChars="200"/>
        <w:rPr>
          <w:rFonts w:ascii="方正仿宋_GBK" w:hAnsi="方正仿宋_GBK" w:eastAsia="方正仿宋_GBK" w:cs="方正仿宋_GBK"/>
          <w:color w:val="auto"/>
          <w:sz w:val="28"/>
          <w:szCs w:val="28"/>
          <w:lang w:eastAsia="zh-CN"/>
        </w:rPr>
      </w:pPr>
      <w:r>
        <w:rPr>
          <w:rFonts w:hint="eastAsia" w:ascii="方正仿宋_GBK" w:hAnsi="方正仿宋_GBK" w:eastAsia="方正仿宋_GBK" w:cs="方正仿宋_GBK"/>
          <w:color w:val="auto"/>
          <w:sz w:val="28"/>
          <w:szCs w:val="28"/>
          <w:lang w:eastAsia="zh-CN"/>
        </w:rPr>
        <w:t>1. 我方已仔细研究了</w:t>
      </w:r>
      <w:r>
        <w:rPr>
          <w:rFonts w:hint="eastAsia" w:ascii="方正仿宋_GBK" w:hAnsi="方正仿宋_GBK" w:eastAsia="方正仿宋_GBK" w:cs="方正仿宋_GBK"/>
          <w:color w:val="auto"/>
          <w:sz w:val="28"/>
          <w:szCs w:val="28"/>
          <w:u w:val="single"/>
          <w:lang w:eastAsia="zh-CN"/>
        </w:rPr>
        <w:tab/>
      </w:r>
      <w:r>
        <w:rPr>
          <w:rFonts w:hint="eastAsia" w:ascii="方正仿宋_GBK" w:hAnsi="方正仿宋_GBK" w:eastAsia="方正仿宋_GBK" w:cs="方正仿宋_GBK"/>
          <w:color w:val="auto"/>
          <w:sz w:val="28"/>
          <w:szCs w:val="28"/>
          <w:u w:val="single"/>
          <w:lang w:eastAsia="zh-CN"/>
        </w:rPr>
        <w:tab/>
      </w:r>
      <w:r>
        <w:rPr>
          <w:rFonts w:hint="eastAsia" w:ascii="方正仿宋_GBK" w:hAnsi="方正仿宋_GBK" w:eastAsia="方正仿宋_GBK" w:cs="方正仿宋_GBK"/>
          <w:color w:val="auto"/>
          <w:sz w:val="28"/>
          <w:szCs w:val="28"/>
          <w:u w:val="single"/>
          <w:lang w:eastAsia="zh-CN"/>
        </w:rPr>
        <w:t>（项目名称）</w:t>
      </w:r>
      <w:r>
        <w:rPr>
          <w:rFonts w:hint="eastAsia" w:ascii="方正仿宋_GBK" w:hAnsi="方正仿宋_GBK" w:eastAsia="方正仿宋_GBK" w:cs="方正仿宋_GBK"/>
          <w:color w:val="auto"/>
          <w:sz w:val="28"/>
          <w:szCs w:val="28"/>
          <w:lang w:eastAsia="zh-CN"/>
        </w:rPr>
        <w:t>询价文件的全部内容，愿意以（大写）</w:t>
      </w:r>
      <w:r>
        <w:rPr>
          <w:rFonts w:hint="eastAsia" w:ascii="方正仿宋_GBK" w:hAnsi="方正仿宋_GBK" w:eastAsia="方正仿宋_GBK" w:cs="方正仿宋_GBK"/>
          <w:color w:val="auto"/>
          <w:sz w:val="28"/>
          <w:szCs w:val="28"/>
          <w:u w:val="single"/>
          <w:lang w:eastAsia="zh-CN"/>
        </w:rPr>
        <w:t xml:space="preserve">         </w:t>
      </w:r>
      <w:r>
        <w:rPr>
          <w:rFonts w:hint="eastAsia" w:ascii="方正仿宋_GBK" w:hAnsi="方正仿宋_GBK" w:eastAsia="方正仿宋_GBK" w:cs="方正仿宋_GBK"/>
          <w:color w:val="auto"/>
          <w:sz w:val="28"/>
          <w:szCs w:val="28"/>
          <w:lang w:eastAsia="zh-CN"/>
        </w:rPr>
        <w:t>（小写：</w:t>
      </w:r>
      <w:r>
        <w:rPr>
          <w:rFonts w:hint="eastAsia" w:ascii="方正仿宋_GBK" w:hAnsi="方正仿宋_GBK" w:eastAsia="方正仿宋_GBK" w:cs="方正仿宋_GBK"/>
          <w:color w:val="auto"/>
          <w:sz w:val="28"/>
          <w:szCs w:val="28"/>
          <w:u w:val="single"/>
          <w:lang w:eastAsia="zh-CN"/>
        </w:rPr>
        <w:t xml:space="preserve">       </w:t>
      </w:r>
      <w:r>
        <w:rPr>
          <w:rFonts w:hint="eastAsia" w:ascii="方正仿宋_GBK" w:hAnsi="方正仿宋_GBK" w:eastAsia="方正仿宋_GBK" w:cs="方正仿宋_GBK"/>
          <w:color w:val="auto"/>
          <w:sz w:val="28"/>
          <w:szCs w:val="28"/>
          <w:lang w:eastAsia="zh-CN"/>
        </w:rPr>
        <w:t>）进行报价，服务期</w:t>
      </w:r>
      <w:r>
        <w:rPr>
          <w:rFonts w:hint="eastAsia" w:ascii="方正仿宋_GBK" w:hAnsi="方正仿宋_GBK" w:eastAsia="方正仿宋_GBK" w:cs="方正仿宋_GBK"/>
          <w:color w:val="auto"/>
          <w:sz w:val="28"/>
          <w:szCs w:val="28"/>
          <w:u w:val="single"/>
          <w:lang w:eastAsia="zh-CN"/>
        </w:rPr>
        <w:t>达到询价文件的要求</w:t>
      </w:r>
      <w:r>
        <w:rPr>
          <w:rFonts w:hint="eastAsia" w:ascii="方正仿宋_GBK" w:hAnsi="方正仿宋_GBK" w:eastAsia="方正仿宋_GBK" w:cs="方正仿宋_GBK"/>
          <w:color w:val="auto"/>
          <w:sz w:val="28"/>
          <w:szCs w:val="28"/>
          <w:lang w:eastAsia="zh-CN"/>
        </w:rPr>
        <w:t>，按合同约定实施完成服务，服务质量</w:t>
      </w:r>
      <w:r>
        <w:rPr>
          <w:rFonts w:hint="eastAsia" w:ascii="方正仿宋_GBK" w:hAnsi="方正仿宋_GBK" w:eastAsia="方正仿宋_GBK" w:cs="方正仿宋_GBK"/>
          <w:color w:val="auto"/>
          <w:sz w:val="28"/>
          <w:szCs w:val="28"/>
          <w:u w:val="single"/>
          <w:lang w:eastAsia="zh-CN"/>
        </w:rPr>
        <w:t>达到询价文件及采购人的要求</w:t>
      </w:r>
      <w:r>
        <w:rPr>
          <w:rFonts w:hint="eastAsia" w:ascii="方正仿宋_GBK" w:hAnsi="方正仿宋_GBK" w:eastAsia="方正仿宋_GBK" w:cs="方正仿宋_GBK"/>
          <w:color w:val="auto"/>
          <w:sz w:val="28"/>
          <w:szCs w:val="28"/>
          <w:lang w:eastAsia="zh-CN"/>
        </w:rPr>
        <w:t>。</w:t>
      </w:r>
    </w:p>
    <w:p w14:paraId="76CE455F">
      <w:pPr>
        <w:spacing w:line="420" w:lineRule="exact"/>
        <w:ind w:firstLine="560" w:firstLineChars="200"/>
        <w:rPr>
          <w:rFonts w:ascii="方正仿宋_GBK" w:hAnsi="方正仿宋_GBK" w:eastAsia="方正仿宋_GBK" w:cs="方正仿宋_GBK"/>
          <w:color w:val="auto"/>
          <w:sz w:val="28"/>
          <w:szCs w:val="28"/>
          <w:lang w:eastAsia="zh-CN"/>
        </w:rPr>
      </w:pPr>
      <w:r>
        <w:rPr>
          <w:rFonts w:hint="eastAsia" w:ascii="方正仿宋_GBK" w:hAnsi="方正仿宋_GBK" w:eastAsia="方正仿宋_GBK" w:cs="方正仿宋_GBK"/>
          <w:color w:val="auto"/>
          <w:sz w:val="28"/>
          <w:szCs w:val="28"/>
          <w:lang w:eastAsia="zh-CN"/>
        </w:rPr>
        <w:t>2. 我方承诺响应询价文件规定的投标有效期，在投标有效期内不修改、撤销投标文件。</w:t>
      </w:r>
    </w:p>
    <w:p w14:paraId="29C26E83">
      <w:pPr>
        <w:spacing w:line="420" w:lineRule="exact"/>
        <w:ind w:firstLine="560" w:firstLineChars="200"/>
        <w:rPr>
          <w:rFonts w:ascii="方正仿宋_GBK" w:hAnsi="方正仿宋_GBK" w:eastAsia="方正仿宋_GBK" w:cs="方正仿宋_GBK"/>
          <w:color w:val="auto"/>
          <w:sz w:val="28"/>
          <w:szCs w:val="28"/>
          <w:lang w:eastAsia="zh-CN"/>
        </w:rPr>
      </w:pPr>
      <w:r>
        <w:rPr>
          <w:rFonts w:hint="eastAsia" w:ascii="方正仿宋_GBK" w:hAnsi="方正仿宋_GBK" w:eastAsia="方正仿宋_GBK" w:cs="方正仿宋_GBK"/>
          <w:color w:val="auto"/>
          <w:sz w:val="28"/>
          <w:szCs w:val="28"/>
          <w:lang w:eastAsia="zh-CN"/>
        </w:rPr>
        <w:t>3. 投标保证金一份，金额为人民币（大写）</w:t>
      </w:r>
      <w:r>
        <w:rPr>
          <w:rFonts w:hint="eastAsia" w:ascii="方正仿宋_GBK" w:hAnsi="方正仿宋_GBK" w:eastAsia="方正仿宋_GBK" w:cs="方正仿宋_GBK"/>
          <w:color w:val="auto"/>
          <w:sz w:val="28"/>
          <w:szCs w:val="28"/>
          <w:u w:val="single"/>
          <w:lang w:eastAsia="zh-CN"/>
        </w:rPr>
        <w:tab/>
      </w:r>
      <w:r>
        <w:rPr>
          <w:rFonts w:hint="eastAsia" w:ascii="方正仿宋_GBK" w:hAnsi="方正仿宋_GBK" w:eastAsia="方正仿宋_GBK" w:cs="方正仿宋_GBK"/>
          <w:color w:val="auto"/>
          <w:sz w:val="28"/>
          <w:szCs w:val="28"/>
          <w:u w:val="single"/>
          <w:lang w:eastAsia="zh-CN"/>
        </w:rPr>
        <w:t xml:space="preserve">         </w:t>
      </w:r>
      <w:r>
        <w:rPr>
          <w:rFonts w:hint="eastAsia" w:ascii="方正仿宋_GBK" w:hAnsi="方正仿宋_GBK" w:eastAsia="方正仿宋_GBK" w:cs="方正仿宋_GBK"/>
          <w:color w:val="auto"/>
          <w:sz w:val="28"/>
          <w:szCs w:val="28"/>
          <w:lang w:eastAsia="zh-CN"/>
        </w:rPr>
        <w:t>（¥</w:t>
      </w:r>
      <w:r>
        <w:rPr>
          <w:rFonts w:hint="eastAsia" w:ascii="方正仿宋_GBK" w:hAnsi="方正仿宋_GBK" w:eastAsia="方正仿宋_GBK" w:cs="方正仿宋_GBK"/>
          <w:color w:val="auto"/>
          <w:sz w:val="28"/>
          <w:szCs w:val="28"/>
          <w:u w:val="single"/>
          <w:lang w:eastAsia="zh-CN"/>
        </w:rPr>
        <w:tab/>
      </w:r>
      <w:r>
        <w:rPr>
          <w:rFonts w:hint="eastAsia" w:ascii="方正仿宋_GBK" w:hAnsi="方正仿宋_GBK" w:eastAsia="方正仿宋_GBK" w:cs="方正仿宋_GBK"/>
          <w:color w:val="auto"/>
          <w:sz w:val="28"/>
          <w:szCs w:val="28"/>
          <w:u w:val="single"/>
          <w:lang w:eastAsia="zh-CN"/>
        </w:rPr>
        <w:t xml:space="preserve">   </w:t>
      </w:r>
      <w:r>
        <w:rPr>
          <w:rFonts w:hint="eastAsia" w:ascii="方正仿宋_GBK" w:hAnsi="方正仿宋_GBK" w:eastAsia="方正仿宋_GBK" w:cs="方正仿宋_GBK"/>
          <w:color w:val="auto"/>
          <w:sz w:val="28"/>
          <w:szCs w:val="28"/>
          <w:lang w:eastAsia="zh-CN"/>
        </w:rPr>
        <w:t>）。投标保证金有效期与投标有效期一致，在此期间，若我方违反招投标有关法律、法规及本询价文件的相关规定，投标保证金的受益人为采购人。</w:t>
      </w:r>
    </w:p>
    <w:p w14:paraId="63CDD5A5">
      <w:pPr>
        <w:spacing w:line="420" w:lineRule="exact"/>
        <w:ind w:firstLine="560" w:firstLineChars="200"/>
        <w:rPr>
          <w:rFonts w:ascii="方正仿宋_GBK" w:hAnsi="方正仿宋_GBK" w:eastAsia="方正仿宋_GBK" w:cs="方正仿宋_GBK"/>
          <w:color w:val="auto"/>
          <w:sz w:val="28"/>
          <w:szCs w:val="28"/>
          <w:lang w:eastAsia="zh-CN"/>
        </w:rPr>
      </w:pPr>
      <w:r>
        <w:rPr>
          <w:rFonts w:hint="eastAsia" w:ascii="方正仿宋_GBK" w:hAnsi="方正仿宋_GBK" w:eastAsia="方正仿宋_GBK" w:cs="方正仿宋_GBK"/>
          <w:color w:val="auto"/>
          <w:sz w:val="28"/>
          <w:szCs w:val="28"/>
          <w:lang w:eastAsia="zh-CN"/>
        </w:rPr>
        <w:t>4. 如我方中选：</w:t>
      </w:r>
    </w:p>
    <w:p w14:paraId="7A7B83AD">
      <w:pPr>
        <w:spacing w:line="420" w:lineRule="exact"/>
        <w:ind w:firstLine="560" w:firstLineChars="200"/>
        <w:rPr>
          <w:rFonts w:ascii="方正仿宋_GBK" w:hAnsi="方正仿宋_GBK" w:eastAsia="方正仿宋_GBK" w:cs="方正仿宋_GBK"/>
          <w:color w:val="auto"/>
          <w:sz w:val="28"/>
          <w:szCs w:val="28"/>
          <w:lang w:eastAsia="zh-CN"/>
        </w:rPr>
      </w:pPr>
      <w:r>
        <w:rPr>
          <w:rFonts w:hint="eastAsia" w:ascii="方正仿宋_GBK" w:hAnsi="方正仿宋_GBK" w:eastAsia="方正仿宋_GBK" w:cs="方正仿宋_GBK"/>
          <w:color w:val="auto"/>
          <w:sz w:val="28"/>
          <w:szCs w:val="28"/>
          <w:lang w:eastAsia="zh-CN"/>
        </w:rPr>
        <w:t>（1）我方承诺在收到中标通知书后，在中标通知书规定的期限内与你方签订合同。</w:t>
      </w:r>
    </w:p>
    <w:p w14:paraId="79F82F42">
      <w:pPr>
        <w:spacing w:line="420" w:lineRule="exact"/>
        <w:ind w:firstLine="560" w:firstLineChars="200"/>
        <w:rPr>
          <w:rFonts w:ascii="方正仿宋_GBK" w:hAnsi="方正仿宋_GBK" w:eastAsia="方正仿宋_GBK" w:cs="方正仿宋_GBK"/>
          <w:color w:val="auto"/>
          <w:sz w:val="28"/>
          <w:szCs w:val="28"/>
          <w:lang w:eastAsia="zh-CN"/>
        </w:rPr>
      </w:pPr>
      <w:r>
        <w:rPr>
          <w:rFonts w:hint="eastAsia" w:ascii="方正仿宋_GBK" w:hAnsi="方正仿宋_GBK" w:eastAsia="方正仿宋_GBK" w:cs="方正仿宋_GBK"/>
          <w:color w:val="auto"/>
          <w:sz w:val="28"/>
          <w:szCs w:val="28"/>
          <w:lang w:eastAsia="zh-CN"/>
        </w:rPr>
        <w:t>（2）我方承诺按照询价文件规定向你方递交履约担保（如有）。</w:t>
      </w:r>
    </w:p>
    <w:p w14:paraId="274279F9">
      <w:pPr>
        <w:spacing w:line="420" w:lineRule="exact"/>
        <w:ind w:firstLine="560" w:firstLineChars="200"/>
        <w:rPr>
          <w:rFonts w:ascii="方正仿宋_GBK" w:hAnsi="方正仿宋_GBK" w:eastAsia="方正仿宋_GBK" w:cs="方正仿宋_GBK"/>
          <w:color w:val="auto"/>
          <w:sz w:val="28"/>
          <w:szCs w:val="28"/>
          <w:lang w:eastAsia="zh-CN"/>
        </w:rPr>
      </w:pPr>
      <w:r>
        <w:rPr>
          <w:rFonts w:hint="eastAsia" w:ascii="方正仿宋_GBK" w:hAnsi="方正仿宋_GBK" w:eastAsia="方正仿宋_GBK" w:cs="方正仿宋_GBK"/>
          <w:color w:val="auto"/>
          <w:sz w:val="28"/>
          <w:szCs w:val="28"/>
          <w:lang w:eastAsia="zh-CN"/>
        </w:rPr>
        <w:t>（3）我方承诺在合同约定的期限内完成全部合同内容。</w:t>
      </w:r>
    </w:p>
    <w:p w14:paraId="43794266">
      <w:pPr>
        <w:spacing w:line="420" w:lineRule="exact"/>
        <w:ind w:firstLine="560" w:firstLineChars="200"/>
        <w:rPr>
          <w:rFonts w:ascii="方正仿宋_GBK" w:hAnsi="方正仿宋_GBK" w:eastAsia="方正仿宋_GBK" w:cs="方正仿宋_GBK"/>
          <w:color w:val="auto"/>
          <w:sz w:val="28"/>
          <w:szCs w:val="28"/>
          <w:lang w:eastAsia="zh-CN"/>
        </w:rPr>
      </w:pPr>
      <w:r>
        <w:rPr>
          <w:rFonts w:hint="eastAsia" w:ascii="方正仿宋_GBK" w:hAnsi="方正仿宋_GBK" w:eastAsia="方正仿宋_GBK" w:cs="方正仿宋_GBK"/>
          <w:color w:val="auto"/>
          <w:sz w:val="28"/>
          <w:szCs w:val="28"/>
          <w:lang w:eastAsia="zh-CN"/>
        </w:rPr>
        <w:t>（4）我方承诺以不低于询价文件要求的技术指标和参数要求完成全部合同内容。</w:t>
      </w:r>
    </w:p>
    <w:p w14:paraId="329C1AF5">
      <w:pPr>
        <w:spacing w:line="420" w:lineRule="exact"/>
        <w:ind w:firstLine="560" w:firstLineChars="200"/>
        <w:rPr>
          <w:rFonts w:ascii="方正仿宋_GBK" w:hAnsi="方正仿宋_GBK" w:eastAsia="方正仿宋_GBK" w:cs="方正仿宋_GBK"/>
          <w:color w:val="auto"/>
          <w:sz w:val="28"/>
          <w:szCs w:val="28"/>
          <w:lang w:eastAsia="zh-CN"/>
        </w:rPr>
      </w:pPr>
      <w:r>
        <w:rPr>
          <w:rFonts w:hint="eastAsia" w:ascii="方正仿宋_GBK" w:hAnsi="方正仿宋_GBK" w:eastAsia="方正仿宋_GBK" w:cs="方正仿宋_GBK"/>
          <w:color w:val="auto"/>
          <w:sz w:val="28"/>
          <w:szCs w:val="28"/>
          <w:lang w:eastAsia="zh-CN"/>
        </w:rPr>
        <w:t>5. 我方在此声明，所递交的投标文件及有关资料内容完整、真实和准确。同时我方承诺接受询价文件及附件、澄清及修改通知中所有的内容。</w:t>
      </w:r>
    </w:p>
    <w:p w14:paraId="4D62C24F">
      <w:pPr>
        <w:spacing w:line="420" w:lineRule="exact"/>
        <w:ind w:firstLine="560" w:firstLineChars="200"/>
        <w:rPr>
          <w:rFonts w:ascii="方正仿宋_GBK" w:hAnsi="方正仿宋_GBK" w:eastAsia="方正仿宋_GBK" w:cs="方正仿宋_GBK"/>
          <w:color w:val="auto"/>
          <w:sz w:val="28"/>
          <w:szCs w:val="28"/>
          <w:lang w:eastAsia="zh-CN"/>
        </w:rPr>
      </w:pPr>
      <w:r>
        <w:rPr>
          <w:rFonts w:hint="eastAsia" w:ascii="方正仿宋_GBK" w:hAnsi="方正仿宋_GBK" w:eastAsia="方正仿宋_GBK" w:cs="方正仿宋_GBK"/>
          <w:color w:val="auto"/>
          <w:sz w:val="28"/>
          <w:szCs w:val="28"/>
          <w:lang w:eastAsia="zh-CN"/>
        </w:rPr>
        <w:t xml:space="preserve">6. </w:t>
      </w:r>
      <w:r>
        <w:rPr>
          <w:rFonts w:hint="eastAsia" w:ascii="方正仿宋_GBK" w:hAnsi="方正仿宋_GBK" w:eastAsia="方正仿宋_GBK" w:cs="方正仿宋_GBK"/>
          <w:color w:val="auto"/>
          <w:sz w:val="28"/>
          <w:szCs w:val="28"/>
          <w:u w:val="single"/>
          <w:lang w:eastAsia="zh-CN"/>
        </w:rPr>
        <w:t xml:space="preserve"> </w:t>
      </w:r>
      <w:r>
        <w:rPr>
          <w:rFonts w:hint="eastAsia" w:ascii="方正仿宋_GBK" w:hAnsi="方正仿宋_GBK" w:eastAsia="方正仿宋_GBK" w:cs="方正仿宋_GBK"/>
          <w:color w:val="auto"/>
          <w:sz w:val="28"/>
          <w:szCs w:val="28"/>
          <w:u w:val="single"/>
          <w:lang w:eastAsia="zh-CN"/>
        </w:rPr>
        <w:tab/>
      </w:r>
      <w:r>
        <w:rPr>
          <w:rFonts w:hint="eastAsia" w:ascii="方正仿宋_GBK" w:hAnsi="方正仿宋_GBK" w:eastAsia="方正仿宋_GBK" w:cs="方正仿宋_GBK"/>
          <w:color w:val="auto"/>
          <w:sz w:val="28"/>
          <w:szCs w:val="28"/>
          <w:u w:val="single"/>
          <w:lang w:eastAsia="zh-CN"/>
        </w:rPr>
        <w:t>（其他补充说明）</w:t>
      </w:r>
      <w:r>
        <w:rPr>
          <w:rFonts w:hint="eastAsia" w:ascii="方正仿宋_GBK" w:hAnsi="方正仿宋_GBK" w:eastAsia="方正仿宋_GBK" w:cs="方正仿宋_GBK"/>
          <w:color w:val="auto"/>
          <w:sz w:val="28"/>
          <w:szCs w:val="28"/>
          <w:lang w:eastAsia="zh-CN"/>
        </w:rPr>
        <w:t>。</w:t>
      </w:r>
    </w:p>
    <w:p w14:paraId="60374C0F">
      <w:pPr>
        <w:spacing w:line="460" w:lineRule="exact"/>
        <w:jc w:val="distribute"/>
        <w:rPr>
          <w:rFonts w:ascii="方正仿宋_GBK" w:hAnsi="方正仿宋_GBK" w:eastAsia="方正仿宋_GBK" w:cs="方正仿宋_GBK"/>
          <w:color w:val="auto"/>
          <w:sz w:val="28"/>
          <w:szCs w:val="28"/>
          <w:lang w:eastAsia="zh-CN"/>
        </w:rPr>
      </w:pPr>
      <w:r>
        <w:rPr>
          <w:rFonts w:hint="eastAsia" w:ascii="方正仿宋_GBK" w:hAnsi="方正仿宋_GBK" w:eastAsia="方正仿宋_GBK" w:cs="方正仿宋_GBK"/>
          <w:color w:val="auto"/>
          <w:sz w:val="28"/>
          <w:szCs w:val="28"/>
          <w:lang w:eastAsia="zh-CN"/>
        </w:rPr>
        <w:t>参 选 人：</w:t>
      </w:r>
      <w:r>
        <w:rPr>
          <w:rFonts w:hint="eastAsia" w:ascii="方正仿宋_GBK" w:hAnsi="方正仿宋_GBK" w:eastAsia="方正仿宋_GBK" w:cs="方正仿宋_GBK"/>
          <w:color w:val="auto"/>
          <w:sz w:val="28"/>
          <w:szCs w:val="28"/>
          <w:u w:val="single"/>
          <w:lang w:eastAsia="zh-CN"/>
        </w:rPr>
        <w:t xml:space="preserve">              　　　　　              </w:t>
      </w:r>
      <w:r>
        <w:rPr>
          <w:rFonts w:hint="eastAsia" w:ascii="方正仿宋_GBK" w:hAnsi="方正仿宋_GBK" w:eastAsia="方正仿宋_GBK" w:cs="方正仿宋_GBK"/>
          <w:color w:val="auto"/>
          <w:sz w:val="28"/>
          <w:szCs w:val="28"/>
          <w:lang w:eastAsia="zh-CN"/>
        </w:rPr>
        <w:t xml:space="preserve">（盖投标人公章） </w:t>
      </w:r>
    </w:p>
    <w:p w14:paraId="45E46176">
      <w:pPr>
        <w:spacing w:line="460" w:lineRule="exact"/>
        <w:rPr>
          <w:rFonts w:ascii="方正仿宋_GBK" w:hAnsi="方正仿宋_GBK" w:eastAsia="方正仿宋_GBK" w:cs="方正仿宋_GBK"/>
          <w:color w:val="auto"/>
          <w:sz w:val="28"/>
          <w:szCs w:val="28"/>
          <w:lang w:eastAsia="zh-CN"/>
        </w:rPr>
      </w:pPr>
      <w:r>
        <w:rPr>
          <w:rFonts w:hint="eastAsia" w:ascii="方正仿宋_GBK" w:hAnsi="方正仿宋_GBK" w:eastAsia="方正仿宋_GBK" w:cs="方正仿宋_GBK"/>
          <w:color w:val="auto"/>
          <w:sz w:val="28"/>
          <w:szCs w:val="28"/>
          <w:lang w:eastAsia="zh-CN"/>
        </w:rPr>
        <w:t>法定代表人或其委托代理人：</w:t>
      </w:r>
      <w:r>
        <w:rPr>
          <w:rFonts w:hint="eastAsia" w:ascii="方正仿宋_GBK" w:hAnsi="方正仿宋_GBK" w:eastAsia="方正仿宋_GBK" w:cs="方正仿宋_GBK"/>
          <w:color w:val="auto"/>
          <w:sz w:val="28"/>
          <w:szCs w:val="28"/>
          <w:u w:val="single"/>
          <w:lang w:eastAsia="zh-CN"/>
        </w:rPr>
        <w:t xml:space="preserve">                         </w:t>
      </w:r>
      <w:r>
        <w:rPr>
          <w:rFonts w:hint="eastAsia" w:ascii="方正仿宋_GBK" w:hAnsi="方正仿宋_GBK" w:eastAsia="方正仿宋_GBK" w:cs="方正仿宋_GBK"/>
          <w:color w:val="auto"/>
          <w:sz w:val="28"/>
          <w:szCs w:val="28"/>
          <w:lang w:eastAsia="zh-CN"/>
        </w:rPr>
        <w:t>（签名或盖章）</w:t>
      </w:r>
    </w:p>
    <w:p w14:paraId="7DB2D425">
      <w:pPr>
        <w:spacing w:line="460" w:lineRule="exact"/>
        <w:rPr>
          <w:rFonts w:ascii="方正仿宋_GBK" w:hAnsi="方正仿宋_GBK" w:eastAsia="方正仿宋_GBK" w:cs="方正仿宋_GBK"/>
          <w:color w:val="auto"/>
          <w:sz w:val="28"/>
          <w:szCs w:val="28"/>
          <w:lang w:eastAsia="zh-CN"/>
        </w:rPr>
      </w:pPr>
      <w:r>
        <w:rPr>
          <w:rFonts w:hint="eastAsia" w:ascii="方正仿宋_GBK" w:hAnsi="方正仿宋_GBK" w:eastAsia="方正仿宋_GBK" w:cs="方正仿宋_GBK"/>
          <w:color w:val="auto"/>
          <w:sz w:val="28"/>
          <w:szCs w:val="28"/>
          <w:lang w:eastAsia="zh-CN"/>
        </w:rPr>
        <w:t>地    址：</w:t>
      </w:r>
      <w:r>
        <w:rPr>
          <w:rFonts w:hint="eastAsia" w:ascii="方正仿宋_GBK" w:hAnsi="方正仿宋_GBK" w:eastAsia="方正仿宋_GBK" w:cs="方正仿宋_GBK"/>
          <w:color w:val="auto"/>
          <w:sz w:val="28"/>
          <w:szCs w:val="28"/>
          <w:u w:val="single"/>
          <w:lang w:eastAsia="zh-CN"/>
        </w:rPr>
        <w:t xml:space="preserve">                                                                            </w:t>
      </w:r>
    </w:p>
    <w:p w14:paraId="20653BD9">
      <w:pPr>
        <w:spacing w:line="460" w:lineRule="exact"/>
        <w:rPr>
          <w:rFonts w:ascii="方正仿宋_GBK" w:hAnsi="方正仿宋_GBK" w:eastAsia="方正仿宋_GBK" w:cs="方正仿宋_GBK"/>
          <w:color w:val="auto"/>
          <w:sz w:val="28"/>
          <w:szCs w:val="28"/>
          <w:lang w:eastAsia="zh-CN"/>
        </w:rPr>
      </w:pPr>
      <w:r>
        <w:rPr>
          <w:rFonts w:hint="eastAsia" w:ascii="方正仿宋_GBK" w:hAnsi="方正仿宋_GBK" w:eastAsia="方正仿宋_GBK" w:cs="方正仿宋_GBK"/>
          <w:color w:val="auto"/>
          <w:sz w:val="28"/>
          <w:szCs w:val="28"/>
          <w:lang w:eastAsia="zh-CN"/>
        </w:rPr>
        <w:t>网    址：</w:t>
      </w:r>
      <w:r>
        <w:rPr>
          <w:rFonts w:hint="eastAsia" w:ascii="方正仿宋_GBK" w:hAnsi="方正仿宋_GBK" w:eastAsia="方正仿宋_GBK" w:cs="方正仿宋_GBK"/>
          <w:color w:val="auto"/>
          <w:sz w:val="28"/>
          <w:szCs w:val="28"/>
          <w:u w:val="single"/>
          <w:lang w:eastAsia="zh-CN"/>
        </w:rPr>
        <w:t xml:space="preserve">                                                                            </w:t>
      </w:r>
    </w:p>
    <w:p w14:paraId="7B9395EB">
      <w:pPr>
        <w:spacing w:line="460" w:lineRule="exact"/>
        <w:rPr>
          <w:rFonts w:ascii="方正仿宋_GBK" w:hAnsi="方正仿宋_GBK" w:eastAsia="方正仿宋_GBK" w:cs="方正仿宋_GBK"/>
          <w:color w:val="auto"/>
          <w:sz w:val="28"/>
          <w:szCs w:val="28"/>
          <w:lang w:eastAsia="zh-CN"/>
        </w:rPr>
      </w:pPr>
      <w:r>
        <w:rPr>
          <w:rFonts w:hint="eastAsia" w:ascii="方正仿宋_GBK" w:hAnsi="方正仿宋_GBK" w:eastAsia="方正仿宋_GBK" w:cs="方正仿宋_GBK"/>
          <w:color w:val="auto"/>
          <w:sz w:val="28"/>
          <w:szCs w:val="28"/>
          <w:lang w:eastAsia="zh-CN"/>
        </w:rPr>
        <w:t>委托代理人电话（手机）：</w:t>
      </w:r>
      <w:r>
        <w:rPr>
          <w:rFonts w:hint="eastAsia" w:ascii="方正仿宋_GBK" w:hAnsi="方正仿宋_GBK" w:eastAsia="方正仿宋_GBK" w:cs="方正仿宋_GBK"/>
          <w:color w:val="auto"/>
          <w:sz w:val="28"/>
          <w:szCs w:val="28"/>
          <w:u w:val="single"/>
          <w:lang w:eastAsia="zh-CN"/>
        </w:rPr>
        <w:t xml:space="preserve">                                            </w:t>
      </w:r>
    </w:p>
    <w:p w14:paraId="3253E664">
      <w:pPr>
        <w:spacing w:line="460" w:lineRule="exact"/>
        <w:rPr>
          <w:rFonts w:ascii="方正仿宋_GBK" w:hAnsi="方正仿宋_GBK" w:eastAsia="方正仿宋_GBK" w:cs="方正仿宋_GBK"/>
          <w:color w:val="auto"/>
          <w:sz w:val="28"/>
          <w:szCs w:val="28"/>
          <w:lang w:eastAsia="zh-CN"/>
        </w:rPr>
      </w:pPr>
      <w:r>
        <w:rPr>
          <w:rFonts w:hint="eastAsia" w:ascii="方正仿宋_GBK" w:hAnsi="方正仿宋_GBK" w:eastAsia="方正仿宋_GBK" w:cs="方正仿宋_GBK"/>
          <w:color w:val="auto"/>
          <w:sz w:val="28"/>
          <w:szCs w:val="28"/>
          <w:lang w:eastAsia="zh-CN"/>
        </w:rPr>
        <w:t>传    真：</w:t>
      </w:r>
      <w:r>
        <w:rPr>
          <w:rFonts w:hint="eastAsia" w:ascii="方正仿宋_GBK" w:hAnsi="方正仿宋_GBK" w:eastAsia="方正仿宋_GBK" w:cs="方正仿宋_GBK"/>
          <w:color w:val="auto"/>
          <w:sz w:val="28"/>
          <w:szCs w:val="28"/>
          <w:u w:val="single"/>
          <w:lang w:eastAsia="zh-CN"/>
        </w:rPr>
        <w:t xml:space="preserve">                                                                            </w:t>
      </w:r>
    </w:p>
    <w:p w14:paraId="34C65FE6">
      <w:pPr>
        <w:spacing w:line="460" w:lineRule="exact"/>
        <w:rPr>
          <w:rFonts w:ascii="方正仿宋_GBK" w:hAnsi="方正仿宋_GBK" w:eastAsia="方正仿宋_GBK" w:cs="方正仿宋_GBK"/>
          <w:color w:val="auto"/>
          <w:sz w:val="28"/>
          <w:szCs w:val="28"/>
          <w:lang w:eastAsia="zh-CN"/>
        </w:rPr>
      </w:pPr>
      <w:r>
        <w:rPr>
          <w:rFonts w:hint="eastAsia" w:ascii="方正仿宋_GBK" w:hAnsi="方正仿宋_GBK" w:eastAsia="方正仿宋_GBK" w:cs="方正仿宋_GBK"/>
          <w:color w:val="auto"/>
          <w:sz w:val="28"/>
          <w:szCs w:val="28"/>
          <w:lang w:eastAsia="zh-CN"/>
        </w:rPr>
        <w:t>邮政编码：</w:t>
      </w:r>
      <w:r>
        <w:rPr>
          <w:rFonts w:hint="eastAsia" w:ascii="方正仿宋_GBK" w:hAnsi="方正仿宋_GBK" w:eastAsia="方正仿宋_GBK" w:cs="方正仿宋_GBK"/>
          <w:color w:val="auto"/>
          <w:sz w:val="28"/>
          <w:szCs w:val="28"/>
          <w:u w:val="single"/>
          <w:lang w:eastAsia="zh-CN"/>
        </w:rPr>
        <w:t xml:space="preserve">                                                                            </w:t>
      </w:r>
    </w:p>
    <w:p w14:paraId="7BF03DA0">
      <w:pPr>
        <w:spacing w:line="460" w:lineRule="exact"/>
        <w:rPr>
          <w:rFonts w:ascii="方正仿宋_GBK" w:hAnsi="方正仿宋_GBK" w:eastAsia="方正仿宋_GBK" w:cs="方正仿宋_GBK"/>
          <w:color w:val="auto"/>
          <w:sz w:val="28"/>
          <w:szCs w:val="28"/>
          <w:lang w:eastAsia="zh-CN"/>
        </w:rPr>
      </w:pPr>
      <w:r>
        <w:rPr>
          <w:rFonts w:hint="eastAsia" w:ascii="方正仿宋_GBK" w:hAnsi="方正仿宋_GBK" w:eastAsia="方正仿宋_GBK" w:cs="方正仿宋_GBK"/>
          <w:color w:val="auto"/>
          <w:sz w:val="28"/>
          <w:szCs w:val="28"/>
          <w:u w:val="single"/>
          <w:lang w:eastAsia="zh-CN"/>
        </w:rPr>
        <w:t xml:space="preserve">    </w:t>
      </w:r>
      <w:r>
        <w:rPr>
          <w:rFonts w:hint="eastAsia" w:ascii="方正仿宋_GBK" w:hAnsi="方正仿宋_GBK" w:eastAsia="方正仿宋_GBK" w:cs="方正仿宋_GBK"/>
          <w:color w:val="auto"/>
          <w:sz w:val="28"/>
          <w:szCs w:val="28"/>
          <w:lang w:eastAsia="zh-CN"/>
        </w:rPr>
        <w:t>年</w:t>
      </w:r>
      <w:r>
        <w:rPr>
          <w:rFonts w:hint="eastAsia" w:ascii="方正仿宋_GBK" w:hAnsi="方正仿宋_GBK" w:eastAsia="方正仿宋_GBK" w:cs="方正仿宋_GBK"/>
          <w:color w:val="auto"/>
          <w:sz w:val="28"/>
          <w:szCs w:val="28"/>
          <w:u w:val="single"/>
          <w:lang w:eastAsia="zh-CN"/>
        </w:rPr>
        <w:t xml:space="preserve">    </w:t>
      </w:r>
      <w:r>
        <w:rPr>
          <w:rFonts w:hint="eastAsia" w:ascii="方正仿宋_GBK" w:hAnsi="方正仿宋_GBK" w:eastAsia="方正仿宋_GBK" w:cs="方正仿宋_GBK"/>
          <w:color w:val="auto"/>
          <w:sz w:val="28"/>
          <w:szCs w:val="28"/>
          <w:lang w:eastAsia="zh-CN"/>
        </w:rPr>
        <w:t>月</w:t>
      </w:r>
      <w:r>
        <w:rPr>
          <w:rFonts w:hint="eastAsia" w:ascii="方正仿宋_GBK" w:hAnsi="方正仿宋_GBK" w:eastAsia="方正仿宋_GBK" w:cs="方正仿宋_GBK"/>
          <w:color w:val="auto"/>
          <w:sz w:val="28"/>
          <w:szCs w:val="28"/>
          <w:u w:val="single"/>
          <w:lang w:eastAsia="zh-CN"/>
        </w:rPr>
        <w:t xml:space="preserve">    </w:t>
      </w:r>
      <w:r>
        <w:rPr>
          <w:rFonts w:hint="eastAsia" w:ascii="方正仿宋_GBK" w:hAnsi="方正仿宋_GBK" w:eastAsia="方正仿宋_GBK" w:cs="方正仿宋_GBK"/>
          <w:color w:val="auto"/>
          <w:sz w:val="28"/>
          <w:szCs w:val="28"/>
          <w:lang w:eastAsia="zh-CN"/>
        </w:rPr>
        <w:t>日</w:t>
      </w:r>
    </w:p>
    <w:p w14:paraId="055A0953">
      <w:pPr>
        <w:spacing w:line="400" w:lineRule="exact"/>
        <w:rPr>
          <w:b/>
          <w:color w:val="auto"/>
          <w:sz w:val="24"/>
          <w:szCs w:val="24"/>
          <w:lang w:eastAsia="zh-CN"/>
        </w:rPr>
      </w:pPr>
      <w:r>
        <w:rPr>
          <w:b/>
          <w:color w:val="auto"/>
          <w:sz w:val="24"/>
          <w:szCs w:val="24"/>
          <w:lang w:eastAsia="zh-CN"/>
        </w:rPr>
        <w:br w:type="page"/>
      </w:r>
    </w:p>
    <w:p w14:paraId="62639F3E">
      <w:pPr>
        <w:jc w:val="center"/>
        <w:rPr>
          <w:rFonts w:ascii="方正小标宋_GBK" w:hAnsi="方正小标宋_GBK" w:eastAsia="方正小标宋_GBK" w:cs="方正小标宋_GBK"/>
          <w:bCs/>
          <w:color w:val="auto"/>
          <w:sz w:val="40"/>
          <w:szCs w:val="40"/>
          <w:lang w:eastAsia="zh-CN"/>
        </w:rPr>
      </w:pPr>
      <w:r>
        <w:rPr>
          <w:rFonts w:hint="eastAsia" w:ascii="方正小标宋_GBK" w:hAnsi="方正小标宋_GBK" w:eastAsia="方正小标宋_GBK" w:cs="方正小标宋_GBK"/>
          <w:bCs/>
          <w:color w:val="auto"/>
          <w:sz w:val="40"/>
          <w:szCs w:val="40"/>
          <w:lang w:eastAsia="zh-CN"/>
        </w:rPr>
        <w:t>校服产品技术参数要求及报价表</w:t>
      </w:r>
    </w:p>
    <w:p w14:paraId="771CB759">
      <w:pPr>
        <w:spacing w:line="400" w:lineRule="exact"/>
        <w:rPr>
          <w:rFonts w:ascii="方正仿宋_GBK" w:hAnsi="方正仿宋_GBK" w:eastAsia="方正仿宋_GBK" w:cs="方正仿宋_GBK"/>
          <w:b/>
          <w:color w:val="auto"/>
          <w:sz w:val="24"/>
          <w:szCs w:val="24"/>
          <w:lang w:eastAsia="zh-CN"/>
        </w:rPr>
      </w:pPr>
      <w:r>
        <w:rPr>
          <w:rFonts w:hint="eastAsia" w:ascii="方正仿宋_GBK" w:hAnsi="方正仿宋_GBK" w:eastAsia="方正仿宋_GBK" w:cs="方正仿宋_GBK"/>
          <w:b/>
          <w:color w:val="auto"/>
          <w:sz w:val="24"/>
          <w:szCs w:val="24"/>
          <w:lang w:eastAsia="zh-CN"/>
        </w:rPr>
        <w:t xml:space="preserve">                                                 </w:t>
      </w:r>
      <w:r>
        <w:rPr>
          <w:rFonts w:ascii="方正仿宋_GBK" w:hAnsi="方正仿宋_GBK" w:eastAsia="方正仿宋_GBK" w:cs="方正仿宋_GBK"/>
          <w:b/>
          <w:color w:val="auto"/>
          <w:sz w:val="24"/>
          <w:szCs w:val="24"/>
          <w:lang w:eastAsia="zh-CN"/>
        </w:rPr>
        <w:t xml:space="preserve">                </w:t>
      </w:r>
      <w:r>
        <w:rPr>
          <w:rFonts w:hint="eastAsia" w:ascii="方正仿宋_GBK" w:hAnsi="方正仿宋_GBK" w:eastAsia="方正仿宋_GBK" w:cs="方正仿宋_GBK"/>
          <w:b/>
          <w:color w:val="auto"/>
          <w:sz w:val="24"/>
          <w:szCs w:val="24"/>
          <w:lang w:eastAsia="zh-CN"/>
        </w:rPr>
        <w:t xml:space="preserve"> 单位：元</w:t>
      </w:r>
    </w:p>
    <w:tbl>
      <w:tblPr>
        <w:tblStyle w:val="19"/>
        <w:tblW w:w="98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4"/>
        <w:gridCol w:w="1084"/>
        <w:gridCol w:w="1381"/>
        <w:gridCol w:w="3555"/>
        <w:gridCol w:w="1054"/>
        <w:gridCol w:w="1738"/>
      </w:tblGrid>
      <w:tr w14:paraId="349F73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5" w:hRule="atLeast"/>
          <w:jc w:val="center"/>
        </w:trPr>
        <w:tc>
          <w:tcPr>
            <w:tcW w:w="1084" w:type="dxa"/>
            <w:vAlign w:val="center"/>
          </w:tcPr>
          <w:p w14:paraId="0FCA0FA8">
            <w:pPr>
              <w:keepNext w:val="0"/>
              <w:keepLines w:val="0"/>
              <w:pageBreakBefore w:val="0"/>
              <w:widowControl w:val="0"/>
              <w:kinsoku/>
              <w:wordWrap/>
              <w:overflowPunct/>
              <w:topLinePunct w:val="0"/>
              <w:autoSpaceDE w:val="0"/>
              <w:autoSpaceDN w:val="0"/>
              <w:bidi w:val="0"/>
              <w:adjustRightInd/>
              <w:snapToGrid/>
              <w:spacing w:line="440" w:lineRule="exact"/>
              <w:ind w:firstLine="0" w:firstLineChars="0"/>
              <w:jc w:val="center"/>
              <w:textAlignment w:val="auto"/>
              <w:rPr>
                <w:rFonts w:hint="eastAsia" w:ascii="方正仿宋_GBK" w:hAnsi="方正仿宋_GBK" w:eastAsia="方正仿宋_GBK" w:cs="方正仿宋_GBK"/>
                <w:b/>
                <w:color w:val="auto"/>
                <w:sz w:val="28"/>
                <w:szCs w:val="28"/>
                <w:lang w:val="en-US" w:eastAsia="zh-CN"/>
              </w:rPr>
            </w:pPr>
            <w:r>
              <w:rPr>
                <w:rFonts w:hint="eastAsia" w:ascii="方正仿宋_GBK" w:hAnsi="方正仿宋_GBK" w:eastAsia="方正仿宋_GBK" w:cs="方正仿宋_GBK"/>
                <w:b/>
                <w:color w:val="auto"/>
                <w:sz w:val="28"/>
                <w:szCs w:val="28"/>
                <w:lang w:val="en-US" w:eastAsia="zh-CN"/>
              </w:rPr>
              <w:t>序号</w:t>
            </w:r>
          </w:p>
        </w:tc>
        <w:tc>
          <w:tcPr>
            <w:tcW w:w="1084" w:type="dxa"/>
            <w:vAlign w:val="center"/>
          </w:tcPr>
          <w:p w14:paraId="34EAA338">
            <w:pPr>
              <w:keepNext w:val="0"/>
              <w:keepLines w:val="0"/>
              <w:pageBreakBefore w:val="0"/>
              <w:widowControl w:val="0"/>
              <w:kinsoku/>
              <w:wordWrap/>
              <w:overflowPunct/>
              <w:topLinePunct w:val="0"/>
              <w:autoSpaceDE w:val="0"/>
              <w:autoSpaceDN w:val="0"/>
              <w:bidi w:val="0"/>
              <w:adjustRightInd/>
              <w:snapToGrid/>
              <w:spacing w:line="440" w:lineRule="exact"/>
              <w:ind w:firstLine="0" w:firstLineChars="0"/>
              <w:jc w:val="center"/>
              <w:textAlignment w:val="auto"/>
              <w:rPr>
                <w:rFonts w:hint="eastAsia" w:ascii="方正仿宋_GBK" w:hAnsi="方正仿宋_GBK" w:eastAsia="方正仿宋_GBK" w:cs="方正仿宋_GBK"/>
                <w:b/>
                <w:color w:val="auto"/>
                <w:sz w:val="28"/>
                <w:szCs w:val="28"/>
                <w:lang w:val="en-US" w:eastAsia="zh-CN"/>
              </w:rPr>
            </w:pPr>
            <w:r>
              <w:rPr>
                <w:rFonts w:hint="eastAsia" w:ascii="方正仿宋_GBK" w:hAnsi="方正仿宋_GBK" w:eastAsia="方正仿宋_GBK" w:cs="方正仿宋_GBK"/>
                <w:b/>
                <w:color w:val="auto"/>
                <w:sz w:val="28"/>
                <w:szCs w:val="28"/>
                <w:lang w:val="en-US" w:eastAsia="zh-CN"/>
              </w:rPr>
              <w:t>类别</w:t>
            </w:r>
          </w:p>
        </w:tc>
        <w:tc>
          <w:tcPr>
            <w:tcW w:w="1381" w:type="dxa"/>
            <w:vAlign w:val="center"/>
          </w:tcPr>
          <w:p w14:paraId="3F6C7A50">
            <w:pPr>
              <w:keepNext w:val="0"/>
              <w:keepLines w:val="0"/>
              <w:pageBreakBefore w:val="0"/>
              <w:widowControl w:val="0"/>
              <w:kinsoku/>
              <w:wordWrap/>
              <w:overflowPunct/>
              <w:topLinePunct w:val="0"/>
              <w:autoSpaceDE w:val="0"/>
              <w:autoSpaceDN w:val="0"/>
              <w:bidi w:val="0"/>
              <w:adjustRightInd/>
              <w:snapToGrid/>
              <w:spacing w:line="440" w:lineRule="exact"/>
              <w:ind w:firstLine="0" w:firstLineChars="0"/>
              <w:jc w:val="center"/>
              <w:textAlignment w:val="auto"/>
              <w:rPr>
                <w:rFonts w:hint="eastAsia" w:ascii="方正仿宋_GBK" w:hAnsi="方正仿宋_GBK" w:eastAsia="方正仿宋_GBK" w:cs="方正仿宋_GBK"/>
                <w:b/>
                <w:color w:val="auto"/>
                <w:sz w:val="28"/>
                <w:szCs w:val="28"/>
                <w:lang w:val="en-US" w:eastAsia="zh-CN"/>
              </w:rPr>
            </w:pPr>
            <w:r>
              <w:rPr>
                <w:rFonts w:hint="eastAsia" w:ascii="方正仿宋_GBK" w:hAnsi="方正仿宋_GBK" w:eastAsia="方正仿宋_GBK" w:cs="方正仿宋_GBK"/>
                <w:b/>
                <w:color w:val="auto"/>
                <w:sz w:val="28"/>
                <w:szCs w:val="28"/>
                <w:lang w:val="en-US" w:eastAsia="zh-CN"/>
              </w:rPr>
              <w:t>名称</w:t>
            </w:r>
          </w:p>
        </w:tc>
        <w:tc>
          <w:tcPr>
            <w:tcW w:w="3555" w:type="dxa"/>
            <w:shd w:val="clear" w:color="auto" w:fill="auto"/>
            <w:vAlign w:val="center"/>
          </w:tcPr>
          <w:p w14:paraId="232CB9AC">
            <w:pPr>
              <w:keepNext w:val="0"/>
              <w:keepLines w:val="0"/>
              <w:pageBreakBefore w:val="0"/>
              <w:widowControl w:val="0"/>
              <w:kinsoku/>
              <w:wordWrap/>
              <w:overflowPunct/>
              <w:topLinePunct w:val="0"/>
              <w:autoSpaceDE w:val="0"/>
              <w:autoSpaceDN w:val="0"/>
              <w:bidi w:val="0"/>
              <w:adjustRightInd/>
              <w:snapToGrid/>
              <w:spacing w:line="440" w:lineRule="exact"/>
              <w:ind w:firstLine="0" w:firstLineChars="0"/>
              <w:jc w:val="center"/>
              <w:textAlignment w:val="auto"/>
              <w:rPr>
                <w:rFonts w:hint="eastAsia" w:ascii="方正仿宋_GBK" w:hAnsi="方正仿宋_GBK" w:eastAsia="方正仿宋_GBK" w:cs="方正仿宋_GBK"/>
                <w:b/>
                <w:color w:val="auto"/>
                <w:sz w:val="28"/>
                <w:szCs w:val="28"/>
                <w:lang w:val="en-US" w:eastAsia="zh-CN"/>
              </w:rPr>
            </w:pPr>
            <w:r>
              <w:rPr>
                <w:rFonts w:hint="eastAsia" w:ascii="方正仿宋_GBK" w:hAnsi="方正仿宋_GBK" w:eastAsia="方正仿宋_GBK" w:cs="方正仿宋_GBK"/>
                <w:b/>
                <w:color w:val="auto"/>
                <w:sz w:val="28"/>
                <w:szCs w:val="28"/>
                <w:lang w:val="en-US" w:eastAsia="zh-CN"/>
              </w:rPr>
              <w:t>规格、技术参数要求</w:t>
            </w:r>
          </w:p>
        </w:tc>
        <w:tc>
          <w:tcPr>
            <w:tcW w:w="1054" w:type="dxa"/>
            <w:shd w:val="clear" w:color="auto" w:fill="auto"/>
            <w:vAlign w:val="center"/>
          </w:tcPr>
          <w:p w14:paraId="161C746C">
            <w:pPr>
              <w:keepNext w:val="0"/>
              <w:keepLines w:val="0"/>
              <w:pageBreakBefore w:val="0"/>
              <w:widowControl w:val="0"/>
              <w:kinsoku/>
              <w:wordWrap/>
              <w:overflowPunct/>
              <w:topLinePunct w:val="0"/>
              <w:autoSpaceDE w:val="0"/>
              <w:autoSpaceDN w:val="0"/>
              <w:bidi w:val="0"/>
              <w:adjustRightInd/>
              <w:snapToGrid/>
              <w:spacing w:line="440" w:lineRule="exact"/>
              <w:ind w:firstLine="0" w:firstLineChars="0"/>
              <w:jc w:val="center"/>
              <w:textAlignment w:val="auto"/>
              <w:rPr>
                <w:rFonts w:hint="eastAsia" w:ascii="方正仿宋_GBK" w:hAnsi="方正仿宋_GBK" w:eastAsia="方正仿宋_GBK" w:cs="方正仿宋_GBK"/>
                <w:b/>
                <w:color w:val="auto"/>
                <w:sz w:val="28"/>
                <w:szCs w:val="28"/>
                <w:lang w:val="en-US" w:eastAsia="zh-CN"/>
              </w:rPr>
            </w:pPr>
            <w:r>
              <w:rPr>
                <w:rFonts w:hint="eastAsia" w:ascii="方正仿宋_GBK" w:hAnsi="方正仿宋_GBK" w:eastAsia="方正仿宋_GBK" w:cs="方正仿宋_GBK"/>
                <w:b/>
                <w:color w:val="auto"/>
                <w:sz w:val="28"/>
                <w:szCs w:val="28"/>
                <w:lang w:val="en-US" w:eastAsia="zh-CN"/>
              </w:rPr>
              <w:t>套数</w:t>
            </w:r>
          </w:p>
        </w:tc>
        <w:tc>
          <w:tcPr>
            <w:tcW w:w="1738" w:type="dxa"/>
            <w:shd w:val="clear" w:color="auto" w:fill="auto"/>
            <w:vAlign w:val="center"/>
          </w:tcPr>
          <w:p w14:paraId="0DB24D7F">
            <w:pPr>
              <w:keepNext w:val="0"/>
              <w:keepLines w:val="0"/>
              <w:pageBreakBefore w:val="0"/>
              <w:widowControl w:val="0"/>
              <w:kinsoku/>
              <w:wordWrap/>
              <w:overflowPunct/>
              <w:topLinePunct w:val="0"/>
              <w:autoSpaceDE w:val="0"/>
              <w:autoSpaceDN w:val="0"/>
              <w:bidi w:val="0"/>
              <w:adjustRightInd/>
              <w:snapToGrid/>
              <w:spacing w:line="440" w:lineRule="exact"/>
              <w:ind w:firstLine="0" w:firstLineChars="0"/>
              <w:jc w:val="center"/>
              <w:textAlignment w:val="auto"/>
              <w:rPr>
                <w:rFonts w:hint="default" w:ascii="方正仿宋_GBK" w:hAnsi="方正仿宋_GBK" w:eastAsia="方正仿宋_GBK" w:cs="方正仿宋_GBK"/>
                <w:b/>
                <w:color w:val="auto"/>
                <w:sz w:val="28"/>
                <w:szCs w:val="28"/>
                <w:lang w:val="en-US" w:eastAsia="zh-CN"/>
              </w:rPr>
            </w:pPr>
            <w:r>
              <w:rPr>
                <w:rFonts w:hint="eastAsia" w:ascii="方正仿宋_GBK" w:hAnsi="方正仿宋_GBK" w:eastAsia="方正仿宋_GBK" w:cs="方正仿宋_GBK"/>
                <w:b/>
                <w:color w:val="auto"/>
                <w:sz w:val="28"/>
                <w:szCs w:val="28"/>
                <w:lang w:val="en-US" w:eastAsia="zh-CN"/>
              </w:rPr>
              <w:t>投标报价</w:t>
            </w:r>
          </w:p>
        </w:tc>
      </w:tr>
      <w:tr w14:paraId="64C365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84" w:type="dxa"/>
            <w:vAlign w:val="center"/>
          </w:tcPr>
          <w:p w14:paraId="478E24A1">
            <w:pPr>
              <w:keepNext w:val="0"/>
              <w:keepLines w:val="0"/>
              <w:pageBreakBefore w:val="0"/>
              <w:widowControl w:val="0"/>
              <w:kinsoku/>
              <w:wordWrap/>
              <w:overflowPunct/>
              <w:topLinePunct w:val="0"/>
              <w:autoSpaceDE w:val="0"/>
              <w:autoSpaceDN w:val="0"/>
              <w:bidi w:val="0"/>
              <w:adjustRightInd/>
              <w:snapToGrid/>
              <w:spacing w:line="440" w:lineRule="exact"/>
              <w:ind w:firstLine="0" w:firstLineChars="0"/>
              <w:jc w:val="center"/>
              <w:textAlignment w:val="auto"/>
              <w:rPr>
                <w:rFonts w:hint="eastAsia" w:ascii="方正仿宋_GBK" w:hAnsi="方正仿宋_GBK" w:eastAsia="方正仿宋_GBK" w:cs="方正仿宋_GBK"/>
                <w:b w:val="0"/>
                <w:bCs/>
                <w:color w:val="auto"/>
                <w:sz w:val="28"/>
                <w:szCs w:val="28"/>
                <w:lang w:val="en-US" w:eastAsia="zh-CN"/>
              </w:rPr>
            </w:pPr>
            <w:r>
              <w:rPr>
                <w:rFonts w:hint="eastAsia" w:ascii="方正仿宋_GBK" w:hAnsi="方正仿宋_GBK" w:eastAsia="方正仿宋_GBK" w:cs="方正仿宋_GBK"/>
                <w:b w:val="0"/>
                <w:bCs/>
                <w:color w:val="auto"/>
                <w:sz w:val="28"/>
                <w:szCs w:val="28"/>
                <w:lang w:val="en-US" w:eastAsia="zh-CN"/>
              </w:rPr>
              <w:t>1</w:t>
            </w:r>
          </w:p>
        </w:tc>
        <w:tc>
          <w:tcPr>
            <w:tcW w:w="1084" w:type="dxa"/>
            <w:vAlign w:val="center"/>
          </w:tcPr>
          <w:p w14:paraId="0AA49A65">
            <w:pPr>
              <w:keepNext w:val="0"/>
              <w:keepLines w:val="0"/>
              <w:pageBreakBefore w:val="0"/>
              <w:widowControl w:val="0"/>
              <w:kinsoku/>
              <w:wordWrap/>
              <w:overflowPunct/>
              <w:topLinePunct w:val="0"/>
              <w:autoSpaceDE w:val="0"/>
              <w:autoSpaceDN w:val="0"/>
              <w:bidi w:val="0"/>
              <w:adjustRightInd/>
              <w:snapToGrid/>
              <w:spacing w:line="440" w:lineRule="exact"/>
              <w:ind w:firstLine="0" w:firstLineChars="0"/>
              <w:jc w:val="center"/>
              <w:textAlignment w:val="auto"/>
              <w:rPr>
                <w:rFonts w:hint="eastAsia" w:ascii="方正仿宋_GBK" w:hAnsi="方正仿宋_GBK" w:eastAsia="方正仿宋_GBK" w:cs="方正仿宋_GBK"/>
                <w:b w:val="0"/>
                <w:bCs/>
                <w:color w:val="auto"/>
                <w:sz w:val="28"/>
                <w:szCs w:val="28"/>
                <w:lang w:val="en-US" w:eastAsia="zh-CN"/>
              </w:rPr>
            </w:pPr>
            <w:r>
              <w:rPr>
                <w:rFonts w:hint="eastAsia" w:ascii="方正仿宋_GBK" w:hAnsi="方正仿宋_GBK" w:eastAsia="方正仿宋_GBK" w:cs="方正仿宋_GBK"/>
                <w:b w:val="0"/>
                <w:bCs/>
                <w:color w:val="auto"/>
                <w:sz w:val="28"/>
                <w:szCs w:val="28"/>
                <w:lang w:val="en-US" w:eastAsia="zh-CN"/>
              </w:rPr>
              <w:t>夏装</w:t>
            </w:r>
          </w:p>
          <w:p w14:paraId="682D7CA2">
            <w:pPr>
              <w:keepNext w:val="0"/>
              <w:keepLines w:val="0"/>
              <w:pageBreakBefore w:val="0"/>
              <w:widowControl w:val="0"/>
              <w:kinsoku/>
              <w:wordWrap/>
              <w:overflowPunct/>
              <w:topLinePunct w:val="0"/>
              <w:autoSpaceDE w:val="0"/>
              <w:autoSpaceDN w:val="0"/>
              <w:bidi w:val="0"/>
              <w:adjustRightInd/>
              <w:snapToGrid/>
              <w:spacing w:line="440" w:lineRule="exact"/>
              <w:ind w:firstLine="0" w:firstLineChars="0"/>
              <w:jc w:val="center"/>
              <w:textAlignment w:val="auto"/>
              <w:rPr>
                <w:rFonts w:hint="eastAsia" w:ascii="方正仿宋_GBK" w:hAnsi="方正仿宋_GBK" w:eastAsia="方正仿宋_GBK" w:cs="方正仿宋_GBK"/>
                <w:b w:val="0"/>
                <w:bCs/>
                <w:color w:val="auto"/>
                <w:sz w:val="28"/>
                <w:szCs w:val="28"/>
                <w:lang w:val="en-US" w:eastAsia="zh-CN"/>
              </w:rPr>
            </w:pPr>
            <w:r>
              <w:rPr>
                <w:rFonts w:hint="eastAsia" w:ascii="方正仿宋_GBK" w:hAnsi="方正仿宋_GBK" w:eastAsia="方正仿宋_GBK" w:cs="方正仿宋_GBK"/>
                <w:b w:val="0"/>
                <w:bCs/>
                <w:color w:val="auto"/>
                <w:sz w:val="28"/>
                <w:szCs w:val="28"/>
                <w:lang w:val="en-US" w:eastAsia="zh-CN"/>
              </w:rPr>
              <w:t>运动装</w:t>
            </w:r>
          </w:p>
        </w:tc>
        <w:tc>
          <w:tcPr>
            <w:tcW w:w="1381" w:type="dxa"/>
            <w:vAlign w:val="center"/>
          </w:tcPr>
          <w:p w14:paraId="4D8381DF">
            <w:pPr>
              <w:keepNext w:val="0"/>
              <w:keepLines w:val="0"/>
              <w:pageBreakBefore w:val="0"/>
              <w:widowControl w:val="0"/>
              <w:kinsoku/>
              <w:wordWrap/>
              <w:overflowPunct/>
              <w:topLinePunct w:val="0"/>
              <w:autoSpaceDE w:val="0"/>
              <w:autoSpaceDN w:val="0"/>
              <w:bidi w:val="0"/>
              <w:adjustRightInd/>
              <w:snapToGrid/>
              <w:spacing w:line="440" w:lineRule="exact"/>
              <w:ind w:firstLine="0" w:firstLineChars="0"/>
              <w:jc w:val="center"/>
              <w:textAlignment w:val="auto"/>
              <w:rPr>
                <w:rFonts w:hint="eastAsia" w:ascii="方正仿宋_GBK" w:hAnsi="方正仿宋_GBK" w:eastAsia="方正仿宋_GBK" w:cs="方正仿宋_GBK"/>
                <w:b w:val="0"/>
                <w:bCs/>
                <w:color w:val="auto"/>
                <w:sz w:val="28"/>
                <w:szCs w:val="28"/>
                <w:lang w:val="en-US" w:eastAsia="zh-CN"/>
              </w:rPr>
            </w:pPr>
            <w:r>
              <w:rPr>
                <w:rFonts w:hint="eastAsia" w:ascii="方正仿宋_GBK" w:hAnsi="方正仿宋_GBK" w:eastAsia="方正仿宋_GBK" w:cs="方正仿宋_GBK"/>
                <w:b w:val="0"/>
                <w:bCs/>
                <w:color w:val="auto"/>
                <w:sz w:val="28"/>
                <w:szCs w:val="28"/>
                <w:lang w:val="en-US" w:eastAsia="zh-CN"/>
              </w:rPr>
              <w:t>上下装</w:t>
            </w:r>
          </w:p>
        </w:tc>
        <w:tc>
          <w:tcPr>
            <w:tcW w:w="3555" w:type="dxa"/>
            <w:vAlign w:val="center"/>
          </w:tcPr>
          <w:p w14:paraId="2B84E16C">
            <w:pPr>
              <w:keepNext w:val="0"/>
              <w:keepLines w:val="0"/>
              <w:pageBreakBefore w:val="0"/>
              <w:widowControl w:val="0"/>
              <w:kinsoku/>
              <w:wordWrap/>
              <w:overflowPunct/>
              <w:topLinePunct w:val="0"/>
              <w:autoSpaceDE w:val="0"/>
              <w:autoSpaceDN w:val="0"/>
              <w:bidi w:val="0"/>
              <w:adjustRightInd/>
              <w:snapToGrid/>
              <w:spacing w:line="440" w:lineRule="exact"/>
              <w:ind w:firstLine="0" w:firstLineChars="0"/>
              <w:jc w:val="both"/>
              <w:textAlignment w:val="auto"/>
              <w:rPr>
                <w:rFonts w:hint="eastAsia" w:ascii="方正仿宋_GBK" w:hAnsi="方正仿宋_GBK" w:eastAsia="方正仿宋_GBK" w:cs="方正仿宋_GBK"/>
                <w:b w:val="0"/>
                <w:bCs/>
                <w:color w:val="auto"/>
                <w:sz w:val="28"/>
                <w:szCs w:val="28"/>
                <w:lang w:val="en-US" w:eastAsia="zh-CN"/>
              </w:rPr>
            </w:pPr>
            <w:r>
              <w:rPr>
                <w:rFonts w:hint="eastAsia" w:ascii="方正仿宋_GBK" w:hAnsi="方正仿宋_GBK" w:eastAsia="方正仿宋_GBK" w:cs="方正仿宋_GBK"/>
                <w:b w:val="0"/>
                <w:bCs/>
                <w:color w:val="auto"/>
                <w:sz w:val="28"/>
                <w:szCs w:val="28"/>
                <w:lang w:val="en-US" w:eastAsia="zh-CN"/>
              </w:rPr>
              <w:t>面料：针织面料 60%棉40%聚酯纤维；面料克重不低于210克。</w:t>
            </w:r>
          </w:p>
        </w:tc>
        <w:tc>
          <w:tcPr>
            <w:tcW w:w="1054" w:type="dxa"/>
            <w:vAlign w:val="center"/>
          </w:tcPr>
          <w:p w14:paraId="5453AE17">
            <w:pPr>
              <w:keepNext w:val="0"/>
              <w:keepLines w:val="0"/>
              <w:pageBreakBefore w:val="0"/>
              <w:widowControl w:val="0"/>
              <w:kinsoku/>
              <w:wordWrap/>
              <w:overflowPunct/>
              <w:topLinePunct w:val="0"/>
              <w:autoSpaceDE w:val="0"/>
              <w:autoSpaceDN w:val="0"/>
              <w:bidi w:val="0"/>
              <w:adjustRightInd/>
              <w:snapToGrid/>
              <w:spacing w:line="440" w:lineRule="exact"/>
              <w:ind w:firstLine="0" w:firstLineChars="0"/>
              <w:jc w:val="center"/>
              <w:textAlignment w:val="auto"/>
              <w:rPr>
                <w:rFonts w:hint="eastAsia" w:ascii="方正仿宋_GBK" w:hAnsi="方正仿宋_GBK" w:eastAsia="方正仿宋_GBK" w:cs="方正仿宋_GBK"/>
                <w:b w:val="0"/>
                <w:bCs/>
                <w:color w:val="auto"/>
                <w:sz w:val="28"/>
                <w:szCs w:val="28"/>
                <w:lang w:val="en-US" w:eastAsia="zh-CN"/>
              </w:rPr>
            </w:pPr>
            <w:r>
              <w:rPr>
                <w:rFonts w:hint="eastAsia" w:ascii="方正仿宋_GBK" w:hAnsi="方正仿宋_GBK" w:eastAsia="方正仿宋_GBK" w:cs="方正仿宋_GBK"/>
                <w:b w:val="0"/>
                <w:bCs/>
                <w:color w:val="auto"/>
                <w:sz w:val="28"/>
                <w:szCs w:val="28"/>
                <w:lang w:val="en-US" w:eastAsia="zh-CN"/>
              </w:rPr>
              <w:t>2</w:t>
            </w:r>
          </w:p>
        </w:tc>
        <w:tc>
          <w:tcPr>
            <w:tcW w:w="1738" w:type="dxa"/>
            <w:vAlign w:val="center"/>
          </w:tcPr>
          <w:p w14:paraId="39A478BC">
            <w:pPr>
              <w:keepNext w:val="0"/>
              <w:keepLines w:val="0"/>
              <w:pageBreakBefore w:val="0"/>
              <w:widowControl w:val="0"/>
              <w:kinsoku/>
              <w:wordWrap/>
              <w:overflowPunct/>
              <w:topLinePunct w:val="0"/>
              <w:autoSpaceDE w:val="0"/>
              <w:autoSpaceDN w:val="0"/>
              <w:bidi w:val="0"/>
              <w:adjustRightInd/>
              <w:snapToGrid/>
              <w:spacing w:line="440" w:lineRule="exact"/>
              <w:ind w:firstLine="0" w:firstLineChars="0"/>
              <w:jc w:val="both"/>
              <w:textAlignment w:val="auto"/>
              <w:rPr>
                <w:rFonts w:hint="eastAsia" w:ascii="方正仿宋_GBK" w:hAnsi="方正仿宋_GBK" w:eastAsia="方正仿宋_GBK" w:cs="方正仿宋_GBK"/>
                <w:b w:val="0"/>
                <w:bCs/>
                <w:color w:val="auto"/>
                <w:sz w:val="28"/>
                <w:szCs w:val="28"/>
                <w:lang w:val="en-US" w:eastAsia="zh-CN"/>
              </w:rPr>
            </w:pPr>
          </w:p>
        </w:tc>
      </w:tr>
      <w:tr w14:paraId="2E7F45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84" w:type="dxa"/>
            <w:vAlign w:val="center"/>
          </w:tcPr>
          <w:p w14:paraId="199E7671">
            <w:pPr>
              <w:keepNext w:val="0"/>
              <w:keepLines w:val="0"/>
              <w:pageBreakBefore w:val="0"/>
              <w:widowControl w:val="0"/>
              <w:kinsoku/>
              <w:wordWrap/>
              <w:overflowPunct/>
              <w:topLinePunct w:val="0"/>
              <w:autoSpaceDE w:val="0"/>
              <w:autoSpaceDN w:val="0"/>
              <w:bidi w:val="0"/>
              <w:adjustRightInd/>
              <w:snapToGrid/>
              <w:spacing w:line="440" w:lineRule="exact"/>
              <w:ind w:firstLine="0" w:firstLineChars="0"/>
              <w:jc w:val="center"/>
              <w:textAlignment w:val="auto"/>
              <w:rPr>
                <w:rFonts w:hint="eastAsia" w:ascii="方正仿宋_GBK" w:hAnsi="方正仿宋_GBK" w:eastAsia="方正仿宋_GBK" w:cs="方正仿宋_GBK"/>
                <w:b w:val="0"/>
                <w:bCs/>
                <w:color w:val="auto"/>
                <w:sz w:val="28"/>
                <w:szCs w:val="28"/>
                <w:lang w:val="en-US" w:eastAsia="zh-CN"/>
              </w:rPr>
            </w:pPr>
            <w:r>
              <w:rPr>
                <w:rFonts w:hint="eastAsia" w:ascii="方正仿宋_GBK" w:hAnsi="方正仿宋_GBK" w:eastAsia="方正仿宋_GBK" w:cs="方正仿宋_GBK"/>
                <w:b w:val="0"/>
                <w:bCs/>
                <w:color w:val="auto"/>
                <w:sz w:val="28"/>
                <w:szCs w:val="28"/>
                <w:lang w:val="en-US" w:eastAsia="zh-CN"/>
              </w:rPr>
              <w:t>2</w:t>
            </w:r>
          </w:p>
        </w:tc>
        <w:tc>
          <w:tcPr>
            <w:tcW w:w="1084" w:type="dxa"/>
            <w:vAlign w:val="center"/>
          </w:tcPr>
          <w:p w14:paraId="2F0F92EE">
            <w:pPr>
              <w:keepNext w:val="0"/>
              <w:keepLines w:val="0"/>
              <w:pageBreakBefore w:val="0"/>
              <w:widowControl w:val="0"/>
              <w:kinsoku/>
              <w:wordWrap/>
              <w:overflowPunct/>
              <w:topLinePunct w:val="0"/>
              <w:autoSpaceDE w:val="0"/>
              <w:autoSpaceDN w:val="0"/>
              <w:bidi w:val="0"/>
              <w:adjustRightInd/>
              <w:snapToGrid/>
              <w:spacing w:line="440" w:lineRule="exact"/>
              <w:ind w:firstLine="0" w:firstLineChars="0"/>
              <w:jc w:val="center"/>
              <w:textAlignment w:val="auto"/>
              <w:rPr>
                <w:rFonts w:hint="eastAsia" w:ascii="方正仿宋_GBK" w:hAnsi="方正仿宋_GBK" w:eastAsia="方正仿宋_GBK" w:cs="方正仿宋_GBK"/>
                <w:b w:val="0"/>
                <w:bCs/>
                <w:color w:val="auto"/>
                <w:sz w:val="28"/>
                <w:szCs w:val="28"/>
                <w:lang w:val="en-US" w:eastAsia="zh-CN"/>
              </w:rPr>
            </w:pPr>
            <w:r>
              <w:rPr>
                <w:rFonts w:hint="eastAsia" w:ascii="方正仿宋_GBK" w:hAnsi="方正仿宋_GBK" w:eastAsia="方正仿宋_GBK" w:cs="方正仿宋_GBK"/>
                <w:b w:val="0"/>
                <w:bCs/>
                <w:color w:val="auto"/>
                <w:sz w:val="28"/>
                <w:szCs w:val="28"/>
                <w:lang w:val="en-US" w:eastAsia="zh-CN"/>
              </w:rPr>
              <w:t>春秋</w:t>
            </w:r>
          </w:p>
          <w:p w14:paraId="24004D7A">
            <w:pPr>
              <w:keepNext w:val="0"/>
              <w:keepLines w:val="0"/>
              <w:pageBreakBefore w:val="0"/>
              <w:widowControl w:val="0"/>
              <w:kinsoku/>
              <w:wordWrap/>
              <w:overflowPunct/>
              <w:topLinePunct w:val="0"/>
              <w:autoSpaceDE w:val="0"/>
              <w:autoSpaceDN w:val="0"/>
              <w:bidi w:val="0"/>
              <w:adjustRightInd/>
              <w:snapToGrid/>
              <w:spacing w:line="440" w:lineRule="exact"/>
              <w:ind w:firstLine="0" w:firstLineChars="0"/>
              <w:jc w:val="center"/>
              <w:textAlignment w:val="auto"/>
              <w:rPr>
                <w:rFonts w:hint="eastAsia" w:ascii="方正仿宋_GBK" w:hAnsi="方正仿宋_GBK" w:eastAsia="方正仿宋_GBK" w:cs="方正仿宋_GBK"/>
                <w:b w:val="0"/>
                <w:bCs/>
                <w:color w:val="auto"/>
                <w:sz w:val="28"/>
                <w:szCs w:val="28"/>
                <w:lang w:val="en-US" w:eastAsia="zh-CN"/>
              </w:rPr>
            </w:pPr>
            <w:r>
              <w:rPr>
                <w:rFonts w:hint="eastAsia" w:ascii="方正仿宋_GBK" w:hAnsi="方正仿宋_GBK" w:eastAsia="方正仿宋_GBK" w:cs="方正仿宋_GBK"/>
                <w:b w:val="0"/>
                <w:bCs/>
                <w:color w:val="auto"/>
                <w:sz w:val="28"/>
                <w:szCs w:val="28"/>
                <w:lang w:val="en-US" w:eastAsia="zh-CN"/>
              </w:rPr>
              <w:t>运动装</w:t>
            </w:r>
          </w:p>
        </w:tc>
        <w:tc>
          <w:tcPr>
            <w:tcW w:w="1381" w:type="dxa"/>
            <w:vAlign w:val="center"/>
          </w:tcPr>
          <w:p w14:paraId="5A1DCEB3">
            <w:pPr>
              <w:keepNext w:val="0"/>
              <w:keepLines w:val="0"/>
              <w:pageBreakBefore w:val="0"/>
              <w:widowControl w:val="0"/>
              <w:kinsoku/>
              <w:wordWrap/>
              <w:overflowPunct/>
              <w:topLinePunct w:val="0"/>
              <w:autoSpaceDE w:val="0"/>
              <w:autoSpaceDN w:val="0"/>
              <w:bidi w:val="0"/>
              <w:adjustRightInd/>
              <w:snapToGrid/>
              <w:spacing w:line="440" w:lineRule="exact"/>
              <w:ind w:firstLine="0" w:firstLineChars="0"/>
              <w:jc w:val="center"/>
              <w:textAlignment w:val="auto"/>
              <w:rPr>
                <w:rFonts w:hint="eastAsia" w:ascii="方正仿宋_GBK" w:hAnsi="方正仿宋_GBK" w:eastAsia="方正仿宋_GBK" w:cs="方正仿宋_GBK"/>
                <w:b w:val="0"/>
                <w:bCs/>
                <w:color w:val="auto"/>
                <w:sz w:val="28"/>
                <w:szCs w:val="28"/>
                <w:lang w:val="en-US" w:eastAsia="zh-CN"/>
              </w:rPr>
            </w:pPr>
            <w:r>
              <w:rPr>
                <w:rFonts w:hint="eastAsia" w:ascii="方正仿宋_GBK" w:hAnsi="方正仿宋_GBK" w:eastAsia="方正仿宋_GBK" w:cs="方正仿宋_GBK"/>
                <w:b w:val="0"/>
                <w:bCs/>
                <w:color w:val="auto"/>
                <w:sz w:val="28"/>
                <w:szCs w:val="28"/>
                <w:lang w:val="en-US" w:eastAsia="zh-CN"/>
              </w:rPr>
              <w:t>上下装</w:t>
            </w:r>
          </w:p>
        </w:tc>
        <w:tc>
          <w:tcPr>
            <w:tcW w:w="3555" w:type="dxa"/>
            <w:vAlign w:val="center"/>
          </w:tcPr>
          <w:p w14:paraId="59C2C1CB">
            <w:pPr>
              <w:keepNext w:val="0"/>
              <w:keepLines w:val="0"/>
              <w:pageBreakBefore w:val="0"/>
              <w:widowControl w:val="0"/>
              <w:kinsoku/>
              <w:wordWrap/>
              <w:overflowPunct/>
              <w:topLinePunct w:val="0"/>
              <w:autoSpaceDE w:val="0"/>
              <w:autoSpaceDN w:val="0"/>
              <w:bidi w:val="0"/>
              <w:adjustRightInd/>
              <w:snapToGrid/>
              <w:spacing w:line="440" w:lineRule="exact"/>
              <w:ind w:firstLine="0" w:firstLineChars="0"/>
              <w:jc w:val="both"/>
              <w:textAlignment w:val="auto"/>
              <w:rPr>
                <w:rFonts w:hint="eastAsia" w:ascii="方正仿宋_GBK" w:hAnsi="方正仿宋_GBK" w:eastAsia="方正仿宋_GBK" w:cs="方正仿宋_GBK"/>
                <w:b w:val="0"/>
                <w:bCs/>
                <w:color w:val="auto"/>
                <w:sz w:val="28"/>
                <w:szCs w:val="28"/>
                <w:lang w:val="en-US" w:eastAsia="zh-CN"/>
              </w:rPr>
            </w:pPr>
            <w:r>
              <w:rPr>
                <w:rFonts w:hint="eastAsia" w:ascii="方正仿宋_GBK" w:hAnsi="方正仿宋_GBK" w:eastAsia="方正仿宋_GBK" w:cs="方正仿宋_GBK"/>
                <w:b w:val="0"/>
                <w:bCs/>
                <w:color w:val="auto"/>
                <w:sz w:val="28"/>
                <w:szCs w:val="28"/>
                <w:lang w:val="en-US" w:eastAsia="zh-CN"/>
              </w:rPr>
              <w:t>面料：卫衣面料80%棉，克重不低于280克。</w:t>
            </w:r>
          </w:p>
        </w:tc>
        <w:tc>
          <w:tcPr>
            <w:tcW w:w="1054" w:type="dxa"/>
            <w:vAlign w:val="center"/>
          </w:tcPr>
          <w:p w14:paraId="41F10FE7">
            <w:pPr>
              <w:keepNext w:val="0"/>
              <w:keepLines w:val="0"/>
              <w:pageBreakBefore w:val="0"/>
              <w:widowControl w:val="0"/>
              <w:kinsoku/>
              <w:wordWrap/>
              <w:overflowPunct/>
              <w:topLinePunct w:val="0"/>
              <w:autoSpaceDE w:val="0"/>
              <w:autoSpaceDN w:val="0"/>
              <w:bidi w:val="0"/>
              <w:adjustRightInd/>
              <w:snapToGrid/>
              <w:spacing w:line="440" w:lineRule="exact"/>
              <w:ind w:firstLine="0" w:firstLineChars="0"/>
              <w:jc w:val="center"/>
              <w:textAlignment w:val="auto"/>
              <w:rPr>
                <w:rFonts w:hint="eastAsia" w:ascii="方正仿宋_GBK" w:hAnsi="方正仿宋_GBK" w:eastAsia="方正仿宋_GBK" w:cs="方正仿宋_GBK"/>
                <w:b w:val="0"/>
                <w:bCs/>
                <w:color w:val="auto"/>
                <w:sz w:val="28"/>
                <w:szCs w:val="28"/>
                <w:lang w:val="en-US" w:eastAsia="zh-CN"/>
              </w:rPr>
            </w:pPr>
            <w:r>
              <w:rPr>
                <w:rFonts w:hint="eastAsia" w:ascii="方正仿宋_GBK" w:hAnsi="方正仿宋_GBK" w:eastAsia="方正仿宋_GBK" w:cs="方正仿宋_GBK"/>
                <w:b w:val="0"/>
                <w:bCs/>
                <w:color w:val="auto"/>
                <w:sz w:val="28"/>
                <w:szCs w:val="28"/>
                <w:lang w:val="en-US" w:eastAsia="zh-CN"/>
              </w:rPr>
              <w:t>1</w:t>
            </w:r>
          </w:p>
        </w:tc>
        <w:tc>
          <w:tcPr>
            <w:tcW w:w="1738" w:type="dxa"/>
            <w:vAlign w:val="center"/>
          </w:tcPr>
          <w:p w14:paraId="17F5E9DB">
            <w:pPr>
              <w:keepNext w:val="0"/>
              <w:keepLines w:val="0"/>
              <w:pageBreakBefore w:val="0"/>
              <w:widowControl w:val="0"/>
              <w:kinsoku/>
              <w:wordWrap/>
              <w:overflowPunct/>
              <w:topLinePunct w:val="0"/>
              <w:autoSpaceDE w:val="0"/>
              <w:autoSpaceDN w:val="0"/>
              <w:bidi w:val="0"/>
              <w:adjustRightInd/>
              <w:snapToGrid/>
              <w:spacing w:line="440" w:lineRule="exact"/>
              <w:ind w:firstLine="0" w:firstLineChars="0"/>
              <w:jc w:val="both"/>
              <w:textAlignment w:val="auto"/>
              <w:rPr>
                <w:rFonts w:hint="eastAsia" w:ascii="方正仿宋_GBK" w:hAnsi="方正仿宋_GBK" w:eastAsia="方正仿宋_GBK" w:cs="方正仿宋_GBK"/>
                <w:b w:val="0"/>
                <w:bCs/>
                <w:color w:val="auto"/>
                <w:sz w:val="28"/>
                <w:szCs w:val="28"/>
                <w:lang w:val="en-US" w:eastAsia="zh-CN"/>
              </w:rPr>
            </w:pPr>
          </w:p>
        </w:tc>
      </w:tr>
      <w:tr w14:paraId="2BBD2A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84" w:type="dxa"/>
            <w:vAlign w:val="center"/>
          </w:tcPr>
          <w:p w14:paraId="227987BE">
            <w:pPr>
              <w:keepNext w:val="0"/>
              <w:keepLines w:val="0"/>
              <w:pageBreakBefore w:val="0"/>
              <w:widowControl w:val="0"/>
              <w:kinsoku/>
              <w:wordWrap/>
              <w:overflowPunct/>
              <w:topLinePunct w:val="0"/>
              <w:autoSpaceDE w:val="0"/>
              <w:autoSpaceDN w:val="0"/>
              <w:bidi w:val="0"/>
              <w:adjustRightInd/>
              <w:snapToGrid/>
              <w:spacing w:line="440" w:lineRule="exact"/>
              <w:ind w:firstLine="0" w:firstLineChars="0"/>
              <w:jc w:val="center"/>
              <w:textAlignment w:val="auto"/>
              <w:rPr>
                <w:rFonts w:hint="eastAsia" w:ascii="方正仿宋_GBK" w:hAnsi="方正仿宋_GBK" w:eastAsia="方正仿宋_GBK" w:cs="方正仿宋_GBK"/>
                <w:b w:val="0"/>
                <w:bCs/>
                <w:color w:val="auto"/>
                <w:sz w:val="28"/>
                <w:szCs w:val="28"/>
                <w:lang w:val="en-US" w:eastAsia="zh-CN"/>
              </w:rPr>
            </w:pPr>
            <w:r>
              <w:rPr>
                <w:rFonts w:hint="eastAsia" w:ascii="方正仿宋_GBK" w:hAnsi="方正仿宋_GBK" w:eastAsia="方正仿宋_GBK" w:cs="方正仿宋_GBK"/>
                <w:b w:val="0"/>
                <w:bCs/>
                <w:color w:val="auto"/>
                <w:sz w:val="28"/>
                <w:szCs w:val="28"/>
                <w:lang w:val="en-US" w:eastAsia="zh-CN"/>
              </w:rPr>
              <w:t>3</w:t>
            </w:r>
          </w:p>
        </w:tc>
        <w:tc>
          <w:tcPr>
            <w:tcW w:w="1084" w:type="dxa"/>
            <w:vAlign w:val="center"/>
          </w:tcPr>
          <w:p w14:paraId="083D92C9">
            <w:pPr>
              <w:keepNext w:val="0"/>
              <w:keepLines w:val="0"/>
              <w:pageBreakBefore w:val="0"/>
              <w:widowControl w:val="0"/>
              <w:kinsoku/>
              <w:wordWrap/>
              <w:overflowPunct/>
              <w:topLinePunct w:val="0"/>
              <w:autoSpaceDE w:val="0"/>
              <w:autoSpaceDN w:val="0"/>
              <w:bidi w:val="0"/>
              <w:adjustRightInd/>
              <w:snapToGrid/>
              <w:spacing w:line="440" w:lineRule="exact"/>
              <w:ind w:firstLine="0" w:firstLineChars="0"/>
              <w:jc w:val="center"/>
              <w:textAlignment w:val="auto"/>
              <w:rPr>
                <w:rFonts w:hint="eastAsia" w:ascii="方正仿宋_GBK" w:hAnsi="方正仿宋_GBK" w:eastAsia="方正仿宋_GBK" w:cs="方正仿宋_GBK"/>
                <w:b w:val="0"/>
                <w:bCs/>
                <w:color w:val="auto"/>
                <w:sz w:val="28"/>
                <w:szCs w:val="28"/>
                <w:lang w:val="en-US" w:eastAsia="zh-CN"/>
              </w:rPr>
            </w:pPr>
            <w:r>
              <w:rPr>
                <w:rFonts w:hint="eastAsia" w:ascii="方正仿宋_GBK" w:hAnsi="方正仿宋_GBK" w:eastAsia="方正仿宋_GBK" w:cs="方正仿宋_GBK"/>
                <w:b w:val="0"/>
                <w:bCs/>
                <w:color w:val="auto"/>
                <w:sz w:val="28"/>
                <w:szCs w:val="28"/>
                <w:lang w:val="en-US" w:eastAsia="zh-CN"/>
              </w:rPr>
              <w:t>学生冬装</w:t>
            </w:r>
          </w:p>
        </w:tc>
        <w:tc>
          <w:tcPr>
            <w:tcW w:w="1381" w:type="dxa"/>
            <w:vAlign w:val="center"/>
          </w:tcPr>
          <w:p w14:paraId="401FCF40">
            <w:pPr>
              <w:keepNext w:val="0"/>
              <w:keepLines w:val="0"/>
              <w:pageBreakBefore w:val="0"/>
              <w:widowControl w:val="0"/>
              <w:kinsoku/>
              <w:wordWrap/>
              <w:overflowPunct/>
              <w:topLinePunct w:val="0"/>
              <w:autoSpaceDE w:val="0"/>
              <w:autoSpaceDN w:val="0"/>
              <w:bidi w:val="0"/>
              <w:adjustRightInd/>
              <w:snapToGrid/>
              <w:spacing w:line="440" w:lineRule="exact"/>
              <w:ind w:firstLine="0" w:firstLineChars="0"/>
              <w:jc w:val="center"/>
              <w:textAlignment w:val="auto"/>
              <w:rPr>
                <w:rFonts w:hint="eastAsia" w:ascii="方正仿宋_GBK" w:hAnsi="方正仿宋_GBK" w:eastAsia="方正仿宋_GBK" w:cs="方正仿宋_GBK"/>
                <w:b w:val="0"/>
                <w:bCs/>
                <w:color w:val="auto"/>
                <w:sz w:val="28"/>
                <w:szCs w:val="28"/>
                <w:lang w:val="en-US" w:eastAsia="zh-CN"/>
              </w:rPr>
            </w:pPr>
            <w:r>
              <w:rPr>
                <w:rFonts w:hint="eastAsia" w:ascii="方正仿宋_GBK" w:hAnsi="方正仿宋_GBK" w:eastAsia="方正仿宋_GBK" w:cs="方正仿宋_GBK"/>
                <w:b w:val="0"/>
                <w:bCs/>
                <w:color w:val="auto"/>
                <w:sz w:val="28"/>
                <w:szCs w:val="28"/>
                <w:lang w:val="en-US" w:eastAsia="zh-CN"/>
              </w:rPr>
              <w:t>冲锋衣外壳+摇粒绒内胆</w:t>
            </w:r>
          </w:p>
        </w:tc>
        <w:tc>
          <w:tcPr>
            <w:tcW w:w="3555" w:type="dxa"/>
            <w:vAlign w:val="center"/>
          </w:tcPr>
          <w:p w14:paraId="18A87025">
            <w:pPr>
              <w:keepNext w:val="0"/>
              <w:keepLines w:val="0"/>
              <w:pageBreakBefore w:val="0"/>
              <w:widowControl w:val="0"/>
              <w:kinsoku/>
              <w:wordWrap/>
              <w:overflowPunct/>
              <w:topLinePunct w:val="0"/>
              <w:autoSpaceDE w:val="0"/>
              <w:autoSpaceDN w:val="0"/>
              <w:bidi w:val="0"/>
              <w:adjustRightInd/>
              <w:snapToGrid/>
              <w:spacing w:line="440" w:lineRule="exact"/>
              <w:ind w:firstLine="0" w:firstLineChars="0"/>
              <w:jc w:val="both"/>
              <w:textAlignment w:val="auto"/>
              <w:rPr>
                <w:rFonts w:hint="eastAsia" w:ascii="方正仿宋_GBK" w:hAnsi="方正仿宋_GBK" w:eastAsia="方正仿宋_GBK" w:cs="方正仿宋_GBK"/>
                <w:b w:val="0"/>
                <w:bCs/>
                <w:color w:val="auto"/>
                <w:sz w:val="28"/>
                <w:szCs w:val="28"/>
                <w:lang w:val="en-US" w:eastAsia="zh-CN"/>
              </w:rPr>
            </w:pPr>
            <w:r>
              <w:rPr>
                <w:rFonts w:hint="eastAsia" w:ascii="方正仿宋_GBK" w:hAnsi="方正仿宋_GBK" w:eastAsia="方正仿宋_GBK" w:cs="方正仿宋_GBK"/>
                <w:b w:val="0"/>
                <w:bCs/>
                <w:color w:val="auto"/>
                <w:sz w:val="28"/>
                <w:szCs w:val="28"/>
                <w:lang w:val="en-US" w:eastAsia="zh-CN"/>
              </w:rPr>
              <w:t>冲锋衣外壳面料：100%聚酯纤维，面料克重150克以上。</w:t>
            </w:r>
            <w:r>
              <w:rPr>
                <w:rFonts w:hint="eastAsia" w:ascii="方正仿宋_GBK" w:hAnsi="方正仿宋_GBK" w:eastAsia="方正仿宋_GBK" w:cs="方正仿宋_GBK"/>
                <w:b w:val="0"/>
                <w:bCs/>
                <w:color w:val="auto"/>
                <w:sz w:val="28"/>
                <w:szCs w:val="28"/>
                <w:lang w:val="en-US" w:eastAsia="zh-CN"/>
              </w:rPr>
              <w:br w:type="textWrapping"/>
            </w:r>
            <w:r>
              <w:rPr>
                <w:rFonts w:hint="eastAsia" w:ascii="方正仿宋_GBK" w:hAnsi="方正仿宋_GBK" w:eastAsia="方正仿宋_GBK" w:cs="方正仿宋_GBK"/>
                <w:b w:val="0"/>
                <w:bCs/>
                <w:color w:val="auto"/>
                <w:sz w:val="28"/>
                <w:szCs w:val="28"/>
                <w:lang w:val="en-US" w:eastAsia="zh-CN"/>
              </w:rPr>
              <w:t>摇粒绒内胆面料：100%聚酯纤维，克重：320克以上。</w:t>
            </w:r>
          </w:p>
        </w:tc>
        <w:tc>
          <w:tcPr>
            <w:tcW w:w="1054" w:type="dxa"/>
            <w:vAlign w:val="center"/>
          </w:tcPr>
          <w:p w14:paraId="54ABB449">
            <w:pPr>
              <w:keepNext w:val="0"/>
              <w:keepLines w:val="0"/>
              <w:pageBreakBefore w:val="0"/>
              <w:widowControl w:val="0"/>
              <w:kinsoku/>
              <w:wordWrap/>
              <w:overflowPunct/>
              <w:topLinePunct w:val="0"/>
              <w:autoSpaceDE w:val="0"/>
              <w:autoSpaceDN w:val="0"/>
              <w:bidi w:val="0"/>
              <w:adjustRightInd/>
              <w:snapToGrid/>
              <w:spacing w:line="440" w:lineRule="exact"/>
              <w:ind w:firstLine="0" w:firstLineChars="0"/>
              <w:jc w:val="center"/>
              <w:textAlignment w:val="auto"/>
              <w:rPr>
                <w:rFonts w:hint="eastAsia" w:ascii="方正仿宋_GBK" w:hAnsi="方正仿宋_GBK" w:eastAsia="方正仿宋_GBK" w:cs="方正仿宋_GBK"/>
                <w:b w:val="0"/>
                <w:bCs/>
                <w:color w:val="auto"/>
                <w:sz w:val="28"/>
                <w:szCs w:val="28"/>
                <w:lang w:val="en-US" w:eastAsia="zh-CN"/>
              </w:rPr>
            </w:pPr>
            <w:r>
              <w:rPr>
                <w:rFonts w:hint="eastAsia" w:ascii="方正仿宋_GBK" w:hAnsi="方正仿宋_GBK" w:eastAsia="方正仿宋_GBK" w:cs="方正仿宋_GBK"/>
                <w:b w:val="0"/>
                <w:bCs/>
                <w:color w:val="auto"/>
                <w:sz w:val="28"/>
                <w:szCs w:val="28"/>
                <w:lang w:val="en-US" w:eastAsia="zh-CN"/>
              </w:rPr>
              <w:t>1</w:t>
            </w:r>
          </w:p>
        </w:tc>
        <w:tc>
          <w:tcPr>
            <w:tcW w:w="1738" w:type="dxa"/>
            <w:vAlign w:val="center"/>
          </w:tcPr>
          <w:p w14:paraId="574FF3CF">
            <w:pPr>
              <w:keepNext w:val="0"/>
              <w:keepLines w:val="0"/>
              <w:pageBreakBefore w:val="0"/>
              <w:widowControl w:val="0"/>
              <w:kinsoku/>
              <w:wordWrap/>
              <w:overflowPunct/>
              <w:topLinePunct w:val="0"/>
              <w:autoSpaceDE w:val="0"/>
              <w:autoSpaceDN w:val="0"/>
              <w:bidi w:val="0"/>
              <w:adjustRightInd/>
              <w:snapToGrid/>
              <w:spacing w:line="440" w:lineRule="exact"/>
              <w:ind w:firstLine="0" w:firstLineChars="0"/>
              <w:jc w:val="both"/>
              <w:textAlignment w:val="auto"/>
              <w:rPr>
                <w:rFonts w:hint="eastAsia" w:ascii="方正仿宋_GBK" w:hAnsi="方正仿宋_GBK" w:eastAsia="方正仿宋_GBK" w:cs="方正仿宋_GBK"/>
                <w:b w:val="0"/>
                <w:bCs/>
                <w:color w:val="auto"/>
                <w:sz w:val="28"/>
                <w:szCs w:val="28"/>
                <w:lang w:val="en-US" w:eastAsia="zh-CN"/>
              </w:rPr>
            </w:pPr>
          </w:p>
        </w:tc>
      </w:tr>
      <w:tr w14:paraId="5DCF2B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8158" w:type="dxa"/>
            <w:gridSpan w:val="5"/>
            <w:vAlign w:val="center"/>
          </w:tcPr>
          <w:p w14:paraId="73908B2F">
            <w:pPr>
              <w:keepNext w:val="0"/>
              <w:keepLines w:val="0"/>
              <w:pageBreakBefore w:val="0"/>
              <w:widowControl w:val="0"/>
              <w:kinsoku/>
              <w:wordWrap/>
              <w:overflowPunct/>
              <w:topLinePunct w:val="0"/>
              <w:autoSpaceDE w:val="0"/>
              <w:autoSpaceDN w:val="0"/>
              <w:bidi w:val="0"/>
              <w:adjustRightInd/>
              <w:snapToGrid/>
              <w:spacing w:line="440" w:lineRule="exact"/>
              <w:ind w:firstLine="0" w:firstLineChars="0"/>
              <w:jc w:val="center"/>
              <w:textAlignment w:val="auto"/>
              <w:rPr>
                <w:rFonts w:hint="default" w:ascii="方正仿宋_GBK" w:hAnsi="方正仿宋_GBK" w:eastAsia="方正仿宋_GBK" w:cs="方正仿宋_GBK"/>
                <w:b w:val="0"/>
                <w:bCs/>
                <w:color w:val="auto"/>
                <w:sz w:val="28"/>
                <w:szCs w:val="28"/>
                <w:lang w:val="en-US" w:eastAsia="zh-CN"/>
              </w:rPr>
            </w:pPr>
            <w:r>
              <w:rPr>
                <w:rFonts w:hint="eastAsia" w:ascii="方正仿宋_GBK" w:hAnsi="方正仿宋_GBK" w:eastAsia="方正仿宋_GBK" w:cs="方正仿宋_GBK"/>
                <w:b w:val="0"/>
                <w:bCs/>
                <w:color w:val="auto"/>
                <w:sz w:val="28"/>
                <w:szCs w:val="28"/>
                <w:lang w:val="en-US" w:eastAsia="zh-CN"/>
              </w:rPr>
              <w:t>总计（元/人）</w:t>
            </w:r>
          </w:p>
        </w:tc>
        <w:tc>
          <w:tcPr>
            <w:tcW w:w="1738" w:type="dxa"/>
            <w:vAlign w:val="center"/>
          </w:tcPr>
          <w:p w14:paraId="6C71F194">
            <w:pPr>
              <w:keepNext w:val="0"/>
              <w:keepLines w:val="0"/>
              <w:pageBreakBefore w:val="0"/>
              <w:widowControl w:val="0"/>
              <w:kinsoku/>
              <w:wordWrap/>
              <w:overflowPunct/>
              <w:topLinePunct w:val="0"/>
              <w:autoSpaceDE w:val="0"/>
              <w:autoSpaceDN w:val="0"/>
              <w:bidi w:val="0"/>
              <w:adjustRightInd/>
              <w:snapToGrid/>
              <w:spacing w:line="440" w:lineRule="exact"/>
              <w:ind w:firstLine="0" w:firstLineChars="0"/>
              <w:jc w:val="both"/>
              <w:textAlignment w:val="auto"/>
              <w:rPr>
                <w:rFonts w:hint="eastAsia" w:ascii="方正仿宋_GBK" w:hAnsi="方正仿宋_GBK" w:eastAsia="方正仿宋_GBK" w:cs="方正仿宋_GBK"/>
                <w:b w:val="0"/>
                <w:bCs/>
                <w:color w:val="auto"/>
                <w:sz w:val="28"/>
                <w:szCs w:val="28"/>
                <w:lang w:val="en-US" w:eastAsia="zh-CN"/>
              </w:rPr>
            </w:pPr>
          </w:p>
        </w:tc>
      </w:tr>
    </w:tbl>
    <w:p w14:paraId="1486845E">
      <w:pPr>
        <w:spacing w:line="560" w:lineRule="exact"/>
        <w:ind w:firstLine="560" w:firstLineChars="200"/>
        <w:rPr>
          <w:rFonts w:ascii="方正仿宋_GBK" w:hAnsi="方正仿宋_GBK" w:eastAsia="方正仿宋_GBK" w:cs="方正仿宋_GBK"/>
          <w:color w:val="auto"/>
          <w:sz w:val="28"/>
          <w:szCs w:val="28"/>
          <w:lang w:eastAsia="zh-CN"/>
        </w:rPr>
      </w:pPr>
    </w:p>
    <w:p w14:paraId="2F6BF8A4">
      <w:pPr>
        <w:tabs>
          <w:tab w:val="left" w:pos="4372"/>
        </w:tabs>
        <w:spacing w:before="36"/>
        <w:ind w:left="2637"/>
        <w:outlineLvl w:val="0"/>
        <w:rPr>
          <w:b/>
          <w:color w:val="auto"/>
          <w:sz w:val="36"/>
          <w:lang w:eastAsia="zh-CN"/>
        </w:rPr>
      </w:pPr>
      <w:bookmarkStart w:id="207" w:name="_Toc656810676"/>
      <w:bookmarkStart w:id="208" w:name="_Toc1045679320"/>
      <w:bookmarkStart w:id="209" w:name="_Toc27961"/>
      <w:bookmarkStart w:id="210" w:name="_Toc17534"/>
      <w:bookmarkStart w:id="211" w:name="_Toc579741639"/>
      <w:bookmarkStart w:id="212" w:name="_Toc32442"/>
    </w:p>
    <w:p w14:paraId="21636DE8">
      <w:pPr>
        <w:tabs>
          <w:tab w:val="left" w:pos="4372"/>
        </w:tabs>
        <w:spacing w:before="36"/>
        <w:ind w:left="2637"/>
        <w:outlineLvl w:val="0"/>
        <w:rPr>
          <w:b/>
          <w:color w:val="auto"/>
          <w:sz w:val="36"/>
          <w:lang w:eastAsia="zh-CN"/>
        </w:rPr>
      </w:pPr>
    </w:p>
    <w:bookmarkEnd w:id="207"/>
    <w:bookmarkEnd w:id="208"/>
    <w:bookmarkEnd w:id="209"/>
    <w:bookmarkEnd w:id="210"/>
    <w:bookmarkEnd w:id="211"/>
    <w:bookmarkEnd w:id="212"/>
    <w:p w14:paraId="2FD989B8">
      <w:pPr>
        <w:rPr>
          <w:b/>
          <w:bCs/>
          <w:color w:val="auto"/>
          <w:sz w:val="28"/>
          <w:szCs w:val="28"/>
          <w:lang w:eastAsia="zh-CN"/>
        </w:rPr>
      </w:pPr>
      <w:r>
        <w:rPr>
          <w:color w:val="auto"/>
          <w:sz w:val="24"/>
          <w:szCs w:val="24"/>
          <w:lang w:eastAsia="zh-CN"/>
        </w:rPr>
        <w:br w:type="page"/>
      </w:r>
      <w:bookmarkStart w:id="213" w:name="_Toc383518710"/>
      <w:bookmarkStart w:id="214" w:name="_Toc224103497"/>
      <w:bookmarkStart w:id="215" w:name="_Toc277082645"/>
      <w:bookmarkStart w:id="216" w:name="_Toc287607869"/>
    </w:p>
    <w:p w14:paraId="06AD28D9">
      <w:pPr>
        <w:pStyle w:val="4"/>
        <w:ind w:left="0"/>
        <w:jc w:val="center"/>
        <w:rPr>
          <w:rFonts w:ascii="方正小标宋_GBK" w:hAnsi="方正小标宋_GBK" w:eastAsia="方正小标宋_GBK" w:cs="方正小标宋_GBK"/>
          <w:color w:val="auto"/>
          <w:sz w:val="40"/>
          <w:szCs w:val="40"/>
          <w:lang w:eastAsia="zh-CN"/>
        </w:rPr>
      </w:pPr>
      <w:bookmarkStart w:id="217" w:name="_Toc2449"/>
      <w:bookmarkStart w:id="218" w:name="_Toc23707"/>
      <w:bookmarkStart w:id="219" w:name="_Toc17939"/>
      <w:r>
        <w:rPr>
          <w:rFonts w:hint="eastAsia" w:ascii="方正小标宋_GBK" w:hAnsi="方正小标宋_GBK" w:eastAsia="方正小标宋_GBK" w:cs="方正小标宋_GBK"/>
          <w:color w:val="auto"/>
          <w:sz w:val="40"/>
          <w:szCs w:val="40"/>
          <w:lang w:eastAsia="zh-CN"/>
        </w:rPr>
        <w:t>二、法定代表人身份证明及授权委托书</w:t>
      </w:r>
      <w:bookmarkEnd w:id="213"/>
      <w:bookmarkEnd w:id="214"/>
      <w:bookmarkEnd w:id="215"/>
      <w:bookmarkEnd w:id="216"/>
      <w:bookmarkEnd w:id="217"/>
      <w:bookmarkEnd w:id="218"/>
      <w:bookmarkEnd w:id="219"/>
    </w:p>
    <w:p w14:paraId="5D57095D">
      <w:pPr>
        <w:spacing w:before="236"/>
        <w:ind w:left="1203" w:right="1319"/>
        <w:jc w:val="center"/>
        <w:rPr>
          <w:b/>
          <w:color w:val="auto"/>
          <w:sz w:val="32"/>
          <w:lang w:eastAsia="zh-CN"/>
        </w:rPr>
      </w:pPr>
    </w:p>
    <w:p w14:paraId="1F51F59B">
      <w:pPr>
        <w:spacing w:before="236"/>
        <w:ind w:left="1203" w:right="1319"/>
        <w:jc w:val="center"/>
        <w:rPr>
          <w:rFonts w:ascii="方正小标宋_GBK" w:hAnsi="方正小标宋_GBK" w:eastAsia="方正小标宋_GBK" w:cs="方正小标宋_GBK"/>
          <w:bCs/>
          <w:color w:val="auto"/>
          <w:sz w:val="32"/>
          <w:lang w:eastAsia="zh-CN"/>
        </w:rPr>
      </w:pPr>
      <w:r>
        <w:rPr>
          <w:rFonts w:hint="eastAsia" w:ascii="方正小标宋_GBK" w:hAnsi="方正小标宋_GBK" w:eastAsia="方正小标宋_GBK" w:cs="方正小标宋_GBK"/>
          <w:bCs/>
          <w:color w:val="auto"/>
          <w:sz w:val="32"/>
          <w:lang w:eastAsia="zh-CN"/>
        </w:rPr>
        <w:t>法定代表人身份证明</w:t>
      </w:r>
    </w:p>
    <w:p w14:paraId="3E4C5BF6">
      <w:pPr>
        <w:tabs>
          <w:tab w:val="left" w:pos="5661"/>
          <w:tab w:val="left" w:pos="5749"/>
        </w:tabs>
        <w:spacing w:line="560" w:lineRule="exact"/>
        <w:jc w:val="both"/>
        <w:rPr>
          <w:rFonts w:ascii="方正仿宋_GBK" w:hAnsi="方正仿宋_GBK" w:eastAsia="方正仿宋_GBK" w:cs="方正仿宋_GBK"/>
          <w:color w:val="auto"/>
          <w:spacing w:val="22"/>
          <w:sz w:val="28"/>
          <w:szCs w:val="28"/>
          <w:u w:val="single"/>
          <w:lang w:eastAsia="zh-CN"/>
        </w:rPr>
      </w:pPr>
      <w:r>
        <w:rPr>
          <w:rFonts w:hint="eastAsia" w:ascii="方正仿宋_GBK" w:hAnsi="方正仿宋_GBK" w:eastAsia="方正仿宋_GBK" w:cs="方正仿宋_GBK"/>
          <w:color w:val="auto"/>
          <w:spacing w:val="-1"/>
          <w:sz w:val="28"/>
          <w:szCs w:val="28"/>
          <w:lang w:eastAsia="zh-CN"/>
        </w:rPr>
        <w:t>投标人名</w:t>
      </w:r>
      <w:r>
        <w:rPr>
          <w:rFonts w:hint="eastAsia" w:ascii="方正仿宋_GBK" w:hAnsi="方正仿宋_GBK" w:eastAsia="方正仿宋_GBK" w:cs="方正仿宋_GBK"/>
          <w:color w:val="auto"/>
          <w:spacing w:val="-3"/>
          <w:sz w:val="28"/>
          <w:szCs w:val="28"/>
          <w:lang w:eastAsia="zh-CN"/>
        </w:rPr>
        <w:t>称</w:t>
      </w:r>
      <w:r>
        <w:rPr>
          <w:rFonts w:hint="eastAsia" w:ascii="方正仿宋_GBK" w:hAnsi="方正仿宋_GBK" w:eastAsia="方正仿宋_GBK" w:cs="方正仿宋_GBK"/>
          <w:color w:val="auto"/>
          <w:spacing w:val="-1"/>
          <w:sz w:val="28"/>
          <w:szCs w:val="28"/>
          <w:lang w:eastAsia="zh-CN"/>
        </w:rPr>
        <w:t>：</w:t>
      </w:r>
      <w:r>
        <w:rPr>
          <w:rFonts w:hint="eastAsia" w:ascii="方正仿宋_GBK" w:hAnsi="方正仿宋_GBK" w:eastAsia="方正仿宋_GBK" w:cs="方正仿宋_GBK"/>
          <w:color w:val="auto"/>
          <w:spacing w:val="-1"/>
          <w:sz w:val="28"/>
          <w:szCs w:val="28"/>
          <w:u w:val="single"/>
          <w:lang w:eastAsia="zh-CN"/>
        </w:rPr>
        <w:t xml:space="preserve">                                                     </w:t>
      </w:r>
    </w:p>
    <w:p w14:paraId="2E06090D">
      <w:pPr>
        <w:tabs>
          <w:tab w:val="left" w:pos="5661"/>
          <w:tab w:val="left" w:pos="5749"/>
        </w:tabs>
        <w:spacing w:line="560" w:lineRule="exact"/>
        <w:jc w:val="both"/>
        <w:rPr>
          <w:rFonts w:ascii="方正仿宋_GBK" w:hAnsi="方正仿宋_GBK" w:eastAsia="方正仿宋_GBK" w:cs="方正仿宋_GBK"/>
          <w:color w:val="auto"/>
          <w:spacing w:val="24"/>
          <w:sz w:val="28"/>
          <w:szCs w:val="28"/>
          <w:u w:val="single"/>
          <w:lang w:eastAsia="zh-CN"/>
        </w:rPr>
      </w:pPr>
      <w:r>
        <w:rPr>
          <w:rFonts w:hint="eastAsia" w:ascii="方正仿宋_GBK" w:hAnsi="方正仿宋_GBK" w:eastAsia="方正仿宋_GBK" w:cs="方正仿宋_GBK"/>
          <w:color w:val="auto"/>
          <w:spacing w:val="-1"/>
          <w:sz w:val="28"/>
          <w:szCs w:val="28"/>
          <w:lang w:eastAsia="zh-CN"/>
        </w:rPr>
        <w:t>单</w:t>
      </w:r>
      <w:r>
        <w:rPr>
          <w:rFonts w:hint="eastAsia" w:ascii="方正仿宋_GBK" w:hAnsi="方正仿宋_GBK" w:eastAsia="方正仿宋_GBK" w:cs="方正仿宋_GBK"/>
          <w:color w:val="auto"/>
          <w:spacing w:val="-3"/>
          <w:sz w:val="28"/>
          <w:szCs w:val="28"/>
          <w:lang w:eastAsia="zh-CN"/>
        </w:rPr>
        <w:t>位</w:t>
      </w:r>
      <w:r>
        <w:rPr>
          <w:rFonts w:hint="eastAsia" w:ascii="方正仿宋_GBK" w:hAnsi="方正仿宋_GBK" w:eastAsia="方正仿宋_GBK" w:cs="方正仿宋_GBK"/>
          <w:color w:val="auto"/>
          <w:spacing w:val="-1"/>
          <w:sz w:val="28"/>
          <w:szCs w:val="28"/>
          <w:lang w:eastAsia="zh-CN"/>
        </w:rPr>
        <w:t>性质</w:t>
      </w:r>
      <w:r>
        <w:rPr>
          <w:rFonts w:hint="eastAsia" w:ascii="方正仿宋_GBK" w:hAnsi="方正仿宋_GBK" w:eastAsia="方正仿宋_GBK" w:cs="方正仿宋_GBK"/>
          <w:color w:val="auto"/>
          <w:spacing w:val="-4"/>
          <w:sz w:val="28"/>
          <w:szCs w:val="28"/>
          <w:lang w:eastAsia="zh-CN"/>
        </w:rPr>
        <w:t>：</w:t>
      </w:r>
      <w:r>
        <w:rPr>
          <w:rFonts w:hint="eastAsia" w:ascii="方正仿宋_GBK" w:hAnsi="方正仿宋_GBK" w:eastAsia="方正仿宋_GBK" w:cs="方正仿宋_GBK"/>
          <w:color w:val="auto"/>
          <w:spacing w:val="-4"/>
          <w:sz w:val="28"/>
          <w:szCs w:val="28"/>
          <w:u w:val="single"/>
          <w:lang w:eastAsia="zh-CN"/>
        </w:rPr>
        <w:tab/>
      </w:r>
      <w:r>
        <w:rPr>
          <w:rFonts w:hint="eastAsia" w:ascii="方正仿宋_GBK" w:hAnsi="方正仿宋_GBK" w:eastAsia="方正仿宋_GBK" w:cs="方正仿宋_GBK"/>
          <w:color w:val="auto"/>
          <w:spacing w:val="-1"/>
          <w:sz w:val="28"/>
          <w:szCs w:val="28"/>
          <w:u w:val="single"/>
          <w:lang w:eastAsia="zh-CN"/>
        </w:rPr>
        <w:t xml:space="preserve">                        </w:t>
      </w:r>
      <w:r>
        <w:rPr>
          <w:rFonts w:hint="eastAsia" w:ascii="方正仿宋_GBK" w:hAnsi="方正仿宋_GBK" w:eastAsia="方正仿宋_GBK" w:cs="方正仿宋_GBK"/>
          <w:color w:val="auto"/>
          <w:spacing w:val="24"/>
          <w:sz w:val="28"/>
          <w:szCs w:val="28"/>
          <w:u w:val="single"/>
          <w:lang w:eastAsia="zh-CN"/>
        </w:rPr>
        <w:t xml:space="preserve"> </w:t>
      </w:r>
    </w:p>
    <w:p w14:paraId="74BAA14C">
      <w:pPr>
        <w:tabs>
          <w:tab w:val="left" w:pos="5661"/>
          <w:tab w:val="left" w:pos="5749"/>
        </w:tabs>
        <w:spacing w:line="560" w:lineRule="exact"/>
        <w:jc w:val="both"/>
        <w:rPr>
          <w:rFonts w:ascii="方正仿宋_GBK" w:hAnsi="方正仿宋_GBK" w:eastAsia="方正仿宋_GBK" w:cs="方正仿宋_GBK"/>
          <w:color w:val="auto"/>
          <w:sz w:val="28"/>
          <w:szCs w:val="28"/>
          <w:lang w:eastAsia="zh-CN"/>
        </w:rPr>
      </w:pPr>
      <w:r>
        <w:rPr>
          <w:rFonts w:hint="eastAsia" w:ascii="方正仿宋_GBK" w:hAnsi="方正仿宋_GBK" w:eastAsia="方正仿宋_GBK" w:cs="方正仿宋_GBK"/>
          <w:color w:val="auto"/>
          <w:spacing w:val="-1"/>
          <w:sz w:val="28"/>
          <w:szCs w:val="28"/>
          <w:lang w:eastAsia="zh-CN"/>
        </w:rPr>
        <w:t>地</w:t>
      </w:r>
      <w:r>
        <w:rPr>
          <w:rFonts w:hint="eastAsia" w:ascii="方正仿宋_GBK" w:hAnsi="方正仿宋_GBK" w:eastAsia="方正仿宋_GBK" w:cs="方正仿宋_GBK"/>
          <w:color w:val="auto"/>
          <w:spacing w:val="-3"/>
          <w:sz w:val="28"/>
          <w:szCs w:val="28"/>
          <w:lang w:eastAsia="zh-CN"/>
        </w:rPr>
        <w:t>址</w:t>
      </w:r>
      <w:r>
        <w:rPr>
          <w:rFonts w:hint="eastAsia" w:ascii="方正仿宋_GBK" w:hAnsi="方正仿宋_GBK" w:eastAsia="方正仿宋_GBK" w:cs="方正仿宋_GBK"/>
          <w:color w:val="auto"/>
          <w:spacing w:val="-1"/>
          <w:sz w:val="28"/>
          <w:szCs w:val="28"/>
          <w:lang w:eastAsia="zh-CN"/>
        </w:rPr>
        <w:t>：</w:t>
      </w:r>
      <w:r>
        <w:rPr>
          <w:rFonts w:hint="eastAsia" w:ascii="方正仿宋_GBK" w:hAnsi="方正仿宋_GBK" w:eastAsia="方正仿宋_GBK" w:cs="方正仿宋_GBK"/>
          <w:color w:val="auto"/>
          <w:sz w:val="28"/>
          <w:szCs w:val="28"/>
          <w:u w:val="single"/>
          <w:lang w:eastAsia="zh-CN"/>
        </w:rPr>
        <w:t xml:space="preserve"> </w:t>
      </w:r>
      <w:r>
        <w:rPr>
          <w:rFonts w:hint="eastAsia" w:ascii="方正仿宋_GBK" w:hAnsi="方正仿宋_GBK" w:eastAsia="方正仿宋_GBK" w:cs="方正仿宋_GBK"/>
          <w:color w:val="auto"/>
          <w:sz w:val="28"/>
          <w:szCs w:val="28"/>
          <w:u w:val="single"/>
          <w:lang w:eastAsia="zh-CN"/>
        </w:rPr>
        <w:tab/>
      </w:r>
      <w:r>
        <w:rPr>
          <w:rFonts w:hint="eastAsia" w:ascii="方正仿宋_GBK" w:hAnsi="方正仿宋_GBK" w:eastAsia="方正仿宋_GBK" w:cs="方正仿宋_GBK"/>
          <w:color w:val="auto"/>
          <w:sz w:val="28"/>
          <w:szCs w:val="28"/>
          <w:u w:val="single"/>
          <w:lang w:eastAsia="zh-CN"/>
        </w:rPr>
        <w:t xml:space="preserve">                         </w:t>
      </w:r>
    </w:p>
    <w:p w14:paraId="51A1E4D5">
      <w:pPr>
        <w:tabs>
          <w:tab w:val="left" w:pos="2706"/>
          <w:tab w:val="left" w:pos="4161"/>
          <w:tab w:val="left" w:pos="5661"/>
          <w:tab w:val="left" w:pos="6050"/>
        </w:tabs>
        <w:spacing w:line="560" w:lineRule="exact"/>
        <w:rPr>
          <w:rFonts w:ascii="方正仿宋_GBK" w:hAnsi="方正仿宋_GBK" w:eastAsia="方正仿宋_GBK" w:cs="方正仿宋_GBK"/>
          <w:color w:val="auto"/>
          <w:sz w:val="28"/>
          <w:szCs w:val="28"/>
          <w:lang w:eastAsia="zh-CN"/>
        </w:rPr>
      </w:pPr>
      <w:r>
        <w:rPr>
          <w:rFonts w:hint="eastAsia" w:ascii="方正仿宋_GBK" w:hAnsi="方正仿宋_GBK" w:eastAsia="方正仿宋_GBK" w:cs="方正仿宋_GBK"/>
          <w:color w:val="auto"/>
          <w:sz w:val="28"/>
          <w:szCs w:val="28"/>
          <w:lang w:eastAsia="zh-CN"/>
        </w:rPr>
        <w:t>成立时间：</w:t>
      </w:r>
      <w:r>
        <w:rPr>
          <w:rFonts w:hint="eastAsia" w:ascii="方正仿宋_GBK" w:hAnsi="方正仿宋_GBK" w:eastAsia="方正仿宋_GBK" w:cs="方正仿宋_GBK"/>
          <w:color w:val="auto"/>
          <w:sz w:val="28"/>
          <w:szCs w:val="28"/>
          <w:u w:val="single"/>
          <w:lang w:eastAsia="zh-CN"/>
        </w:rPr>
        <w:t xml:space="preserve">       </w:t>
      </w:r>
      <w:r>
        <w:rPr>
          <w:rFonts w:hint="eastAsia" w:ascii="方正仿宋_GBK" w:hAnsi="方正仿宋_GBK" w:eastAsia="方正仿宋_GBK" w:cs="方正仿宋_GBK"/>
          <w:color w:val="auto"/>
          <w:sz w:val="28"/>
          <w:szCs w:val="28"/>
          <w:lang w:eastAsia="zh-CN"/>
        </w:rPr>
        <w:t>年</w:t>
      </w:r>
      <w:r>
        <w:rPr>
          <w:rFonts w:hint="eastAsia" w:ascii="方正仿宋_GBK" w:hAnsi="方正仿宋_GBK" w:eastAsia="方正仿宋_GBK" w:cs="方正仿宋_GBK"/>
          <w:color w:val="auto"/>
          <w:sz w:val="28"/>
          <w:szCs w:val="28"/>
          <w:u w:val="single"/>
          <w:lang w:eastAsia="zh-CN"/>
        </w:rPr>
        <w:t xml:space="preserve">      </w:t>
      </w:r>
      <w:r>
        <w:rPr>
          <w:rFonts w:hint="eastAsia" w:ascii="方正仿宋_GBK" w:hAnsi="方正仿宋_GBK" w:eastAsia="方正仿宋_GBK" w:cs="方正仿宋_GBK"/>
          <w:color w:val="auto"/>
          <w:sz w:val="28"/>
          <w:szCs w:val="28"/>
          <w:lang w:eastAsia="zh-CN"/>
        </w:rPr>
        <w:t>月</w:t>
      </w:r>
      <w:r>
        <w:rPr>
          <w:rFonts w:hint="eastAsia" w:ascii="方正仿宋_GBK" w:hAnsi="方正仿宋_GBK" w:eastAsia="方正仿宋_GBK" w:cs="方正仿宋_GBK"/>
          <w:color w:val="auto"/>
          <w:sz w:val="28"/>
          <w:szCs w:val="28"/>
          <w:u w:val="single"/>
          <w:lang w:eastAsia="zh-CN"/>
        </w:rPr>
        <w:t xml:space="preserve">      </w:t>
      </w:r>
      <w:r>
        <w:rPr>
          <w:rFonts w:hint="eastAsia" w:ascii="方正仿宋_GBK" w:hAnsi="方正仿宋_GBK" w:eastAsia="方正仿宋_GBK" w:cs="方正仿宋_GBK"/>
          <w:color w:val="auto"/>
          <w:sz w:val="28"/>
          <w:szCs w:val="28"/>
          <w:lang w:eastAsia="zh-CN"/>
        </w:rPr>
        <w:t>日经营期限：</w:t>
      </w:r>
      <w:r>
        <w:rPr>
          <w:rFonts w:hint="eastAsia" w:ascii="方正仿宋_GBK" w:hAnsi="方正仿宋_GBK" w:eastAsia="方正仿宋_GBK" w:cs="方正仿宋_GBK"/>
          <w:color w:val="auto"/>
          <w:sz w:val="28"/>
          <w:szCs w:val="28"/>
          <w:u w:val="single"/>
          <w:lang w:eastAsia="zh-CN"/>
        </w:rPr>
        <w:t xml:space="preserve"> </w:t>
      </w:r>
      <w:r>
        <w:rPr>
          <w:rFonts w:hint="eastAsia" w:ascii="方正仿宋_GBK" w:hAnsi="方正仿宋_GBK" w:eastAsia="方正仿宋_GBK" w:cs="方正仿宋_GBK"/>
          <w:color w:val="auto"/>
          <w:sz w:val="28"/>
          <w:szCs w:val="28"/>
          <w:u w:val="single"/>
          <w:lang w:eastAsia="zh-CN"/>
        </w:rPr>
        <w:tab/>
      </w:r>
      <w:r>
        <w:rPr>
          <w:rFonts w:hint="eastAsia" w:ascii="方正仿宋_GBK" w:hAnsi="方正仿宋_GBK" w:eastAsia="方正仿宋_GBK" w:cs="方正仿宋_GBK"/>
          <w:color w:val="auto"/>
          <w:sz w:val="28"/>
          <w:szCs w:val="28"/>
          <w:u w:val="single"/>
          <w:lang w:eastAsia="zh-CN"/>
        </w:rPr>
        <w:t xml:space="preserve">       </w:t>
      </w:r>
      <w:r>
        <w:rPr>
          <w:rFonts w:hint="eastAsia" w:ascii="方正仿宋_GBK" w:hAnsi="方正仿宋_GBK" w:eastAsia="方正仿宋_GBK" w:cs="方正仿宋_GBK"/>
          <w:color w:val="auto"/>
          <w:sz w:val="28"/>
          <w:szCs w:val="28"/>
          <w:u w:val="single"/>
          <w:lang w:eastAsia="zh-CN"/>
        </w:rPr>
        <w:tab/>
      </w:r>
      <w:r>
        <w:rPr>
          <w:rFonts w:hint="eastAsia" w:ascii="方正仿宋_GBK" w:hAnsi="方正仿宋_GBK" w:eastAsia="方正仿宋_GBK" w:cs="方正仿宋_GBK"/>
          <w:color w:val="auto"/>
          <w:sz w:val="28"/>
          <w:szCs w:val="28"/>
          <w:u w:val="single"/>
          <w:lang w:eastAsia="zh-CN"/>
        </w:rPr>
        <w:t xml:space="preserve">        </w:t>
      </w:r>
    </w:p>
    <w:p w14:paraId="72424286">
      <w:pPr>
        <w:tabs>
          <w:tab w:val="left" w:pos="3445"/>
          <w:tab w:val="left" w:pos="3546"/>
          <w:tab w:val="left" w:pos="5025"/>
          <w:tab w:val="left" w:pos="6417"/>
          <w:tab w:val="left" w:pos="7746"/>
        </w:tabs>
        <w:spacing w:line="560" w:lineRule="exact"/>
        <w:ind w:left="280" w:hanging="280" w:hangingChars="100"/>
        <w:rPr>
          <w:rFonts w:ascii="方正仿宋_GBK" w:hAnsi="方正仿宋_GBK" w:eastAsia="方正仿宋_GBK" w:cs="方正仿宋_GBK"/>
          <w:color w:val="auto"/>
          <w:spacing w:val="-4"/>
          <w:sz w:val="28"/>
          <w:szCs w:val="28"/>
          <w:lang w:eastAsia="zh-CN"/>
        </w:rPr>
      </w:pPr>
      <w:r>
        <w:rPr>
          <w:rFonts w:hint="eastAsia" w:ascii="方正仿宋_GBK" w:hAnsi="方正仿宋_GBK" w:eastAsia="方正仿宋_GBK" w:cs="方正仿宋_GBK"/>
          <w:color w:val="auto"/>
          <w:sz w:val="28"/>
          <w:szCs w:val="28"/>
          <w:lang w:eastAsia="zh-CN"/>
        </w:rPr>
        <w:t>姓</w:t>
      </w:r>
      <w:r>
        <w:rPr>
          <w:rFonts w:hint="eastAsia" w:ascii="方正仿宋_GBK" w:hAnsi="方正仿宋_GBK" w:eastAsia="方正仿宋_GBK" w:cs="方正仿宋_GBK"/>
          <w:color w:val="auto"/>
          <w:spacing w:val="-3"/>
          <w:sz w:val="28"/>
          <w:szCs w:val="28"/>
          <w:lang w:eastAsia="zh-CN"/>
        </w:rPr>
        <w:t>名</w:t>
      </w:r>
      <w:r>
        <w:rPr>
          <w:rFonts w:hint="eastAsia" w:ascii="方正仿宋_GBK" w:hAnsi="方正仿宋_GBK" w:eastAsia="方正仿宋_GBK" w:cs="方正仿宋_GBK"/>
          <w:color w:val="auto"/>
          <w:sz w:val="28"/>
          <w:szCs w:val="28"/>
          <w:lang w:eastAsia="zh-CN"/>
        </w:rPr>
        <w:t>：</w:t>
      </w:r>
      <w:r>
        <w:rPr>
          <w:rFonts w:hint="eastAsia" w:ascii="方正仿宋_GBK" w:hAnsi="方正仿宋_GBK" w:eastAsia="方正仿宋_GBK" w:cs="方正仿宋_GBK"/>
          <w:color w:val="auto"/>
          <w:sz w:val="28"/>
          <w:szCs w:val="28"/>
          <w:u w:val="single"/>
          <w:lang w:eastAsia="zh-CN"/>
        </w:rPr>
        <w:t xml:space="preserve"> </w:t>
      </w:r>
      <w:r>
        <w:rPr>
          <w:rFonts w:hint="eastAsia" w:ascii="方正仿宋_GBK" w:hAnsi="方正仿宋_GBK" w:eastAsia="方正仿宋_GBK" w:cs="方正仿宋_GBK"/>
          <w:color w:val="auto"/>
          <w:sz w:val="28"/>
          <w:szCs w:val="28"/>
          <w:u w:val="single"/>
          <w:lang w:eastAsia="zh-CN"/>
        </w:rPr>
        <w:tab/>
      </w:r>
      <w:r>
        <w:rPr>
          <w:rFonts w:hint="eastAsia" w:ascii="方正仿宋_GBK" w:hAnsi="方正仿宋_GBK" w:eastAsia="方正仿宋_GBK" w:cs="方正仿宋_GBK"/>
          <w:color w:val="auto"/>
          <w:sz w:val="28"/>
          <w:szCs w:val="28"/>
          <w:lang w:eastAsia="zh-CN"/>
        </w:rPr>
        <w:t>性别</w:t>
      </w:r>
      <w:r>
        <w:rPr>
          <w:rFonts w:hint="eastAsia" w:ascii="方正仿宋_GBK" w:hAnsi="方正仿宋_GBK" w:eastAsia="方正仿宋_GBK" w:cs="方正仿宋_GBK"/>
          <w:color w:val="auto"/>
          <w:spacing w:val="-3"/>
          <w:sz w:val="28"/>
          <w:szCs w:val="28"/>
          <w:lang w:eastAsia="zh-CN"/>
        </w:rPr>
        <w:t>：</w:t>
      </w:r>
      <w:r>
        <w:rPr>
          <w:rFonts w:hint="eastAsia" w:ascii="方正仿宋_GBK" w:hAnsi="方正仿宋_GBK" w:eastAsia="方正仿宋_GBK" w:cs="方正仿宋_GBK"/>
          <w:color w:val="auto"/>
          <w:spacing w:val="-3"/>
          <w:sz w:val="28"/>
          <w:szCs w:val="28"/>
          <w:u w:val="single"/>
          <w:lang w:eastAsia="zh-CN"/>
        </w:rPr>
        <w:t xml:space="preserve"> </w:t>
      </w:r>
      <w:r>
        <w:rPr>
          <w:rFonts w:hint="eastAsia" w:ascii="方正仿宋_GBK" w:hAnsi="方正仿宋_GBK" w:eastAsia="方正仿宋_GBK" w:cs="方正仿宋_GBK"/>
          <w:color w:val="auto"/>
          <w:spacing w:val="-3"/>
          <w:sz w:val="28"/>
          <w:szCs w:val="28"/>
          <w:u w:val="single"/>
          <w:lang w:eastAsia="zh-CN"/>
        </w:rPr>
        <w:tab/>
      </w:r>
      <w:r>
        <w:rPr>
          <w:rFonts w:hint="eastAsia" w:ascii="方正仿宋_GBK" w:hAnsi="方正仿宋_GBK" w:eastAsia="方正仿宋_GBK" w:cs="方正仿宋_GBK"/>
          <w:color w:val="auto"/>
          <w:spacing w:val="-3"/>
          <w:sz w:val="28"/>
          <w:szCs w:val="28"/>
          <w:lang w:eastAsia="zh-CN"/>
        </w:rPr>
        <w:t>年</w:t>
      </w:r>
      <w:r>
        <w:rPr>
          <w:rFonts w:hint="eastAsia" w:ascii="方正仿宋_GBK" w:hAnsi="方正仿宋_GBK" w:eastAsia="方正仿宋_GBK" w:cs="方正仿宋_GBK"/>
          <w:color w:val="auto"/>
          <w:sz w:val="28"/>
          <w:szCs w:val="28"/>
          <w:lang w:eastAsia="zh-CN"/>
        </w:rPr>
        <w:t>龄</w:t>
      </w:r>
      <w:r>
        <w:rPr>
          <w:rFonts w:hint="eastAsia" w:ascii="方正仿宋_GBK" w:hAnsi="方正仿宋_GBK" w:eastAsia="方正仿宋_GBK" w:cs="方正仿宋_GBK"/>
          <w:color w:val="auto"/>
          <w:spacing w:val="-3"/>
          <w:sz w:val="28"/>
          <w:szCs w:val="28"/>
          <w:lang w:eastAsia="zh-CN"/>
        </w:rPr>
        <w:t>：</w:t>
      </w:r>
      <w:r>
        <w:rPr>
          <w:rFonts w:hint="eastAsia" w:ascii="方正仿宋_GBK" w:hAnsi="方正仿宋_GBK" w:eastAsia="方正仿宋_GBK" w:cs="方正仿宋_GBK"/>
          <w:color w:val="auto"/>
          <w:spacing w:val="-3"/>
          <w:sz w:val="28"/>
          <w:szCs w:val="28"/>
          <w:u w:val="single"/>
          <w:lang w:eastAsia="zh-CN"/>
        </w:rPr>
        <w:t xml:space="preserve"> </w:t>
      </w:r>
      <w:r>
        <w:rPr>
          <w:rFonts w:hint="eastAsia" w:ascii="方正仿宋_GBK" w:hAnsi="方正仿宋_GBK" w:eastAsia="方正仿宋_GBK" w:cs="方正仿宋_GBK"/>
          <w:color w:val="auto"/>
          <w:spacing w:val="-3"/>
          <w:sz w:val="28"/>
          <w:szCs w:val="28"/>
          <w:u w:val="single"/>
          <w:lang w:eastAsia="zh-CN"/>
        </w:rPr>
        <w:tab/>
      </w:r>
      <w:r>
        <w:rPr>
          <w:rFonts w:hint="eastAsia" w:ascii="方正仿宋_GBK" w:hAnsi="方正仿宋_GBK" w:eastAsia="方正仿宋_GBK" w:cs="方正仿宋_GBK"/>
          <w:color w:val="auto"/>
          <w:spacing w:val="-3"/>
          <w:sz w:val="28"/>
          <w:szCs w:val="28"/>
          <w:u w:val="single"/>
          <w:lang w:eastAsia="zh-CN"/>
        </w:rPr>
        <w:t xml:space="preserve">  </w:t>
      </w:r>
      <w:r>
        <w:rPr>
          <w:rFonts w:hint="eastAsia" w:ascii="方正仿宋_GBK" w:hAnsi="方正仿宋_GBK" w:eastAsia="方正仿宋_GBK" w:cs="方正仿宋_GBK"/>
          <w:color w:val="auto"/>
          <w:spacing w:val="-1"/>
          <w:sz w:val="28"/>
          <w:szCs w:val="28"/>
          <w:lang w:eastAsia="zh-CN"/>
        </w:rPr>
        <w:t>职</w:t>
      </w:r>
      <w:r>
        <w:rPr>
          <w:rFonts w:hint="eastAsia" w:ascii="方正仿宋_GBK" w:hAnsi="方正仿宋_GBK" w:eastAsia="方正仿宋_GBK" w:cs="方正仿宋_GBK"/>
          <w:color w:val="auto"/>
          <w:spacing w:val="-3"/>
          <w:sz w:val="28"/>
          <w:szCs w:val="28"/>
          <w:lang w:eastAsia="zh-CN"/>
        </w:rPr>
        <w:t>务</w:t>
      </w:r>
      <w:r>
        <w:rPr>
          <w:rFonts w:hint="eastAsia" w:ascii="方正仿宋_GBK" w:hAnsi="方正仿宋_GBK" w:eastAsia="方正仿宋_GBK" w:cs="方正仿宋_GBK"/>
          <w:color w:val="auto"/>
          <w:spacing w:val="-1"/>
          <w:sz w:val="28"/>
          <w:szCs w:val="28"/>
          <w:lang w:eastAsia="zh-CN"/>
        </w:rPr>
        <w:t>：</w:t>
      </w:r>
      <w:r>
        <w:rPr>
          <w:rFonts w:hint="eastAsia" w:ascii="方正仿宋_GBK" w:hAnsi="方正仿宋_GBK" w:eastAsia="方正仿宋_GBK" w:cs="方正仿宋_GBK"/>
          <w:color w:val="auto"/>
          <w:spacing w:val="-1"/>
          <w:sz w:val="28"/>
          <w:szCs w:val="28"/>
          <w:u w:val="single"/>
          <w:lang w:eastAsia="zh-CN"/>
        </w:rPr>
        <w:tab/>
      </w:r>
      <w:r>
        <w:rPr>
          <w:rFonts w:hint="eastAsia" w:ascii="方正仿宋_GBK" w:hAnsi="方正仿宋_GBK" w:eastAsia="方正仿宋_GBK" w:cs="方正仿宋_GBK"/>
          <w:color w:val="auto"/>
          <w:spacing w:val="-1"/>
          <w:sz w:val="28"/>
          <w:szCs w:val="28"/>
          <w:u w:val="single"/>
          <w:lang w:eastAsia="zh-CN"/>
        </w:rPr>
        <w:t xml:space="preserve">     </w:t>
      </w:r>
      <w:r>
        <w:rPr>
          <w:rFonts w:hint="eastAsia" w:ascii="方正仿宋_GBK" w:hAnsi="方正仿宋_GBK" w:eastAsia="方正仿宋_GBK" w:cs="方正仿宋_GBK"/>
          <w:color w:val="auto"/>
          <w:spacing w:val="-4"/>
          <w:sz w:val="28"/>
          <w:szCs w:val="28"/>
          <w:u w:val="single"/>
          <w:lang w:eastAsia="zh-CN"/>
        </w:rPr>
        <w:t xml:space="preserve"> </w:t>
      </w:r>
      <w:r>
        <w:rPr>
          <w:rFonts w:hint="eastAsia" w:ascii="方正仿宋_GBK" w:hAnsi="方正仿宋_GBK" w:eastAsia="方正仿宋_GBK" w:cs="方正仿宋_GBK"/>
          <w:color w:val="auto"/>
          <w:spacing w:val="4"/>
          <w:sz w:val="28"/>
          <w:szCs w:val="28"/>
          <w:u w:val="single"/>
          <w:lang w:eastAsia="zh-CN"/>
        </w:rPr>
        <w:t xml:space="preserve"> </w:t>
      </w:r>
      <w:r>
        <w:rPr>
          <w:rFonts w:hint="eastAsia" w:ascii="方正仿宋_GBK" w:hAnsi="方正仿宋_GBK" w:eastAsia="方正仿宋_GBK" w:cs="方正仿宋_GBK"/>
          <w:color w:val="auto"/>
          <w:spacing w:val="-4"/>
          <w:sz w:val="28"/>
          <w:szCs w:val="28"/>
          <w:lang w:eastAsia="zh-CN"/>
        </w:rPr>
        <w:t>系</w:t>
      </w:r>
    </w:p>
    <w:p w14:paraId="19706F6C">
      <w:pPr>
        <w:tabs>
          <w:tab w:val="left" w:pos="3445"/>
          <w:tab w:val="left" w:pos="3546"/>
          <w:tab w:val="left" w:pos="5025"/>
          <w:tab w:val="left" w:pos="6417"/>
          <w:tab w:val="left" w:pos="7746"/>
        </w:tabs>
        <w:spacing w:line="560" w:lineRule="exact"/>
        <w:ind w:left="272" w:hanging="272" w:hangingChars="100"/>
        <w:rPr>
          <w:rFonts w:ascii="方正仿宋_GBK" w:hAnsi="方正仿宋_GBK" w:eastAsia="方正仿宋_GBK" w:cs="方正仿宋_GBK"/>
          <w:color w:val="auto"/>
          <w:sz w:val="28"/>
          <w:szCs w:val="28"/>
          <w:lang w:eastAsia="zh-CN"/>
        </w:rPr>
      </w:pPr>
      <w:r>
        <w:rPr>
          <w:rFonts w:hint="eastAsia" w:ascii="方正仿宋_GBK" w:hAnsi="方正仿宋_GBK" w:eastAsia="方正仿宋_GBK" w:cs="方正仿宋_GBK"/>
          <w:color w:val="auto"/>
          <w:spacing w:val="-4"/>
          <w:sz w:val="28"/>
          <w:szCs w:val="28"/>
          <w:u w:val="single"/>
          <w:lang w:eastAsia="zh-CN"/>
        </w:rPr>
        <w:tab/>
      </w:r>
      <w:r>
        <w:rPr>
          <w:rFonts w:hint="eastAsia" w:ascii="方正仿宋_GBK" w:hAnsi="方正仿宋_GBK" w:eastAsia="方正仿宋_GBK" w:cs="方正仿宋_GBK"/>
          <w:color w:val="auto"/>
          <w:spacing w:val="-4"/>
          <w:sz w:val="28"/>
          <w:szCs w:val="28"/>
          <w:u w:val="single"/>
          <w:lang w:eastAsia="zh-CN"/>
        </w:rPr>
        <w:t xml:space="preserve">               </w:t>
      </w:r>
      <w:r>
        <w:rPr>
          <w:rFonts w:hint="eastAsia" w:ascii="方正仿宋_GBK" w:hAnsi="方正仿宋_GBK" w:eastAsia="方正仿宋_GBK" w:cs="方正仿宋_GBK"/>
          <w:color w:val="auto"/>
          <w:spacing w:val="-1"/>
          <w:sz w:val="28"/>
          <w:szCs w:val="28"/>
          <w:lang w:eastAsia="zh-CN"/>
        </w:rPr>
        <w:t>（</w:t>
      </w:r>
      <w:r>
        <w:rPr>
          <w:rFonts w:hint="eastAsia" w:ascii="方正仿宋_GBK" w:hAnsi="方正仿宋_GBK" w:eastAsia="方正仿宋_GBK" w:cs="方正仿宋_GBK"/>
          <w:color w:val="auto"/>
          <w:spacing w:val="-3"/>
          <w:sz w:val="28"/>
          <w:szCs w:val="28"/>
          <w:lang w:eastAsia="zh-CN"/>
        </w:rPr>
        <w:t>投标人名</w:t>
      </w:r>
      <w:r>
        <w:rPr>
          <w:rFonts w:hint="eastAsia" w:ascii="方正仿宋_GBK" w:hAnsi="方正仿宋_GBK" w:eastAsia="方正仿宋_GBK" w:cs="方正仿宋_GBK"/>
          <w:color w:val="auto"/>
          <w:spacing w:val="-135"/>
          <w:sz w:val="28"/>
          <w:szCs w:val="28"/>
          <w:lang w:eastAsia="zh-CN"/>
        </w:rPr>
        <w:t xml:space="preserve"> </w:t>
      </w:r>
      <w:r>
        <w:rPr>
          <w:rFonts w:hint="eastAsia" w:ascii="方正仿宋_GBK" w:hAnsi="方正仿宋_GBK" w:eastAsia="方正仿宋_GBK" w:cs="方正仿宋_GBK"/>
          <w:color w:val="auto"/>
          <w:sz w:val="28"/>
          <w:szCs w:val="28"/>
          <w:lang w:eastAsia="zh-CN"/>
        </w:rPr>
        <w:t>称）</w:t>
      </w:r>
      <w:r>
        <w:rPr>
          <w:rFonts w:hint="eastAsia" w:ascii="方正仿宋_GBK" w:hAnsi="方正仿宋_GBK" w:eastAsia="方正仿宋_GBK" w:cs="方正仿宋_GBK"/>
          <w:color w:val="auto"/>
          <w:spacing w:val="-3"/>
          <w:sz w:val="28"/>
          <w:szCs w:val="28"/>
          <w:lang w:eastAsia="zh-CN"/>
        </w:rPr>
        <w:t>的</w:t>
      </w:r>
      <w:r>
        <w:rPr>
          <w:rFonts w:hint="eastAsia" w:ascii="方正仿宋_GBK" w:hAnsi="方正仿宋_GBK" w:eastAsia="方正仿宋_GBK" w:cs="方正仿宋_GBK"/>
          <w:color w:val="auto"/>
          <w:sz w:val="28"/>
          <w:szCs w:val="28"/>
          <w:lang w:eastAsia="zh-CN"/>
        </w:rPr>
        <w:t>法定</w:t>
      </w:r>
      <w:r>
        <w:rPr>
          <w:rFonts w:hint="eastAsia" w:ascii="方正仿宋_GBK" w:hAnsi="方正仿宋_GBK" w:eastAsia="方正仿宋_GBK" w:cs="方正仿宋_GBK"/>
          <w:color w:val="auto"/>
          <w:spacing w:val="-3"/>
          <w:sz w:val="28"/>
          <w:szCs w:val="28"/>
          <w:lang w:eastAsia="zh-CN"/>
        </w:rPr>
        <w:t>代</w:t>
      </w:r>
      <w:r>
        <w:rPr>
          <w:rFonts w:hint="eastAsia" w:ascii="方正仿宋_GBK" w:hAnsi="方正仿宋_GBK" w:eastAsia="方正仿宋_GBK" w:cs="方正仿宋_GBK"/>
          <w:color w:val="auto"/>
          <w:sz w:val="28"/>
          <w:szCs w:val="28"/>
          <w:lang w:eastAsia="zh-CN"/>
        </w:rPr>
        <w:t>表人。</w:t>
      </w:r>
    </w:p>
    <w:p w14:paraId="31DF3E45">
      <w:pPr>
        <w:pStyle w:val="8"/>
        <w:spacing w:before="7"/>
        <w:rPr>
          <w:rFonts w:ascii="方正仿宋_GBK" w:hAnsi="方正仿宋_GBK" w:eastAsia="方正仿宋_GBK" w:cs="方正仿宋_GBK"/>
          <w:color w:val="auto"/>
          <w:sz w:val="28"/>
          <w:szCs w:val="28"/>
          <w:lang w:eastAsia="zh-CN"/>
        </w:rPr>
      </w:pPr>
    </w:p>
    <w:p w14:paraId="60558CD2">
      <w:pPr>
        <w:ind w:firstLine="560" w:firstLineChars="200"/>
        <w:rPr>
          <w:rFonts w:ascii="方正仿宋_GBK" w:hAnsi="方正仿宋_GBK" w:eastAsia="方正仿宋_GBK" w:cs="方正仿宋_GBK"/>
          <w:color w:val="auto"/>
          <w:sz w:val="28"/>
          <w:szCs w:val="28"/>
          <w:lang w:eastAsia="zh-CN"/>
        </w:rPr>
      </w:pPr>
      <w:r>
        <w:rPr>
          <w:rFonts w:hint="eastAsia" w:ascii="方正仿宋_GBK" w:hAnsi="方正仿宋_GBK" w:eastAsia="方正仿宋_GBK" w:cs="方正仿宋_GBK"/>
          <w:color w:val="auto"/>
          <w:sz w:val="28"/>
          <w:szCs w:val="28"/>
          <w:lang w:eastAsia="zh-CN"/>
        </w:rPr>
        <w:t>特此证明。</w:t>
      </w:r>
    </w:p>
    <w:p w14:paraId="6F3CBD5B">
      <w:pPr>
        <w:pStyle w:val="8"/>
        <w:rPr>
          <w:rFonts w:ascii="方正仿宋_GBK" w:hAnsi="方正仿宋_GBK" w:eastAsia="方正仿宋_GBK" w:cs="方正仿宋_GBK"/>
          <w:color w:val="auto"/>
          <w:sz w:val="28"/>
          <w:szCs w:val="28"/>
          <w:lang w:eastAsia="zh-CN"/>
        </w:rPr>
      </w:pPr>
    </w:p>
    <w:p w14:paraId="1AA97C4D">
      <w:pPr>
        <w:pStyle w:val="8"/>
        <w:spacing w:before="3"/>
        <w:rPr>
          <w:rFonts w:ascii="方正仿宋_GBK" w:hAnsi="方正仿宋_GBK" w:eastAsia="方正仿宋_GBK" w:cs="方正仿宋_GBK"/>
          <w:color w:val="auto"/>
          <w:sz w:val="28"/>
          <w:szCs w:val="28"/>
          <w:lang w:eastAsia="zh-CN"/>
        </w:rPr>
      </w:pPr>
      <w:r>
        <w:rPr>
          <w:rFonts w:hint="eastAsia" w:ascii="方正仿宋_GBK" w:hAnsi="方正仿宋_GBK" w:eastAsia="方正仿宋_GBK" w:cs="方正仿宋_GBK"/>
          <w:color w:val="auto"/>
          <w:sz w:val="28"/>
          <w:szCs w:val="28"/>
          <w:lang w:eastAsia="zh-CN"/>
        </w:rPr>
        <mc:AlternateContent>
          <mc:Choice Requires="wps">
            <w:drawing>
              <wp:anchor distT="0" distB="0" distL="0" distR="0" simplePos="0" relativeHeight="251660288" behindDoc="1" locked="0" layoutInCell="1" allowOverlap="1">
                <wp:simplePos x="0" y="0"/>
                <wp:positionH relativeFrom="page">
                  <wp:posOffset>1586230</wp:posOffset>
                </wp:positionH>
                <wp:positionV relativeFrom="paragraph">
                  <wp:posOffset>168910</wp:posOffset>
                </wp:positionV>
                <wp:extent cx="4352925" cy="1400175"/>
                <wp:effectExtent l="0" t="0" r="0" b="0"/>
                <wp:wrapTopAndBottom/>
                <wp:docPr id="2" name="文本框 4"/>
                <wp:cNvGraphicFramePr/>
                <a:graphic xmlns:a="http://schemas.openxmlformats.org/drawingml/2006/main">
                  <a:graphicData uri="http://schemas.microsoft.com/office/word/2010/wordprocessingShape">
                    <wps:wsp>
                      <wps:cNvSpPr txBox="1"/>
                      <wps:spPr>
                        <a:xfrm>
                          <a:off x="0" y="0"/>
                          <a:ext cx="4352925" cy="1400175"/>
                        </a:xfrm>
                        <a:prstGeom prst="rect">
                          <a:avLst/>
                        </a:prstGeom>
                        <a:noFill/>
                        <a:ln w="6096" cap="flat" cmpd="sng">
                          <a:solidFill>
                            <a:srgbClr val="000000"/>
                          </a:solidFill>
                          <a:prstDash val="sysDot"/>
                          <a:miter/>
                          <a:headEnd type="none" w="med" len="med"/>
                          <a:tailEnd type="none" w="med" len="med"/>
                        </a:ln>
                      </wps:spPr>
                      <wps:txbx>
                        <w:txbxContent>
                          <w:p w14:paraId="58BEA72A">
                            <w:pPr>
                              <w:spacing w:before="2"/>
                              <w:ind w:left="1322"/>
                              <w:rPr>
                                <w:rFonts w:ascii="方正仿宋_GBK" w:hAnsi="方正仿宋_GBK" w:eastAsia="方正仿宋_GBK" w:cs="方正仿宋_GBK"/>
                                <w:sz w:val="28"/>
                                <w:lang w:eastAsia="zh-CN"/>
                              </w:rPr>
                            </w:pPr>
                            <w:r>
                              <w:rPr>
                                <w:rFonts w:hint="eastAsia" w:ascii="方正仿宋_GBK" w:hAnsi="方正仿宋_GBK" w:eastAsia="方正仿宋_GBK" w:cs="方正仿宋_GBK"/>
                                <w:sz w:val="28"/>
                                <w:lang w:eastAsia="zh-CN"/>
                              </w:rPr>
                              <w:t>法定代表人身份证（双面）复印件</w:t>
                            </w:r>
                          </w:p>
                          <w:p w14:paraId="315BA05A">
                            <w:pPr>
                              <w:spacing w:before="186"/>
                              <w:ind w:left="2758"/>
                              <w:rPr>
                                <w:rFonts w:ascii="方正仿宋_GBK" w:hAnsi="方正仿宋_GBK" w:eastAsia="方正仿宋_GBK" w:cs="方正仿宋_GBK"/>
                                <w:sz w:val="28"/>
                              </w:rPr>
                            </w:pPr>
                            <w:r>
                              <w:rPr>
                                <w:rFonts w:hint="eastAsia" w:ascii="方正仿宋_GBK" w:hAnsi="方正仿宋_GBK" w:eastAsia="方正仿宋_GBK" w:cs="方正仿宋_GBK"/>
                                <w:sz w:val="28"/>
                              </w:rPr>
                              <w:t>（复印或粘贴）</w:t>
                            </w:r>
                          </w:p>
                        </w:txbxContent>
                      </wps:txbx>
                      <wps:bodyPr lIns="0" tIns="0" rIns="0" bIns="0" upright="1"/>
                    </wps:wsp>
                  </a:graphicData>
                </a:graphic>
              </wp:anchor>
            </w:drawing>
          </mc:Choice>
          <mc:Fallback>
            <w:pict>
              <v:shape id="文本框 4" o:spid="_x0000_s1026" o:spt="202" type="#_x0000_t202" style="position:absolute;left:0pt;margin-left:124.9pt;margin-top:13.3pt;height:110.25pt;width:342.75pt;mso-position-horizontal-relative:page;mso-wrap-distance-bottom:0pt;mso-wrap-distance-top:0pt;z-index:-251656192;mso-width-relative:page;mso-height-relative:page;" filled="f" stroked="t" coordsize="21600,21600" o:gfxdata="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BHSmjE1wAAAAoBAAAPAAAA&#10;AAAAAAEAIAAAACIAAABkcnMvZG93bnJldi54bWxQSwECFAAUAAAACACHTuJAi7fPKRYCAAAzBAAA&#10;DgAAAAAAAAABACAAAAAmAQAAZHJzL2Uyb0RvYy54bWxQSwUGAAAAAAYABgBZAQAArgUAAAAA&#10;">
                <v:fill on="f" focussize="0,0"/>
                <v:stroke weight="0.48pt" color="#000000" joinstyle="miter" dashstyle="1 1"/>
                <v:imagedata o:title=""/>
                <o:lock v:ext="edit" aspectratio="f"/>
                <v:textbox inset="0mm,0mm,0mm,0mm">
                  <w:txbxContent>
                    <w:p w14:paraId="58BEA72A">
                      <w:pPr>
                        <w:spacing w:before="2"/>
                        <w:ind w:left="1322"/>
                        <w:rPr>
                          <w:rFonts w:ascii="方正仿宋_GBK" w:hAnsi="方正仿宋_GBK" w:eastAsia="方正仿宋_GBK" w:cs="方正仿宋_GBK"/>
                          <w:sz w:val="28"/>
                          <w:lang w:eastAsia="zh-CN"/>
                        </w:rPr>
                      </w:pPr>
                      <w:r>
                        <w:rPr>
                          <w:rFonts w:hint="eastAsia" w:ascii="方正仿宋_GBK" w:hAnsi="方正仿宋_GBK" w:eastAsia="方正仿宋_GBK" w:cs="方正仿宋_GBK"/>
                          <w:sz w:val="28"/>
                          <w:lang w:eastAsia="zh-CN"/>
                        </w:rPr>
                        <w:t>法定代表人身份证（双面）复印件</w:t>
                      </w:r>
                    </w:p>
                    <w:p w14:paraId="315BA05A">
                      <w:pPr>
                        <w:spacing w:before="186"/>
                        <w:ind w:left="2758"/>
                        <w:rPr>
                          <w:rFonts w:ascii="方正仿宋_GBK" w:hAnsi="方正仿宋_GBK" w:eastAsia="方正仿宋_GBK" w:cs="方正仿宋_GBK"/>
                          <w:sz w:val="28"/>
                        </w:rPr>
                      </w:pPr>
                      <w:r>
                        <w:rPr>
                          <w:rFonts w:hint="eastAsia" w:ascii="方正仿宋_GBK" w:hAnsi="方正仿宋_GBK" w:eastAsia="方正仿宋_GBK" w:cs="方正仿宋_GBK"/>
                          <w:sz w:val="28"/>
                        </w:rPr>
                        <w:t>（复印或粘贴）</w:t>
                      </w:r>
                    </w:p>
                  </w:txbxContent>
                </v:textbox>
                <w10:wrap type="topAndBottom"/>
              </v:shape>
            </w:pict>
          </mc:Fallback>
        </mc:AlternateContent>
      </w:r>
    </w:p>
    <w:p w14:paraId="4B2281D2">
      <w:pPr>
        <w:tabs>
          <w:tab w:val="left" w:pos="3359"/>
        </w:tabs>
        <w:spacing w:before="146"/>
        <w:ind w:right="3"/>
        <w:jc w:val="center"/>
        <w:rPr>
          <w:rFonts w:ascii="方正仿宋_GBK" w:hAnsi="方正仿宋_GBK" w:eastAsia="方正仿宋_GBK" w:cs="方正仿宋_GBK"/>
          <w:color w:val="auto"/>
          <w:sz w:val="28"/>
          <w:szCs w:val="28"/>
          <w:lang w:eastAsia="zh-CN"/>
        </w:rPr>
      </w:pPr>
      <w:r>
        <w:rPr>
          <w:rFonts w:hint="eastAsia" w:ascii="方正仿宋_GBK" w:hAnsi="方正仿宋_GBK" w:eastAsia="方正仿宋_GBK" w:cs="方正仿宋_GBK"/>
          <w:color w:val="auto"/>
          <w:sz w:val="28"/>
          <w:szCs w:val="28"/>
          <w:lang w:eastAsia="zh-CN"/>
        </w:rPr>
        <w:t>投标人：</w:t>
      </w:r>
      <w:r>
        <w:rPr>
          <w:rFonts w:hint="eastAsia" w:ascii="方正仿宋_GBK" w:hAnsi="方正仿宋_GBK" w:eastAsia="方正仿宋_GBK" w:cs="方正仿宋_GBK"/>
          <w:color w:val="auto"/>
          <w:sz w:val="28"/>
          <w:szCs w:val="28"/>
          <w:u w:val="single"/>
          <w:lang w:eastAsia="zh-CN"/>
        </w:rPr>
        <w:t xml:space="preserve"> </w:t>
      </w:r>
      <w:r>
        <w:rPr>
          <w:rFonts w:hint="eastAsia" w:ascii="方正仿宋_GBK" w:hAnsi="方正仿宋_GBK" w:eastAsia="方正仿宋_GBK" w:cs="方正仿宋_GBK"/>
          <w:color w:val="auto"/>
          <w:sz w:val="28"/>
          <w:szCs w:val="28"/>
          <w:u w:val="single"/>
          <w:lang w:eastAsia="zh-CN"/>
        </w:rPr>
        <w:tab/>
      </w:r>
      <w:r>
        <w:rPr>
          <w:rFonts w:hint="eastAsia" w:ascii="方正仿宋_GBK" w:hAnsi="方正仿宋_GBK" w:eastAsia="方正仿宋_GBK" w:cs="方正仿宋_GBK"/>
          <w:color w:val="auto"/>
          <w:spacing w:val="-3"/>
          <w:sz w:val="28"/>
          <w:szCs w:val="28"/>
          <w:lang w:eastAsia="zh-CN"/>
        </w:rPr>
        <w:t>（</w:t>
      </w:r>
      <w:r>
        <w:rPr>
          <w:rFonts w:hint="eastAsia" w:ascii="方正仿宋_GBK" w:hAnsi="方正仿宋_GBK" w:eastAsia="方正仿宋_GBK" w:cs="方正仿宋_GBK"/>
          <w:color w:val="auto"/>
          <w:sz w:val="28"/>
          <w:szCs w:val="28"/>
          <w:lang w:eastAsia="zh-CN"/>
        </w:rPr>
        <w:t>盖</w:t>
      </w:r>
      <w:r>
        <w:rPr>
          <w:rFonts w:hint="eastAsia" w:ascii="方正仿宋_GBK" w:hAnsi="方正仿宋_GBK" w:eastAsia="方正仿宋_GBK" w:cs="方正仿宋_GBK"/>
          <w:color w:val="auto"/>
          <w:spacing w:val="-3"/>
          <w:sz w:val="28"/>
          <w:szCs w:val="28"/>
          <w:lang w:eastAsia="zh-CN"/>
        </w:rPr>
        <w:t>投标人公</w:t>
      </w:r>
      <w:r>
        <w:rPr>
          <w:rFonts w:hint="eastAsia" w:ascii="方正仿宋_GBK" w:hAnsi="方正仿宋_GBK" w:eastAsia="方正仿宋_GBK" w:cs="方正仿宋_GBK"/>
          <w:color w:val="auto"/>
          <w:sz w:val="28"/>
          <w:szCs w:val="28"/>
          <w:lang w:eastAsia="zh-CN"/>
        </w:rPr>
        <w:t>章）</w:t>
      </w:r>
    </w:p>
    <w:p w14:paraId="64AA06DB">
      <w:pPr>
        <w:pStyle w:val="8"/>
        <w:rPr>
          <w:rFonts w:ascii="方正仿宋_GBK" w:hAnsi="方正仿宋_GBK" w:eastAsia="方正仿宋_GBK" w:cs="方正仿宋_GBK"/>
          <w:color w:val="auto"/>
          <w:sz w:val="28"/>
          <w:szCs w:val="28"/>
          <w:lang w:eastAsia="zh-CN"/>
        </w:rPr>
      </w:pPr>
    </w:p>
    <w:p w14:paraId="54D6DCFA">
      <w:pPr>
        <w:tabs>
          <w:tab w:val="left" w:pos="5051"/>
          <w:tab w:val="left" w:pos="6170"/>
          <w:tab w:val="left" w:pos="7288"/>
        </w:tabs>
        <w:spacing w:before="219"/>
        <w:ind w:left="3897"/>
        <w:rPr>
          <w:rFonts w:ascii="方正仿宋_GBK" w:hAnsi="方正仿宋_GBK" w:eastAsia="方正仿宋_GBK" w:cs="方正仿宋_GBK"/>
          <w:color w:val="auto"/>
          <w:sz w:val="28"/>
          <w:szCs w:val="28"/>
          <w:lang w:eastAsia="zh-CN"/>
        </w:rPr>
      </w:pPr>
      <w:r>
        <w:rPr>
          <w:rFonts w:hint="eastAsia" w:ascii="方正仿宋_GBK" w:hAnsi="方正仿宋_GBK" w:eastAsia="方正仿宋_GBK" w:cs="方正仿宋_GBK"/>
          <w:color w:val="auto"/>
          <w:sz w:val="28"/>
          <w:szCs w:val="28"/>
          <w:u w:val="single"/>
          <w:lang w:eastAsia="zh-CN"/>
        </w:rPr>
        <w:t xml:space="preserve"> </w:t>
      </w:r>
      <w:r>
        <w:rPr>
          <w:rFonts w:hint="eastAsia" w:ascii="方正仿宋_GBK" w:hAnsi="方正仿宋_GBK" w:eastAsia="方正仿宋_GBK" w:cs="方正仿宋_GBK"/>
          <w:color w:val="auto"/>
          <w:sz w:val="28"/>
          <w:szCs w:val="28"/>
          <w:u w:val="single"/>
          <w:lang w:eastAsia="zh-CN"/>
        </w:rPr>
        <w:tab/>
      </w:r>
      <w:r>
        <w:rPr>
          <w:rFonts w:hint="eastAsia" w:ascii="方正仿宋_GBK" w:hAnsi="方正仿宋_GBK" w:eastAsia="方正仿宋_GBK" w:cs="方正仿宋_GBK"/>
          <w:color w:val="auto"/>
          <w:spacing w:val="-3"/>
          <w:sz w:val="28"/>
          <w:szCs w:val="28"/>
          <w:lang w:eastAsia="zh-CN"/>
        </w:rPr>
        <w:t>年</w:t>
      </w:r>
      <w:r>
        <w:rPr>
          <w:rFonts w:hint="eastAsia" w:ascii="方正仿宋_GBK" w:hAnsi="方正仿宋_GBK" w:eastAsia="方正仿宋_GBK" w:cs="方正仿宋_GBK"/>
          <w:color w:val="auto"/>
          <w:spacing w:val="-3"/>
          <w:sz w:val="28"/>
          <w:szCs w:val="28"/>
          <w:u w:val="single"/>
          <w:lang w:eastAsia="zh-CN"/>
        </w:rPr>
        <w:t xml:space="preserve"> </w:t>
      </w:r>
      <w:r>
        <w:rPr>
          <w:rFonts w:hint="eastAsia" w:ascii="方正仿宋_GBK" w:hAnsi="方正仿宋_GBK" w:eastAsia="方正仿宋_GBK" w:cs="方正仿宋_GBK"/>
          <w:color w:val="auto"/>
          <w:spacing w:val="-3"/>
          <w:sz w:val="28"/>
          <w:szCs w:val="28"/>
          <w:u w:val="single"/>
          <w:lang w:eastAsia="zh-CN"/>
        </w:rPr>
        <w:tab/>
      </w:r>
      <w:r>
        <w:rPr>
          <w:rFonts w:hint="eastAsia" w:ascii="方正仿宋_GBK" w:hAnsi="方正仿宋_GBK" w:eastAsia="方正仿宋_GBK" w:cs="方正仿宋_GBK"/>
          <w:color w:val="auto"/>
          <w:spacing w:val="-4"/>
          <w:sz w:val="28"/>
          <w:szCs w:val="28"/>
          <w:lang w:eastAsia="zh-CN"/>
        </w:rPr>
        <w:t>月</w:t>
      </w:r>
      <w:r>
        <w:rPr>
          <w:rFonts w:hint="eastAsia" w:ascii="方正仿宋_GBK" w:hAnsi="方正仿宋_GBK" w:eastAsia="方正仿宋_GBK" w:cs="方正仿宋_GBK"/>
          <w:color w:val="auto"/>
          <w:spacing w:val="-4"/>
          <w:sz w:val="28"/>
          <w:szCs w:val="28"/>
          <w:u w:val="single"/>
          <w:lang w:eastAsia="zh-CN"/>
        </w:rPr>
        <w:t xml:space="preserve"> </w:t>
      </w:r>
      <w:r>
        <w:rPr>
          <w:rFonts w:hint="eastAsia" w:ascii="方正仿宋_GBK" w:hAnsi="方正仿宋_GBK" w:eastAsia="方正仿宋_GBK" w:cs="方正仿宋_GBK"/>
          <w:color w:val="auto"/>
          <w:spacing w:val="-4"/>
          <w:sz w:val="28"/>
          <w:szCs w:val="28"/>
          <w:u w:val="single"/>
          <w:lang w:eastAsia="zh-CN"/>
        </w:rPr>
        <w:tab/>
      </w:r>
      <w:r>
        <w:rPr>
          <w:rFonts w:hint="eastAsia" w:ascii="方正仿宋_GBK" w:hAnsi="方正仿宋_GBK" w:eastAsia="方正仿宋_GBK" w:cs="方正仿宋_GBK"/>
          <w:color w:val="auto"/>
          <w:sz w:val="28"/>
          <w:szCs w:val="28"/>
          <w:lang w:eastAsia="zh-CN"/>
        </w:rPr>
        <w:t>日</w:t>
      </w:r>
    </w:p>
    <w:p w14:paraId="664027AF">
      <w:pPr>
        <w:pStyle w:val="8"/>
        <w:rPr>
          <w:rFonts w:ascii="方正仿宋_GBK" w:hAnsi="方正仿宋_GBK" w:eastAsia="方正仿宋_GBK" w:cs="方正仿宋_GBK"/>
          <w:color w:val="auto"/>
          <w:sz w:val="28"/>
          <w:szCs w:val="28"/>
          <w:lang w:eastAsia="zh-CN"/>
        </w:rPr>
      </w:pPr>
    </w:p>
    <w:p w14:paraId="52914A73">
      <w:pPr>
        <w:pStyle w:val="8"/>
        <w:rPr>
          <w:rFonts w:ascii="方正仿宋_GBK" w:hAnsi="方正仿宋_GBK" w:eastAsia="方正仿宋_GBK" w:cs="方正仿宋_GBK"/>
          <w:color w:val="auto"/>
          <w:sz w:val="28"/>
          <w:szCs w:val="28"/>
          <w:lang w:eastAsia="zh-CN"/>
        </w:rPr>
      </w:pPr>
    </w:p>
    <w:p w14:paraId="0468874A">
      <w:pPr>
        <w:spacing w:line="364" w:lineRule="auto"/>
        <w:ind w:left="117" w:right="231"/>
        <w:rPr>
          <w:rFonts w:ascii="方正仿宋_GBK" w:hAnsi="方正仿宋_GBK" w:eastAsia="方正仿宋_GBK" w:cs="方正仿宋_GBK"/>
          <w:color w:val="auto"/>
          <w:sz w:val="28"/>
          <w:szCs w:val="28"/>
          <w:lang w:eastAsia="zh-CN"/>
        </w:rPr>
      </w:pPr>
      <w:r>
        <w:rPr>
          <w:rFonts w:hint="eastAsia" w:ascii="方正仿宋_GBK" w:hAnsi="方正仿宋_GBK" w:eastAsia="方正仿宋_GBK" w:cs="方正仿宋_GBK"/>
          <w:color w:val="auto"/>
          <w:spacing w:val="-11"/>
          <w:sz w:val="28"/>
          <w:szCs w:val="28"/>
          <w:lang w:eastAsia="zh-CN"/>
        </w:rPr>
        <w:t>注：法定代表人身份证明需按上述格式填写完整，不可缺少内容。在此基础上增</w:t>
      </w:r>
      <w:r>
        <w:rPr>
          <w:rFonts w:hint="eastAsia" w:ascii="方正仿宋_GBK" w:hAnsi="方正仿宋_GBK" w:eastAsia="方正仿宋_GBK" w:cs="方正仿宋_GBK"/>
          <w:color w:val="auto"/>
          <w:spacing w:val="-5"/>
          <w:sz w:val="28"/>
          <w:szCs w:val="28"/>
          <w:lang w:eastAsia="zh-CN"/>
        </w:rPr>
        <w:t>加内容的不影响其有效性。</w:t>
      </w:r>
    </w:p>
    <w:p w14:paraId="6B927FFF">
      <w:pPr>
        <w:spacing w:line="364" w:lineRule="auto"/>
        <w:rPr>
          <w:rFonts w:ascii="方正仿宋_GBK" w:hAnsi="方正仿宋_GBK" w:eastAsia="方正仿宋_GBK" w:cs="方正仿宋_GBK"/>
          <w:color w:val="auto"/>
          <w:sz w:val="28"/>
          <w:szCs w:val="28"/>
          <w:lang w:eastAsia="zh-CN"/>
        </w:rPr>
        <w:sectPr>
          <w:footerReference r:id="rId6" w:type="default"/>
          <w:pgSz w:w="11900" w:h="16840"/>
          <w:pgMar w:top="1984" w:right="1446" w:bottom="1644" w:left="1446" w:header="720" w:footer="1417" w:gutter="0"/>
          <w:cols w:space="0" w:num="1"/>
        </w:sectPr>
      </w:pPr>
    </w:p>
    <w:p w14:paraId="07E797F8">
      <w:pPr>
        <w:spacing w:before="236"/>
        <w:ind w:left="1203" w:right="1319"/>
        <w:jc w:val="center"/>
        <w:rPr>
          <w:rFonts w:ascii="方正小标宋_GBK" w:hAnsi="方正小标宋_GBK" w:eastAsia="方正小标宋_GBK" w:cs="方正小标宋_GBK"/>
          <w:bCs/>
          <w:color w:val="auto"/>
          <w:sz w:val="36"/>
          <w:szCs w:val="36"/>
          <w:lang w:eastAsia="zh-CN"/>
        </w:rPr>
      </w:pPr>
      <w:r>
        <w:rPr>
          <w:rFonts w:hint="eastAsia" w:ascii="方正小标宋_GBK" w:hAnsi="方正小标宋_GBK" w:eastAsia="方正小标宋_GBK" w:cs="方正小标宋_GBK"/>
          <w:bCs/>
          <w:color w:val="auto"/>
          <w:sz w:val="36"/>
          <w:szCs w:val="36"/>
          <w:lang w:eastAsia="zh-CN"/>
        </w:rPr>
        <w:t>授权委托书</w:t>
      </w:r>
    </w:p>
    <w:p w14:paraId="158399CB">
      <w:pPr>
        <w:tabs>
          <w:tab w:val="left" w:pos="1797"/>
          <w:tab w:val="left" w:pos="4331"/>
        </w:tabs>
        <w:spacing w:line="560" w:lineRule="exact"/>
        <w:ind w:firstLine="560" w:firstLineChars="200"/>
        <w:rPr>
          <w:rFonts w:ascii="方正仿宋_GBK" w:hAnsi="方正仿宋_GBK" w:eastAsia="方正仿宋_GBK" w:cs="方正仿宋_GBK"/>
          <w:color w:val="auto"/>
          <w:sz w:val="28"/>
          <w:lang w:eastAsia="zh-CN"/>
        </w:rPr>
      </w:pPr>
      <w:r>
        <w:rPr>
          <w:rFonts w:hint="eastAsia" w:ascii="方正仿宋_GBK" w:hAnsi="方正仿宋_GBK" w:eastAsia="方正仿宋_GBK" w:cs="方正仿宋_GBK"/>
          <w:color w:val="auto"/>
          <w:sz w:val="28"/>
          <w:lang w:eastAsia="zh-CN"/>
        </w:rPr>
        <w:t>本</w:t>
      </w:r>
      <w:r>
        <w:rPr>
          <w:rFonts w:hint="eastAsia" w:ascii="方正仿宋_GBK" w:hAnsi="方正仿宋_GBK" w:eastAsia="方正仿宋_GBK" w:cs="方正仿宋_GBK"/>
          <w:color w:val="auto"/>
          <w:spacing w:val="-4"/>
          <w:sz w:val="28"/>
          <w:lang w:eastAsia="zh-CN"/>
        </w:rPr>
        <w:t>人</w:t>
      </w:r>
      <w:r>
        <w:rPr>
          <w:rFonts w:hint="eastAsia" w:ascii="方正仿宋_GBK" w:hAnsi="方正仿宋_GBK" w:eastAsia="方正仿宋_GBK" w:cs="方正仿宋_GBK"/>
          <w:color w:val="auto"/>
          <w:spacing w:val="-4"/>
          <w:sz w:val="28"/>
          <w:u w:val="single"/>
          <w:lang w:eastAsia="zh-CN"/>
        </w:rPr>
        <w:t xml:space="preserve"> </w:t>
      </w:r>
      <w:r>
        <w:rPr>
          <w:rFonts w:hint="eastAsia" w:ascii="方正仿宋_GBK" w:hAnsi="方正仿宋_GBK" w:eastAsia="方正仿宋_GBK" w:cs="方正仿宋_GBK"/>
          <w:color w:val="auto"/>
          <w:spacing w:val="-4"/>
          <w:sz w:val="28"/>
          <w:u w:val="single"/>
          <w:lang w:eastAsia="zh-CN"/>
        </w:rPr>
        <w:tab/>
      </w:r>
      <w:r>
        <w:rPr>
          <w:rFonts w:hint="eastAsia" w:ascii="方正仿宋_GBK" w:hAnsi="方正仿宋_GBK" w:eastAsia="方正仿宋_GBK" w:cs="方正仿宋_GBK"/>
          <w:color w:val="auto"/>
          <w:sz w:val="28"/>
          <w:lang w:eastAsia="zh-CN"/>
        </w:rPr>
        <w:t>（</w:t>
      </w:r>
      <w:r>
        <w:rPr>
          <w:rFonts w:hint="eastAsia" w:ascii="方正仿宋_GBK" w:hAnsi="方正仿宋_GBK" w:eastAsia="方正仿宋_GBK" w:cs="方正仿宋_GBK"/>
          <w:color w:val="auto"/>
          <w:spacing w:val="-3"/>
          <w:sz w:val="28"/>
          <w:lang w:eastAsia="zh-CN"/>
        </w:rPr>
        <w:t>姓</w:t>
      </w:r>
      <w:r>
        <w:rPr>
          <w:rFonts w:hint="eastAsia" w:ascii="方正仿宋_GBK" w:hAnsi="方正仿宋_GBK" w:eastAsia="方正仿宋_GBK" w:cs="方正仿宋_GBK"/>
          <w:color w:val="auto"/>
          <w:sz w:val="28"/>
          <w:lang w:eastAsia="zh-CN"/>
        </w:rPr>
        <w:t>名）</w:t>
      </w:r>
      <w:r>
        <w:rPr>
          <w:rFonts w:hint="eastAsia" w:ascii="方正仿宋_GBK" w:hAnsi="方正仿宋_GBK" w:eastAsia="方正仿宋_GBK" w:cs="方正仿宋_GBK"/>
          <w:color w:val="auto"/>
          <w:spacing w:val="-4"/>
          <w:sz w:val="28"/>
          <w:lang w:eastAsia="zh-CN"/>
        </w:rPr>
        <w:t>系</w:t>
      </w:r>
      <w:r>
        <w:rPr>
          <w:rFonts w:hint="eastAsia" w:ascii="方正仿宋_GBK" w:hAnsi="方正仿宋_GBK" w:eastAsia="方正仿宋_GBK" w:cs="方正仿宋_GBK"/>
          <w:color w:val="auto"/>
          <w:spacing w:val="-4"/>
          <w:sz w:val="28"/>
          <w:u w:val="single"/>
          <w:lang w:eastAsia="zh-CN"/>
        </w:rPr>
        <w:t xml:space="preserve"> </w:t>
      </w:r>
      <w:r>
        <w:rPr>
          <w:rFonts w:hint="eastAsia" w:ascii="方正仿宋_GBK" w:hAnsi="方正仿宋_GBK" w:eastAsia="方正仿宋_GBK" w:cs="方正仿宋_GBK"/>
          <w:color w:val="auto"/>
          <w:spacing w:val="-4"/>
          <w:sz w:val="28"/>
          <w:u w:val="single"/>
          <w:lang w:eastAsia="zh-CN"/>
        </w:rPr>
        <w:tab/>
      </w:r>
      <w:r>
        <w:rPr>
          <w:rFonts w:hint="eastAsia" w:ascii="方正仿宋_GBK" w:hAnsi="方正仿宋_GBK" w:eastAsia="方正仿宋_GBK" w:cs="方正仿宋_GBK"/>
          <w:color w:val="auto"/>
          <w:sz w:val="28"/>
          <w:lang w:eastAsia="zh-CN"/>
        </w:rPr>
        <w:t>（</w:t>
      </w:r>
      <w:r>
        <w:rPr>
          <w:rFonts w:hint="eastAsia" w:ascii="方正仿宋_GBK" w:hAnsi="方正仿宋_GBK" w:eastAsia="方正仿宋_GBK" w:cs="方正仿宋_GBK"/>
          <w:color w:val="auto"/>
          <w:spacing w:val="-3"/>
          <w:sz w:val="28"/>
          <w:lang w:eastAsia="zh-CN"/>
        </w:rPr>
        <w:t>投标人名</w:t>
      </w:r>
      <w:r>
        <w:rPr>
          <w:rFonts w:hint="eastAsia" w:ascii="方正仿宋_GBK" w:hAnsi="方正仿宋_GBK" w:eastAsia="方正仿宋_GBK" w:cs="方正仿宋_GBK"/>
          <w:color w:val="auto"/>
          <w:sz w:val="28"/>
          <w:lang w:eastAsia="zh-CN"/>
        </w:rPr>
        <w:t>称</w:t>
      </w:r>
      <w:r>
        <w:rPr>
          <w:rFonts w:hint="eastAsia" w:ascii="方正仿宋_GBK" w:hAnsi="方正仿宋_GBK" w:eastAsia="方正仿宋_GBK" w:cs="方正仿宋_GBK"/>
          <w:color w:val="auto"/>
          <w:spacing w:val="-61"/>
          <w:sz w:val="28"/>
          <w:lang w:eastAsia="zh-CN"/>
        </w:rPr>
        <w:t>）</w:t>
      </w:r>
      <w:r>
        <w:rPr>
          <w:rFonts w:hint="eastAsia" w:ascii="方正仿宋_GBK" w:hAnsi="方正仿宋_GBK" w:eastAsia="方正仿宋_GBK" w:cs="方正仿宋_GBK"/>
          <w:color w:val="auto"/>
          <w:sz w:val="28"/>
          <w:lang w:eastAsia="zh-CN"/>
        </w:rPr>
        <w:t>的</w:t>
      </w:r>
      <w:r>
        <w:rPr>
          <w:rFonts w:hint="eastAsia" w:ascii="方正仿宋_GBK" w:hAnsi="方正仿宋_GBK" w:eastAsia="方正仿宋_GBK" w:cs="方正仿宋_GBK"/>
          <w:color w:val="auto"/>
          <w:spacing w:val="-3"/>
          <w:sz w:val="28"/>
          <w:lang w:eastAsia="zh-CN"/>
        </w:rPr>
        <w:t>法</w:t>
      </w:r>
      <w:r>
        <w:rPr>
          <w:rFonts w:hint="eastAsia" w:ascii="方正仿宋_GBK" w:hAnsi="方正仿宋_GBK" w:eastAsia="方正仿宋_GBK" w:cs="方正仿宋_GBK"/>
          <w:color w:val="auto"/>
          <w:sz w:val="28"/>
          <w:lang w:eastAsia="zh-CN"/>
        </w:rPr>
        <w:t>定</w:t>
      </w:r>
      <w:r>
        <w:rPr>
          <w:rFonts w:hint="eastAsia" w:ascii="方正仿宋_GBK" w:hAnsi="方正仿宋_GBK" w:eastAsia="方正仿宋_GBK" w:cs="方正仿宋_GBK"/>
          <w:color w:val="auto"/>
          <w:spacing w:val="-3"/>
          <w:sz w:val="28"/>
          <w:lang w:eastAsia="zh-CN"/>
        </w:rPr>
        <w:t>代</w:t>
      </w:r>
      <w:r>
        <w:rPr>
          <w:rFonts w:hint="eastAsia" w:ascii="方正仿宋_GBK" w:hAnsi="方正仿宋_GBK" w:eastAsia="方正仿宋_GBK" w:cs="方正仿宋_GBK"/>
          <w:color w:val="auto"/>
          <w:sz w:val="28"/>
          <w:lang w:eastAsia="zh-CN"/>
        </w:rPr>
        <w:t>表</w:t>
      </w:r>
      <w:r>
        <w:rPr>
          <w:rFonts w:hint="eastAsia" w:ascii="方正仿宋_GBK" w:hAnsi="方正仿宋_GBK" w:eastAsia="方正仿宋_GBK" w:cs="方正仿宋_GBK"/>
          <w:color w:val="auto"/>
          <w:spacing w:val="-3"/>
          <w:sz w:val="28"/>
          <w:lang w:eastAsia="zh-CN"/>
        </w:rPr>
        <w:t>人</w:t>
      </w:r>
      <w:r>
        <w:rPr>
          <w:rFonts w:hint="eastAsia" w:ascii="方正仿宋_GBK" w:hAnsi="方正仿宋_GBK" w:eastAsia="方正仿宋_GBK" w:cs="方正仿宋_GBK"/>
          <w:color w:val="auto"/>
          <w:spacing w:val="-63"/>
          <w:sz w:val="28"/>
          <w:lang w:eastAsia="zh-CN"/>
        </w:rPr>
        <w:t>，</w:t>
      </w:r>
      <w:r>
        <w:rPr>
          <w:rFonts w:hint="eastAsia" w:ascii="方正仿宋_GBK" w:hAnsi="方正仿宋_GBK" w:eastAsia="方正仿宋_GBK" w:cs="方正仿宋_GBK"/>
          <w:color w:val="auto"/>
          <w:sz w:val="28"/>
          <w:lang w:eastAsia="zh-CN"/>
        </w:rPr>
        <w:t>现</w:t>
      </w:r>
      <w:r>
        <w:rPr>
          <w:rFonts w:hint="eastAsia" w:ascii="方正仿宋_GBK" w:hAnsi="方正仿宋_GBK" w:eastAsia="方正仿宋_GBK" w:cs="方正仿宋_GBK"/>
          <w:color w:val="auto"/>
          <w:spacing w:val="-3"/>
          <w:sz w:val="28"/>
          <w:lang w:eastAsia="zh-CN"/>
        </w:rPr>
        <w:t>委</w:t>
      </w:r>
      <w:r>
        <w:rPr>
          <w:rFonts w:hint="eastAsia" w:ascii="方正仿宋_GBK" w:hAnsi="方正仿宋_GBK" w:eastAsia="方正仿宋_GBK" w:cs="方正仿宋_GBK"/>
          <w:color w:val="auto"/>
          <w:sz w:val="28"/>
          <w:lang w:eastAsia="zh-CN"/>
        </w:rPr>
        <w:t>托我</w:t>
      </w:r>
      <w:r>
        <w:rPr>
          <w:rFonts w:hint="eastAsia" w:ascii="方正仿宋_GBK" w:hAnsi="方正仿宋_GBK" w:eastAsia="方正仿宋_GBK" w:cs="方正仿宋_GBK"/>
          <w:color w:val="auto"/>
          <w:spacing w:val="-3"/>
          <w:sz w:val="28"/>
          <w:lang w:eastAsia="zh-CN"/>
        </w:rPr>
        <w:t>单</w:t>
      </w:r>
      <w:r>
        <w:rPr>
          <w:rFonts w:hint="eastAsia" w:ascii="方正仿宋_GBK" w:hAnsi="方正仿宋_GBK" w:eastAsia="方正仿宋_GBK" w:cs="方正仿宋_GBK"/>
          <w:color w:val="auto"/>
          <w:sz w:val="28"/>
          <w:lang w:eastAsia="zh-CN"/>
        </w:rPr>
        <w:t>位</w:t>
      </w:r>
      <w:r>
        <w:rPr>
          <w:rFonts w:hint="eastAsia" w:ascii="方正仿宋_GBK" w:hAnsi="方正仿宋_GBK" w:eastAsia="方正仿宋_GBK" w:cs="方正仿宋_GBK"/>
          <w:color w:val="auto"/>
          <w:sz w:val="28"/>
          <w:u w:val="single"/>
          <w:lang w:eastAsia="zh-CN"/>
        </w:rPr>
        <w:t xml:space="preserve"> </w:t>
      </w:r>
      <w:r>
        <w:rPr>
          <w:rFonts w:hint="eastAsia" w:ascii="方正仿宋_GBK" w:hAnsi="方正仿宋_GBK" w:eastAsia="方正仿宋_GBK" w:cs="方正仿宋_GBK"/>
          <w:color w:val="auto"/>
          <w:sz w:val="28"/>
          <w:u w:val="single"/>
          <w:lang w:eastAsia="zh-CN"/>
        </w:rPr>
        <w:tab/>
      </w:r>
      <w:r>
        <w:rPr>
          <w:rFonts w:hint="eastAsia" w:ascii="方正仿宋_GBK" w:hAnsi="方正仿宋_GBK" w:eastAsia="方正仿宋_GBK" w:cs="方正仿宋_GBK"/>
          <w:color w:val="auto"/>
          <w:sz w:val="28"/>
          <w:u w:val="single"/>
          <w:lang w:eastAsia="zh-CN"/>
        </w:rPr>
        <w:t xml:space="preserve">  </w:t>
      </w:r>
      <w:r>
        <w:rPr>
          <w:rFonts w:hint="eastAsia" w:ascii="方正仿宋_GBK" w:hAnsi="方正仿宋_GBK" w:eastAsia="方正仿宋_GBK" w:cs="方正仿宋_GBK"/>
          <w:color w:val="auto"/>
          <w:spacing w:val="-1"/>
          <w:sz w:val="28"/>
          <w:lang w:eastAsia="zh-CN"/>
        </w:rPr>
        <w:t>（</w:t>
      </w:r>
      <w:r>
        <w:rPr>
          <w:rFonts w:hint="eastAsia" w:ascii="方正仿宋_GBK" w:hAnsi="方正仿宋_GBK" w:eastAsia="方正仿宋_GBK" w:cs="方正仿宋_GBK"/>
          <w:color w:val="auto"/>
          <w:spacing w:val="-3"/>
          <w:sz w:val="28"/>
          <w:lang w:eastAsia="zh-CN"/>
        </w:rPr>
        <w:t>姓</w:t>
      </w:r>
      <w:r>
        <w:rPr>
          <w:rFonts w:hint="eastAsia" w:ascii="方正仿宋_GBK" w:hAnsi="方正仿宋_GBK" w:eastAsia="方正仿宋_GBK" w:cs="方正仿宋_GBK"/>
          <w:color w:val="auto"/>
          <w:spacing w:val="-1"/>
          <w:sz w:val="28"/>
          <w:lang w:eastAsia="zh-CN"/>
        </w:rPr>
        <w:t>名）</w:t>
      </w:r>
      <w:r>
        <w:rPr>
          <w:rFonts w:hint="eastAsia" w:ascii="方正仿宋_GBK" w:hAnsi="方正仿宋_GBK" w:eastAsia="方正仿宋_GBK" w:cs="方正仿宋_GBK"/>
          <w:color w:val="auto"/>
          <w:spacing w:val="-3"/>
          <w:sz w:val="28"/>
          <w:lang w:eastAsia="zh-CN"/>
        </w:rPr>
        <w:t>为</w:t>
      </w:r>
      <w:r>
        <w:rPr>
          <w:rFonts w:hint="eastAsia" w:ascii="方正仿宋_GBK" w:hAnsi="方正仿宋_GBK" w:eastAsia="方正仿宋_GBK" w:cs="方正仿宋_GBK"/>
          <w:color w:val="auto"/>
          <w:spacing w:val="-1"/>
          <w:sz w:val="28"/>
          <w:lang w:eastAsia="zh-CN"/>
        </w:rPr>
        <w:t>我方</w:t>
      </w:r>
      <w:r>
        <w:rPr>
          <w:rFonts w:hint="eastAsia" w:ascii="方正仿宋_GBK" w:hAnsi="方正仿宋_GBK" w:eastAsia="方正仿宋_GBK" w:cs="方正仿宋_GBK"/>
          <w:color w:val="auto"/>
          <w:spacing w:val="-3"/>
          <w:sz w:val="28"/>
          <w:lang w:eastAsia="zh-CN"/>
        </w:rPr>
        <w:t>授</w:t>
      </w:r>
      <w:r>
        <w:rPr>
          <w:rFonts w:hint="eastAsia" w:ascii="方正仿宋_GBK" w:hAnsi="方正仿宋_GBK" w:eastAsia="方正仿宋_GBK" w:cs="方正仿宋_GBK"/>
          <w:color w:val="auto"/>
          <w:sz w:val="28"/>
          <w:lang w:eastAsia="zh-CN"/>
        </w:rPr>
        <w:t>权代</w:t>
      </w:r>
      <w:r>
        <w:rPr>
          <w:rFonts w:hint="eastAsia" w:ascii="方正仿宋_GBK" w:hAnsi="方正仿宋_GBK" w:eastAsia="方正仿宋_GBK" w:cs="方正仿宋_GBK"/>
          <w:color w:val="auto"/>
          <w:spacing w:val="-3"/>
          <w:sz w:val="28"/>
          <w:lang w:eastAsia="zh-CN"/>
        </w:rPr>
        <w:t>表</w:t>
      </w:r>
      <w:r>
        <w:rPr>
          <w:rFonts w:hint="eastAsia" w:ascii="方正仿宋_GBK" w:hAnsi="方正仿宋_GBK" w:eastAsia="方正仿宋_GBK" w:cs="方正仿宋_GBK"/>
          <w:color w:val="auto"/>
          <w:sz w:val="28"/>
          <w:lang w:eastAsia="zh-CN"/>
        </w:rPr>
        <w:t>人。</w:t>
      </w:r>
      <w:r>
        <w:rPr>
          <w:rFonts w:hint="eastAsia" w:ascii="方正仿宋_GBK" w:hAnsi="方正仿宋_GBK" w:eastAsia="方正仿宋_GBK" w:cs="方正仿宋_GBK"/>
          <w:color w:val="auto"/>
          <w:spacing w:val="-3"/>
          <w:sz w:val="28"/>
          <w:lang w:eastAsia="zh-CN"/>
        </w:rPr>
        <w:t>代</w:t>
      </w:r>
      <w:r>
        <w:rPr>
          <w:rFonts w:hint="eastAsia" w:ascii="方正仿宋_GBK" w:hAnsi="方正仿宋_GBK" w:eastAsia="方正仿宋_GBK" w:cs="方正仿宋_GBK"/>
          <w:color w:val="auto"/>
          <w:sz w:val="28"/>
          <w:lang w:eastAsia="zh-CN"/>
        </w:rPr>
        <w:t>表人</w:t>
      </w:r>
      <w:r>
        <w:rPr>
          <w:rFonts w:hint="eastAsia" w:ascii="方正仿宋_GBK" w:hAnsi="方正仿宋_GBK" w:eastAsia="方正仿宋_GBK" w:cs="方正仿宋_GBK"/>
          <w:color w:val="auto"/>
          <w:spacing w:val="-3"/>
          <w:sz w:val="28"/>
          <w:lang w:eastAsia="zh-CN"/>
        </w:rPr>
        <w:t>根</w:t>
      </w:r>
      <w:r>
        <w:rPr>
          <w:rFonts w:hint="eastAsia" w:ascii="方正仿宋_GBK" w:hAnsi="方正仿宋_GBK" w:eastAsia="方正仿宋_GBK" w:cs="方正仿宋_GBK"/>
          <w:color w:val="auto"/>
          <w:sz w:val="28"/>
          <w:lang w:eastAsia="zh-CN"/>
        </w:rPr>
        <w:t>据授</w:t>
      </w:r>
      <w:r>
        <w:rPr>
          <w:rFonts w:hint="eastAsia" w:ascii="方正仿宋_GBK" w:hAnsi="方正仿宋_GBK" w:eastAsia="方正仿宋_GBK" w:cs="方正仿宋_GBK"/>
          <w:color w:val="auto"/>
          <w:spacing w:val="-3"/>
          <w:sz w:val="28"/>
          <w:lang w:eastAsia="zh-CN"/>
        </w:rPr>
        <w:t>权</w:t>
      </w:r>
      <w:r>
        <w:rPr>
          <w:rFonts w:hint="eastAsia" w:ascii="方正仿宋_GBK" w:hAnsi="方正仿宋_GBK" w:eastAsia="方正仿宋_GBK" w:cs="方正仿宋_GBK"/>
          <w:color w:val="auto"/>
          <w:sz w:val="28"/>
          <w:lang w:eastAsia="zh-CN"/>
        </w:rPr>
        <w:t>，以</w:t>
      </w:r>
      <w:r>
        <w:rPr>
          <w:rFonts w:hint="eastAsia" w:ascii="方正仿宋_GBK" w:hAnsi="方正仿宋_GBK" w:eastAsia="方正仿宋_GBK" w:cs="方正仿宋_GBK"/>
          <w:color w:val="auto"/>
          <w:spacing w:val="-3"/>
          <w:sz w:val="28"/>
          <w:lang w:eastAsia="zh-CN"/>
        </w:rPr>
        <w:t>我</w:t>
      </w:r>
      <w:r>
        <w:rPr>
          <w:rFonts w:hint="eastAsia" w:ascii="方正仿宋_GBK" w:hAnsi="方正仿宋_GBK" w:eastAsia="方正仿宋_GBK" w:cs="方正仿宋_GBK"/>
          <w:color w:val="auto"/>
          <w:sz w:val="28"/>
          <w:lang w:eastAsia="zh-CN"/>
        </w:rPr>
        <w:t>方名</w:t>
      </w:r>
      <w:r>
        <w:rPr>
          <w:rFonts w:hint="eastAsia" w:ascii="方正仿宋_GBK" w:hAnsi="方正仿宋_GBK" w:eastAsia="方正仿宋_GBK" w:cs="方正仿宋_GBK"/>
          <w:color w:val="auto"/>
          <w:spacing w:val="-3"/>
          <w:sz w:val="28"/>
          <w:lang w:eastAsia="zh-CN"/>
        </w:rPr>
        <w:t>义</w:t>
      </w:r>
      <w:r>
        <w:rPr>
          <w:rFonts w:hint="eastAsia" w:ascii="方正仿宋_GBK" w:hAnsi="方正仿宋_GBK" w:eastAsia="方正仿宋_GBK" w:cs="方正仿宋_GBK"/>
          <w:color w:val="auto"/>
          <w:sz w:val="28"/>
          <w:lang w:eastAsia="zh-CN"/>
        </w:rPr>
        <w:t>签</w:t>
      </w:r>
      <w:r>
        <w:rPr>
          <w:rFonts w:hint="eastAsia" w:ascii="方正仿宋_GBK" w:hAnsi="方正仿宋_GBK" w:eastAsia="方正仿宋_GBK" w:cs="方正仿宋_GBK"/>
          <w:color w:val="auto"/>
          <w:spacing w:val="-3"/>
          <w:sz w:val="28"/>
          <w:lang w:eastAsia="zh-CN"/>
        </w:rPr>
        <w:t>署</w:t>
      </w:r>
      <w:r>
        <w:rPr>
          <w:rFonts w:hint="eastAsia" w:ascii="方正仿宋_GBK" w:hAnsi="方正仿宋_GBK" w:eastAsia="方正仿宋_GBK" w:cs="方正仿宋_GBK"/>
          <w:color w:val="auto"/>
          <w:sz w:val="28"/>
          <w:lang w:eastAsia="zh-CN"/>
        </w:rPr>
        <w:t>、澄</w:t>
      </w:r>
      <w:r>
        <w:rPr>
          <w:rFonts w:hint="eastAsia" w:ascii="方正仿宋_GBK" w:hAnsi="方正仿宋_GBK" w:eastAsia="方正仿宋_GBK" w:cs="方正仿宋_GBK"/>
          <w:color w:val="auto"/>
          <w:spacing w:val="-3"/>
          <w:sz w:val="28"/>
          <w:lang w:eastAsia="zh-CN"/>
        </w:rPr>
        <w:t>清</w:t>
      </w:r>
      <w:r>
        <w:rPr>
          <w:rFonts w:hint="eastAsia" w:ascii="方正仿宋_GBK" w:hAnsi="方正仿宋_GBK" w:eastAsia="方正仿宋_GBK" w:cs="方正仿宋_GBK"/>
          <w:color w:val="auto"/>
          <w:sz w:val="28"/>
          <w:lang w:eastAsia="zh-CN"/>
        </w:rPr>
        <w:t>、说</w:t>
      </w:r>
      <w:r>
        <w:rPr>
          <w:rFonts w:hint="eastAsia" w:ascii="方正仿宋_GBK" w:hAnsi="方正仿宋_GBK" w:eastAsia="方正仿宋_GBK" w:cs="方正仿宋_GBK"/>
          <w:color w:val="auto"/>
          <w:spacing w:val="-3"/>
          <w:sz w:val="28"/>
          <w:lang w:eastAsia="zh-CN"/>
        </w:rPr>
        <w:t>明</w:t>
      </w:r>
      <w:r>
        <w:rPr>
          <w:rFonts w:hint="eastAsia" w:ascii="方正仿宋_GBK" w:hAnsi="方正仿宋_GBK" w:eastAsia="方正仿宋_GBK" w:cs="方正仿宋_GBK"/>
          <w:color w:val="auto"/>
          <w:sz w:val="28"/>
          <w:lang w:eastAsia="zh-CN"/>
        </w:rPr>
        <w:t>、补</w:t>
      </w:r>
      <w:r>
        <w:rPr>
          <w:rFonts w:hint="eastAsia" w:ascii="方正仿宋_GBK" w:hAnsi="方正仿宋_GBK" w:eastAsia="方正仿宋_GBK" w:cs="方正仿宋_GBK"/>
          <w:color w:val="auto"/>
          <w:spacing w:val="-3"/>
          <w:sz w:val="28"/>
          <w:lang w:eastAsia="zh-CN"/>
        </w:rPr>
        <w:t>正</w:t>
      </w:r>
      <w:r>
        <w:rPr>
          <w:rFonts w:hint="eastAsia" w:ascii="方正仿宋_GBK" w:hAnsi="方正仿宋_GBK" w:eastAsia="方正仿宋_GBK" w:cs="方正仿宋_GBK"/>
          <w:color w:val="auto"/>
          <w:sz w:val="28"/>
          <w:lang w:eastAsia="zh-CN"/>
        </w:rPr>
        <w:t>、递</w:t>
      </w:r>
      <w:r>
        <w:rPr>
          <w:rFonts w:hint="eastAsia" w:ascii="方正仿宋_GBK" w:hAnsi="方正仿宋_GBK" w:eastAsia="方正仿宋_GBK" w:cs="方正仿宋_GBK"/>
          <w:color w:val="auto"/>
          <w:spacing w:val="-3"/>
          <w:sz w:val="28"/>
          <w:lang w:eastAsia="zh-CN"/>
        </w:rPr>
        <w:t>交</w:t>
      </w:r>
      <w:r>
        <w:rPr>
          <w:rFonts w:hint="eastAsia" w:ascii="方正仿宋_GBK" w:hAnsi="方正仿宋_GBK" w:eastAsia="方正仿宋_GBK" w:cs="方正仿宋_GBK"/>
          <w:color w:val="auto"/>
          <w:sz w:val="28"/>
          <w:lang w:eastAsia="zh-CN"/>
        </w:rPr>
        <w:t>、撤</w:t>
      </w:r>
      <w:r>
        <w:rPr>
          <w:rFonts w:hint="eastAsia" w:ascii="方正仿宋_GBK" w:hAnsi="方正仿宋_GBK" w:eastAsia="方正仿宋_GBK" w:cs="方正仿宋_GBK"/>
          <w:color w:val="auto"/>
          <w:spacing w:val="-3"/>
          <w:sz w:val="28"/>
          <w:lang w:eastAsia="zh-CN"/>
        </w:rPr>
        <w:t>回</w:t>
      </w:r>
      <w:r>
        <w:rPr>
          <w:rFonts w:hint="eastAsia" w:ascii="方正仿宋_GBK" w:hAnsi="方正仿宋_GBK" w:eastAsia="方正仿宋_GBK" w:cs="方正仿宋_GBK"/>
          <w:color w:val="auto"/>
          <w:sz w:val="28"/>
          <w:lang w:eastAsia="zh-CN"/>
        </w:rPr>
        <w:t>、修</w:t>
      </w:r>
      <w:r>
        <w:rPr>
          <w:rFonts w:hint="eastAsia" w:ascii="方正仿宋_GBK" w:hAnsi="方正仿宋_GBK" w:eastAsia="方正仿宋_GBK" w:cs="方正仿宋_GBK"/>
          <w:color w:val="auto"/>
          <w:spacing w:val="-4"/>
          <w:sz w:val="28"/>
          <w:lang w:eastAsia="zh-CN"/>
        </w:rPr>
        <w:t>改</w:t>
      </w:r>
      <w:r>
        <w:rPr>
          <w:rFonts w:hint="eastAsia" w:ascii="方正仿宋_GBK" w:hAnsi="方正仿宋_GBK" w:eastAsia="方正仿宋_GBK" w:cs="方正仿宋_GBK"/>
          <w:color w:val="auto"/>
          <w:spacing w:val="-4"/>
          <w:sz w:val="28"/>
          <w:u w:val="single"/>
          <w:lang w:eastAsia="zh-CN"/>
        </w:rPr>
        <w:t xml:space="preserve">          </w:t>
      </w:r>
      <w:r>
        <w:rPr>
          <w:rFonts w:hint="eastAsia" w:ascii="方正仿宋_GBK" w:hAnsi="方正仿宋_GBK" w:eastAsia="方正仿宋_GBK" w:cs="方正仿宋_GBK"/>
          <w:color w:val="auto"/>
          <w:spacing w:val="-4"/>
          <w:sz w:val="28"/>
          <w:u w:val="single"/>
          <w:lang w:eastAsia="zh-CN"/>
        </w:rPr>
        <w:tab/>
      </w:r>
      <w:r>
        <w:rPr>
          <w:rFonts w:hint="eastAsia" w:ascii="方正仿宋_GBK" w:hAnsi="方正仿宋_GBK" w:eastAsia="方正仿宋_GBK" w:cs="方正仿宋_GBK"/>
          <w:color w:val="auto"/>
          <w:sz w:val="28"/>
          <w:lang w:eastAsia="zh-CN"/>
        </w:rPr>
        <w:t>（项目名称） 投标文件</w:t>
      </w:r>
      <w:r>
        <w:rPr>
          <w:rFonts w:hint="eastAsia" w:ascii="方正仿宋_GBK" w:hAnsi="方正仿宋_GBK" w:eastAsia="方正仿宋_GBK" w:cs="方正仿宋_GBK"/>
          <w:color w:val="auto"/>
          <w:spacing w:val="-3"/>
          <w:sz w:val="28"/>
          <w:lang w:eastAsia="zh-CN"/>
        </w:rPr>
        <w:t>、</w:t>
      </w:r>
      <w:r>
        <w:rPr>
          <w:rFonts w:hint="eastAsia" w:ascii="方正仿宋_GBK" w:hAnsi="方正仿宋_GBK" w:eastAsia="方正仿宋_GBK" w:cs="方正仿宋_GBK"/>
          <w:color w:val="auto"/>
          <w:sz w:val="28"/>
          <w:lang w:eastAsia="zh-CN"/>
        </w:rPr>
        <w:t>签订</w:t>
      </w:r>
      <w:r>
        <w:rPr>
          <w:rFonts w:hint="eastAsia" w:ascii="方正仿宋_GBK" w:hAnsi="方正仿宋_GBK" w:eastAsia="方正仿宋_GBK" w:cs="方正仿宋_GBK"/>
          <w:color w:val="auto"/>
          <w:spacing w:val="-3"/>
          <w:sz w:val="28"/>
          <w:lang w:eastAsia="zh-CN"/>
        </w:rPr>
        <w:t>合</w:t>
      </w:r>
      <w:r>
        <w:rPr>
          <w:rFonts w:hint="eastAsia" w:ascii="方正仿宋_GBK" w:hAnsi="方正仿宋_GBK" w:eastAsia="方正仿宋_GBK" w:cs="方正仿宋_GBK"/>
          <w:color w:val="auto"/>
          <w:sz w:val="28"/>
          <w:lang w:eastAsia="zh-CN"/>
        </w:rPr>
        <w:t>同和</w:t>
      </w:r>
      <w:r>
        <w:rPr>
          <w:rFonts w:hint="eastAsia" w:ascii="方正仿宋_GBK" w:hAnsi="方正仿宋_GBK" w:eastAsia="方正仿宋_GBK" w:cs="方正仿宋_GBK"/>
          <w:color w:val="auto"/>
          <w:spacing w:val="-3"/>
          <w:sz w:val="28"/>
          <w:lang w:eastAsia="zh-CN"/>
        </w:rPr>
        <w:t>处</w:t>
      </w:r>
      <w:r>
        <w:rPr>
          <w:rFonts w:hint="eastAsia" w:ascii="方正仿宋_GBK" w:hAnsi="方正仿宋_GBK" w:eastAsia="方正仿宋_GBK" w:cs="方正仿宋_GBK"/>
          <w:color w:val="auto"/>
          <w:sz w:val="28"/>
          <w:lang w:eastAsia="zh-CN"/>
        </w:rPr>
        <w:t>理有</w:t>
      </w:r>
      <w:r>
        <w:rPr>
          <w:rFonts w:hint="eastAsia" w:ascii="方正仿宋_GBK" w:hAnsi="方正仿宋_GBK" w:eastAsia="方正仿宋_GBK" w:cs="方正仿宋_GBK"/>
          <w:color w:val="auto"/>
          <w:spacing w:val="-3"/>
          <w:sz w:val="28"/>
          <w:lang w:eastAsia="zh-CN"/>
        </w:rPr>
        <w:t>关</w:t>
      </w:r>
      <w:r>
        <w:rPr>
          <w:rFonts w:hint="eastAsia" w:ascii="方正仿宋_GBK" w:hAnsi="方正仿宋_GBK" w:eastAsia="方正仿宋_GBK" w:cs="方正仿宋_GBK"/>
          <w:color w:val="auto"/>
          <w:sz w:val="28"/>
          <w:lang w:eastAsia="zh-CN"/>
        </w:rPr>
        <w:t>事宜，</w:t>
      </w:r>
      <w:r>
        <w:rPr>
          <w:rFonts w:hint="eastAsia" w:ascii="方正仿宋_GBK" w:hAnsi="方正仿宋_GBK" w:eastAsia="方正仿宋_GBK" w:cs="方正仿宋_GBK"/>
          <w:color w:val="auto"/>
          <w:spacing w:val="-4"/>
          <w:sz w:val="28"/>
          <w:lang w:eastAsia="zh-CN"/>
        </w:rPr>
        <w:t xml:space="preserve"> </w:t>
      </w:r>
      <w:r>
        <w:rPr>
          <w:rFonts w:hint="eastAsia" w:ascii="方正仿宋_GBK" w:hAnsi="方正仿宋_GBK" w:eastAsia="方正仿宋_GBK" w:cs="方正仿宋_GBK"/>
          <w:color w:val="auto"/>
          <w:sz w:val="28"/>
          <w:lang w:eastAsia="zh-CN"/>
        </w:rPr>
        <w:t>其</w:t>
      </w:r>
      <w:r>
        <w:rPr>
          <w:rFonts w:hint="eastAsia" w:ascii="方正仿宋_GBK" w:hAnsi="方正仿宋_GBK" w:eastAsia="方正仿宋_GBK" w:cs="方正仿宋_GBK"/>
          <w:color w:val="auto"/>
          <w:spacing w:val="-3"/>
          <w:sz w:val="28"/>
          <w:lang w:eastAsia="zh-CN"/>
        </w:rPr>
        <w:t>法</w:t>
      </w:r>
      <w:r>
        <w:rPr>
          <w:rFonts w:hint="eastAsia" w:ascii="方正仿宋_GBK" w:hAnsi="方正仿宋_GBK" w:eastAsia="方正仿宋_GBK" w:cs="方正仿宋_GBK"/>
          <w:color w:val="auto"/>
          <w:sz w:val="28"/>
          <w:lang w:eastAsia="zh-CN"/>
        </w:rPr>
        <w:t>律后</w:t>
      </w:r>
      <w:r>
        <w:rPr>
          <w:rFonts w:hint="eastAsia" w:ascii="方正仿宋_GBK" w:hAnsi="方正仿宋_GBK" w:eastAsia="方正仿宋_GBK" w:cs="方正仿宋_GBK"/>
          <w:color w:val="auto"/>
          <w:spacing w:val="-3"/>
          <w:sz w:val="28"/>
          <w:lang w:eastAsia="zh-CN"/>
        </w:rPr>
        <w:t>果</w:t>
      </w:r>
      <w:r>
        <w:rPr>
          <w:rFonts w:hint="eastAsia" w:ascii="方正仿宋_GBK" w:hAnsi="方正仿宋_GBK" w:eastAsia="方正仿宋_GBK" w:cs="方正仿宋_GBK"/>
          <w:color w:val="auto"/>
          <w:sz w:val="28"/>
          <w:lang w:eastAsia="zh-CN"/>
        </w:rPr>
        <w:t>由我</w:t>
      </w:r>
      <w:r>
        <w:rPr>
          <w:rFonts w:hint="eastAsia" w:ascii="方正仿宋_GBK" w:hAnsi="方正仿宋_GBK" w:eastAsia="方正仿宋_GBK" w:cs="方正仿宋_GBK"/>
          <w:color w:val="auto"/>
          <w:spacing w:val="-3"/>
          <w:sz w:val="28"/>
          <w:lang w:eastAsia="zh-CN"/>
        </w:rPr>
        <w:t>方</w:t>
      </w:r>
      <w:r>
        <w:rPr>
          <w:rFonts w:hint="eastAsia" w:ascii="方正仿宋_GBK" w:hAnsi="方正仿宋_GBK" w:eastAsia="方正仿宋_GBK" w:cs="方正仿宋_GBK"/>
          <w:color w:val="auto"/>
          <w:sz w:val="28"/>
          <w:lang w:eastAsia="zh-CN"/>
        </w:rPr>
        <w:t>承担。</w:t>
      </w:r>
    </w:p>
    <w:p w14:paraId="5948FA1E">
      <w:pPr>
        <w:spacing w:line="560" w:lineRule="exact"/>
        <w:ind w:left="537"/>
        <w:rPr>
          <w:rFonts w:ascii="方正仿宋_GBK" w:hAnsi="方正仿宋_GBK" w:eastAsia="方正仿宋_GBK" w:cs="方正仿宋_GBK"/>
          <w:color w:val="auto"/>
          <w:sz w:val="28"/>
          <w:lang w:eastAsia="zh-CN"/>
        </w:rPr>
      </w:pPr>
      <w:r>
        <w:rPr>
          <w:rFonts w:hint="eastAsia" w:ascii="方正仿宋_GBK" w:hAnsi="方正仿宋_GBK" w:eastAsia="方正仿宋_GBK" w:cs="方正仿宋_GBK"/>
          <w:color w:val="auto"/>
          <w:sz w:val="28"/>
          <w:lang w:eastAsia="zh-CN"/>
        </w:rPr>
        <w:t>代表人无转委托权。</w:t>
      </w:r>
    </w:p>
    <w:p w14:paraId="7F501454">
      <w:pPr>
        <w:spacing w:line="560" w:lineRule="exact"/>
        <w:ind w:left="537"/>
        <w:rPr>
          <w:rFonts w:ascii="方正仿宋_GBK" w:hAnsi="方正仿宋_GBK" w:eastAsia="方正仿宋_GBK" w:cs="方正仿宋_GBK"/>
          <w:color w:val="auto"/>
          <w:sz w:val="28"/>
          <w:lang w:eastAsia="zh-CN"/>
        </w:rPr>
      </w:pPr>
      <w:r>
        <w:rPr>
          <w:rFonts w:hint="eastAsia" w:ascii="方正仿宋_GBK" w:hAnsi="方正仿宋_GBK" w:eastAsia="方正仿宋_GBK" w:cs="方正仿宋_GBK"/>
          <w:color w:val="auto"/>
          <w:sz w:val="28"/>
          <w:lang w:eastAsia="zh-CN"/>
        </w:rPr>
        <w:t>附：法定代表人身份证明。</w:t>
      </w:r>
    </w:p>
    <w:p w14:paraId="7DE1E773">
      <w:pPr>
        <w:pStyle w:val="8"/>
        <w:spacing w:line="560" w:lineRule="exact"/>
        <w:rPr>
          <w:rFonts w:ascii="方正仿宋_GBK" w:hAnsi="方正仿宋_GBK" w:eastAsia="方正仿宋_GBK" w:cs="方正仿宋_GBK"/>
          <w:color w:val="auto"/>
          <w:sz w:val="28"/>
          <w:lang w:eastAsia="zh-CN"/>
        </w:rPr>
      </w:pPr>
    </w:p>
    <w:p w14:paraId="71BAA2AA">
      <w:pPr>
        <w:tabs>
          <w:tab w:val="left" w:pos="6417"/>
          <w:tab w:val="left" w:pos="6695"/>
        </w:tabs>
        <w:spacing w:line="560" w:lineRule="exact"/>
        <w:ind w:left="1980" w:leftChars="900"/>
        <w:rPr>
          <w:rFonts w:ascii="方正仿宋_GBK" w:hAnsi="方正仿宋_GBK" w:eastAsia="方正仿宋_GBK" w:cs="方正仿宋_GBK"/>
          <w:color w:val="auto"/>
          <w:sz w:val="28"/>
          <w:lang w:eastAsia="zh-CN"/>
        </w:rPr>
      </w:pPr>
      <w:r>
        <w:rPr>
          <w:rFonts w:hint="eastAsia" w:ascii="方正仿宋_GBK" w:hAnsi="方正仿宋_GBK" w:eastAsia="方正仿宋_GBK" w:cs="方正仿宋_GBK"/>
          <w:color w:val="auto"/>
          <w:sz w:val="28"/>
          <w:lang w:eastAsia="zh-CN"/>
        </w:rPr>
        <w:t>投标人：</w:t>
      </w:r>
      <w:r>
        <w:rPr>
          <w:rFonts w:hint="eastAsia" w:ascii="方正仿宋_GBK" w:hAnsi="方正仿宋_GBK" w:eastAsia="方正仿宋_GBK" w:cs="方正仿宋_GBK"/>
          <w:color w:val="auto"/>
          <w:sz w:val="28"/>
          <w:u w:val="single"/>
          <w:lang w:eastAsia="zh-CN"/>
        </w:rPr>
        <w:t xml:space="preserve"> </w:t>
      </w:r>
      <w:r>
        <w:rPr>
          <w:rFonts w:hint="eastAsia" w:ascii="方正仿宋_GBK" w:hAnsi="方正仿宋_GBK" w:eastAsia="方正仿宋_GBK" w:cs="方正仿宋_GBK"/>
          <w:color w:val="auto"/>
          <w:sz w:val="28"/>
          <w:u w:val="single"/>
          <w:lang w:eastAsia="zh-CN"/>
        </w:rPr>
        <w:tab/>
      </w:r>
      <w:r>
        <w:rPr>
          <w:rFonts w:hint="eastAsia" w:ascii="方正仿宋_GBK" w:hAnsi="方正仿宋_GBK" w:eastAsia="方正仿宋_GBK" w:cs="方正仿宋_GBK"/>
          <w:color w:val="auto"/>
          <w:sz w:val="28"/>
          <w:u w:val="single"/>
          <w:lang w:eastAsia="zh-CN"/>
        </w:rPr>
        <w:tab/>
      </w:r>
      <w:r>
        <w:rPr>
          <w:rFonts w:hint="eastAsia" w:ascii="方正仿宋_GBK" w:hAnsi="方正仿宋_GBK" w:eastAsia="方正仿宋_GBK" w:cs="方正仿宋_GBK"/>
          <w:color w:val="auto"/>
          <w:sz w:val="28"/>
          <w:lang w:eastAsia="zh-CN"/>
        </w:rPr>
        <w:t>（</w:t>
      </w:r>
      <w:r>
        <w:rPr>
          <w:rFonts w:hint="eastAsia" w:ascii="方正仿宋_GBK" w:hAnsi="方正仿宋_GBK" w:eastAsia="方正仿宋_GBK" w:cs="方正仿宋_GBK"/>
          <w:color w:val="auto"/>
          <w:spacing w:val="-3"/>
          <w:sz w:val="28"/>
          <w:lang w:eastAsia="zh-CN"/>
        </w:rPr>
        <w:t>盖</w:t>
      </w:r>
      <w:r>
        <w:rPr>
          <w:rFonts w:hint="eastAsia" w:ascii="方正仿宋_GBK" w:hAnsi="方正仿宋_GBK" w:eastAsia="方正仿宋_GBK" w:cs="方正仿宋_GBK"/>
          <w:color w:val="auto"/>
          <w:sz w:val="28"/>
          <w:lang w:eastAsia="zh-CN"/>
        </w:rPr>
        <w:t>投标人公</w:t>
      </w:r>
      <w:r>
        <w:rPr>
          <w:rFonts w:hint="eastAsia" w:ascii="方正仿宋_GBK" w:hAnsi="方正仿宋_GBK" w:eastAsia="方正仿宋_GBK" w:cs="方正仿宋_GBK"/>
          <w:color w:val="auto"/>
          <w:spacing w:val="-3"/>
          <w:sz w:val="28"/>
          <w:lang w:eastAsia="zh-CN"/>
        </w:rPr>
        <w:t>章</w:t>
      </w:r>
      <w:r>
        <w:rPr>
          <w:rFonts w:hint="eastAsia" w:ascii="方正仿宋_GBK" w:hAnsi="方正仿宋_GBK" w:eastAsia="方正仿宋_GBK" w:cs="方正仿宋_GBK"/>
          <w:color w:val="auto"/>
          <w:spacing w:val="-12"/>
          <w:sz w:val="28"/>
          <w:lang w:eastAsia="zh-CN"/>
        </w:rPr>
        <w:t xml:space="preserve">） </w:t>
      </w:r>
      <w:r>
        <w:rPr>
          <w:rFonts w:hint="eastAsia" w:ascii="方正仿宋_GBK" w:hAnsi="方正仿宋_GBK" w:eastAsia="方正仿宋_GBK" w:cs="方正仿宋_GBK"/>
          <w:color w:val="auto"/>
          <w:sz w:val="28"/>
          <w:lang w:eastAsia="zh-CN"/>
        </w:rPr>
        <w:t>法</w:t>
      </w:r>
      <w:r>
        <w:rPr>
          <w:rFonts w:hint="eastAsia" w:ascii="方正仿宋_GBK" w:hAnsi="方正仿宋_GBK" w:eastAsia="方正仿宋_GBK" w:cs="方正仿宋_GBK"/>
          <w:color w:val="auto"/>
          <w:spacing w:val="-3"/>
          <w:sz w:val="28"/>
          <w:lang w:eastAsia="zh-CN"/>
        </w:rPr>
        <w:t>定</w:t>
      </w:r>
      <w:r>
        <w:rPr>
          <w:rFonts w:hint="eastAsia" w:ascii="方正仿宋_GBK" w:hAnsi="方正仿宋_GBK" w:eastAsia="方正仿宋_GBK" w:cs="方正仿宋_GBK"/>
          <w:color w:val="auto"/>
          <w:sz w:val="28"/>
          <w:lang w:eastAsia="zh-CN"/>
        </w:rPr>
        <w:t>代表</w:t>
      </w:r>
      <w:r>
        <w:rPr>
          <w:rFonts w:hint="eastAsia" w:ascii="方正仿宋_GBK" w:hAnsi="方正仿宋_GBK" w:eastAsia="方正仿宋_GBK" w:cs="方正仿宋_GBK"/>
          <w:color w:val="auto"/>
          <w:spacing w:val="-3"/>
          <w:sz w:val="28"/>
          <w:lang w:eastAsia="zh-CN"/>
        </w:rPr>
        <w:t>人</w:t>
      </w:r>
      <w:r>
        <w:rPr>
          <w:rFonts w:hint="eastAsia" w:ascii="方正仿宋_GBK" w:hAnsi="方正仿宋_GBK" w:eastAsia="方正仿宋_GBK" w:cs="方正仿宋_GBK"/>
          <w:color w:val="auto"/>
          <w:sz w:val="28"/>
          <w:lang w:eastAsia="zh-CN"/>
        </w:rPr>
        <w:t>：</w:t>
      </w:r>
      <w:r>
        <w:rPr>
          <w:rFonts w:hint="eastAsia" w:ascii="方正仿宋_GBK" w:hAnsi="方正仿宋_GBK" w:eastAsia="方正仿宋_GBK" w:cs="方正仿宋_GBK"/>
          <w:color w:val="auto"/>
          <w:sz w:val="28"/>
          <w:u w:val="single"/>
          <w:lang w:eastAsia="zh-CN"/>
        </w:rPr>
        <w:t xml:space="preserve"> </w:t>
      </w:r>
      <w:r>
        <w:rPr>
          <w:rFonts w:hint="eastAsia" w:ascii="方正仿宋_GBK" w:hAnsi="方正仿宋_GBK" w:eastAsia="方正仿宋_GBK" w:cs="方正仿宋_GBK"/>
          <w:color w:val="auto"/>
          <w:sz w:val="28"/>
          <w:u w:val="single"/>
          <w:lang w:eastAsia="zh-CN"/>
        </w:rPr>
        <w:tab/>
      </w:r>
      <w:r>
        <w:rPr>
          <w:rFonts w:hint="eastAsia" w:ascii="方正仿宋_GBK" w:hAnsi="方正仿宋_GBK" w:eastAsia="方正仿宋_GBK" w:cs="方正仿宋_GBK"/>
          <w:color w:val="auto"/>
          <w:sz w:val="28"/>
          <w:u w:val="single"/>
          <w:lang w:eastAsia="zh-CN"/>
        </w:rPr>
        <w:t xml:space="preserve">  </w:t>
      </w:r>
      <w:r>
        <w:rPr>
          <w:rFonts w:hint="eastAsia" w:ascii="方正仿宋_GBK" w:hAnsi="方正仿宋_GBK" w:eastAsia="方正仿宋_GBK" w:cs="方正仿宋_GBK"/>
          <w:color w:val="auto"/>
          <w:spacing w:val="-3"/>
          <w:sz w:val="28"/>
          <w:lang w:eastAsia="zh-CN"/>
        </w:rPr>
        <w:t>（</w:t>
      </w:r>
      <w:r>
        <w:rPr>
          <w:rFonts w:hint="eastAsia" w:ascii="方正仿宋_GBK" w:hAnsi="方正仿宋_GBK" w:eastAsia="方正仿宋_GBK" w:cs="方正仿宋_GBK"/>
          <w:color w:val="auto"/>
          <w:sz w:val="28"/>
          <w:lang w:eastAsia="zh-CN"/>
        </w:rPr>
        <w:t>签字）</w:t>
      </w:r>
    </w:p>
    <w:p w14:paraId="02968A06">
      <w:pPr>
        <w:tabs>
          <w:tab w:val="left" w:pos="7535"/>
        </w:tabs>
        <w:spacing w:line="560" w:lineRule="exact"/>
        <w:ind w:left="1980" w:leftChars="900"/>
        <w:rPr>
          <w:rFonts w:ascii="方正仿宋_GBK" w:hAnsi="方正仿宋_GBK" w:eastAsia="方正仿宋_GBK" w:cs="方正仿宋_GBK"/>
          <w:color w:val="auto"/>
          <w:sz w:val="28"/>
          <w:lang w:eastAsia="zh-CN"/>
        </w:rPr>
      </w:pPr>
      <w:r>
        <w:rPr>
          <w:rFonts w:hint="eastAsia" w:ascii="方正仿宋_GBK" w:hAnsi="方正仿宋_GBK" w:eastAsia="方正仿宋_GBK" w:cs="方正仿宋_GBK"/>
          <w:color w:val="auto"/>
          <w:sz w:val="28"/>
          <w:lang w:eastAsia="zh-CN"/>
        </w:rPr>
        <w:t>授</w:t>
      </w:r>
      <w:r>
        <w:rPr>
          <w:rFonts w:hint="eastAsia" w:ascii="方正仿宋_GBK" w:hAnsi="方正仿宋_GBK" w:eastAsia="方正仿宋_GBK" w:cs="方正仿宋_GBK"/>
          <w:color w:val="auto"/>
          <w:spacing w:val="-3"/>
          <w:sz w:val="28"/>
          <w:lang w:eastAsia="zh-CN"/>
        </w:rPr>
        <w:t>权</w:t>
      </w:r>
      <w:r>
        <w:rPr>
          <w:rFonts w:hint="eastAsia" w:ascii="方正仿宋_GBK" w:hAnsi="方正仿宋_GBK" w:eastAsia="方正仿宋_GBK" w:cs="方正仿宋_GBK"/>
          <w:color w:val="auto"/>
          <w:sz w:val="28"/>
          <w:lang w:eastAsia="zh-CN"/>
        </w:rPr>
        <w:t>代表</w:t>
      </w:r>
      <w:r>
        <w:rPr>
          <w:rFonts w:hint="eastAsia" w:ascii="方正仿宋_GBK" w:hAnsi="方正仿宋_GBK" w:eastAsia="方正仿宋_GBK" w:cs="方正仿宋_GBK"/>
          <w:color w:val="auto"/>
          <w:spacing w:val="-3"/>
          <w:sz w:val="28"/>
          <w:lang w:eastAsia="zh-CN"/>
        </w:rPr>
        <w:t>人</w:t>
      </w:r>
      <w:r>
        <w:rPr>
          <w:rFonts w:hint="eastAsia" w:ascii="方正仿宋_GBK" w:hAnsi="方正仿宋_GBK" w:eastAsia="方正仿宋_GBK" w:cs="方正仿宋_GBK"/>
          <w:color w:val="auto"/>
          <w:sz w:val="28"/>
          <w:lang w:eastAsia="zh-CN"/>
        </w:rPr>
        <w:t>：</w:t>
      </w:r>
      <w:r>
        <w:rPr>
          <w:rFonts w:hint="eastAsia" w:ascii="方正仿宋_GBK" w:hAnsi="方正仿宋_GBK" w:eastAsia="方正仿宋_GBK" w:cs="方正仿宋_GBK"/>
          <w:color w:val="auto"/>
          <w:sz w:val="28"/>
          <w:u w:val="single"/>
          <w:lang w:eastAsia="zh-CN"/>
        </w:rPr>
        <w:t xml:space="preserve"> </w:t>
      </w:r>
      <w:r>
        <w:rPr>
          <w:rFonts w:hint="eastAsia" w:ascii="方正仿宋_GBK" w:hAnsi="方正仿宋_GBK" w:eastAsia="方正仿宋_GBK" w:cs="方正仿宋_GBK"/>
          <w:color w:val="auto"/>
          <w:sz w:val="28"/>
          <w:u w:val="single"/>
          <w:lang w:eastAsia="zh-CN"/>
        </w:rPr>
        <w:tab/>
      </w:r>
      <w:r>
        <w:rPr>
          <w:rFonts w:hint="eastAsia" w:ascii="方正仿宋_GBK" w:hAnsi="方正仿宋_GBK" w:eastAsia="方正仿宋_GBK" w:cs="方正仿宋_GBK"/>
          <w:color w:val="auto"/>
          <w:sz w:val="28"/>
          <w:lang w:eastAsia="zh-CN"/>
        </w:rPr>
        <w:t>（签</w:t>
      </w:r>
      <w:r>
        <w:rPr>
          <w:rFonts w:hint="eastAsia" w:ascii="方正仿宋_GBK" w:hAnsi="方正仿宋_GBK" w:eastAsia="方正仿宋_GBK" w:cs="方正仿宋_GBK"/>
          <w:color w:val="auto"/>
          <w:spacing w:val="-3"/>
          <w:sz w:val="28"/>
          <w:lang w:eastAsia="zh-CN"/>
        </w:rPr>
        <w:t>字</w:t>
      </w:r>
      <w:r>
        <w:rPr>
          <w:rFonts w:hint="eastAsia" w:ascii="方正仿宋_GBK" w:hAnsi="方正仿宋_GBK" w:eastAsia="方正仿宋_GBK" w:cs="方正仿宋_GBK"/>
          <w:color w:val="auto"/>
          <w:sz w:val="28"/>
          <w:lang w:eastAsia="zh-CN"/>
        </w:rPr>
        <w:t>）</w:t>
      </w:r>
    </w:p>
    <w:p w14:paraId="24694E4D">
      <w:pPr>
        <w:tabs>
          <w:tab w:val="left" w:pos="5997"/>
          <w:tab w:val="left" w:pos="7257"/>
          <w:tab w:val="left" w:pos="8097"/>
        </w:tabs>
        <w:spacing w:line="560" w:lineRule="exact"/>
        <w:ind w:left="4400" w:leftChars="2000"/>
        <w:rPr>
          <w:rFonts w:ascii="方正仿宋_GBK" w:hAnsi="方正仿宋_GBK" w:eastAsia="方正仿宋_GBK" w:cs="方正仿宋_GBK"/>
          <w:color w:val="auto"/>
          <w:sz w:val="28"/>
          <w:lang w:eastAsia="zh-CN"/>
        </w:rPr>
      </w:pPr>
      <w:r>
        <w:rPr>
          <w:rFonts w:hint="eastAsia" w:ascii="方正仿宋_GBK" w:hAnsi="方正仿宋_GBK" w:eastAsia="方正仿宋_GBK" w:cs="方正仿宋_GBK"/>
          <w:color w:val="auto"/>
          <w:sz w:val="28"/>
          <w:u w:val="single"/>
          <w:lang w:eastAsia="zh-CN"/>
        </w:rPr>
        <w:t xml:space="preserve"> </w:t>
      </w:r>
      <w:r>
        <w:rPr>
          <w:rFonts w:hint="eastAsia" w:ascii="方正仿宋_GBK" w:hAnsi="方正仿宋_GBK" w:eastAsia="方正仿宋_GBK" w:cs="方正仿宋_GBK"/>
          <w:color w:val="auto"/>
          <w:sz w:val="28"/>
          <w:u w:val="single"/>
          <w:lang w:eastAsia="zh-CN"/>
        </w:rPr>
        <w:tab/>
      </w:r>
      <w:r>
        <w:rPr>
          <w:rFonts w:hint="eastAsia" w:ascii="方正仿宋_GBK" w:hAnsi="方正仿宋_GBK" w:eastAsia="方正仿宋_GBK" w:cs="方正仿宋_GBK"/>
          <w:color w:val="auto"/>
          <w:spacing w:val="-3"/>
          <w:sz w:val="28"/>
          <w:lang w:eastAsia="zh-CN"/>
        </w:rPr>
        <w:t>年</w:t>
      </w:r>
      <w:r>
        <w:rPr>
          <w:rFonts w:hint="eastAsia" w:ascii="方正仿宋_GBK" w:hAnsi="方正仿宋_GBK" w:eastAsia="方正仿宋_GBK" w:cs="方正仿宋_GBK"/>
          <w:color w:val="auto"/>
          <w:spacing w:val="-3"/>
          <w:sz w:val="28"/>
          <w:u w:val="single"/>
          <w:lang w:eastAsia="zh-CN"/>
        </w:rPr>
        <w:t xml:space="preserve"> </w:t>
      </w:r>
      <w:r>
        <w:rPr>
          <w:rFonts w:hint="eastAsia" w:ascii="方正仿宋_GBK" w:hAnsi="方正仿宋_GBK" w:eastAsia="方正仿宋_GBK" w:cs="方正仿宋_GBK"/>
          <w:color w:val="auto"/>
          <w:spacing w:val="-3"/>
          <w:sz w:val="28"/>
          <w:u w:val="single"/>
          <w:lang w:eastAsia="zh-CN"/>
        </w:rPr>
        <w:tab/>
      </w:r>
      <w:r>
        <w:rPr>
          <w:rFonts w:hint="eastAsia" w:ascii="方正仿宋_GBK" w:hAnsi="方正仿宋_GBK" w:eastAsia="方正仿宋_GBK" w:cs="方正仿宋_GBK"/>
          <w:color w:val="auto"/>
          <w:spacing w:val="-3"/>
          <w:sz w:val="28"/>
          <w:lang w:eastAsia="zh-CN"/>
        </w:rPr>
        <w:t>月</w:t>
      </w:r>
      <w:r>
        <w:rPr>
          <w:rFonts w:hint="eastAsia" w:ascii="方正仿宋_GBK" w:hAnsi="方正仿宋_GBK" w:eastAsia="方正仿宋_GBK" w:cs="方正仿宋_GBK"/>
          <w:color w:val="auto"/>
          <w:spacing w:val="-3"/>
          <w:sz w:val="28"/>
          <w:u w:val="single"/>
          <w:lang w:eastAsia="zh-CN"/>
        </w:rPr>
        <w:t xml:space="preserve"> </w:t>
      </w:r>
      <w:r>
        <w:rPr>
          <w:rFonts w:hint="eastAsia" w:ascii="方正仿宋_GBK" w:hAnsi="方正仿宋_GBK" w:eastAsia="方正仿宋_GBK" w:cs="方正仿宋_GBK"/>
          <w:color w:val="auto"/>
          <w:spacing w:val="-3"/>
          <w:sz w:val="28"/>
          <w:u w:val="single"/>
          <w:lang w:eastAsia="zh-CN"/>
        </w:rPr>
        <w:tab/>
      </w:r>
      <w:r>
        <w:rPr>
          <w:rFonts w:hint="eastAsia" w:ascii="方正仿宋_GBK" w:hAnsi="方正仿宋_GBK" w:eastAsia="方正仿宋_GBK" w:cs="方正仿宋_GBK"/>
          <w:color w:val="auto"/>
          <w:sz w:val="28"/>
          <w:lang w:eastAsia="zh-CN"/>
        </w:rPr>
        <w:t>日</w:t>
      </w:r>
    </w:p>
    <w:p w14:paraId="3C69286C">
      <w:pPr>
        <w:pStyle w:val="8"/>
        <w:rPr>
          <w:color w:val="auto"/>
          <w:sz w:val="20"/>
          <w:lang w:eastAsia="zh-CN"/>
        </w:rPr>
      </w:pPr>
    </w:p>
    <w:p w14:paraId="42A58CEC">
      <w:pPr>
        <w:pStyle w:val="8"/>
        <w:rPr>
          <w:color w:val="auto"/>
          <w:sz w:val="20"/>
          <w:lang w:eastAsia="zh-CN"/>
        </w:rPr>
      </w:pPr>
    </w:p>
    <w:p w14:paraId="6E85A701">
      <w:pPr>
        <w:pStyle w:val="8"/>
        <w:spacing w:before="9"/>
        <w:rPr>
          <w:color w:val="auto"/>
          <w:sz w:val="13"/>
          <w:lang w:eastAsia="zh-CN"/>
        </w:rPr>
      </w:pPr>
      <w:r>
        <w:rPr>
          <w:rFonts w:hint="eastAsia" w:ascii="方正仿宋_GBK" w:hAnsi="方正仿宋_GBK" w:eastAsia="方正仿宋_GBK" w:cs="方正仿宋_GBK"/>
          <w:color w:val="auto"/>
          <w:sz w:val="28"/>
          <w:szCs w:val="28"/>
          <w:lang w:eastAsia="zh-CN"/>
        </w:rPr>
        <mc:AlternateContent>
          <mc:Choice Requires="wps">
            <w:drawing>
              <wp:anchor distT="0" distB="0" distL="114300" distR="114300" simplePos="0" relativeHeight="251659264" behindDoc="0" locked="0" layoutInCell="1" allowOverlap="1">
                <wp:simplePos x="0" y="0"/>
                <wp:positionH relativeFrom="page">
                  <wp:posOffset>977900</wp:posOffset>
                </wp:positionH>
                <wp:positionV relativeFrom="paragraph">
                  <wp:posOffset>132715</wp:posOffset>
                </wp:positionV>
                <wp:extent cx="2785745" cy="1416050"/>
                <wp:effectExtent l="0" t="0" r="14605" b="12700"/>
                <wp:wrapNone/>
                <wp:docPr id="1" name="文本框 2"/>
                <wp:cNvGraphicFramePr/>
                <a:graphic xmlns:a="http://schemas.openxmlformats.org/drawingml/2006/main">
                  <a:graphicData uri="http://schemas.microsoft.com/office/word/2010/wordprocessingShape">
                    <wps:wsp>
                      <wps:cNvSpPr txBox="1"/>
                      <wps:spPr>
                        <a:xfrm>
                          <a:off x="0" y="0"/>
                          <a:ext cx="2785745" cy="1416078"/>
                        </a:xfrm>
                        <a:prstGeom prst="rect">
                          <a:avLst/>
                        </a:prstGeom>
                        <a:noFill/>
                        <a:ln w="6096" cap="flat" cmpd="sng">
                          <a:solidFill>
                            <a:srgbClr val="000000"/>
                          </a:solidFill>
                          <a:prstDash val="sysDot"/>
                          <a:miter/>
                          <a:headEnd type="none" w="med" len="med"/>
                          <a:tailEnd type="none" w="med" len="med"/>
                        </a:ln>
                      </wps:spPr>
                      <wps:txbx>
                        <w:txbxContent>
                          <w:p w14:paraId="19EF406B">
                            <w:pPr>
                              <w:spacing w:before="4"/>
                              <w:ind w:left="102"/>
                              <w:rPr>
                                <w:rFonts w:ascii="方正仿宋_GBK" w:hAnsi="方正仿宋_GBK" w:eastAsia="方正仿宋_GBK" w:cs="方正仿宋_GBK"/>
                                <w:sz w:val="28"/>
                                <w:lang w:eastAsia="zh-CN"/>
                              </w:rPr>
                            </w:pPr>
                            <w:r>
                              <w:rPr>
                                <w:rFonts w:hint="eastAsia" w:ascii="方正仿宋_GBK" w:hAnsi="方正仿宋_GBK" w:eastAsia="方正仿宋_GBK" w:cs="方正仿宋_GBK"/>
                                <w:sz w:val="28"/>
                                <w:lang w:eastAsia="zh-CN"/>
                              </w:rPr>
                              <w:t>法定代表人身份证（双面）复印件</w:t>
                            </w:r>
                          </w:p>
                          <w:p w14:paraId="75939F74">
                            <w:pPr>
                              <w:spacing w:before="184"/>
                              <w:ind w:left="1362"/>
                              <w:rPr>
                                <w:rFonts w:ascii="方正仿宋_GBK" w:hAnsi="方正仿宋_GBK" w:eastAsia="方正仿宋_GBK" w:cs="方正仿宋_GBK"/>
                                <w:sz w:val="28"/>
                              </w:rPr>
                            </w:pPr>
                            <w:r>
                              <w:rPr>
                                <w:rFonts w:hint="eastAsia" w:ascii="方正仿宋_GBK" w:hAnsi="方正仿宋_GBK" w:eastAsia="方正仿宋_GBK" w:cs="方正仿宋_GBK"/>
                                <w:sz w:val="28"/>
                              </w:rPr>
                              <w:t>（复印或粘贴）</w:t>
                            </w:r>
                          </w:p>
                        </w:txbxContent>
                      </wps:txbx>
                      <wps:bodyPr lIns="0" tIns="0" rIns="0" bIns="0" upright="1">
                        <a:noAutofit/>
                      </wps:bodyPr>
                    </wps:wsp>
                  </a:graphicData>
                </a:graphic>
              </wp:anchor>
            </w:drawing>
          </mc:Choice>
          <mc:Fallback>
            <w:pict>
              <v:shape id="文本框 2" o:spid="_x0000_s1026" o:spt="202" type="#_x0000_t202" style="position:absolute;left:0pt;margin-left:77pt;margin-top:10.45pt;height:111.5pt;width:219.35pt;mso-position-horizontal-relative:page;z-index:251659264;mso-width-relative:page;mso-height-relative:page;" filled="f" stroked="t" coordsize="21600,21600" o:gfxdata="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DC9Lso&#10;1gAAAAoBAAAPAAAAAAAAAAEAIAAAACIAAABkcnMvZG93bnJldi54bWxQSwECFAAUAAAACACHTuJA&#10;s7u19yMCAABNBAAADgAAAAAAAAABACAAAAAlAQAAZHJzL2Uyb0RvYy54bWxQSwUGAAAAAAYABgBZ&#10;AQAAugUAAAAA&#10;">
                <v:fill on="f" focussize="0,0"/>
                <v:stroke weight="0.48pt" color="#000000" joinstyle="miter" dashstyle="1 1"/>
                <v:imagedata o:title=""/>
                <o:lock v:ext="edit" aspectratio="f"/>
                <v:textbox inset="0mm,0mm,0mm,0mm">
                  <w:txbxContent>
                    <w:p w14:paraId="19EF406B">
                      <w:pPr>
                        <w:spacing w:before="4"/>
                        <w:ind w:left="102"/>
                        <w:rPr>
                          <w:rFonts w:ascii="方正仿宋_GBK" w:hAnsi="方正仿宋_GBK" w:eastAsia="方正仿宋_GBK" w:cs="方正仿宋_GBK"/>
                          <w:sz w:val="28"/>
                          <w:lang w:eastAsia="zh-CN"/>
                        </w:rPr>
                      </w:pPr>
                      <w:r>
                        <w:rPr>
                          <w:rFonts w:hint="eastAsia" w:ascii="方正仿宋_GBK" w:hAnsi="方正仿宋_GBK" w:eastAsia="方正仿宋_GBK" w:cs="方正仿宋_GBK"/>
                          <w:sz w:val="28"/>
                          <w:lang w:eastAsia="zh-CN"/>
                        </w:rPr>
                        <w:t>法定代表人身份证（双面）复印件</w:t>
                      </w:r>
                    </w:p>
                    <w:p w14:paraId="75939F74">
                      <w:pPr>
                        <w:spacing w:before="184"/>
                        <w:ind w:left="1362"/>
                        <w:rPr>
                          <w:rFonts w:ascii="方正仿宋_GBK" w:hAnsi="方正仿宋_GBK" w:eastAsia="方正仿宋_GBK" w:cs="方正仿宋_GBK"/>
                          <w:sz w:val="28"/>
                        </w:rPr>
                      </w:pPr>
                      <w:r>
                        <w:rPr>
                          <w:rFonts w:hint="eastAsia" w:ascii="方正仿宋_GBK" w:hAnsi="方正仿宋_GBK" w:eastAsia="方正仿宋_GBK" w:cs="方正仿宋_GBK"/>
                          <w:sz w:val="28"/>
                        </w:rPr>
                        <w:t>（复印或粘贴）</w:t>
                      </w:r>
                    </w:p>
                  </w:txbxContent>
                </v:textbox>
              </v:shape>
            </w:pict>
          </mc:Fallback>
        </mc:AlternateContent>
      </w:r>
      <w:r>
        <w:rPr>
          <w:color w:val="auto"/>
          <w:lang w:eastAsia="zh-CN"/>
        </w:rPr>
        <mc:AlternateContent>
          <mc:Choice Requires="wps">
            <w:drawing>
              <wp:anchor distT="0" distB="0" distL="0" distR="0" simplePos="0" relativeHeight="251660288" behindDoc="1" locked="0" layoutInCell="1" allowOverlap="1">
                <wp:simplePos x="0" y="0"/>
                <wp:positionH relativeFrom="page">
                  <wp:posOffset>3760470</wp:posOffset>
                </wp:positionH>
                <wp:positionV relativeFrom="paragraph">
                  <wp:posOffset>116840</wp:posOffset>
                </wp:positionV>
                <wp:extent cx="2786380" cy="1423670"/>
                <wp:effectExtent l="0" t="0" r="13970" b="24130"/>
                <wp:wrapTopAndBottom/>
                <wp:docPr id="3" name="文本框 3"/>
                <wp:cNvGraphicFramePr/>
                <a:graphic xmlns:a="http://schemas.openxmlformats.org/drawingml/2006/main">
                  <a:graphicData uri="http://schemas.microsoft.com/office/word/2010/wordprocessingShape">
                    <wps:wsp>
                      <wps:cNvSpPr txBox="1"/>
                      <wps:spPr>
                        <a:xfrm>
                          <a:off x="0" y="0"/>
                          <a:ext cx="2786380" cy="1423670"/>
                        </a:xfrm>
                        <a:prstGeom prst="rect">
                          <a:avLst/>
                        </a:prstGeom>
                        <a:noFill/>
                        <a:ln w="6096" cap="flat" cmpd="sng">
                          <a:solidFill>
                            <a:srgbClr val="000000"/>
                          </a:solidFill>
                          <a:prstDash val="sysDot"/>
                          <a:miter/>
                          <a:headEnd type="none" w="med" len="med"/>
                          <a:tailEnd type="none" w="med" len="med"/>
                        </a:ln>
                      </wps:spPr>
                      <wps:txbx>
                        <w:txbxContent>
                          <w:p w14:paraId="69733658">
                            <w:pPr>
                              <w:spacing w:before="4"/>
                              <w:ind w:left="102"/>
                              <w:rPr>
                                <w:rFonts w:ascii="方正仿宋_GBK" w:hAnsi="方正仿宋_GBK" w:eastAsia="方正仿宋_GBK" w:cs="方正仿宋_GBK"/>
                                <w:sz w:val="28"/>
                                <w:lang w:eastAsia="zh-CN"/>
                              </w:rPr>
                            </w:pPr>
                            <w:r>
                              <w:rPr>
                                <w:rFonts w:hint="eastAsia" w:ascii="方正仿宋_GBK" w:hAnsi="方正仿宋_GBK" w:eastAsia="方正仿宋_GBK" w:cs="方正仿宋_GBK"/>
                                <w:sz w:val="28"/>
                                <w:lang w:eastAsia="zh-CN"/>
                              </w:rPr>
                              <w:t>授权代表人身份证（双面）复印件</w:t>
                            </w:r>
                          </w:p>
                          <w:p w14:paraId="2C41F72E">
                            <w:pPr>
                              <w:spacing w:before="184"/>
                              <w:ind w:left="942"/>
                              <w:rPr>
                                <w:rFonts w:ascii="方正仿宋_GBK" w:hAnsi="方正仿宋_GBK" w:eastAsia="方正仿宋_GBK" w:cs="方正仿宋_GBK"/>
                                <w:sz w:val="28"/>
                              </w:rPr>
                            </w:pPr>
                            <w:r>
                              <w:rPr>
                                <w:rFonts w:hint="eastAsia" w:ascii="方正仿宋_GBK" w:hAnsi="方正仿宋_GBK" w:eastAsia="方正仿宋_GBK" w:cs="方正仿宋_GBK"/>
                                <w:sz w:val="28"/>
                              </w:rPr>
                              <w:t>（复印或粘贴）</w:t>
                            </w:r>
                          </w:p>
                        </w:txbxContent>
                      </wps:txbx>
                      <wps:bodyPr lIns="0" tIns="0" rIns="0" bIns="0" upright="1">
                        <a:noAutofit/>
                      </wps:bodyPr>
                    </wps:wsp>
                  </a:graphicData>
                </a:graphic>
              </wp:anchor>
            </w:drawing>
          </mc:Choice>
          <mc:Fallback>
            <w:pict>
              <v:shape id="_x0000_s1026" o:spid="_x0000_s1026" o:spt="202" type="#_x0000_t202" style="position:absolute;left:0pt;margin-left:296.1pt;margin-top:9.2pt;height:112.1pt;width:219.4pt;mso-position-horizontal-relative:page;mso-wrap-distance-bottom:0pt;mso-wrap-distance-top:0pt;z-index:-251656192;mso-width-relative:page;mso-height-relative:page;" filled="f" stroked="t" coordsize="21600,21600" o:gfxdata="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D0Qydl&#10;1wAAAAsBAAAPAAAAAAAAAAEAIAAAACIAAABkcnMvZG93bnJldi54bWxQSwECFAAUAAAACACHTuJA&#10;VgTMbCICAABNBAAADgAAAAAAAAABACAAAAAmAQAAZHJzL2Uyb0RvYy54bWxQSwUGAAAAAAYABgBZ&#10;AQAAugUAAAAA&#10;">
                <v:fill on="f" focussize="0,0"/>
                <v:stroke weight="0.48pt" color="#000000" joinstyle="miter" dashstyle="1 1"/>
                <v:imagedata o:title=""/>
                <o:lock v:ext="edit" aspectratio="f"/>
                <v:textbox inset="0mm,0mm,0mm,0mm">
                  <w:txbxContent>
                    <w:p w14:paraId="69733658">
                      <w:pPr>
                        <w:spacing w:before="4"/>
                        <w:ind w:left="102"/>
                        <w:rPr>
                          <w:rFonts w:ascii="方正仿宋_GBK" w:hAnsi="方正仿宋_GBK" w:eastAsia="方正仿宋_GBK" w:cs="方正仿宋_GBK"/>
                          <w:sz w:val="28"/>
                          <w:lang w:eastAsia="zh-CN"/>
                        </w:rPr>
                      </w:pPr>
                      <w:r>
                        <w:rPr>
                          <w:rFonts w:hint="eastAsia" w:ascii="方正仿宋_GBK" w:hAnsi="方正仿宋_GBK" w:eastAsia="方正仿宋_GBK" w:cs="方正仿宋_GBK"/>
                          <w:sz w:val="28"/>
                          <w:lang w:eastAsia="zh-CN"/>
                        </w:rPr>
                        <w:t>授权代表人身份证（双面）复印件</w:t>
                      </w:r>
                    </w:p>
                    <w:p w14:paraId="2C41F72E">
                      <w:pPr>
                        <w:spacing w:before="184"/>
                        <w:ind w:left="942"/>
                        <w:rPr>
                          <w:rFonts w:ascii="方正仿宋_GBK" w:hAnsi="方正仿宋_GBK" w:eastAsia="方正仿宋_GBK" w:cs="方正仿宋_GBK"/>
                          <w:sz w:val="28"/>
                        </w:rPr>
                      </w:pPr>
                      <w:r>
                        <w:rPr>
                          <w:rFonts w:hint="eastAsia" w:ascii="方正仿宋_GBK" w:hAnsi="方正仿宋_GBK" w:eastAsia="方正仿宋_GBK" w:cs="方正仿宋_GBK"/>
                          <w:sz w:val="28"/>
                        </w:rPr>
                        <w:t>（复印或粘贴）</w:t>
                      </w:r>
                    </w:p>
                  </w:txbxContent>
                </v:textbox>
                <w10:wrap type="topAndBottom"/>
              </v:shape>
            </w:pict>
          </mc:Fallback>
        </mc:AlternateContent>
      </w:r>
    </w:p>
    <w:p w14:paraId="47083CC0">
      <w:pPr>
        <w:pStyle w:val="8"/>
        <w:rPr>
          <w:color w:val="auto"/>
          <w:sz w:val="20"/>
          <w:lang w:eastAsia="zh-CN"/>
        </w:rPr>
      </w:pPr>
    </w:p>
    <w:p w14:paraId="7C43C498">
      <w:pPr>
        <w:pStyle w:val="8"/>
        <w:spacing w:before="8"/>
        <w:rPr>
          <w:color w:val="auto"/>
          <w:sz w:val="15"/>
          <w:lang w:eastAsia="zh-CN"/>
        </w:rPr>
      </w:pPr>
    </w:p>
    <w:p w14:paraId="2610F62A">
      <w:pPr>
        <w:spacing w:line="560" w:lineRule="exact"/>
        <w:ind w:left="1096" w:right="244" w:hanging="980"/>
        <w:jc w:val="both"/>
        <w:rPr>
          <w:rFonts w:ascii="方正仿宋_GBK" w:hAnsi="方正仿宋_GBK" w:eastAsia="方正仿宋_GBK" w:cs="方正仿宋_GBK"/>
          <w:color w:val="auto"/>
          <w:sz w:val="28"/>
          <w:szCs w:val="28"/>
          <w:lang w:eastAsia="zh-CN"/>
        </w:rPr>
      </w:pPr>
      <w:r>
        <w:rPr>
          <w:rFonts w:hint="eastAsia" w:ascii="方正仿宋_GBK" w:hAnsi="方正仿宋_GBK" w:eastAsia="方正仿宋_GBK" w:cs="方正仿宋_GBK"/>
          <w:color w:val="auto"/>
          <w:spacing w:val="-1"/>
          <w:sz w:val="28"/>
          <w:szCs w:val="28"/>
          <w:lang w:eastAsia="zh-CN"/>
        </w:rPr>
        <w:t>注：1</w:t>
      </w:r>
      <w:r>
        <w:rPr>
          <w:rFonts w:hint="eastAsia" w:ascii="方正仿宋_GBK" w:hAnsi="方正仿宋_GBK" w:eastAsia="方正仿宋_GBK" w:cs="方正仿宋_GBK"/>
          <w:color w:val="auto"/>
          <w:spacing w:val="-2"/>
          <w:sz w:val="28"/>
          <w:szCs w:val="28"/>
          <w:lang w:eastAsia="zh-CN"/>
        </w:rPr>
        <w:t>.</w:t>
      </w:r>
      <w:r>
        <w:rPr>
          <w:rFonts w:ascii="方正仿宋_GBK" w:hAnsi="方正仿宋_GBK" w:eastAsia="方正仿宋_GBK" w:cs="方正仿宋_GBK"/>
          <w:color w:val="auto"/>
          <w:spacing w:val="-2"/>
          <w:sz w:val="28"/>
          <w:szCs w:val="28"/>
          <w:lang w:eastAsia="zh-CN"/>
        </w:rPr>
        <w:t xml:space="preserve"> </w:t>
      </w:r>
      <w:r>
        <w:rPr>
          <w:rFonts w:hint="eastAsia" w:ascii="方正仿宋_GBK" w:hAnsi="方正仿宋_GBK" w:eastAsia="方正仿宋_GBK" w:cs="方正仿宋_GBK"/>
          <w:color w:val="auto"/>
          <w:spacing w:val="-2"/>
          <w:sz w:val="28"/>
          <w:szCs w:val="28"/>
          <w:lang w:eastAsia="zh-CN"/>
        </w:rPr>
        <w:t>法定代表人参加</w:t>
      </w:r>
      <w:r>
        <w:rPr>
          <w:rFonts w:hint="eastAsia" w:ascii="方正仿宋_GBK" w:hAnsi="方正仿宋_GBK" w:eastAsia="方正仿宋_GBK" w:cs="方正仿宋_GBK"/>
          <w:color w:val="auto"/>
          <w:sz w:val="28"/>
          <w:szCs w:val="28"/>
          <w:lang w:eastAsia="zh-CN"/>
        </w:rPr>
        <w:t>询价</w:t>
      </w:r>
      <w:r>
        <w:rPr>
          <w:rFonts w:hint="eastAsia" w:ascii="方正仿宋_GBK" w:hAnsi="方正仿宋_GBK" w:eastAsia="方正仿宋_GBK" w:cs="方正仿宋_GBK"/>
          <w:color w:val="auto"/>
          <w:spacing w:val="-3"/>
          <w:sz w:val="28"/>
          <w:szCs w:val="28"/>
          <w:lang w:eastAsia="zh-CN"/>
        </w:rPr>
        <w:t>活动并签署文件的不需要授权委托书，</w:t>
      </w:r>
      <w:r>
        <w:rPr>
          <w:rFonts w:hint="eastAsia" w:ascii="方正仿宋_GBK" w:hAnsi="方正仿宋_GBK" w:eastAsia="方正仿宋_GBK" w:cs="方正仿宋_GBK"/>
          <w:color w:val="auto"/>
          <w:sz w:val="28"/>
          <w:szCs w:val="28"/>
          <w:lang w:eastAsia="zh-CN"/>
        </w:rPr>
        <w:t>只需提供法定代表人身份证明</w:t>
      </w:r>
      <w:r>
        <w:rPr>
          <w:rFonts w:hint="eastAsia" w:ascii="方正仿宋_GBK" w:hAnsi="方正仿宋_GBK" w:eastAsia="方正仿宋_GBK" w:cs="方正仿宋_GBK"/>
          <w:color w:val="auto"/>
          <w:spacing w:val="-2"/>
          <w:sz w:val="28"/>
          <w:szCs w:val="28"/>
          <w:lang w:eastAsia="zh-CN"/>
        </w:rPr>
        <w:t>；非法定代表人参加</w:t>
      </w:r>
      <w:r>
        <w:rPr>
          <w:rFonts w:hint="eastAsia" w:ascii="方正仿宋_GBK" w:hAnsi="方正仿宋_GBK" w:eastAsia="方正仿宋_GBK" w:cs="方正仿宋_GBK"/>
          <w:color w:val="auto"/>
          <w:sz w:val="28"/>
          <w:szCs w:val="28"/>
          <w:lang w:eastAsia="zh-CN"/>
        </w:rPr>
        <w:t>询价</w:t>
      </w:r>
      <w:r>
        <w:rPr>
          <w:rFonts w:hint="eastAsia" w:ascii="方正仿宋_GBK" w:hAnsi="方正仿宋_GBK" w:eastAsia="方正仿宋_GBK" w:cs="方正仿宋_GBK"/>
          <w:color w:val="auto"/>
          <w:spacing w:val="-3"/>
          <w:sz w:val="28"/>
          <w:szCs w:val="28"/>
          <w:lang w:eastAsia="zh-CN"/>
        </w:rPr>
        <w:t>活动及签署文件的须提供</w:t>
      </w:r>
      <w:r>
        <w:rPr>
          <w:rFonts w:hint="eastAsia" w:ascii="方正仿宋_GBK" w:hAnsi="方正仿宋_GBK" w:eastAsia="方正仿宋_GBK" w:cs="方正仿宋_GBK"/>
          <w:color w:val="auto"/>
          <w:sz w:val="28"/>
          <w:szCs w:val="28"/>
          <w:lang w:eastAsia="zh-CN"/>
        </w:rPr>
        <w:t>附有</w:t>
      </w:r>
      <w:r>
        <w:rPr>
          <w:rFonts w:hint="eastAsia" w:ascii="方正仿宋_GBK" w:hAnsi="方正仿宋_GBK" w:eastAsia="方正仿宋_GBK" w:cs="方正仿宋_GBK"/>
          <w:color w:val="auto"/>
          <w:spacing w:val="-3"/>
          <w:sz w:val="28"/>
          <w:szCs w:val="28"/>
          <w:lang w:eastAsia="zh-CN"/>
        </w:rPr>
        <w:t>法定代表人身份证明的授权委托书。</w:t>
      </w:r>
    </w:p>
    <w:p w14:paraId="5E36D2B6">
      <w:pPr>
        <w:spacing w:line="560" w:lineRule="exact"/>
        <w:ind w:left="1034" w:right="244" w:hanging="387"/>
        <w:rPr>
          <w:rFonts w:ascii="方正仿宋_GBK" w:hAnsi="方正仿宋_GBK" w:eastAsia="方正仿宋_GBK" w:cs="方正仿宋_GBK"/>
          <w:color w:val="auto"/>
          <w:sz w:val="28"/>
          <w:szCs w:val="28"/>
          <w:lang w:eastAsia="zh-CN"/>
        </w:rPr>
        <w:sectPr>
          <w:pgSz w:w="11900" w:h="16840"/>
          <w:pgMar w:top="1984" w:right="1446" w:bottom="1644" w:left="1446" w:header="720" w:footer="1417" w:gutter="0"/>
          <w:cols w:space="0" w:num="1"/>
        </w:sectPr>
      </w:pPr>
      <w:r>
        <w:rPr>
          <w:rFonts w:hint="eastAsia" w:ascii="方正仿宋_GBK" w:hAnsi="方正仿宋_GBK" w:eastAsia="方正仿宋_GBK" w:cs="方正仿宋_GBK"/>
          <w:color w:val="auto"/>
          <w:sz w:val="28"/>
          <w:szCs w:val="28"/>
          <w:lang w:eastAsia="zh-CN"/>
        </w:rPr>
        <w:t>2.</w:t>
      </w:r>
      <w:r>
        <w:rPr>
          <w:rFonts w:ascii="方正仿宋_GBK" w:hAnsi="方正仿宋_GBK" w:eastAsia="方正仿宋_GBK" w:cs="方正仿宋_GBK"/>
          <w:color w:val="auto"/>
          <w:sz w:val="28"/>
          <w:szCs w:val="28"/>
          <w:lang w:eastAsia="zh-CN"/>
        </w:rPr>
        <w:t xml:space="preserve"> </w:t>
      </w:r>
      <w:r>
        <w:rPr>
          <w:rFonts w:hint="eastAsia" w:ascii="方正仿宋_GBK" w:hAnsi="方正仿宋_GBK" w:eastAsia="方正仿宋_GBK" w:cs="方正仿宋_GBK"/>
          <w:color w:val="auto"/>
          <w:sz w:val="28"/>
          <w:szCs w:val="28"/>
          <w:lang w:eastAsia="zh-CN"/>
        </w:rPr>
        <w:t>法定代表人身份证明及授权委托书原件装入投标文件一并递交。另外须准备一份原件在询价现场出具。</w:t>
      </w:r>
    </w:p>
    <w:p w14:paraId="357AD43B">
      <w:pPr>
        <w:pStyle w:val="4"/>
        <w:ind w:left="0"/>
        <w:jc w:val="center"/>
        <w:rPr>
          <w:rFonts w:ascii="方正小标宋_GBK" w:hAnsi="方正小标宋_GBK" w:eastAsia="方正小标宋_GBK" w:cs="方正小标宋_GBK"/>
          <w:color w:val="auto"/>
          <w:sz w:val="40"/>
          <w:szCs w:val="40"/>
          <w:lang w:eastAsia="zh-CN"/>
        </w:rPr>
      </w:pPr>
      <w:bookmarkStart w:id="220" w:name="_Toc10923"/>
      <w:bookmarkStart w:id="221" w:name="_Toc29513"/>
      <w:bookmarkStart w:id="222" w:name="_Toc18943"/>
      <w:r>
        <w:rPr>
          <w:rFonts w:hint="eastAsia" w:ascii="方正小标宋_GBK" w:hAnsi="方正小标宋_GBK" w:eastAsia="方正小标宋_GBK" w:cs="方正小标宋_GBK"/>
          <w:color w:val="auto"/>
          <w:sz w:val="40"/>
          <w:szCs w:val="40"/>
          <w:lang w:eastAsia="zh-CN"/>
        </w:rPr>
        <w:t>三、</w:t>
      </w:r>
      <w:bookmarkEnd w:id="220"/>
      <w:bookmarkEnd w:id="221"/>
      <w:r>
        <w:rPr>
          <w:rFonts w:hint="eastAsia" w:ascii="方正小标宋_GBK" w:hAnsi="方正小标宋_GBK" w:eastAsia="方正小标宋_GBK" w:cs="方正小标宋_GBK"/>
          <w:color w:val="auto"/>
          <w:sz w:val="40"/>
          <w:szCs w:val="40"/>
          <w:lang w:eastAsia="zh-CN"/>
        </w:rPr>
        <w:t>基本承诺函</w:t>
      </w:r>
      <w:bookmarkEnd w:id="222"/>
    </w:p>
    <w:p w14:paraId="3BC6113F">
      <w:pPr>
        <w:pStyle w:val="13"/>
        <w:rPr>
          <w:color w:val="auto"/>
          <w:lang w:eastAsia="zh-CN"/>
        </w:rPr>
      </w:pPr>
    </w:p>
    <w:p w14:paraId="229CBEC5">
      <w:pPr>
        <w:spacing w:before="236"/>
        <w:ind w:left="1203" w:right="1319"/>
        <w:jc w:val="center"/>
        <w:rPr>
          <w:rFonts w:ascii="方正小标宋_GBK" w:hAnsi="方正小标宋_GBK" w:eastAsia="方正小标宋_GBK" w:cs="方正小标宋_GBK"/>
          <w:bCs/>
          <w:color w:val="auto"/>
          <w:sz w:val="36"/>
          <w:szCs w:val="36"/>
          <w:lang w:eastAsia="zh-CN"/>
        </w:rPr>
      </w:pPr>
      <w:r>
        <w:rPr>
          <w:rFonts w:hint="eastAsia" w:ascii="方正小标宋_GBK" w:hAnsi="方正小标宋_GBK" w:eastAsia="方正小标宋_GBK" w:cs="方正小标宋_GBK"/>
          <w:bCs/>
          <w:color w:val="auto"/>
          <w:sz w:val="36"/>
          <w:szCs w:val="36"/>
          <w:lang w:eastAsia="zh-CN"/>
        </w:rPr>
        <w:t>基本承诺函</w:t>
      </w:r>
    </w:p>
    <w:p w14:paraId="7E407E8C">
      <w:pPr>
        <w:spacing w:line="560" w:lineRule="exact"/>
        <w:ind w:firstLine="538"/>
        <w:jc w:val="center"/>
        <w:rPr>
          <w:b/>
          <w:color w:val="auto"/>
          <w:sz w:val="28"/>
          <w:szCs w:val="28"/>
          <w:lang w:eastAsia="zh-CN"/>
        </w:rPr>
      </w:pPr>
    </w:p>
    <w:p w14:paraId="2E893ED3">
      <w:pPr>
        <w:spacing w:line="560" w:lineRule="exact"/>
        <w:ind w:firstLine="420"/>
        <w:rPr>
          <w:rFonts w:ascii="方正仿宋_GBK" w:hAnsi="方正仿宋_GBK" w:eastAsia="方正仿宋_GBK" w:cs="方正仿宋_GBK"/>
          <w:color w:val="auto"/>
          <w:sz w:val="28"/>
          <w:szCs w:val="28"/>
          <w:lang w:eastAsia="zh-CN"/>
        </w:rPr>
      </w:pPr>
      <w:r>
        <w:rPr>
          <w:rFonts w:hint="eastAsia" w:ascii="方正仿宋_GBK" w:hAnsi="方正仿宋_GBK" w:eastAsia="方正仿宋_GBK" w:cs="方正仿宋_GBK"/>
          <w:color w:val="auto"/>
          <w:sz w:val="28"/>
          <w:szCs w:val="28"/>
          <w:lang w:eastAsia="zh-CN"/>
        </w:rPr>
        <w:t>我单位参加</w:t>
      </w:r>
      <w:r>
        <w:rPr>
          <w:rFonts w:hint="eastAsia" w:ascii="方正仿宋_GBK" w:hAnsi="方正仿宋_GBK" w:eastAsia="方正仿宋_GBK" w:cs="方正仿宋_GBK"/>
          <w:b/>
          <w:color w:val="auto"/>
          <w:sz w:val="28"/>
          <w:szCs w:val="28"/>
          <w:u w:val="single"/>
          <w:lang w:eastAsia="zh-CN"/>
        </w:rPr>
        <w:t xml:space="preserve">              （项目名称）           </w:t>
      </w:r>
      <w:r>
        <w:rPr>
          <w:rFonts w:hint="eastAsia" w:ascii="方正仿宋_GBK" w:hAnsi="方正仿宋_GBK" w:eastAsia="方正仿宋_GBK" w:cs="方正仿宋_GBK"/>
          <w:color w:val="auto"/>
          <w:sz w:val="28"/>
          <w:szCs w:val="28"/>
          <w:lang w:eastAsia="zh-CN"/>
        </w:rPr>
        <w:t>，对以下内容作出承诺：</w:t>
      </w:r>
    </w:p>
    <w:p w14:paraId="6DE13AC5">
      <w:pPr>
        <w:snapToGrid w:val="0"/>
        <w:spacing w:line="560" w:lineRule="exact"/>
        <w:ind w:firstLine="470"/>
        <w:rPr>
          <w:rFonts w:ascii="方正仿宋_GBK" w:hAnsi="方正仿宋_GBK" w:eastAsia="方正仿宋_GBK" w:cs="方正仿宋_GBK"/>
          <w:color w:val="auto"/>
          <w:sz w:val="28"/>
          <w:szCs w:val="28"/>
          <w:lang w:eastAsia="zh-CN"/>
        </w:rPr>
      </w:pPr>
      <w:r>
        <w:rPr>
          <w:rFonts w:hint="eastAsia" w:ascii="方正仿宋_GBK" w:hAnsi="方正仿宋_GBK" w:eastAsia="方正仿宋_GBK" w:cs="方正仿宋_GBK"/>
          <w:color w:val="auto"/>
          <w:sz w:val="28"/>
          <w:szCs w:val="28"/>
          <w:lang w:eastAsia="zh-CN"/>
        </w:rPr>
        <w:t>1.</w:t>
      </w:r>
      <w:r>
        <w:rPr>
          <w:rFonts w:ascii="方正仿宋_GBK" w:hAnsi="方正仿宋_GBK" w:eastAsia="方正仿宋_GBK" w:cs="方正仿宋_GBK"/>
          <w:color w:val="auto"/>
          <w:sz w:val="28"/>
          <w:szCs w:val="28"/>
          <w:lang w:eastAsia="zh-CN"/>
        </w:rPr>
        <w:t xml:space="preserve"> </w:t>
      </w:r>
      <w:r>
        <w:rPr>
          <w:rFonts w:hint="eastAsia" w:ascii="方正仿宋_GBK" w:hAnsi="方正仿宋_GBK" w:eastAsia="方正仿宋_GBK" w:cs="方正仿宋_GBK"/>
          <w:color w:val="auto"/>
          <w:sz w:val="28"/>
          <w:szCs w:val="28"/>
          <w:lang w:eastAsia="zh-CN"/>
        </w:rPr>
        <w:t>具有独立承担民事责任的能力；</w:t>
      </w:r>
    </w:p>
    <w:p w14:paraId="1CA030BC">
      <w:pPr>
        <w:snapToGrid w:val="0"/>
        <w:spacing w:line="560" w:lineRule="exact"/>
        <w:ind w:firstLine="470"/>
        <w:rPr>
          <w:rFonts w:ascii="方正仿宋_GBK" w:hAnsi="方正仿宋_GBK" w:eastAsia="方正仿宋_GBK" w:cs="方正仿宋_GBK"/>
          <w:color w:val="auto"/>
          <w:sz w:val="28"/>
          <w:szCs w:val="28"/>
          <w:lang w:eastAsia="zh-CN"/>
        </w:rPr>
      </w:pPr>
      <w:r>
        <w:rPr>
          <w:rFonts w:hint="eastAsia" w:ascii="方正仿宋_GBK" w:hAnsi="方正仿宋_GBK" w:eastAsia="方正仿宋_GBK" w:cs="方正仿宋_GBK"/>
          <w:color w:val="auto"/>
          <w:sz w:val="28"/>
          <w:szCs w:val="28"/>
          <w:lang w:eastAsia="zh-CN"/>
        </w:rPr>
        <w:t>2.</w:t>
      </w:r>
      <w:r>
        <w:rPr>
          <w:rFonts w:ascii="方正仿宋_GBK" w:hAnsi="方正仿宋_GBK" w:eastAsia="方正仿宋_GBK" w:cs="方正仿宋_GBK"/>
          <w:color w:val="auto"/>
          <w:sz w:val="28"/>
          <w:szCs w:val="28"/>
          <w:lang w:eastAsia="zh-CN"/>
        </w:rPr>
        <w:t xml:space="preserve"> </w:t>
      </w:r>
      <w:r>
        <w:rPr>
          <w:rFonts w:hint="eastAsia" w:ascii="方正仿宋_GBK" w:hAnsi="方正仿宋_GBK" w:eastAsia="方正仿宋_GBK" w:cs="方正仿宋_GBK"/>
          <w:color w:val="auto"/>
          <w:sz w:val="28"/>
          <w:szCs w:val="28"/>
          <w:lang w:eastAsia="zh-CN"/>
        </w:rPr>
        <w:t>具有良好的商业信誉和健全的财务会计制度；</w:t>
      </w:r>
    </w:p>
    <w:p w14:paraId="12A92D79">
      <w:pPr>
        <w:snapToGrid w:val="0"/>
        <w:spacing w:line="560" w:lineRule="exact"/>
        <w:ind w:firstLine="470"/>
        <w:rPr>
          <w:rFonts w:ascii="方正仿宋_GBK" w:hAnsi="方正仿宋_GBK" w:eastAsia="方正仿宋_GBK" w:cs="方正仿宋_GBK"/>
          <w:color w:val="auto"/>
          <w:sz w:val="28"/>
          <w:szCs w:val="28"/>
          <w:lang w:eastAsia="zh-CN"/>
        </w:rPr>
      </w:pPr>
      <w:r>
        <w:rPr>
          <w:rFonts w:hint="eastAsia" w:ascii="方正仿宋_GBK" w:hAnsi="方正仿宋_GBK" w:eastAsia="方正仿宋_GBK" w:cs="方正仿宋_GBK"/>
          <w:color w:val="auto"/>
          <w:sz w:val="28"/>
          <w:szCs w:val="28"/>
          <w:lang w:eastAsia="zh-CN"/>
        </w:rPr>
        <w:t>3.</w:t>
      </w:r>
      <w:r>
        <w:rPr>
          <w:rFonts w:ascii="方正仿宋_GBK" w:hAnsi="方正仿宋_GBK" w:eastAsia="方正仿宋_GBK" w:cs="方正仿宋_GBK"/>
          <w:color w:val="auto"/>
          <w:sz w:val="28"/>
          <w:szCs w:val="28"/>
          <w:lang w:eastAsia="zh-CN"/>
        </w:rPr>
        <w:t xml:space="preserve"> </w:t>
      </w:r>
      <w:r>
        <w:rPr>
          <w:rFonts w:hint="eastAsia" w:ascii="方正仿宋_GBK" w:hAnsi="方正仿宋_GBK" w:eastAsia="方正仿宋_GBK" w:cs="方正仿宋_GBK"/>
          <w:color w:val="auto"/>
          <w:sz w:val="28"/>
          <w:szCs w:val="28"/>
          <w:lang w:eastAsia="zh-CN"/>
        </w:rPr>
        <w:t>具有履行合同所必需的设备和专业技术能力；</w:t>
      </w:r>
    </w:p>
    <w:p w14:paraId="0FC89A66">
      <w:pPr>
        <w:snapToGrid w:val="0"/>
        <w:spacing w:line="560" w:lineRule="exact"/>
        <w:ind w:firstLine="470"/>
        <w:rPr>
          <w:rFonts w:ascii="方正仿宋_GBK" w:hAnsi="方正仿宋_GBK" w:eastAsia="方正仿宋_GBK" w:cs="方正仿宋_GBK"/>
          <w:color w:val="auto"/>
          <w:sz w:val="28"/>
          <w:szCs w:val="28"/>
          <w:lang w:eastAsia="zh-CN"/>
        </w:rPr>
      </w:pPr>
      <w:r>
        <w:rPr>
          <w:rFonts w:hint="eastAsia" w:ascii="方正仿宋_GBK" w:hAnsi="方正仿宋_GBK" w:eastAsia="方正仿宋_GBK" w:cs="方正仿宋_GBK"/>
          <w:color w:val="auto"/>
          <w:sz w:val="28"/>
          <w:szCs w:val="28"/>
          <w:lang w:eastAsia="zh-CN"/>
        </w:rPr>
        <w:t>4.</w:t>
      </w:r>
      <w:r>
        <w:rPr>
          <w:rFonts w:ascii="方正仿宋_GBK" w:hAnsi="方正仿宋_GBK" w:eastAsia="方正仿宋_GBK" w:cs="方正仿宋_GBK"/>
          <w:color w:val="auto"/>
          <w:sz w:val="28"/>
          <w:szCs w:val="28"/>
          <w:lang w:eastAsia="zh-CN"/>
        </w:rPr>
        <w:t xml:space="preserve"> </w:t>
      </w:r>
      <w:r>
        <w:rPr>
          <w:rFonts w:hint="eastAsia" w:ascii="方正仿宋_GBK" w:hAnsi="方正仿宋_GBK" w:eastAsia="方正仿宋_GBK" w:cs="方正仿宋_GBK"/>
          <w:color w:val="auto"/>
          <w:sz w:val="28"/>
          <w:szCs w:val="28"/>
          <w:lang w:eastAsia="zh-CN"/>
        </w:rPr>
        <w:t>有依法缴纳税收和社会保障资金的良好记录；</w:t>
      </w:r>
    </w:p>
    <w:p w14:paraId="795111B8">
      <w:pPr>
        <w:snapToGrid w:val="0"/>
        <w:spacing w:line="560" w:lineRule="exact"/>
        <w:ind w:firstLine="470"/>
        <w:rPr>
          <w:rFonts w:ascii="方正仿宋_GBK" w:hAnsi="方正仿宋_GBK" w:eastAsia="方正仿宋_GBK" w:cs="方正仿宋_GBK"/>
          <w:color w:val="auto"/>
          <w:sz w:val="28"/>
          <w:szCs w:val="28"/>
          <w:lang w:eastAsia="zh-CN"/>
        </w:rPr>
      </w:pPr>
      <w:r>
        <w:rPr>
          <w:rFonts w:hint="eastAsia" w:ascii="方正仿宋_GBK" w:hAnsi="方正仿宋_GBK" w:eastAsia="方正仿宋_GBK" w:cs="方正仿宋_GBK"/>
          <w:color w:val="auto"/>
          <w:sz w:val="28"/>
          <w:szCs w:val="28"/>
          <w:lang w:eastAsia="zh-CN"/>
        </w:rPr>
        <w:t>5.</w:t>
      </w:r>
      <w:r>
        <w:rPr>
          <w:rFonts w:ascii="方正仿宋_GBK" w:hAnsi="方正仿宋_GBK" w:eastAsia="方正仿宋_GBK" w:cs="方正仿宋_GBK"/>
          <w:color w:val="auto"/>
          <w:sz w:val="28"/>
          <w:szCs w:val="28"/>
          <w:lang w:eastAsia="zh-CN"/>
        </w:rPr>
        <w:t xml:space="preserve"> </w:t>
      </w:r>
      <w:r>
        <w:rPr>
          <w:rFonts w:hint="eastAsia" w:ascii="方正仿宋_GBK" w:hAnsi="方正仿宋_GBK" w:eastAsia="方正仿宋_GBK" w:cs="方正仿宋_GBK"/>
          <w:color w:val="auto"/>
          <w:sz w:val="28"/>
          <w:szCs w:val="28"/>
          <w:lang w:eastAsia="zh-CN"/>
        </w:rPr>
        <w:t>参加招标投标活动近三年内，在经营活动中没有重大违法记录；</w:t>
      </w:r>
    </w:p>
    <w:p w14:paraId="5110B7CC">
      <w:pPr>
        <w:snapToGrid w:val="0"/>
        <w:spacing w:line="560" w:lineRule="exact"/>
        <w:ind w:firstLine="470"/>
        <w:rPr>
          <w:rFonts w:ascii="方正仿宋_GBK" w:hAnsi="方正仿宋_GBK" w:eastAsia="方正仿宋_GBK" w:cs="方正仿宋_GBK"/>
          <w:color w:val="auto"/>
          <w:sz w:val="28"/>
          <w:szCs w:val="28"/>
          <w:lang w:eastAsia="zh-CN"/>
        </w:rPr>
      </w:pPr>
      <w:r>
        <w:rPr>
          <w:rFonts w:hint="eastAsia" w:ascii="方正仿宋_GBK" w:hAnsi="方正仿宋_GBK" w:eastAsia="方正仿宋_GBK" w:cs="方正仿宋_GBK"/>
          <w:color w:val="auto"/>
          <w:sz w:val="28"/>
          <w:szCs w:val="28"/>
          <w:lang w:eastAsia="zh-CN"/>
        </w:rPr>
        <w:t>6.</w:t>
      </w:r>
      <w:r>
        <w:rPr>
          <w:rFonts w:ascii="方正仿宋_GBK" w:hAnsi="方正仿宋_GBK" w:eastAsia="方正仿宋_GBK" w:cs="方正仿宋_GBK"/>
          <w:color w:val="auto"/>
          <w:sz w:val="28"/>
          <w:szCs w:val="28"/>
          <w:lang w:eastAsia="zh-CN"/>
        </w:rPr>
        <w:t xml:space="preserve"> </w:t>
      </w:r>
      <w:r>
        <w:rPr>
          <w:rFonts w:hint="eastAsia" w:ascii="方正仿宋_GBK" w:hAnsi="方正仿宋_GBK" w:eastAsia="方正仿宋_GBK" w:cs="方正仿宋_GBK"/>
          <w:color w:val="auto"/>
          <w:sz w:val="28"/>
          <w:szCs w:val="28"/>
          <w:lang w:eastAsia="zh-CN"/>
        </w:rPr>
        <w:t>投标人参加招标投标近三年内无严重失信情况；</w:t>
      </w:r>
    </w:p>
    <w:p w14:paraId="642E6DEE">
      <w:pPr>
        <w:spacing w:line="560" w:lineRule="exact"/>
        <w:rPr>
          <w:rFonts w:ascii="方正仿宋_GBK" w:hAnsi="方正仿宋_GBK" w:eastAsia="方正仿宋_GBK" w:cs="方正仿宋_GBK"/>
          <w:color w:val="auto"/>
          <w:sz w:val="28"/>
          <w:szCs w:val="28"/>
          <w:lang w:eastAsia="zh-CN"/>
        </w:rPr>
      </w:pPr>
    </w:p>
    <w:p w14:paraId="6ABDA1AC">
      <w:pPr>
        <w:spacing w:line="560" w:lineRule="exact"/>
        <w:rPr>
          <w:rFonts w:ascii="方正仿宋_GBK" w:hAnsi="方正仿宋_GBK" w:eastAsia="方正仿宋_GBK" w:cs="方正仿宋_GBK"/>
          <w:color w:val="auto"/>
          <w:sz w:val="28"/>
          <w:szCs w:val="28"/>
          <w:lang w:eastAsia="zh-CN"/>
        </w:rPr>
      </w:pPr>
      <w:r>
        <w:rPr>
          <w:rFonts w:hint="eastAsia" w:ascii="方正仿宋_GBK" w:hAnsi="方正仿宋_GBK" w:eastAsia="方正仿宋_GBK" w:cs="方正仿宋_GBK"/>
          <w:color w:val="auto"/>
          <w:sz w:val="28"/>
          <w:szCs w:val="28"/>
          <w:lang w:eastAsia="zh-CN"/>
        </w:rPr>
        <w:t xml:space="preserve">     投标人（公章）：</w:t>
      </w:r>
    </w:p>
    <w:p w14:paraId="4472D217">
      <w:pPr>
        <w:spacing w:line="560" w:lineRule="exact"/>
        <w:rPr>
          <w:rFonts w:ascii="方正仿宋_GBK" w:hAnsi="方正仿宋_GBK" w:eastAsia="方正仿宋_GBK" w:cs="方正仿宋_GBK"/>
          <w:color w:val="auto"/>
          <w:sz w:val="28"/>
          <w:szCs w:val="28"/>
          <w:lang w:eastAsia="zh-CN"/>
        </w:rPr>
      </w:pPr>
      <w:r>
        <w:rPr>
          <w:rFonts w:hint="eastAsia" w:ascii="方正仿宋_GBK" w:hAnsi="方正仿宋_GBK" w:eastAsia="方正仿宋_GBK" w:cs="方正仿宋_GBK"/>
          <w:color w:val="auto"/>
          <w:sz w:val="28"/>
          <w:szCs w:val="28"/>
          <w:lang w:eastAsia="zh-CN"/>
        </w:rPr>
        <w:t xml:space="preserve">     法定代表人（签字）：</w:t>
      </w:r>
    </w:p>
    <w:p w14:paraId="03495DEB">
      <w:pPr>
        <w:spacing w:line="560" w:lineRule="exact"/>
        <w:rPr>
          <w:rFonts w:ascii="方正仿宋_GBK" w:hAnsi="方正仿宋_GBK" w:eastAsia="方正仿宋_GBK" w:cs="方正仿宋_GBK"/>
          <w:color w:val="auto"/>
          <w:sz w:val="28"/>
          <w:szCs w:val="28"/>
          <w:lang w:eastAsia="zh-CN"/>
        </w:rPr>
      </w:pPr>
      <w:r>
        <w:rPr>
          <w:rFonts w:hint="eastAsia" w:ascii="方正仿宋_GBK" w:hAnsi="方正仿宋_GBK" w:eastAsia="方正仿宋_GBK" w:cs="方正仿宋_GBK"/>
          <w:color w:val="auto"/>
          <w:sz w:val="28"/>
          <w:szCs w:val="28"/>
          <w:lang w:eastAsia="zh-CN"/>
        </w:rPr>
        <w:t xml:space="preserve">     单位地址：</w:t>
      </w:r>
    </w:p>
    <w:p w14:paraId="3E17D5B1">
      <w:pPr>
        <w:spacing w:line="560" w:lineRule="exact"/>
        <w:rPr>
          <w:rFonts w:ascii="方正仿宋_GBK" w:hAnsi="方正仿宋_GBK" w:eastAsia="方正仿宋_GBK" w:cs="方正仿宋_GBK"/>
          <w:color w:val="auto"/>
          <w:sz w:val="28"/>
          <w:szCs w:val="28"/>
          <w:lang w:eastAsia="zh-CN"/>
        </w:rPr>
      </w:pPr>
      <w:r>
        <w:rPr>
          <w:rFonts w:hint="eastAsia" w:ascii="方正仿宋_GBK" w:hAnsi="方正仿宋_GBK" w:eastAsia="方正仿宋_GBK" w:cs="方正仿宋_GBK"/>
          <w:color w:val="auto"/>
          <w:sz w:val="28"/>
          <w:szCs w:val="28"/>
          <w:lang w:eastAsia="zh-CN"/>
        </w:rPr>
        <w:t xml:space="preserve">     邮政编码：</w:t>
      </w:r>
    </w:p>
    <w:p w14:paraId="4D914425">
      <w:pPr>
        <w:spacing w:line="560" w:lineRule="exact"/>
        <w:rPr>
          <w:rFonts w:ascii="方正仿宋_GBK" w:hAnsi="方正仿宋_GBK" w:eastAsia="方正仿宋_GBK" w:cs="方正仿宋_GBK"/>
          <w:color w:val="auto"/>
          <w:sz w:val="28"/>
          <w:szCs w:val="28"/>
          <w:lang w:eastAsia="zh-CN"/>
        </w:rPr>
      </w:pPr>
      <w:r>
        <w:rPr>
          <w:rFonts w:hint="eastAsia" w:ascii="方正仿宋_GBK" w:hAnsi="方正仿宋_GBK" w:eastAsia="方正仿宋_GBK" w:cs="方正仿宋_GBK"/>
          <w:color w:val="auto"/>
          <w:sz w:val="28"/>
          <w:szCs w:val="28"/>
          <w:lang w:eastAsia="zh-CN"/>
        </w:rPr>
        <w:t xml:space="preserve">     电    话：</w:t>
      </w:r>
    </w:p>
    <w:p w14:paraId="796A2085">
      <w:pPr>
        <w:spacing w:line="560" w:lineRule="exact"/>
        <w:ind w:firstLine="700" w:firstLineChars="250"/>
        <w:rPr>
          <w:rFonts w:ascii="方正仿宋_GBK" w:hAnsi="方正仿宋_GBK" w:eastAsia="方正仿宋_GBK" w:cs="方正仿宋_GBK"/>
          <w:color w:val="auto"/>
          <w:sz w:val="28"/>
          <w:szCs w:val="28"/>
          <w:lang w:eastAsia="zh-CN"/>
        </w:rPr>
      </w:pPr>
      <w:r>
        <w:rPr>
          <w:rFonts w:hint="eastAsia" w:ascii="方正仿宋_GBK" w:hAnsi="方正仿宋_GBK" w:eastAsia="方正仿宋_GBK" w:cs="方正仿宋_GBK"/>
          <w:color w:val="auto"/>
          <w:sz w:val="28"/>
          <w:szCs w:val="28"/>
          <w:lang w:eastAsia="zh-CN"/>
        </w:rPr>
        <w:t xml:space="preserve">传    真： </w:t>
      </w:r>
    </w:p>
    <w:p w14:paraId="11F597FD">
      <w:pPr>
        <w:spacing w:line="560" w:lineRule="exact"/>
        <w:jc w:val="right"/>
        <w:rPr>
          <w:rFonts w:ascii="方正仿宋_GBK" w:hAnsi="方正仿宋_GBK" w:eastAsia="方正仿宋_GBK" w:cs="方正仿宋_GBK"/>
          <w:color w:val="auto"/>
          <w:sz w:val="28"/>
          <w:szCs w:val="28"/>
          <w:lang w:eastAsia="zh-CN"/>
        </w:rPr>
      </w:pPr>
      <w:r>
        <w:rPr>
          <w:rFonts w:hint="eastAsia" w:ascii="方正仿宋_GBK" w:hAnsi="方正仿宋_GBK" w:eastAsia="方正仿宋_GBK" w:cs="方正仿宋_GBK"/>
          <w:color w:val="auto"/>
          <w:sz w:val="28"/>
          <w:szCs w:val="28"/>
          <w:lang w:eastAsia="zh-CN"/>
        </w:rPr>
        <w:t xml:space="preserve">   年  月  日</w:t>
      </w:r>
    </w:p>
    <w:p w14:paraId="119E86C3">
      <w:pPr>
        <w:spacing w:line="560" w:lineRule="exact"/>
        <w:jc w:val="right"/>
        <w:rPr>
          <w:rFonts w:ascii="方正仿宋_GBK" w:hAnsi="方正仿宋_GBK" w:eastAsia="方正仿宋_GBK" w:cs="方正仿宋_GBK"/>
          <w:color w:val="auto"/>
          <w:sz w:val="28"/>
          <w:szCs w:val="28"/>
          <w:lang w:eastAsia="zh-CN"/>
        </w:rPr>
      </w:pPr>
    </w:p>
    <w:p w14:paraId="57B20972">
      <w:pPr>
        <w:widowControl/>
        <w:autoSpaceDE/>
        <w:autoSpaceDN/>
        <w:spacing w:line="560" w:lineRule="exact"/>
        <w:ind w:firstLine="560" w:firstLineChars="200"/>
        <w:rPr>
          <w:rFonts w:ascii="方正仿宋_GBK" w:hAnsi="方正仿宋_GBK" w:eastAsia="方正仿宋_GBK" w:cs="方正仿宋_GBK"/>
          <w:bCs/>
          <w:color w:val="auto"/>
          <w:sz w:val="28"/>
          <w:szCs w:val="28"/>
          <w:lang w:eastAsia="zh-CN"/>
        </w:rPr>
      </w:pPr>
      <w:r>
        <w:rPr>
          <w:rFonts w:hint="eastAsia" w:ascii="方正仿宋_GBK" w:hAnsi="方正仿宋_GBK" w:eastAsia="方正仿宋_GBK" w:cs="方正仿宋_GBK"/>
          <w:bCs/>
          <w:color w:val="auto"/>
          <w:sz w:val="28"/>
          <w:szCs w:val="28"/>
          <w:lang w:eastAsia="zh-CN"/>
        </w:rPr>
        <w:t>注：由投标人自行声明是否满足投标人资格要求中的信誉要求。如声明与实际不符，将被取消参选或中标资格，其投标保证金不予退还。</w:t>
      </w:r>
    </w:p>
    <w:p w14:paraId="7D534E41">
      <w:pPr>
        <w:pStyle w:val="13"/>
        <w:spacing w:line="560" w:lineRule="exact"/>
        <w:rPr>
          <w:rFonts w:ascii="方正仿宋_GBK" w:hAnsi="方正仿宋_GBK" w:eastAsia="方正仿宋_GBK" w:cs="方正仿宋_GBK"/>
          <w:color w:val="auto"/>
          <w:lang w:eastAsia="zh-CN"/>
        </w:rPr>
        <w:sectPr>
          <w:pgSz w:w="11900" w:h="16840"/>
          <w:pgMar w:top="1984" w:right="1446" w:bottom="1644" w:left="1446" w:header="720" w:footer="1417" w:gutter="0"/>
          <w:cols w:space="0" w:num="1"/>
        </w:sectPr>
      </w:pPr>
    </w:p>
    <w:p w14:paraId="17ED6957">
      <w:pPr>
        <w:pStyle w:val="4"/>
        <w:ind w:left="0"/>
        <w:jc w:val="center"/>
        <w:rPr>
          <w:rFonts w:ascii="方正小标宋_GBK" w:hAnsi="方正小标宋_GBK" w:eastAsia="方正小标宋_GBK" w:cs="方正小标宋_GBK"/>
          <w:color w:val="auto"/>
          <w:sz w:val="40"/>
          <w:szCs w:val="40"/>
          <w:lang w:eastAsia="zh-CN"/>
        </w:rPr>
      </w:pPr>
      <w:bookmarkStart w:id="223" w:name="_Toc22952"/>
      <w:bookmarkStart w:id="224" w:name="_Toc4690"/>
      <w:bookmarkStart w:id="225" w:name="_Toc12797"/>
      <w:r>
        <w:rPr>
          <w:rFonts w:hint="eastAsia" w:ascii="方正小标宋_GBK" w:hAnsi="方正小标宋_GBK" w:eastAsia="方正小标宋_GBK" w:cs="方正小标宋_GBK"/>
          <w:color w:val="auto"/>
          <w:sz w:val="40"/>
          <w:szCs w:val="40"/>
          <w:lang w:eastAsia="zh-CN"/>
        </w:rPr>
        <w:t>四、资格审查资料章节中要求的全部资审资料</w:t>
      </w:r>
      <w:bookmarkEnd w:id="223"/>
      <w:bookmarkEnd w:id="224"/>
      <w:bookmarkEnd w:id="225"/>
    </w:p>
    <w:p w14:paraId="23889368">
      <w:pPr>
        <w:pStyle w:val="3"/>
        <w:jc w:val="center"/>
        <w:rPr>
          <w:color w:val="auto"/>
          <w:sz w:val="28"/>
          <w:szCs w:val="28"/>
          <w:lang w:eastAsia="zh-CN"/>
        </w:rPr>
      </w:pPr>
    </w:p>
    <w:p w14:paraId="30ACB829">
      <w:pPr>
        <w:pStyle w:val="3"/>
        <w:jc w:val="center"/>
        <w:rPr>
          <w:color w:val="auto"/>
          <w:sz w:val="28"/>
          <w:szCs w:val="28"/>
          <w:lang w:eastAsia="zh-CN"/>
        </w:rPr>
      </w:pPr>
    </w:p>
    <w:p w14:paraId="647FC95C">
      <w:pPr>
        <w:bidi w:val="0"/>
        <w:jc w:val="center"/>
        <w:rPr>
          <w:rFonts w:hint="eastAsia" w:ascii="方正仿宋_GBK" w:hAnsi="方正仿宋_GBK" w:eastAsia="方正仿宋_GBK" w:cs="方正仿宋_GBK"/>
          <w:b w:val="0"/>
          <w:bCs w:val="0"/>
          <w:color w:val="auto"/>
          <w:sz w:val="28"/>
          <w:szCs w:val="28"/>
          <w:lang w:val="en-US" w:eastAsia="zh-CN"/>
        </w:rPr>
      </w:pPr>
      <w:bookmarkStart w:id="226" w:name="_Toc13473"/>
      <w:bookmarkStart w:id="227" w:name="_Toc14100"/>
      <w:bookmarkStart w:id="228" w:name="_Toc5273"/>
      <w:r>
        <w:rPr>
          <w:rFonts w:hint="eastAsia" w:ascii="方正仿宋_GBK" w:hAnsi="方正仿宋_GBK" w:eastAsia="方正仿宋_GBK" w:cs="方正仿宋_GBK"/>
          <w:b w:val="0"/>
          <w:bCs w:val="0"/>
          <w:color w:val="auto"/>
          <w:sz w:val="28"/>
          <w:szCs w:val="28"/>
          <w:lang w:val="en-US" w:eastAsia="zh-CN"/>
        </w:rPr>
        <w:t>承诺函、截图等（格式自理）</w:t>
      </w:r>
      <w:bookmarkEnd w:id="226"/>
      <w:bookmarkEnd w:id="227"/>
      <w:bookmarkEnd w:id="228"/>
    </w:p>
    <w:p w14:paraId="3B6F8E27">
      <w:pPr>
        <w:rPr>
          <w:b/>
          <w:bCs/>
          <w:color w:val="auto"/>
          <w:sz w:val="28"/>
          <w:szCs w:val="28"/>
          <w:lang w:eastAsia="zh-CN"/>
        </w:rPr>
      </w:pPr>
      <w:r>
        <w:rPr>
          <w:rFonts w:hint="eastAsia"/>
          <w:b/>
          <w:bCs/>
          <w:color w:val="auto"/>
          <w:sz w:val="28"/>
          <w:szCs w:val="28"/>
          <w:lang w:eastAsia="zh-CN"/>
        </w:rPr>
        <w:br w:type="page"/>
      </w:r>
    </w:p>
    <w:p w14:paraId="0EEB3AAA">
      <w:pPr>
        <w:pStyle w:val="4"/>
        <w:ind w:left="0"/>
        <w:jc w:val="center"/>
        <w:rPr>
          <w:rFonts w:ascii="方正小标宋_GBK" w:hAnsi="方正小标宋_GBK" w:eastAsia="方正小标宋_GBK" w:cs="方正小标宋_GBK"/>
          <w:color w:val="auto"/>
          <w:sz w:val="40"/>
          <w:szCs w:val="40"/>
          <w:lang w:eastAsia="zh-CN"/>
        </w:rPr>
      </w:pPr>
      <w:bookmarkStart w:id="229" w:name="_Toc21905"/>
      <w:bookmarkStart w:id="230" w:name="_Toc470"/>
      <w:bookmarkStart w:id="231" w:name="_Toc29296"/>
      <w:r>
        <w:rPr>
          <w:rFonts w:hint="eastAsia" w:ascii="方正小标宋_GBK" w:hAnsi="方正小标宋_GBK" w:eastAsia="方正小标宋_GBK" w:cs="方正小标宋_GBK"/>
          <w:color w:val="auto"/>
          <w:sz w:val="40"/>
          <w:szCs w:val="40"/>
          <w:lang w:eastAsia="zh-CN"/>
        </w:rPr>
        <w:t>五、 投标文件要求提供的其他资料</w:t>
      </w:r>
      <w:bookmarkEnd w:id="229"/>
      <w:bookmarkEnd w:id="230"/>
      <w:bookmarkEnd w:id="231"/>
    </w:p>
    <w:p w14:paraId="4115E618">
      <w:pPr>
        <w:pStyle w:val="3"/>
        <w:jc w:val="center"/>
        <w:rPr>
          <w:color w:val="auto"/>
          <w:sz w:val="28"/>
          <w:szCs w:val="28"/>
          <w:lang w:eastAsia="zh-CN"/>
        </w:rPr>
      </w:pPr>
    </w:p>
    <w:p w14:paraId="2B9A5A0D">
      <w:pPr>
        <w:pStyle w:val="3"/>
        <w:jc w:val="center"/>
        <w:rPr>
          <w:color w:val="auto"/>
          <w:sz w:val="28"/>
          <w:szCs w:val="28"/>
          <w:lang w:val="zh-TW" w:eastAsia="zh-CN"/>
        </w:rPr>
      </w:pPr>
    </w:p>
    <w:p w14:paraId="4DDE7F13">
      <w:pPr>
        <w:pStyle w:val="3"/>
        <w:jc w:val="center"/>
        <w:rPr>
          <w:color w:val="auto"/>
          <w:sz w:val="28"/>
          <w:szCs w:val="28"/>
          <w:lang w:val="zh-TW" w:eastAsia="zh-CN"/>
        </w:rPr>
      </w:pPr>
    </w:p>
    <w:p w14:paraId="1E76676A">
      <w:pPr>
        <w:bidi w:val="0"/>
        <w:jc w:val="center"/>
        <w:rPr>
          <w:rFonts w:ascii="方正仿宋_GBK" w:hAnsi="方正仿宋_GBK" w:eastAsia="方正仿宋_GBK" w:cs="方正仿宋_GBK"/>
          <w:b w:val="0"/>
          <w:bCs w:val="0"/>
          <w:color w:val="auto"/>
          <w:sz w:val="28"/>
          <w:szCs w:val="28"/>
          <w:lang w:val="zh-TW" w:eastAsia="zh-CN"/>
        </w:rPr>
      </w:pPr>
      <w:bookmarkStart w:id="232" w:name="_Toc18799"/>
      <w:bookmarkStart w:id="233" w:name="_Toc21061"/>
      <w:bookmarkStart w:id="234" w:name="_Toc20969"/>
      <w:r>
        <w:rPr>
          <w:rFonts w:hint="eastAsia" w:ascii="方正仿宋_GBK" w:hAnsi="方正仿宋_GBK" w:eastAsia="方正仿宋_GBK" w:cs="方正仿宋_GBK"/>
          <w:b w:val="0"/>
          <w:bCs w:val="0"/>
          <w:color w:val="auto"/>
          <w:sz w:val="28"/>
          <w:szCs w:val="28"/>
          <w:lang w:val="zh-TW" w:eastAsia="zh-CN"/>
        </w:rPr>
        <w:t>服务方案部分（</w:t>
      </w:r>
      <w:r>
        <w:rPr>
          <w:rFonts w:hint="eastAsia" w:ascii="方正仿宋_GBK" w:hAnsi="方正仿宋_GBK" w:eastAsia="方正仿宋_GBK" w:cs="方正仿宋_GBK"/>
          <w:b w:val="0"/>
          <w:bCs w:val="0"/>
          <w:color w:val="auto"/>
          <w:sz w:val="28"/>
          <w:szCs w:val="28"/>
          <w:lang w:val="en-US" w:eastAsia="zh-CN"/>
        </w:rPr>
        <w:t>如果有，</w:t>
      </w:r>
      <w:r>
        <w:rPr>
          <w:rFonts w:hint="eastAsia" w:ascii="方正仿宋_GBK" w:hAnsi="方正仿宋_GBK" w:eastAsia="方正仿宋_GBK" w:cs="方正仿宋_GBK"/>
          <w:b w:val="0"/>
          <w:bCs w:val="0"/>
          <w:color w:val="auto"/>
          <w:sz w:val="28"/>
          <w:szCs w:val="28"/>
          <w:lang w:val="zh-TW" w:eastAsia="zh-CN"/>
        </w:rPr>
        <w:t>格式自理）</w:t>
      </w:r>
      <w:bookmarkEnd w:id="232"/>
      <w:bookmarkEnd w:id="233"/>
      <w:bookmarkEnd w:id="234"/>
    </w:p>
    <w:p w14:paraId="6B2DB9DA">
      <w:pPr>
        <w:rPr>
          <w:color w:val="auto"/>
          <w:sz w:val="28"/>
          <w:lang w:eastAsia="zh-CN"/>
        </w:rPr>
      </w:pPr>
      <w:r>
        <w:rPr>
          <w:color w:val="auto"/>
          <w:sz w:val="28"/>
          <w:lang w:eastAsia="zh-CN"/>
        </w:rPr>
        <w:br w:type="page"/>
      </w:r>
    </w:p>
    <w:p w14:paraId="740098CC">
      <w:pPr>
        <w:pStyle w:val="4"/>
        <w:ind w:left="0"/>
        <w:jc w:val="center"/>
        <w:rPr>
          <w:rFonts w:ascii="方正小标宋_GBK" w:hAnsi="方正小标宋_GBK" w:eastAsia="方正小标宋_GBK" w:cs="方正小标宋_GBK"/>
          <w:color w:val="auto"/>
          <w:sz w:val="40"/>
          <w:szCs w:val="40"/>
          <w:lang w:eastAsia="zh-CN"/>
        </w:rPr>
      </w:pPr>
      <w:bookmarkStart w:id="235" w:name="_Toc3266"/>
      <w:bookmarkStart w:id="236" w:name="_Toc24307"/>
      <w:bookmarkStart w:id="237" w:name="_Toc1109"/>
      <w:r>
        <w:rPr>
          <w:rFonts w:hint="eastAsia" w:ascii="方正小标宋_GBK" w:hAnsi="方正小标宋_GBK" w:eastAsia="方正小标宋_GBK" w:cs="方正小标宋_GBK"/>
          <w:color w:val="auto"/>
          <w:sz w:val="40"/>
          <w:szCs w:val="40"/>
          <w:lang w:eastAsia="zh-CN"/>
        </w:rPr>
        <w:t>六、商务部分</w:t>
      </w:r>
      <w:bookmarkEnd w:id="235"/>
    </w:p>
    <w:p w14:paraId="54E13A1F">
      <w:pPr>
        <w:pStyle w:val="3"/>
        <w:numPr>
          <w:ilvl w:val="255"/>
          <w:numId w:val="0"/>
        </w:numPr>
        <w:jc w:val="both"/>
        <w:rPr>
          <w:color w:val="auto"/>
          <w:sz w:val="28"/>
          <w:szCs w:val="28"/>
          <w:lang w:eastAsia="zh-CN"/>
        </w:rPr>
      </w:pPr>
    </w:p>
    <w:p w14:paraId="722B4093">
      <w:pPr>
        <w:pStyle w:val="3"/>
        <w:numPr>
          <w:ilvl w:val="255"/>
          <w:numId w:val="0"/>
        </w:numPr>
        <w:jc w:val="both"/>
        <w:rPr>
          <w:color w:val="auto"/>
          <w:sz w:val="28"/>
          <w:szCs w:val="28"/>
          <w:lang w:eastAsia="zh-CN"/>
        </w:rPr>
      </w:pPr>
    </w:p>
    <w:p w14:paraId="599A21C2">
      <w:pPr>
        <w:pStyle w:val="3"/>
        <w:numPr>
          <w:ilvl w:val="255"/>
          <w:numId w:val="0"/>
        </w:numPr>
        <w:jc w:val="both"/>
        <w:rPr>
          <w:color w:val="auto"/>
          <w:sz w:val="28"/>
          <w:szCs w:val="28"/>
          <w:lang w:eastAsia="zh-CN"/>
        </w:rPr>
      </w:pPr>
    </w:p>
    <w:p w14:paraId="6E0CD227">
      <w:pPr>
        <w:bidi w:val="0"/>
        <w:jc w:val="center"/>
        <w:rPr>
          <w:rFonts w:ascii="方正仿宋_GBK" w:hAnsi="方正仿宋_GBK" w:eastAsia="方正仿宋_GBK" w:cs="方正仿宋_GBK"/>
          <w:b/>
          <w:bCs/>
          <w:color w:val="auto"/>
          <w:sz w:val="28"/>
          <w:szCs w:val="28"/>
          <w:lang w:eastAsia="zh-CN"/>
        </w:rPr>
      </w:pPr>
      <w:r>
        <w:rPr>
          <w:rFonts w:hint="eastAsia" w:ascii="方正仿宋_GBK" w:hAnsi="方正仿宋_GBK" w:eastAsia="方正仿宋_GBK" w:cs="方正仿宋_GBK"/>
          <w:b w:val="0"/>
          <w:bCs w:val="0"/>
          <w:color w:val="auto"/>
          <w:sz w:val="28"/>
          <w:szCs w:val="28"/>
          <w:lang w:val="en-US" w:eastAsia="zh-CN"/>
        </w:rPr>
        <w:t>按文件要求自行提供，如投标人过往业绩、人员资质等（格式自理）</w:t>
      </w:r>
      <w:r>
        <w:rPr>
          <w:rFonts w:hint="eastAsia" w:ascii="方正仿宋_GBK" w:hAnsi="方正仿宋_GBK" w:eastAsia="方正仿宋_GBK" w:cs="方正仿宋_GBK"/>
          <w:b/>
          <w:bCs/>
          <w:color w:val="auto"/>
          <w:sz w:val="28"/>
          <w:szCs w:val="28"/>
          <w:lang w:eastAsia="zh-CN"/>
        </w:rPr>
        <w:br w:type="page"/>
      </w:r>
      <w:bookmarkEnd w:id="236"/>
      <w:bookmarkEnd w:id="237"/>
    </w:p>
    <w:p w14:paraId="77310F35">
      <w:pPr>
        <w:pStyle w:val="4"/>
        <w:ind w:left="0"/>
        <w:jc w:val="center"/>
        <w:rPr>
          <w:rFonts w:ascii="方正小标宋_GBK" w:hAnsi="方正小标宋_GBK" w:eastAsia="方正小标宋_GBK" w:cs="方正小标宋_GBK"/>
          <w:color w:val="auto"/>
          <w:sz w:val="40"/>
          <w:szCs w:val="40"/>
          <w:lang w:eastAsia="zh-CN"/>
        </w:rPr>
      </w:pPr>
      <w:bookmarkStart w:id="238" w:name="_Toc10773"/>
      <w:bookmarkStart w:id="239" w:name="_Toc19138"/>
      <w:bookmarkStart w:id="240" w:name="_Toc7165"/>
      <w:r>
        <w:rPr>
          <w:rFonts w:hint="eastAsia" w:ascii="方正小标宋_GBK" w:hAnsi="方正小标宋_GBK" w:eastAsia="方正小标宋_GBK" w:cs="方正小标宋_GBK"/>
          <w:color w:val="auto"/>
          <w:sz w:val="40"/>
          <w:szCs w:val="40"/>
          <w:lang w:eastAsia="zh-CN"/>
        </w:rPr>
        <w:t>七、</w:t>
      </w:r>
      <w:bookmarkEnd w:id="238"/>
      <w:bookmarkEnd w:id="239"/>
      <w:r>
        <w:rPr>
          <w:rFonts w:hint="eastAsia" w:ascii="方正小标宋_GBK" w:hAnsi="方正小标宋_GBK" w:eastAsia="方正小标宋_GBK" w:cs="方正小标宋_GBK"/>
          <w:color w:val="auto"/>
          <w:sz w:val="40"/>
          <w:szCs w:val="40"/>
          <w:lang w:eastAsia="zh-CN"/>
        </w:rPr>
        <w:t>其他需要提供的材料</w:t>
      </w:r>
      <w:bookmarkEnd w:id="240"/>
    </w:p>
    <w:p w14:paraId="53929EFC">
      <w:pPr>
        <w:adjustRightInd w:val="0"/>
        <w:snapToGrid w:val="0"/>
        <w:spacing w:line="480" w:lineRule="exact"/>
        <w:jc w:val="center"/>
        <w:rPr>
          <w:rFonts w:ascii="方正小标宋_GBK" w:eastAsia="方正小标宋_GBK" w:cs="Times New Roman"/>
          <w:b/>
          <w:bCs/>
          <w:color w:val="auto"/>
          <w:sz w:val="36"/>
          <w:szCs w:val="36"/>
          <w:lang w:eastAsia="zh-CN"/>
        </w:rPr>
      </w:pPr>
    </w:p>
    <w:p w14:paraId="34F0E058">
      <w:pPr>
        <w:adjustRightInd w:val="0"/>
        <w:snapToGrid w:val="0"/>
        <w:spacing w:line="480" w:lineRule="exact"/>
        <w:ind w:firstLine="4819" w:firstLineChars="1500"/>
        <w:rPr>
          <w:rFonts w:ascii="方正仿宋_GBK" w:eastAsia="方正仿宋_GBK" w:cs="Times New Roman"/>
          <w:b/>
          <w:bCs/>
          <w:color w:val="auto"/>
          <w:sz w:val="32"/>
          <w:szCs w:val="32"/>
          <w:lang w:eastAsia="zh-CN"/>
        </w:rPr>
      </w:pPr>
    </w:p>
    <w:p w14:paraId="09F77361">
      <w:pPr>
        <w:bidi w:val="0"/>
        <w:jc w:val="center"/>
        <w:rPr>
          <w:rFonts w:hint="eastAsia" w:ascii="方正仿宋_GBK" w:hAnsi="方正仿宋_GBK" w:eastAsia="方正仿宋_GBK" w:cs="方正仿宋_GBK"/>
          <w:b w:val="0"/>
          <w:bCs w:val="0"/>
          <w:color w:val="auto"/>
          <w:sz w:val="28"/>
          <w:szCs w:val="28"/>
          <w:lang w:val="en-US" w:eastAsia="zh-CN"/>
        </w:rPr>
      </w:pPr>
      <w:r>
        <w:rPr>
          <w:rFonts w:hint="eastAsia" w:ascii="方正仿宋_GBK" w:hAnsi="方正仿宋_GBK" w:eastAsia="方正仿宋_GBK" w:cs="方正仿宋_GBK"/>
          <w:b w:val="0"/>
          <w:bCs w:val="0"/>
          <w:color w:val="auto"/>
          <w:sz w:val="28"/>
          <w:szCs w:val="28"/>
          <w:lang w:val="en-US" w:eastAsia="zh-CN"/>
        </w:rPr>
        <w:t>营业执照等（格式自理）</w:t>
      </w:r>
    </w:p>
    <w:p w14:paraId="052CD107">
      <w:pPr>
        <w:rPr>
          <w:color w:val="auto"/>
          <w:lang w:eastAsia="zh-CN"/>
        </w:rPr>
      </w:pPr>
    </w:p>
    <w:sectPr>
      <w:pgSz w:w="11900" w:h="16840"/>
      <w:pgMar w:top="1984" w:right="1446" w:bottom="1644" w:left="1446" w:header="720" w:footer="1417" w:gutter="0"/>
      <w:cols w:space="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C48B94F3-4637-4CB6-AE25-7D051F042054}"/>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embedRegular r:id="rId2" w:fontKey="{38EF3F1F-ADEE-4198-95A9-9E2C4DC46462}"/>
  </w:font>
  <w:font w:name="Arial Unicode MS">
    <w:altName w:val="宋体"/>
    <w:panose1 w:val="020B0604020202020204"/>
    <w:charset w:val="86"/>
    <w:family w:val="swiss"/>
    <w:pitch w:val="default"/>
    <w:sig w:usb0="00000000" w:usb1="00000000" w:usb2="0000003F" w:usb3="00000000" w:csb0="603F01FF" w:csb1="FFFF0000"/>
  </w:font>
  <w:font w:name="方正黑体_GBK">
    <w:panose1 w:val="02010600010101010101"/>
    <w:charset w:val="86"/>
    <w:family w:val="script"/>
    <w:pitch w:val="default"/>
    <w:sig w:usb0="00000001" w:usb1="080E0000" w:usb2="00000000" w:usb3="00000000" w:csb0="00040000" w:csb1="00000000"/>
    <w:embedRegular r:id="rId3" w:fontKey="{DD582F4F-A573-4490-9D7F-9190B7EC449D}"/>
  </w:font>
  <w:font w:name="方正小标宋_GBK">
    <w:panose1 w:val="02000000000000000000"/>
    <w:charset w:val="86"/>
    <w:family w:val="script"/>
    <w:pitch w:val="default"/>
    <w:sig w:usb0="A00002BF" w:usb1="38CF7CFA" w:usb2="00082016" w:usb3="00000000" w:csb0="00040001" w:csb1="00000000"/>
    <w:embedRegular r:id="rId4" w:fontKey="{786FC21B-21B0-499F-B812-8D214555994D}"/>
  </w:font>
  <w:font w:name="方正仿宋_GBK">
    <w:panose1 w:val="02000000000000000000"/>
    <w:charset w:val="86"/>
    <w:family w:val="script"/>
    <w:pitch w:val="default"/>
    <w:sig w:usb0="A00002BF" w:usb1="38CF7CFA" w:usb2="00082016" w:usb3="00000000" w:csb0="00040001" w:csb1="00000000"/>
    <w:embedRegular r:id="rId5" w:fontKey="{DC49D6A3-B80E-48AE-B224-6F244BBB9A20}"/>
  </w:font>
  <w:font w:name="方正楷体_GBK">
    <w:panose1 w:val="02000000000000000000"/>
    <w:charset w:val="86"/>
    <w:family w:val="script"/>
    <w:pitch w:val="default"/>
    <w:sig w:usb0="800002BF" w:usb1="38CF7CFA" w:usb2="00000016" w:usb3="00000000" w:csb0="00040000" w:csb1="00000000"/>
    <w:embedRegular r:id="rId6" w:fontKey="{98A3730F-69C8-4414-8E9E-86CA14CD203D}"/>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9ED091">
    <w:pPr>
      <w:pStyle w:val="8"/>
      <w:spacing w:line="14" w:lineRule="auto"/>
      <w:rPr>
        <w:sz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79C30D">
    <w:pPr>
      <w:pStyle w:val="8"/>
      <w:spacing w:line="14" w:lineRule="auto"/>
      <w:rPr>
        <w:sz w:val="20"/>
      </w:rPr>
    </w:pPr>
    <w:r>
      <w:rPr>
        <w:sz w:val="20"/>
        <w:lang w:eastAsia="zh-CN"/>
      </w:rPr>
      <mc:AlternateContent>
        <mc:Choice Requires="wps">
          <w:drawing>
            <wp:anchor distT="0" distB="0" distL="114300" distR="114300" simplePos="0" relativeHeight="251663360" behindDoc="0" locked="0" layoutInCell="1" allowOverlap="1">
              <wp:simplePos x="0" y="0"/>
              <wp:positionH relativeFrom="margin">
                <wp:align>outside</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A069F18">
                          <w:pPr>
                            <w:pStyle w:val="1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asciiTheme="minorEastAsia" w:hAnsiTheme="minorEastAsia" w:eastAsiaTheme="minorEastAsia" w:cstheme="minorEastAsia"/>
                              <w:sz w:val="28"/>
                              <w:szCs w:val="28"/>
                            </w:rPr>
                            <w:t>2</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q/o+UsAgAAV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yr+j5SwCAABVBAAADgAAAAAAAAABACAAAAAfAQAAZHJzL2Uyb0RvYy54bWxQSwUGAAAAAAYA&#10;BgBZAQAAvQUAAAAA&#10;">
              <v:fill on="f" focussize="0,0"/>
              <v:stroke on="f" weight="0.5pt"/>
              <v:imagedata o:title=""/>
              <o:lock v:ext="edit" aspectratio="f"/>
              <v:textbox inset="0mm,0mm,0mm,0mm" style="mso-fit-shape-to-text:t;">
                <w:txbxContent>
                  <w:p w14:paraId="0A069F18">
                    <w:pPr>
                      <w:pStyle w:val="1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asciiTheme="minorEastAsia" w:hAnsiTheme="minorEastAsia" w:eastAsiaTheme="minorEastAsia" w:cstheme="minorEastAsia"/>
                        <w:sz w:val="28"/>
                        <w:szCs w:val="28"/>
                      </w:rPr>
                      <w:t>2</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839103">
    <w:pPr>
      <w:pStyle w:val="8"/>
      <w:spacing w:line="14" w:lineRule="auto"/>
      <w:rPr>
        <w:sz w:val="20"/>
      </w:rPr>
    </w:pPr>
    <w:r>
      <w:rPr>
        <w:sz w:val="20"/>
        <w:lang w:eastAsia="zh-CN"/>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2029214">
                          <w:pPr>
                            <w:pStyle w:val="10"/>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12</w:t>
                          </w:r>
                          <w:r>
                            <w:rPr>
                              <w:sz w:val="28"/>
                              <w:szCs w:val="28"/>
                            </w:rPr>
                            <w:fldChar w:fldCharType="end"/>
                          </w:r>
                          <w:r>
                            <w:rPr>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p w14:paraId="72029214">
                    <w:pPr>
                      <w:pStyle w:val="10"/>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12</w:t>
                    </w:r>
                    <w:r>
                      <w:rPr>
                        <w:sz w:val="28"/>
                        <w:szCs w:val="28"/>
                      </w:rPr>
                      <w:fldChar w:fldCharType="end"/>
                    </w:r>
                    <w:r>
                      <w:rPr>
                        <w:sz w:val="28"/>
                        <w:szCs w:val="28"/>
                      </w:rPr>
                      <w:t xml:space="preserve"> —</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E059BB">
    <w:pPr>
      <w:pStyle w:val="8"/>
      <w:spacing w:line="14" w:lineRule="auto"/>
      <w:rPr>
        <w:sz w:val="20"/>
      </w:rPr>
    </w:pPr>
    <w:r>
      <w:rPr>
        <w:sz w:val="20"/>
        <w:lang w:eastAsia="zh-CN"/>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0ED6A41">
                          <w:pPr>
                            <w:pStyle w:val="10"/>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18</w:t>
                          </w:r>
                          <w:r>
                            <w:rPr>
                              <w:sz w:val="28"/>
                              <w:szCs w:val="28"/>
                            </w:rPr>
                            <w:fldChar w:fldCharType="end"/>
                          </w:r>
                          <w:r>
                            <w:rPr>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CbVWnMqAgAAVQQAAA4AAAAAAAAAAQAgAAAAHwEAAGRycy9lMm9Eb2MueG1sUEsFBgAAAAAGAAYA&#10;WQEAALsFAAAAAA==&#10;">
              <v:fill on="f" focussize="0,0"/>
              <v:stroke on="f" weight="0.5pt"/>
              <v:imagedata o:title=""/>
              <o:lock v:ext="edit" aspectratio="f"/>
              <v:textbox inset="0mm,0mm,0mm,0mm" style="mso-fit-shape-to-text:t;">
                <w:txbxContent>
                  <w:p w14:paraId="40ED6A41">
                    <w:pPr>
                      <w:pStyle w:val="10"/>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18</w:t>
                    </w:r>
                    <w:r>
                      <w:rPr>
                        <w:sz w:val="28"/>
                        <w:szCs w:val="28"/>
                      </w:rPr>
                      <w:fldChar w:fldCharType="end"/>
                    </w:r>
                    <w:r>
                      <w:rPr>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embedTrueTypeFonts/>
  <w:saveSubsetFonts/>
  <w:bordersDoNotSurroundHeader w:val="0"/>
  <w:bordersDoNotSurroundFooter w:val="0"/>
  <w:documentProtection w:enforcement="0"/>
  <w:defaultTabStop w:val="480"/>
  <w:drawingGridHorizontalSpacing w:val="110"/>
  <w:displayHorizontalDrawingGridEvery w:val="1"/>
  <w:displayVerticalDrawingGridEvery w:val="1"/>
  <w:noPunctuationKerning w:val="1"/>
  <w:characterSpacingControl w:val="doNotCompress"/>
  <w:compat>
    <w:balanceSingleByteDoubleByteWidth/>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mZjNzE0ZWM0MTcwNzljZjlmNjBhOGM0MWYyODRlOWIifQ=="/>
  </w:docVars>
  <w:rsids>
    <w:rsidRoot w:val="00EF63D3"/>
    <w:rsid w:val="00031B41"/>
    <w:rsid w:val="00046CA0"/>
    <w:rsid w:val="0005384C"/>
    <w:rsid w:val="00091975"/>
    <w:rsid w:val="000C6D9D"/>
    <w:rsid w:val="000E53DD"/>
    <w:rsid w:val="000F5230"/>
    <w:rsid w:val="00151E9A"/>
    <w:rsid w:val="001531AF"/>
    <w:rsid w:val="00157EAC"/>
    <w:rsid w:val="00196F32"/>
    <w:rsid w:val="001F22A0"/>
    <w:rsid w:val="0022224F"/>
    <w:rsid w:val="00246F09"/>
    <w:rsid w:val="00254549"/>
    <w:rsid w:val="00257EEF"/>
    <w:rsid w:val="002D46DB"/>
    <w:rsid w:val="002E287A"/>
    <w:rsid w:val="002E493B"/>
    <w:rsid w:val="002E58D3"/>
    <w:rsid w:val="00300C42"/>
    <w:rsid w:val="00306D7C"/>
    <w:rsid w:val="00315B21"/>
    <w:rsid w:val="0034231D"/>
    <w:rsid w:val="0034476A"/>
    <w:rsid w:val="0034738C"/>
    <w:rsid w:val="0037551C"/>
    <w:rsid w:val="003838B8"/>
    <w:rsid w:val="00402B05"/>
    <w:rsid w:val="00423E5E"/>
    <w:rsid w:val="004345AB"/>
    <w:rsid w:val="00450454"/>
    <w:rsid w:val="004511B3"/>
    <w:rsid w:val="00485BC2"/>
    <w:rsid w:val="004900EA"/>
    <w:rsid w:val="004B24C6"/>
    <w:rsid w:val="004C3F1A"/>
    <w:rsid w:val="004C667A"/>
    <w:rsid w:val="004D2C44"/>
    <w:rsid w:val="004F6A2D"/>
    <w:rsid w:val="005374A6"/>
    <w:rsid w:val="0054117C"/>
    <w:rsid w:val="005733C8"/>
    <w:rsid w:val="0059114A"/>
    <w:rsid w:val="00596714"/>
    <w:rsid w:val="005A1303"/>
    <w:rsid w:val="005D791D"/>
    <w:rsid w:val="005F13EB"/>
    <w:rsid w:val="00620006"/>
    <w:rsid w:val="006560E7"/>
    <w:rsid w:val="00660DB3"/>
    <w:rsid w:val="00694A1D"/>
    <w:rsid w:val="006A707B"/>
    <w:rsid w:val="006C1BA7"/>
    <w:rsid w:val="007072E8"/>
    <w:rsid w:val="0073385F"/>
    <w:rsid w:val="00754DB0"/>
    <w:rsid w:val="00774F21"/>
    <w:rsid w:val="00796FA3"/>
    <w:rsid w:val="007D2132"/>
    <w:rsid w:val="008138F7"/>
    <w:rsid w:val="00815EBF"/>
    <w:rsid w:val="008337E7"/>
    <w:rsid w:val="00842FEB"/>
    <w:rsid w:val="00844285"/>
    <w:rsid w:val="0085454F"/>
    <w:rsid w:val="0086122E"/>
    <w:rsid w:val="00884789"/>
    <w:rsid w:val="008C316F"/>
    <w:rsid w:val="008C6CB6"/>
    <w:rsid w:val="008E1799"/>
    <w:rsid w:val="008E702D"/>
    <w:rsid w:val="008F17F3"/>
    <w:rsid w:val="00930066"/>
    <w:rsid w:val="00937992"/>
    <w:rsid w:val="00944BAE"/>
    <w:rsid w:val="00965D5F"/>
    <w:rsid w:val="009740C9"/>
    <w:rsid w:val="009877FE"/>
    <w:rsid w:val="009C37F4"/>
    <w:rsid w:val="00A11F88"/>
    <w:rsid w:val="00A231CF"/>
    <w:rsid w:val="00A71ED4"/>
    <w:rsid w:val="00A722BC"/>
    <w:rsid w:val="00AA0109"/>
    <w:rsid w:val="00AA0E14"/>
    <w:rsid w:val="00AC7938"/>
    <w:rsid w:val="00AD0897"/>
    <w:rsid w:val="00B25DD5"/>
    <w:rsid w:val="00B31A46"/>
    <w:rsid w:val="00B434E3"/>
    <w:rsid w:val="00B57192"/>
    <w:rsid w:val="00B5769C"/>
    <w:rsid w:val="00B660B2"/>
    <w:rsid w:val="00B7472A"/>
    <w:rsid w:val="00BD5685"/>
    <w:rsid w:val="00BE5CD2"/>
    <w:rsid w:val="00C10D1E"/>
    <w:rsid w:val="00C230E0"/>
    <w:rsid w:val="00C712BD"/>
    <w:rsid w:val="00C724C5"/>
    <w:rsid w:val="00D04631"/>
    <w:rsid w:val="00D204B3"/>
    <w:rsid w:val="00D34F75"/>
    <w:rsid w:val="00D9464C"/>
    <w:rsid w:val="00DC47B8"/>
    <w:rsid w:val="00E00F9E"/>
    <w:rsid w:val="00E324A0"/>
    <w:rsid w:val="00E46A3B"/>
    <w:rsid w:val="00E872BC"/>
    <w:rsid w:val="00E92184"/>
    <w:rsid w:val="00E96E7E"/>
    <w:rsid w:val="00EC71C7"/>
    <w:rsid w:val="00EF63D3"/>
    <w:rsid w:val="00EF76CC"/>
    <w:rsid w:val="00F0752B"/>
    <w:rsid w:val="00F1487F"/>
    <w:rsid w:val="00F235BC"/>
    <w:rsid w:val="00F350AF"/>
    <w:rsid w:val="00F373E6"/>
    <w:rsid w:val="00F43ADF"/>
    <w:rsid w:val="00F53DE2"/>
    <w:rsid w:val="00F66F31"/>
    <w:rsid w:val="00F9257D"/>
    <w:rsid w:val="00F92E8B"/>
    <w:rsid w:val="00F9620F"/>
    <w:rsid w:val="00FB5C4A"/>
    <w:rsid w:val="00FD52F6"/>
    <w:rsid w:val="00FF74D5"/>
    <w:rsid w:val="011D1476"/>
    <w:rsid w:val="01671F48"/>
    <w:rsid w:val="018F7A2B"/>
    <w:rsid w:val="0192652E"/>
    <w:rsid w:val="01CA3F1A"/>
    <w:rsid w:val="01F3521E"/>
    <w:rsid w:val="01FF1E15"/>
    <w:rsid w:val="020B6A0C"/>
    <w:rsid w:val="020C1A10"/>
    <w:rsid w:val="020C5D70"/>
    <w:rsid w:val="021F7DC1"/>
    <w:rsid w:val="02493B6C"/>
    <w:rsid w:val="024D1156"/>
    <w:rsid w:val="027A3AB2"/>
    <w:rsid w:val="0284231A"/>
    <w:rsid w:val="028D5DFC"/>
    <w:rsid w:val="029918BE"/>
    <w:rsid w:val="02AF717B"/>
    <w:rsid w:val="03296E81"/>
    <w:rsid w:val="03351670"/>
    <w:rsid w:val="03653EFA"/>
    <w:rsid w:val="03726617"/>
    <w:rsid w:val="037A4933"/>
    <w:rsid w:val="039D38D7"/>
    <w:rsid w:val="03BC608C"/>
    <w:rsid w:val="03D3537E"/>
    <w:rsid w:val="03F84D6E"/>
    <w:rsid w:val="041C6AD9"/>
    <w:rsid w:val="04510922"/>
    <w:rsid w:val="04536448"/>
    <w:rsid w:val="04537F5F"/>
    <w:rsid w:val="047F2D99"/>
    <w:rsid w:val="049A47C7"/>
    <w:rsid w:val="04D00FBD"/>
    <w:rsid w:val="04D74983"/>
    <w:rsid w:val="04F9631F"/>
    <w:rsid w:val="0523406D"/>
    <w:rsid w:val="0526590B"/>
    <w:rsid w:val="052B4CCF"/>
    <w:rsid w:val="05412745"/>
    <w:rsid w:val="055F75C0"/>
    <w:rsid w:val="05BE3D95"/>
    <w:rsid w:val="05D42F23"/>
    <w:rsid w:val="05EF03F3"/>
    <w:rsid w:val="05F23A3F"/>
    <w:rsid w:val="06253E14"/>
    <w:rsid w:val="06420522"/>
    <w:rsid w:val="06495B28"/>
    <w:rsid w:val="06587D46"/>
    <w:rsid w:val="0667442D"/>
    <w:rsid w:val="06691F53"/>
    <w:rsid w:val="067652C6"/>
    <w:rsid w:val="06840B3B"/>
    <w:rsid w:val="06850421"/>
    <w:rsid w:val="06A742C4"/>
    <w:rsid w:val="06A75C4F"/>
    <w:rsid w:val="06C21663"/>
    <w:rsid w:val="06F20AA8"/>
    <w:rsid w:val="06FF6413"/>
    <w:rsid w:val="07350087"/>
    <w:rsid w:val="07794418"/>
    <w:rsid w:val="07837045"/>
    <w:rsid w:val="07950B26"/>
    <w:rsid w:val="07976472"/>
    <w:rsid w:val="07A1571D"/>
    <w:rsid w:val="07B23486"/>
    <w:rsid w:val="07BB67DE"/>
    <w:rsid w:val="08163A15"/>
    <w:rsid w:val="08275C22"/>
    <w:rsid w:val="08422A5C"/>
    <w:rsid w:val="08430DBD"/>
    <w:rsid w:val="084367D4"/>
    <w:rsid w:val="085409E1"/>
    <w:rsid w:val="085963D5"/>
    <w:rsid w:val="087370B9"/>
    <w:rsid w:val="08762705"/>
    <w:rsid w:val="088A4403"/>
    <w:rsid w:val="089B216C"/>
    <w:rsid w:val="08A92ADB"/>
    <w:rsid w:val="08AE1E9F"/>
    <w:rsid w:val="08B0558F"/>
    <w:rsid w:val="08BF22FE"/>
    <w:rsid w:val="08F16976"/>
    <w:rsid w:val="08F31FA8"/>
    <w:rsid w:val="08FD7407"/>
    <w:rsid w:val="090F7533"/>
    <w:rsid w:val="09153CCC"/>
    <w:rsid w:val="092E4D8E"/>
    <w:rsid w:val="09300B06"/>
    <w:rsid w:val="094B3D1A"/>
    <w:rsid w:val="096B1B3E"/>
    <w:rsid w:val="09B90AFC"/>
    <w:rsid w:val="09BE7F3A"/>
    <w:rsid w:val="0A115F02"/>
    <w:rsid w:val="0A310FDA"/>
    <w:rsid w:val="0A3960E0"/>
    <w:rsid w:val="0A5847B8"/>
    <w:rsid w:val="0A8B7194"/>
    <w:rsid w:val="0A9357F1"/>
    <w:rsid w:val="0A9F23E7"/>
    <w:rsid w:val="0AB45767"/>
    <w:rsid w:val="0ABF65E6"/>
    <w:rsid w:val="0AFA5870"/>
    <w:rsid w:val="0B1D330C"/>
    <w:rsid w:val="0B9BCFBB"/>
    <w:rsid w:val="0BCF0AAA"/>
    <w:rsid w:val="0BF53BE4"/>
    <w:rsid w:val="0BF84E49"/>
    <w:rsid w:val="0BFB189F"/>
    <w:rsid w:val="0C1C39F7"/>
    <w:rsid w:val="0C22052C"/>
    <w:rsid w:val="0C3E178C"/>
    <w:rsid w:val="0C452B1A"/>
    <w:rsid w:val="0C994C14"/>
    <w:rsid w:val="0D29243C"/>
    <w:rsid w:val="0D3C216F"/>
    <w:rsid w:val="0D58687D"/>
    <w:rsid w:val="0D933D59"/>
    <w:rsid w:val="0DA970D9"/>
    <w:rsid w:val="0DCB704F"/>
    <w:rsid w:val="0DCE08EE"/>
    <w:rsid w:val="0DF02F5A"/>
    <w:rsid w:val="0DFC3CAF"/>
    <w:rsid w:val="0E2A6A80"/>
    <w:rsid w:val="0E2D7D0A"/>
    <w:rsid w:val="0E4A08BC"/>
    <w:rsid w:val="0E4A4418"/>
    <w:rsid w:val="0E51570F"/>
    <w:rsid w:val="0E666D78"/>
    <w:rsid w:val="0E72396F"/>
    <w:rsid w:val="0E7B0A75"/>
    <w:rsid w:val="0EA578A0"/>
    <w:rsid w:val="0F1145EC"/>
    <w:rsid w:val="0F1F58A5"/>
    <w:rsid w:val="0F2E7896"/>
    <w:rsid w:val="0F317386"/>
    <w:rsid w:val="0F386966"/>
    <w:rsid w:val="0F515C7A"/>
    <w:rsid w:val="0F5F2145"/>
    <w:rsid w:val="0F621C35"/>
    <w:rsid w:val="0FB029A1"/>
    <w:rsid w:val="0FCF300E"/>
    <w:rsid w:val="0FE34E3F"/>
    <w:rsid w:val="0FFC7994"/>
    <w:rsid w:val="10085D25"/>
    <w:rsid w:val="1078129B"/>
    <w:rsid w:val="108F6A5A"/>
    <w:rsid w:val="10A06571"/>
    <w:rsid w:val="10B33242"/>
    <w:rsid w:val="10B85FB1"/>
    <w:rsid w:val="10D66437"/>
    <w:rsid w:val="10FB40F0"/>
    <w:rsid w:val="11056D1C"/>
    <w:rsid w:val="110A60E1"/>
    <w:rsid w:val="111807FE"/>
    <w:rsid w:val="11360C84"/>
    <w:rsid w:val="11431086"/>
    <w:rsid w:val="114D49D7"/>
    <w:rsid w:val="11564CC4"/>
    <w:rsid w:val="116B0DD9"/>
    <w:rsid w:val="116E2B13"/>
    <w:rsid w:val="118063A3"/>
    <w:rsid w:val="118A77C7"/>
    <w:rsid w:val="11991213"/>
    <w:rsid w:val="11A007F3"/>
    <w:rsid w:val="11CE710E"/>
    <w:rsid w:val="11F61A7B"/>
    <w:rsid w:val="11F9297E"/>
    <w:rsid w:val="11FF9F30"/>
    <w:rsid w:val="12413D84"/>
    <w:rsid w:val="125C471A"/>
    <w:rsid w:val="126B0E01"/>
    <w:rsid w:val="12955E7E"/>
    <w:rsid w:val="12A63A7D"/>
    <w:rsid w:val="12C0114D"/>
    <w:rsid w:val="12C10A21"/>
    <w:rsid w:val="12CF75E2"/>
    <w:rsid w:val="12E3308D"/>
    <w:rsid w:val="12F17558"/>
    <w:rsid w:val="12F65800"/>
    <w:rsid w:val="1303728B"/>
    <w:rsid w:val="131E31BF"/>
    <w:rsid w:val="132079B3"/>
    <w:rsid w:val="13207E3D"/>
    <w:rsid w:val="132F62D2"/>
    <w:rsid w:val="135877CC"/>
    <w:rsid w:val="13B93C22"/>
    <w:rsid w:val="13BF1404"/>
    <w:rsid w:val="13DD5D2E"/>
    <w:rsid w:val="13EF73B4"/>
    <w:rsid w:val="13FF3EF7"/>
    <w:rsid w:val="1456683B"/>
    <w:rsid w:val="1457163D"/>
    <w:rsid w:val="14DB04C0"/>
    <w:rsid w:val="14F52C04"/>
    <w:rsid w:val="15187A19"/>
    <w:rsid w:val="156F29B6"/>
    <w:rsid w:val="15774FC8"/>
    <w:rsid w:val="15B12FCF"/>
    <w:rsid w:val="15B3254F"/>
    <w:rsid w:val="15C40981"/>
    <w:rsid w:val="15FD7FC2"/>
    <w:rsid w:val="160C28FB"/>
    <w:rsid w:val="160C46A9"/>
    <w:rsid w:val="161D2412"/>
    <w:rsid w:val="161F618A"/>
    <w:rsid w:val="163D0D06"/>
    <w:rsid w:val="16663DB9"/>
    <w:rsid w:val="166F3242"/>
    <w:rsid w:val="169E79F7"/>
    <w:rsid w:val="17012110"/>
    <w:rsid w:val="17190E2C"/>
    <w:rsid w:val="173D4D65"/>
    <w:rsid w:val="17517B4A"/>
    <w:rsid w:val="177644D0"/>
    <w:rsid w:val="1797C5C5"/>
    <w:rsid w:val="17C43A64"/>
    <w:rsid w:val="17CA6751"/>
    <w:rsid w:val="17D2722C"/>
    <w:rsid w:val="17DA4A5F"/>
    <w:rsid w:val="17DD62FD"/>
    <w:rsid w:val="17E71CF6"/>
    <w:rsid w:val="17F25485"/>
    <w:rsid w:val="17FB2C27"/>
    <w:rsid w:val="17FB6DC7"/>
    <w:rsid w:val="18273A1C"/>
    <w:rsid w:val="18602F3B"/>
    <w:rsid w:val="18694035"/>
    <w:rsid w:val="189746FE"/>
    <w:rsid w:val="18C80D5B"/>
    <w:rsid w:val="18F97167"/>
    <w:rsid w:val="190873AA"/>
    <w:rsid w:val="196B16E7"/>
    <w:rsid w:val="197332A6"/>
    <w:rsid w:val="199B6470"/>
    <w:rsid w:val="19A76BC3"/>
    <w:rsid w:val="19AA0461"/>
    <w:rsid w:val="19BD51CF"/>
    <w:rsid w:val="19CE05F3"/>
    <w:rsid w:val="19EE2A43"/>
    <w:rsid w:val="1A2C70C8"/>
    <w:rsid w:val="1A4C776A"/>
    <w:rsid w:val="1A511840"/>
    <w:rsid w:val="1A732F49"/>
    <w:rsid w:val="1A8769F4"/>
    <w:rsid w:val="1ABF31AA"/>
    <w:rsid w:val="1AF93B76"/>
    <w:rsid w:val="1B087B35"/>
    <w:rsid w:val="1B100797"/>
    <w:rsid w:val="1B373A6C"/>
    <w:rsid w:val="1B395F40"/>
    <w:rsid w:val="1B4072CF"/>
    <w:rsid w:val="1B410951"/>
    <w:rsid w:val="1B6FE365"/>
    <w:rsid w:val="1B7900EB"/>
    <w:rsid w:val="1BA333BA"/>
    <w:rsid w:val="1BA516F4"/>
    <w:rsid w:val="1BB71370"/>
    <w:rsid w:val="1BED05C5"/>
    <w:rsid w:val="1C6A3ED7"/>
    <w:rsid w:val="1C735482"/>
    <w:rsid w:val="1CBB1081"/>
    <w:rsid w:val="1CC161ED"/>
    <w:rsid w:val="1CCA43C9"/>
    <w:rsid w:val="1CD328A7"/>
    <w:rsid w:val="1CD6156D"/>
    <w:rsid w:val="1D1E53EE"/>
    <w:rsid w:val="1D455D7F"/>
    <w:rsid w:val="1D477E44"/>
    <w:rsid w:val="1DF93765"/>
    <w:rsid w:val="1E195BB5"/>
    <w:rsid w:val="1E5A1B90"/>
    <w:rsid w:val="1E62755C"/>
    <w:rsid w:val="1E8474D2"/>
    <w:rsid w:val="1E915873"/>
    <w:rsid w:val="1EBD4792"/>
    <w:rsid w:val="1EC666DA"/>
    <w:rsid w:val="1EFC79EE"/>
    <w:rsid w:val="1F0D214E"/>
    <w:rsid w:val="1F1F735B"/>
    <w:rsid w:val="1F6F32E3"/>
    <w:rsid w:val="1F9C3C0E"/>
    <w:rsid w:val="1FCB1131"/>
    <w:rsid w:val="1FCBCE6C"/>
    <w:rsid w:val="1FE34BD0"/>
    <w:rsid w:val="1FF144BA"/>
    <w:rsid w:val="1FFB324C"/>
    <w:rsid w:val="202F0226"/>
    <w:rsid w:val="204A64FA"/>
    <w:rsid w:val="204D7D98"/>
    <w:rsid w:val="20523600"/>
    <w:rsid w:val="205253AE"/>
    <w:rsid w:val="20967991"/>
    <w:rsid w:val="209B6D55"/>
    <w:rsid w:val="20BB58C4"/>
    <w:rsid w:val="20C067BC"/>
    <w:rsid w:val="20C808AA"/>
    <w:rsid w:val="20C82673"/>
    <w:rsid w:val="20CF4C51"/>
    <w:rsid w:val="20D44A47"/>
    <w:rsid w:val="210670D2"/>
    <w:rsid w:val="2118245A"/>
    <w:rsid w:val="212A2D9F"/>
    <w:rsid w:val="212E5E1B"/>
    <w:rsid w:val="214E5B76"/>
    <w:rsid w:val="216929AF"/>
    <w:rsid w:val="21771570"/>
    <w:rsid w:val="218D36D9"/>
    <w:rsid w:val="21CF4F08"/>
    <w:rsid w:val="21DF0EC4"/>
    <w:rsid w:val="21E62252"/>
    <w:rsid w:val="21F030D1"/>
    <w:rsid w:val="2208666C"/>
    <w:rsid w:val="22244B28"/>
    <w:rsid w:val="2228725E"/>
    <w:rsid w:val="22314CCB"/>
    <w:rsid w:val="22394A78"/>
    <w:rsid w:val="223A40EF"/>
    <w:rsid w:val="223B434C"/>
    <w:rsid w:val="223C3D0F"/>
    <w:rsid w:val="2265761B"/>
    <w:rsid w:val="227635D6"/>
    <w:rsid w:val="22993768"/>
    <w:rsid w:val="22A94701"/>
    <w:rsid w:val="22BE6D2B"/>
    <w:rsid w:val="22D531F0"/>
    <w:rsid w:val="22D8603F"/>
    <w:rsid w:val="22F20DF7"/>
    <w:rsid w:val="22FD57EE"/>
    <w:rsid w:val="23533917"/>
    <w:rsid w:val="235356C5"/>
    <w:rsid w:val="23906919"/>
    <w:rsid w:val="23971A56"/>
    <w:rsid w:val="23BF71FF"/>
    <w:rsid w:val="23E4604A"/>
    <w:rsid w:val="24286B52"/>
    <w:rsid w:val="243A34C8"/>
    <w:rsid w:val="244F2331"/>
    <w:rsid w:val="245416F5"/>
    <w:rsid w:val="245C2C9F"/>
    <w:rsid w:val="24763D61"/>
    <w:rsid w:val="248B0E8F"/>
    <w:rsid w:val="248F097F"/>
    <w:rsid w:val="249064A5"/>
    <w:rsid w:val="24B322FB"/>
    <w:rsid w:val="24BB1774"/>
    <w:rsid w:val="24D9609E"/>
    <w:rsid w:val="24E76A0D"/>
    <w:rsid w:val="25205A7B"/>
    <w:rsid w:val="252A06A8"/>
    <w:rsid w:val="252C2672"/>
    <w:rsid w:val="253357AE"/>
    <w:rsid w:val="25341A53"/>
    <w:rsid w:val="25421E95"/>
    <w:rsid w:val="254E353D"/>
    <w:rsid w:val="2557002B"/>
    <w:rsid w:val="255A25E7"/>
    <w:rsid w:val="255D6CCF"/>
    <w:rsid w:val="255F2A47"/>
    <w:rsid w:val="2564005E"/>
    <w:rsid w:val="256911D0"/>
    <w:rsid w:val="259049AF"/>
    <w:rsid w:val="25A93CC2"/>
    <w:rsid w:val="25CF12BC"/>
    <w:rsid w:val="25F72C80"/>
    <w:rsid w:val="260929B3"/>
    <w:rsid w:val="260A710B"/>
    <w:rsid w:val="260D4251"/>
    <w:rsid w:val="26277A04"/>
    <w:rsid w:val="263A053B"/>
    <w:rsid w:val="26492DAF"/>
    <w:rsid w:val="26527EB6"/>
    <w:rsid w:val="26595EDC"/>
    <w:rsid w:val="26983B1E"/>
    <w:rsid w:val="26B75F6B"/>
    <w:rsid w:val="26BD5C77"/>
    <w:rsid w:val="26E825C8"/>
    <w:rsid w:val="26FC6074"/>
    <w:rsid w:val="27116847"/>
    <w:rsid w:val="27361586"/>
    <w:rsid w:val="274243CE"/>
    <w:rsid w:val="27433CA3"/>
    <w:rsid w:val="27483067"/>
    <w:rsid w:val="275814FC"/>
    <w:rsid w:val="27CB43C4"/>
    <w:rsid w:val="27E72C57"/>
    <w:rsid w:val="27F05BD9"/>
    <w:rsid w:val="27FC27CF"/>
    <w:rsid w:val="28292CFE"/>
    <w:rsid w:val="28924EE2"/>
    <w:rsid w:val="28A10C81"/>
    <w:rsid w:val="28AD3ACA"/>
    <w:rsid w:val="28B27332"/>
    <w:rsid w:val="28B44E58"/>
    <w:rsid w:val="28C52BC1"/>
    <w:rsid w:val="28CD7CC8"/>
    <w:rsid w:val="28CF1C92"/>
    <w:rsid w:val="28ED3EC6"/>
    <w:rsid w:val="29250036"/>
    <w:rsid w:val="293D72FD"/>
    <w:rsid w:val="29581C87"/>
    <w:rsid w:val="29736AC1"/>
    <w:rsid w:val="29B82726"/>
    <w:rsid w:val="29C15A7E"/>
    <w:rsid w:val="29C42E79"/>
    <w:rsid w:val="2A632133"/>
    <w:rsid w:val="2A691C72"/>
    <w:rsid w:val="2A8E3487"/>
    <w:rsid w:val="2AE17A5A"/>
    <w:rsid w:val="2AE35581"/>
    <w:rsid w:val="2AF754D0"/>
    <w:rsid w:val="2B2C33CC"/>
    <w:rsid w:val="2B5B7F5A"/>
    <w:rsid w:val="2B667F60"/>
    <w:rsid w:val="2BAA2542"/>
    <w:rsid w:val="2BBA1415"/>
    <w:rsid w:val="2BEE55D3"/>
    <w:rsid w:val="2BF0264B"/>
    <w:rsid w:val="2C1B6F9C"/>
    <w:rsid w:val="2C340685"/>
    <w:rsid w:val="2C3D5164"/>
    <w:rsid w:val="2C457588"/>
    <w:rsid w:val="2C836ED1"/>
    <w:rsid w:val="2C9C1D03"/>
    <w:rsid w:val="2CA70830"/>
    <w:rsid w:val="2CB657C1"/>
    <w:rsid w:val="2CB866EA"/>
    <w:rsid w:val="2CBD0053"/>
    <w:rsid w:val="2CBE44F7"/>
    <w:rsid w:val="2CC66F08"/>
    <w:rsid w:val="2CDE5C1B"/>
    <w:rsid w:val="2CF00429"/>
    <w:rsid w:val="2D336E57"/>
    <w:rsid w:val="2D412A32"/>
    <w:rsid w:val="2D6910FA"/>
    <w:rsid w:val="2D9139BA"/>
    <w:rsid w:val="2DA82AB1"/>
    <w:rsid w:val="2DEC299E"/>
    <w:rsid w:val="2E001F53"/>
    <w:rsid w:val="2E20089A"/>
    <w:rsid w:val="2E497DF1"/>
    <w:rsid w:val="2E5B7B24"/>
    <w:rsid w:val="2E701821"/>
    <w:rsid w:val="2EB15996"/>
    <w:rsid w:val="2EC1207D"/>
    <w:rsid w:val="2EC13E2B"/>
    <w:rsid w:val="2EED2E72"/>
    <w:rsid w:val="2EF75A9F"/>
    <w:rsid w:val="2EFF7C08"/>
    <w:rsid w:val="2F0361F1"/>
    <w:rsid w:val="2F077C8B"/>
    <w:rsid w:val="2F127420"/>
    <w:rsid w:val="2F4800A8"/>
    <w:rsid w:val="2F5A4C76"/>
    <w:rsid w:val="2F8B21E3"/>
    <w:rsid w:val="2F996B56"/>
    <w:rsid w:val="2FA774C5"/>
    <w:rsid w:val="2FB43990"/>
    <w:rsid w:val="2FDD3C17"/>
    <w:rsid w:val="2FEF82D4"/>
    <w:rsid w:val="2FF3270A"/>
    <w:rsid w:val="2FF47408"/>
    <w:rsid w:val="305D7B83"/>
    <w:rsid w:val="305F38FB"/>
    <w:rsid w:val="309E6AE1"/>
    <w:rsid w:val="30A12166"/>
    <w:rsid w:val="30A71539"/>
    <w:rsid w:val="30AE4883"/>
    <w:rsid w:val="30F304E8"/>
    <w:rsid w:val="31214961"/>
    <w:rsid w:val="31271F3F"/>
    <w:rsid w:val="315A40C3"/>
    <w:rsid w:val="316311C9"/>
    <w:rsid w:val="322C5F68"/>
    <w:rsid w:val="32342B66"/>
    <w:rsid w:val="323A4620"/>
    <w:rsid w:val="32542A87"/>
    <w:rsid w:val="326571C3"/>
    <w:rsid w:val="32981347"/>
    <w:rsid w:val="32A23F73"/>
    <w:rsid w:val="32D85BE7"/>
    <w:rsid w:val="32DC6C1F"/>
    <w:rsid w:val="32F50547"/>
    <w:rsid w:val="33122EA7"/>
    <w:rsid w:val="332901F1"/>
    <w:rsid w:val="332B5D17"/>
    <w:rsid w:val="334551AB"/>
    <w:rsid w:val="33646260"/>
    <w:rsid w:val="33841FF1"/>
    <w:rsid w:val="33900B99"/>
    <w:rsid w:val="33AD2BD0"/>
    <w:rsid w:val="33B73201"/>
    <w:rsid w:val="33FD7BDF"/>
    <w:rsid w:val="340842AA"/>
    <w:rsid w:val="34480B4A"/>
    <w:rsid w:val="345212E1"/>
    <w:rsid w:val="34530AC0"/>
    <w:rsid w:val="34657618"/>
    <w:rsid w:val="3494763A"/>
    <w:rsid w:val="349D49F2"/>
    <w:rsid w:val="34AB282D"/>
    <w:rsid w:val="34B85CD0"/>
    <w:rsid w:val="34DD1293"/>
    <w:rsid w:val="34DFBF3C"/>
    <w:rsid w:val="34EC7312"/>
    <w:rsid w:val="34F7BF3C"/>
    <w:rsid w:val="3537C9F2"/>
    <w:rsid w:val="353BC89E"/>
    <w:rsid w:val="354632DC"/>
    <w:rsid w:val="355100E3"/>
    <w:rsid w:val="35573142"/>
    <w:rsid w:val="355F062E"/>
    <w:rsid w:val="357A3572"/>
    <w:rsid w:val="357C4F4F"/>
    <w:rsid w:val="358D0F0B"/>
    <w:rsid w:val="35981291"/>
    <w:rsid w:val="35B7DB72"/>
    <w:rsid w:val="35BA7826"/>
    <w:rsid w:val="35D73F34"/>
    <w:rsid w:val="35DF4CF3"/>
    <w:rsid w:val="35FE115C"/>
    <w:rsid w:val="361433DA"/>
    <w:rsid w:val="36317AE8"/>
    <w:rsid w:val="363E3FB3"/>
    <w:rsid w:val="364D2448"/>
    <w:rsid w:val="367A12C8"/>
    <w:rsid w:val="367D064F"/>
    <w:rsid w:val="368220F2"/>
    <w:rsid w:val="369260AD"/>
    <w:rsid w:val="37182A56"/>
    <w:rsid w:val="372367F2"/>
    <w:rsid w:val="3789617D"/>
    <w:rsid w:val="37C40069"/>
    <w:rsid w:val="37C6356B"/>
    <w:rsid w:val="37F012DD"/>
    <w:rsid w:val="37FD7805"/>
    <w:rsid w:val="3816097A"/>
    <w:rsid w:val="38202BC8"/>
    <w:rsid w:val="38437F07"/>
    <w:rsid w:val="3865248C"/>
    <w:rsid w:val="388F0AF6"/>
    <w:rsid w:val="38951414"/>
    <w:rsid w:val="38997BC6"/>
    <w:rsid w:val="38AC2B92"/>
    <w:rsid w:val="38C34C43"/>
    <w:rsid w:val="38F512A1"/>
    <w:rsid w:val="390738BF"/>
    <w:rsid w:val="393A3157"/>
    <w:rsid w:val="394538AA"/>
    <w:rsid w:val="39534219"/>
    <w:rsid w:val="39643D30"/>
    <w:rsid w:val="398E34A3"/>
    <w:rsid w:val="39B81D58"/>
    <w:rsid w:val="39DD11A6"/>
    <w:rsid w:val="39FA6443"/>
    <w:rsid w:val="3A005E69"/>
    <w:rsid w:val="3A00614F"/>
    <w:rsid w:val="3A15327D"/>
    <w:rsid w:val="3A614714"/>
    <w:rsid w:val="3A806A56"/>
    <w:rsid w:val="3A8418F2"/>
    <w:rsid w:val="3A9248CD"/>
    <w:rsid w:val="3AB10815"/>
    <w:rsid w:val="3AC76C6D"/>
    <w:rsid w:val="3AF31810"/>
    <w:rsid w:val="3B0C05A2"/>
    <w:rsid w:val="3B3A1B1C"/>
    <w:rsid w:val="3B423717"/>
    <w:rsid w:val="3B684AE7"/>
    <w:rsid w:val="3B9052B1"/>
    <w:rsid w:val="3BA477D3"/>
    <w:rsid w:val="3BB54D17"/>
    <w:rsid w:val="3BE70EB5"/>
    <w:rsid w:val="3BF24ACA"/>
    <w:rsid w:val="3C062002"/>
    <w:rsid w:val="3C0B2B89"/>
    <w:rsid w:val="3C1C4D96"/>
    <w:rsid w:val="3C575DCE"/>
    <w:rsid w:val="3C6504EB"/>
    <w:rsid w:val="3C6F136A"/>
    <w:rsid w:val="3C795D45"/>
    <w:rsid w:val="3CA1704A"/>
    <w:rsid w:val="3CD016DD"/>
    <w:rsid w:val="3D0715A3"/>
    <w:rsid w:val="3D3107AD"/>
    <w:rsid w:val="3D3E0D3C"/>
    <w:rsid w:val="3D4225DB"/>
    <w:rsid w:val="3D456F15"/>
    <w:rsid w:val="3D864BBD"/>
    <w:rsid w:val="3D9B618F"/>
    <w:rsid w:val="3DBE76E1"/>
    <w:rsid w:val="3DDF28FA"/>
    <w:rsid w:val="3DF8713D"/>
    <w:rsid w:val="3E021D6A"/>
    <w:rsid w:val="3E3E7CC7"/>
    <w:rsid w:val="3E75253C"/>
    <w:rsid w:val="3E952BDE"/>
    <w:rsid w:val="3E974BA8"/>
    <w:rsid w:val="3E9C3F6D"/>
    <w:rsid w:val="3EE31B9B"/>
    <w:rsid w:val="3EED2A1A"/>
    <w:rsid w:val="3F0538C0"/>
    <w:rsid w:val="3F4563B2"/>
    <w:rsid w:val="3F7B1DD4"/>
    <w:rsid w:val="3F7E903F"/>
    <w:rsid w:val="3F984F2F"/>
    <w:rsid w:val="3FCB1F18"/>
    <w:rsid w:val="3FCC0881"/>
    <w:rsid w:val="3FCE45FA"/>
    <w:rsid w:val="3FD633C9"/>
    <w:rsid w:val="40354CCB"/>
    <w:rsid w:val="404F1010"/>
    <w:rsid w:val="405A40DF"/>
    <w:rsid w:val="40752CC7"/>
    <w:rsid w:val="40774C91"/>
    <w:rsid w:val="4083485B"/>
    <w:rsid w:val="40907B01"/>
    <w:rsid w:val="40DA0D7C"/>
    <w:rsid w:val="40F57964"/>
    <w:rsid w:val="40F736DC"/>
    <w:rsid w:val="40FB7F5C"/>
    <w:rsid w:val="4105404B"/>
    <w:rsid w:val="41151DB4"/>
    <w:rsid w:val="412169AB"/>
    <w:rsid w:val="414A5F02"/>
    <w:rsid w:val="417E5BAB"/>
    <w:rsid w:val="41A05B22"/>
    <w:rsid w:val="41A476AB"/>
    <w:rsid w:val="41A575DC"/>
    <w:rsid w:val="41CE6B33"/>
    <w:rsid w:val="41D852BC"/>
    <w:rsid w:val="41DA7F97"/>
    <w:rsid w:val="420F2CA7"/>
    <w:rsid w:val="42230B97"/>
    <w:rsid w:val="423F4A91"/>
    <w:rsid w:val="424566C9"/>
    <w:rsid w:val="424E37D0"/>
    <w:rsid w:val="425012F6"/>
    <w:rsid w:val="42613503"/>
    <w:rsid w:val="427174BE"/>
    <w:rsid w:val="428624CD"/>
    <w:rsid w:val="4286740D"/>
    <w:rsid w:val="428B4A24"/>
    <w:rsid w:val="42EF6D61"/>
    <w:rsid w:val="42F42673"/>
    <w:rsid w:val="43031106"/>
    <w:rsid w:val="431E7646"/>
    <w:rsid w:val="43A044FF"/>
    <w:rsid w:val="43E3619A"/>
    <w:rsid w:val="44224F14"/>
    <w:rsid w:val="444035EC"/>
    <w:rsid w:val="44635CDA"/>
    <w:rsid w:val="447119F7"/>
    <w:rsid w:val="448E07FB"/>
    <w:rsid w:val="44A75419"/>
    <w:rsid w:val="44A818BD"/>
    <w:rsid w:val="44C24001"/>
    <w:rsid w:val="44CA6A3D"/>
    <w:rsid w:val="44ED72D0"/>
    <w:rsid w:val="45181E73"/>
    <w:rsid w:val="451C3A24"/>
    <w:rsid w:val="45D97854"/>
    <w:rsid w:val="45E14026"/>
    <w:rsid w:val="46003033"/>
    <w:rsid w:val="461B60BF"/>
    <w:rsid w:val="461D1E37"/>
    <w:rsid w:val="46364CA7"/>
    <w:rsid w:val="467808B1"/>
    <w:rsid w:val="469519CD"/>
    <w:rsid w:val="469A3487"/>
    <w:rsid w:val="469B0FAE"/>
    <w:rsid w:val="46AE6275"/>
    <w:rsid w:val="46B6546B"/>
    <w:rsid w:val="46D63D94"/>
    <w:rsid w:val="46D82C54"/>
    <w:rsid w:val="46E110B6"/>
    <w:rsid w:val="46EB442E"/>
    <w:rsid w:val="46EE37D3"/>
    <w:rsid w:val="46F57C53"/>
    <w:rsid w:val="46FD715E"/>
    <w:rsid w:val="470923BB"/>
    <w:rsid w:val="47115AD6"/>
    <w:rsid w:val="472267D6"/>
    <w:rsid w:val="476B0F7D"/>
    <w:rsid w:val="476C4C71"/>
    <w:rsid w:val="476D64A6"/>
    <w:rsid w:val="47AE180D"/>
    <w:rsid w:val="47CB141F"/>
    <w:rsid w:val="47D76015"/>
    <w:rsid w:val="48164D90"/>
    <w:rsid w:val="481E087F"/>
    <w:rsid w:val="482C45B3"/>
    <w:rsid w:val="483B0352"/>
    <w:rsid w:val="48457423"/>
    <w:rsid w:val="486378A9"/>
    <w:rsid w:val="489772F0"/>
    <w:rsid w:val="48B87BF5"/>
    <w:rsid w:val="49053A50"/>
    <w:rsid w:val="49064E04"/>
    <w:rsid w:val="490B241B"/>
    <w:rsid w:val="490E1F0B"/>
    <w:rsid w:val="49374FBE"/>
    <w:rsid w:val="493F0316"/>
    <w:rsid w:val="494F4E40"/>
    <w:rsid w:val="49555F11"/>
    <w:rsid w:val="49C83E68"/>
    <w:rsid w:val="49CA4084"/>
    <w:rsid w:val="49D722FD"/>
    <w:rsid w:val="49EA0282"/>
    <w:rsid w:val="4A08695A"/>
    <w:rsid w:val="4A121587"/>
    <w:rsid w:val="4A352910"/>
    <w:rsid w:val="4AA76173"/>
    <w:rsid w:val="4ABB259D"/>
    <w:rsid w:val="4ACF1226"/>
    <w:rsid w:val="4AE64EED"/>
    <w:rsid w:val="4B9C03C6"/>
    <w:rsid w:val="4BA3688B"/>
    <w:rsid w:val="4BB943B0"/>
    <w:rsid w:val="4BBD5522"/>
    <w:rsid w:val="4BCD1C09"/>
    <w:rsid w:val="4BD411EA"/>
    <w:rsid w:val="4C0575F5"/>
    <w:rsid w:val="4C07705E"/>
    <w:rsid w:val="4C2A0E0A"/>
    <w:rsid w:val="4C324162"/>
    <w:rsid w:val="4C771B75"/>
    <w:rsid w:val="4C96649F"/>
    <w:rsid w:val="4CD46C29"/>
    <w:rsid w:val="4CE74F4D"/>
    <w:rsid w:val="4CE865CF"/>
    <w:rsid w:val="4CEC60A0"/>
    <w:rsid w:val="4D084097"/>
    <w:rsid w:val="4D387556"/>
    <w:rsid w:val="4D44414D"/>
    <w:rsid w:val="4D7C06A1"/>
    <w:rsid w:val="4D8220AC"/>
    <w:rsid w:val="4D9F75D5"/>
    <w:rsid w:val="4DB52955"/>
    <w:rsid w:val="4DF06083"/>
    <w:rsid w:val="4DF40333"/>
    <w:rsid w:val="4DF53699"/>
    <w:rsid w:val="4DFC9168"/>
    <w:rsid w:val="4E065E6C"/>
    <w:rsid w:val="4E0F6509"/>
    <w:rsid w:val="4E197388"/>
    <w:rsid w:val="4E1C0C26"/>
    <w:rsid w:val="4E1F24C4"/>
    <w:rsid w:val="4E231FB4"/>
    <w:rsid w:val="4E3215D7"/>
    <w:rsid w:val="4E57A2E8"/>
    <w:rsid w:val="4E702C02"/>
    <w:rsid w:val="4E8D742E"/>
    <w:rsid w:val="4E9609D8"/>
    <w:rsid w:val="4EBB3F9B"/>
    <w:rsid w:val="4EE71234"/>
    <w:rsid w:val="4F073684"/>
    <w:rsid w:val="4F0771E0"/>
    <w:rsid w:val="4F0A6643"/>
    <w:rsid w:val="4F135B85"/>
    <w:rsid w:val="4F1E452A"/>
    <w:rsid w:val="4F7D74A2"/>
    <w:rsid w:val="4FB629B4"/>
    <w:rsid w:val="4FCC417E"/>
    <w:rsid w:val="4FF9FF2E"/>
    <w:rsid w:val="4FFE299E"/>
    <w:rsid w:val="503009B9"/>
    <w:rsid w:val="5039786D"/>
    <w:rsid w:val="5043249A"/>
    <w:rsid w:val="50616DC4"/>
    <w:rsid w:val="5073082F"/>
    <w:rsid w:val="508955EF"/>
    <w:rsid w:val="50903205"/>
    <w:rsid w:val="50BF17CE"/>
    <w:rsid w:val="50EC2B32"/>
    <w:rsid w:val="516A1CA8"/>
    <w:rsid w:val="5176689F"/>
    <w:rsid w:val="518B234A"/>
    <w:rsid w:val="519B1982"/>
    <w:rsid w:val="51C0669E"/>
    <w:rsid w:val="51D51818"/>
    <w:rsid w:val="51E11F6A"/>
    <w:rsid w:val="51FA5224"/>
    <w:rsid w:val="51FD05AF"/>
    <w:rsid w:val="52483D98"/>
    <w:rsid w:val="529B60BF"/>
    <w:rsid w:val="52A03BD4"/>
    <w:rsid w:val="530A54F1"/>
    <w:rsid w:val="532C720B"/>
    <w:rsid w:val="53487DC7"/>
    <w:rsid w:val="534D3EF6"/>
    <w:rsid w:val="536B70CD"/>
    <w:rsid w:val="53703B36"/>
    <w:rsid w:val="537A2677"/>
    <w:rsid w:val="53895554"/>
    <w:rsid w:val="5394125E"/>
    <w:rsid w:val="53990623"/>
    <w:rsid w:val="53C75190"/>
    <w:rsid w:val="53F7109C"/>
    <w:rsid w:val="5425259B"/>
    <w:rsid w:val="544467E1"/>
    <w:rsid w:val="545A4256"/>
    <w:rsid w:val="549F610D"/>
    <w:rsid w:val="54AD25D8"/>
    <w:rsid w:val="54BE0E03"/>
    <w:rsid w:val="55196E3E"/>
    <w:rsid w:val="55410F72"/>
    <w:rsid w:val="55663DF9"/>
    <w:rsid w:val="55750DBC"/>
    <w:rsid w:val="55821CB6"/>
    <w:rsid w:val="558329BA"/>
    <w:rsid w:val="55CB540B"/>
    <w:rsid w:val="55D43B94"/>
    <w:rsid w:val="55FD15D5"/>
    <w:rsid w:val="56095F34"/>
    <w:rsid w:val="561779BE"/>
    <w:rsid w:val="562E1696"/>
    <w:rsid w:val="56312D95"/>
    <w:rsid w:val="563665FD"/>
    <w:rsid w:val="5647080A"/>
    <w:rsid w:val="56737851"/>
    <w:rsid w:val="56770F46"/>
    <w:rsid w:val="56BC4D54"/>
    <w:rsid w:val="570C5CDB"/>
    <w:rsid w:val="571C1A74"/>
    <w:rsid w:val="572C012C"/>
    <w:rsid w:val="574B7E86"/>
    <w:rsid w:val="574F3E1A"/>
    <w:rsid w:val="576A5F10"/>
    <w:rsid w:val="57D60097"/>
    <w:rsid w:val="57FF16E2"/>
    <w:rsid w:val="5818245E"/>
    <w:rsid w:val="584E5E80"/>
    <w:rsid w:val="58A41F44"/>
    <w:rsid w:val="594C6863"/>
    <w:rsid w:val="595D1F21"/>
    <w:rsid w:val="596F2552"/>
    <w:rsid w:val="597B1050"/>
    <w:rsid w:val="59B47F65"/>
    <w:rsid w:val="59B63CDD"/>
    <w:rsid w:val="5A0B7490"/>
    <w:rsid w:val="5A0F7891"/>
    <w:rsid w:val="5A7C50F4"/>
    <w:rsid w:val="5AA224B3"/>
    <w:rsid w:val="5AA4622B"/>
    <w:rsid w:val="5AAC50E0"/>
    <w:rsid w:val="5ABD1D13"/>
    <w:rsid w:val="5ABF3065"/>
    <w:rsid w:val="5ADB604C"/>
    <w:rsid w:val="5B00717E"/>
    <w:rsid w:val="5B3F5F54"/>
    <w:rsid w:val="5B547C51"/>
    <w:rsid w:val="5BA05281"/>
    <w:rsid w:val="5BA54009"/>
    <w:rsid w:val="5BC04558"/>
    <w:rsid w:val="5BC36B85"/>
    <w:rsid w:val="5BC4408F"/>
    <w:rsid w:val="5BCA7F13"/>
    <w:rsid w:val="5BEC60DC"/>
    <w:rsid w:val="5BF46D3E"/>
    <w:rsid w:val="5C190553"/>
    <w:rsid w:val="5C29240D"/>
    <w:rsid w:val="5C486A2B"/>
    <w:rsid w:val="5C5D0D87"/>
    <w:rsid w:val="5C5D5D10"/>
    <w:rsid w:val="5C981DBF"/>
    <w:rsid w:val="5CAE3391"/>
    <w:rsid w:val="5CB85FBE"/>
    <w:rsid w:val="5CBB0910"/>
    <w:rsid w:val="5CC80D82"/>
    <w:rsid w:val="5CF9FA4F"/>
    <w:rsid w:val="5D221689"/>
    <w:rsid w:val="5D30024A"/>
    <w:rsid w:val="5D3214B0"/>
    <w:rsid w:val="5D681792"/>
    <w:rsid w:val="5D683540"/>
    <w:rsid w:val="5D753EAF"/>
    <w:rsid w:val="5D9E51B4"/>
    <w:rsid w:val="5DA36C6E"/>
    <w:rsid w:val="5DA54D42"/>
    <w:rsid w:val="5DB42C29"/>
    <w:rsid w:val="5DB744C7"/>
    <w:rsid w:val="5DC76419"/>
    <w:rsid w:val="5DD246B0"/>
    <w:rsid w:val="5DEF3361"/>
    <w:rsid w:val="5DF272AD"/>
    <w:rsid w:val="5DF64FF0"/>
    <w:rsid w:val="5E03770C"/>
    <w:rsid w:val="5E061A7C"/>
    <w:rsid w:val="5E0E6546"/>
    <w:rsid w:val="5E0F7E5F"/>
    <w:rsid w:val="5E457D25"/>
    <w:rsid w:val="5E656474"/>
    <w:rsid w:val="5E790500"/>
    <w:rsid w:val="5E7D126D"/>
    <w:rsid w:val="5E826883"/>
    <w:rsid w:val="5E9C7445"/>
    <w:rsid w:val="5EB97EE9"/>
    <w:rsid w:val="5ED7551F"/>
    <w:rsid w:val="5EDF7832"/>
    <w:rsid w:val="5F0B6879"/>
    <w:rsid w:val="5F261904"/>
    <w:rsid w:val="5F443B39"/>
    <w:rsid w:val="5F685A79"/>
    <w:rsid w:val="5F7B34CC"/>
    <w:rsid w:val="5F7DD553"/>
    <w:rsid w:val="5F7E1D5B"/>
    <w:rsid w:val="5FA6034F"/>
    <w:rsid w:val="5FA665A1"/>
    <w:rsid w:val="5FA82319"/>
    <w:rsid w:val="5FAA70B7"/>
    <w:rsid w:val="5FB71BF3"/>
    <w:rsid w:val="5FEB0458"/>
    <w:rsid w:val="5FF7628E"/>
    <w:rsid w:val="5FFCCDDF"/>
    <w:rsid w:val="601259E5"/>
    <w:rsid w:val="60243CAF"/>
    <w:rsid w:val="602D4D55"/>
    <w:rsid w:val="603340FD"/>
    <w:rsid w:val="60397415"/>
    <w:rsid w:val="60533D79"/>
    <w:rsid w:val="60597AB8"/>
    <w:rsid w:val="607E64F0"/>
    <w:rsid w:val="608819F7"/>
    <w:rsid w:val="60932FCA"/>
    <w:rsid w:val="60D158A0"/>
    <w:rsid w:val="6105554A"/>
    <w:rsid w:val="611158A7"/>
    <w:rsid w:val="611D0AE5"/>
    <w:rsid w:val="612260FC"/>
    <w:rsid w:val="61475B62"/>
    <w:rsid w:val="61614E7D"/>
    <w:rsid w:val="61B53A89"/>
    <w:rsid w:val="61BFCEDE"/>
    <w:rsid w:val="61CA2A1B"/>
    <w:rsid w:val="61E57855"/>
    <w:rsid w:val="61F21F72"/>
    <w:rsid w:val="62381780"/>
    <w:rsid w:val="62437B18"/>
    <w:rsid w:val="624D71A8"/>
    <w:rsid w:val="62651666"/>
    <w:rsid w:val="628F5A13"/>
    <w:rsid w:val="62A33CEE"/>
    <w:rsid w:val="62D11B87"/>
    <w:rsid w:val="62F37D50"/>
    <w:rsid w:val="630504BC"/>
    <w:rsid w:val="63141A74"/>
    <w:rsid w:val="63224191"/>
    <w:rsid w:val="632F68AE"/>
    <w:rsid w:val="633F934C"/>
    <w:rsid w:val="634DDD65"/>
    <w:rsid w:val="637349EC"/>
    <w:rsid w:val="637D3ABD"/>
    <w:rsid w:val="63CF256B"/>
    <w:rsid w:val="63D11790"/>
    <w:rsid w:val="63EA6CDC"/>
    <w:rsid w:val="647749B0"/>
    <w:rsid w:val="64852C29"/>
    <w:rsid w:val="648844C8"/>
    <w:rsid w:val="648F3AA8"/>
    <w:rsid w:val="64D911C7"/>
    <w:rsid w:val="651914D2"/>
    <w:rsid w:val="65206DF6"/>
    <w:rsid w:val="654523B9"/>
    <w:rsid w:val="65896EE4"/>
    <w:rsid w:val="658B0713"/>
    <w:rsid w:val="658F72F7"/>
    <w:rsid w:val="659B3316"/>
    <w:rsid w:val="65C829D5"/>
    <w:rsid w:val="65D75707"/>
    <w:rsid w:val="65DF6369"/>
    <w:rsid w:val="65F77B57"/>
    <w:rsid w:val="660364FC"/>
    <w:rsid w:val="661C273B"/>
    <w:rsid w:val="663E5786"/>
    <w:rsid w:val="667E2B55"/>
    <w:rsid w:val="66974E96"/>
    <w:rsid w:val="66B53E90"/>
    <w:rsid w:val="66B613D6"/>
    <w:rsid w:val="66BE0674"/>
    <w:rsid w:val="66C86DA2"/>
    <w:rsid w:val="66F63465"/>
    <w:rsid w:val="670F2505"/>
    <w:rsid w:val="672F61C9"/>
    <w:rsid w:val="674943E2"/>
    <w:rsid w:val="67497838"/>
    <w:rsid w:val="674A1F08"/>
    <w:rsid w:val="67621CC9"/>
    <w:rsid w:val="677D2398"/>
    <w:rsid w:val="679E109A"/>
    <w:rsid w:val="67A05FCC"/>
    <w:rsid w:val="67AE0D6E"/>
    <w:rsid w:val="67BA708E"/>
    <w:rsid w:val="67EE31DB"/>
    <w:rsid w:val="67F7611B"/>
    <w:rsid w:val="682B3AE8"/>
    <w:rsid w:val="6844104D"/>
    <w:rsid w:val="68E2527E"/>
    <w:rsid w:val="69012A9A"/>
    <w:rsid w:val="697119CE"/>
    <w:rsid w:val="698E07D2"/>
    <w:rsid w:val="69BE2739"/>
    <w:rsid w:val="69D00DEB"/>
    <w:rsid w:val="69F50851"/>
    <w:rsid w:val="69FE4A99"/>
    <w:rsid w:val="6A062A5C"/>
    <w:rsid w:val="6A114F5F"/>
    <w:rsid w:val="6A8F4802"/>
    <w:rsid w:val="6A9838BA"/>
    <w:rsid w:val="6ABBB8AD"/>
    <w:rsid w:val="6AF26B3F"/>
    <w:rsid w:val="6AFE54E3"/>
    <w:rsid w:val="6B3453A9"/>
    <w:rsid w:val="6B4849B1"/>
    <w:rsid w:val="6B943721"/>
    <w:rsid w:val="6BAF67DE"/>
    <w:rsid w:val="6BC26511"/>
    <w:rsid w:val="6BEC5C84"/>
    <w:rsid w:val="6BF1329A"/>
    <w:rsid w:val="6C501D6F"/>
    <w:rsid w:val="6C77554D"/>
    <w:rsid w:val="6C8E6D3B"/>
    <w:rsid w:val="6CAC6410"/>
    <w:rsid w:val="6CD04C5E"/>
    <w:rsid w:val="6CF4588C"/>
    <w:rsid w:val="6CF518B7"/>
    <w:rsid w:val="6D1F3B01"/>
    <w:rsid w:val="6D4A520B"/>
    <w:rsid w:val="6D63653C"/>
    <w:rsid w:val="6D7D4DE5"/>
    <w:rsid w:val="6D8048D6"/>
    <w:rsid w:val="6D9E2FAE"/>
    <w:rsid w:val="6DB14A8F"/>
    <w:rsid w:val="6DC26C9C"/>
    <w:rsid w:val="6DE210EC"/>
    <w:rsid w:val="6E013307"/>
    <w:rsid w:val="6E0E4B39"/>
    <w:rsid w:val="6E4E0530"/>
    <w:rsid w:val="6E774CD7"/>
    <w:rsid w:val="6ED765D6"/>
    <w:rsid w:val="6EE619D2"/>
    <w:rsid w:val="6EEF1D13"/>
    <w:rsid w:val="6EF42168"/>
    <w:rsid w:val="6F143527"/>
    <w:rsid w:val="6F1C418A"/>
    <w:rsid w:val="6F2218E5"/>
    <w:rsid w:val="6F35524C"/>
    <w:rsid w:val="6F3E67F6"/>
    <w:rsid w:val="6F457B85"/>
    <w:rsid w:val="6F52421E"/>
    <w:rsid w:val="6F7B5355"/>
    <w:rsid w:val="6F8166E3"/>
    <w:rsid w:val="6FA81EC2"/>
    <w:rsid w:val="6FFF99EB"/>
    <w:rsid w:val="700D7F77"/>
    <w:rsid w:val="701C247B"/>
    <w:rsid w:val="70207CAA"/>
    <w:rsid w:val="70394621"/>
    <w:rsid w:val="7055204A"/>
    <w:rsid w:val="70907865"/>
    <w:rsid w:val="70A42689"/>
    <w:rsid w:val="70B0315E"/>
    <w:rsid w:val="70CC398E"/>
    <w:rsid w:val="70E84F63"/>
    <w:rsid w:val="712B4B58"/>
    <w:rsid w:val="712D08D1"/>
    <w:rsid w:val="712D57AB"/>
    <w:rsid w:val="7130216F"/>
    <w:rsid w:val="71431EA2"/>
    <w:rsid w:val="7148395C"/>
    <w:rsid w:val="716B764B"/>
    <w:rsid w:val="71BB412E"/>
    <w:rsid w:val="71C97A82"/>
    <w:rsid w:val="71E05943"/>
    <w:rsid w:val="71FC3351"/>
    <w:rsid w:val="72A95C2C"/>
    <w:rsid w:val="72AC7F1B"/>
    <w:rsid w:val="72B07CE5"/>
    <w:rsid w:val="72BB1F0C"/>
    <w:rsid w:val="72C2773E"/>
    <w:rsid w:val="72D43359"/>
    <w:rsid w:val="72FB0558"/>
    <w:rsid w:val="731735E6"/>
    <w:rsid w:val="73400027"/>
    <w:rsid w:val="73675384"/>
    <w:rsid w:val="73797DFD"/>
    <w:rsid w:val="73A50DA0"/>
    <w:rsid w:val="73A77861"/>
    <w:rsid w:val="73C179F6"/>
    <w:rsid w:val="73D94D40"/>
    <w:rsid w:val="73DE9A5D"/>
    <w:rsid w:val="73E62FB9"/>
    <w:rsid w:val="742A6799"/>
    <w:rsid w:val="743E2DF5"/>
    <w:rsid w:val="744910D5"/>
    <w:rsid w:val="74583EB6"/>
    <w:rsid w:val="74890514"/>
    <w:rsid w:val="748A4CEE"/>
    <w:rsid w:val="7499627D"/>
    <w:rsid w:val="74DA36EB"/>
    <w:rsid w:val="74FB470E"/>
    <w:rsid w:val="74FF07D6"/>
    <w:rsid w:val="75263FB5"/>
    <w:rsid w:val="75720FA8"/>
    <w:rsid w:val="75812F99"/>
    <w:rsid w:val="75932CCC"/>
    <w:rsid w:val="759A405B"/>
    <w:rsid w:val="76090EA9"/>
    <w:rsid w:val="761C7166"/>
    <w:rsid w:val="761F3216"/>
    <w:rsid w:val="762F3EE5"/>
    <w:rsid w:val="765718F0"/>
    <w:rsid w:val="767F0C37"/>
    <w:rsid w:val="76B850E0"/>
    <w:rsid w:val="76E00193"/>
    <w:rsid w:val="76F31C74"/>
    <w:rsid w:val="76FD5689"/>
    <w:rsid w:val="770967BB"/>
    <w:rsid w:val="771D4F43"/>
    <w:rsid w:val="776C706F"/>
    <w:rsid w:val="77731007"/>
    <w:rsid w:val="77734896"/>
    <w:rsid w:val="777F29C8"/>
    <w:rsid w:val="778C3E77"/>
    <w:rsid w:val="77B238DE"/>
    <w:rsid w:val="77C27899"/>
    <w:rsid w:val="77C47A90"/>
    <w:rsid w:val="77CD4F6A"/>
    <w:rsid w:val="77DD3684"/>
    <w:rsid w:val="77DED53C"/>
    <w:rsid w:val="78350AD4"/>
    <w:rsid w:val="78591FAB"/>
    <w:rsid w:val="789631FF"/>
    <w:rsid w:val="789E20B4"/>
    <w:rsid w:val="78BD078C"/>
    <w:rsid w:val="78E24696"/>
    <w:rsid w:val="792E3438"/>
    <w:rsid w:val="79661449"/>
    <w:rsid w:val="797FB5BF"/>
    <w:rsid w:val="799356A1"/>
    <w:rsid w:val="79BD3B06"/>
    <w:rsid w:val="79D57D57"/>
    <w:rsid w:val="79DC209A"/>
    <w:rsid w:val="79EB132F"/>
    <w:rsid w:val="79F226B7"/>
    <w:rsid w:val="7A0E7D72"/>
    <w:rsid w:val="7A102B3D"/>
    <w:rsid w:val="7A1B5018"/>
    <w:rsid w:val="7A53A896"/>
    <w:rsid w:val="7A6A66F1"/>
    <w:rsid w:val="7A7A4FB5"/>
    <w:rsid w:val="7A8377B3"/>
    <w:rsid w:val="7A8E490B"/>
    <w:rsid w:val="7A9E79DF"/>
    <w:rsid w:val="7ABB5749"/>
    <w:rsid w:val="7AC44A9A"/>
    <w:rsid w:val="7AD95B45"/>
    <w:rsid w:val="7AE71AF0"/>
    <w:rsid w:val="7AF82EA0"/>
    <w:rsid w:val="7B095F0A"/>
    <w:rsid w:val="7B5FCE2E"/>
    <w:rsid w:val="7B71F798"/>
    <w:rsid w:val="7BA659D7"/>
    <w:rsid w:val="7BC9569A"/>
    <w:rsid w:val="7BDC112C"/>
    <w:rsid w:val="7BEF1A47"/>
    <w:rsid w:val="7BFF0C9A"/>
    <w:rsid w:val="7C2B3C5E"/>
    <w:rsid w:val="7C387815"/>
    <w:rsid w:val="7C623145"/>
    <w:rsid w:val="7C63789C"/>
    <w:rsid w:val="7C9A6230"/>
    <w:rsid w:val="7CB24380"/>
    <w:rsid w:val="7CB93960"/>
    <w:rsid w:val="7CBB76D8"/>
    <w:rsid w:val="7CD95DB0"/>
    <w:rsid w:val="7CDE33C7"/>
    <w:rsid w:val="7D20578D"/>
    <w:rsid w:val="7D325F76"/>
    <w:rsid w:val="7D3F37E9"/>
    <w:rsid w:val="7D4F7E21"/>
    <w:rsid w:val="7D755AD9"/>
    <w:rsid w:val="7D972173"/>
    <w:rsid w:val="7DB14637"/>
    <w:rsid w:val="7DB163E5"/>
    <w:rsid w:val="7DE702BA"/>
    <w:rsid w:val="7DEF0C94"/>
    <w:rsid w:val="7DFF35F5"/>
    <w:rsid w:val="7E10135E"/>
    <w:rsid w:val="7E2053D4"/>
    <w:rsid w:val="7E2272E3"/>
    <w:rsid w:val="7E2B6198"/>
    <w:rsid w:val="7E614942"/>
    <w:rsid w:val="7E7D3292"/>
    <w:rsid w:val="7EB94591"/>
    <w:rsid w:val="7EB95775"/>
    <w:rsid w:val="7EFFC0D3"/>
    <w:rsid w:val="7F007624"/>
    <w:rsid w:val="7F01339C"/>
    <w:rsid w:val="7F4643AB"/>
    <w:rsid w:val="7F932AED"/>
    <w:rsid w:val="7F993B01"/>
    <w:rsid w:val="7F9E0BEB"/>
    <w:rsid w:val="7F9FCA4C"/>
    <w:rsid w:val="7FBF82D8"/>
    <w:rsid w:val="7FC64A8F"/>
    <w:rsid w:val="7FCE6F1D"/>
    <w:rsid w:val="7FD72CA9"/>
    <w:rsid w:val="7FDA366E"/>
    <w:rsid w:val="7FE12D55"/>
    <w:rsid w:val="7FE74468"/>
    <w:rsid w:val="7FEED487"/>
    <w:rsid w:val="7FF13411"/>
    <w:rsid w:val="7FF44676"/>
    <w:rsid w:val="7FFE3F8D"/>
    <w:rsid w:val="90AF370E"/>
    <w:rsid w:val="A68F1E61"/>
    <w:rsid w:val="AC3B5E34"/>
    <w:rsid w:val="AFBDFF62"/>
    <w:rsid w:val="AFBEDB74"/>
    <w:rsid w:val="B7637EA9"/>
    <w:rsid w:val="B9F992C8"/>
    <w:rsid w:val="BA7ADBC2"/>
    <w:rsid w:val="BB7772A8"/>
    <w:rsid w:val="BD7FA91D"/>
    <w:rsid w:val="BEFB620E"/>
    <w:rsid w:val="BF3BDEBA"/>
    <w:rsid w:val="BF759762"/>
    <w:rsid w:val="BFFFA1BD"/>
    <w:rsid w:val="CFDFB191"/>
    <w:rsid w:val="CFFFCB94"/>
    <w:rsid w:val="D36FA298"/>
    <w:rsid w:val="D3FA796F"/>
    <w:rsid w:val="D7A5CF38"/>
    <w:rsid w:val="D7BBA7D6"/>
    <w:rsid w:val="DAF37194"/>
    <w:rsid w:val="DB3D7D6A"/>
    <w:rsid w:val="DBFCE58E"/>
    <w:rsid w:val="DF3FDF99"/>
    <w:rsid w:val="DFBE89A5"/>
    <w:rsid w:val="DFFECAE1"/>
    <w:rsid w:val="E17FC8A0"/>
    <w:rsid w:val="E6FF9F36"/>
    <w:rsid w:val="EB599965"/>
    <w:rsid w:val="EBB687C6"/>
    <w:rsid w:val="EDBED76F"/>
    <w:rsid w:val="EEF52F8F"/>
    <w:rsid w:val="EEF7D9AC"/>
    <w:rsid w:val="EFD6AF92"/>
    <w:rsid w:val="EFF77C5C"/>
    <w:rsid w:val="F7BB3294"/>
    <w:rsid w:val="F7E6DB88"/>
    <w:rsid w:val="F7FA08B6"/>
    <w:rsid w:val="FA17D947"/>
    <w:rsid w:val="FA3F318C"/>
    <w:rsid w:val="FB7BF504"/>
    <w:rsid w:val="FB7F1C6B"/>
    <w:rsid w:val="FBB3F8BA"/>
    <w:rsid w:val="FBF802E7"/>
    <w:rsid w:val="FBFBE670"/>
    <w:rsid w:val="FC7F2632"/>
    <w:rsid w:val="FD7EEA1A"/>
    <w:rsid w:val="FDAB0E7A"/>
    <w:rsid w:val="FDBDC66A"/>
    <w:rsid w:val="FEBDE4CA"/>
    <w:rsid w:val="FEBF47CF"/>
    <w:rsid w:val="FECB1F35"/>
    <w:rsid w:val="FEDAE787"/>
    <w:rsid w:val="FEF743DD"/>
    <w:rsid w:val="FEFF9C22"/>
    <w:rsid w:val="FF7FAC50"/>
    <w:rsid w:val="FF947988"/>
    <w:rsid w:val="FFBE0C92"/>
    <w:rsid w:val="FFDF3F97"/>
    <w:rsid w:val="FFE98F77"/>
    <w:rsid w:val="FFEFA36A"/>
    <w:rsid w:val="FFF6C39E"/>
    <w:rsid w:val="FFF71B8D"/>
    <w:rsid w:val="FFF786BC"/>
    <w:rsid w:val="FFFB38BB"/>
    <w:rsid w:val="FFFF1A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name="toc 1"/>
    <w:lsdException w:qFormat="1" w:uiPriority="39" w:name="toc 2"/>
    <w:lsdException w:qFormat="1"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qFormat="1" w:unhideWhenUsed="0" w:uiPriority="0" w:semiHidden="0"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qFormat="1" w:unhideWhenUsed="0" w:uiPriority="0" w:semiHidden="0"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utoSpaceDE w:val="0"/>
      <w:autoSpaceDN w:val="0"/>
    </w:pPr>
    <w:rPr>
      <w:rFonts w:ascii="宋体" w:hAnsi="宋体" w:eastAsia="宋体" w:cs="宋体"/>
      <w:sz w:val="22"/>
      <w:szCs w:val="22"/>
      <w:lang w:val="en-US" w:eastAsia="en-US" w:bidi="ar-SA"/>
    </w:rPr>
  </w:style>
  <w:style w:type="paragraph" w:styleId="2">
    <w:name w:val="heading 1"/>
    <w:basedOn w:val="1"/>
    <w:next w:val="1"/>
    <w:link w:val="36"/>
    <w:qFormat/>
    <w:uiPriority w:val="9"/>
    <w:pPr>
      <w:spacing w:before="13"/>
      <w:ind w:left="1205" w:right="1319"/>
      <w:jc w:val="center"/>
      <w:outlineLvl w:val="0"/>
    </w:pPr>
    <w:rPr>
      <w:b/>
      <w:bCs/>
      <w:sz w:val="44"/>
      <w:szCs w:val="44"/>
    </w:rPr>
  </w:style>
  <w:style w:type="paragraph" w:styleId="3">
    <w:name w:val="heading 2"/>
    <w:basedOn w:val="1"/>
    <w:next w:val="1"/>
    <w:unhideWhenUsed/>
    <w:qFormat/>
    <w:uiPriority w:val="9"/>
    <w:pPr>
      <w:ind w:left="1203" w:right="1319"/>
      <w:outlineLvl w:val="1"/>
    </w:pPr>
    <w:rPr>
      <w:b/>
      <w:bCs/>
      <w:sz w:val="32"/>
      <w:szCs w:val="32"/>
    </w:rPr>
  </w:style>
  <w:style w:type="paragraph" w:styleId="4">
    <w:name w:val="heading 3"/>
    <w:basedOn w:val="1"/>
    <w:next w:val="1"/>
    <w:link w:val="37"/>
    <w:unhideWhenUsed/>
    <w:qFormat/>
    <w:uiPriority w:val="9"/>
    <w:pPr>
      <w:ind w:left="676"/>
      <w:outlineLvl w:val="2"/>
    </w:pPr>
    <w:rPr>
      <w:sz w:val="28"/>
      <w:szCs w:val="28"/>
    </w:rPr>
  </w:style>
  <w:style w:type="paragraph" w:styleId="5">
    <w:name w:val="heading 4"/>
    <w:basedOn w:val="1"/>
    <w:unhideWhenUsed/>
    <w:qFormat/>
    <w:uiPriority w:val="9"/>
    <w:pPr>
      <w:ind w:left="597"/>
      <w:outlineLvl w:val="3"/>
    </w:pPr>
    <w:rPr>
      <w:b/>
      <w:bCs/>
      <w:sz w:val="24"/>
      <w:szCs w:val="24"/>
    </w:rPr>
  </w:style>
  <w:style w:type="character" w:default="1" w:styleId="20">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6">
    <w:name w:val="envelope address"/>
    <w:qFormat/>
    <w:uiPriority w:val="0"/>
    <w:pPr>
      <w:widowControl w:val="0"/>
      <w:snapToGrid w:val="0"/>
      <w:ind w:left="2880"/>
      <w:jc w:val="both"/>
    </w:pPr>
    <w:rPr>
      <w:rFonts w:ascii="Arial" w:hAnsi="Arial" w:eastAsia="宋体" w:cs="Times New Roman"/>
      <w:kern w:val="2"/>
      <w:sz w:val="24"/>
      <w:szCs w:val="24"/>
      <w:lang w:val="en-US" w:eastAsia="zh-CN" w:bidi="ar-SA"/>
    </w:rPr>
  </w:style>
  <w:style w:type="paragraph" w:styleId="7">
    <w:name w:val="annotation text"/>
    <w:basedOn w:val="1"/>
    <w:semiHidden/>
    <w:qFormat/>
    <w:uiPriority w:val="0"/>
  </w:style>
  <w:style w:type="paragraph" w:styleId="8">
    <w:name w:val="Body Text"/>
    <w:basedOn w:val="1"/>
    <w:next w:val="1"/>
    <w:link w:val="30"/>
    <w:qFormat/>
    <w:uiPriority w:val="1"/>
    <w:rPr>
      <w:sz w:val="24"/>
      <w:szCs w:val="24"/>
    </w:rPr>
  </w:style>
  <w:style w:type="paragraph" w:styleId="9">
    <w:name w:val="toc 3"/>
    <w:basedOn w:val="1"/>
    <w:next w:val="1"/>
    <w:semiHidden/>
    <w:unhideWhenUsed/>
    <w:qFormat/>
    <w:uiPriority w:val="39"/>
    <w:pPr>
      <w:spacing w:line="400" w:lineRule="exact"/>
      <w:ind w:left="840" w:leftChars="400"/>
    </w:pPr>
    <w:rPr>
      <w:rFonts w:ascii="宋体" w:hAnsi="宋体" w:eastAsia="宋体"/>
    </w:rPr>
  </w:style>
  <w:style w:type="paragraph" w:styleId="10">
    <w:name w:val="footer"/>
    <w:basedOn w:val="1"/>
    <w:link w:val="29"/>
    <w:unhideWhenUsed/>
    <w:qFormat/>
    <w:uiPriority w:val="99"/>
    <w:pPr>
      <w:tabs>
        <w:tab w:val="center" w:pos="4153"/>
        <w:tab w:val="right" w:pos="8306"/>
      </w:tabs>
      <w:snapToGrid w:val="0"/>
    </w:pPr>
    <w:rPr>
      <w:sz w:val="18"/>
      <w:szCs w:val="18"/>
    </w:rPr>
  </w:style>
  <w:style w:type="paragraph" w:styleId="11">
    <w:name w:val="header"/>
    <w:basedOn w:val="1"/>
    <w:link w:val="28"/>
    <w:unhideWhenUsed/>
    <w:qFormat/>
    <w:uiPriority w:val="99"/>
    <w:pPr>
      <w:pBdr>
        <w:bottom w:val="single" w:color="auto" w:sz="6" w:space="1"/>
      </w:pBdr>
      <w:tabs>
        <w:tab w:val="center" w:pos="4153"/>
        <w:tab w:val="right" w:pos="8306"/>
      </w:tabs>
      <w:snapToGrid w:val="0"/>
      <w:jc w:val="center"/>
    </w:pPr>
    <w:rPr>
      <w:sz w:val="18"/>
      <w:szCs w:val="18"/>
    </w:rPr>
  </w:style>
  <w:style w:type="paragraph" w:styleId="12">
    <w:name w:val="toc 1"/>
    <w:basedOn w:val="1"/>
    <w:next w:val="1"/>
    <w:semiHidden/>
    <w:unhideWhenUsed/>
    <w:qFormat/>
    <w:uiPriority w:val="39"/>
  </w:style>
  <w:style w:type="paragraph" w:styleId="13">
    <w:name w:val="Body Text Indent 3"/>
    <w:basedOn w:val="1"/>
    <w:qFormat/>
    <w:uiPriority w:val="0"/>
    <w:pPr>
      <w:spacing w:line="360" w:lineRule="auto"/>
      <w:ind w:firstLine="632"/>
    </w:pPr>
    <w:rPr>
      <w:rFonts w:ascii="黑体" w:eastAsia="黑体"/>
    </w:rPr>
  </w:style>
  <w:style w:type="paragraph" w:styleId="14">
    <w:name w:val="toc 2"/>
    <w:basedOn w:val="1"/>
    <w:next w:val="1"/>
    <w:semiHidden/>
    <w:unhideWhenUsed/>
    <w:qFormat/>
    <w:uiPriority w:val="39"/>
    <w:pPr>
      <w:ind w:left="420" w:leftChars="200"/>
    </w:pPr>
  </w:style>
  <w:style w:type="paragraph" w:styleId="15">
    <w:name w:val="Title"/>
    <w:basedOn w:val="1"/>
    <w:link w:val="33"/>
    <w:qFormat/>
    <w:uiPriority w:val="0"/>
    <w:pPr>
      <w:spacing w:after="240" w:line="360" w:lineRule="auto"/>
      <w:jc w:val="center"/>
    </w:pPr>
    <w:rPr>
      <w:rFonts w:ascii="Arial" w:hAnsi="Arial"/>
      <w:b/>
      <w:smallCaps/>
      <w:kern w:val="21"/>
      <w:sz w:val="36"/>
      <w:szCs w:val="21"/>
    </w:rPr>
  </w:style>
  <w:style w:type="paragraph" w:styleId="16">
    <w:name w:val="Body Text First Indent"/>
    <w:basedOn w:val="8"/>
    <w:next w:val="17"/>
    <w:link w:val="31"/>
    <w:qFormat/>
    <w:uiPriority w:val="0"/>
    <w:pPr>
      <w:spacing w:line="360" w:lineRule="auto"/>
      <w:ind w:firstLine="420"/>
    </w:pPr>
  </w:style>
  <w:style w:type="paragraph" w:customStyle="1" w:styleId="17">
    <w:name w:val="样式 正文首行缩进 + 首行缩进:  2 字符1 Char Char"/>
    <w:basedOn w:val="1"/>
    <w:qFormat/>
    <w:uiPriority w:val="0"/>
    <w:pPr>
      <w:adjustRightInd w:val="0"/>
      <w:spacing w:line="400" w:lineRule="exact"/>
      <w:ind w:firstLine="480" w:firstLineChars="200"/>
      <w:textAlignment w:val="baseline"/>
    </w:pPr>
    <w:rPr>
      <w:rFonts w:eastAsia="仿宋_GB2312"/>
      <w:color w:val="000000"/>
      <w:sz w:val="26"/>
      <w:szCs w:val="20"/>
    </w:rPr>
  </w:style>
  <w:style w:type="table" w:styleId="19">
    <w:name w:val="Table Grid"/>
    <w:basedOn w:val="1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Emphasis"/>
    <w:basedOn w:val="20"/>
    <w:qFormat/>
    <w:uiPriority w:val="20"/>
    <w:rPr>
      <w:i/>
    </w:rPr>
  </w:style>
  <w:style w:type="character" w:styleId="22">
    <w:name w:val="Hyperlink"/>
    <w:basedOn w:val="20"/>
    <w:unhideWhenUsed/>
    <w:qFormat/>
    <w:uiPriority w:val="99"/>
    <w:rPr>
      <w:color w:val="0000FF" w:themeColor="hyperlink"/>
      <w:u w:val="single"/>
      <w14:textFill>
        <w14:solidFill>
          <w14:schemeClr w14:val="hlink"/>
        </w14:solidFill>
      </w14:textFill>
    </w:rPr>
  </w:style>
  <w:style w:type="character" w:styleId="23">
    <w:name w:val="annotation reference"/>
    <w:basedOn w:val="20"/>
    <w:semiHidden/>
    <w:unhideWhenUsed/>
    <w:qFormat/>
    <w:uiPriority w:val="99"/>
    <w:rPr>
      <w:sz w:val="21"/>
      <w:szCs w:val="21"/>
    </w:rPr>
  </w:style>
  <w:style w:type="character" w:customStyle="1" w:styleId="24">
    <w:name w:val="标题 1 字符"/>
    <w:link w:val="2"/>
    <w:qFormat/>
    <w:uiPriority w:val="9"/>
    <w:rPr>
      <w:b/>
      <w:bCs/>
      <w:sz w:val="44"/>
      <w:szCs w:val="44"/>
    </w:rPr>
  </w:style>
  <w:style w:type="table" w:customStyle="1" w:styleId="25">
    <w:name w:val="Table Normal"/>
    <w:semiHidden/>
    <w:unhideWhenUsed/>
    <w:qFormat/>
    <w:uiPriority w:val="2"/>
    <w:tblPr>
      <w:tblCellMar>
        <w:top w:w="0" w:type="dxa"/>
        <w:left w:w="0" w:type="dxa"/>
        <w:bottom w:w="0" w:type="dxa"/>
        <w:right w:w="0" w:type="dxa"/>
      </w:tblCellMar>
    </w:tblPr>
  </w:style>
  <w:style w:type="paragraph" w:styleId="26">
    <w:name w:val="List Paragraph"/>
    <w:basedOn w:val="1"/>
    <w:qFormat/>
    <w:uiPriority w:val="1"/>
    <w:pPr>
      <w:ind w:left="117" w:hanging="601"/>
    </w:pPr>
  </w:style>
  <w:style w:type="paragraph" w:customStyle="1" w:styleId="27">
    <w:name w:val="Table Paragraph"/>
    <w:basedOn w:val="1"/>
    <w:qFormat/>
    <w:uiPriority w:val="1"/>
  </w:style>
  <w:style w:type="character" w:customStyle="1" w:styleId="28">
    <w:name w:val="页眉 字符"/>
    <w:basedOn w:val="20"/>
    <w:link w:val="11"/>
    <w:qFormat/>
    <w:uiPriority w:val="99"/>
    <w:rPr>
      <w:rFonts w:ascii="宋体" w:hAnsi="宋体" w:eastAsia="宋体" w:cs="宋体"/>
      <w:sz w:val="18"/>
      <w:szCs w:val="18"/>
    </w:rPr>
  </w:style>
  <w:style w:type="character" w:customStyle="1" w:styleId="29">
    <w:name w:val="页脚 字符"/>
    <w:basedOn w:val="20"/>
    <w:link w:val="10"/>
    <w:qFormat/>
    <w:uiPriority w:val="99"/>
    <w:rPr>
      <w:rFonts w:ascii="宋体" w:hAnsi="宋体" w:eastAsia="宋体" w:cs="宋体"/>
      <w:sz w:val="18"/>
      <w:szCs w:val="18"/>
    </w:rPr>
  </w:style>
  <w:style w:type="character" w:customStyle="1" w:styleId="30">
    <w:name w:val="正文文本 字符"/>
    <w:basedOn w:val="20"/>
    <w:link w:val="8"/>
    <w:qFormat/>
    <w:uiPriority w:val="0"/>
    <w:rPr>
      <w:kern w:val="2"/>
      <w:sz w:val="21"/>
      <w:szCs w:val="24"/>
    </w:rPr>
  </w:style>
  <w:style w:type="character" w:customStyle="1" w:styleId="31">
    <w:name w:val="正文首行缩进 字符"/>
    <w:basedOn w:val="30"/>
    <w:link w:val="16"/>
    <w:qFormat/>
    <w:uiPriority w:val="0"/>
    <w:rPr>
      <w:kern w:val="2"/>
      <w:sz w:val="21"/>
      <w:szCs w:val="24"/>
    </w:rPr>
  </w:style>
  <w:style w:type="paragraph" w:customStyle="1" w:styleId="32">
    <w:name w:val="正文 A"/>
    <w:basedOn w:val="1"/>
    <w:qFormat/>
    <w:uiPriority w:val="0"/>
    <w:pPr>
      <w:jc w:val="both"/>
    </w:pPr>
    <w:rPr>
      <w:rFonts w:hint="eastAsia" w:ascii="Arial Unicode MS" w:hAnsi="Arial Unicode MS" w:eastAsia="Arial Unicode MS" w:cs="Times New Roman"/>
      <w:color w:val="000000"/>
      <w:kern w:val="2"/>
      <w:sz w:val="21"/>
      <w:szCs w:val="21"/>
      <w:lang w:eastAsia="zh-CN"/>
    </w:rPr>
  </w:style>
  <w:style w:type="character" w:customStyle="1" w:styleId="33">
    <w:name w:val="标题 字符"/>
    <w:link w:val="15"/>
    <w:qFormat/>
    <w:uiPriority w:val="0"/>
    <w:rPr>
      <w:rFonts w:ascii="Arial" w:hAnsi="Arial"/>
      <w:b/>
      <w:smallCaps/>
      <w:kern w:val="21"/>
      <w:sz w:val="36"/>
      <w:szCs w:val="21"/>
    </w:rPr>
  </w:style>
  <w:style w:type="paragraph" w:customStyle="1" w:styleId="34">
    <w:name w:val="WPSOffice手动目录 1"/>
    <w:qFormat/>
    <w:uiPriority w:val="0"/>
    <w:rPr>
      <w:rFonts w:ascii="Calibri" w:hAnsi="Calibri" w:eastAsia="宋体" w:cs="Calibri"/>
      <w:lang w:val="en-US" w:eastAsia="zh-CN" w:bidi="ar-SA"/>
    </w:rPr>
  </w:style>
  <w:style w:type="paragraph" w:customStyle="1" w:styleId="35">
    <w:name w:val="附件"/>
    <w:next w:val="1"/>
    <w:qFormat/>
    <w:uiPriority w:val="0"/>
    <w:pPr>
      <w:tabs>
        <w:tab w:val="right" w:leader="dot" w:pos="9402"/>
      </w:tabs>
      <w:spacing w:line="400" w:lineRule="exact"/>
      <w:jc w:val="center"/>
      <w:outlineLvl w:val="0"/>
    </w:pPr>
    <w:rPr>
      <w:rFonts w:ascii="Times New Roman" w:hAnsi="Times New Roman" w:eastAsia="方正黑体_GBK" w:cs="Times New Roman"/>
      <w:b/>
      <w:bCs/>
      <w:smallCaps/>
      <w:kern w:val="2"/>
      <w:sz w:val="28"/>
      <w:lang w:val="en-US" w:eastAsia="zh-CN" w:bidi="ar-SA"/>
    </w:rPr>
  </w:style>
  <w:style w:type="character" w:customStyle="1" w:styleId="36">
    <w:name w:val="标题 1 Char"/>
    <w:link w:val="2"/>
    <w:qFormat/>
    <w:uiPriority w:val="9"/>
    <w:rPr>
      <w:b/>
      <w:bCs/>
      <w:sz w:val="44"/>
      <w:szCs w:val="44"/>
    </w:rPr>
  </w:style>
  <w:style w:type="character" w:customStyle="1" w:styleId="37">
    <w:name w:val="标题 3 Char"/>
    <w:link w:val="4"/>
    <w:qFormat/>
    <w:uiPriority w:val="9"/>
    <w:rPr>
      <w:sz w:val="28"/>
      <w:szCs w:val="2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2.xml><?xml version="1.0" encoding="utf-8"?>
<contractReview xmlns="http://schemas.wps.cn/vas-ai-hub/contract-review">
  <reviewItems>
    <reviewItem>
      <errorID>fa9b3906-1372-42c8-82bd-e716624369dc</errorID>
      <errorWord>/）</errorWord>
      <group>L1_Punc</group>
      <groupName>标点问题</groupName>
      <ability>L2_Punc</ability>
      <abilityName>标点符号检查</abilityName>
      <candidateList>
        <item>）</item>
      </candidateList>
      <explain/>
      <paraID>2917D0A7</paraID>
      <start>76</start>
      <end>78</end>
      <status>unmodified</status>
      <modifiedWord/>
      <trackRevisions>false</trackRevisions>
    </reviewItem>
    <reviewItem>
      <errorID>62165790-6478-4f61-855f-94b6bb81b22e</errorID>
      <errorWord>/）</errorWord>
      <group>L1_Punc</group>
      <groupName>标点问题</groupName>
      <ability>L2_Punc</ability>
      <abilityName>标点符号检查</abilityName>
      <candidateList>
        <item>）</item>
      </candidateList>
      <explain/>
      <paraID>47110974</paraID>
      <start>62</start>
      <end>64</end>
      <status>unmodified</status>
      <modifiedWord/>
      <trackRevisions>false</trackRevisions>
    </reviewItem>
    <reviewItem>
      <errorID>733e0b27-c9f4-4e13-bab1-1414490e2afc</errorID>
      <errorWord>下午14:00</errorWord>
      <group>L1_Knowledge</group>
      <groupName>知识性问题</groupName>
      <ability>L2_Time</ability>
      <abilityName>日期时间</abilityName>
      <candidateList>
        <item>14:00</item>
      </candidateList>
      <explain>24小时制的时间，不需要强调“下午”。</explain>
      <paraID>206CB505</paraID>
      <start>23</start>
      <end>30</end>
      <status>unmodified</status>
      <modifiedWord/>
      <trackRevisions>false</trackRevisions>
    </reviewItem>
    <reviewItem>
      <errorID>357d4308-0353-4326-9556-f7aab0d9b653</errorID>
      <errorWord>(</errorWord>
      <group>L1_Format</group>
      <groupName>格式问题</groupName>
      <ability>L2_HalfPunc</ability>
      <abilityName>全半角检查</abilityName>
      <candidateList>
        <item>（</item>
      </candidateList>
      <explain>文本全半角错误。</explain>
      <paraID>206CB505</paraID>
      <start>36</start>
      <end>37</end>
      <status>modified</status>
      <modifiedWord>（</modifiedWord>
      <trackRevisions>false</trackRevisions>
    </reviewItem>
    <reviewItem>
      <errorID>0f3c010a-2383-47d5-9640-03766ac0387d</errorID>
      <errorWord>)</errorWord>
      <group>L1_Format</group>
      <groupName>格式问题</groupName>
      <ability>L2_HalfPunc</ability>
      <abilityName>全半角检查</abilityName>
      <candidateList>
        <item>）</item>
      </candidateList>
      <explain>文本全半角错误。</explain>
      <paraID>206CB505</paraID>
      <start>41</start>
      <end>42</end>
      <status>modified</status>
      <modifiedWord>）</modifiedWord>
      <trackRevisions>false</trackRevisions>
    </reviewItem>
    <reviewItem>
      <errorID>8351de9e-5edb-4dc0-8d27-973dbd375896</errorID>
      <errorWord>下午14:30</errorWord>
      <group>L1_Knowledge</group>
      <groupName>知识性问题</groupName>
      <ability>L2_Time</ability>
      <abilityName>日期时间</abilityName>
      <candidateList>
        <item>14:30</item>
      </candidateList>
      <explain>24小时制的时间，不需要强调“下午”。</explain>
      <paraID>305ECE7C</paraID>
      <start>24</start>
      <end>31</end>
      <status>unmodified</status>
      <modifiedWord/>
      <trackRevisions>false</trackRevisions>
    </reviewItem>
    <reviewItem>
      <errorID>593d8c1a-1295-471f-8646-a44a8a8e1275</errorID>
      <errorWord>(</errorWord>
      <group>L1_Format</group>
      <groupName>格式问题</groupName>
      <ability>L2_HalfPunc</ability>
      <abilityName>全半角检查</abilityName>
      <candidateList>
        <item>（</item>
      </candidateList>
      <explain>文本全半角错误。</explain>
      <paraID>305ECE7C</paraID>
      <start>31</start>
      <end>32</end>
      <status>modified</status>
      <modifiedWord>（</modifiedWord>
      <trackRevisions>false</trackRevisions>
    </reviewItem>
    <reviewItem>
      <errorID>9cc13c58-34bb-4232-8b7d-606ff8b02fbb</errorID>
      <errorWord>)</errorWord>
      <group>L1_Format</group>
      <groupName>格式问题</groupName>
      <ability>L2_HalfPunc</ability>
      <abilityName>全半角检查</abilityName>
      <candidateList>
        <item>）</item>
      </candidateList>
      <explain>文本全半角错误。</explain>
      <paraID>424645D1</paraID>
      <start>2</start>
      <end>3</end>
      <status>modified</status>
      <modifiedWord>）</modifiedWord>
      <trackRevisions>false</trackRevisions>
    </reviewItem>
    <reviewItem>
      <errorID>683cd0d0-18a5-414b-a2db-54a8653a1f5f</errorID>
      <errorWord>/）</errorWord>
      <group>L1_Punc</group>
      <groupName>标点问题</groupName>
      <ability>L2_Punc</ability>
      <abilityName>标点符号检查</abilityName>
      <candidateList>
        <item>）</item>
      </candidateList>
      <explain/>
      <paraID>3FD1EF2E</paraID>
      <start>75</start>
      <end>77</end>
      <status>unmodified</status>
      <modifiedWord/>
      <trackRevisions>false</trackRevisions>
    </reviewItem>
    <reviewItem>
      <errorID>42e75b2a-d205-4315-9dbf-823b9ed1ab99</errorID>
      <errorWord>位</errorWord>
      <group>L1_Word</group>
      <groupName>字词问题</groupName>
      <ability>L2_Typo</ability>
      <abilityName>字词错误</abilityName>
      <candidateList>
        <item>位和</item>
      </candidateList>
      <explain/>
      <paraID>350E30A8</paraID>
      <start>17</start>
      <end>19</end>
      <status>modified</status>
      <modifiedWord>位和</modifiedWord>
      <trackRevisions>false</trackRevisions>
    </reviewItem>
    <reviewItem>
      <errorID>d89a0dae-ecfc-4e26-90c9-f7df2dc7f86d</errorID>
      <errorWord>日</errorWord>
      <group>L1_Word</group>
      <groupName>字词问题</groupName>
      <ability>L2_Typo</ability>
      <abilityName>字词错误</abilityName>
      <candidateList>
        <item>日内</item>
      </candidateList>
      <explain/>
      <paraID>3C188468</paraID>
      <start>17</start>
      <end>19</end>
      <status>modified</status>
      <modifiedWord>日内</modifiedWord>
      <trackRevisions>false</trackRevisions>
    </reviewItem>
    <reviewItem>
      <errorID>ee8e6c21-08a0-40db-8df1-f8e23345d3d7</errorID>
      <errorWord>续</errorWord>
      <group>L1_Word</group>
      <groupName>字词问题</groupName>
      <ability>L2_Typo</ability>
      <abilityName>字词错误</abilityName>
      <candidateList>
        <item>续并</item>
      </candidateList>
      <explain/>
      <paraID>2032293D</paraID>
      <start>46</start>
      <end>48</end>
      <status>modified</status>
      <modifiedWord>续并</modifiedWord>
      <trackRevisions>false</trackRevisions>
    </reviewItem>
    <reviewItem>
      <errorID>9b99e772-ee04-4277-94e8-2fe87ab60d27</errorID>
      <errorWord>,</errorWord>
      <group>L1_Format</group>
      <groupName>格式问题</groupName>
      <ability>L2_HalfPunc</ability>
      <abilityName>全半角检查</abilityName>
      <candidateList>
        <item>，</item>
      </candidateList>
      <explain>文本全半角错误。</explain>
      <paraID>7B926E28</paraID>
      <start>29</start>
      <end>30</end>
      <status>modified</status>
      <modifiedWord>，</modifiedWord>
      <trackRevisions>false</trackRevisions>
    </reviewItem>
    <reviewItem>
      <errorID>c7fca1b4-66b8-4e6b-875d-3e16c6e35560</errorID>
      <errorWord>做出的判断</errorWord>
      <group>L1_Word</group>
      <groupName>字词问题</groupName>
      <ability>L2_Typo</ability>
      <abilityName>字词错误</abilityName>
      <candidateList>
        <item>作出的判断</item>
      </candidateList>
      <explain/>
      <paraID> 6FBBC6F</paraID>
      <start>48</start>
      <end>53</end>
      <status>modified</status>
      <modifiedWord>作出的判断</modifiedWord>
      <trackRevisions>false</trackRevisions>
    </reviewItem>
    <reviewItem>
      <errorID>cb3246a8-3207-4107-96fb-8ce61ca189da</errorID>
      <errorWord>法律、法规</errorWord>
      <group>L1_Word</group>
      <groupName>字词问题</groupName>
      <ability>L2_Typo</ability>
      <abilityName>字词错误</abilityName>
      <candidateList>
        <item>法律法规</item>
      </candidateList>
      <explain/>
      <paraID>29C26E83</paraID>
      <start>71</start>
      <end>76</end>
      <status>unmodified</status>
      <modifiedWord/>
      <trackRevisions>false</trackRevisions>
    </reviewItem>
    <reviewItem>
      <errorID>a144cba2-c241-4d77-b10e-1769eeb1f585</errorID>
      <errorWord>内容的</errorWord>
      <group>L1_Word</group>
      <groupName>字词问题</groupName>
      <ability>L2_Typo</ability>
      <abilityName>字词错误</abilityName>
      <candidateList>
        <item>内容</item>
      </candidateList>
      <explain>〈名〉事物内部所含的实质或存在的情况：这次谈话的～牵涉的面很广｜这个刊物～丰富。</explain>
      <paraID> 468874A</paraID>
      <start>36</start>
      <end>39</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3b330ea-9e7d-4ca2-8fa3-1b9774f7991a}">
  <ds:schemaRefs/>
</ds:datastoreItem>
</file>

<file path=docProps/app.xml><?xml version="1.0" encoding="utf-8"?>
<Properties xmlns="http://schemas.openxmlformats.org/officeDocument/2006/extended-properties" xmlns:vt="http://schemas.openxmlformats.org/officeDocument/2006/docPropsVTypes">
  <Template>Normal</Template>
  <Pages>32</Pages>
  <Words>8584</Words>
  <Characters>9073</Characters>
  <Lines>157</Lines>
  <Paragraphs>44</Paragraphs>
  <TotalTime>0</TotalTime>
  <ScaleCrop>false</ScaleCrop>
  <LinksUpToDate>false</LinksUpToDate>
  <CharactersWithSpaces>15891</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2025-05-11T01:42:00Z</dcterms:created>
  <dc:creator>Administrator</dc:creator>
  <cp:lastModifiedBy>王奎</cp:lastModifiedBy>
  <cp:lastPrinted>2025-05-13T05:12:00Z</cp:lastPrinted>
  <dcterms:modified xsi:type="dcterms:W3CDTF">2025-12-02T15:18:02Z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2022-03-25T00:00:00Z</vt:filetime>
  </property>
  <property fmtid="{D5CDD505-2E9C-101B-9397-08002B2CF9AE}" pid="3" name="Creator">
    <vt:lpwstr>WPS 文字</vt:lpwstr>
  </property>
  <property fmtid="{D5CDD505-2E9C-101B-9397-08002B2CF9AE}" pid="4" name="LastSaved">
    <vt:filetime>2024-03-22T00:00:00Z</vt:filetime>
  </property>
  <property fmtid="{D5CDD505-2E9C-101B-9397-08002B2CF9AE}" pid="5" name="KSOProductBuildVer">
    <vt:lpwstr>2052-12.1.0.23542</vt:lpwstr>
  </property>
  <property fmtid="{D5CDD505-2E9C-101B-9397-08002B2CF9AE}" pid="6" name="ICV">
    <vt:lpwstr>9A563CAF5F5240A08FE293A9791C86F0_13</vt:lpwstr>
  </property>
  <property fmtid="{D5CDD505-2E9C-101B-9397-08002B2CF9AE}" pid="7" name="KSOTemplateDocerSaveRecord">
    <vt:lpwstr>eyJoZGlkIjoiOWQ2ZWExMDIwMTAyNTlkY2I3MDQ0MGE2NzkwYzQ5NGQiLCJ1c2VySWQiOiIyODExOTEwNjEifQ==</vt:lpwstr>
  </property>
</Properties>
</file>