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3F84">
      <w:pPr>
        <w:pStyle w:val="2"/>
        <w:bidi w:val="0"/>
        <w:jc w:val="center"/>
        <w:rPr>
          <w:rFonts w:hint="eastAsia" w:ascii="仿宋" w:hAnsi="仿宋" w:eastAsia="仿宋" w:cs="仿宋"/>
        </w:rPr>
      </w:pPr>
      <w:bookmarkStart w:id="0" w:name="_Toc15269"/>
      <w:r>
        <w:rPr>
          <w:rFonts w:hint="eastAsia" w:ascii="仿宋" w:hAnsi="仿宋" w:eastAsia="仿宋" w:cs="仿宋"/>
        </w:rPr>
        <w:t>报名登记表</w:t>
      </w:r>
      <w:bookmarkEnd w:id="0"/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94"/>
        <w:gridCol w:w="1021"/>
        <w:gridCol w:w="3855"/>
      </w:tblGrid>
      <w:tr w14:paraId="4D475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5481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项目名称</w:t>
            </w:r>
          </w:p>
        </w:tc>
        <w:tc>
          <w:tcPr>
            <w:tcW w:w="707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20895032">
            <w:pPr>
              <w:pStyle w:val="4"/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E8E1F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4F40"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分包号</w:t>
            </w:r>
          </w:p>
        </w:tc>
        <w:tc>
          <w:tcPr>
            <w:tcW w:w="707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066FC69B">
            <w:pPr>
              <w:pStyle w:val="4"/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537D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A38C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7154B2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（盖章）</w:t>
            </w:r>
          </w:p>
        </w:tc>
      </w:tr>
      <w:tr w14:paraId="289DFB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DE0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联系人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7A54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EE3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手机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1A7345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49CD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F58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办公电话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DA2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DC7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传真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EB7E46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09E64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6F65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E-mail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93A59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795E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42D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单位地址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E4F08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3D65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A456DB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报名登记日期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7302B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1436731E">
      <w:pPr>
        <w:spacing w:line="360" w:lineRule="auto"/>
        <w:ind w:firstLine="28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采购代理机构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重庆翊博项目管理有限公司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            文件费：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00元</w:t>
      </w:r>
    </w:p>
    <w:p w14:paraId="6331AE8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相关说明：</w:t>
      </w:r>
    </w:p>
    <w:p w14:paraId="29ED2C9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1、报名表内所有内容填写均需真实有效，登记时间为报名登记当天，若为虚假、错漏信息由此造成的责任自行承担。</w:t>
      </w:r>
    </w:p>
    <w:p w14:paraId="0631620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2、在招标文件公告期限内，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highlight w:val="none"/>
        </w:rPr>
        <w:t>将《报名登记表》及营业执照彩色扫描后传至邮箱：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"mailto:745940295@qq.com，缴纳费用后视为报名成功。在报名期内报名并缴纳费用的投标人，其报名和投标文件才被接收。"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highlight w:val="none"/>
          <w:lang w:val="en-US" w:eastAsia="zh-CN"/>
        </w:rPr>
        <w:t>767841038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@qq.com，缴纳费用后视为报名成功。在报名期内报名并缴纳费用的</w:t>
      </w:r>
      <w:r>
        <w:rPr>
          <w:rStyle w:val="7"/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，其报名和投标文件才被接收。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p w14:paraId="060E74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drawing>
          <wp:inline distT="0" distB="0" distL="114300" distR="114300">
            <wp:extent cx="1522730" cy="1863090"/>
            <wp:effectExtent l="0" t="0" r="1270" b="3810"/>
            <wp:docPr id="3" name="图片 3" descr="6b7f5e7c97be3780f23091ab1f498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7f5e7c97be3780f23091ab1f498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491E">
      <w:bookmarkStart w:id="1" w:name="_GoBack"/>
      <w:bookmarkEnd w:id="1"/>
    </w:p>
    <w:sectPr>
      <w:footerReference r:id="rId3" w:type="default"/>
      <w:pgSz w:w="11907" w:h="16840"/>
      <w:pgMar w:top="1134" w:right="1191" w:bottom="1134" w:left="1304" w:header="964" w:footer="992" w:gutter="0"/>
      <w:pgNumType w:fmt="decimal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4F13">
    <w:pPr>
      <w:pStyle w:val="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9B2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19B2D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25F6"/>
    <w:rsid w:val="0E4A25F6"/>
    <w:rsid w:val="2636703B"/>
    <w:rsid w:val="3EBB72A9"/>
    <w:rsid w:val="40C93B8E"/>
    <w:rsid w:val="5B6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4">
    <w:name w:val="Body Text 2"/>
    <w:basedOn w:val="1"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225</Characters>
  <Lines>0</Lines>
  <Paragraphs>0</Paragraphs>
  <TotalTime>2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2025-07-28T02:20:00Z</dcterms:created>
  <dc:creator>MdLF</dc:creator>
  <cp:lastModifiedBy>MdLF</cp:lastModifiedBy>
  <dcterms:modified xsi:type="dcterms:W3CDTF">2025-12-24T02:36:45Z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56DD60B45B4E46399A520FBB876FB719_11</vt:lpwstr>
  </property>
  <property fmtid="{D5CDD505-2E9C-101B-9397-08002B2CF9AE}" pid="4" name="KSOTemplateDocerSaveRecord">
    <vt:lpwstr>eyJoZGlkIjoiNjZiYzBkZjcwOWMxY2M3MDk4NDliYzVmMGI2NjFlZjEiLCJ1c2VySWQiOiIyMzQzNDg2MDQifQ==</vt:lpwstr>
  </property>
</Properties>
</file>