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9964">
      <w:pPr>
        <w:jc w:val="center"/>
        <w:rPr>
          <w:rFonts w:hint="eastAsia" w:ascii="宋体" w:hAnsi="宋体" w:eastAsia="宋体" w:cs="宋体"/>
          <w:color w:val="auto"/>
          <w:highlight w:val="none"/>
        </w:rPr>
      </w:pPr>
    </w:p>
    <w:p w14:paraId="5B014EFA">
      <w:pPr>
        <w:jc w:val="center"/>
        <w:rPr>
          <w:rFonts w:hint="eastAsia" w:ascii="宋体" w:hAnsi="宋体" w:eastAsia="宋体" w:cs="宋体"/>
          <w:color w:val="auto"/>
          <w:highlight w:val="none"/>
        </w:rPr>
      </w:pPr>
    </w:p>
    <w:p w14:paraId="709B04D2">
      <w:pPr>
        <w:jc w:val="center"/>
        <w:rPr>
          <w:rFonts w:hint="eastAsia" w:ascii="宋体" w:hAnsi="宋体" w:eastAsia="宋体" w:cs="宋体"/>
          <w:color w:val="auto"/>
          <w:highlight w:val="none"/>
        </w:rPr>
      </w:pPr>
    </w:p>
    <w:p w14:paraId="181F1D26">
      <w:pPr>
        <w:spacing w:line="1600" w:lineRule="exact"/>
        <w:jc w:val="center"/>
        <w:outlineLvl w:val="0"/>
        <w:rPr>
          <w:rFonts w:hint="eastAsia" w:ascii="宋体" w:hAnsi="宋体" w:eastAsia="宋体" w:cs="宋体"/>
          <w:color w:val="auto"/>
          <w:sz w:val="130"/>
          <w:szCs w:val="130"/>
          <w:highlight w:val="none"/>
        </w:rPr>
      </w:pPr>
    </w:p>
    <w:p w14:paraId="22A67296">
      <w:pPr>
        <w:spacing w:line="1600" w:lineRule="exact"/>
        <w:jc w:val="center"/>
        <w:outlineLvl w:val="0"/>
        <w:rPr>
          <w:rFonts w:hint="eastAsia" w:ascii="宋体" w:hAnsi="宋体" w:eastAsia="宋体" w:cs="宋体"/>
          <w:color w:val="auto"/>
          <w:sz w:val="130"/>
          <w:szCs w:val="130"/>
          <w:highlight w:val="none"/>
        </w:rPr>
      </w:pPr>
      <w:r>
        <w:rPr>
          <w:rFonts w:hint="eastAsia" w:ascii="宋体" w:hAnsi="宋体" w:eastAsia="宋体" w:cs="宋体"/>
          <w:color w:val="auto"/>
          <w:sz w:val="130"/>
          <w:szCs w:val="130"/>
          <w:highlight w:val="none"/>
        </w:rPr>
        <w:t>询价通知书</w:t>
      </w:r>
    </w:p>
    <w:p w14:paraId="5787E9CF">
      <w:pPr>
        <w:spacing w:line="700" w:lineRule="exact"/>
        <w:jc w:val="center"/>
        <w:rPr>
          <w:rFonts w:hint="eastAsia" w:ascii="宋体" w:hAnsi="宋体" w:eastAsia="宋体" w:cs="宋体"/>
          <w:color w:val="auto"/>
          <w:sz w:val="32"/>
          <w:highlight w:val="none"/>
        </w:rPr>
      </w:pPr>
    </w:p>
    <w:p w14:paraId="451213C2">
      <w:pPr>
        <w:spacing w:line="700" w:lineRule="exact"/>
        <w:jc w:val="both"/>
        <w:rPr>
          <w:rFonts w:hint="eastAsia" w:ascii="宋体" w:hAnsi="宋体" w:eastAsia="宋体" w:cs="宋体"/>
          <w:color w:val="auto"/>
          <w:sz w:val="32"/>
          <w:highlight w:val="none"/>
        </w:rPr>
      </w:pPr>
    </w:p>
    <w:p w14:paraId="645EC035">
      <w:pPr>
        <w:spacing w:line="700" w:lineRule="exact"/>
        <w:jc w:val="center"/>
        <w:rPr>
          <w:rFonts w:hint="eastAsia" w:ascii="宋体" w:hAnsi="宋体" w:eastAsia="宋体" w:cs="宋体"/>
          <w:color w:val="auto"/>
          <w:sz w:val="32"/>
          <w:highlight w:val="none"/>
        </w:rPr>
      </w:pPr>
    </w:p>
    <w:p w14:paraId="1B808E75">
      <w:pPr>
        <w:spacing w:line="700" w:lineRule="exact"/>
        <w:jc w:val="center"/>
        <w:rPr>
          <w:rFonts w:hint="eastAsia" w:ascii="宋体" w:hAnsi="宋体" w:eastAsia="宋体" w:cs="宋体"/>
          <w:color w:val="auto"/>
          <w:sz w:val="32"/>
          <w:highlight w:val="none"/>
        </w:rPr>
      </w:pPr>
    </w:p>
    <w:p w14:paraId="1549CC6A">
      <w:pPr>
        <w:keepNext w:val="0"/>
        <w:keepLines w:val="0"/>
        <w:pageBreakBefore w:val="0"/>
        <w:widowControl w:val="0"/>
        <w:kinsoku/>
        <w:wordWrap/>
        <w:overflowPunct/>
        <w:topLinePunct w:val="0"/>
        <w:autoSpaceDE/>
        <w:autoSpaceDN/>
        <w:bidi w:val="0"/>
        <w:adjustRightInd/>
        <w:snapToGrid/>
        <w:spacing w:line="700" w:lineRule="exact"/>
        <w:textAlignment w:val="auto"/>
        <w:outlineLvl w:val="0"/>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w:t>
      </w:r>
      <w:r>
        <w:rPr>
          <w:rFonts w:hint="eastAsia" w:ascii="宋体" w:hAnsi="宋体" w:cs="宋体"/>
          <w:color w:val="auto"/>
          <w:sz w:val="30"/>
          <w:szCs w:val="30"/>
          <w:highlight w:val="none"/>
          <w:lang w:val="en-US" w:eastAsia="zh-CN"/>
        </w:rPr>
        <w:t>编</w:t>
      </w:r>
      <w:r>
        <w:rPr>
          <w:rFonts w:hint="eastAsia" w:ascii="宋体" w:hAnsi="宋体" w:eastAsia="宋体" w:cs="宋体"/>
          <w:color w:val="auto"/>
          <w:sz w:val="30"/>
          <w:szCs w:val="30"/>
          <w:highlight w:val="none"/>
        </w:rPr>
        <w:t>号：</w:t>
      </w:r>
      <w:r>
        <w:rPr>
          <w:rFonts w:hint="eastAsia" w:ascii="宋体" w:hAnsi="宋体" w:cs="宋体"/>
          <w:color w:val="auto"/>
          <w:sz w:val="30"/>
          <w:szCs w:val="30"/>
          <w:highlight w:val="none"/>
          <w:lang w:val="en-US" w:eastAsia="zh-CN"/>
        </w:rPr>
        <w:t>YJ-25A00017</w:t>
      </w:r>
    </w:p>
    <w:p w14:paraId="494DBE37">
      <w:pPr>
        <w:keepNext w:val="0"/>
        <w:keepLines w:val="0"/>
        <w:pageBreakBefore w:val="0"/>
        <w:widowControl w:val="0"/>
        <w:kinsoku/>
        <w:wordWrap/>
        <w:overflowPunct/>
        <w:topLinePunct w:val="0"/>
        <w:autoSpaceDE/>
        <w:autoSpaceDN/>
        <w:bidi w:val="0"/>
        <w:adjustRightInd/>
        <w:snapToGrid/>
        <w:spacing w:line="700" w:lineRule="exact"/>
        <w:textAlignment w:val="auto"/>
        <w:outlineLvl w:val="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询价项目名称：</w:t>
      </w:r>
      <w:r>
        <w:rPr>
          <w:rFonts w:hint="eastAsia" w:ascii="宋体" w:hAnsi="宋体" w:cs="宋体"/>
          <w:color w:val="auto"/>
          <w:sz w:val="30"/>
          <w:szCs w:val="30"/>
          <w:highlight w:val="none"/>
          <w:lang w:eastAsia="zh-CN"/>
        </w:rPr>
        <w:t>荣昌区人民医院2025年擦手纸、纸盒采购项目（</w:t>
      </w:r>
      <w:r>
        <w:rPr>
          <w:rFonts w:hint="eastAsia" w:ascii="宋体" w:hAnsi="宋体" w:cs="宋体"/>
          <w:color w:val="auto"/>
          <w:sz w:val="30"/>
          <w:szCs w:val="30"/>
          <w:highlight w:val="none"/>
          <w:lang w:val="en-US" w:eastAsia="zh-CN"/>
        </w:rPr>
        <w:t>第二次</w:t>
      </w:r>
      <w:r>
        <w:rPr>
          <w:rFonts w:hint="eastAsia" w:ascii="宋体" w:hAnsi="宋体" w:cs="宋体"/>
          <w:color w:val="auto"/>
          <w:sz w:val="30"/>
          <w:szCs w:val="30"/>
          <w:highlight w:val="none"/>
          <w:lang w:eastAsia="zh-CN"/>
        </w:rPr>
        <w:t>）</w:t>
      </w:r>
    </w:p>
    <w:p w14:paraId="74C582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sz w:val="32"/>
          <w:szCs w:val="32"/>
          <w:highlight w:val="none"/>
        </w:rPr>
      </w:pPr>
    </w:p>
    <w:p w14:paraId="3C99CEC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b/>
          <w:color w:val="auto"/>
          <w:sz w:val="32"/>
          <w:szCs w:val="32"/>
          <w:highlight w:val="none"/>
        </w:rPr>
      </w:pPr>
    </w:p>
    <w:p w14:paraId="1EE9EFC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b/>
          <w:color w:val="auto"/>
          <w:sz w:val="32"/>
          <w:szCs w:val="32"/>
          <w:highlight w:val="none"/>
        </w:rPr>
      </w:pPr>
    </w:p>
    <w:p w14:paraId="74C3BC5B">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购</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人：重庆市荣昌区人民医院</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盖章</w:t>
      </w:r>
      <w:r>
        <w:rPr>
          <w:rFonts w:hint="eastAsia" w:ascii="宋体" w:hAnsi="宋体" w:cs="宋体"/>
          <w:color w:val="auto"/>
          <w:sz w:val="32"/>
          <w:szCs w:val="32"/>
          <w:highlight w:val="none"/>
          <w:lang w:eastAsia="zh-CN"/>
        </w:rPr>
        <w:t>）</w:t>
      </w:r>
    </w:p>
    <w:p w14:paraId="38506486">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采购代理机构：</w:t>
      </w:r>
      <w:r>
        <w:rPr>
          <w:rFonts w:hint="eastAsia" w:ascii="宋体" w:hAnsi="宋体" w:cs="宋体"/>
          <w:color w:val="auto"/>
          <w:sz w:val="32"/>
          <w:szCs w:val="32"/>
          <w:highlight w:val="none"/>
          <w:lang w:val="en-US" w:eastAsia="zh-CN"/>
        </w:rPr>
        <w:t>重庆优佳工程招标代理有限公司（盖章）</w:t>
      </w:r>
    </w:p>
    <w:p w14:paraId="1F590A2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color w:val="auto"/>
          <w:sz w:val="48"/>
          <w:szCs w:val="32"/>
          <w:highlight w:val="none"/>
        </w:rPr>
      </w:pPr>
      <w:r>
        <w:rPr>
          <w:rFonts w:hint="eastAsia" w:ascii="宋体" w:hAnsi="宋体" w:cs="宋体"/>
          <w:color w:val="auto"/>
          <w:sz w:val="36"/>
          <w:szCs w:val="36"/>
          <w:highlight w:val="none"/>
          <w:lang w:val="en-US" w:eastAsia="zh-CN"/>
        </w:rPr>
        <w:t>2025</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7</w:t>
      </w:r>
      <w:r>
        <w:rPr>
          <w:rFonts w:hint="eastAsia" w:ascii="宋体" w:hAnsi="宋体" w:eastAsia="宋体" w:cs="宋体"/>
          <w:color w:val="auto"/>
          <w:sz w:val="36"/>
          <w:szCs w:val="36"/>
          <w:highlight w:val="none"/>
        </w:rPr>
        <w:t>月</w:t>
      </w:r>
    </w:p>
    <w:p w14:paraId="28C25822">
      <w:pPr>
        <w:spacing w:line="480" w:lineRule="exact"/>
        <w:outlineLvl w:val="0"/>
        <w:rPr>
          <w:rFonts w:hint="eastAsia" w:ascii="宋体" w:hAnsi="宋体" w:eastAsia="宋体" w:cs="宋体"/>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0" w:footer="850" w:gutter="0"/>
          <w:pgNumType w:fmt="decimal" w:start="1"/>
          <w:cols w:space="0" w:num="1"/>
          <w:rtlGutter w:val="0"/>
          <w:docGrid w:linePitch="381" w:charSpace="0"/>
        </w:sectPr>
      </w:pPr>
    </w:p>
    <w:p w14:paraId="5DAD4BCF">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0197D4CD">
      <w:pPr>
        <w:pStyle w:val="14"/>
        <w:tabs>
          <w:tab w:val="right" w:leader="dot" w:pos="9412"/>
        </w:tabs>
        <w:ind w:left="0" w:leftChars="0" w:firstLine="0" w:firstLineChars="0"/>
        <w:rPr>
          <w:color w:val="auto"/>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_Toc6810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 xml:space="preserve">第一篇  </w:t>
      </w:r>
      <w:r>
        <w:rPr>
          <w:rFonts w:hint="eastAsia" w:ascii="宋体" w:hAnsi="宋体" w:eastAsia="宋体" w:cs="宋体"/>
          <w:color w:val="auto"/>
          <w:highlight w:val="none"/>
        </w:rPr>
        <w:t>询价采购邀请书</w:t>
      </w:r>
      <w:r>
        <w:rPr>
          <w:color w:val="auto"/>
        </w:rPr>
        <w:tab/>
      </w:r>
      <w:r>
        <w:rPr>
          <w:color w:val="auto"/>
        </w:rPr>
        <w:fldChar w:fldCharType="begin"/>
      </w:r>
      <w:r>
        <w:rPr>
          <w:color w:val="auto"/>
        </w:rPr>
        <w:instrText xml:space="preserve"> PAGEREF _Toc6810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highlight w:val="none"/>
        </w:rPr>
        <w:fldChar w:fldCharType="end"/>
      </w:r>
    </w:p>
    <w:p w14:paraId="51F68CE8">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_Toc20143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一、询价内容</w:t>
      </w:r>
      <w:r>
        <w:rPr>
          <w:color w:val="auto"/>
        </w:rPr>
        <w:tab/>
      </w:r>
      <w:r>
        <w:rPr>
          <w:color w:val="auto"/>
        </w:rPr>
        <w:fldChar w:fldCharType="begin"/>
      </w:r>
      <w:r>
        <w:rPr>
          <w:color w:val="auto"/>
        </w:rPr>
        <w:instrText xml:space="preserve"> PAGEREF _Toc20143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highlight w:val="none"/>
        </w:rPr>
        <w:fldChar w:fldCharType="end"/>
      </w:r>
    </w:p>
    <w:p w14:paraId="5BE24378">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_Toc26930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rPr>
        <w:tab/>
      </w:r>
      <w:r>
        <w:rPr>
          <w:color w:val="auto"/>
        </w:rPr>
        <w:fldChar w:fldCharType="begin"/>
      </w:r>
      <w:r>
        <w:rPr>
          <w:color w:val="auto"/>
        </w:rPr>
        <w:instrText xml:space="preserve"> PAGEREF _Toc26930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highlight w:val="none"/>
        </w:rPr>
        <w:fldChar w:fldCharType="end"/>
      </w:r>
    </w:p>
    <w:p w14:paraId="2CB07801">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_Toc22740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三、供应商资格条件</w:t>
      </w:r>
      <w:r>
        <w:rPr>
          <w:color w:val="auto"/>
        </w:rPr>
        <w:tab/>
      </w:r>
      <w:r>
        <w:rPr>
          <w:color w:val="auto"/>
        </w:rPr>
        <w:fldChar w:fldCharType="begin"/>
      </w:r>
      <w:r>
        <w:rPr>
          <w:color w:val="auto"/>
        </w:rPr>
        <w:instrText xml:space="preserve"> PAGEREF _Toc22740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highlight w:val="none"/>
        </w:rPr>
        <w:fldChar w:fldCharType="end"/>
      </w:r>
    </w:p>
    <w:p w14:paraId="09A2D5F1">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_Toc25121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四、询价有关说明</w:t>
      </w:r>
      <w:r>
        <w:rPr>
          <w:color w:val="auto"/>
        </w:rPr>
        <w:tab/>
      </w:r>
      <w:r>
        <w:rPr>
          <w:color w:val="auto"/>
        </w:rPr>
        <w:fldChar w:fldCharType="begin"/>
      </w:r>
      <w:r>
        <w:rPr>
          <w:color w:val="auto"/>
        </w:rPr>
        <w:instrText xml:space="preserve"> PAGEREF _Toc25121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highlight w:val="none"/>
        </w:rPr>
        <w:fldChar w:fldCharType="end"/>
      </w:r>
    </w:p>
    <w:p w14:paraId="43A31F0D">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_Toc15505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五、保证金</w:t>
      </w:r>
      <w:r>
        <w:rPr>
          <w:color w:val="auto"/>
        </w:rPr>
        <w:tab/>
      </w:r>
      <w:r>
        <w:rPr>
          <w:color w:val="auto"/>
        </w:rPr>
        <w:fldChar w:fldCharType="begin"/>
      </w:r>
      <w:r>
        <w:rPr>
          <w:color w:val="auto"/>
        </w:rPr>
        <w:instrText xml:space="preserve"> PAGEREF _Toc15505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highlight w:val="none"/>
        </w:rPr>
        <w:fldChar w:fldCharType="end"/>
      </w:r>
    </w:p>
    <w:p w14:paraId="0438DFEE">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_Toc3433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六、采购项目需落实的政府采购政策</w:t>
      </w:r>
      <w:r>
        <w:rPr>
          <w:color w:val="auto"/>
        </w:rPr>
        <w:tab/>
      </w:r>
      <w:r>
        <w:rPr>
          <w:color w:val="auto"/>
        </w:rPr>
        <w:fldChar w:fldCharType="begin"/>
      </w:r>
      <w:r>
        <w:rPr>
          <w:color w:val="auto"/>
        </w:rPr>
        <w:instrText xml:space="preserve"> PAGEREF _Toc3433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highlight w:val="none"/>
        </w:rPr>
        <w:fldChar w:fldCharType="end"/>
      </w:r>
    </w:p>
    <w:p w14:paraId="36B9EA6F">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_Toc28881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七、其它有关规定</w:t>
      </w:r>
      <w:r>
        <w:rPr>
          <w:color w:val="auto"/>
        </w:rPr>
        <w:tab/>
      </w:r>
      <w:r>
        <w:rPr>
          <w:color w:val="auto"/>
        </w:rPr>
        <w:fldChar w:fldCharType="begin"/>
      </w:r>
      <w:r>
        <w:rPr>
          <w:color w:val="auto"/>
        </w:rPr>
        <w:instrText xml:space="preserve"> PAGEREF _Toc28881 \h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highlight w:val="none"/>
        </w:rPr>
        <w:fldChar w:fldCharType="end"/>
      </w:r>
    </w:p>
    <w:p w14:paraId="467FABD3">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_Toc8572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八、联系方式</w:t>
      </w:r>
      <w:r>
        <w:rPr>
          <w:color w:val="auto"/>
        </w:rPr>
        <w:tab/>
      </w:r>
      <w:r>
        <w:rPr>
          <w:color w:val="auto"/>
        </w:rPr>
        <w:fldChar w:fldCharType="begin"/>
      </w:r>
      <w:r>
        <w:rPr>
          <w:color w:val="auto"/>
        </w:rPr>
        <w:instrText xml:space="preserve"> PAGEREF _Toc8572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1"/>
          <w:highlight w:val="none"/>
        </w:rPr>
        <w:fldChar w:fldCharType="end"/>
      </w:r>
    </w:p>
    <w:p w14:paraId="77E1DD63">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_Toc10437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询价项目技术（质量）需求</w:t>
      </w:r>
      <w:r>
        <w:rPr>
          <w:color w:val="auto"/>
        </w:rPr>
        <w:tab/>
      </w:r>
      <w:r>
        <w:rPr>
          <w:color w:val="auto"/>
        </w:rPr>
        <w:fldChar w:fldCharType="begin"/>
      </w:r>
      <w:r>
        <w:rPr>
          <w:color w:val="auto"/>
        </w:rPr>
        <w:instrText xml:space="preserve"> PAGEREF _Toc10437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highlight w:val="none"/>
        </w:rPr>
        <w:fldChar w:fldCharType="end"/>
      </w:r>
    </w:p>
    <w:p w14:paraId="3488B18F">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_Toc2362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一、项目一览表</w:t>
      </w:r>
      <w:r>
        <w:rPr>
          <w:color w:val="auto"/>
        </w:rPr>
        <w:tab/>
      </w:r>
      <w:r>
        <w:rPr>
          <w:color w:val="auto"/>
        </w:rPr>
        <w:fldChar w:fldCharType="begin"/>
      </w:r>
      <w:r>
        <w:rPr>
          <w:color w:val="auto"/>
        </w:rPr>
        <w:instrText xml:space="preserve"> PAGEREF _Toc2362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highlight w:val="none"/>
        </w:rPr>
        <w:fldChar w:fldCharType="end"/>
      </w:r>
    </w:p>
    <w:p w14:paraId="24D794A6">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_Toc32347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技术要求、单价限价</w:t>
      </w:r>
      <w:r>
        <w:rPr>
          <w:color w:val="auto"/>
        </w:rPr>
        <w:tab/>
      </w:r>
      <w:r>
        <w:rPr>
          <w:color w:val="auto"/>
        </w:rPr>
        <w:fldChar w:fldCharType="begin"/>
      </w:r>
      <w:r>
        <w:rPr>
          <w:color w:val="auto"/>
        </w:rPr>
        <w:instrText xml:space="preserve"> PAGEREF _Toc32347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highlight w:val="none"/>
        </w:rPr>
        <w:fldChar w:fldCharType="end"/>
      </w:r>
    </w:p>
    <w:p w14:paraId="21907407">
      <w:pPr>
        <w:pStyle w:val="6"/>
        <w:tabs>
          <w:tab w:val="right" w:leader="dot" w:pos="9412"/>
        </w:tabs>
        <w:ind w:left="0" w:leftChars="0" w:firstLine="560" w:firstLineChars="20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_Toc12069 </w:instrText>
      </w:r>
      <w:r>
        <w:rPr>
          <w:rFonts w:hint="eastAsia" w:ascii="宋体" w:hAnsi="宋体" w:eastAsia="宋体" w:cs="宋体"/>
          <w:color w:val="auto"/>
          <w:szCs w:val="21"/>
          <w:highlight w:val="none"/>
        </w:rPr>
        <w:fldChar w:fldCharType="separate"/>
      </w:r>
      <w:r>
        <w:rPr>
          <w:rFonts w:hint="eastAsia" w:ascii="宋体" w:hAnsi="宋体" w:cs="宋体"/>
          <w:bCs/>
          <w:color w:val="auto"/>
          <w:kern w:val="0"/>
          <w:szCs w:val="24"/>
          <w:highlight w:val="none"/>
        </w:rPr>
        <w:t>三、</w:t>
      </w:r>
      <w:r>
        <w:rPr>
          <w:rFonts w:hint="eastAsia" w:ascii="宋体" w:hAnsi="宋体" w:cs="宋体"/>
          <w:color w:val="auto"/>
          <w:szCs w:val="24"/>
          <w:highlight w:val="none"/>
        </w:rPr>
        <w:t>其他</w:t>
      </w:r>
      <w:r>
        <w:rPr>
          <w:rFonts w:hint="eastAsia" w:ascii="宋体" w:hAnsi="宋体" w:cs="宋体"/>
          <w:bCs/>
          <w:color w:val="auto"/>
          <w:kern w:val="0"/>
          <w:szCs w:val="24"/>
          <w:highlight w:val="none"/>
        </w:rPr>
        <w:t>要求</w:t>
      </w:r>
      <w:r>
        <w:rPr>
          <w:color w:val="auto"/>
        </w:rPr>
        <w:tab/>
      </w:r>
      <w:r>
        <w:rPr>
          <w:color w:val="auto"/>
        </w:rPr>
        <w:fldChar w:fldCharType="begin"/>
      </w:r>
      <w:r>
        <w:rPr>
          <w:color w:val="auto"/>
        </w:rPr>
        <w:instrText xml:space="preserve"> PAGEREF _Toc12069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1"/>
          <w:highlight w:val="none"/>
        </w:rPr>
        <w:fldChar w:fldCharType="end"/>
      </w:r>
    </w:p>
    <w:p w14:paraId="4AFFD46A">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_Toc12594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询价项目服务需求</w:t>
      </w:r>
      <w:r>
        <w:rPr>
          <w:color w:val="auto"/>
        </w:rPr>
        <w:tab/>
      </w:r>
      <w:r>
        <w:rPr>
          <w:color w:val="auto"/>
        </w:rPr>
        <w:fldChar w:fldCharType="begin"/>
      </w:r>
      <w:r>
        <w:rPr>
          <w:color w:val="auto"/>
        </w:rPr>
        <w:instrText xml:space="preserve"> PAGEREF _Toc12594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highlight w:val="none"/>
        </w:rPr>
        <w:fldChar w:fldCharType="end"/>
      </w:r>
    </w:p>
    <w:p w14:paraId="2A0E9069">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_Toc24317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服务期限</w:t>
      </w:r>
      <w:r>
        <w:rPr>
          <w:rFonts w:hint="eastAsia" w:ascii="宋体" w:hAnsi="宋体" w:eastAsia="宋体" w:cs="宋体"/>
          <w:color w:val="auto"/>
          <w:highlight w:val="none"/>
        </w:rPr>
        <w:t>、地点及验收方式</w:t>
      </w:r>
      <w:r>
        <w:rPr>
          <w:color w:val="auto"/>
        </w:rPr>
        <w:tab/>
      </w:r>
      <w:r>
        <w:rPr>
          <w:color w:val="auto"/>
        </w:rPr>
        <w:fldChar w:fldCharType="begin"/>
      </w:r>
      <w:r>
        <w:rPr>
          <w:color w:val="auto"/>
        </w:rPr>
        <w:instrText xml:space="preserve"> PAGEREF _Toc24317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highlight w:val="none"/>
        </w:rPr>
        <w:fldChar w:fldCharType="end"/>
      </w:r>
    </w:p>
    <w:p w14:paraId="635255B0">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_Toc9785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二、质量保证及售后服务</w:t>
      </w:r>
      <w:r>
        <w:rPr>
          <w:color w:val="auto"/>
        </w:rPr>
        <w:tab/>
      </w:r>
      <w:r>
        <w:rPr>
          <w:color w:val="auto"/>
        </w:rPr>
        <w:fldChar w:fldCharType="begin"/>
      </w:r>
      <w:r>
        <w:rPr>
          <w:color w:val="auto"/>
        </w:rPr>
        <w:instrText xml:space="preserve"> PAGEREF _Toc9785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21"/>
          <w:highlight w:val="none"/>
        </w:rPr>
        <w:fldChar w:fldCharType="end"/>
      </w:r>
    </w:p>
    <w:p w14:paraId="274D01CF">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三、报价要求</w:t>
      </w:r>
      <w:r>
        <w:rPr>
          <w:color w:val="auto"/>
        </w:rPr>
        <w:tab/>
      </w:r>
      <w:r>
        <w:rPr>
          <w:color w:val="auto"/>
        </w:rPr>
        <w:fldChar w:fldCharType="begin"/>
      </w:r>
      <w:r>
        <w:rPr>
          <w:color w:val="auto"/>
        </w:rPr>
        <w:instrText xml:space="preserve"> PAGEREF _Toc22874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highlight w:val="none"/>
        </w:rPr>
        <w:fldChar w:fldCharType="end"/>
      </w:r>
    </w:p>
    <w:p w14:paraId="4FAE74D5">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四、付款方式</w:t>
      </w:r>
      <w:r>
        <w:rPr>
          <w:color w:val="auto"/>
        </w:rPr>
        <w:tab/>
      </w:r>
      <w:r>
        <w:rPr>
          <w:color w:val="auto"/>
        </w:rPr>
        <w:fldChar w:fldCharType="begin"/>
      </w:r>
      <w:r>
        <w:rPr>
          <w:color w:val="auto"/>
        </w:rPr>
        <w:instrText xml:space="preserve"> PAGEREF _Toc30060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highlight w:val="none"/>
        </w:rPr>
        <w:fldChar w:fldCharType="end"/>
      </w:r>
    </w:p>
    <w:p w14:paraId="2D212566">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_Toc20739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五、知识产权</w:t>
      </w:r>
      <w:r>
        <w:rPr>
          <w:color w:val="auto"/>
        </w:rPr>
        <w:tab/>
      </w:r>
      <w:r>
        <w:rPr>
          <w:color w:val="auto"/>
        </w:rPr>
        <w:fldChar w:fldCharType="begin"/>
      </w:r>
      <w:r>
        <w:rPr>
          <w:color w:val="auto"/>
        </w:rPr>
        <w:instrText xml:space="preserve"> PAGEREF _Toc20739 \h </w:instrText>
      </w:r>
      <w:r>
        <w:rPr>
          <w:color w:val="auto"/>
        </w:rPr>
        <w:fldChar w:fldCharType="separate"/>
      </w:r>
      <w:r>
        <w:rPr>
          <w:color w:val="auto"/>
        </w:rPr>
        <w:t>9</w:t>
      </w:r>
      <w:r>
        <w:rPr>
          <w:color w:val="auto"/>
        </w:rPr>
        <w:fldChar w:fldCharType="end"/>
      </w:r>
      <w:r>
        <w:rPr>
          <w:rFonts w:hint="eastAsia" w:ascii="宋体" w:hAnsi="宋体" w:eastAsia="宋体" w:cs="宋体"/>
          <w:color w:val="auto"/>
          <w:szCs w:val="21"/>
          <w:highlight w:val="none"/>
        </w:rPr>
        <w:fldChar w:fldCharType="end"/>
      </w:r>
    </w:p>
    <w:p w14:paraId="1EDB127A">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_Toc32326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六、培训</w:t>
      </w:r>
      <w:r>
        <w:rPr>
          <w:color w:val="auto"/>
        </w:rPr>
        <w:tab/>
      </w:r>
      <w:r>
        <w:rPr>
          <w:color w:val="auto"/>
        </w:rPr>
        <w:fldChar w:fldCharType="begin"/>
      </w:r>
      <w:r>
        <w:rPr>
          <w:color w:val="auto"/>
        </w:rPr>
        <w:instrText xml:space="preserve"> PAGEREF _Toc32326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highlight w:val="none"/>
        </w:rPr>
        <w:fldChar w:fldCharType="end"/>
      </w:r>
    </w:p>
    <w:p w14:paraId="7A5BF408">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w:t>
      </w:r>
      <w:r>
        <w:rPr>
          <w:rFonts w:hint="eastAsia" w:ascii="宋体" w:hAnsi="宋体" w:eastAsia="宋体" w:cs="宋体"/>
          <w:color w:val="auto"/>
          <w:highlight w:val="none"/>
          <w:lang w:val="en-US" w:eastAsia="zh-CN"/>
        </w:rPr>
        <w:t>违约条款</w:t>
      </w:r>
      <w:r>
        <w:rPr>
          <w:color w:val="auto"/>
        </w:rPr>
        <w:tab/>
      </w:r>
      <w:r>
        <w:rPr>
          <w:color w:val="auto"/>
        </w:rPr>
        <w:fldChar w:fldCharType="begin"/>
      </w:r>
      <w:r>
        <w:rPr>
          <w:color w:val="auto"/>
        </w:rPr>
        <w:instrText xml:space="preserve"> PAGEREF _Toc2067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highlight w:val="none"/>
        </w:rPr>
        <w:fldChar w:fldCharType="end"/>
      </w:r>
    </w:p>
    <w:p w14:paraId="4922888E">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其他</w:t>
      </w:r>
      <w:r>
        <w:rPr>
          <w:color w:val="auto"/>
        </w:rPr>
        <w:tab/>
      </w:r>
      <w:r>
        <w:rPr>
          <w:color w:val="auto"/>
        </w:rPr>
        <w:fldChar w:fldCharType="begin"/>
      </w:r>
      <w:r>
        <w:rPr>
          <w:color w:val="auto"/>
        </w:rPr>
        <w:instrText xml:space="preserve"> PAGEREF _Toc219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highlight w:val="none"/>
        </w:rPr>
        <w:fldChar w:fldCharType="end"/>
      </w:r>
    </w:p>
    <w:p w14:paraId="67656A88">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_Toc13097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采购程序、评定成交的标准、无效报价及采购终止</w:t>
      </w:r>
      <w:r>
        <w:rPr>
          <w:color w:val="auto"/>
        </w:rPr>
        <w:tab/>
      </w:r>
      <w:r>
        <w:rPr>
          <w:color w:val="auto"/>
        </w:rPr>
        <w:fldChar w:fldCharType="begin"/>
      </w:r>
      <w:r>
        <w:rPr>
          <w:color w:val="auto"/>
        </w:rPr>
        <w:instrText xml:space="preserve"> PAGEREF _Toc13097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1"/>
          <w:highlight w:val="none"/>
        </w:rPr>
        <w:fldChar w:fldCharType="end"/>
      </w:r>
    </w:p>
    <w:p w14:paraId="239A7D5B">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_Toc26813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一、采购程序</w:t>
      </w:r>
      <w:r>
        <w:rPr>
          <w:color w:val="auto"/>
        </w:rPr>
        <w:tab/>
      </w:r>
      <w:r>
        <w:rPr>
          <w:color w:val="auto"/>
        </w:rPr>
        <w:fldChar w:fldCharType="begin"/>
      </w:r>
      <w:r>
        <w:rPr>
          <w:color w:val="auto"/>
        </w:rPr>
        <w:instrText xml:space="preserve"> PAGEREF _Toc26813 \h </w:instrText>
      </w:r>
      <w:r>
        <w:rPr>
          <w:color w:val="auto"/>
        </w:rPr>
        <w:fldChar w:fldCharType="separate"/>
      </w:r>
      <w:r>
        <w:rPr>
          <w:color w:val="auto"/>
        </w:rPr>
        <w:t>11</w:t>
      </w:r>
      <w:r>
        <w:rPr>
          <w:color w:val="auto"/>
        </w:rPr>
        <w:fldChar w:fldCharType="end"/>
      </w:r>
      <w:r>
        <w:rPr>
          <w:rFonts w:hint="eastAsia" w:ascii="宋体" w:hAnsi="宋体" w:eastAsia="宋体" w:cs="宋体"/>
          <w:color w:val="auto"/>
          <w:szCs w:val="21"/>
          <w:highlight w:val="none"/>
        </w:rPr>
        <w:fldChar w:fldCharType="end"/>
      </w:r>
    </w:p>
    <w:p w14:paraId="6B5F3244">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_Toc15159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二、评定成交的标准</w:t>
      </w:r>
      <w:r>
        <w:rPr>
          <w:color w:val="auto"/>
        </w:rPr>
        <w:tab/>
      </w:r>
      <w:r>
        <w:rPr>
          <w:color w:val="auto"/>
        </w:rPr>
        <w:fldChar w:fldCharType="begin"/>
      </w:r>
      <w:r>
        <w:rPr>
          <w:color w:val="auto"/>
        </w:rPr>
        <w:instrText xml:space="preserve"> PAGEREF _Toc15159 \h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highlight w:val="none"/>
        </w:rPr>
        <w:fldChar w:fldCharType="end"/>
      </w:r>
    </w:p>
    <w:p w14:paraId="6FD79DD2">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_Toc8218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三、无效报价</w:t>
      </w:r>
      <w:r>
        <w:rPr>
          <w:color w:val="auto"/>
        </w:rPr>
        <w:tab/>
      </w:r>
      <w:r>
        <w:rPr>
          <w:color w:val="auto"/>
        </w:rPr>
        <w:fldChar w:fldCharType="begin"/>
      </w:r>
      <w:r>
        <w:rPr>
          <w:color w:val="auto"/>
        </w:rPr>
        <w:instrText xml:space="preserve"> PAGEREF _Toc8218 \h </w:instrText>
      </w:r>
      <w:r>
        <w:rPr>
          <w:color w:val="auto"/>
        </w:rPr>
        <w:fldChar w:fldCharType="separate"/>
      </w:r>
      <w:r>
        <w:rPr>
          <w:color w:val="auto"/>
        </w:rPr>
        <w:t>12</w:t>
      </w:r>
      <w:r>
        <w:rPr>
          <w:color w:val="auto"/>
        </w:rPr>
        <w:fldChar w:fldCharType="end"/>
      </w:r>
      <w:r>
        <w:rPr>
          <w:rFonts w:hint="eastAsia" w:ascii="宋体" w:hAnsi="宋体" w:eastAsia="宋体" w:cs="宋体"/>
          <w:color w:val="auto"/>
          <w:szCs w:val="21"/>
          <w:highlight w:val="none"/>
        </w:rPr>
        <w:fldChar w:fldCharType="end"/>
      </w:r>
    </w:p>
    <w:p w14:paraId="038ECB62">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rPr>
        <w:tab/>
      </w:r>
      <w:r>
        <w:rPr>
          <w:color w:val="auto"/>
        </w:rPr>
        <w:fldChar w:fldCharType="begin"/>
      </w:r>
      <w:r>
        <w:rPr>
          <w:color w:val="auto"/>
        </w:rPr>
        <w:instrText xml:space="preserve"> PAGEREF _Toc31405 \h </w:instrText>
      </w:r>
      <w:r>
        <w:rPr>
          <w:color w:val="auto"/>
        </w:rPr>
        <w:fldChar w:fldCharType="separate"/>
      </w:r>
      <w:r>
        <w:rPr>
          <w:color w:val="auto"/>
        </w:rPr>
        <w:t>13</w:t>
      </w:r>
      <w:r>
        <w:rPr>
          <w:color w:val="auto"/>
        </w:rPr>
        <w:fldChar w:fldCharType="end"/>
      </w:r>
      <w:r>
        <w:rPr>
          <w:rFonts w:hint="eastAsia" w:ascii="宋体" w:hAnsi="宋体" w:eastAsia="宋体" w:cs="宋体"/>
          <w:color w:val="auto"/>
          <w:szCs w:val="21"/>
          <w:highlight w:val="none"/>
        </w:rPr>
        <w:fldChar w:fldCharType="end"/>
      </w:r>
    </w:p>
    <w:p w14:paraId="70223035">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_Toc13491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第五篇  供应商须知</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highlight w:val="none"/>
        </w:rPr>
        <w:fldChar w:fldCharType="end"/>
      </w:r>
    </w:p>
    <w:p w14:paraId="3CB5751B">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_Toc14607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一、询价费用</w:t>
      </w:r>
      <w:r>
        <w:rPr>
          <w:color w:val="auto"/>
        </w:rPr>
        <w:tab/>
      </w:r>
      <w:r>
        <w:rPr>
          <w:color w:val="auto"/>
        </w:rPr>
        <w:fldChar w:fldCharType="begin"/>
      </w:r>
      <w:r>
        <w:rPr>
          <w:color w:val="auto"/>
        </w:rPr>
        <w:instrText xml:space="preserve"> PAGEREF _Toc14607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highlight w:val="none"/>
        </w:rPr>
        <w:fldChar w:fldCharType="end"/>
      </w:r>
    </w:p>
    <w:p w14:paraId="37FD160E">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二、询价通知书</w:t>
      </w:r>
      <w:r>
        <w:rPr>
          <w:color w:val="auto"/>
        </w:rPr>
        <w:tab/>
      </w:r>
      <w:r>
        <w:rPr>
          <w:color w:val="auto"/>
        </w:rPr>
        <w:fldChar w:fldCharType="begin"/>
      </w:r>
      <w:r>
        <w:rPr>
          <w:color w:val="auto"/>
        </w:rPr>
        <w:instrText xml:space="preserve"> PAGEREF _Toc9629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highlight w:val="none"/>
        </w:rPr>
        <w:fldChar w:fldCharType="end"/>
      </w:r>
    </w:p>
    <w:p w14:paraId="28196BE7">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三、报价要求</w:t>
      </w:r>
      <w:r>
        <w:rPr>
          <w:color w:val="auto"/>
        </w:rPr>
        <w:tab/>
      </w:r>
      <w:r>
        <w:rPr>
          <w:color w:val="auto"/>
        </w:rPr>
        <w:fldChar w:fldCharType="begin"/>
      </w:r>
      <w:r>
        <w:rPr>
          <w:color w:val="auto"/>
        </w:rPr>
        <w:instrText xml:space="preserve"> PAGEREF _Toc64 \h </w:instrText>
      </w:r>
      <w:r>
        <w:rPr>
          <w:color w:val="auto"/>
        </w:rPr>
        <w:fldChar w:fldCharType="separate"/>
      </w:r>
      <w:r>
        <w:rPr>
          <w:color w:val="auto"/>
        </w:rPr>
        <w:t>14</w:t>
      </w:r>
      <w:r>
        <w:rPr>
          <w:color w:val="auto"/>
        </w:rPr>
        <w:fldChar w:fldCharType="end"/>
      </w:r>
      <w:r>
        <w:rPr>
          <w:rFonts w:hint="eastAsia" w:ascii="宋体" w:hAnsi="宋体" w:eastAsia="宋体" w:cs="宋体"/>
          <w:color w:val="auto"/>
          <w:szCs w:val="21"/>
          <w:highlight w:val="none"/>
        </w:rPr>
        <w:fldChar w:fldCharType="end"/>
      </w:r>
    </w:p>
    <w:p w14:paraId="2AD09D7C">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_Toc10213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四、成交供应商的确定和变更</w:t>
      </w:r>
      <w:r>
        <w:rPr>
          <w:color w:val="auto"/>
        </w:rPr>
        <w:tab/>
      </w:r>
      <w:r>
        <w:rPr>
          <w:color w:val="auto"/>
        </w:rPr>
        <w:fldChar w:fldCharType="begin"/>
      </w:r>
      <w:r>
        <w:rPr>
          <w:color w:val="auto"/>
        </w:rPr>
        <w:instrText xml:space="preserve"> PAGEREF _Toc10213 \h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highlight w:val="none"/>
        </w:rPr>
        <w:fldChar w:fldCharType="end"/>
      </w:r>
    </w:p>
    <w:p w14:paraId="09E9D5A0">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rPr>
        <w:tab/>
      </w:r>
      <w:r>
        <w:rPr>
          <w:color w:val="auto"/>
        </w:rPr>
        <w:fldChar w:fldCharType="begin"/>
      </w:r>
      <w:r>
        <w:rPr>
          <w:color w:val="auto"/>
        </w:rPr>
        <w:instrText xml:space="preserve"> PAGEREF _Toc251 \h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highlight w:val="none"/>
        </w:rPr>
        <w:fldChar w:fldCharType="end"/>
      </w:r>
    </w:p>
    <w:p w14:paraId="486BCC9E">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_Toc24983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rPr>
        <w:tab/>
      </w:r>
      <w:r>
        <w:rPr>
          <w:color w:val="auto"/>
        </w:rPr>
        <w:fldChar w:fldCharType="begin"/>
      </w:r>
      <w:r>
        <w:rPr>
          <w:color w:val="auto"/>
        </w:rPr>
        <w:instrText xml:space="preserve"> PAGEREF _Toc24983 \h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highlight w:val="none"/>
        </w:rPr>
        <w:fldChar w:fldCharType="end"/>
      </w:r>
    </w:p>
    <w:p w14:paraId="6788B93A">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七、签订合同</w:t>
      </w:r>
      <w:r>
        <w:rPr>
          <w:color w:val="auto"/>
        </w:rPr>
        <w:tab/>
      </w:r>
      <w:r>
        <w:rPr>
          <w:color w:val="auto"/>
        </w:rPr>
        <w:fldChar w:fldCharType="begin"/>
      </w:r>
      <w:r>
        <w:rPr>
          <w:color w:val="auto"/>
        </w:rPr>
        <w:instrText xml:space="preserve"> PAGEREF _Toc10332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highlight w:val="none"/>
        </w:rPr>
        <w:fldChar w:fldCharType="end"/>
      </w:r>
    </w:p>
    <w:p w14:paraId="6EDD8BA4">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_Toc21940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八、项目验收</w:t>
      </w:r>
      <w:r>
        <w:rPr>
          <w:color w:val="auto"/>
        </w:rPr>
        <w:tab/>
      </w:r>
      <w:r>
        <w:rPr>
          <w:color w:val="auto"/>
        </w:rPr>
        <w:fldChar w:fldCharType="begin"/>
      </w:r>
      <w:r>
        <w:rPr>
          <w:color w:val="auto"/>
        </w:rPr>
        <w:instrText xml:space="preserve"> PAGEREF _Toc21940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highlight w:val="none"/>
        </w:rPr>
        <w:fldChar w:fldCharType="end"/>
      </w:r>
    </w:p>
    <w:p w14:paraId="25027423">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_Toc22116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九、采购代理服务费</w:t>
      </w:r>
      <w:r>
        <w:rPr>
          <w:color w:val="auto"/>
        </w:rPr>
        <w:tab/>
      </w:r>
      <w:r>
        <w:rPr>
          <w:color w:val="auto"/>
        </w:rPr>
        <w:fldChar w:fldCharType="begin"/>
      </w:r>
      <w:r>
        <w:rPr>
          <w:color w:val="auto"/>
        </w:rPr>
        <w:instrText xml:space="preserve"> PAGEREF _Toc22116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1"/>
          <w:highlight w:val="none"/>
        </w:rPr>
        <w:fldChar w:fldCharType="end"/>
      </w:r>
    </w:p>
    <w:p w14:paraId="0FF316EC">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_Toc20762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第六篇  合同草案条款</w:t>
      </w:r>
      <w:r>
        <w:rPr>
          <w:color w:val="auto"/>
        </w:rPr>
        <w:tab/>
      </w:r>
      <w:r>
        <w:rPr>
          <w:color w:val="auto"/>
        </w:rPr>
        <w:fldChar w:fldCharType="begin"/>
      </w:r>
      <w:r>
        <w:rPr>
          <w:color w:val="auto"/>
        </w:rPr>
        <w:instrText xml:space="preserve"> PAGEREF _Toc20762 \h </w:instrText>
      </w:r>
      <w:r>
        <w:rPr>
          <w:color w:val="auto"/>
        </w:rPr>
        <w:fldChar w:fldCharType="separate"/>
      </w:r>
      <w:r>
        <w:rPr>
          <w:color w:val="auto"/>
        </w:rPr>
        <w:t>19</w:t>
      </w:r>
      <w:r>
        <w:rPr>
          <w:color w:val="auto"/>
        </w:rPr>
        <w:fldChar w:fldCharType="end"/>
      </w:r>
      <w:r>
        <w:rPr>
          <w:rFonts w:hint="eastAsia" w:ascii="宋体" w:hAnsi="宋体" w:eastAsia="宋体" w:cs="宋体"/>
          <w:color w:val="auto"/>
          <w:szCs w:val="21"/>
          <w:highlight w:val="none"/>
        </w:rPr>
        <w:fldChar w:fldCharType="end"/>
      </w:r>
    </w:p>
    <w:p w14:paraId="5E82E52D">
      <w:pPr>
        <w:pStyle w:val="14"/>
        <w:tabs>
          <w:tab w:val="right" w:leader="dot" w:pos="9412"/>
        </w:tabs>
        <w:ind w:left="0" w:leftChars="0" w:firstLine="0" w:firstLineChars="0"/>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_Toc26071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第七篇  响应文件格式要求</w:t>
      </w:r>
      <w:r>
        <w:rPr>
          <w:color w:val="auto"/>
        </w:rPr>
        <w:tab/>
      </w:r>
      <w:r>
        <w:rPr>
          <w:color w:val="auto"/>
        </w:rPr>
        <w:fldChar w:fldCharType="begin"/>
      </w:r>
      <w:r>
        <w:rPr>
          <w:color w:val="auto"/>
        </w:rPr>
        <w:instrText xml:space="preserve"> PAGEREF _Toc26071 \h </w:instrText>
      </w:r>
      <w:r>
        <w:rPr>
          <w:color w:val="auto"/>
        </w:rPr>
        <w:fldChar w:fldCharType="separate"/>
      </w:r>
      <w:r>
        <w:rPr>
          <w:color w:val="auto"/>
        </w:rPr>
        <w:t>22</w:t>
      </w:r>
      <w:r>
        <w:rPr>
          <w:color w:val="auto"/>
        </w:rPr>
        <w:fldChar w:fldCharType="end"/>
      </w:r>
      <w:r>
        <w:rPr>
          <w:rFonts w:hint="eastAsia" w:ascii="宋体" w:hAnsi="宋体" w:eastAsia="宋体" w:cs="宋体"/>
          <w:color w:val="auto"/>
          <w:szCs w:val="21"/>
          <w:highlight w:val="none"/>
        </w:rPr>
        <w:fldChar w:fldCharType="end"/>
      </w:r>
    </w:p>
    <w:p w14:paraId="7BB01830">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rPr>
        <w:tab/>
      </w:r>
      <w:r>
        <w:rPr>
          <w:color w:val="auto"/>
        </w:rPr>
        <w:fldChar w:fldCharType="begin"/>
      </w:r>
      <w:r>
        <w:rPr>
          <w:color w:val="auto"/>
        </w:rPr>
        <w:instrText xml:space="preserve"> PAGEREF _Toc26478 \h </w:instrText>
      </w:r>
      <w:r>
        <w:rPr>
          <w:color w:val="auto"/>
        </w:rPr>
        <w:fldChar w:fldCharType="separate"/>
      </w:r>
      <w:r>
        <w:rPr>
          <w:color w:val="auto"/>
        </w:rPr>
        <w:t>23</w:t>
      </w:r>
      <w:r>
        <w:rPr>
          <w:color w:val="auto"/>
        </w:rPr>
        <w:fldChar w:fldCharType="end"/>
      </w:r>
      <w:r>
        <w:rPr>
          <w:rFonts w:hint="eastAsia" w:ascii="宋体" w:hAnsi="宋体" w:eastAsia="宋体" w:cs="宋体"/>
          <w:color w:val="auto"/>
          <w:szCs w:val="21"/>
          <w:highlight w:val="none"/>
        </w:rPr>
        <w:fldChar w:fldCharType="end"/>
      </w:r>
    </w:p>
    <w:p w14:paraId="0FA926A1">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_Toc30705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二、技术（质量）部分</w:t>
      </w:r>
      <w:r>
        <w:rPr>
          <w:color w:val="auto"/>
        </w:rPr>
        <w:tab/>
      </w:r>
      <w:r>
        <w:rPr>
          <w:color w:val="auto"/>
        </w:rPr>
        <w:fldChar w:fldCharType="begin"/>
      </w:r>
      <w:r>
        <w:rPr>
          <w:color w:val="auto"/>
        </w:rPr>
        <w:instrText xml:space="preserve"> PAGEREF _Toc30705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1"/>
          <w:highlight w:val="none"/>
        </w:rPr>
        <w:fldChar w:fldCharType="end"/>
      </w:r>
    </w:p>
    <w:p w14:paraId="2BF1F8D7">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_Toc18560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三、服务部分</w:t>
      </w:r>
      <w:r>
        <w:rPr>
          <w:color w:val="auto"/>
        </w:rPr>
        <w:tab/>
      </w:r>
      <w:r>
        <w:rPr>
          <w:color w:val="auto"/>
        </w:rPr>
        <w:fldChar w:fldCharType="begin"/>
      </w:r>
      <w:r>
        <w:rPr>
          <w:color w:val="auto"/>
        </w:rPr>
        <w:instrText xml:space="preserve"> PAGEREF _Toc18560 \h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21"/>
          <w:highlight w:val="none"/>
        </w:rPr>
        <w:fldChar w:fldCharType="end"/>
      </w:r>
    </w:p>
    <w:p w14:paraId="53D703C4">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_Toc19129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四、资格条件及其他</w:t>
      </w:r>
      <w:r>
        <w:rPr>
          <w:color w:val="auto"/>
        </w:rPr>
        <w:tab/>
      </w:r>
      <w:r>
        <w:rPr>
          <w:color w:val="auto"/>
        </w:rPr>
        <w:fldChar w:fldCharType="begin"/>
      </w:r>
      <w:r>
        <w:rPr>
          <w:color w:val="auto"/>
        </w:rPr>
        <w:instrText xml:space="preserve"> PAGEREF _Toc19129 \h </w:instrText>
      </w:r>
      <w:r>
        <w:rPr>
          <w:color w:val="auto"/>
        </w:rPr>
        <w:fldChar w:fldCharType="separate"/>
      </w:r>
      <w:r>
        <w:rPr>
          <w:color w:val="auto"/>
        </w:rPr>
        <w:t>29</w:t>
      </w:r>
      <w:r>
        <w:rPr>
          <w:color w:val="auto"/>
        </w:rPr>
        <w:fldChar w:fldCharType="end"/>
      </w:r>
      <w:r>
        <w:rPr>
          <w:rFonts w:hint="eastAsia" w:ascii="宋体" w:hAnsi="宋体" w:eastAsia="宋体" w:cs="宋体"/>
          <w:color w:val="auto"/>
          <w:szCs w:val="21"/>
          <w:highlight w:val="none"/>
        </w:rPr>
        <w:fldChar w:fldCharType="end"/>
      </w:r>
    </w:p>
    <w:p w14:paraId="0A5E5C71">
      <w:pPr>
        <w:pStyle w:val="14"/>
        <w:tabs>
          <w:tab w:val="right" w:leader="dot" w:pos="9412"/>
        </w:tabs>
        <w:rPr>
          <w:color w:val="auto"/>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_Toc14799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rPr>
        <w:tab/>
      </w:r>
      <w:r>
        <w:rPr>
          <w:color w:val="auto"/>
        </w:rPr>
        <w:fldChar w:fldCharType="begin"/>
      </w:r>
      <w:r>
        <w:rPr>
          <w:color w:val="auto"/>
        </w:rPr>
        <w:instrText xml:space="preserve"> PAGEREF _Toc14799 \h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21"/>
          <w:highlight w:val="none"/>
        </w:rPr>
        <w:fldChar w:fldCharType="end"/>
      </w:r>
    </w:p>
    <w:p w14:paraId="3464DAEA">
      <w:pPr>
        <w:pStyle w:val="14"/>
        <w:tabs>
          <w:tab w:val="right" w:leader="dot" w:pos="9402"/>
        </w:tabs>
        <w:spacing w:line="480" w:lineRule="exact"/>
        <w:ind w:left="560"/>
        <w:rPr>
          <w:rFonts w:hint="eastAsia" w:ascii="宋体" w:hAnsi="宋体" w:eastAsia="宋体" w:cs="宋体"/>
          <w:color w:val="auto"/>
          <w:sz w:val="18"/>
          <w:szCs w:val="22"/>
          <w:highlight w:val="none"/>
        </w:rPr>
        <w:sectPr>
          <w:footerReference r:id="rId7" w:type="default"/>
          <w:pgSz w:w="11907" w:h="16840"/>
          <w:pgMar w:top="1134" w:right="1191" w:bottom="1134" w:left="1304" w:header="850" w:footer="850" w:gutter="0"/>
          <w:pgNumType w:fmt="decimal" w:start="1"/>
          <w:cols w:space="0" w:num="1"/>
          <w:rtlGutter w:val="0"/>
          <w:docGrid w:linePitch="381" w:charSpace="0"/>
        </w:sectPr>
      </w:pPr>
      <w:r>
        <w:rPr>
          <w:rFonts w:hint="eastAsia" w:ascii="宋体" w:hAnsi="宋体" w:eastAsia="宋体" w:cs="宋体"/>
          <w:color w:val="auto"/>
          <w:szCs w:val="21"/>
          <w:highlight w:val="none"/>
        </w:rPr>
        <w:fldChar w:fldCharType="end"/>
      </w:r>
    </w:p>
    <w:p w14:paraId="2BE84C46">
      <w:pPr>
        <w:pStyle w:val="2"/>
        <w:spacing w:before="0" w:after="0" w:line="360" w:lineRule="auto"/>
        <w:jc w:val="center"/>
        <w:rPr>
          <w:rFonts w:hint="eastAsia" w:ascii="宋体" w:hAnsi="宋体" w:eastAsia="宋体" w:cs="宋体"/>
          <w:b w:val="0"/>
          <w:color w:val="auto"/>
          <w:sz w:val="36"/>
          <w:szCs w:val="30"/>
          <w:highlight w:val="none"/>
        </w:rPr>
      </w:pPr>
      <w:bookmarkStart w:id="0" w:name="_Toc65660329"/>
      <w:bookmarkStart w:id="1" w:name="_Toc12789052"/>
      <w:bookmarkStart w:id="2" w:name="_Toc24817"/>
      <w:bookmarkStart w:id="3" w:name="_Toc15726"/>
      <w:bookmarkStart w:id="4" w:name="_Toc6810"/>
      <w:bookmarkStart w:id="5" w:name="_Toc24173"/>
      <w:bookmarkStart w:id="6" w:name="_Toc11641050"/>
      <w:r>
        <w:rPr>
          <w:rFonts w:hint="eastAsia" w:ascii="宋体" w:hAnsi="宋体" w:eastAsia="宋体" w:cs="宋体"/>
          <w:b w:val="0"/>
          <w:color w:val="auto"/>
          <w:sz w:val="36"/>
          <w:szCs w:val="30"/>
          <w:highlight w:val="none"/>
        </w:rPr>
        <w:t xml:space="preserve">第一篇  </w:t>
      </w:r>
      <w:r>
        <w:rPr>
          <w:rFonts w:hint="eastAsia" w:ascii="宋体" w:hAnsi="宋体" w:eastAsia="宋体" w:cs="宋体"/>
          <w:b w:val="0"/>
          <w:color w:val="auto"/>
          <w:sz w:val="36"/>
          <w:highlight w:val="none"/>
        </w:rPr>
        <w:t>询价采购邀请书</w:t>
      </w:r>
      <w:bookmarkEnd w:id="0"/>
      <w:bookmarkEnd w:id="1"/>
      <w:bookmarkEnd w:id="2"/>
      <w:bookmarkEnd w:id="3"/>
      <w:bookmarkEnd w:id="4"/>
      <w:bookmarkEnd w:id="5"/>
      <w:bookmarkEnd w:id="6"/>
    </w:p>
    <w:p w14:paraId="0DE606B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重庆优佳工程招标代理有限公司</w:t>
      </w:r>
      <w:r>
        <w:rPr>
          <w:rFonts w:hint="eastAsia" w:ascii="宋体" w:hAnsi="宋体" w:eastAsia="宋体" w:cs="宋体"/>
          <w:color w:val="auto"/>
          <w:sz w:val="24"/>
          <w:szCs w:val="24"/>
          <w:highlight w:val="none"/>
        </w:rPr>
        <w:t>（以下简称：采购代理机构）接受重庆市荣昌区人民医院（以下简称：采购人）的委托，对</w:t>
      </w:r>
      <w:r>
        <w:rPr>
          <w:rFonts w:hint="eastAsia" w:ascii="宋体" w:hAnsi="宋体" w:eastAsia="宋体" w:cs="宋体"/>
          <w:color w:val="auto"/>
          <w:sz w:val="24"/>
          <w:szCs w:val="24"/>
          <w:highlight w:val="none"/>
          <w:lang w:eastAsia="zh-CN"/>
        </w:rPr>
        <w:t>荣昌区人民医院2025年擦手纸、纸盒采购项目（</w:t>
      </w:r>
      <w:r>
        <w:rPr>
          <w:rFonts w:hint="eastAsia" w:ascii="宋体" w:hAnsi="宋体" w:eastAsia="宋体" w:cs="宋体"/>
          <w:color w:val="auto"/>
          <w:sz w:val="24"/>
          <w:szCs w:val="24"/>
          <w:highlight w:val="none"/>
          <w:lang w:val="en-US" w:eastAsia="zh-CN"/>
        </w:rPr>
        <w:t>第二次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进行询价采购。欢迎有资格的供应商前来参加报价。</w:t>
      </w:r>
    </w:p>
    <w:p w14:paraId="6D572626">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7" w:name="_Toc18246"/>
      <w:bookmarkStart w:id="8" w:name="_Toc26091"/>
      <w:bookmarkStart w:id="9" w:name="_Toc317775175"/>
      <w:bookmarkStart w:id="10" w:name="_Toc313893526"/>
      <w:bookmarkStart w:id="11" w:name="_Toc65660330"/>
      <w:bookmarkStart w:id="12" w:name="_Toc20143"/>
      <w:bookmarkStart w:id="13" w:name="_Toc7758"/>
      <w:r>
        <w:rPr>
          <w:rFonts w:hint="eastAsia" w:ascii="宋体" w:hAnsi="宋体" w:eastAsia="宋体" w:cs="宋体"/>
          <w:color w:val="auto"/>
          <w:sz w:val="24"/>
          <w:highlight w:val="none"/>
        </w:rPr>
        <w:t>一、询价内容</w:t>
      </w:r>
      <w:bookmarkEnd w:id="7"/>
      <w:bookmarkEnd w:id="8"/>
      <w:bookmarkEnd w:id="9"/>
      <w:bookmarkEnd w:id="10"/>
      <w:bookmarkEnd w:id="11"/>
      <w:bookmarkEnd w:id="12"/>
      <w:bookmarkEnd w:id="13"/>
    </w:p>
    <w:tbl>
      <w:tblPr>
        <w:tblStyle w:val="16"/>
        <w:tblW w:w="43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6"/>
        <w:gridCol w:w="1159"/>
        <w:gridCol w:w="1438"/>
        <w:gridCol w:w="2467"/>
      </w:tblGrid>
      <w:tr w14:paraId="2EE9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003" w:type="pct"/>
            <w:tcBorders>
              <w:top w:val="single" w:color="auto" w:sz="4" w:space="0"/>
              <w:left w:val="single" w:color="auto" w:sz="4" w:space="0"/>
              <w:right w:val="single" w:color="auto" w:sz="4" w:space="0"/>
            </w:tcBorders>
            <w:noWrap w:val="0"/>
            <w:vAlign w:val="center"/>
          </w:tcPr>
          <w:p w14:paraId="72841640">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包号及名称</w:t>
            </w:r>
          </w:p>
        </w:tc>
        <w:tc>
          <w:tcPr>
            <w:tcW w:w="685" w:type="pct"/>
            <w:tcBorders>
              <w:top w:val="single" w:color="auto" w:sz="4" w:space="0"/>
              <w:left w:val="single" w:color="auto" w:sz="4" w:space="0"/>
              <w:right w:val="single" w:color="auto" w:sz="4" w:space="0"/>
            </w:tcBorders>
            <w:noWrap w:val="0"/>
            <w:vAlign w:val="center"/>
          </w:tcPr>
          <w:p w14:paraId="43EE5427">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保证金</w:t>
            </w:r>
          </w:p>
          <w:p w14:paraId="60AE1CAB">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850" w:type="pct"/>
            <w:tcBorders>
              <w:top w:val="single" w:color="auto" w:sz="4" w:space="0"/>
              <w:left w:val="single" w:color="auto" w:sz="4" w:space="0"/>
              <w:right w:val="single" w:color="auto" w:sz="4" w:space="0"/>
            </w:tcBorders>
            <w:noWrap w:val="0"/>
            <w:vAlign w:val="center"/>
          </w:tcPr>
          <w:p w14:paraId="69D824A5">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459" w:type="pct"/>
            <w:tcBorders>
              <w:top w:val="single" w:color="auto" w:sz="4" w:space="0"/>
              <w:left w:val="single" w:color="auto" w:sz="4" w:space="0"/>
              <w:right w:val="single" w:color="auto" w:sz="4" w:space="0"/>
            </w:tcBorders>
            <w:noWrap w:val="0"/>
            <w:vAlign w:val="center"/>
          </w:tcPr>
          <w:p w14:paraId="53F0D963">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采购标的对应的中小企业划分标准所属行业</w:t>
            </w:r>
          </w:p>
        </w:tc>
      </w:tr>
      <w:tr w14:paraId="537F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03" w:type="pct"/>
            <w:tcBorders>
              <w:top w:val="single" w:color="auto" w:sz="4" w:space="0"/>
              <w:left w:val="single" w:color="auto" w:sz="4" w:space="0"/>
              <w:bottom w:val="single" w:color="auto" w:sz="4" w:space="0"/>
              <w:right w:val="single" w:color="auto" w:sz="4" w:space="0"/>
            </w:tcBorders>
            <w:noWrap w:val="0"/>
            <w:vAlign w:val="center"/>
          </w:tcPr>
          <w:p w14:paraId="6180A7AE">
            <w:pPr>
              <w:widowControl/>
              <w:jc w:val="center"/>
              <w:rPr>
                <w:rFonts w:hint="eastAsia" w:ascii="宋体" w:hAnsi="宋体" w:eastAsia="宋体" w:cs="宋体"/>
                <w:color w:val="auto"/>
                <w:kern w:val="0"/>
                <w:sz w:val="21"/>
                <w:szCs w:val="24"/>
                <w:highlight w:val="none"/>
                <w:lang w:eastAsia="zh-CN"/>
              </w:rPr>
            </w:pPr>
            <w:bookmarkStart w:id="14" w:name="_Hlk344477914"/>
            <w:r>
              <w:rPr>
                <w:rFonts w:hint="eastAsia" w:ascii="宋体" w:hAnsi="宋体" w:cs="宋体"/>
                <w:color w:val="auto"/>
                <w:kern w:val="0"/>
                <w:sz w:val="21"/>
                <w:szCs w:val="24"/>
                <w:highlight w:val="none"/>
                <w:lang w:eastAsia="zh-CN"/>
              </w:rPr>
              <w:t>荣昌区人民医院2025年擦手纸、纸盒采购项目（</w:t>
            </w:r>
            <w:r>
              <w:rPr>
                <w:rFonts w:hint="eastAsia" w:ascii="宋体" w:hAnsi="宋体" w:cs="宋体"/>
                <w:color w:val="auto"/>
                <w:kern w:val="0"/>
                <w:sz w:val="21"/>
                <w:szCs w:val="24"/>
                <w:highlight w:val="none"/>
                <w:lang w:val="en-US" w:eastAsia="zh-CN"/>
              </w:rPr>
              <w:t>第二次</w:t>
            </w:r>
            <w:r>
              <w:rPr>
                <w:rFonts w:hint="eastAsia" w:ascii="宋体" w:hAnsi="宋体" w:cs="宋体"/>
                <w:color w:val="auto"/>
                <w:kern w:val="0"/>
                <w:sz w:val="21"/>
                <w:szCs w:val="24"/>
                <w:highlight w:val="none"/>
                <w:lang w:eastAsia="zh-CN"/>
              </w:rPr>
              <w:t>）</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3FE8061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20944E5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459" w:type="pct"/>
            <w:tcBorders>
              <w:top w:val="single" w:color="auto" w:sz="4" w:space="0"/>
              <w:left w:val="single" w:color="auto" w:sz="4" w:space="0"/>
              <w:bottom w:val="single" w:color="auto" w:sz="4" w:space="0"/>
              <w:right w:val="single" w:color="auto" w:sz="4" w:space="0"/>
            </w:tcBorders>
            <w:noWrap w:val="0"/>
            <w:vAlign w:val="center"/>
          </w:tcPr>
          <w:p w14:paraId="41A918B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工业或零售业或批发业</w:t>
            </w:r>
          </w:p>
        </w:tc>
      </w:tr>
      <w:bookmarkEnd w:id="14"/>
    </w:tbl>
    <w:p w14:paraId="12CD853E">
      <w:pPr>
        <w:snapToGrid w:val="0"/>
        <w:spacing w:line="400" w:lineRule="exact"/>
        <w:ind w:firstLine="480" w:firstLineChars="200"/>
        <w:rPr>
          <w:rFonts w:hint="eastAsia" w:ascii="宋体" w:hAnsi="宋体" w:eastAsia="宋体" w:cs="宋体"/>
          <w:color w:val="auto"/>
          <w:sz w:val="24"/>
          <w:szCs w:val="24"/>
          <w:highlight w:val="none"/>
          <w:lang w:val="en-US" w:eastAsia="zh-CN"/>
        </w:rPr>
      </w:pPr>
      <w:bookmarkStart w:id="15" w:name="_Toc65660331"/>
      <w:bookmarkStart w:id="16" w:name="_Toc3256"/>
      <w:bookmarkStart w:id="17" w:name="_Toc27028"/>
      <w:bookmarkStart w:id="18" w:name="_Toc4424"/>
      <w:bookmarkStart w:id="19" w:name="_Toc373860293"/>
      <w:bookmarkStart w:id="20" w:name="_Toc317775178"/>
      <w:r>
        <w:rPr>
          <w:rFonts w:hint="eastAsia" w:ascii="宋体" w:hAnsi="宋体" w:eastAsia="宋体" w:cs="宋体"/>
          <w:color w:val="auto"/>
          <w:sz w:val="24"/>
          <w:szCs w:val="24"/>
          <w:highlight w:val="none"/>
          <w:lang w:val="en-US" w:eastAsia="zh-CN"/>
        </w:rPr>
        <w:t>注：供应商的响应报价不得超过</w:t>
      </w:r>
      <w:r>
        <w:rPr>
          <w:rFonts w:hint="eastAsia" w:ascii="宋体" w:hAnsi="宋体" w:cs="宋体"/>
          <w:color w:val="auto"/>
          <w:sz w:val="24"/>
          <w:szCs w:val="24"/>
          <w:highlight w:val="none"/>
          <w:lang w:val="en-US" w:eastAsia="zh-CN"/>
        </w:rPr>
        <w:t>本项目的单价</w:t>
      </w:r>
      <w:r>
        <w:rPr>
          <w:rFonts w:hint="eastAsia" w:ascii="宋体" w:hAnsi="宋体" w:eastAsia="宋体" w:cs="宋体"/>
          <w:color w:val="auto"/>
          <w:sz w:val="24"/>
          <w:szCs w:val="24"/>
          <w:highlight w:val="none"/>
          <w:lang w:val="en-US" w:eastAsia="zh-CN"/>
        </w:rPr>
        <w:t>限价。</w:t>
      </w:r>
    </w:p>
    <w:p w14:paraId="37E4E3C7">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1" w:name="_Toc26930"/>
      <w:r>
        <w:rPr>
          <w:rFonts w:hint="eastAsia" w:ascii="宋体" w:hAnsi="宋体" w:eastAsia="宋体" w:cs="宋体"/>
          <w:color w:val="auto"/>
          <w:sz w:val="24"/>
          <w:highlight w:val="none"/>
        </w:rPr>
        <w:t>二、资金来源</w:t>
      </w:r>
      <w:bookmarkEnd w:id="15"/>
      <w:bookmarkEnd w:id="16"/>
      <w:bookmarkEnd w:id="17"/>
      <w:bookmarkEnd w:id="18"/>
      <w:bookmarkEnd w:id="21"/>
    </w:p>
    <w:p w14:paraId="4113065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自筹资金。</w:t>
      </w:r>
    </w:p>
    <w:p w14:paraId="5593247D">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2" w:name="_Toc20867"/>
      <w:bookmarkStart w:id="23" w:name="_Toc64731996"/>
      <w:bookmarkStart w:id="24" w:name="_Toc13541"/>
      <w:bookmarkStart w:id="25" w:name="_Toc18548"/>
      <w:bookmarkStart w:id="26" w:name="_Toc65660332"/>
      <w:bookmarkStart w:id="27" w:name="_Toc22740"/>
      <w:r>
        <w:rPr>
          <w:rFonts w:hint="eastAsia" w:ascii="宋体" w:hAnsi="宋体" w:eastAsia="宋体" w:cs="宋体"/>
          <w:color w:val="auto"/>
          <w:sz w:val="24"/>
          <w:highlight w:val="none"/>
        </w:rPr>
        <w:t>三、供应商资格条件</w:t>
      </w:r>
      <w:bookmarkEnd w:id="22"/>
      <w:bookmarkEnd w:id="23"/>
      <w:bookmarkEnd w:id="24"/>
      <w:bookmarkEnd w:id="25"/>
      <w:bookmarkEnd w:id="26"/>
      <w:bookmarkEnd w:id="27"/>
    </w:p>
    <w:p w14:paraId="757563B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534A4AF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8CB115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1A4792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B833C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819FDC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C62E9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18C0FF8">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eastAsia="宋体" w:cs="宋体"/>
          <w:color w:val="auto"/>
          <w:sz w:val="24"/>
          <w:szCs w:val="24"/>
          <w:highlight w:val="none"/>
          <w:lang w:val="en-US" w:eastAsia="zh-CN"/>
        </w:rPr>
        <w:t>无。</w:t>
      </w:r>
    </w:p>
    <w:p w14:paraId="31DAD23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color w:val="auto"/>
          <w:sz w:val="24"/>
          <w:szCs w:val="24"/>
          <w:highlight w:val="none"/>
          <w:lang w:val="en-US" w:eastAsia="zh-CN"/>
        </w:rPr>
        <w:t>无。</w:t>
      </w:r>
    </w:p>
    <w:p w14:paraId="766DA7B6">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8" w:name="_Toc1386"/>
      <w:bookmarkStart w:id="29" w:name="_Toc65660333"/>
      <w:bookmarkStart w:id="30" w:name="_Toc25121"/>
      <w:bookmarkStart w:id="31" w:name="_Toc13903"/>
      <w:bookmarkStart w:id="32" w:name="_Toc11908"/>
      <w:r>
        <w:rPr>
          <w:rFonts w:hint="eastAsia" w:ascii="宋体" w:hAnsi="宋体" w:eastAsia="宋体" w:cs="宋体"/>
          <w:color w:val="auto"/>
          <w:sz w:val="24"/>
          <w:highlight w:val="none"/>
        </w:rPr>
        <w:t>四、询价有关说明</w:t>
      </w:r>
      <w:bookmarkEnd w:id="19"/>
      <w:bookmarkEnd w:id="28"/>
      <w:bookmarkEnd w:id="29"/>
      <w:bookmarkEnd w:id="30"/>
      <w:bookmarkEnd w:id="31"/>
      <w:bookmarkEnd w:id="32"/>
    </w:p>
    <w:p w14:paraId="44C11C1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）凡有意参加询价的供应商，请于公告发布之日起至提交响应文件截止时间之前在</w:t>
      </w:r>
      <w:r>
        <w:rPr>
          <w:rFonts w:hint="eastAsia" w:ascii="宋体" w:hAnsi="宋体" w:cs="宋体"/>
          <w:color w:val="auto"/>
          <w:sz w:val="24"/>
          <w:szCs w:val="24"/>
          <w:highlight w:val="none"/>
          <w:lang w:val="en-US" w:eastAsia="zh-CN"/>
        </w:rPr>
        <w:t>“行采家”（https://www.gec123.com/）网</w:t>
      </w:r>
      <w:r>
        <w:rPr>
          <w:rFonts w:hint="eastAsia" w:ascii="宋体" w:hAnsi="宋体" w:eastAsia="宋体" w:cs="宋体"/>
          <w:color w:val="auto"/>
          <w:sz w:val="24"/>
          <w:szCs w:val="24"/>
          <w:highlight w:val="none"/>
        </w:rPr>
        <w:t>上下载本项目询价通知书以及图纸、澄清等报价前公布的所有项目资料，无论供应商下载与否，均视为已知晓所有实质性要求内容。</w:t>
      </w:r>
    </w:p>
    <w:p w14:paraId="53FE8CE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（二）询价公告期限：自采购公告发布之日起三个工作日。</w:t>
      </w:r>
    </w:p>
    <w:p w14:paraId="5074301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（三）获取询价通知书期限：</w:t>
      </w:r>
    </w:p>
    <w:p w14:paraId="126E0A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询价通知书提供期限：2025年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p>
    <w:p w14:paraId="6FADA47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参加询价的供应商在递交响应文件时一并缴纳文件费（人民币）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500元/分包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现金、微信或支付宝均可，</w:t>
      </w:r>
      <w:r>
        <w:rPr>
          <w:rFonts w:hint="eastAsia" w:ascii="宋体" w:hAnsi="宋体" w:eastAsia="宋体" w:cs="宋体"/>
          <w:color w:val="auto"/>
          <w:sz w:val="24"/>
          <w:szCs w:val="24"/>
          <w:highlight w:val="none"/>
        </w:rPr>
        <w:t>售后不退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B1031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（四）供应商须满足以下要件，其响应文件才被接受：</w:t>
      </w:r>
    </w:p>
    <w:p w14:paraId="4B30935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按时递交了响应文件；</w:t>
      </w:r>
    </w:p>
    <w:p w14:paraId="1A3561A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按时足额缴纳了保证金和文件费。</w:t>
      </w:r>
    </w:p>
    <w:p w14:paraId="5FEA2DB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（五）递交响应文件地点：重庆市荣昌区昌州街道向阳路178号附25号。</w:t>
      </w:r>
      <w:bookmarkStart w:id="256" w:name="_GoBack"/>
      <w:bookmarkEnd w:id="256"/>
    </w:p>
    <w:p w14:paraId="65EB15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038480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14:paraId="0148E1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（八）询价开始时间：2025年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bookmarkEnd w:id="20"/>
    <w:p w14:paraId="4150AEFA">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33" w:name="_Toc373860294"/>
      <w:bookmarkStart w:id="34" w:name="_Toc6178"/>
      <w:bookmarkStart w:id="35" w:name="_Toc521053053"/>
      <w:bookmarkStart w:id="36" w:name="_Toc4638"/>
      <w:bookmarkStart w:id="37" w:name="_Toc11956"/>
      <w:bookmarkStart w:id="38" w:name="_Toc525047161"/>
      <w:bookmarkStart w:id="39" w:name="_Toc65660334"/>
      <w:bookmarkStart w:id="40" w:name="_Toc15505"/>
      <w:r>
        <w:rPr>
          <w:rFonts w:hint="eastAsia" w:ascii="宋体" w:hAnsi="宋体" w:eastAsia="宋体" w:cs="宋体"/>
          <w:color w:val="auto"/>
          <w:sz w:val="24"/>
          <w:highlight w:val="none"/>
        </w:rPr>
        <w:t>五、保证金</w:t>
      </w:r>
      <w:bookmarkEnd w:id="33"/>
      <w:bookmarkEnd w:id="34"/>
      <w:bookmarkEnd w:id="35"/>
      <w:bookmarkEnd w:id="36"/>
      <w:bookmarkEnd w:id="37"/>
      <w:bookmarkEnd w:id="38"/>
      <w:bookmarkEnd w:id="39"/>
      <w:bookmarkEnd w:id="40"/>
    </w:p>
    <w:p w14:paraId="3F8D95F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（一）保证金递交</w:t>
      </w:r>
    </w:p>
    <w:p w14:paraId="4F7FF0E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供应商应足额交纳保证金（保证金金额详见本篇，一、询价内容），由供应商从其基本账户汇至以下指定账户，保证金的到账截止时间同提交响应文件截止时间</w:t>
      </w:r>
      <w:r>
        <w:rPr>
          <w:rFonts w:hint="eastAsia" w:ascii="宋体" w:hAnsi="宋体" w:cs="宋体"/>
          <w:color w:val="auto"/>
          <w:sz w:val="24"/>
          <w:szCs w:val="24"/>
          <w:highlight w:val="none"/>
          <w:lang w:val="en-US" w:eastAsia="zh-CN"/>
        </w:rPr>
        <w:t>一致</w:t>
      </w:r>
      <w:r>
        <w:rPr>
          <w:rFonts w:hint="eastAsia" w:ascii="宋体" w:hAnsi="宋体" w:eastAsia="宋体" w:cs="宋体"/>
          <w:color w:val="auto"/>
          <w:sz w:val="24"/>
          <w:szCs w:val="24"/>
          <w:highlight w:val="none"/>
        </w:rPr>
        <w:t>。</w:t>
      </w:r>
    </w:p>
    <w:p w14:paraId="26A4DCE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保证金账户：</w:t>
      </w:r>
    </w:p>
    <w:p w14:paraId="67F77F4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名：重庆优佳工程招标代理有限公司</w:t>
      </w:r>
    </w:p>
    <w:p w14:paraId="19607E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开户行：中国建设银行荣昌昌州支行</w:t>
      </w:r>
    </w:p>
    <w:p w14:paraId="731C66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号：50050117630000000393</w:t>
      </w:r>
    </w:p>
    <w:p w14:paraId="7FB7D6AC">
      <w:p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转款备注：</w:t>
      </w:r>
      <w:r>
        <w:rPr>
          <w:rFonts w:hint="eastAsia" w:ascii="宋体" w:hAnsi="宋体" w:cs="宋体"/>
          <w:b/>
          <w:bCs/>
          <w:color w:val="auto"/>
          <w:sz w:val="24"/>
          <w:szCs w:val="24"/>
          <w:highlight w:val="none"/>
          <w:lang w:eastAsia="zh-CN"/>
        </w:rPr>
        <w:t>荣昌区人民医院2025年擦手纸、纸盒采购项目（</w:t>
      </w:r>
      <w:r>
        <w:rPr>
          <w:rFonts w:hint="eastAsia" w:ascii="宋体" w:hAnsi="宋体" w:cs="宋体"/>
          <w:b/>
          <w:bCs/>
          <w:color w:val="auto"/>
          <w:sz w:val="24"/>
          <w:szCs w:val="24"/>
          <w:highlight w:val="none"/>
          <w:lang w:val="en-US" w:eastAsia="zh-CN"/>
        </w:rPr>
        <w:t>第二次</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（可简写）。</w:t>
      </w:r>
    </w:p>
    <w:p w14:paraId="32E0B1A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各供应商在银行转账（电汇）时，须充分考虑银行转账（电汇）的时间差风险，如同城转账、异地转账或汇款、跨行转账或电汇的时间要求。</w:t>
      </w:r>
    </w:p>
    <w:p w14:paraId="53DCE0A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（二）询价保证金退还方式</w:t>
      </w:r>
    </w:p>
    <w:p w14:paraId="3643A18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未成交供应商的保证金，在成交通知书发出后，采购代理机构在5个工作日内按来款渠道直接退还。</w:t>
      </w:r>
    </w:p>
    <w:p w14:paraId="0A278CF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成交供应商的保证金，在成交供应商与采购人签订合同后，采购代理机构在5个工作日内按资金来款渠道直接退还。</w:t>
      </w:r>
    </w:p>
    <w:p w14:paraId="16843FC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重庆优佳工程招标代理有限公司咨询电话：023-46338677</w:t>
      </w:r>
    </w:p>
    <w:p w14:paraId="3CE7EBA3">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41" w:name="_Toc12296"/>
      <w:bookmarkStart w:id="42" w:name="_Toc521053054"/>
      <w:bookmarkStart w:id="43" w:name="_Toc479668114"/>
      <w:bookmarkStart w:id="44" w:name="_Toc65660335"/>
      <w:bookmarkStart w:id="45" w:name="_Toc3433"/>
      <w:bookmarkStart w:id="46" w:name="_Toc2945"/>
      <w:bookmarkStart w:id="47" w:name="_Toc525047162"/>
      <w:bookmarkStart w:id="48" w:name="_Toc4355"/>
      <w:r>
        <w:rPr>
          <w:rFonts w:hint="eastAsia" w:ascii="宋体" w:hAnsi="宋体" w:eastAsia="宋体" w:cs="宋体"/>
          <w:color w:val="auto"/>
          <w:sz w:val="24"/>
          <w:highlight w:val="none"/>
        </w:rPr>
        <w:t>六、采购项目需落实的政府采购政策</w:t>
      </w:r>
      <w:bookmarkEnd w:id="41"/>
      <w:bookmarkEnd w:id="42"/>
      <w:bookmarkEnd w:id="43"/>
      <w:bookmarkEnd w:id="44"/>
      <w:bookmarkEnd w:id="45"/>
      <w:bookmarkEnd w:id="46"/>
      <w:bookmarkEnd w:id="47"/>
      <w:bookmarkEnd w:id="48"/>
    </w:p>
    <w:p w14:paraId="6DB529E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273E91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（二）按照财政部、工业和信息化部关于印发《政府采购促进中小企业发展管理办法》的通知（财库〔2020〕46号），落实促进中小企业发展政策。</w:t>
      </w:r>
    </w:p>
    <w:p w14:paraId="43A496C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2E24EA3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1911C444">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49" w:name="_Toc521053055"/>
      <w:bookmarkStart w:id="50" w:name="_Toc4728"/>
      <w:bookmarkStart w:id="51" w:name="_Toc16269"/>
      <w:bookmarkStart w:id="52" w:name="_Toc65660336"/>
      <w:bookmarkStart w:id="53" w:name="_Toc525047163"/>
      <w:bookmarkStart w:id="54" w:name="_Toc28881"/>
      <w:bookmarkStart w:id="55" w:name="_Toc6563"/>
      <w:r>
        <w:rPr>
          <w:rFonts w:hint="eastAsia" w:ascii="宋体" w:hAnsi="宋体" w:eastAsia="宋体" w:cs="宋体"/>
          <w:color w:val="auto"/>
          <w:sz w:val="24"/>
          <w:highlight w:val="none"/>
        </w:rPr>
        <w:t>七、其它有关规定</w:t>
      </w:r>
      <w:bookmarkEnd w:id="49"/>
      <w:bookmarkEnd w:id="50"/>
      <w:bookmarkEnd w:id="51"/>
      <w:bookmarkEnd w:id="52"/>
      <w:bookmarkEnd w:id="53"/>
      <w:bookmarkEnd w:id="54"/>
      <w:bookmarkEnd w:id="55"/>
    </w:p>
    <w:p w14:paraId="4DBABAA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（一）单位负责人为同一人或者存在直接控股、管理关系的不同供应商，不得参加同一合同项（包）下的政府采购活动，否则均为无效报价。</w:t>
      </w:r>
    </w:p>
    <w:p w14:paraId="16BF874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4805D6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（三）同一合同项（包）下的货物，制造商参与报价的，不得再委托代理商参与报价。</w:t>
      </w:r>
    </w:p>
    <w:p w14:paraId="3D1AD72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（四）本项目的澄清文件（如果有）一律在</w:t>
      </w:r>
      <w:r>
        <w:rPr>
          <w:rFonts w:hint="eastAsia" w:ascii="宋体" w:hAnsi="宋体" w:cs="宋体"/>
          <w:color w:val="auto"/>
          <w:sz w:val="24"/>
          <w:szCs w:val="24"/>
          <w:highlight w:val="none"/>
          <w:lang w:val="en-US" w:eastAsia="zh-CN"/>
        </w:rPr>
        <w:t>“行采家”（https://www.gec123.com/）网</w:t>
      </w:r>
      <w:r>
        <w:rPr>
          <w:rFonts w:hint="eastAsia" w:ascii="宋体" w:hAnsi="宋体" w:eastAsia="宋体" w:cs="宋体"/>
          <w:color w:val="auto"/>
          <w:sz w:val="24"/>
          <w:szCs w:val="24"/>
          <w:highlight w:val="none"/>
        </w:rPr>
        <w:t>上发布，请各供应商注意下载；无论供应商下载与否，均视同供应商已知晓本项目澄清文件（如果有）的内容。</w:t>
      </w:r>
    </w:p>
    <w:p w14:paraId="6B58A622">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54D2B69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（六）询价费用：无论询价结果如何，供应商参与本项目询价的所有费用均应由供应商自行承担。</w:t>
      </w:r>
    </w:p>
    <w:p w14:paraId="7529F1B4">
      <w:pPr>
        <w:snapToGrid w:val="0"/>
        <w:spacing w:line="400" w:lineRule="exact"/>
        <w:ind w:firstLine="361" w:firstLineChars="1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b/>
          <w:color w:val="auto"/>
          <w:sz w:val="24"/>
          <w:szCs w:val="24"/>
          <w:highlight w:val="none"/>
        </w:rPr>
        <w:t>本项</w:t>
      </w:r>
      <w:r>
        <w:rPr>
          <w:rFonts w:hint="eastAsia" w:ascii="宋体" w:hAnsi="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接受联合体参与报价，否则按无效处理。</w:t>
      </w:r>
    </w:p>
    <w:p w14:paraId="40B39FF3">
      <w:pPr>
        <w:snapToGrid w:val="0"/>
        <w:spacing w:line="40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（八）本项目</w:t>
      </w:r>
      <w:r>
        <w:rPr>
          <w:rFonts w:hint="eastAsia" w:ascii="宋体" w:hAnsi="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接受合同分包，否则按无效处理。</w:t>
      </w:r>
    </w:p>
    <w:p w14:paraId="6286AA8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（九）</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rPr>
        <w:t>《中华人民共和国政府采购法》第二十二条规定条件的供应商，将拒绝其参与政府采购活动。</w:t>
      </w:r>
    </w:p>
    <w:p w14:paraId="331A1A29">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56" w:name="_Toc10415"/>
      <w:bookmarkStart w:id="57" w:name="_Toc1733"/>
      <w:bookmarkStart w:id="58" w:name="_Toc521053056"/>
      <w:bookmarkStart w:id="59" w:name="_Toc65660337"/>
      <w:bookmarkStart w:id="60" w:name="_Toc525047164"/>
      <w:bookmarkStart w:id="61" w:name="_Toc8572"/>
      <w:bookmarkStart w:id="62" w:name="_Toc1552"/>
      <w:r>
        <w:rPr>
          <w:rFonts w:hint="eastAsia" w:ascii="宋体" w:hAnsi="宋体" w:eastAsia="宋体" w:cs="宋体"/>
          <w:color w:val="auto"/>
          <w:sz w:val="24"/>
          <w:highlight w:val="none"/>
        </w:rPr>
        <w:t>八、联系方式</w:t>
      </w:r>
      <w:bookmarkEnd w:id="56"/>
      <w:bookmarkEnd w:id="57"/>
      <w:bookmarkEnd w:id="58"/>
      <w:bookmarkEnd w:id="59"/>
      <w:bookmarkEnd w:id="60"/>
      <w:bookmarkEnd w:id="61"/>
      <w:bookmarkEnd w:id="62"/>
    </w:p>
    <w:p w14:paraId="13753719">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（一）监督机构：重庆市荣昌区人民医院纪律检查室</w:t>
      </w:r>
    </w:p>
    <w:p w14:paraId="3CBD3818">
      <w:pPr>
        <w:snapToGrid w:val="0"/>
        <w:spacing w:line="400" w:lineRule="exact"/>
        <w:ind w:firstLine="1200" w:firstLineChars="5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联系人：诸女士</w:t>
      </w:r>
    </w:p>
    <w:p w14:paraId="5E5DAF9C">
      <w:pPr>
        <w:snapToGrid w:val="0"/>
        <w:spacing w:line="400" w:lineRule="exact"/>
        <w:ind w:firstLine="1200" w:firstLineChars="5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话：023-46331880</w:t>
      </w:r>
    </w:p>
    <w:p w14:paraId="445C0E55">
      <w:pPr>
        <w:snapToGrid w:val="0"/>
        <w:spacing w:line="400" w:lineRule="exact"/>
        <w:ind w:firstLine="1200" w:firstLineChars="5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址：荣昌区后西街169号（原老保健院内）</w:t>
      </w:r>
    </w:p>
    <w:p w14:paraId="4F0F085C">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采购人：重庆市荣昌区人民医院</w:t>
      </w:r>
    </w:p>
    <w:p w14:paraId="42F3A631">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段先生</w:t>
      </w:r>
    </w:p>
    <w:p w14:paraId="0C296287">
      <w:pPr>
        <w:snapToGrid w:val="0"/>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cs="宋体"/>
          <w:color w:val="auto"/>
          <w:sz w:val="24"/>
          <w:szCs w:val="24"/>
          <w:highlight w:val="none"/>
          <w:lang w:val="en-US" w:eastAsia="zh-CN"/>
        </w:rPr>
        <w:t xml:space="preserve">  话：023-46331363</w:t>
      </w:r>
    </w:p>
    <w:p w14:paraId="54BCC7B5">
      <w:pPr>
        <w:snapToGrid w:val="0"/>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址：重庆市荣昌区后西街169号</w:t>
      </w:r>
    </w:p>
    <w:p w14:paraId="0209DCAA">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）采购代理机构：</w:t>
      </w:r>
      <w:r>
        <w:rPr>
          <w:rFonts w:hint="eastAsia" w:ascii="宋体" w:hAnsi="宋体" w:cs="宋体"/>
          <w:color w:val="auto"/>
          <w:sz w:val="24"/>
          <w:szCs w:val="24"/>
          <w:highlight w:val="none"/>
          <w:lang w:val="en-US" w:eastAsia="zh-CN"/>
        </w:rPr>
        <w:t>重庆优佳工程招标代理有限公司</w:t>
      </w:r>
    </w:p>
    <w:p w14:paraId="3D25448A">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段女士</w:t>
      </w:r>
    </w:p>
    <w:p w14:paraId="0736E86E">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46338677  15320527498</w:t>
      </w:r>
    </w:p>
    <w:p w14:paraId="70D5B157">
      <w:pPr>
        <w:snapToGrid w:val="0"/>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重庆市荣昌区昌州街道向阳路178号附25号</w:t>
      </w:r>
    </w:p>
    <w:p w14:paraId="430B7FE3">
      <w:pPr>
        <w:numPr>
          <w:ilvl w:val="0"/>
          <w:numId w:val="1"/>
        </w:numPr>
        <w:snapToGrid w:val="0"/>
        <w:spacing w:line="380" w:lineRule="exact"/>
        <w:ind w:firstLine="480" w:firstLineChars="200"/>
        <w:rPr>
          <w:rFonts w:hint="default" w:ascii="宋体" w:hAnsi="宋体" w:cs="宋体"/>
          <w:color w:val="auto"/>
          <w:sz w:val="24"/>
          <w:szCs w:val="24"/>
          <w:highlight w:val="none"/>
          <w:lang w:val="en-US" w:eastAsia="zh-CN"/>
        </w:rPr>
        <w:sectPr>
          <w:pgSz w:w="11907" w:h="16840"/>
          <w:pgMar w:top="1134" w:right="1191" w:bottom="1134" w:left="1304" w:header="850" w:footer="850" w:gutter="0"/>
          <w:pgNumType w:fmt="decimal"/>
          <w:cols w:space="0" w:num="1"/>
          <w:rtlGutter w:val="0"/>
          <w:docGrid w:linePitch="312" w:charSpace="0"/>
        </w:sectPr>
      </w:pPr>
      <w:r>
        <w:rPr>
          <w:rFonts w:hint="eastAsia" w:ascii="宋体" w:hAnsi="宋体" w:cs="宋体"/>
          <w:color w:val="auto"/>
          <w:sz w:val="24"/>
          <w:szCs w:val="24"/>
          <w:highlight w:val="none"/>
          <w:lang w:val="en-US" w:eastAsia="zh-CN"/>
        </w:rPr>
        <w:t>保证金退还事宜联系人：白女士  13896083087</w:t>
      </w:r>
    </w:p>
    <w:p w14:paraId="09DEC4F1">
      <w:pPr>
        <w:pStyle w:val="2"/>
        <w:spacing w:before="0" w:after="0" w:line="360" w:lineRule="auto"/>
        <w:jc w:val="center"/>
        <w:rPr>
          <w:rFonts w:hint="eastAsia" w:ascii="宋体" w:hAnsi="宋体" w:eastAsia="宋体" w:cs="宋体"/>
          <w:b w:val="0"/>
          <w:color w:val="auto"/>
          <w:sz w:val="36"/>
          <w:szCs w:val="30"/>
          <w:highlight w:val="none"/>
        </w:rPr>
      </w:pPr>
      <w:bookmarkStart w:id="63" w:name="_Toc14516"/>
      <w:bookmarkStart w:id="64" w:name="_Toc10437"/>
      <w:bookmarkStart w:id="65" w:name="_Toc11327"/>
      <w:bookmarkStart w:id="66" w:name="_Toc1292"/>
      <w:bookmarkStart w:id="67" w:name="_Toc65660338"/>
      <w:bookmarkStart w:id="68" w:name="_Toc102227313"/>
      <w:r>
        <w:rPr>
          <w:rFonts w:hint="eastAsia" w:ascii="宋体" w:hAnsi="宋体" w:eastAsia="宋体" w:cs="宋体"/>
          <w:b w:val="0"/>
          <w:color w:val="auto"/>
          <w:sz w:val="36"/>
          <w:szCs w:val="30"/>
          <w:highlight w:val="none"/>
        </w:rPr>
        <w:t>第二篇  询价项目技术（质量）需求</w:t>
      </w:r>
      <w:bookmarkEnd w:id="63"/>
      <w:bookmarkEnd w:id="64"/>
      <w:bookmarkEnd w:id="65"/>
      <w:bookmarkEnd w:id="66"/>
      <w:bookmarkEnd w:id="67"/>
    </w:p>
    <w:p w14:paraId="1DBDB2EE">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69" w:name="_Toc2362"/>
      <w:bookmarkStart w:id="70" w:name="_Toc26971"/>
      <w:bookmarkStart w:id="71" w:name="_Toc65660339"/>
      <w:bookmarkStart w:id="72" w:name="_Toc24129"/>
      <w:bookmarkStart w:id="73" w:name="_Toc446"/>
      <w:r>
        <w:rPr>
          <w:rFonts w:hint="eastAsia" w:ascii="宋体" w:hAnsi="宋体" w:eastAsia="宋体" w:cs="宋体"/>
          <w:color w:val="auto"/>
          <w:sz w:val="24"/>
          <w:highlight w:val="none"/>
        </w:rPr>
        <w:t>一、项目一览表</w:t>
      </w:r>
      <w:bookmarkEnd w:id="69"/>
      <w:bookmarkEnd w:id="70"/>
      <w:bookmarkEnd w:id="71"/>
      <w:bookmarkEnd w:id="72"/>
      <w:bookmarkEnd w:id="7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3540"/>
        <w:gridCol w:w="1965"/>
        <w:gridCol w:w="2948"/>
      </w:tblGrid>
      <w:tr w14:paraId="22BA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42" w:type="dxa"/>
            <w:noWrap w:val="0"/>
            <w:vAlign w:val="center"/>
          </w:tcPr>
          <w:p w14:paraId="2C25C2C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40" w:type="dxa"/>
            <w:noWrap w:val="0"/>
            <w:vAlign w:val="center"/>
          </w:tcPr>
          <w:p w14:paraId="11F1F144">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询价项目名称</w:t>
            </w:r>
          </w:p>
        </w:tc>
        <w:tc>
          <w:tcPr>
            <w:tcW w:w="1965" w:type="dxa"/>
            <w:noWrap w:val="0"/>
            <w:vAlign w:val="center"/>
          </w:tcPr>
          <w:p w14:paraId="683BACD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数量/单位</w:t>
            </w:r>
          </w:p>
        </w:tc>
        <w:tc>
          <w:tcPr>
            <w:tcW w:w="2948" w:type="dxa"/>
            <w:noWrap w:val="0"/>
            <w:vAlign w:val="center"/>
          </w:tcPr>
          <w:p w14:paraId="4E9D808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A0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42" w:type="dxa"/>
            <w:noWrap w:val="0"/>
            <w:vAlign w:val="center"/>
          </w:tcPr>
          <w:p w14:paraId="0A23B4EC">
            <w:pPr>
              <w:pStyle w:val="5"/>
              <w:spacing w:line="240" w:lineRule="auto"/>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0" w:type="dxa"/>
            <w:noWrap w:val="0"/>
            <w:vAlign w:val="center"/>
          </w:tcPr>
          <w:p w14:paraId="29FD28D8">
            <w:pPr>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4"/>
                <w:highlight w:val="none"/>
                <w:lang w:eastAsia="zh-CN"/>
              </w:rPr>
              <w:t>荣昌区人民医院2025年擦手纸、纸盒采购项目（</w:t>
            </w:r>
            <w:r>
              <w:rPr>
                <w:rFonts w:hint="eastAsia" w:ascii="宋体" w:hAnsi="宋体" w:cs="宋体"/>
                <w:color w:val="auto"/>
                <w:kern w:val="0"/>
                <w:sz w:val="21"/>
                <w:szCs w:val="24"/>
                <w:highlight w:val="none"/>
                <w:lang w:val="en-US" w:eastAsia="zh-CN"/>
              </w:rPr>
              <w:t>第二次</w:t>
            </w:r>
            <w:r>
              <w:rPr>
                <w:rFonts w:hint="eastAsia" w:ascii="宋体" w:hAnsi="宋体" w:cs="宋体"/>
                <w:color w:val="auto"/>
                <w:kern w:val="0"/>
                <w:sz w:val="21"/>
                <w:szCs w:val="24"/>
                <w:highlight w:val="none"/>
                <w:lang w:eastAsia="zh-CN"/>
              </w:rPr>
              <w:t>）</w:t>
            </w:r>
          </w:p>
        </w:tc>
        <w:tc>
          <w:tcPr>
            <w:tcW w:w="1965" w:type="dxa"/>
            <w:noWrap w:val="0"/>
            <w:vAlign w:val="center"/>
          </w:tcPr>
          <w:p w14:paraId="39EBB0B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1批</w:t>
            </w:r>
          </w:p>
        </w:tc>
        <w:tc>
          <w:tcPr>
            <w:tcW w:w="2948" w:type="dxa"/>
            <w:noWrap w:val="0"/>
            <w:vAlign w:val="center"/>
          </w:tcPr>
          <w:p w14:paraId="229168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所提供产品必须为中国关境内生产，若为进口产品按无效报价处理。</w:t>
            </w:r>
          </w:p>
        </w:tc>
      </w:tr>
    </w:tbl>
    <w:p w14:paraId="08253A2D">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default" w:ascii="宋体" w:hAnsi="宋体" w:eastAsia="宋体" w:cs="宋体"/>
          <w:color w:val="auto"/>
          <w:sz w:val="24"/>
          <w:highlight w:val="none"/>
          <w:lang w:val="en-US" w:eastAsia="zh-CN"/>
        </w:rPr>
      </w:pPr>
      <w:bookmarkStart w:id="74" w:name="_Toc2119"/>
      <w:bookmarkStart w:id="75" w:name="_Toc65660340"/>
      <w:bookmarkStart w:id="76" w:name="_Toc10723"/>
      <w:bookmarkStart w:id="77" w:name="_Toc11439"/>
      <w:bookmarkStart w:id="78" w:name="_Toc32347"/>
      <w:r>
        <w:rPr>
          <w:rFonts w:hint="eastAsia" w:ascii="宋体" w:hAnsi="宋体" w:eastAsia="宋体" w:cs="宋体"/>
          <w:color w:val="auto"/>
          <w:sz w:val="24"/>
          <w:highlight w:val="none"/>
        </w:rPr>
        <w:t>二、</w:t>
      </w:r>
      <w:bookmarkEnd w:id="74"/>
      <w:bookmarkEnd w:id="75"/>
      <w:bookmarkEnd w:id="76"/>
      <w:bookmarkEnd w:id="77"/>
      <w:r>
        <w:rPr>
          <w:rFonts w:hint="eastAsia" w:ascii="宋体" w:hAnsi="宋体" w:eastAsia="宋体" w:cs="宋体"/>
          <w:color w:val="auto"/>
          <w:sz w:val="24"/>
          <w:highlight w:val="none"/>
          <w:lang w:val="en-US" w:eastAsia="zh-CN"/>
        </w:rPr>
        <w:t>技术要求、单价限价</w:t>
      </w:r>
      <w:bookmarkEnd w:id="78"/>
    </w:p>
    <w:tbl>
      <w:tblPr>
        <w:tblStyle w:val="16"/>
        <w:tblW w:w="10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187"/>
        <w:gridCol w:w="6204"/>
        <w:gridCol w:w="878"/>
        <w:gridCol w:w="1145"/>
      </w:tblGrid>
      <w:tr w14:paraId="55A9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05F7B9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704F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6204" w:type="dxa"/>
            <w:tcBorders>
              <w:top w:val="single" w:color="000000" w:sz="4" w:space="0"/>
              <w:left w:val="single" w:color="000000" w:sz="4" w:space="0"/>
              <w:bottom w:val="single" w:color="000000" w:sz="4" w:space="0"/>
              <w:right w:val="single" w:color="000000" w:sz="4" w:space="0"/>
            </w:tcBorders>
            <w:noWrap/>
            <w:vAlign w:val="center"/>
          </w:tcPr>
          <w:p w14:paraId="0DC74E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规格参数（相当于或不低于）</w:t>
            </w:r>
          </w:p>
        </w:tc>
        <w:tc>
          <w:tcPr>
            <w:tcW w:w="878" w:type="dxa"/>
            <w:tcBorders>
              <w:top w:val="single" w:color="000000" w:sz="4" w:space="0"/>
              <w:left w:val="single" w:color="000000" w:sz="4" w:space="0"/>
              <w:bottom w:val="single" w:color="000000" w:sz="4" w:space="0"/>
              <w:right w:val="single" w:color="000000" w:sz="4" w:space="0"/>
            </w:tcBorders>
            <w:noWrap/>
            <w:vAlign w:val="center"/>
          </w:tcPr>
          <w:p w14:paraId="136E2C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110015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r>
              <w:rPr>
                <w:rFonts w:hint="eastAsia" w:ascii="宋体" w:hAnsi="宋体" w:cs="宋体"/>
                <w:b/>
                <w:bCs/>
                <w:i w:val="0"/>
                <w:iCs w:val="0"/>
                <w:color w:val="auto"/>
                <w:kern w:val="0"/>
                <w:sz w:val="22"/>
                <w:szCs w:val="22"/>
                <w:highlight w:val="none"/>
                <w:u w:val="none"/>
                <w:lang w:val="en-US" w:eastAsia="zh-CN" w:bidi="ar"/>
              </w:rPr>
              <w:t>限价</w:t>
            </w:r>
            <w:r>
              <w:rPr>
                <w:rFonts w:hint="eastAsia" w:ascii="宋体" w:hAnsi="宋体" w:eastAsia="宋体" w:cs="宋体"/>
                <w:b/>
                <w:bCs/>
                <w:i w:val="0"/>
                <w:iCs w:val="0"/>
                <w:color w:val="auto"/>
                <w:kern w:val="0"/>
                <w:sz w:val="22"/>
                <w:szCs w:val="22"/>
                <w:highlight w:val="none"/>
                <w:u w:val="none"/>
                <w:lang w:val="en-US" w:eastAsia="zh-CN" w:bidi="ar"/>
              </w:rPr>
              <w:t>（元）</w:t>
            </w:r>
          </w:p>
        </w:tc>
      </w:tr>
      <w:tr w14:paraId="59F4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70D9C4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9FE80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擦手纸</w:t>
            </w:r>
          </w:p>
        </w:tc>
        <w:tc>
          <w:tcPr>
            <w:tcW w:w="6204" w:type="dxa"/>
            <w:tcBorders>
              <w:top w:val="single" w:color="000000" w:sz="4" w:space="0"/>
              <w:left w:val="single" w:color="000000" w:sz="4" w:space="0"/>
              <w:bottom w:val="single" w:color="000000" w:sz="4" w:space="0"/>
              <w:right w:val="single" w:color="000000" w:sz="4" w:space="0"/>
            </w:tcBorders>
            <w:noWrap w:val="0"/>
            <w:vAlign w:val="center"/>
          </w:tcPr>
          <w:p w14:paraId="4E9AD3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color w:val="auto"/>
                <w:highlight w:val="none"/>
                <w:lang w:val="en-US" w:eastAsia="zh-CN" w:bidi="ar"/>
              </w:rPr>
            </w:pPr>
            <w:r>
              <w:rPr>
                <w:rFonts w:hint="eastAsia" w:ascii="宋体" w:hAnsi="宋体" w:eastAsia="宋体" w:cs="宋体"/>
                <w:color w:val="auto"/>
                <w:kern w:val="2"/>
                <w:sz w:val="20"/>
                <w:szCs w:val="20"/>
                <w:highlight w:val="none"/>
                <w:lang w:val="en-US" w:eastAsia="zh-CN" w:bidi="ar"/>
              </w:rPr>
              <w:t>1.</w:t>
            </w:r>
            <w:r>
              <w:rPr>
                <w:rStyle w:val="21"/>
                <w:color w:val="auto"/>
                <w:highlight w:val="none"/>
                <w:lang w:val="en-US" w:eastAsia="zh-CN" w:bidi="ar"/>
              </w:rPr>
              <w:t>材质：木浆纸，擦手纸起皱后的皱纹应均匀，纸面清洁，无明显死褶、残缺、破损、沙子、硬质块、生浆团等纸病，擦手纸不应有掉粉、掉毛现象；</w:t>
            </w:r>
          </w:p>
          <w:p w14:paraId="49AE00F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color w:val="auto"/>
                <w:highlight w:val="none"/>
                <w:lang w:val="en-US" w:eastAsia="zh-CN" w:bidi="ar"/>
              </w:rPr>
            </w:pPr>
            <w:r>
              <w:rPr>
                <w:rStyle w:val="21"/>
                <w:color w:val="auto"/>
                <w:highlight w:val="none"/>
                <w:lang w:val="en-US" w:eastAsia="zh-CN" w:bidi="ar"/>
              </w:rPr>
              <w:t>2.规格尺寸：20包/件，</w:t>
            </w:r>
            <w:r>
              <w:rPr>
                <w:rStyle w:val="21"/>
                <w:rFonts w:hint="eastAsia"/>
                <w:color w:val="auto"/>
                <w:highlight w:val="none"/>
                <w:lang w:val="en-US" w:eastAsia="zh-CN" w:bidi="ar"/>
              </w:rPr>
              <w:t>≥150</w:t>
            </w:r>
            <w:r>
              <w:rPr>
                <w:rStyle w:val="21"/>
                <w:color w:val="auto"/>
                <w:highlight w:val="none"/>
                <w:lang w:val="en-US" w:eastAsia="zh-CN" w:bidi="ar"/>
              </w:rPr>
              <w:t>张/包，210*220mm（尺寸误差≤10%）能与医院现有擦手纸盒配套；</w:t>
            </w:r>
          </w:p>
          <w:p w14:paraId="18B9EC3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398" w:leftChars="142" w:firstLine="0" w:firstLineChars="0"/>
              <w:jc w:val="left"/>
              <w:textAlignment w:val="center"/>
              <w:rPr>
                <w:rStyle w:val="21"/>
                <w:color w:val="auto"/>
                <w:highlight w:val="none"/>
                <w:lang w:val="en-US" w:eastAsia="zh-CN" w:bidi="ar"/>
              </w:rPr>
            </w:pPr>
            <w:r>
              <w:rPr>
                <w:rStyle w:val="21"/>
                <w:color w:val="auto"/>
                <w:highlight w:val="none"/>
                <w:lang w:val="en-US" w:eastAsia="zh-CN" w:bidi="ar"/>
              </w:rPr>
              <w:t>3.定量41.0g/㎡±3.0；</w:t>
            </w:r>
          </w:p>
          <w:p w14:paraId="3A88E6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color w:val="auto"/>
                <w:highlight w:val="none"/>
                <w:lang w:val="en-US" w:eastAsia="zh-CN" w:bidi="ar"/>
              </w:rPr>
            </w:pPr>
            <w:r>
              <w:rPr>
                <w:rStyle w:val="21"/>
                <w:color w:val="auto"/>
                <w:highlight w:val="none"/>
                <w:lang w:val="en-US" w:eastAsia="zh-CN" w:bidi="ar"/>
              </w:rPr>
              <w:t>4.</w:t>
            </w:r>
            <w:r>
              <w:rPr>
                <w:rStyle w:val="21"/>
                <w:rFonts w:hint="eastAsia"/>
                <w:color w:val="auto"/>
                <w:highlight w:val="none"/>
                <w:lang w:val="en-US" w:eastAsia="zh-CN" w:bidi="ar"/>
              </w:rPr>
              <w:t>D</w:t>
            </w:r>
            <w:r>
              <w:rPr>
                <w:rStyle w:val="21"/>
                <w:rFonts w:hint="eastAsia" w:ascii="宋体" w:hAnsi="宋体" w:cs="宋体"/>
                <w:color w:val="auto"/>
                <w:highlight w:val="none"/>
                <w:lang w:val="en-US" w:eastAsia="zh-CN" w:bidi="ar"/>
              </w:rPr>
              <w:t>65</w:t>
            </w:r>
            <w:r>
              <w:rPr>
                <w:rStyle w:val="21"/>
                <w:rFonts w:hint="eastAsia"/>
                <w:color w:val="auto"/>
                <w:highlight w:val="none"/>
                <w:lang w:val="en-US" w:eastAsia="zh-CN" w:bidi="ar"/>
              </w:rPr>
              <w:t>亮度</w:t>
            </w:r>
            <w:r>
              <w:rPr>
                <w:rStyle w:val="21"/>
                <w:rFonts w:hint="eastAsia"/>
                <w:color w:val="auto"/>
                <w:highlight w:val="none"/>
                <w:vertAlign w:val="baseline"/>
                <w:lang w:val="en-US" w:eastAsia="zh-CN" w:bidi="ar"/>
              </w:rPr>
              <w:t>（</w:t>
            </w:r>
            <w:r>
              <w:rPr>
                <w:rStyle w:val="21"/>
                <w:rFonts w:hint="eastAsia"/>
                <w:color w:val="auto"/>
                <w:highlight w:val="none"/>
                <w:lang w:val="en-US" w:eastAsia="zh-CN" w:bidi="ar"/>
              </w:rPr>
              <w:t>％</w:t>
            </w:r>
            <w:r>
              <w:rPr>
                <w:rStyle w:val="21"/>
                <w:rFonts w:hint="eastAsia"/>
                <w:color w:val="auto"/>
                <w:highlight w:val="none"/>
                <w:vertAlign w:val="baseline"/>
                <w:lang w:val="en-US" w:eastAsia="zh-CN" w:bidi="ar"/>
              </w:rPr>
              <w:t>）</w:t>
            </w:r>
            <w:r>
              <w:rPr>
                <w:rStyle w:val="21"/>
                <w:color w:val="auto"/>
                <w:highlight w:val="none"/>
                <w:lang w:val="en-US" w:eastAsia="zh-CN" w:bidi="ar"/>
              </w:rPr>
              <w:t>≤90.0，吸水时间(s)≤40.0,吸水能力(g/g)≥4.5，横向抗张强度(成品层,N/m)≥100，纵向湿抗张强度(成品层，N/m)≥50.0；</w:t>
            </w:r>
          </w:p>
          <w:p w14:paraId="36EA46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color w:val="auto"/>
                <w:highlight w:val="none"/>
                <w:lang w:val="en-US" w:eastAsia="zh-CN" w:bidi="ar"/>
              </w:rPr>
            </w:pPr>
            <w:r>
              <w:rPr>
                <w:rStyle w:val="21"/>
                <w:color w:val="auto"/>
                <w:highlight w:val="none"/>
                <w:lang w:val="en-US" w:eastAsia="zh-CN" w:bidi="ar"/>
              </w:rPr>
              <w:t>5.掉粉率（%）≤0.5，细菌菌落总数（CFU/g）≤10，真菌菌落总数（CFU/g）≤</w:t>
            </w:r>
            <w:r>
              <w:rPr>
                <w:rStyle w:val="21"/>
                <w:color w:val="auto"/>
                <w:sz w:val="20"/>
                <w:szCs w:val="20"/>
                <w:highlight w:val="none"/>
                <w:lang w:val="en-US" w:eastAsia="zh-CN" w:bidi="ar"/>
              </w:rPr>
              <w:t>10</w:t>
            </w:r>
            <w:r>
              <w:rPr>
                <w:rStyle w:val="21"/>
                <w:color w:val="auto"/>
                <w:highlight w:val="none"/>
                <w:lang w:val="en-US" w:eastAsia="zh-CN" w:bidi="ar"/>
              </w:rPr>
              <w:t>，无可迁移性荧光粉物质；</w:t>
            </w:r>
          </w:p>
          <w:p w14:paraId="132D2A3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color w:val="auto"/>
                <w:highlight w:val="none"/>
                <w:lang w:val="en-US" w:eastAsia="zh-CN" w:bidi="ar"/>
              </w:rPr>
            </w:pPr>
            <w:r>
              <w:rPr>
                <w:rStyle w:val="21"/>
                <w:color w:val="auto"/>
                <w:highlight w:val="none"/>
                <w:lang w:val="en-US" w:eastAsia="zh-CN" w:bidi="ar"/>
              </w:rPr>
              <w:t>6.标准：符合GB/T24455-2022或者最新国家标准。</w:t>
            </w:r>
          </w:p>
          <w:p w14:paraId="32E41647">
            <w:pPr>
              <w:pStyle w:val="15"/>
              <w:keepNext w:val="0"/>
              <w:keepLines w:val="0"/>
              <w:pageBreakBefore w:val="0"/>
              <w:kinsoku/>
              <w:wordWrap/>
              <w:overflowPunct/>
              <w:topLinePunct w:val="0"/>
              <w:autoSpaceDE/>
              <w:autoSpaceDN/>
              <w:bidi w:val="0"/>
              <w:adjustRightInd/>
              <w:snapToGrid/>
              <w:spacing w:line="240" w:lineRule="auto"/>
              <w:rPr>
                <w:rFonts w:hint="default"/>
                <w:color w:val="auto"/>
                <w:highlight w:val="none"/>
                <w:lang w:val="en-US"/>
              </w:rPr>
            </w:pPr>
            <w:r>
              <w:rPr>
                <w:rStyle w:val="21"/>
                <w:rFonts w:hint="eastAsia"/>
                <w:color w:val="auto"/>
                <w:highlight w:val="none"/>
                <w:lang w:val="en-US" w:eastAsia="zh-CN" w:bidi="ar"/>
              </w:rPr>
              <w:t>7.供应商在响应文件中提供真实有效带有CMA标识的检验报告复印件并加盖供应商公章。</w:t>
            </w:r>
          </w:p>
        </w:tc>
        <w:tc>
          <w:tcPr>
            <w:tcW w:w="878" w:type="dxa"/>
            <w:tcBorders>
              <w:top w:val="single" w:color="000000" w:sz="4" w:space="0"/>
              <w:left w:val="single" w:color="000000" w:sz="4" w:space="0"/>
              <w:bottom w:val="single" w:color="000000" w:sz="4" w:space="0"/>
              <w:right w:val="single" w:color="000000" w:sz="4" w:space="0"/>
            </w:tcBorders>
            <w:noWrap/>
            <w:vAlign w:val="center"/>
          </w:tcPr>
          <w:p w14:paraId="5D7AF5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件</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5601D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65.46/件</w:t>
            </w:r>
          </w:p>
        </w:tc>
      </w:tr>
      <w:tr w14:paraId="3C73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08A42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A320F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擦手纸盒</w:t>
            </w:r>
          </w:p>
        </w:tc>
        <w:tc>
          <w:tcPr>
            <w:tcW w:w="6204" w:type="dxa"/>
            <w:tcBorders>
              <w:top w:val="single" w:color="000000" w:sz="4" w:space="0"/>
              <w:left w:val="single" w:color="000000" w:sz="4" w:space="0"/>
              <w:bottom w:val="single" w:color="000000" w:sz="4" w:space="0"/>
              <w:right w:val="single" w:color="000000" w:sz="4" w:space="0"/>
            </w:tcBorders>
            <w:noWrap w:val="0"/>
            <w:vAlign w:val="center"/>
          </w:tcPr>
          <w:p w14:paraId="163F4F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1.规格尺寸：275*102*205mm；</w:t>
            </w:r>
          </w:p>
          <w:p w14:paraId="65365C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2.材质：塑料．颜色：透明；</w:t>
            </w:r>
          </w:p>
          <w:p w14:paraId="02CA80F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Fonts w:hint="eastAsia" w:ascii="宋体" w:hAnsi="宋体" w:eastAsia="宋体" w:cs="宋体"/>
                <w:i w:val="0"/>
                <w:iCs w:val="0"/>
                <w:color w:val="auto"/>
                <w:sz w:val="20"/>
                <w:szCs w:val="20"/>
                <w:highlight w:val="none"/>
                <w:u w:val="none"/>
              </w:rPr>
            </w:pPr>
            <w:r>
              <w:rPr>
                <w:rStyle w:val="21"/>
                <w:rFonts w:hint="eastAsia"/>
                <w:color w:val="auto"/>
                <w:highlight w:val="none"/>
                <w:lang w:val="en-US" w:eastAsia="zh-CN" w:bidi="ar"/>
              </w:rPr>
              <w:t>3.具体样式由医院选择。</w:t>
            </w:r>
          </w:p>
        </w:tc>
        <w:tc>
          <w:tcPr>
            <w:tcW w:w="878" w:type="dxa"/>
            <w:tcBorders>
              <w:top w:val="single" w:color="000000" w:sz="4" w:space="0"/>
              <w:left w:val="single" w:color="000000" w:sz="4" w:space="0"/>
              <w:bottom w:val="single" w:color="000000" w:sz="4" w:space="0"/>
              <w:right w:val="single" w:color="000000" w:sz="4" w:space="0"/>
            </w:tcBorders>
            <w:noWrap/>
            <w:vAlign w:val="center"/>
          </w:tcPr>
          <w:p w14:paraId="130DE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D5F20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11.4/个</w:t>
            </w:r>
          </w:p>
        </w:tc>
      </w:tr>
      <w:tr w14:paraId="32E8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1"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27C7F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F8DB2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大卷纸</w:t>
            </w:r>
          </w:p>
        </w:tc>
        <w:tc>
          <w:tcPr>
            <w:tcW w:w="6204" w:type="dxa"/>
            <w:tcBorders>
              <w:top w:val="single" w:color="000000" w:sz="4" w:space="0"/>
              <w:left w:val="single" w:color="000000" w:sz="4" w:space="0"/>
              <w:bottom w:val="single" w:color="000000" w:sz="4" w:space="0"/>
              <w:right w:val="single" w:color="000000" w:sz="4" w:space="0"/>
            </w:tcBorders>
            <w:noWrap w:val="0"/>
            <w:vAlign w:val="center"/>
          </w:tcPr>
          <w:p w14:paraId="2CE335C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1.材质：原生木桨有印花；</w:t>
            </w:r>
          </w:p>
          <w:p w14:paraId="4950250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2.规格尺寸：≥12卷/箱，≥600g/卷；</w:t>
            </w:r>
          </w:p>
          <w:p w14:paraId="5F5A826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3.定量14.0g/㎡±1.0；</w:t>
            </w:r>
          </w:p>
          <w:p w14:paraId="2D9CDB4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4.D65亮度（%）≤90.0，横向吸液高度(成品层,mm/100S)≥20，抗张指数(N*m/g)纵向≥2.30，横向≥1.30；</w:t>
            </w:r>
          </w:p>
          <w:p w14:paraId="72431D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5.掉粉率（%）≤0.5，细菌菌落总数（CFU/g）≤40，真菌菌落总数（CFU/g）≤40，无可迁移性荧光粉物质；</w:t>
            </w:r>
          </w:p>
          <w:p w14:paraId="0FA3784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6.标准：符合GB/T 20810-2018《卫生纸(含卫生纸原纸)》标准。</w:t>
            </w:r>
          </w:p>
          <w:p w14:paraId="668B0371">
            <w:pPr>
              <w:pStyle w:val="15"/>
              <w:keepNext w:val="0"/>
              <w:keepLines w:val="0"/>
              <w:pageBreakBefore w:val="0"/>
              <w:kinsoku/>
              <w:wordWrap/>
              <w:overflowPunct/>
              <w:topLinePunct w:val="0"/>
              <w:autoSpaceDE/>
              <w:autoSpaceDN/>
              <w:bidi w:val="0"/>
              <w:adjustRightInd/>
              <w:snapToGrid/>
              <w:spacing w:line="240" w:lineRule="auto"/>
              <w:rPr>
                <w:rFonts w:hint="eastAsia"/>
                <w:color w:val="auto"/>
                <w:highlight w:val="none"/>
                <w:lang w:val="en-US" w:eastAsia="zh-CN"/>
              </w:rPr>
            </w:pPr>
            <w:r>
              <w:rPr>
                <w:rStyle w:val="21"/>
                <w:rFonts w:hint="eastAsia"/>
                <w:color w:val="auto"/>
                <w:highlight w:val="none"/>
                <w:lang w:val="en-US" w:eastAsia="zh-CN" w:bidi="ar"/>
              </w:rPr>
              <w:t>7.供应商在响应文件中提供真实有效带有CMA标识的检验报告复印件并加盖供应商公章。</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94F4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箱</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C7898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74.86/箱</w:t>
            </w:r>
          </w:p>
        </w:tc>
      </w:tr>
      <w:tr w14:paraId="64A5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403660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F03F1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大卷纸盒</w:t>
            </w:r>
          </w:p>
        </w:tc>
        <w:tc>
          <w:tcPr>
            <w:tcW w:w="6204" w:type="dxa"/>
            <w:tcBorders>
              <w:top w:val="single" w:color="000000" w:sz="4" w:space="0"/>
              <w:left w:val="single" w:color="000000" w:sz="4" w:space="0"/>
              <w:bottom w:val="single" w:color="000000" w:sz="4" w:space="0"/>
              <w:right w:val="single" w:color="000000" w:sz="4" w:space="0"/>
            </w:tcBorders>
            <w:noWrap w:val="0"/>
            <w:vAlign w:val="center"/>
          </w:tcPr>
          <w:p w14:paraId="251C3C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1.规格尺寸：267*120*272mm；</w:t>
            </w:r>
          </w:p>
          <w:p w14:paraId="781593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Style w:val="21"/>
                <w:rFonts w:hint="eastAsia"/>
                <w:color w:val="auto"/>
                <w:highlight w:val="none"/>
                <w:lang w:val="en-US" w:eastAsia="zh-CN" w:bidi="ar"/>
              </w:rPr>
            </w:pPr>
            <w:r>
              <w:rPr>
                <w:rStyle w:val="21"/>
                <w:rFonts w:hint="eastAsia"/>
                <w:color w:val="auto"/>
                <w:highlight w:val="none"/>
                <w:lang w:val="en-US" w:eastAsia="zh-CN" w:bidi="ar"/>
              </w:rPr>
              <w:t>2.材质：塑料．颜色：透明；</w:t>
            </w:r>
          </w:p>
          <w:p w14:paraId="6114CDB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00" w:firstLineChars="200"/>
              <w:jc w:val="left"/>
              <w:textAlignment w:val="center"/>
              <w:rPr>
                <w:rFonts w:hint="eastAsia" w:ascii="宋体" w:hAnsi="宋体" w:eastAsia="宋体" w:cs="宋体"/>
                <w:i w:val="0"/>
                <w:iCs w:val="0"/>
                <w:color w:val="auto"/>
                <w:sz w:val="20"/>
                <w:szCs w:val="20"/>
                <w:highlight w:val="none"/>
                <w:u w:val="none"/>
              </w:rPr>
            </w:pPr>
            <w:r>
              <w:rPr>
                <w:rStyle w:val="21"/>
                <w:rFonts w:hint="eastAsia"/>
                <w:color w:val="auto"/>
                <w:highlight w:val="none"/>
                <w:lang w:val="en-US" w:eastAsia="zh-CN" w:bidi="ar"/>
              </w:rPr>
              <w:t>3.具体样式由医院选择。</w:t>
            </w:r>
          </w:p>
        </w:tc>
        <w:tc>
          <w:tcPr>
            <w:tcW w:w="878" w:type="dxa"/>
            <w:tcBorders>
              <w:top w:val="single" w:color="000000" w:sz="4" w:space="0"/>
              <w:left w:val="single" w:color="000000" w:sz="4" w:space="0"/>
              <w:bottom w:val="single" w:color="000000" w:sz="4" w:space="0"/>
              <w:right w:val="single" w:color="000000" w:sz="4" w:space="0"/>
            </w:tcBorders>
            <w:noWrap/>
            <w:vAlign w:val="center"/>
          </w:tcPr>
          <w:p w14:paraId="265B47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FA9D8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11.4/个</w:t>
            </w:r>
          </w:p>
        </w:tc>
      </w:tr>
    </w:tbl>
    <w:p w14:paraId="2549F8AB">
      <w:pPr>
        <w:pStyle w:val="4"/>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79" w:name="_Toc12763"/>
      <w:r>
        <w:rPr>
          <w:rFonts w:hint="eastAsia" w:ascii="宋体" w:hAnsi="宋体" w:eastAsia="宋体" w:cs="宋体"/>
          <w:color w:val="auto"/>
          <w:kern w:val="2"/>
          <w:sz w:val="24"/>
          <w:szCs w:val="24"/>
          <w:highlight w:val="none"/>
          <w:lang w:val="en-US" w:eastAsia="zh-CN" w:bidi="ar-SA"/>
        </w:rPr>
        <w:t>注：1、成交供应商在签订合同前须向采购人出具检验报告原件备查，若查验出虚假应标的，采购人有权取消成交供应商资格并没收其投标保证金。</w:t>
      </w:r>
    </w:p>
    <w:p w14:paraId="172EADB1">
      <w:pPr>
        <w:pStyle w:val="4"/>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2、“★”标注的产品为核心产品。</w:t>
      </w:r>
    </w:p>
    <w:p w14:paraId="1C986851">
      <w:pPr>
        <w:pStyle w:val="3"/>
        <w:pageBreakBefore w:val="0"/>
        <w:widowControl w:val="0"/>
        <w:kinsoku/>
        <w:wordWrap w:val="0"/>
        <w:overflowPunct/>
        <w:topLinePunct w:val="0"/>
        <w:autoSpaceDE/>
        <w:autoSpaceDN/>
        <w:bidi w:val="0"/>
        <w:adjustRightInd/>
        <w:spacing w:before="0" w:after="0" w:line="440" w:lineRule="exact"/>
        <w:textAlignment w:val="auto"/>
        <w:rPr>
          <w:rFonts w:hint="eastAsia" w:ascii="宋体" w:hAnsi="宋体" w:cs="宋体"/>
          <w:color w:val="auto"/>
          <w:kern w:val="0"/>
          <w:sz w:val="24"/>
          <w:szCs w:val="24"/>
          <w:highlight w:val="none"/>
        </w:rPr>
      </w:pPr>
      <w:bookmarkStart w:id="80" w:name="_Toc12069"/>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rPr>
        <w:t>其他</w:t>
      </w:r>
      <w:r>
        <w:rPr>
          <w:rFonts w:hint="eastAsia" w:ascii="宋体" w:hAnsi="宋体" w:cs="宋体"/>
          <w:bCs/>
          <w:color w:val="auto"/>
          <w:kern w:val="0"/>
          <w:sz w:val="24"/>
          <w:szCs w:val="24"/>
          <w:highlight w:val="none"/>
        </w:rPr>
        <w:t>要求</w:t>
      </w:r>
      <w:bookmarkEnd w:id="79"/>
      <w:bookmarkEnd w:id="80"/>
    </w:p>
    <w:p w14:paraId="28BAB6B7">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（一）成交供应商所</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产品均有生产厂家、生产地、出厂日期、合格证等相关资料</w:t>
      </w:r>
      <w:r>
        <w:rPr>
          <w:rFonts w:hint="eastAsia" w:ascii="宋体" w:hAnsi="宋体" w:cs="宋体"/>
          <w:color w:val="auto"/>
          <w:sz w:val="24"/>
          <w:szCs w:val="24"/>
          <w:highlight w:val="none"/>
          <w:lang w:eastAsia="zh-CN"/>
        </w:rPr>
        <w:t>。</w:t>
      </w:r>
    </w:p>
    <w:p w14:paraId="04B20106">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（二）本项目非一次性供货，成交供应商在合同期限内，成交供应商按照采购人要求分批送货，可按照厂家包装成箱供货</w:t>
      </w:r>
      <w:r>
        <w:rPr>
          <w:rFonts w:hint="eastAsia" w:ascii="宋体" w:hAnsi="宋体" w:eastAsia="宋体" w:cs="宋体"/>
          <w:color w:val="auto"/>
          <w:sz w:val="24"/>
          <w:szCs w:val="24"/>
          <w:highlight w:val="none"/>
          <w:lang w:eastAsia="zh-CN"/>
        </w:rPr>
        <w:t>，验收时</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有权对产品进行抽检</w:t>
      </w:r>
      <w:r>
        <w:rPr>
          <w:rFonts w:hint="eastAsia" w:ascii="宋体" w:hAnsi="宋体" w:eastAsia="宋体" w:cs="宋体"/>
          <w:color w:val="auto"/>
          <w:sz w:val="24"/>
          <w:szCs w:val="24"/>
          <w:highlight w:val="none"/>
        </w:rPr>
        <w:t>。</w:t>
      </w:r>
    </w:p>
    <w:p w14:paraId="5F20274F">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如服务期间遇</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搬迁</w:t>
      </w:r>
      <w:r>
        <w:rPr>
          <w:rFonts w:hint="eastAsia" w:ascii="宋体" w:hAnsi="宋体" w:cs="宋体"/>
          <w:color w:val="auto"/>
          <w:sz w:val="24"/>
          <w:szCs w:val="24"/>
          <w:highlight w:val="none"/>
          <w:lang w:val="en-US" w:eastAsia="zh-CN"/>
        </w:rPr>
        <w:t>新院区，成交供应商须按照采购人的要求安装擦手纸盒、大卷纸盒，由此产生的费用已包含在响应报价中，采购人不再补偿。</w:t>
      </w:r>
    </w:p>
    <w:p w14:paraId="1950A3FF">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须按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要求办理产品出入库，且产品入库之前安全由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自行负责，由此引发的法律、经济责任由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w:t>
      </w:r>
    </w:p>
    <w:p w14:paraId="3293206B">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供应商成交后须为本项目</w:t>
      </w:r>
      <w:r>
        <w:rPr>
          <w:rFonts w:hint="eastAsia" w:ascii="宋体" w:hAnsi="宋体" w:eastAsia="宋体" w:cs="宋体"/>
          <w:color w:val="auto"/>
          <w:sz w:val="24"/>
          <w:szCs w:val="24"/>
          <w:highlight w:val="none"/>
        </w:rPr>
        <w:t>建立电子台账，记录供货规格、数量、时间、单价等备查</w:t>
      </w:r>
      <w:r>
        <w:rPr>
          <w:rFonts w:hint="eastAsia" w:ascii="宋体" w:hAnsi="宋体" w:cs="宋体"/>
          <w:color w:val="auto"/>
          <w:sz w:val="24"/>
          <w:szCs w:val="24"/>
          <w:highlight w:val="none"/>
          <w:lang w:eastAsia="zh-CN"/>
        </w:rPr>
        <w:t>。</w:t>
      </w:r>
    </w:p>
    <w:p w14:paraId="5F907D19">
      <w:pPr>
        <w:pageBreakBefore w:val="0"/>
        <w:widowControl w:val="0"/>
        <w:kinsoku/>
        <w:overflowPunct/>
        <w:topLinePunct w:val="0"/>
        <w:autoSpaceDE/>
        <w:autoSpaceDN/>
        <w:bidi w:val="0"/>
        <w:adjustRightInd/>
        <w:snapToGrid w:val="0"/>
        <w:spacing w:line="440" w:lineRule="exac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四、样品</w:t>
      </w:r>
      <w:r>
        <w:rPr>
          <w:rFonts w:hint="eastAsia" w:ascii="宋体" w:hAnsi="宋体" w:eastAsia="宋体" w:cs="微软雅黑"/>
          <w:b/>
          <w:bCs/>
          <w:color w:val="auto"/>
          <w:sz w:val="24"/>
          <w:szCs w:val="24"/>
          <w:highlight w:val="none"/>
        </w:rPr>
        <w:t>递交及退还要求</w:t>
      </w:r>
    </w:p>
    <w:p w14:paraId="4266A5D7">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（一）供应商提供擦手纸、大卷纸各一包（卷），供应商须在实物样品上标注供应商名称、样品名称。</w:t>
      </w:r>
    </w:p>
    <w:p w14:paraId="79B70086">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（二）样品递交时间：递交响应文件时一次性递交。未按要求递交样品的视为无效响应。</w:t>
      </w:r>
    </w:p>
    <w:p w14:paraId="2EA711E8">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（三）样品退还要求</w:t>
      </w:r>
    </w:p>
    <w:p w14:paraId="4230CBD8">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1、第一成交候选人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样品</w:t>
      </w:r>
      <w:r>
        <w:rPr>
          <w:rFonts w:hint="eastAsia" w:ascii="宋体" w:hAnsi="宋体" w:cs="宋体"/>
          <w:color w:val="auto"/>
          <w:sz w:val="24"/>
          <w:szCs w:val="24"/>
          <w:highlight w:val="none"/>
          <w:lang w:val="en-US" w:eastAsia="zh-CN"/>
        </w:rPr>
        <w:t>交</w:t>
      </w:r>
      <w:r>
        <w:rPr>
          <w:rFonts w:hint="eastAsia" w:ascii="宋体" w:hAnsi="宋体" w:eastAsia="宋体" w:cs="宋体"/>
          <w:color w:val="auto"/>
          <w:sz w:val="24"/>
          <w:szCs w:val="24"/>
          <w:highlight w:val="none"/>
          <w:lang w:val="en-US" w:eastAsia="zh-CN"/>
        </w:rPr>
        <w:t>采购人留存，费用由供应商自行解决，未成交供应商的样品待询价采购结束后当场退还，各自带走。</w:t>
      </w:r>
    </w:p>
    <w:p w14:paraId="0ADFCEEB">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2、采购人将严格对照样品进行验收。</w:t>
      </w:r>
    </w:p>
    <w:p w14:paraId="1295A75B">
      <w:pPr>
        <w:snapToGrid w:val="0"/>
        <w:spacing w:line="400" w:lineRule="exact"/>
        <w:ind w:firstLine="360" w:firstLineChars="150"/>
        <w:rPr>
          <w:rFonts w:hint="eastAsia" w:ascii="宋体" w:hAnsi="宋体" w:eastAsia="宋体" w:cs="宋体"/>
          <w:color w:val="auto"/>
          <w:sz w:val="24"/>
          <w:szCs w:val="24"/>
          <w:highlight w:val="none"/>
        </w:rPr>
      </w:pPr>
    </w:p>
    <w:p w14:paraId="4BFA78E4">
      <w:pPr>
        <w:snapToGrid w:val="0"/>
        <w:spacing w:line="400" w:lineRule="exact"/>
        <w:ind w:firstLine="360" w:firstLineChars="150"/>
        <w:rPr>
          <w:rFonts w:hint="eastAsia" w:ascii="宋体" w:hAnsi="宋体" w:eastAsia="宋体" w:cs="宋体"/>
          <w:color w:val="auto"/>
          <w:sz w:val="24"/>
          <w:szCs w:val="24"/>
          <w:highlight w:val="none"/>
        </w:rPr>
      </w:pPr>
    </w:p>
    <w:p w14:paraId="23E05239">
      <w:pPr>
        <w:snapToGrid w:val="0"/>
        <w:spacing w:line="400" w:lineRule="exact"/>
        <w:ind w:firstLine="360" w:firstLineChars="150"/>
        <w:rPr>
          <w:rFonts w:hint="eastAsia" w:ascii="宋体" w:hAnsi="宋体" w:eastAsia="宋体" w:cs="宋体"/>
          <w:color w:val="auto"/>
          <w:sz w:val="24"/>
          <w:szCs w:val="24"/>
          <w:highlight w:val="none"/>
        </w:rPr>
      </w:pPr>
    </w:p>
    <w:p w14:paraId="094B2219">
      <w:pPr>
        <w:pStyle w:val="2"/>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81" w:name="_Toc65660341"/>
      <w:bookmarkStart w:id="82" w:name="_Toc15492"/>
      <w:bookmarkStart w:id="83" w:name="_Toc523"/>
      <w:bookmarkStart w:id="84" w:name="_Toc13356"/>
      <w:bookmarkStart w:id="85" w:name="_Toc12594"/>
      <w:r>
        <w:rPr>
          <w:rFonts w:hint="eastAsia" w:ascii="宋体" w:hAnsi="宋体" w:eastAsia="宋体" w:cs="宋体"/>
          <w:b w:val="0"/>
          <w:color w:val="auto"/>
          <w:sz w:val="36"/>
          <w:szCs w:val="30"/>
          <w:highlight w:val="none"/>
        </w:rPr>
        <w:t xml:space="preserve">第三篇  </w:t>
      </w:r>
      <w:bookmarkEnd w:id="68"/>
      <w:r>
        <w:rPr>
          <w:rFonts w:hint="eastAsia" w:ascii="宋体" w:hAnsi="宋体" w:eastAsia="宋体" w:cs="宋体"/>
          <w:b w:val="0"/>
          <w:color w:val="auto"/>
          <w:sz w:val="36"/>
          <w:szCs w:val="30"/>
          <w:highlight w:val="none"/>
        </w:rPr>
        <w:t>询价项目服务</w:t>
      </w:r>
      <w:bookmarkEnd w:id="81"/>
      <w:bookmarkEnd w:id="82"/>
      <w:bookmarkEnd w:id="83"/>
      <w:bookmarkEnd w:id="84"/>
      <w:r>
        <w:rPr>
          <w:rFonts w:hint="eastAsia" w:ascii="宋体" w:hAnsi="宋体" w:eastAsia="宋体" w:cs="宋体"/>
          <w:b w:val="0"/>
          <w:color w:val="auto"/>
          <w:sz w:val="36"/>
          <w:szCs w:val="30"/>
          <w:highlight w:val="none"/>
        </w:rPr>
        <w:t>需求</w:t>
      </w:r>
      <w:bookmarkEnd w:id="85"/>
    </w:p>
    <w:p w14:paraId="38ACCE83">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86" w:name="_Toc24317"/>
      <w:bookmarkStart w:id="87" w:name="_Toc65660342"/>
      <w:bookmarkStart w:id="88" w:name="_Toc12935"/>
      <w:bookmarkStart w:id="89" w:name="_Toc13555"/>
      <w:bookmarkStart w:id="90" w:name="_Toc17750"/>
      <w:bookmarkStart w:id="91" w:name="_Toc342913389"/>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rPr>
        <w:t>、地点及验收方式</w:t>
      </w:r>
      <w:bookmarkEnd w:id="86"/>
      <w:bookmarkEnd w:id="87"/>
      <w:bookmarkEnd w:id="88"/>
      <w:bookmarkEnd w:id="89"/>
      <w:bookmarkEnd w:id="90"/>
    </w:p>
    <w:p w14:paraId="0341361E">
      <w:pPr>
        <w:pStyle w:val="9"/>
        <w:pageBreakBefore w:val="0"/>
        <w:widowControl w:val="0"/>
        <w:kinsoku/>
        <w:overflowPunct/>
        <w:topLinePunct w:val="0"/>
        <w:autoSpaceDE/>
        <w:autoSpaceDN/>
        <w:bidi w:val="0"/>
        <w:spacing w:line="440" w:lineRule="exact"/>
        <w:ind w:firstLine="360" w:firstLineChars="15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服务期限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结算金额达到</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则该合同自动终止，采购人将重新组织招标采购；如服务期间遇我院搬迁，此合同继续履行</w:t>
      </w:r>
      <w:r>
        <w:rPr>
          <w:rFonts w:hint="eastAsia" w:ascii="宋体" w:hAnsi="宋体" w:cs="宋体"/>
          <w:color w:val="auto"/>
          <w:sz w:val="24"/>
          <w:szCs w:val="24"/>
          <w:highlight w:val="none"/>
          <w:lang w:val="en-US" w:eastAsia="zh-CN"/>
        </w:rPr>
        <w:t>。</w:t>
      </w:r>
    </w:p>
    <w:p w14:paraId="29706384">
      <w:pPr>
        <w:pStyle w:val="9"/>
        <w:pageBreakBefore w:val="0"/>
        <w:widowControl w:val="0"/>
        <w:kinsoku/>
        <w:overflowPunct/>
        <w:topLinePunct w:val="0"/>
        <w:autoSpaceDE/>
        <w:autoSpaceDN/>
        <w:bidi w:val="0"/>
        <w:spacing w:line="440" w:lineRule="exact"/>
        <w:ind w:firstLine="360" w:firstLineChars="15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（二）交货地点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采购人指定地点。</w:t>
      </w:r>
    </w:p>
    <w:p w14:paraId="41487051">
      <w:pPr>
        <w:pStyle w:val="9"/>
        <w:pageBreakBefore w:val="0"/>
        <w:widowControl w:val="0"/>
        <w:kinsoku/>
        <w:overflowPunct/>
        <w:topLinePunct w:val="0"/>
        <w:autoSpaceDE/>
        <w:autoSpaceDN/>
        <w:bidi w:val="0"/>
        <w:spacing w:line="440" w:lineRule="exact"/>
        <w:ind w:firstLine="360" w:firstLineChars="15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434ECCA5">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1.货物到达现场后，供应商应经采购人或其指定验收单位清点品名、规格、数量；检查外观，作出验收记录，双方签字确认。</w:t>
      </w:r>
    </w:p>
    <w:p w14:paraId="4039FCAF">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2.供应商应保证货物到达用户所在地完好无损，如有缺漏、损坏，由供应商负责调换、补齐或赔偿。</w:t>
      </w:r>
    </w:p>
    <w:p w14:paraId="053D90CC">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3.供应商应提供完备的技术资料、装箱单和合格证等，并派遣专业技术人员进行现场安装调试。验收合格条件如下：</w:t>
      </w:r>
    </w:p>
    <w:p w14:paraId="4CD9E841">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3.1设备品种、规格、数量、技术参数以及商品品牌、制造商等与采购合同一致，性能指标达到规定的标准。</w:t>
      </w:r>
    </w:p>
    <w:p w14:paraId="3BB81938">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3.2货物技术资料、装箱单、合格证等资料齐全。</w:t>
      </w:r>
    </w:p>
    <w:p w14:paraId="26C2E87A">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3.3在规定时间内完成交货并验收，并经采购人确认。</w:t>
      </w:r>
    </w:p>
    <w:p w14:paraId="2C238714">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4.供应商提供的货物未达到询价通知书规定要求，且对采购人造成损失的，由供应商承担一切责任，并赔偿所造成的损失。</w:t>
      </w:r>
    </w:p>
    <w:p w14:paraId="1855323C">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5.大型或者复杂的政府采购产品项目，采购人可邀请国家认可的质量检测机构参加验收工作。</w:t>
      </w:r>
    </w:p>
    <w:p w14:paraId="0AE9A558">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6.采购人需要制造商对成交供应商交付的产品（包括质量、技术参数等）进行确认的，制造商应予以配合，并出具书面意见。</w:t>
      </w:r>
    </w:p>
    <w:p w14:paraId="326CE096">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7.产品包装材料归采购人所有。</w:t>
      </w:r>
    </w:p>
    <w:p w14:paraId="5F27FCF1">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92" w:name="_Toc24110"/>
      <w:bookmarkStart w:id="93" w:name="_Toc65660343"/>
      <w:bookmarkStart w:id="94" w:name="_Toc9785"/>
      <w:bookmarkStart w:id="95" w:name="_Toc8103"/>
      <w:bookmarkStart w:id="96" w:name="_Toc1838"/>
      <w:r>
        <w:rPr>
          <w:rFonts w:hint="eastAsia" w:ascii="宋体" w:hAnsi="宋体" w:eastAsia="宋体" w:cs="宋体"/>
          <w:color w:val="auto"/>
          <w:sz w:val="24"/>
          <w:highlight w:val="none"/>
        </w:rPr>
        <w:t>二、质量保证及售后服务</w:t>
      </w:r>
      <w:bookmarkEnd w:id="92"/>
      <w:bookmarkEnd w:id="93"/>
      <w:bookmarkEnd w:id="94"/>
      <w:bookmarkEnd w:id="95"/>
      <w:bookmarkEnd w:id="96"/>
    </w:p>
    <w:p w14:paraId="504976BD">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（一）产品质量保证期</w:t>
      </w:r>
    </w:p>
    <w:p w14:paraId="54110375">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1.产品质量保证期：自验收合格之日起，提供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年的免费质保期。（若供应商有更优惠的质保期，请在响应文件中明确应答）。</w:t>
      </w:r>
    </w:p>
    <w:p w14:paraId="6030A060">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2.采购货物属于国家规定“三包”范围的，其产品质量保证期不得低于“三包”规定（“三包”规定质保期优于采购</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规定的质保期时）。</w:t>
      </w:r>
    </w:p>
    <w:p w14:paraId="03301E5D">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3.采购货物由产品生产厂家（指产品生产厂家或其负责销售、售后服务机构，以下同）负责标准售后服务，并提供相关文件</w:t>
      </w:r>
      <w:r>
        <w:rPr>
          <w:rFonts w:hint="eastAsia" w:ascii="宋体" w:hAnsi="宋体" w:eastAsia="宋体" w:cs="宋体"/>
          <w:b/>
          <w:bCs/>
          <w:color w:val="auto"/>
          <w:sz w:val="24"/>
          <w:szCs w:val="24"/>
          <w:highlight w:val="none"/>
        </w:rPr>
        <w:t>。</w:t>
      </w:r>
    </w:p>
    <w:p w14:paraId="3608A097">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（二）售后服务内容</w:t>
      </w:r>
    </w:p>
    <w:p w14:paraId="6060B412">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供应商在质量保证期内应当为采购人提供以下技术支持服务：</w:t>
      </w:r>
    </w:p>
    <w:p w14:paraId="4B4FEBF4">
      <w:pPr>
        <w:pageBreakBefore w:val="0"/>
        <w:widowControl w:val="0"/>
        <w:kinsoku/>
        <w:overflowPunct/>
        <w:topLinePunct w:val="0"/>
        <w:autoSpaceDE/>
        <w:autoSpaceDN/>
        <w:bidi w:val="0"/>
        <w:spacing w:line="44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1.质量保证期内服务要求</w:t>
      </w:r>
    </w:p>
    <w:p w14:paraId="5FA18A01">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1.1电话咨询</w:t>
      </w:r>
    </w:p>
    <w:p w14:paraId="016D0299">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成交供应商应当为用户提供技术援助电话，解答用户在使用中遇到的问题，及时为用户提出解决问题的建议。</w:t>
      </w:r>
    </w:p>
    <w:p w14:paraId="5F0C3AC6">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1.2现场响应</w:t>
      </w:r>
    </w:p>
    <w:p w14:paraId="02A0DFBB">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用户遇到使用及技术问题，电话咨询不能解决的，成交供应商应在</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小时内派出专业技术人员到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处进行技术支持。</w:t>
      </w:r>
    </w:p>
    <w:p w14:paraId="0E840C4E">
      <w:pPr>
        <w:pageBreakBefore w:val="0"/>
        <w:widowControl w:val="0"/>
        <w:kinsoku/>
        <w:overflowPunct/>
        <w:topLinePunct w:val="0"/>
        <w:autoSpaceDE/>
        <w:autoSpaceDN/>
        <w:bidi w:val="0"/>
        <w:spacing w:line="44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2.质保期外服务要求</w:t>
      </w:r>
    </w:p>
    <w:p w14:paraId="710FF54C">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2.1质量保证期过后，成交供应商应同样提供免费电话咨询服务，并应提供产品上门维护服务。</w:t>
      </w:r>
    </w:p>
    <w:p w14:paraId="3B01E833">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2.2质量保证期过后，采购人需要继续由原成交供应商提供售后服务的，成交供应商应以优惠价格提供售后服务。</w:t>
      </w:r>
    </w:p>
    <w:p w14:paraId="329681D8">
      <w:pPr>
        <w:pageBreakBefore w:val="0"/>
        <w:widowControl w:val="0"/>
        <w:kinsoku/>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（三）备品备件及易损件</w:t>
      </w:r>
    </w:p>
    <w:p w14:paraId="68274CAD">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供应商售后服务中，维修使用的备品备件及易损件应为原厂配件，未经采购人同意不得使用非原厂配件。</w:t>
      </w:r>
    </w:p>
    <w:p w14:paraId="3485A165">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97" w:name="_Toc22874"/>
      <w:bookmarkStart w:id="98" w:name="_Toc16974"/>
      <w:bookmarkStart w:id="99" w:name="_Toc122"/>
      <w:bookmarkStart w:id="100" w:name="_Toc65660344"/>
      <w:bookmarkStart w:id="101" w:name="_Toc12184"/>
      <w:r>
        <w:rPr>
          <w:rFonts w:hint="eastAsia" w:ascii="宋体" w:hAnsi="宋体" w:eastAsia="宋体" w:cs="宋体"/>
          <w:color w:val="auto"/>
          <w:sz w:val="24"/>
          <w:highlight w:val="none"/>
        </w:rPr>
        <w:t>三、报价要求</w:t>
      </w:r>
      <w:bookmarkEnd w:id="97"/>
      <w:bookmarkEnd w:id="98"/>
      <w:bookmarkEnd w:id="99"/>
      <w:bookmarkEnd w:id="100"/>
      <w:bookmarkEnd w:id="101"/>
    </w:p>
    <w:p w14:paraId="79FEE557">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kern w:val="0"/>
          <w:sz w:val="24"/>
          <w:szCs w:val="24"/>
          <w:highlight w:val="none"/>
        </w:rPr>
        <w:t>须为人民币报价</w:t>
      </w:r>
      <w:r>
        <w:rPr>
          <w:rFonts w:hint="eastAsia" w:ascii="宋体" w:hAnsi="宋体" w:eastAsia="宋体" w:cs="宋体"/>
          <w:color w:val="auto"/>
          <w:sz w:val="24"/>
          <w:szCs w:val="24"/>
          <w:highlight w:val="none"/>
        </w:rPr>
        <w:t>，包括</w:t>
      </w:r>
      <w:r>
        <w:rPr>
          <w:rFonts w:hint="eastAsia" w:ascii="宋体" w:hAnsi="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完成本项目所需的相关设备或货物购买（制造）费、辅料费、产品费、运输费（含装卸费）、税费、培训费、保险费、人工费、储存费</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快递费、送货上门费</w:t>
      </w:r>
      <w:r>
        <w:rPr>
          <w:rFonts w:hint="eastAsia" w:ascii="宋体" w:hAnsi="宋体" w:cs="宋体"/>
          <w:color w:val="auto"/>
          <w:sz w:val="24"/>
          <w:szCs w:val="24"/>
          <w:highlight w:val="none"/>
          <w:lang w:val="en-US" w:eastAsia="zh-CN"/>
        </w:rPr>
        <w:t>等以</w:t>
      </w:r>
      <w:r>
        <w:rPr>
          <w:rFonts w:hint="eastAsia" w:ascii="宋体" w:hAnsi="宋体" w:eastAsia="宋体" w:cs="宋体"/>
          <w:color w:val="auto"/>
          <w:sz w:val="24"/>
          <w:szCs w:val="24"/>
          <w:highlight w:val="none"/>
        </w:rPr>
        <w:t>及各种应纳的税费。因成交供应商自身原因造成漏报、少报皆由其自行承担责任，采购人不再补偿。</w:t>
      </w:r>
    </w:p>
    <w:p w14:paraId="7318521A">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102" w:name="_Toc9192"/>
      <w:bookmarkStart w:id="103" w:name="_Toc11000"/>
      <w:bookmarkStart w:id="104" w:name="_Toc65660345"/>
      <w:bookmarkStart w:id="105" w:name="_Toc7562"/>
      <w:bookmarkStart w:id="106" w:name="_Toc30060"/>
      <w:r>
        <w:rPr>
          <w:rFonts w:hint="eastAsia" w:ascii="宋体" w:hAnsi="宋体" w:eastAsia="宋体" w:cs="宋体"/>
          <w:color w:val="auto"/>
          <w:sz w:val="24"/>
          <w:highlight w:val="none"/>
        </w:rPr>
        <w:t>四、付款方式</w:t>
      </w:r>
      <w:bookmarkEnd w:id="102"/>
      <w:bookmarkEnd w:id="103"/>
      <w:bookmarkEnd w:id="104"/>
      <w:bookmarkEnd w:id="105"/>
      <w:bookmarkEnd w:id="106"/>
    </w:p>
    <w:p w14:paraId="166CEAC1">
      <w:pPr>
        <w:pageBreakBefore w:val="0"/>
        <w:widowControl w:val="0"/>
        <w:kinsoku/>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bookmarkStart w:id="107" w:name="OLE_LINK3"/>
      <w:bookmarkStart w:id="108" w:name="OLE_LINK4"/>
      <w:r>
        <w:rPr>
          <w:rFonts w:hint="eastAsia" w:ascii="宋体" w:hAnsi="宋体" w:eastAsia="宋体" w:cs="宋体"/>
          <w:color w:val="auto"/>
          <w:kern w:val="0"/>
          <w:sz w:val="24"/>
          <w:szCs w:val="24"/>
          <w:highlight w:val="none"/>
        </w:rPr>
        <w:t>合同签订</w:t>
      </w:r>
      <w:r>
        <w:rPr>
          <w:rFonts w:hint="eastAsia" w:ascii="宋体" w:hAnsi="宋体" w:cs="宋体"/>
          <w:color w:val="auto"/>
          <w:kern w:val="0"/>
          <w:sz w:val="24"/>
          <w:szCs w:val="24"/>
          <w:highlight w:val="none"/>
          <w:lang w:val="en-US" w:eastAsia="zh-CN"/>
        </w:rPr>
        <w:t>前</w:t>
      </w:r>
      <w:r>
        <w:rPr>
          <w:rFonts w:hint="eastAsia" w:ascii="宋体" w:hAnsi="宋体" w:eastAsia="宋体" w:cs="宋体"/>
          <w:color w:val="auto"/>
          <w:kern w:val="0"/>
          <w:sz w:val="24"/>
          <w:szCs w:val="24"/>
          <w:highlight w:val="none"/>
        </w:rPr>
        <w:t>成交供应商向采购人缴纳合同金额</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%的履约保证金</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以支票、汇票、本票或者金融机构、担保机构出具的保函等非现金形式提交</w:t>
      </w:r>
      <w:bookmarkEnd w:id="107"/>
      <w:bookmarkEnd w:id="108"/>
      <w:r>
        <w:rPr>
          <w:rFonts w:hint="eastAsia" w:ascii="宋体" w:hAnsi="宋体" w:cs="宋体"/>
          <w:color w:val="auto"/>
          <w:kern w:val="0"/>
          <w:sz w:val="24"/>
          <w:szCs w:val="24"/>
          <w:highlight w:val="none"/>
          <w:lang w:eastAsia="zh-CN"/>
        </w:rPr>
        <w:t>（保函必须为不可撤销、不可转让的见索即付独立保函）</w:t>
      </w:r>
      <w:r>
        <w:rPr>
          <w:rFonts w:hint="eastAsia" w:ascii="宋体" w:hAnsi="宋体" w:eastAsia="宋体" w:cs="宋体"/>
          <w:color w:val="auto"/>
          <w:kern w:val="0"/>
          <w:sz w:val="24"/>
          <w:szCs w:val="24"/>
          <w:highlight w:val="none"/>
        </w:rPr>
        <w:t>；</w:t>
      </w:r>
    </w:p>
    <w:p w14:paraId="0E719805">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（二）结算方式：据实结算，结算价=成交单价×数量，货物办理出入库后分批结算货款。</w:t>
      </w:r>
    </w:p>
    <w:p w14:paraId="55A9101B">
      <w:pPr>
        <w:pageBreakBefore w:val="0"/>
        <w:widowControl w:val="0"/>
        <w:kinsoku/>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（三）支付方式：成交供应商开据等额发票后，采购人在收到发票后30个工作日内支付发票金额。</w:t>
      </w:r>
    </w:p>
    <w:p w14:paraId="235C00CF">
      <w:pPr>
        <w:pageBreakBefore w:val="0"/>
        <w:widowControl w:val="0"/>
        <w:kinsoku/>
        <w:wordWrap w:val="0"/>
        <w:overflowPunct/>
        <w:topLinePunct w:val="0"/>
        <w:autoSpaceDE/>
        <w:autoSpaceDN/>
        <w:bidi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rPr>
        <w:t>（四）履约保证金无息退还时间：</w:t>
      </w:r>
      <w:r>
        <w:rPr>
          <w:rFonts w:hint="eastAsia" w:ascii="宋体" w:hAnsi="宋体" w:eastAsia="宋体" w:cs="宋体"/>
          <w:color w:val="auto"/>
          <w:sz w:val="24"/>
          <w:szCs w:val="24"/>
          <w:highlight w:val="none"/>
          <w:u w:val="none"/>
          <w:lang w:val="en-US" w:eastAsia="zh-CN"/>
        </w:rPr>
        <w:t>采购金额达到合同总价后</w:t>
      </w:r>
      <w:r>
        <w:rPr>
          <w:rFonts w:hint="eastAsia" w:ascii="宋体" w:hAnsi="宋体" w:cs="宋体"/>
          <w:color w:val="auto"/>
          <w:sz w:val="24"/>
          <w:szCs w:val="24"/>
          <w:highlight w:val="none"/>
          <w:u w:val="none"/>
          <w:lang w:val="en-US" w:eastAsia="zh-CN"/>
        </w:rPr>
        <w:t>采购人在</w:t>
      </w:r>
      <w:r>
        <w:rPr>
          <w:rFonts w:hint="eastAsia" w:ascii="宋体" w:hAnsi="宋体" w:eastAsia="宋体" w:cs="宋体"/>
          <w:color w:val="auto"/>
          <w:kern w:val="0"/>
          <w:sz w:val="24"/>
          <w:szCs w:val="24"/>
          <w:highlight w:val="none"/>
        </w:rPr>
        <w:t>10日内无息退还</w:t>
      </w:r>
      <w:r>
        <w:rPr>
          <w:rFonts w:hint="eastAsia" w:ascii="宋体" w:hAnsi="宋体" w:eastAsia="宋体" w:cs="宋体"/>
          <w:color w:val="auto"/>
          <w:sz w:val="24"/>
          <w:szCs w:val="24"/>
          <w:highlight w:val="none"/>
          <w:u w:val="none"/>
          <w:lang w:val="en-US" w:eastAsia="zh-CN"/>
        </w:rPr>
        <w:t>。</w:t>
      </w:r>
    </w:p>
    <w:p w14:paraId="48783925">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109" w:name="_Toc65660346"/>
      <w:bookmarkStart w:id="110" w:name="_Toc7228"/>
      <w:bookmarkStart w:id="111" w:name="_Toc20739"/>
      <w:bookmarkStart w:id="112" w:name="_Toc3786"/>
      <w:bookmarkStart w:id="113" w:name="_Toc24751"/>
      <w:r>
        <w:rPr>
          <w:rFonts w:hint="eastAsia" w:ascii="宋体" w:hAnsi="宋体" w:eastAsia="宋体" w:cs="宋体"/>
          <w:color w:val="auto"/>
          <w:sz w:val="24"/>
          <w:highlight w:val="none"/>
        </w:rPr>
        <w:t>五、知识产权</w:t>
      </w:r>
      <w:bookmarkEnd w:id="109"/>
      <w:bookmarkEnd w:id="110"/>
      <w:bookmarkEnd w:id="111"/>
      <w:bookmarkEnd w:id="112"/>
      <w:bookmarkEnd w:id="113"/>
    </w:p>
    <w:p w14:paraId="461B3E1A">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AA69274">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114" w:name="_Toc6565"/>
      <w:bookmarkStart w:id="115" w:name="_Toc6869"/>
      <w:bookmarkStart w:id="116" w:name="_Toc5555"/>
      <w:bookmarkStart w:id="117" w:name="_Toc65660347"/>
      <w:bookmarkStart w:id="118" w:name="_Toc32326"/>
      <w:r>
        <w:rPr>
          <w:rFonts w:hint="eastAsia" w:ascii="宋体" w:hAnsi="宋体" w:eastAsia="宋体" w:cs="宋体"/>
          <w:color w:val="auto"/>
          <w:sz w:val="24"/>
          <w:highlight w:val="none"/>
        </w:rPr>
        <w:t>六、培训</w:t>
      </w:r>
      <w:bookmarkEnd w:id="114"/>
      <w:bookmarkEnd w:id="115"/>
      <w:bookmarkEnd w:id="116"/>
      <w:bookmarkEnd w:id="117"/>
      <w:bookmarkEnd w:id="118"/>
    </w:p>
    <w:p w14:paraId="1DCA2916">
      <w:pPr>
        <w:pageBreakBefore w:val="0"/>
        <w:widowControl w:val="0"/>
        <w:kinsoku/>
        <w:overflowPunct/>
        <w:topLinePunct w:val="0"/>
        <w:autoSpaceDE/>
        <w:autoSpaceDN/>
        <w:bidi w:val="0"/>
        <w:snapToGrid w:val="0"/>
        <w:spacing w:line="440" w:lineRule="exact"/>
        <w:ind w:firstLine="54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成交供应商须提供对设备的操作培训，使相关使用人员能够正常操作相关设备</w:t>
      </w:r>
      <w:r>
        <w:rPr>
          <w:rFonts w:hint="eastAsia" w:ascii="宋体" w:hAnsi="宋体" w:cs="宋体"/>
          <w:color w:val="auto"/>
          <w:sz w:val="24"/>
          <w:szCs w:val="24"/>
          <w:highlight w:val="none"/>
          <w:lang w:eastAsia="zh-CN"/>
        </w:rPr>
        <w:t>。</w:t>
      </w:r>
    </w:p>
    <w:p w14:paraId="346C3EEA">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default" w:ascii="宋体" w:hAnsi="宋体" w:eastAsia="宋体" w:cs="宋体"/>
          <w:color w:val="auto"/>
          <w:sz w:val="24"/>
          <w:szCs w:val="24"/>
          <w:highlight w:val="none"/>
          <w:lang w:val="en-US"/>
        </w:rPr>
      </w:pPr>
      <w:bookmarkStart w:id="119" w:name="_Toc2067"/>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val="en-US" w:eastAsia="zh-CN"/>
        </w:rPr>
        <w:t>违约条款</w:t>
      </w:r>
      <w:bookmarkEnd w:id="119"/>
    </w:p>
    <w:p w14:paraId="5747C74B">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（一）除不可抗力和合同约定外，双方不得终止合同</w:t>
      </w:r>
      <w:r>
        <w:rPr>
          <w:rFonts w:hint="eastAsia" w:ascii="宋体" w:hAnsi="宋体" w:cs="宋体"/>
          <w:color w:val="auto"/>
          <w:sz w:val="24"/>
          <w:szCs w:val="24"/>
          <w:highlight w:val="none"/>
          <w:lang w:val="en-US" w:eastAsia="zh-CN"/>
        </w:rPr>
        <w:t>。</w:t>
      </w:r>
    </w:p>
    <w:p w14:paraId="6FA9A3C9">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质量和安全:产品发生质量问题或产品出现异常情况，成交供应商需承担相应一切法律责任和经济赔偿责任，经鉴定为假冒伪劣产品或第三方检测机构检测不符合采购约定的，则视为供应商违约，由成交供应商承担所有违约责任另为此承担违约金1000元，采购人有权终止合同，并没收履约保证金</w:t>
      </w:r>
      <w:r>
        <w:rPr>
          <w:rFonts w:hint="eastAsia" w:ascii="宋体" w:hAnsi="宋体" w:cs="宋体"/>
          <w:color w:val="auto"/>
          <w:sz w:val="24"/>
          <w:szCs w:val="24"/>
          <w:highlight w:val="none"/>
          <w:lang w:val="en-US" w:eastAsia="zh-CN"/>
        </w:rPr>
        <w:t>。</w:t>
      </w:r>
    </w:p>
    <w:p w14:paraId="66A56A07">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（三）处理产品相关纠纷和投诉不积极或者无效，成交供应商为此承担违约金1000元/次</w:t>
      </w:r>
      <w:r>
        <w:rPr>
          <w:rFonts w:hint="eastAsia" w:ascii="宋体" w:hAnsi="宋体" w:cs="宋体"/>
          <w:color w:val="auto"/>
          <w:sz w:val="24"/>
          <w:szCs w:val="24"/>
          <w:highlight w:val="none"/>
          <w:lang w:val="en-US" w:eastAsia="zh-CN"/>
        </w:rPr>
        <w:t>。</w:t>
      </w:r>
    </w:p>
    <w:p w14:paraId="1E9D4A2E">
      <w:pPr>
        <w:pageBreakBefore w:val="0"/>
        <w:widowControl w:val="0"/>
        <w:kinsoku/>
        <w:overflowPunct/>
        <w:topLinePunct w:val="0"/>
        <w:autoSpaceDE/>
        <w:autoSpaceDN/>
        <w:bidi w:val="0"/>
        <w:adjustRightInd/>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为确保采购人产品的正常使用。</w:t>
      </w:r>
      <w:r>
        <w:rPr>
          <w:rFonts w:hint="eastAsia" w:ascii="宋体" w:hAnsi="宋体" w:eastAsia="宋体" w:cs="宋体"/>
          <w:color w:val="auto"/>
          <w:sz w:val="24"/>
          <w:szCs w:val="24"/>
          <w:highlight w:val="none"/>
        </w:rPr>
        <w:t>成交供应商在接到采购人通知后</w:t>
      </w:r>
      <w:r>
        <w:rPr>
          <w:rFonts w:hint="eastAsia" w:ascii="宋体" w:hAnsi="宋体" w:eastAsia="宋体" w:cs="宋体"/>
          <w:color w:val="auto"/>
          <w:sz w:val="24"/>
          <w:szCs w:val="24"/>
          <w:highlight w:val="none"/>
          <w:lang w:val="en-US" w:eastAsia="zh-CN"/>
        </w:rPr>
        <w:t>须及时</w:t>
      </w:r>
      <w:r>
        <w:rPr>
          <w:rFonts w:hint="eastAsia" w:ascii="宋体" w:hAnsi="宋体" w:cs="宋体"/>
          <w:color w:val="auto"/>
          <w:sz w:val="24"/>
          <w:szCs w:val="24"/>
          <w:highlight w:val="none"/>
          <w:lang w:val="en-US" w:eastAsia="zh-CN"/>
        </w:rPr>
        <w:t>配送,若</w:t>
      </w:r>
      <w:r>
        <w:rPr>
          <w:rFonts w:hint="eastAsia" w:ascii="宋体" w:hAnsi="宋体" w:eastAsia="宋体" w:cs="宋体"/>
          <w:color w:val="auto"/>
          <w:sz w:val="24"/>
          <w:szCs w:val="24"/>
          <w:highlight w:val="none"/>
        </w:rPr>
        <w:t>未在4小时内配送完成</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成交供应商承担违约金</w:t>
      </w:r>
      <w:r>
        <w:rPr>
          <w:rFonts w:hint="eastAsia" w:ascii="宋体" w:hAnsi="宋体" w:eastAsia="宋体" w:cs="宋体"/>
          <w:color w:val="auto"/>
          <w:sz w:val="24"/>
          <w:szCs w:val="24"/>
          <w:highlight w:val="none"/>
        </w:rPr>
        <w:t>500元/次；因缺漏、损坏等原因需补充、调换、重做的，须在3个日历日内完成，未在3个日历日内完成</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成交供应商承担违约金</w:t>
      </w:r>
      <w:r>
        <w:rPr>
          <w:rFonts w:hint="eastAsia" w:ascii="宋体" w:hAnsi="宋体" w:eastAsia="宋体" w:cs="宋体"/>
          <w:color w:val="auto"/>
          <w:sz w:val="24"/>
          <w:szCs w:val="24"/>
          <w:highlight w:val="none"/>
        </w:rPr>
        <w:t>500元/次，且</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可在市场上寻找第三方供应商自行购买，因此产生的费用由本项目</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承担，费用金额以第三方供应商出具的发票金额为准。</w:t>
      </w:r>
      <w:r>
        <w:rPr>
          <w:rFonts w:hint="eastAsia" w:ascii="宋体" w:hAnsi="宋体" w:eastAsia="宋体" w:cs="宋体"/>
          <w:color w:val="auto"/>
          <w:sz w:val="24"/>
          <w:szCs w:val="24"/>
          <w:highlight w:val="none"/>
          <w:lang w:val="en-US" w:eastAsia="zh-CN"/>
        </w:rPr>
        <w:t>达到5次及以上视为成交供应商违约，采购人有权终止合同并没收履约保证金。</w:t>
      </w:r>
    </w:p>
    <w:p w14:paraId="0379E856">
      <w:pPr>
        <w:pageBreakBefore w:val="0"/>
        <w:widowControl w:val="0"/>
        <w:kinsoku/>
        <w:overflowPunct/>
        <w:topLinePunct w:val="0"/>
        <w:autoSpaceDE/>
        <w:autoSpaceDN/>
        <w:bidi w:val="0"/>
        <w:adjustRightInd/>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成交供应商应</w:t>
      </w:r>
      <w:r>
        <w:rPr>
          <w:rFonts w:hint="eastAsia" w:ascii="宋体" w:hAnsi="宋体" w:eastAsia="宋体" w:cs="宋体"/>
          <w:color w:val="auto"/>
          <w:sz w:val="24"/>
          <w:szCs w:val="24"/>
          <w:highlight w:val="none"/>
        </w:rPr>
        <w:t>提供与响应文件所要求的检验报告及选定样品一致的产品，</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以次充好、弄虚作假或产品抽检报告与合同及</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检测报告参数不符即视为</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违约，</w:t>
      </w:r>
      <w:r>
        <w:rPr>
          <w:rFonts w:hint="eastAsia" w:ascii="宋体" w:hAnsi="宋体" w:cs="宋体"/>
          <w:color w:val="auto"/>
          <w:sz w:val="24"/>
          <w:szCs w:val="24"/>
          <w:highlight w:val="none"/>
          <w:lang w:val="en-US" w:eastAsia="zh-CN"/>
        </w:rPr>
        <w:t>成交供应商由此</w:t>
      </w:r>
      <w:r>
        <w:rPr>
          <w:rFonts w:hint="eastAsia" w:ascii="宋体" w:hAnsi="宋体" w:eastAsia="宋体" w:cs="宋体"/>
          <w:color w:val="auto"/>
          <w:sz w:val="24"/>
          <w:szCs w:val="24"/>
          <w:highlight w:val="none"/>
        </w:rPr>
        <w:t>按照合同金额</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承担违约金</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有权终止合同，给</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造成损失的，由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赔偿损失</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并没收履约保证金；</w:t>
      </w:r>
    </w:p>
    <w:p w14:paraId="7D70F711">
      <w:pPr>
        <w:pageBreakBefore w:val="0"/>
        <w:widowControl w:val="0"/>
        <w:kinsoku/>
        <w:overflowPunct/>
        <w:topLinePunct w:val="0"/>
        <w:autoSpaceDE/>
        <w:autoSpaceDN/>
        <w:bidi w:val="0"/>
        <w:adjustRightInd/>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若有厂家停产样品款式产品等情况，</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须经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同意后更换产品款式，具体款式由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选择。</w:t>
      </w:r>
    </w:p>
    <w:p w14:paraId="6677A10B">
      <w:pPr>
        <w:pageBreakBefore w:val="0"/>
        <w:widowControl w:val="0"/>
        <w:kinsoku/>
        <w:overflowPunct/>
        <w:topLinePunct w:val="0"/>
        <w:autoSpaceDE/>
        <w:autoSpaceDN/>
        <w:bidi w:val="0"/>
        <w:adjustRightInd/>
        <w:snapToGrid w:val="0"/>
        <w:spacing w:line="440" w:lineRule="exact"/>
        <w:ind w:firstLine="360" w:firstLineChars="150"/>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以上所有</w:t>
      </w:r>
      <w:r>
        <w:rPr>
          <w:rFonts w:hint="eastAsia" w:ascii="宋体" w:hAnsi="宋体" w:cs="宋体"/>
          <w:color w:val="auto"/>
          <w:sz w:val="24"/>
          <w:szCs w:val="24"/>
          <w:highlight w:val="none"/>
          <w:lang w:val="en-US" w:eastAsia="zh-CN"/>
        </w:rPr>
        <w:t>违约金</w:t>
      </w:r>
      <w:r>
        <w:rPr>
          <w:rFonts w:hint="eastAsia" w:ascii="宋体" w:hAnsi="宋体" w:eastAsia="宋体" w:cs="宋体"/>
          <w:color w:val="auto"/>
          <w:sz w:val="24"/>
          <w:szCs w:val="24"/>
          <w:highlight w:val="none"/>
        </w:rPr>
        <w:t>优先从货款扣除。</w:t>
      </w:r>
    </w:p>
    <w:p w14:paraId="7900E276">
      <w:pPr>
        <w:pStyle w:val="2"/>
        <w:keepNext/>
        <w:keepLines/>
        <w:pageBreakBefore w:val="0"/>
        <w:widowControl w:val="0"/>
        <w:kinsoku/>
        <w:wordWrap/>
        <w:overflowPunct/>
        <w:topLinePunct w:val="0"/>
        <w:autoSpaceDE/>
        <w:autoSpaceDN/>
        <w:bidi w:val="0"/>
        <w:adjustRightInd w:val="0"/>
        <w:snapToGrid w:val="0"/>
        <w:spacing w:before="0" w:after="0" w:line="440" w:lineRule="exact"/>
        <w:ind w:firstLine="0" w:firstLineChars="0"/>
        <w:textAlignment w:val="auto"/>
        <w:rPr>
          <w:rFonts w:hint="eastAsia" w:ascii="宋体" w:hAnsi="宋体" w:eastAsia="宋体" w:cs="宋体"/>
          <w:color w:val="auto"/>
          <w:sz w:val="24"/>
          <w:highlight w:val="none"/>
        </w:rPr>
      </w:pPr>
      <w:bookmarkStart w:id="120" w:name="_Toc23902"/>
      <w:bookmarkStart w:id="121" w:name="_Toc65660348"/>
      <w:bookmarkStart w:id="122" w:name="_Toc31659"/>
      <w:bookmarkStart w:id="123" w:name="_Toc219"/>
      <w:bookmarkStart w:id="124" w:name="_Toc21248"/>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其他</w:t>
      </w:r>
      <w:bookmarkEnd w:id="120"/>
      <w:bookmarkEnd w:id="121"/>
      <w:bookmarkEnd w:id="122"/>
      <w:bookmarkEnd w:id="123"/>
      <w:bookmarkEnd w:id="124"/>
    </w:p>
    <w:p w14:paraId="09ECB6D5">
      <w:pPr>
        <w:pageBreakBefore w:val="0"/>
        <w:widowControl w:val="0"/>
        <w:kinsoku/>
        <w:overflowPunct/>
        <w:topLinePunct w:val="0"/>
        <w:autoSpaceDE/>
        <w:autoSpaceDN/>
        <w:bidi w:val="0"/>
        <w:snapToGrid w:val="0"/>
        <w:spacing w:line="440" w:lineRule="exact"/>
        <w:ind w:firstLine="54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（一）若</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不按照采购文件及合同规定按时送货</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采购人有权</w:t>
      </w:r>
      <w:r>
        <w:rPr>
          <w:rFonts w:hint="eastAsia" w:ascii="宋体" w:hAnsi="宋体" w:eastAsia="宋体" w:cs="宋体"/>
          <w:color w:val="auto"/>
          <w:sz w:val="24"/>
          <w:szCs w:val="24"/>
          <w:highlight w:val="none"/>
        </w:rPr>
        <w:t>不退还履约保证金</w:t>
      </w:r>
      <w:r>
        <w:rPr>
          <w:rFonts w:hint="eastAsia" w:ascii="宋体" w:hAnsi="宋体" w:cs="宋体"/>
          <w:color w:val="auto"/>
          <w:sz w:val="24"/>
          <w:szCs w:val="24"/>
          <w:highlight w:val="none"/>
          <w:lang w:eastAsia="zh-CN"/>
        </w:rPr>
        <w:t>。</w:t>
      </w:r>
    </w:p>
    <w:p w14:paraId="202D6C7C">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双方合同签订后，成交供应商提供的货物必须满足本项目采购文件、合同及采购人的要求，若不满足本项目采购文件、合同及采购人要求或</w:t>
      </w:r>
      <w:r>
        <w:rPr>
          <w:rFonts w:hint="eastAsia" w:ascii="宋体" w:hAnsi="宋体" w:eastAsia="宋体" w:cs="宋体"/>
          <w:color w:val="auto"/>
          <w:sz w:val="24"/>
          <w:szCs w:val="24"/>
          <w:highlight w:val="none"/>
        </w:rPr>
        <w:t>响应文件与</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产品技术参数不一致</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，采购人有权对成交供应商提供的货物验收不合格，并</w:t>
      </w:r>
      <w:r>
        <w:rPr>
          <w:rFonts w:hint="eastAsia" w:ascii="宋体" w:hAnsi="宋体" w:eastAsia="宋体" w:cs="宋体"/>
          <w:color w:val="auto"/>
          <w:sz w:val="24"/>
          <w:szCs w:val="24"/>
          <w:highlight w:val="none"/>
        </w:rPr>
        <w:t>不退还履约保证金</w:t>
      </w:r>
      <w:r>
        <w:rPr>
          <w:rFonts w:hint="eastAsia" w:ascii="宋体" w:hAnsi="宋体" w:eastAsia="宋体" w:cs="宋体"/>
          <w:color w:val="auto"/>
          <w:sz w:val="24"/>
          <w:szCs w:val="24"/>
          <w:highlight w:val="none"/>
          <w:lang w:val="en-US" w:eastAsia="zh-CN"/>
        </w:rPr>
        <w:t>且采购人有权终止合同，若给采购人造成损失的采购人有权要求成交供应商进行赔偿。</w:t>
      </w:r>
    </w:p>
    <w:p w14:paraId="75E6615A">
      <w:pPr>
        <w:pageBreakBefore w:val="0"/>
        <w:widowControl w:val="0"/>
        <w:kinsoku/>
        <w:overflowPunct/>
        <w:topLinePunct w:val="0"/>
        <w:autoSpaceDE/>
        <w:autoSpaceDN/>
        <w:bidi w:val="0"/>
        <w:snapToGrid w:val="0"/>
        <w:spacing w:line="44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其他未尽事宜由供需双方在采购合同中详细约定。</w:t>
      </w:r>
    </w:p>
    <w:p w14:paraId="62C43628">
      <w:pPr>
        <w:snapToGrid w:val="0"/>
        <w:spacing w:line="400" w:lineRule="exact"/>
        <w:ind w:firstLine="540"/>
        <w:rPr>
          <w:rFonts w:hint="eastAsia" w:ascii="宋体" w:hAnsi="宋体" w:eastAsia="宋体" w:cs="宋体"/>
          <w:color w:val="auto"/>
          <w:sz w:val="24"/>
          <w:szCs w:val="24"/>
          <w:highlight w:val="none"/>
        </w:rPr>
      </w:pPr>
    </w:p>
    <w:p w14:paraId="1EB6C567">
      <w:pPr>
        <w:pStyle w:val="2"/>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125" w:name="_Toc31282"/>
      <w:bookmarkStart w:id="126" w:name="_Toc13097"/>
      <w:bookmarkStart w:id="127" w:name="_Toc16123"/>
      <w:bookmarkStart w:id="128" w:name="_Toc24195"/>
      <w:bookmarkStart w:id="129" w:name="_Toc65660349"/>
      <w:r>
        <w:rPr>
          <w:rFonts w:hint="eastAsia" w:ascii="宋体" w:hAnsi="宋体" w:eastAsia="宋体" w:cs="宋体"/>
          <w:b w:val="0"/>
          <w:color w:val="auto"/>
          <w:sz w:val="36"/>
          <w:szCs w:val="30"/>
          <w:highlight w:val="none"/>
        </w:rPr>
        <w:t>第四篇  采购程序、评定成交的标准、无效报价及采购终止</w:t>
      </w:r>
      <w:bookmarkEnd w:id="125"/>
      <w:bookmarkEnd w:id="126"/>
      <w:bookmarkEnd w:id="127"/>
      <w:bookmarkEnd w:id="128"/>
      <w:bookmarkEnd w:id="129"/>
    </w:p>
    <w:p w14:paraId="2A386EA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30" w:name="_Toc65660350"/>
      <w:bookmarkStart w:id="131" w:name="_Toc64732012"/>
      <w:bookmarkStart w:id="132" w:name="_Toc27932"/>
      <w:bookmarkStart w:id="133" w:name="_Toc5167"/>
      <w:bookmarkStart w:id="134" w:name="_Toc9361"/>
      <w:bookmarkStart w:id="135" w:name="_Toc26813"/>
      <w:r>
        <w:rPr>
          <w:rFonts w:hint="eastAsia" w:ascii="宋体" w:hAnsi="宋体" w:eastAsia="宋体" w:cs="宋体"/>
          <w:color w:val="auto"/>
          <w:sz w:val="24"/>
          <w:highlight w:val="none"/>
        </w:rPr>
        <w:t>一、采购程序</w:t>
      </w:r>
      <w:bookmarkEnd w:id="130"/>
      <w:bookmarkEnd w:id="131"/>
      <w:bookmarkEnd w:id="132"/>
      <w:bookmarkEnd w:id="133"/>
      <w:bookmarkEnd w:id="134"/>
      <w:bookmarkEnd w:id="135"/>
    </w:p>
    <w:p w14:paraId="52954C23">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（一）询价按询价通知书规定的时间和地点进行。</w:t>
      </w:r>
    </w:p>
    <w:p w14:paraId="1E9A6F5C">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（二）由本项目询价小组对各供应商的资格条件、实质性响应等进行审查。 </w:t>
      </w:r>
    </w:p>
    <w:p w14:paraId="3C9B02F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1.资格性审查。依据法律法规和询价通知书的规定，对响应文件中的资格证明材料、保证金等进行审查。资格性审查内容如下：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34E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48E469F">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09B4AD1">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26C638FC">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5DC2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DE75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47C95AD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基本资格条件</w:t>
            </w:r>
          </w:p>
        </w:tc>
        <w:tc>
          <w:tcPr>
            <w:tcW w:w="2835" w:type="dxa"/>
            <w:noWrap w:val="0"/>
            <w:vAlign w:val="center"/>
          </w:tcPr>
          <w:p w14:paraId="439F55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267" w:type="dxa"/>
            <w:noWrap w:val="0"/>
            <w:vAlign w:val="center"/>
          </w:tcPr>
          <w:p w14:paraId="66B9FC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464D2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026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26D7C38">
            <w:pPr>
              <w:jc w:val="center"/>
              <w:rPr>
                <w:rFonts w:hint="eastAsia" w:ascii="宋体" w:hAnsi="宋体" w:eastAsia="宋体" w:cs="宋体"/>
                <w:color w:val="auto"/>
                <w:sz w:val="21"/>
                <w:szCs w:val="21"/>
                <w:highlight w:val="none"/>
              </w:rPr>
            </w:pPr>
          </w:p>
        </w:tc>
        <w:tc>
          <w:tcPr>
            <w:tcW w:w="709" w:type="dxa"/>
            <w:vMerge w:val="continue"/>
            <w:noWrap w:val="0"/>
            <w:vAlign w:val="center"/>
          </w:tcPr>
          <w:p w14:paraId="1C225609">
            <w:pPr>
              <w:rPr>
                <w:rFonts w:hint="eastAsia" w:ascii="宋体" w:hAnsi="宋体" w:eastAsia="宋体" w:cs="宋体"/>
                <w:color w:val="auto"/>
                <w:sz w:val="21"/>
                <w:szCs w:val="21"/>
                <w:highlight w:val="none"/>
                <w:lang w:val="zh-CN"/>
              </w:rPr>
            </w:pPr>
          </w:p>
        </w:tc>
        <w:tc>
          <w:tcPr>
            <w:tcW w:w="2835" w:type="dxa"/>
            <w:noWrap w:val="0"/>
            <w:vAlign w:val="center"/>
          </w:tcPr>
          <w:p w14:paraId="3A3D6C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267" w:type="dxa"/>
            <w:vMerge w:val="restart"/>
            <w:noWrap w:val="0"/>
            <w:vAlign w:val="center"/>
          </w:tcPr>
          <w:p w14:paraId="54FE1AB2">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136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52BBBB4">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0BBEA75">
            <w:pPr>
              <w:rPr>
                <w:rFonts w:hint="eastAsia" w:ascii="宋体" w:hAnsi="宋体" w:eastAsia="宋体" w:cs="宋体"/>
                <w:color w:val="auto"/>
                <w:sz w:val="21"/>
                <w:szCs w:val="21"/>
                <w:highlight w:val="none"/>
                <w:lang w:val="zh-CN"/>
              </w:rPr>
            </w:pPr>
          </w:p>
        </w:tc>
        <w:tc>
          <w:tcPr>
            <w:tcW w:w="2835" w:type="dxa"/>
            <w:noWrap w:val="0"/>
            <w:vAlign w:val="center"/>
          </w:tcPr>
          <w:p w14:paraId="2E67F511">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267" w:type="dxa"/>
            <w:vMerge w:val="continue"/>
            <w:noWrap w:val="0"/>
            <w:vAlign w:val="center"/>
          </w:tcPr>
          <w:p w14:paraId="1E2963D4">
            <w:pPr>
              <w:rPr>
                <w:rFonts w:hint="eastAsia" w:ascii="宋体" w:hAnsi="宋体" w:eastAsia="宋体" w:cs="宋体"/>
                <w:color w:val="auto"/>
                <w:sz w:val="21"/>
                <w:szCs w:val="21"/>
                <w:highlight w:val="none"/>
              </w:rPr>
            </w:pPr>
          </w:p>
        </w:tc>
      </w:tr>
      <w:tr w14:paraId="0864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FA43D51">
            <w:pPr>
              <w:jc w:val="center"/>
              <w:rPr>
                <w:rFonts w:hint="eastAsia" w:ascii="宋体" w:hAnsi="宋体" w:eastAsia="宋体" w:cs="宋体"/>
                <w:color w:val="auto"/>
                <w:sz w:val="21"/>
                <w:szCs w:val="21"/>
                <w:highlight w:val="none"/>
              </w:rPr>
            </w:pPr>
          </w:p>
        </w:tc>
        <w:tc>
          <w:tcPr>
            <w:tcW w:w="709" w:type="dxa"/>
            <w:vMerge w:val="continue"/>
            <w:noWrap w:val="0"/>
            <w:vAlign w:val="center"/>
          </w:tcPr>
          <w:p w14:paraId="2B37EBB3">
            <w:pPr>
              <w:rPr>
                <w:rFonts w:hint="eastAsia" w:ascii="宋体" w:hAnsi="宋体" w:eastAsia="宋体" w:cs="宋体"/>
                <w:color w:val="auto"/>
                <w:sz w:val="21"/>
                <w:szCs w:val="21"/>
                <w:highlight w:val="none"/>
                <w:lang w:val="zh-CN"/>
              </w:rPr>
            </w:pPr>
          </w:p>
        </w:tc>
        <w:tc>
          <w:tcPr>
            <w:tcW w:w="2835" w:type="dxa"/>
            <w:noWrap w:val="0"/>
            <w:vAlign w:val="center"/>
          </w:tcPr>
          <w:p w14:paraId="5ECA70D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267" w:type="dxa"/>
            <w:vMerge w:val="continue"/>
            <w:noWrap w:val="0"/>
            <w:vAlign w:val="center"/>
          </w:tcPr>
          <w:p w14:paraId="11276FB5">
            <w:pPr>
              <w:rPr>
                <w:rFonts w:hint="eastAsia" w:ascii="宋体" w:hAnsi="宋体" w:eastAsia="宋体" w:cs="宋体"/>
                <w:color w:val="auto"/>
                <w:sz w:val="21"/>
                <w:szCs w:val="21"/>
                <w:highlight w:val="none"/>
              </w:rPr>
            </w:pPr>
          </w:p>
        </w:tc>
      </w:tr>
      <w:tr w14:paraId="3BFE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1E25908">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66EE254">
            <w:pPr>
              <w:rPr>
                <w:rFonts w:hint="eastAsia" w:ascii="宋体" w:hAnsi="宋体" w:eastAsia="宋体" w:cs="宋体"/>
                <w:color w:val="auto"/>
                <w:sz w:val="21"/>
                <w:szCs w:val="21"/>
                <w:highlight w:val="none"/>
                <w:lang w:val="zh-CN"/>
              </w:rPr>
            </w:pPr>
          </w:p>
        </w:tc>
        <w:tc>
          <w:tcPr>
            <w:tcW w:w="2835" w:type="dxa"/>
            <w:noWrap w:val="0"/>
            <w:vAlign w:val="center"/>
          </w:tcPr>
          <w:p w14:paraId="0FFC0BB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5267" w:type="dxa"/>
            <w:vMerge w:val="continue"/>
            <w:noWrap w:val="0"/>
            <w:vAlign w:val="center"/>
          </w:tcPr>
          <w:p w14:paraId="018F22C7">
            <w:pPr>
              <w:rPr>
                <w:rFonts w:hint="eastAsia" w:ascii="宋体" w:hAnsi="宋体" w:eastAsia="宋体" w:cs="宋体"/>
                <w:b/>
                <w:color w:val="auto"/>
                <w:sz w:val="21"/>
                <w:szCs w:val="21"/>
                <w:highlight w:val="none"/>
              </w:rPr>
            </w:pPr>
          </w:p>
        </w:tc>
      </w:tr>
      <w:tr w14:paraId="0910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EDF2CC9">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86B3A39">
            <w:pPr>
              <w:rPr>
                <w:rFonts w:hint="eastAsia" w:ascii="宋体" w:hAnsi="宋体" w:eastAsia="宋体" w:cs="宋体"/>
                <w:color w:val="auto"/>
                <w:sz w:val="21"/>
                <w:szCs w:val="21"/>
                <w:highlight w:val="none"/>
              </w:rPr>
            </w:pPr>
          </w:p>
        </w:tc>
        <w:tc>
          <w:tcPr>
            <w:tcW w:w="2835" w:type="dxa"/>
            <w:noWrap w:val="0"/>
            <w:vAlign w:val="center"/>
          </w:tcPr>
          <w:p w14:paraId="763AAE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5267" w:type="dxa"/>
            <w:noWrap w:val="0"/>
            <w:vAlign w:val="center"/>
          </w:tcPr>
          <w:p w14:paraId="77EC8008">
            <w:pPr>
              <w:rPr>
                <w:rFonts w:hint="eastAsia" w:ascii="宋体" w:hAnsi="宋体" w:eastAsia="宋体" w:cs="宋体"/>
                <w:color w:val="auto"/>
                <w:sz w:val="21"/>
                <w:szCs w:val="21"/>
                <w:highlight w:val="none"/>
              </w:rPr>
            </w:pPr>
          </w:p>
        </w:tc>
      </w:tr>
      <w:tr w14:paraId="150D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15AA9DB">
            <w:pPr>
              <w:jc w:val="center"/>
              <w:rPr>
                <w:rFonts w:hint="eastAsia" w:ascii="宋体" w:hAnsi="宋体" w:eastAsia="宋体" w:cs="宋体"/>
                <w:color w:val="auto"/>
                <w:sz w:val="21"/>
                <w:szCs w:val="21"/>
                <w:highlight w:val="none"/>
              </w:rPr>
            </w:pPr>
          </w:p>
        </w:tc>
        <w:tc>
          <w:tcPr>
            <w:tcW w:w="709" w:type="dxa"/>
            <w:vMerge w:val="continue"/>
            <w:noWrap w:val="0"/>
            <w:vAlign w:val="center"/>
          </w:tcPr>
          <w:p w14:paraId="11A033B9">
            <w:pPr>
              <w:rPr>
                <w:rFonts w:hint="eastAsia" w:ascii="宋体" w:hAnsi="宋体" w:eastAsia="宋体" w:cs="宋体"/>
                <w:color w:val="auto"/>
                <w:sz w:val="21"/>
                <w:szCs w:val="21"/>
                <w:highlight w:val="none"/>
              </w:rPr>
            </w:pPr>
          </w:p>
        </w:tc>
        <w:tc>
          <w:tcPr>
            <w:tcW w:w="2835" w:type="dxa"/>
            <w:noWrap w:val="0"/>
            <w:vAlign w:val="center"/>
          </w:tcPr>
          <w:p w14:paraId="58E6B9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5267" w:type="dxa"/>
            <w:noWrap w:val="0"/>
            <w:vAlign w:val="center"/>
          </w:tcPr>
          <w:p w14:paraId="690545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1118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8B85D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544" w:type="dxa"/>
            <w:gridSpan w:val="2"/>
            <w:noWrap w:val="0"/>
            <w:vAlign w:val="center"/>
          </w:tcPr>
          <w:p w14:paraId="475B17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5267" w:type="dxa"/>
            <w:noWrap w:val="0"/>
            <w:vAlign w:val="center"/>
          </w:tcPr>
          <w:p w14:paraId="25AC3F6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r w14:paraId="26D0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A6BEB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544" w:type="dxa"/>
            <w:gridSpan w:val="2"/>
            <w:noWrap w:val="0"/>
            <w:vAlign w:val="top"/>
          </w:tcPr>
          <w:p w14:paraId="1CB2738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w:t>
            </w:r>
          </w:p>
        </w:tc>
        <w:tc>
          <w:tcPr>
            <w:tcW w:w="5267" w:type="dxa"/>
            <w:noWrap w:val="0"/>
            <w:vAlign w:val="top"/>
          </w:tcPr>
          <w:p w14:paraId="601384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按照询价通知书要求足额交纳所参与包的保证金。</w:t>
            </w:r>
          </w:p>
        </w:tc>
      </w:tr>
    </w:tbl>
    <w:p w14:paraId="635FE35D">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178A512">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046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8F6CC9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694" w:type="dxa"/>
            <w:noWrap w:val="0"/>
            <w:vAlign w:val="center"/>
          </w:tcPr>
          <w:p w14:paraId="0F02F61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6259" w:type="dxa"/>
            <w:noWrap w:val="0"/>
            <w:vAlign w:val="center"/>
          </w:tcPr>
          <w:p w14:paraId="37387B0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r>
      <w:tr w14:paraId="3481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60A524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94" w:type="dxa"/>
            <w:noWrap w:val="0"/>
            <w:vAlign w:val="center"/>
          </w:tcPr>
          <w:p w14:paraId="6E0EF269">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6259" w:type="dxa"/>
            <w:noWrap w:val="0"/>
            <w:vAlign w:val="center"/>
          </w:tcPr>
          <w:p w14:paraId="01A2505F">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按“第七篇响应文件格式要求”要求签署或盖章</w:t>
            </w:r>
          </w:p>
        </w:tc>
      </w:tr>
      <w:tr w14:paraId="110F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096F2AD1">
            <w:pPr>
              <w:jc w:val="center"/>
              <w:rPr>
                <w:rFonts w:hint="eastAsia" w:ascii="宋体" w:hAnsi="宋体" w:eastAsia="宋体" w:cs="宋体"/>
                <w:color w:val="auto"/>
                <w:kern w:val="0"/>
                <w:sz w:val="21"/>
                <w:szCs w:val="21"/>
                <w:highlight w:val="none"/>
              </w:rPr>
            </w:pPr>
          </w:p>
        </w:tc>
        <w:tc>
          <w:tcPr>
            <w:tcW w:w="2694" w:type="dxa"/>
            <w:noWrap w:val="0"/>
            <w:vAlign w:val="center"/>
          </w:tcPr>
          <w:p w14:paraId="1DD412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6259" w:type="dxa"/>
            <w:noWrap w:val="0"/>
            <w:vAlign w:val="center"/>
          </w:tcPr>
          <w:p w14:paraId="569F156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法定代表人身份证明及授权委托书有效，符合询价通知书规定的格式，签署或盖章齐全。</w:t>
            </w:r>
          </w:p>
        </w:tc>
      </w:tr>
      <w:tr w14:paraId="54CA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78234ED">
            <w:pPr>
              <w:jc w:val="center"/>
              <w:rPr>
                <w:rFonts w:hint="eastAsia" w:ascii="宋体" w:hAnsi="宋体" w:eastAsia="宋体" w:cs="宋体"/>
                <w:color w:val="auto"/>
                <w:kern w:val="0"/>
                <w:sz w:val="21"/>
                <w:szCs w:val="21"/>
                <w:highlight w:val="none"/>
              </w:rPr>
            </w:pPr>
          </w:p>
        </w:tc>
        <w:tc>
          <w:tcPr>
            <w:tcW w:w="2694" w:type="dxa"/>
            <w:noWrap w:val="0"/>
            <w:vAlign w:val="center"/>
          </w:tcPr>
          <w:p w14:paraId="7A2C596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6259" w:type="dxa"/>
            <w:noWrap w:val="0"/>
            <w:vAlign w:val="center"/>
          </w:tcPr>
          <w:p w14:paraId="1DACE21C">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39D2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8A25A39">
            <w:pPr>
              <w:jc w:val="center"/>
              <w:rPr>
                <w:rFonts w:hint="eastAsia" w:ascii="宋体" w:hAnsi="宋体" w:eastAsia="宋体" w:cs="宋体"/>
                <w:color w:val="auto"/>
                <w:kern w:val="0"/>
                <w:sz w:val="21"/>
                <w:szCs w:val="21"/>
                <w:highlight w:val="none"/>
              </w:rPr>
            </w:pPr>
          </w:p>
        </w:tc>
        <w:tc>
          <w:tcPr>
            <w:tcW w:w="2694" w:type="dxa"/>
            <w:noWrap w:val="0"/>
            <w:vAlign w:val="center"/>
          </w:tcPr>
          <w:p w14:paraId="6D8BD8A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6259" w:type="dxa"/>
            <w:noWrap w:val="0"/>
            <w:vAlign w:val="center"/>
          </w:tcPr>
          <w:p w14:paraId="1936024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1835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76372EA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94" w:type="dxa"/>
            <w:noWrap w:val="0"/>
            <w:vAlign w:val="center"/>
          </w:tcPr>
          <w:p w14:paraId="020B2DE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份数</w:t>
            </w:r>
          </w:p>
        </w:tc>
        <w:tc>
          <w:tcPr>
            <w:tcW w:w="6259" w:type="dxa"/>
            <w:noWrap w:val="0"/>
            <w:vAlign w:val="center"/>
          </w:tcPr>
          <w:p w14:paraId="5831BF21">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正、副本数量（含电子文档）符合</w:t>
            </w:r>
            <w:r>
              <w:rPr>
                <w:rFonts w:hint="eastAsia" w:ascii="宋体" w:hAnsi="宋体" w:eastAsia="宋体" w:cs="宋体"/>
                <w:color w:val="auto"/>
                <w:sz w:val="21"/>
                <w:szCs w:val="21"/>
                <w:highlight w:val="none"/>
              </w:rPr>
              <w:t>询价通知书</w:t>
            </w:r>
            <w:r>
              <w:rPr>
                <w:rFonts w:hint="eastAsia" w:ascii="宋体" w:hAnsi="宋体" w:eastAsia="宋体" w:cs="宋体"/>
                <w:color w:val="auto"/>
                <w:sz w:val="21"/>
                <w:szCs w:val="21"/>
                <w:highlight w:val="none"/>
                <w:lang w:val="zh-CN"/>
              </w:rPr>
              <w:t>要求。</w:t>
            </w:r>
          </w:p>
        </w:tc>
      </w:tr>
      <w:tr w14:paraId="0695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47AA5A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94" w:type="dxa"/>
            <w:noWrap w:val="0"/>
            <w:vAlign w:val="center"/>
          </w:tcPr>
          <w:p w14:paraId="10B5E35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6259" w:type="dxa"/>
            <w:noWrap w:val="0"/>
            <w:vAlign w:val="center"/>
          </w:tcPr>
          <w:p w14:paraId="6FC60F1A">
            <w:pPr>
              <w:pStyle w:val="8"/>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对询价通知书第二篇、第三篇规定的询价内容进行实质性响应。</w:t>
            </w:r>
          </w:p>
        </w:tc>
      </w:tr>
      <w:tr w14:paraId="2A3C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2F86C6E">
            <w:pPr>
              <w:jc w:val="center"/>
              <w:rPr>
                <w:rFonts w:hint="eastAsia" w:ascii="宋体" w:hAnsi="宋体" w:eastAsia="宋体" w:cs="宋体"/>
                <w:color w:val="auto"/>
                <w:kern w:val="0"/>
                <w:sz w:val="21"/>
                <w:szCs w:val="21"/>
                <w:highlight w:val="none"/>
              </w:rPr>
            </w:pPr>
          </w:p>
        </w:tc>
        <w:tc>
          <w:tcPr>
            <w:tcW w:w="2694" w:type="dxa"/>
            <w:noWrap w:val="0"/>
            <w:vAlign w:val="center"/>
          </w:tcPr>
          <w:p w14:paraId="151FB7F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询价有效期</w:t>
            </w:r>
          </w:p>
        </w:tc>
        <w:tc>
          <w:tcPr>
            <w:tcW w:w="6259" w:type="dxa"/>
            <w:noWrap w:val="0"/>
            <w:vAlign w:val="center"/>
          </w:tcPr>
          <w:p w14:paraId="75B2E45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FB2ADF9">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DCD2EB">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2D2A0D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（四）评审的依据为询价通知书和响应文件（含有效的补充文件）。询价小组判断响应文件对询价通知书的响应，仅基于响应文件本身而不靠外部证据。</w:t>
      </w:r>
    </w:p>
    <w:p w14:paraId="7389C5B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36" w:name="_Toc65660351"/>
      <w:bookmarkStart w:id="137" w:name="_Toc15159"/>
      <w:bookmarkStart w:id="138" w:name="_Toc5149"/>
      <w:bookmarkStart w:id="139" w:name="_Toc11713"/>
      <w:bookmarkStart w:id="140" w:name="_Toc30639"/>
      <w:bookmarkStart w:id="141" w:name="_Toc64732013"/>
      <w:r>
        <w:rPr>
          <w:rFonts w:hint="eastAsia" w:ascii="宋体" w:hAnsi="宋体" w:eastAsia="宋体" w:cs="宋体"/>
          <w:color w:val="auto"/>
          <w:sz w:val="24"/>
          <w:highlight w:val="none"/>
        </w:rPr>
        <w:t>二、评定成交的标准</w:t>
      </w:r>
      <w:bookmarkEnd w:id="136"/>
      <w:bookmarkEnd w:id="137"/>
      <w:bookmarkEnd w:id="138"/>
      <w:bookmarkEnd w:id="139"/>
      <w:bookmarkEnd w:id="140"/>
      <w:bookmarkEnd w:id="141"/>
    </w:p>
    <w:p w14:paraId="06422760">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（一）询价小组将依照本询价通知书相关规定对技术（质量）和服务均能满足实质性响应要求的供应商所提交的报价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单价报价合计金额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进行政策性扣减，并依据扣减后的价格按照由低到高的顺序提出3名以上成交候选人，并编写评审报告。</w:t>
      </w:r>
    </w:p>
    <w:p w14:paraId="0F42EA82">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注：政策性扣减方式</w:t>
      </w:r>
    </w:p>
    <w:p w14:paraId="5ACD9804">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1.供应商为非联合体参与报价的，对小微型企业给予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%的扣除，以扣除后的报价参与评审。</w:t>
      </w:r>
    </w:p>
    <w:p w14:paraId="6FE152E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.监狱企业、残疾人福利性单位视同小型、微型企业。</w:t>
      </w:r>
    </w:p>
    <w:p w14:paraId="4E9A26EF">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（二）若供应商的报价经扣减后价格相同，按技术（质量）的优劣顺序排列；以上都相同的，按服务条款的优劣顺序排列。</w:t>
      </w:r>
    </w:p>
    <w:p w14:paraId="7C0056C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kern w:val="2"/>
          <w:sz w:val="24"/>
          <w:szCs w:val="24"/>
          <w:highlight w:val="none"/>
          <w:lang w:val="en-US" w:eastAsia="zh-CN" w:bidi="ar-SA"/>
        </w:rPr>
        <w:t>同一合同项（分包）下为单一品目或非单一品目核心产品品牌的货物采购，供应商提供相同品牌产品的，以其中通过资格审查、符合性审查且报价最低的参加询价；报价相同的，由采购人或者采购人委托评审小组按照询价文件规定的方式确定一个参加询价的供应商，询价文件未规定的采取随机抽取方式确定，其他响应无效。</w:t>
      </w:r>
    </w:p>
    <w:p w14:paraId="09CBA6C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rPr>
        <w:t>成交价格=成交供应商的报价。</w:t>
      </w:r>
    </w:p>
    <w:p w14:paraId="59F57CFE">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42" w:name="_Toc29113"/>
      <w:bookmarkStart w:id="143" w:name="_Toc65660352"/>
      <w:bookmarkStart w:id="144" w:name="_Toc12644"/>
      <w:bookmarkStart w:id="145" w:name="_Toc8218"/>
      <w:bookmarkStart w:id="146" w:name="_Toc19473"/>
      <w:r>
        <w:rPr>
          <w:rFonts w:hint="eastAsia" w:ascii="宋体" w:hAnsi="宋体" w:eastAsia="宋体" w:cs="宋体"/>
          <w:color w:val="auto"/>
          <w:sz w:val="24"/>
          <w:highlight w:val="none"/>
        </w:rPr>
        <w:t>三、无效</w:t>
      </w:r>
      <w:bookmarkEnd w:id="142"/>
      <w:bookmarkEnd w:id="143"/>
      <w:bookmarkEnd w:id="144"/>
      <w:r>
        <w:rPr>
          <w:rFonts w:hint="eastAsia" w:ascii="宋体" w:hAnsi="宋体" w:eastAsia="宋体" w:cs="宋体"/>
          <w:color w:val="auto"/>
          <w:sz w:val="24"/>
          <w:highlight w:val="none"/>
        </w:rPr>
        <w:t>报价</w:t>
      </w:r>
      <w:bookmarkEnd w:id="145"/>
      <w:bookmarkEnd w:id="146"/>
    </w:p>
    <w:p w14:paraId="5F2A298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供应商发生以下条款情况之一者，视为无效报价：</w:t>
      </w:r>
    </w:p>
    <w:p w14:paraId="310ED7F6">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2CFD6BB">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40BA777E">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（三）供应商未在保证金到账截止时间前足额交纳所参与包保证金的；</w:t>
      </w:r>
    </w:p>
    <w:p w14:paraId="1907181F">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（四）供应商所提交的响应文件未按“第七篇响应文件格式要求”要求签署或盖章的；</w:t>
      </w:r>
    </w:p>
    <w:p w14:paraId="0AFEA776">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（五）供应商的报价超过采购预算或最高限价的；</w:t>
      </w:r>
    </w:p>
    <w:p w14:paraId="1942730A">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（六）供应商不接受询价小组修正后的价格的；</w:t>
      </w:r>
    </w:p>
    <w:p w14:paraId="26218848">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0B01CDF3">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（八）为采购项目提供整体设计、规范编制或者项目管理、监理、检测等服务的供应商再参加该采购项目的其他采购活动的；</w:t>
      </w:r>
    </w:p>
    <w:p w14:paraId="0213177A">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48422CAB">
      <w:pPr>
        <w:pStyle w:val="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（十）供应商响应文件内容有与国家现行法律法规相违背的内容，或附有采购人无法接受条件的；</w:t>
      </w:r>
    </w:p>
    <w:p w14:paraId="33086577">
      <w:pPr>
        <w:pStyle w:val="9"/>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（十一）法律、法规和询价通知书规定的其他无效情形。</w:t>
      </w:r>
    </w:p>
    <w:p w14:paraId="6453C4F4">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47" w:name="_Toc31405"/>
      <w:bookmarkStart w:id="148" w:name="_Toc65660353"/>
      <w:bookmarkStart w:id="149" w:name="_Toc28422"/>
      <w:bookmarkStart w:id="150" w:name="_Toc29298"/>
      <w:bookmarkStart w:id="151" w:name="_Toc22716"/>
      <w:r>
        <w:rPr>
          <w:rFonts w:hint="eastAsia" w:ascii="宋体" w:hAnsi="宋体" w:eastAsia="宋体" w:cs="宋体"/>
          <w:color w:val="auto"/>
          <w:sz w:val="24"/>
          <w:highlight w:val="none"/>
        </w:rPr>
        <w:t>四、采购终止</w:t>
      </w:r>
      <w:bookmarkEnd w:id="147"/>
      <w:bookmarkEnd w:id="148"/>
      <w:bookmarkEnd w:id="149"/>
      <w:bookmarkEnd w:id="150"/>
      <w:bookmarkEnd w:id="151"/>
    </w:p>
    <w:p w14:paraId="2A4179E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出现下列情形之一的，采购人或者采购代理机构应当终止询价采购活动，发布项目终止公告并说明原因，重新开展采购活动：</w:t>
      </w:r>
    </w:p>
    <w:p w14:paraId="5FB6D11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（一）因情况变化，不再符合规定的询价采购方式适用情形的；</w:t>
      </w:r>
    </w:p>
    <w:p w14:paraId="57A25DD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67F82F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（三）在采购过程中符合竞争要求的供应商或者报价未超过采购预算的供应商不足3家的。</w:t>
      </w:r>
    </w:p>
    <w:p w14:paraId="513143CB">
      <w:pPr>
        <w:pStyle w:val="2"/>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b w:val="0"/>
          <w:color w:val="auto"/>
          <w:kern w:val="2"/>
          <w:sz w:val="24"/>
          <w:szCs w:val="24"/>
          <w:highlight w:val="none"/>
          <w:lang w:val="en-US" w:eastAsia="zh-CN" w:bidi="ar-SA"/>
        </w:rPr>
        <w:br w:type="page"/>
      </w:r>
      <w:bookmarkStart w:id="152" w:name="_Toc20055"/>
      <w:bookmarkStart w:id="153" w:name="_Toc10768"/>
      <w:bookmarkStart w:id="154" w:name="_Toc65660354"/>
      <w:bookmarkStart w:id="155" w:name="_Toc13491"/>
      <w:bookmarkStart w:id="156" w:name="_Toc8916"/>
      <w:r>
        <w:rPr>
          <w:rFonts w:hint="eastAsia" w:ascii="宋体" w:hAnsi="宋体" w:eastAsia="宋体" w:cs="宋体"/>
          <w:b w:val="0"/>
          <w:color w:val="auto"/>
          <w:sz w:val="36"/>
          <w:szCs w:val="30"/>
          <w:highlight w:val="none"/>
        </w:rPr>
        <w:t>第五篇  供应商须知</w:t>
      </w:r>
      <w:bookmarkEnd w:id="152"/>
      <w:bookmarkEnd w:id="153"/>
      <w:bookmarkEnd w:id="154"/>
      <w:bookmarkEnd w:id="155"/>
      <w:bookmarkEnd w:id="156"/>
    </w:p>
    <w:p w14:paraId="726414E1">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57" w:name="_Toc65660355"/>
      <w:bookmarkStart w:id="158" w:name="_Toc5290"/>
      <w:bookmarkStart w:id="159" w:name="_Toc2864"/>
      <w:bookmarkStart w:id="160" w:name="_Toc16524"/>
      <w:bookmarkStart w:id="161" w:name="_Toc14607"/>
      <w:r>
        <w:rPr>
          <w:rFonts w:hint="eastAsia" w:ascii="宋体" w:hAnsi="宋体" w:eastAsia="宋体" w:cs="宋体"/>
          <w:color w:val="auto"/>
          <w:sz w:val="24"/>
          <w:highlight w:val="none"/>
        </w:rPr>
        <w:t>一、询价费用</w:t>
      </w:r>
      <w:bookmarkEnd w:id="157"/>
      <w:bookmarkEnd w:id="158"/>
      <w:bookmarkEnd w:id="159"/>
      <w:bookmarkEnd w:id="160"/>
      <w:bookmarkEnd w:id="161"/>
    </w:p>
    <w:p w14:paraId="778895C9">
      <w:pPr>
        <w:pStyle w:val="2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6CB7E0D8">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62" w:name="_Toc5915"/>
      <w:bookmarkStart w:id="163" w:name="_Toc9629"/>
      <w:bookmarkStart w:id="164" w:name="_Toc31070"/>
      <w:bookmarkStart w:id="165" w:name="_Toc65660356"/>
      <w:bookmarkStart w:id="166" w:name="_Toc31739"/>
      <w:r>
        <w:rPr>
          <w:rFonts w:hint="eastAsia" w:ascii="宋体" w:hAnsi="宋体" w:eastAsia="宋体" w:cs="宋体"/>
          <w:color w:val="auto"/>
          <w:sz w:val="24"/>
          <w:highlight w:val="none"/>
        </w:rPr>
        <w:t>二、询价通知书</w:t>
      </w:r>
      <w:bookmarkEnd w:id="162"/>
      <w:bookmarkEnd w:id="163"/>
      <w:bookmarkEnd w:id="164"/>
      <w:bookmarkEnd w:id="165"/>
      <w:bookmarkEnd w:id="166"/>
      <w:r>
        <w:rPr>
          <w:rFonts w:hint="eastAsia" w:ascii="宋体" w:hAnsi="宋体" w:eastAsia="宋体" w:cs="宋体"/>
          <w:color w:val="auto"/>
          <w:sz w:val="24"/>
          <w:highlight w:val="none"/>
        </w:rPr>
        <w:tab/>
      </w:r>
    </w:p>
    <w:p w14:paraId="28EA14C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1363675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（二）采购人（或采购代理机构）所作的一切有效的书面通知、修改及补充，都是询价通知书不可分割的部分。</w:t>
      </w:r>
    </w:p>
    <w:p w14:paraId="33ECBDC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67" w:name="_Toc9532"/>
      <w:bookmarkStart w:id="168" w:name="_Toc1922"/>
      <w:bookmarkStart w:id="169" w:name="_Toc64"/>
      <w:bookmarkStart w:id="170" w:name="_Toc65660357"/>
      <w:bookmarkStart w:id="171" w:name="_Toc3061"/>
      <w:r>
        <w:rPr>
          <w:rFonts w:hint="eastAsia" w:ascii="宋体" w:hAnsi="宋体" w:eastAsia="宋体" w:cs="宋体"/>
          <w:color w:val="auto"/>
          <w:sz w:val="24"/>
          <w:highlight w:val="none"/>
        </w:rPr>
        <w:t>三、报价要求</w:t>
      </w:r>
      <w:bookmarkEnd w:id="167"/>
      <w:bookmarkEnd w:id="168"/>
      <w:bookmarkEnd w:id="169"/>
      <w:bookmarkEnd w:id="170"/>
      <w:bookmarkEnd w:id="171"/>
    </w:p>
    <w:p w14:paraId="65BC874E">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（一）响应文件（网下询价适用）</w:t>
      </w:r>
    </w:p>
    <w:p w14:paraId="37C5B1A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供应商应当按照询价通知书的要求编制响应文件，并对询价通知书提出的要求和条件作出实质性响应，响应文件原则上采用软面订本</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同时应编制完整的页码、目录</w:t>
      </w:r>
      <w:r>
        <w:rPr>
          <w:rFonts w:hint="eastAsia" w:ascii="宋体" w:hAnsi="宋体" w:eastAsia="宋体" w:cs="宋体"/>
          <w:color w:val="auto"/>
          <w:sz w:val="24"/>
          <w:szCs w:val="24"/>
          <w:highlight w:val="none"/>
        </w:rPr>
        <w:t>。</w:t>
      </w:r>
    </w:p>
    <w:p w14:paraId="6EFF36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3C79F4E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9312860">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2.联合体</w:t>
      </w:r>
      <w:r>
        <w:rPr>
          <w:rFonts w:hint="eastAsia" w:ascii="宋体" w:hAnsi="宋体" w:eastAsia="宋体" w:cs="宋体"/>
          <w:b/>
          <w:bCs/>
          <w:color w:val="auto"/>
          <w:sz w:val="24"/>
          <w:szCs w:val="24"/>
          <w:highlight w:val="none"/>
        </w:rPr>
        <w:t>（本项目不接受联合体参与询价采购）</w:t>
      </w:r>
      <w:r>
        <w:rPr>
          <w:rFonts w:hint="eastAsia" w:ascii="宋体" w:hAnsi="宋体" w:cs="宋体"/>
          <w:color w:val="auto"/>
          <w:sz w:val="24"/>
          <w:szCs w:val="24"/>
          <w:highlight w:val="none"/>
          <w:lang w:val="en-US" w:eastAsia="zh-CN"/>
        </w:rPr>
        <w:t>。</w:t>
      </w:r>
    </w:p>
    <w:p w14:paraId="07BF849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3.报价有效期：响应文件及有关承诺文件有效期为提交响应文件截止时间起90天。</w:t>
      </w:r>
    </w:p>
    <w:p w14:paraId="740D9118">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w:t>
      </w:r>
    </w:p>
    <w:p w14:paraId="76F1AA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1.供应商提交保证金金额和方式详见“</w:t>
      </w:r>
      <w:r>
        <w:rPr>
          <w:rFonts w:hint="eastAsia" w:ascii="宋体" w:hAnsi="宋体" w:eastAsia="宋体" w:cs="宋体"/>
          <w:b/>
          <w:color w:val="auto"/>
          <w:sz w:val="24"/>
          <w:szCs w:val="24"/>
          <w:highlight w:val="none"/>
          <w:u w:val="single"/>
        </w:rPr>
        <w:t>第一篇  五、保证金”</w:t>
      </w:r>
      <w:r>
        <w:rPr>
          <w:rFonts w:hint="eastAsia" w:ascii="宋体" w:hAnsi="宋体" w:eastAsia="宋体" w:cs="宋体"/>
          <w:color w:val="auto"/>
          <w:sz w:val="24"/>
          <w:szCs w:val="24"/>
          <w:highlight w:val="none"/>
        </w:rPr>
        <w:t>；</w:t>
      </w:r>
    </w:p>
    <w:p w14:paraId="6D12A4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2.发生以下情况之一者，保证金不予退还：</w:t>
      </w:r>
    </w:p>
    <w:p w14:paraId="1952AF6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2.1供应商在提交响应文件截止时间后撤回响应文件的；</w:t>
      </w:r>
    </w:p>
    <w:p w14:paraId="571FD96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2.2供应商在响应文件中提供虚假材料的；</w:t>
      </w:r>
    </w:p>
    <w:p w14:paraId="7C7D108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2.3除因不可抗力或询价通知书认可的情形以外，成交供应商不与采购人签订合同的；</w:t>
      </w:r>
    </w:p>
    <w:p w14:paraId="1F42E9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2.4供应商与采购人、其他供应商或者采购代理机构恶意串通的；</w:t>
      </w:r>
    </w:p>
    <w:p w14:paraId="1C8AC5A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2.5成交供应商不按规定的时间或拒绝按成交状态签订合同（即不按照采购文件确定的合同文本以及采购标的、规格型号、采购金额、采购数量、技术（质量）和服务要求等事项签订采购合同的）。</w:t>
      </w:r>
    </w:p>
    <w:p w14:paraId="0E2C7EC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保证金的有效期限在</w:t>
      </w:r>
      <w:r>
        <w:rPr>
          <w:rFonts w:hint="eastAsia" w:ascii="宋体" w:hAnsi="宋体" w:eastAsia="宋体" w:cs="宋体"/>
          <w:color w:val="auto"/>
          <w:sz w:val="24"/>
          <w:szCs w:val="24"/>
          <w:highlight w:val="none"/>
        </w:rPr>
        <w:t>报价有效期</w:t>
      </w:r>
      <w:r>
        <w:rPr>
          <w:rFonts w:hint="eastAsia" w:ascii="宋体" w:hAnsi="宋体" w:eastAsia="宋体" w:cs="宋体"/>
          <w:color w:val="auto"/>
          <w:sz w:val="24"/>
          <w:highlight w:val="none"/>
        </w:rPr>
        <w:t>过后三十天继续有效。</w:t>
      </w:r>
    </w:p>
    <w:p w14:paraId="6D15907F">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5731E44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若供应商所递交的响应文件或报价中的价格出现大写金额和小写金额不一致的错误，以大写金额修正为准。</w:t>
      </w:r>
    </w:p>
    <w:p w14:paraId="4DDA5B9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7AC31B6">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（四）提交响应文件的份数和签署（网下询价适用）</w:t>
      </w:r>
    </w:p>
    <w:p w14:paraId="2BCD28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份，副本</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份（电子文档内容应与纸质文件正本一致，</w:t>
      </w:r>
      <w:r>
        <w:rPr>
          <w:rFonts w:hint="eastAsia" w:ascii="宋体" w:hAnsi="宋体" w:eastAsia="宋体" w:cs="宋体"/>
          <w:b/>
          <w:bCs/>
          <w:color w:val="auto"/>
          <w:sz w:val="24"/>
          <w:szCs w:val="24"/>
          <w:highlight w:val="none"/>
        </w:rPr>
        <w:t>即响应文件正本签字盖章完整的扫描件PDF格式，采用U盘为电子文档载体</w:t>
      </w:r>
      <w:r>
        <w:rPr>
          <w:rFonts w:hint="eastAsia" w:ascii="宋体" w:hAnsi="宋体" w:eastAsia="宋体" w:cs="宋体"/>
          <w:color w:val="auto"/>
          <w:sz w:val="24"/>
          <w:szCs w:val="24"/>
          <w:highlight w:val="none"/>
        </w:rPr>
        <w:t>，U盘粘贴标识注明供应商名称）；副本可为正本的复印件，应与正本一致，如出现不一致情况以正本为准。</w:t>
      </w:r>
    </w:p>
    <w:p w14:paraId="2888E4F1">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在响应文件正本中，询价通知书第七篇响应文件格式中规定签署、盖章的地方必须按其规定签署、盖章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正本须每页加盖供应商公章。</w:t>
      </w:r>
    </w:p>
    <w:p w14:paraId="573C9F14">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3.若供应商对响应文件的错处作必要修改，则应在修改处加盖供应商公章或由法定代表人（或其授权代表）或自然人</w:t>
      </w:r>
      <w:r>
        <w:rPr>
          <w:rFonts w:hint="eastAsia" w:ascii="宋体" w:hAnsi="宋体" w:eastAsia="宋体" w:cs="宋体"/>
          <w:color w:val="auto"/>
          <w:sz w:val="24"/>
          <w:szCs w:val="24"/>
          <w:highlight w:val="none"/>
        </w:rPr>
        <w:t>（供应商为自然人）签署</w:t>
      </w:r>
      <w:r>
        <w:rPr>
          <w:rFonts w:hint="eastAsia" w:ascii="宋体" w:hAnsi="宋体" w:eastAsia="宋体" w:cs="宋体"/>
          <w:color w:val="auto"/>
          <w:sz w:val="24"/>
          <w:highlight w:val="none"/>
        </w:rPr>
        <w:t>确认。</w:t>
      </w:r>
    </w:p>
    <w:p w14:paraId="4EF92629">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4.电报、电话、传真形式的响应文件概不接受。</w:t>
      </w:r>
    </w:p>
    <w:p w14:paraId="1C3C12A7">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（五）响应文件的递交（网下询价适用）</w:t>
      </w:r>
    </w:p>
    <w:p w14:paraId="2ADDBCB1">
      <w:pPr>
        <w:pStyle w:val="7"/>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2C1E8395">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（六）响应文件语言：简体中文</w:t>
      </w:r>
    </w:p>
    <w:p w14:paraId="0E2FCE1C">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72" w:name="_Toc10172"/>
      <w:bookmarkStart w:id="173" w:name="_Toc6242"/>
      <w:bookmarkStart w:id="174" w:name="_Toc14702"/>
      <w:bookmarkStart w:id="175" w:name="_Toc65660358"/>
      <w:bookmarkStart w:id="176" w:name="_Toc10213"/>
      <w:r>
        <w:rPr>
          <w:rFonts w:hint="eastAsia" w:ascii="宋体" w:hAnsi="宋体" w:eastAsia="宋体" w:cs="宋体"/>
          <w:color w:val="auto"/>
          <w:sz w:val="24"/>
          <w:highlight w:val="none"/>
        </w:rPr>
        <w:t>四、成交供应商的确定和变更</w:t>
      </w:r>
      <w:bookmarkEnd w:id="172"/>
      <w:bookmarkEnd w:id="173"/>
      <w:bookmarkEnd w:id="174"/>
      <w:bookmarkEnd w:id="175"/>
      <w:bookmarkEnd w:id="176"/>
    </w:p>
    <w:p w14:paraId="18578C4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02FEDDF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1C4BBF5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7A0A8FB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w:t>
      </w:r>
      <w:r>
        <w:rPr>
          <w:rFonts w:hint="eastAsia" w:ascii="宋体" w:hAnsi="宋体" w:eastAsia="宋体" w:cs="宋体"/>
          <w:color w:val="auto"/>
          <w:sz w:val="24"/>
          <w:szCs w:val="24"/>
          <w:highlight w:val="none"/>
          <w:lang w:val="en-US" w:eastAsia="zh-CN"/>
        </w:rPr>
        <w:t>主管</w:t>
      </w:r>
      <w:r>
        <w:rPr>
          <w:rFonts w:hint="eastAsia" w:ascii="宋体" w:hAnsi="宋体" w:eastAsia="宋体" w:cs="宋体"/>
          <w:color w:val="auto"/>
          <w:sz w:val="24"/>
          <w:szCs w:val="24"/>
          <w:highlight w:val="none"/>
        </w:rPr>
        <w:t>部门或采购人纪律检查委员会报告，同级</w:t>
      </w:r>
      <w:r>
        <w:rPr>
          <w:rFonts w:hint="eastAsia" w:ascii="宋体" w:hAnsi="宋体" w:eastAsia="宋体" w:cs="宋体"/>
          <w:color w:val="auto"/>
          <w:sz w:val="24"/>
          <w:szCs w:val="24"/>
          <w:highlight w:val="none"/>
          <w:lang w:val="en-US" w:eastAsia="zh-CN"/>
        </w:rPr>
        <w:t>主管</w:t>
      </w:r>
      <w:r>
        <w:rPr>
          <w:rFonts w:hint="eastAsia" w:ascii="宋体" w:hAnsi="宋体" w:eastAsia="宋体" w:cs="宋体"/>
          <w:color w:val="auto"/>
          <w:sz w:val="24"/>
          <w:szCs w:val="24"/>
          <w:highlight w:val="none"/>
        </w:rPr>
        <w:t>部门或采购人纪律检查委员会将根据相关法律法规的规定进行处理。</w:t>
      </w:r>
    </w:p>
    <w:p w14:paraId="7A01815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77" w:name="_Toc29821"/>
      <w:bookmarkStart w:id="178" w:name="_Toc1092"/>
      <w:bookmarkStart w:id="179" w:name="_Toc65660359"/>
      <w:bookmarkStart w:id="180" w:name="_Toc10504"/>
      <w:bookmarkStart w:id="181" w:name="_Toc251"/>
      <w:r>
        <w:rPr>
          <w:rFonts w:hint="eastAsia" w:ascii="宋体" w:hAnsi="宋体" w:eastAsia="宋体" w:cs="宋体"/>
          <w:color w:val="auto"/>
          <w:sz w:val="24"/>
          <w:highlight w:val="none"/>
        </w:rPr>
        <w:t>五、成交通知</w:t>
      </w:r>
      <w:bookmarkEnd w:id="177"/>
      <w:bookmarkEnd w:id="178"/>
      <w:bookmarkEnd w:id="179"/>
      <w:bookmarkEnd w:id="180"/>
      <w:bookmarkEnd w:id="181"/>
    </w:p>
    <w:p w14:paraId="7847987A">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cs="宋体"/>
          <w:color w:val="auto"/>
          <w:sz w:val="24"/>
          <w:szCs w:val="24"/>
          <w:highlight w:val="none"/>
          <w:lang w:val="en-US" w:eastAsia="zh-CN"/>
        </w:rPr>
        <w:t>“行采家”（https://www.gec123.com/）网</w:t>
      </w:r>
      <w:r>
        <w:rPr>
          <w:rFonts w:hint="eastAsia" w:ascii="宋体" w:hAnsi="宋体" w:eastAsia="宋体" w:cs="宋体"/>
          <w:color w:val="auto"/>
          <w:sz w:val="24"/>
          <w:szCs w:val="24"/>
          <w:highlight w:val="none"/>
        </w:rPr>
        <w:t>上发布成交结果公告。</w:t>
      </w:r>
    </w:p>
    <w:p w14:paraId="10B8A4EB">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34CAD4E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21504A3E">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82" w:name="_Toc1010"/>
      <w:bookmarkStart w:id="183" w:name="_Toc65660360"/>
      <w:bookmarkStart w:id="184" w:name="_Toc24983"/>
      <w:bookmarkStart w:id="185" w:name="_Toc30909"/>
      <w:bookmarkStart w:id="186" w:name="_Toc31082"/>
      <w:r>
        <w:rPr>
          <w:rFonts w:hint="eastAsia" w:ascii="宋体" w:hAnsi="宋体" w:eastAsia="宋体" w:cs="宋体"/>
          <w:color w:val="auto"/>
          <w:sz w:val="24"/>
          <w:highlight w:val="none"/>
        </w:rPr>
        <w:t>六、关于质疑和投诉</w:t>
      </w:r>
      <w:bookmarkEnd w:id="182"/>
      <w:bookmarkEnd w:id="183"/>
      <w:bookmarkEnd w:id="184"/>
      <w:bookmarkEnd w:id="185"/>
      <w:bookmarkEnd w:id="186"/>
    </w:p>
    <w:p w14:paraId="2D25C9AD">
      <w:pPr>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3FE10AC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供应商认为采购文件、采购过程和成交结果使自己的权益收到伤害的，可向采购人或采购代理机构以书面形式提出质疑。</w:t>
      </w:r>
    </w:p>
    <w:p w14:paraId="75147CE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14:paraId="0EA392D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193CC5E8">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30CB89C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5F5BD4F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71DE481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szCs w:val="24"/>
          <w:highlight w:val="none"/>
        </w:rPr>
        <w:t>质疑项目的项目名称、项目号以及采购执行编号</w:t>
      </w:r>
      <w:r>
        <w:rPr>
          <w:rFonts w:hint="eastAsia" w:ascii="宋体" w:hAnsi="宋体" w:eastAsia="宋体" w:cs="宋体"/>
          <w:color w:val="auto"/>
          <w:sz w:val="24"/>
          <w:highlight w:val="none"/>
        </w:rPr>
        <w:t>；</w:t>
      </w:r>
    </w:p>
    <w:p w14:paraId="11E97AE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33EEF36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43983EA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6E256CF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59FE01D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68F344B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20A4A396">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EE05E8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65033B6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67D020D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666FFA5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w:t>
      </w:r>
      <w:r>
        <w:rPr>
          <w:rFonts w:hint="eastAsia" w:ascii="宋体" w:hAnsi="宋体" w:cs="宋体"/>
          <w:color w:val="auto"/>
          <w:sz w:val="24"/>
          <w:highlight w:val="none"/>
          <w:lang w:val="en-US" w:eastAsia="zh-CN"/>
        </w:rPr>
        <w:t>参</w:t>
      </w:r>
      <w:r>
        <w:rPr>
          <w:rFonts w:hint="eastAsia" w:ascii="宋体" w:hAnsi="宋体" w:eastAsia="宋体" w:cs="宋体"/>
          <w:color w:val="auto"/>
          <w:sz w:val="24"/>
          <w:highlight w:val="none"/>
        </w:rPr>
        <w:t>照《政府采购质疑和投诉办法》（财政部令第94号）及相关法律法规要求，在法定质疑期内一次性提出针对同一采购程序环节的质疑。</w:t>
      </w:r>
    </w:p>
    <w:p w14:paraId="0F23233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2F09DCBB">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6BD849D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1.供应商对采购人、采购代理机构的答复不满意，或者采购人、采购代理机构未在规定时间内作出答复的，可以在答复期满后15个工作日内按照相关法律法规向重庆市荣昌区人民医院纪律检查委员会提起投诉。</w:t>
      </w:r>
    </w:p>
    <w:p w14:paraId="25AF71D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w:t>
      </w:r>
      <w:r>
        <w:rPr>
          <w:rFonts w:hint="eastAsia" w:ascii="宋体" w:hAnsi="宋体" w:cs="宋体"/>
          <w:color w:val="auto"/>
          <w:sz w:val="24"/>
          <w:highlight w:val="none"/>
          <w:lang w:val="en-US" w:eastAsia="zh-CN"/>
        </w:rPr>
        <w:t>参</w:t>
      </w:r>
      <w:r>
        <w:rPr>
          <w:rFonts w:hint="eastAsia" w:ascii="宋体" w:hAnsi="宋体" w:eastAsia="宋体" w:cs="宋体"/>
          <w:color w:val="auto"/>
          <w:sz w:val="24"/>
          <w:highlight w:val="none"/>
        </w:rPr>
        <w:t>照《政府采购质疑和投诉办法》（财政部令第94号）及相关法律法规要求递交投诉书和必要的证明材料。投诉书范本可在财政部门户网站和中国政府采购网下载。</w:t>
      </w:r>
    </w:p>
    <w:p w14:paraId="5A2CF6F6">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重庆市荣昌区人民医院纪律检查委员会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237957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重庆市荣昌区人民医院纪律检查委员会自受理投诉之日起30个工作日内（需要检验、检测、鉴定、专家评审以及需要投诉人补正材料的，所需时间不计算在投诉处理期限内）对投诉事项做出处理决定。</w:t>
      </w:r>
    </w:p>
    <w:p w14:paraId="7868D1A1">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87" w:name="_Toc3127"/>
      <w:bookmarkStart w:id="188" w:name="_Toc10332"/>
      <w:bookmarkStart w:id="189" w:name="_Toc16648"/>
      <w:bookmarkStart w:id="190" w:name="_Toc23778"/>
      <w:bookmarkStart w:id="191" w:name="_Toc65660361"/>
      <w:r>
        <w:rPr>
          <w:rFonts w:hint="eastAsia" w:ascii="宋体" w:hAnsi="宋体" w:eastAsia="宋体" w:cs="宋体"/>
          <w:color w:val="auto"/>
          <w:sz w:val="24"/>
          <w:highlight w:val="none"/>
        </w:rPr>
        <w:t>七、签订合同</w:t>
      </w:r>
      <w:bookmarkEnd w:id="187"/>
      <w:bookmarkEnd w:id="188"/>
      <w:bookmarkEnd w:id="189"/>
      <w:bookmarkEnd w:id="190"/>
      <w:bookmarkEnd w:id="191"/>
    </w:p>
    <w:p w14:paraId="1265416F">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eastAsia="宋体" w:cs="宋体"/>
          <w:color w:val="auto"/>
          <w:sz w:val="24"/>
          <w:szCs w:val="24"/>
          <w:highlight w:val="none"/>
        </w:rPr>
        <w:t>。所签订的合同不得对询价通知书和供应商的响应文件作实质性修改。其他未尽事宜由采购人和成交供应商在采购合同中详细约定。</w:t>
      </w:r>
    </w:p>
    <w:p w14:paraId="5BB066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）询价通知书、供应商的响应文件及澄清文件等，均为签订政府采购合同的依据。</w:t>
      </w:r>
    </w:p>
    <w:p w14:paraId="3B39AA9B">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07B1851">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2270081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）采购人要求成交供应商提供履约保证金的，应当在询价通知书中予以约定。成交供应商履约完毕后，采购人根据采购文件规定无息退还其履约保证金。</w:t>
      </w:r>
    </w:p>
    <w:p w14:paraId="5B8C4935">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92" w:name="_Toc77"/>
      <w:bookmarkStart w:id="193" w:name="_Toc21940"/>
      <w:r>
        <w:rPr>
          <w:rFonts w:hint="eastAsia" w:ascii="宋体" w:hAnsi="宋体" w:eastAsia="宋体" w:cs="宋体"/>
          <w:color w:val="auto"/>
          <w:sz w:val="24"/>
          <w:highlight w:val="none"/>
        </w:rPr>
        <w:t>八、项目验收</w:t>
      </w:r>
      <w:bookmarkEnd w:id="192"/>
      <w:bookmarkEnd w:id="193"/>
    </w:p>
    <w:p w14:paraId="52356D82">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合同执行完毕，采购人原则上应在7个工作日内组织履约情况验收，不得无故拖延或附加额外条件。</w:t>
      </w:r>
    </w:p>
    <w:p w14:paraId="4690AAB6">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94" w:name="_Toc32594"/>
      <w:bookmarkStart w:id="195" w:name="_Toc65660362"/>
      <w:bookmarkStart w:id="196" w:name="_Toc2438"/>
      <w:bookmarkStart w:id="197" w:name="_Toc29513"/>
      <w:bookmarkStart w:id="198" w:name="_Toc22116"/>
      <w:r>
        <w:rPr>
          <w:rFonts w:hint="eastAsia" w:ascii="宋体" w:hAnsi="宋体" w:eastAsia="宋体" w:cs="宋体"/>
          <w:color w:val="auto"/>
          <w:sz w:val="24"/>
          <w:highlight w:val="none"/>
        </w:rPr>
        <w:t>九、采购代理服务费</w:t>
      </w:r>
      <w:bookmarkEnd w:id="194"/>
      <w:bookmarkEnd w:id="195"/>
      <w:bookmarkEnd w:id="196"/>
      <w:bookmarkEnd w:id="197"/>
      <w:bookmarkEnd w:id="198"/>
    </w:p>
    <w:p w14:paraId="73139050">
      <w:p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（一）供应商成交后领取成交通知书前向采购代理机构缴纳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代理服务费的收取标准按照以下标准执行</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不足3000元按3000元收取）</w:t>
      </w:r>
      <w:r>
        <w:rPr>
          <w:rFonts w:hint="eastAsia" w:ascii="宋体" w:hAnsi="宋体" w:cs="宋体"/>
          <w:color w:val="auto"/>
          <w:sz w:val="24"/>
          <w:highlight w:val="none"/>
          <w:lang w:eastAsia="zh-CN"/>
        </w:rPr>
        <w:t>。</w:t>
      </w:r>
    </w:p>
    <w:bookmarkEnd w:id="91"/>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F9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CE87BEA">
            <w:pPr>
              <w:spacing w:line="420" w:lineRule="exact"/>
              <w:ind w:firstLine="1200" w:firstLineChars="500"/>
              <w:rPr>
                <w:rFonts w:ascii="宋体" w:hAnsi="宋体" w:cs="宋体"/>
                <w:color w:val="auto"/>
                <w:sz w:val="24"/>
                <w:szCs w:val="24"/>
                <w:highlight w:val="none"/>
              </w:rPr>
            </w:pPr>
            <w:bookmarkStart w:id="199" w:name="_Toc12789059"/>
            <w:bookmarkStart w:id="200" w:name="_Toc11641055"/>
            <w:bookmarkStart w:id="201" w:name="_Toc10599"/>
            <w:bookmarkStart w:id="202" w:name="_Toc28162"/>
            <w:bookmarkStart w:id="203" w:name="_Toc14861"/>
            <w:bookmarkStart w:id="204" w:name="_Toc65660365"/>
            <w:r>
              <w:rPr>
                <w:rFonts w:ascii="宋体"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采购类型</w:t>
            </w:r>
          </w:p>
          <w:p w14:paraId="477AE6B1">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成交金额（万元）</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7A38FE66">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6B68D513">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9083E89">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F6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14:paraId="78B41570">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100以下</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4199EBC9">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24A603BC">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64BE504">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r>
      <w:tr w14:paraId="0510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14:paraId="40F737EB">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100-500</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52D17070">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65267887">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FEB3589">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0.7%</w:t>
            </w:r>
          </w:p>
        </w:tc>
      </w:tr>
    </w:tbl>
    <w:p w14:paraId="3C7A9E2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注：代理服务收费按差额定率累进法计算。例如：某货物采购代理业务成交金额为100万元，计算代理服务收费额如下：</w:t>
      </w:r>
    </w:p>
    <w:p w14:paraId="589BAB3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100万元×1.5%=1.5万元</w:t>
      </w:r>
    </w:p>
    <w:p w14:paraId="66E00A6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合计收费=1.5万元</w:t>
      </w:r>
    </w:p>
    <w:p w14:paraId="7A18B3D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代理服务费以转账形式支付：</w:t>
      </w:r>
    </w:p>
    <w:p w14:paraId="1470CFA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名：重庆优佳工程招标代理有限公司</w:t>
      </w:r>
    </w:p>
    <w:p w14:paraId="7E4AE1E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开户行：中国建设银行荣昌昌州支行</w:t>
      </w:r>
    </w:p>
    <w:p w14:paraId="50C775F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号：50050117630000000393</w:t>
      </w:r>
    </w:p>
    <w:p w14:paraId="43CACF79">
      <w:pPr>
        <w:spacing w:line="400" w:lineRule="exact"/>
        <w:ind w:firstLine="480" w:firstLineChars="200"/>
        <w:rPr>
          <w:rFonts w:hint="eastAsia" w:ascii="宋体" w:hAnsi="宋体" w:eastAsia="宋体" w:cs="宋体"/>
          <w:b w:val="0"/>
          <w:color w:val="auto"/>
          <w:sz w:val="36"/>
          <w:szCs w:val="30"/>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成交供应商如未按上述规定缴付代理服务费，其保证金将不予退还。</w:t>
      </w:r>
      <w:r>
        <w:rPr>
          <w:rFonts w:hint="eastAsia" w:ascii="宋体" w:hAnsi="宋体" w:eastAsia="宋体" w:cs="宋体"/>
          <w:b w:val="0"/>
          <w:color w:val="auto"/>
          <w:sz w:val="36"/>
          <w:szCs w:val="30"/>
          <w:highlight w:val="none"/>
        </w:rPr>
        <w:br w:type="page"/>
      </w:r>
    </w:p>
    <w:p w14:paraId="4CEE671D">
      <w:pPr>
        <w:pStyle w:val="2"/>
        <w:spacing w:before="0" w:after="0" w:line="360" w:lineRule="auto"/>
        <w:jc w:val="center"/>
        <w:rPr>
          <w:rFonts w:hint="eastAsia" w:ascii="宋体" w:hAnsi="宋体" w:eastAsia="宋体" w:cs="宋体"/>
          <w:b w:val="0"/>
          <w:color w:val="auto"/>
          <w:sz w:val="36"/>
          <w:szCs w:val="30"/>
          <w:highlight w:val="none"/>
        </w:rPr>
      </w:pPr>
      <w:bookmarkStart w:id="205" w:name="_Toc20762"/>
      <w:r>
        <w:rPr>
          <w:rFonts w:hint="eastAsia" w:ascii="宋体" w:hAnsi="宋体" w:eastAsia="宋体" w:cs="宋体"/>
          <w:b w:val="0"/>
          <w:color w:val="auto"/>
          <w:sz w:val="36"/>
          <w:szCs w:val="30"/>
          <w:highlight w:val="none"/>
        </w:rPr>
        <w:t xml:space="preserve">第六篇  </w:t>
      </w:r>
      <w:bookmarkEnd w:id="199"/>
      <w:bookmarkEnd w:id="200"/>
      <w:r>
        <w:rPr>
          <w:rFonts w:hint="eastAsia" w:ascii="宋体" w:hAnsi="宋体" w:eastAsia="宋体" w:cs="宋体"/>
          <w:b w:val="0"/>
          <w:color w:val="auto"/>
          <w:sz w:val="36"/>
          <w:szCs w:val="30"/>
          <w:highlight w:val="none"/>
        </w:rPr>
        <w:t>合同草案条款</w:t>
      </w:r>
      <w:bookmarkEnd w:id="201"/>
      <w:bookmarkEnd w:id="202"/>
      <w:bookmarkEnd w:id="203"/>
      <w:bookmarkEnd w:id="204"/>
      <w:bookmarkEnd w:id="205"/>
    </w:p>
    <w:p w14:paraId="6076C54E">
      <w:pPr>
        <w:rPr>
          <w:rFonts w:hint="eastAsia" w:ascii="宋体" w:hAnsi="宋体" w:eastAsia="宋体" w:cs="宋体"/>
          <w:color w:val="auto"/>
          <w:sz w:val="24"/>
          <w:highlight w:val="none"/>
        </w:rPr>
      </w:pPr>
      <w:bookmarkStart w:id="206" w:name="_Toc148265480"/>
      <w:bookmarkStart w:id="207" w:name="_Toc303945820"/>
      <w:r>
        <w:rPr>
          <w:rFonts w:hint="eastAsia" w:ascii="宋体" w:hAnsi="宋体" w:eastAsia="宋体" w:cs="宋体"/>
          <w:color w:val="auto"/>
          <w:sz w:val="24"/>
          <w:highlight w:val="none"/>
        </w:rPr>
        <w:t>附页：合同格式</w:t>
      </w:r>
      <w:bookmarkEnd w:id="206"/>
      <w:bookmarkEnd w:id="207"/>
    </w:p>
    <w:p w14:paraId="3D268C81">
      <w:pPr>
        <w:tabs>
          <w:tab w:val="left" w:pos="9000"/>
        </w:tabs>
        <w:spacing w:line="276" w:lineRule="auto"/>
        <w:jc w:val="center"/>
        <w:rPr>
          <w:rFonts w:hint="eastAsia" w:ascii="宋体" w:hAnsi="宋体" w:eastAsia="宋体" w:cs="宋体"/>
          <w:color w:val="auto"/>
          <w:highlight w:val="none"/>
        </w:rPr>
      </w:pPr>
    </w:p>
    <w:p w14:paraId="5820E539">
      <w:pPr>
        <w:tabs>
          <w:tab w:val="left" w:pos="9000"/>
        </w:tabs>
        <w:spacing w:line="276" w:lineRule="auto"/>
        <w:jc w:val="center"/>
        <w:rPr>
          <w:rFonts w:hint="eastAsia" w:ascii="宋体" w:hAnsi="宋体" w:eastAsia="宋体" w:cs="宋体"/>
          <w:color w:val="auto"/>
          <w:highlight w:val="none"/>
        </w:rPr>
      </w:pPr>
    </w:p>
    <w:p w14:paraId="1B5EF8B6">
      <w:pPr>
        <w:spacing w:line="500" w:lineRule="exact"/>
        <w:jc w:val="center"/>
        <w:outlineLvl w:val="1"/>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采购购销合同</w:t>
      </w:r>
    </w:p>
    <w:p w14:paraId="3318340D">
      <w:pPr>
        <w:spacing w:line="500" w:lineRule="exact"/>
        <w:jc w:val="center"/>
        <w:outlineLvl w:val="1"/>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（询价）</w:t>
      </w:r>
    </w:p>
    <w:p w14:paraId="7BABE72A">
      <w:pPr>
        <w:spacing w:line="500" w:lineRule="exact"/>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val="en-US" w:eastAsia="zh-CN"/>
        </w:rPr>
        <w:t>编</w:t>
      </w:r>
      <w:r>
        <w:rPr>
          <w:rFonts w:hint="eastAsia" w:ascii="宋体" w:hAnsi="宋体" w:eastAsia="宋体" w:cs="宋体"/>
          <w:color w:val="auto"/>
          <w:highlight w:val="none"/>
        </w:rPr>
        <w:t>号：     ）</w:t>
      </w:r>
    </w:p>
    <w:p w14:paraId="3DBC290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25980C8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6DAA76E">
      <w:pPr>
        <w:spacing w:line="500" w:lineRule="exact"/>
        <w:rPr>
          <w:rFonts w:hint="eastAsia" w:ascii="宋体" w:hAnsi="宋体" w:eastAsia="宋体" w:cs="宋体"/>
          <w:color w:val="auto"/>
          <w:sz w:val="24"/>
          <w:highlight w:val="none"/>
        </w:rPr>
      </w:pPr>
    </w:p>
    <w:p w14:paraId="667D497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638F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3E9CD35C">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商品名称</w:t>
            </w:r>
          </w:p>
        </w:tc>
        <w:tc>
          <w:tcPr>
            <w:tcW w:w="1741" w:type="dxa"/>
            <w:noWrap w:val="0"/>
            <w:vAlign w:val="center"/>
          </w:tcPr>
          <w:p w14:paraId="6106EA0D">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84" w:type="dxa"/>
            <w:noWrap w:val="0"/>
            <w:vAlign w:val="center"/>
          </w:tcPr>
          <w:p w14:paraId="47609311">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3" w:type="dxa"/>
            <w:noWrap w:val="0"/>
            <w:vAlign w:val="center"/>
          </w:tcPr>
          <w:p w14:paraId="1BE96976">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99" w:type="dxa"/>
            <w:noWrap w:val="0"/>
            <w:vAlign w:val="center"/>
          </w:tcPr>
          <w:p w14:paraId="0879094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575" w:type="dxa"/>
            <w:noWrap w:val="0"/>
            <w:vAlign w:val="center"/>
          </w:tcPr>
          <w:p w14:paraId="30CCE3B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w:t>
            </w:r>
          </w:p>
        </w:tc>
        <w:tc>
          <w:tcPr>
            <w:tcW w:w="2211" w:type="dxa"/>
            <w:noWrap w:val="0"/>
            <w:vAlign w:val="center"/>
          </w:tcPr>
          <w:p w14:paraId="364373E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r>
      <w:tr w14:paraId="1AB1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EE19390">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C1D7ED5">
            <w:pPr>
              <w:spacing w:line="500" w:lineRule="exact"/>
              <w:jc w:val="center"/>
              <w:rPr>
                <w:rFonts w:hint="eastAsia" w:ascii="宋体" w:hAnsi="宋体" w:eastAsia="宋体" w:cs="宋体"/>
                <w:color w:val="auto"/>
                <w:sz w:val="24"/>
                <w:highlight w:val="none"/>
              </w:rPr>
            </w:pPr>
          </w:p>
        </w:tc>
        <w:tc>
          <w:tcPr>
            <w:tcW w:w="984" w:type="dxa"/>
            <w:noWrap w:val="0"/>
            <w:vAlign w:val="center"/>
          </w:tcPr>
          <w:p w14:paraId="3BFB099E">
            <w:pPr>
              <w:spacing w:line="500" w:lineRule="exact"/>
              <w:jc w:val="center"/>
              <w:rPr>
                <w:rFonts w:hint="eastAsia" w:ascii="宋体" w:hAnsi="宋体" w:eastAsia="宋体" w:cs="宋体"/>
                <w:color w:val="auto"/>
                <w:sz w:val="24"/>
                <w:highlight w:val="none"/>
              </w:rPr>
            </w:pPr>
          </w:p>
        </w:tc>
        <w:tc>
          <w:tcPr>
            <w:tcW w:w="873" w:type="dxa"/>
            <w:noWrap w:val="0"/>
            <w:vAlign w:val="center"/>
          </w:tcPr>
          <w:p w14:paraId="737C2475">
            <w:pPr>
              <w:spacing w:line="500" w:lineRule="exact"/>
              <w:jc w:val="center"/>
              <w:rPr>
                <w:rFonts w:hint="eastAsia" w:ascii="宋体" w:hAnsi="宋体" w:eastAsia="宋体" w:cs="宋体"/>
                <w:color w:val="auto"/>
                <w:sz w:val="24"/>
                <w:highlight w:val="none"/>
              </w:rPr>
            </w:pPr>
          </w:p>
        </w:tc>
        <w:tc>
          <w:tcPr>
            <w:tcW w:w="899" w:type="dxa"/>
            <w:noWrap w:val="0"/>
            <w:vAlign w:val="center"/>
          </w:tcPr>
          <w:p w14:paraId="629D21A5">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9554000">
            <w:pPr>
              <w:spacing w:line="500" w:lineRule="exact"/>
              <w:jc w:val="center"/>
              <w:rPr>
                <w:rFonts w:hint="eastAsia" w:ascii="宋体" w:hAnsi="宋体" w:eastAsia="宋体" w:cs="宋体"/>
                <w:color w:val="auto"/>
                <w:sz w:val="24"/>
                <w:highlight w:val="none"/>
              </w:rPr>
            </w:pPr>
          </w:p>
        </w:tc>
        <w:tc>
          <w:tcPr>
            <w:tcW w:w="2211" w:type="dxa"/>
            <w:noWrap w:val="0"/>
            <w:vAlign w:val="center"/>
          </w:tcPr>
          <w:p w14:paraId="04B86F14">
            <w:pPr>
              <w:spacing w:line="500" w:lineRule="exact"/>
              <w:jc w:val="center"/>
              <w:rPr>
                <w:rFonts w:hint="eastAsia" w:ascii="宋体" w:hAnsi="宋体" w:eastAsia="宋体" w:cs="宋体"/>
                <w:color w:val="auto"/>
                <w:sz w:val="24"/>
                <w:highlight w:val="none"/>
              </w:rPr>
            </w:pPr>
          </w:p>
        </w:tc>
      </w:tr>
      <w:tr w14:paraId="76B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62B7762">
            <w:pPr>
              <w:spacing w:line="500" w:lineRule="exact"/>
              <w:jc w:val="center"/>
              <w:rPr>
                <w:rFonts w:hint="eastAsia" w:ascii="宋体" w:hAnsi="宋体" w:eastAsia="宋体" w:cs="宋体"/>
                <w:color w:val="auto"/>
                <w:sz w:val="24"/>
                <w:highlight w:val="none"/>
              </w:rPr>
            </w:pPr>
          </w:p>
        </w:tc>
        <w:tc>
          <w:tcPr>
            <w:tcW w:w="1741" w:type="dxa"/>
            <w:noWrap w:val="0"/>
            <w:vAlign w:val="center"/>
          </w:tcPr>
          <w:p w14:paraId="5D54C859">
            <w:pPr>
              <w:spacing w:line="500" w:lineRule="exact"/>
              <w:jc w:val="center"/>
              <w:rPr>
                <w:rFonts w:hint="eastAsia" w:ascii="宋体" w:hAnsi="宋体" w:eastAsia="宋体" w:cs="宋体"/>
                <w:color w:val="auto"/>
                <w:sz w:val="24"/>
                <w:highlight w:val="none"/>
              </w:rPr>
            </w:pPr>
          </w:p>
        </w:tc>
        <w:tc>
          <w:tcPr>
            <w:tcW w:w="984" w:type="dxa"/>
            <w:noWrap w:val="0"/>
            <w:vAlign w:val="center"/>
          </w:tcPr>
          <w:p w14:paraId="0C9AB33D">
            <w:pPr>
              <w:spacing w:line="500" w:lineRule="exact"/>
              <w:jc w:val="center"/>
              <w:rPr>
                <w:rFonts w:hint="eastAsia" w:ascii="宋体" w:hAnsi="宋体" w:eastAsia="宋体" w:cs="宋体"/>
                <w:color w:val="auto"/>
                <w:sz w:val="24"/>
                <w:highlight w:val="none"/>
              </w:rPr>
            </w:pPr>
          </w:p>
        </w:tc>
        <w:tc>
          <w:tcPr>
            <w:tcW w:w="873" w:type="dxa"/>
            <w:noWrap w:val="0"/>
            <w:vAlign w:val="center"/>
          </w:tcPr>
          <w:p w14:paraId="331040D8">
            <w:pPr>
              <w:spacing w:line="500" w:lineRule="exact"/>
              <w:jc w:val="center"/>
              <w:rPr>
                <w:rFonts w:hint="eastAsia" w:ascii="宋体" w:hAnsi="宋体" w:eastAsia="宋体" w:cs="宋体"/>
                <w:color w:val="auto"/>
                <w:sz w:val="24"/>
                <w:highlight w:val="none"/>
              </w:rPr>
            </w:pPr>
          </w:p>
        </w:tc>
        <w:tc>
          <w:tcPr>
            <w:tcW w:w="899" w:type="dxa"/>
            <w:noWrap w:val="0"/>
            <w:vAlign w:val="center"/>
          </w:tcPr>
          <w:p w14:paraId="14C053EA">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2FE0C05">
            <w:pPr>
              <w:spacing w:line="500" w:lineRule="exact"/>
              <w:jc w:val="center"/>
              <w:rPr>
                <w:rFonts w:hint="eastAsia" w:ascii="宋体" w:hAnsi="宋体" w:eastAsia="宋体" w:cs="宋体"/>
                <w:color w:val="auto"/>
                <w:sz w:val="24"/>
                <w:highlight w:val="none"/>
              </w:rPr>
            </w:pPr>
          </w:p>
        </w:tc>
        <w:tc>
          <w:tcPr>
            <w:tcW w:w="2211" w:type="dxa"/>
            <w:noWrap w:val="0"/>
            <w:vAlign w:val="center"/>
          </w:tcPr>
          <w:p w14:paraId="23D1A9A7">
            <w:pPr>
              <w:spacing w:line="500" w:lineRule="exact"/>
              <w:jc w:val="center"/>
              <w:rPr>
                <w:rFonts w:hint="eastAsia" w:ascii="宋体" w:hAnsi="宋体" w:eastAsia="宋体" w:cs="宋体"/>
                <w:color w:val="auto"/>
                <w:sz w:val="24"/>
                <w:highlight w:val="none"/>
              </w:rPr>
            </w:pPr>
          </w:p>
        </w:tc>
      </w:tr>
      <w:tr w14:paraId="260E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1D34C3A">
            <w:pPr>
              <w:spacing w:line="500" w:lineRule="exact"/>
              <w:jc w:val="center"/>
              <w:rPr>
                <w:rFonts w:hint="eastAsia" w:ascii="宋体" w:hAnsi="宋体" w:eastAsia="宋体" w:cs="宋体"/>
                <w:color w:val="auto"/>
                <w:sz w:val="24"/>
                <w:highlight w:val="none"/>
              </w:rPr>
            </w:pPr>
          </w:p>
        </w:tc>
        <w:tc>
          <w:tcPr>
            <w:tcW w:w="1741" w:type="dxa"/>
            <w:noWrap w:val="0"/>
            <w:vAlign w:val="center"/>
          </w:tcPr>
          <w:p w14:paraId="0FE14C9C">
            <w:pPr>
              <w:spacing w:line="500" w:lineRule="exact"/>
              <w:jc w:val="center"/>
              <w:rPr>
                <w:rFonts w:hint="eastAsia" w:ascii="宋体" w:hAnsi="宋体" w:eastAsia="宋体" w:cs="宋体"/>
                <w:color w:val="auto"/>
                <w:sz w:val="24"/>
                <w:highlight w:val="none"/>
              </w:rPr>
            </w:pPr>
          </w:p>
        </w:tc>
        <w:tc>
          <w:tcPr>
            <w:tcW w:w="984" w:type="dxa"/>
            <w:noWrap w:val="0"/>
            <w:vAlign w:val="center"/>
          </w:tcPr>
          <w:p w14:paraId="2761F7D4">
            <w:pPr>
              <w:spacing w:line="500" w:lineRule="exact"/>
              <w:jc w:val="center"/>
              <w:rPr>
                <w:rFonts w:hint="eastAsia" w:ascii="宋体" w:hAnsi="宋体" w:eastAsia="宋体" w:cs="宋体"/>
                <w:color w:val="auto"/>
                <w:sz w:val="24"/>
                <w:highlight w:val="none"/>
              </w:rPr>
            </w:pPr>
          </w:p>
        </w:tc>
        <w:tc>
          <w:tcPr>
            <w:tcW w:w="873" w:type="dxa"/>
            <w:noWrap w:val="0"/>
            <w:vAlign w:val="center"/>
          </w:tcPr>
          <w:p w14:paraId="38639A48">
            <w:pPr>
              <w:spacing w:line="500" w:lineRule="exact"/>
              <w:jc w:val="center"/>
              <w:rPr>
                <w:rFonts w:hint="eastAsia" w:ascii="宋体" w:hAnsi="宋体" w:eastAsia="宋体" w:cs="宋体"/>
                <w:color w:val="auto"/>
                <w:sz w:val="24"/>
                <w:highlight w:val="none"/>
              </w:rPr>
            </w:pPr>
          </w:p>
        </w:tc>
        <w:tc>
          <w:tcPr>
            <w:tcW w:w="899" w:type="dxa"/>
            <w:noWrap w:val="0"/>
            <w:vAlign w:val="center"/>
          </w:tcPr>
          <w:p w14:paraId="57BA0F5E">
            <w:pPr>
              <w:spacing w:line="500" w:lineRule="exact"/>
              <w:jc w:val="center"/>
              <w:rPr>
                <w:rFonts w:hint="eastAsia" w:ascii="宋体" w:hAnsi="宋体" w:eastAsia="宋体" w:cs="宋体"/>
                <w:color w:val="auto"/>
                <w:sz w:val="24"/>
                <w:highlight w:val="none"/>
              </w:rPr>
            </w:pPr>
          </w:p>
        </w:tc>
        <w:tc>
          <w:tcPr>
            <w:tcW w:w="1575" w:type="dxa"/>
            <w:noWrap w:val="0"/>
            <w:vAlign w:val="center"/>
          </w:tcPr>
          <w:p w14:paraId="6A30E43E">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D24B6DD">
            <w:pPr>
              <w:spacing w:line="500" w:lineRule="exact"/>
              <w:jc w:val="center"/>
              <w:rPr>
                <w:rFonts w:hint="eastAsia" w:ascii="宋体" w:hAnsi="宋体" w:eastAsia="宋体" w:cs="宋体"/>
                <w:color w:val="auto"/>
                <w:sz w:val="24"/>
                <w:highlight w:val="none"/>
              </w:rPr>
            </w:pPr>
          </w:p>
        </w:tc>
      </w:tr>
      <w:tr w14:paraId="578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C7021F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78A1E750">
            <w:pPr>
              <w:spacing w:line="500" w:lineRule="exact"/>
              <w:jc w:val="center"/>
              <w:rPr>
                <w:rFonts w:hint="eastAsia" w:ascii="宋体" w:hAnsi="宋体" w:eastAsia="宋体" w:cs="宋体"/>
                <w:color w:val="auto"/>
                <w:sz w:val="24"/>
                <w:highlight w:val="none"/>
              </w:rPr>
            </w:pPr>
          </w:p>
        </w:tc>
        <w:tc>
          <w:tcPr>
            <w:tcW w:w="984" w:type="dxa"/>
            <w:noWrap w:val="0"/>
            <w:vAlign w:val="center"/>
          </w:tcPr>
          <w:p w14:paraId="39B74887">
            <w:pPr>
              <w:spacing w:line="500" w:lineRule="exact"/>
              <w:jc w:val="center"/>
              <w:rPr>
                <w:rFonts w:hint="eastAsia" w:ascii="宋体" w:hAnsi="宋体" w:eastAsia="宋体" w:cs="宋体"/>
                <w:color w:val="auto"/>
                <w:sz w:val="24"/>
                <w:highlight w:val="none"/>
              </w:rPr>
            </w:pPr>
          </w:p>
        </w:tc>
        <w:tc>
          <w:tcPr>
            <w:tcW w:w="873" w:type="dxa"/>
            <w:noWrap w:val="0"/>
            <w:vAlign w:val="center"/>
          </w:tcPr>
          <w:p w14:paraId="39CE504C">
            <w:pPr>
              <w:spacing w:line="500" w:lineRule="exact"/>
              <w:jc w:val="center"/>
              <w:rPr>
                <w:rFonts w:hint="eastAsia" w:ascii="宋体" w:hAnsi="宋体" w:eastAsia="宋体" w:cs="宋体"/>
                <w:color w:val="auto"/>
                <w:sz w:val="24"/>
                <w:highlight w:val="none"/>
              </w:rPr>
            </w:pPr>
          </w:p>
        </w:tc>
        <w:tc>
          <w:tcPr>
            <w:tcW w:w="899" w:type="dxa"/>
            <w:noWrap w:val="0"/>
            <w:vAlign w:val="center"/>
          </w:tcPr>
          <w:p w14:paraId="0A8F04C8">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1C08FB8">
            <w:pPr>
              <w:spacing w:line="500" w:lineRule="exact"/>
              <w:jc w:val="center"/>
              <w:rPr>
                <w:rFonts w:hint="eastAsia" w:ascii="宋体" w:hAnsi="宋体" w:eastAsia="宋体" w:cs="宋体"/>
                <w:color w:val="auto"/>
                <w:sz w:val="24"/>
                <w:highlight w:val="none"/>
              </w:rPr>
            </w:pPr>
          </w:p>
        </w:tc>
        <w:tc>
          <w:tcPr>
            <w:tcW w:w="2211" w:type="dxa"/>
            <w:noWrap w:val="0"/>
            <w:vAlign w:val="center"/>
          </w:tcPr>
          <w:p w14:paraId="2A1BE151">
            <w:pPr>
              <w:spacing w:line="500" w:lineRule="exact"/>
              <w:jc w:val="center"/>
              <w:rPr>
                <w:rFonts w:hint="eastAsia" w:ascii="宋体" w:hAnsi="宋体" w:eastAsia="宋体" w:cs="宋体"/>
                <w:color w:val="auto"/>
                <w:sz w:val="24"/>
                <w:highlight w:val="none"/>
              </w:rPr>
            </w:pPr>
          </w:p>
        </w:tc>
      </w:tr>
      <w:tr w14:paraId="7DE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A314603">
            <w:pPr>
              <w:spacing w:line="500" w:lineRule="exact"/>
              <w:jc w:val="center"/>
              <w:rPr>
                <w:rFonts w:hint="eastAsia" w:ascii="宋体" w:hAnsi="宋体" w:eastAsia="宋体" w:cs="宋体"/>
                <w:color w:val="auto"/>
                <w:sz w:val="24"/>
                <w:highlight w:val="none"/>
              </w:rPr>
            </w:pPr>
          </w:p>
        </w:tc>
        <w:tc>
          <w:tcPr>
            <w:tcW w:w="1741" w:type="dxa"/>
            <w:noWrap w:val="0"/>
            <w:vAlign w:val="center"/>
          </w:tcPr>
          <w:p w14:paraId="562B1149">
            <w:pPr>
              <w:spacing w:line="500" w:lineRule="exact"/>
              <w:jc w:val="center"/>
              <w:rPr>
                <w:rFonts w:hint="eastAsia" w:ascii="宋体" w:hAnsi="宋体" w:eastAsia="宋体" w:cs="宋体"/>
                <w:color w:val="auto"/>
                <w:sz w:val="24"/>
                <w:highlight w:val="none"/>
              </w:rPr>
            </w:pPr>
          </w:p>
        </w:tc>
        <w:tc>
          <w:tcPr>
            <w:tcW w:w="984" w:type="dxa"/>
            <w:noWrap w:val="0"/>
            <w:vAlign w:val="center"/>
          </w:tcPr>
          <w:p w14:paraId="275EE690">
            <w:pPr>
              <w:spacing w:line="500" w:lineRule="exact"/>
              <w:jc w:val="center"/>
              <w:rPr>
                <w:rFonts w:hint="eastAsia" w:ascii="宋体" w:hAnsi="宋体" w:eastAsia="宋体" w:cs="宋体"/>
                <w:color w:val="auto"/>
                <w:sz w:val="24"/>
                <w:highlight w:val="none"/>
              </w:rPr>
            </w:pPr>
          </w:p>
        </w:tc>
        <w:tc>
          <w:tcPr>
            <w:tcW w:w="873" w:type="dxa"/>
            <w:noWrap w:val="0"/>
            <w:vAlign w:val="center"/>
          </w:tcPr>
          <w:p w14:paraId="58B88287">
            <w:pPr>
              <w:spacing w:line="500" w:lineRule="exact"/>
              <w:jc w:val="center"/>
              <w:rPr>
                <w:rFonts w:hint="eastAsia" w:ascii="宋体" w:hAnsi="宋体" w:eastAsia="宋体" w:cs="宋体"/>
                <w:color w:val="auto"/>
                <w:sz w:val="24"/>
                <w:highlight w:val="none"/>
              </w:rPr>
            </w:pPr>
          </w:p>
        </w:tc>
        <w:tc>
          <w:tcPr>
            <w:tcW w:w="899" w:type="dxa"/>
            <w:noWrap w:val="0"/>
            <w:vAlign w:val="center"/>
          </w:tcPr>
          <w:p w14:paraId="44586A4A">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78876EA">
            <w:pPr>
              <w:spacing w:line="500" w:lineRule="exact"/>
              <w:jc w:val="center"/>
              <w:rPr>
                <w:rFonts w:hint="eastAsia" w:ascii="宋体" w:hAnsi="宋体" w:eastAsia="宋体" w:cs="宋体"/>
                <w:color w:val="auto"/>
                <w:sz w:val="24"/>
                <w:highlight w:val="none"/>
              </w:rPr>
            </w:pPr>
          </w:p>
        </w:tc>
        <w:tc>
          <w:tcPr>
            <w:tcW w:w="2211" w:type="dxa"/>
            <w:noWrap w:val="0"/>
            <w:vAlign w:val="center"/>
          </w:tcPr>
          <w:p w14:paraId="4EBD25C4">
            <w:pPr>
              <w:spacing w:line="500" w:lineRule="exact"/>
              <w:jc w:val="center"/>
              <w:rPr>
                <w:rFonts w:hint="eastAsia" w:ascii="宋体" w:hAnsi="宋体" w:eastAsia="宋体" w:cs="宋体"/>
                <w:color w:val="auto"/>
                <w:sz w:val="24"/>
                <w:highlight w:val="none"/>
              </w:rPr>
            </w:pPr>
          </w:p>
        </w:tc>
      </w:tr>
      <w:tr w14:paraId="486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533F71D">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2294ADF">
            <w:pPr>
              <w:spacing w:line="500" w:lineRule="exact"/>
              <w:jc w:val="center"/>
              <w:rPr>
                <w:rFonts w:hint="eastAsia" w:ascii="宋体" w:hAnsi="宋体" w:eastAsia="宋体" w:cs="宋体"/>
                <w:color w:val="auto"/>
                <w:sz w:val="24"/>
                <w:highlight w:val="none"/>
              </w:rPr>
            </w:pPr>
          </w:p>
        </w:tc>
        <w:tc>
          <w:tcPr>
            <w:tcW w:w="984" w:type="dxa"/>
            <w:noWrap w:val="0"/>
            <w:vAlign w:val="center"/>
          </w:tcPr>
          <w:p w14:paraId="72036E93">
            <w:pPr>
              <w:spacing w:line="500" w:lineRule="exact"/>
              <w:jc w:val="center"/>
              <w:rPr>
                <w:rFonts w:hint="eastAsia" w:ascii="宋体" w:hAnsi="宋体" w:eastAsia="宋体" w:cs="宋体"/>
                <w:color w:val="auto"/>
                <w:sz w:val="24"/>
                <w:highlight w:val="none"/>
              </w:rPr>
            </w:pPr>
          </w:p>
        </w:tc>
        <w:tc>
          <w:tcPr>
            <w:tcW w:w="873" w:type="dxa"/>
            <w:noWrap w:val="0"/>
            <w:vAlign w:val="center"/>
          </w:tcPr>
          <w:p w14:paraId="6BF6D9E7">
            <w:pPr>
              <w:spacing w:line="500" w:lineRule="exact"/>
              <w:jc w:val="center"/>
              <w:rPr>
                <w:rFonts w:hint="eastAsia" w:ascii="宋体" w:hAnsi="宋体" w:eastAsia="宋体" w:cs="宋体"/>
                <w:color w:val="auto"/>
                <w:sz w:val="24"/>
                <w:highlight w:val="none"/>
              </w:rPr>
            </w:pPr>
          </w:p>
        </w:tc>
        <w:tc>
          <w:tcPr>
            <w:tcW w:w="899" w:type="dxa"/>
            <w:noWrap w:val="0"/>
            <w:vAlign w:val="center"/>
          </w:tcPr>
          <w:p w14:paraId="7C6EDFB3">
            <w:pPr>
              <w:spacing w:line="500" w:lineRule="exact"/>
              <w:jc w:val="center"/>
              <w:rPr>
                <w:rFonts w:hint="eastAsia" w:ascii="宋体" w:hAnsi="宋体" w:eastAsia="宋体" w:cs="宋体"/>
                <w:color w:val="auto"/>
                <w:sz w:val="24"/>
                <w:highlight w:val="none"/>
              </w:rPr>
            </w:pPr>
          </w:p>
        </w:tc>
        <w:tc>
          <w:tcPr>
            <w:tcW w:w="1575" w:type="dxa"/>
            <w:noWrap w:val="0"/>
            <w:vAlign w:val="center"/>
          </w:tcPr>
          <w:p w14:paraId="77EA331A">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0A0E15C">
            <w:pPr>
              <w:spacing w:line="500" w:lineRule="exact"/>
              <w:jc w:val="center"/>
              <w:rPr>
                <w:rFonts w:hint="eastAsia" w:ascii="宋体" w:hAnsi="宋体" w:eastAsia="宋体" w:cs="宋体"/>
                <w:color w:val="auto"/>
                <w:sz w:val="24"/>
                <w:highlight w:val="none"/>
              </w:rPr>
            </w:pPr>
          </w:p>
        </w:tc>
      </w:tr>
      <w:tr w14:paraId="4D29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45F44B4">
            <w:pPr>
              <w:spacing w:line="500" w:lineRule="exact"/>
              <w:jc w:val="center"/>
              <w:rPr>
                <w:rFonts w:hint="eastAsia" w:ascii="宋体" w:hAnsi="宋体" w:eastAsia="宋体" w:cs="宋体"/>
                <w:color w:val="auto"/>
                <w:sz w:val="24"/>
                <w:highlight w:val="none"/>
              </w:rPr>
            </w:pPr>
          </w:p>
        </w:tc>
        <w:tc>
          <w:tcPr>
            <w:tcW w:w="1741" w:type="dxa"/>
            <w:tcBorders>
              <w:bottom w:val="single" w:color="auto" w:sz="4" w:space="0"/>
            </w:tcBorders>
            <w:noWrap w:val="0"/>
            <w:vAlign w:val="center"/>
          </w:tcPr>
          <w:p w14:paraId="6CB91CFF">
            <w:pPr>
              <w:spacing w:line="500" w:lineRule="exact"/>
              <w:jc w:val="center"/>
              <w:rPr>
                <w:rFonts w:hint="eastAsia" w:ascii="宋体" w:hAnsi="宋体" w:eastAsia="宋体" w:cs="宋体"/>
                <w:color w:val="auto"/>
                <w:sz w:val="24"/>
                <w:highlight w:val="none"/>
              </w:rPr>
            </w:pPr>
          </w:p>
        </w:tc>
        <w:tc>
          <w:tcPr>
            <w:tcW w:w="984" w:type="dxa"/>
            <w:tcBorders>
              <w:bottom w:val="single" w:color="auto" w:sz="4" w:space="0"/>
            </w:tcBorders>
            <w:noWrap w:val="0"/>
            <w:vAlign w:val="center"/>
          </w:tcPr>
          <w:p w14:paraId="275FFD76">
            <w:pPr>
              <w:spacing w:line="500" w:lineRule="exact"/>
              <w:jc w:val="center"/>
              <w:rPr>
                <w:rFonts w:hint="eastAsia" w:ascii="宋体" w:hAnsi="宋体" w:eastAsia="宋体" w:cs="宋体"/>
                <w:color w:val="auto"/>
                <w:sz w:val="24"/>
                <w:highlight w:val="none"/>
              </w:rPr>
            </w:pPr>
          </w:p>
        </w:tc>
        <w:tc>
          <w:tcPr>
            <w:tcW w:w="873" w:type="dxa"/>
            <w:tcBorders>
              <w:bottom w:val="single" w:color="auto" w:sz="4" w:space="0"/>
            </w:tcBorders>
            <w:noWrap w:val="0"/>
            <w:vAlign w:val="center"/>
          </w:tcPr>
          <w:p w14:paraId="56AF1852">
            <w:pPr>
              <w:spacing w:line="500" w:lineRule="exact"/>
              <w:jc w:val="center"/>
              <w:rPr>
                <w:rFonts w:hint="eastAsia" w:ascii="宋体" w:hAnsi="宋体" w:eastAsia="宋体" w:cs="宋体"/>
                <w:color w:val="auto"/>
                <w:sz w:val="24"/>
                <w:highlight w:val="none"/>
              </w:rPr>
            </w:pPr>
          </w:p>
        </w:tc>
        <w:tc>
          <w:tcPr>
            <w:tcW w:w="899" w:type="dxa"/>
            <w:tcBorders>
              <w:bottom w:val="single" w:color="auto" w:sz="4" w:space="0"/>
            </w:tcBorders>
            <w:noWrap w:val="0"/>
            <w:vAlign w:val="center"/>
          </w:tcPr>
          <w:p w14:paraId="7BCE5EFF">
            <w:pPr>
              <w:spacing w:line="500" w:lineRule="exact"/>
              <w:jc w:val="center"/>
              <w:rPr>
                <w:rFonts w:hint="eastAsia" w:ascii="宋体" w:hAnsi="宋体" w:eastAsia="宋体" w:cs="宋体"/>
                <w:color w:val="auto"/>
                <w:sz w:val="24"/>
                <w:highlight w:val="none"/>
              </w:rPr>
            </w:pPr>
          </w:p>
        </w:tc>
        <w:tc>
          <w:tcPr>
            <w:tcW w:w="1575" w:type="dxa"/>
            <w:tcBorders>
              <w:bottom w:val="single" w:color="auto" w:sz="4" w:space="0"/>
            </w:tcBorders>
            <w:noWrap w:val="0"/>
            <w:vAlign w:val="center"/>
          </w:tcPr>
          <w:p w14:paraId="11CE413C">
            <w:pPr>
              <w:spacing w:line="500" w:lineRule="exact"/>
              <w:jc w:val="center"/>
              <w:rPr>
                <w:rFonts w:hint="eastAsia" w:ascii="宋体" w:hAnsi="宋体" w:eastAsia="宋体" w:cs="宋体"/>
                <w:color w:val="auto"/>
                <w:sz w:val="24"/>
                <w:highlight w:val="none"/>
              </w:rPr>
            </w:pPr>
          </w:p>
        </w:tc>
        <w:tc>
          <w:tcPr>
            <w:tcW w:w="2211" w:type="dxa"/>
            <w:tcBorders>
              <w:bottom w:val="single" w:color="auto" w:sz="4" w:space="0"/>
            </w:tcBorders>
            <w:noWrap w:val="0"/>
            <w:vAlign w:val="center"/>
          </w:tcPr>
          <w:p w14:paraId="08D07563">
            <w:pPr>
              <w:spacing w:line="500" w:lineRule="exact"/>
              <w:jc w:val="center"/>
              <w:rPr>
                <w:rFonts w:hint="eastAsia" w:ascii="宋体" w:hAnsi="宋体" w:eastAsia="宋体" w:cs="宋体"/>
                <w:color w:val="auto"/>
                <w:sz w:val="24"/>
                <w:highlight w:val="none"/>
              </w:rPr>
            </w:pPr>
          </w:p>
        </w:tc>
      </w:tr>
      <w:tr w14:paraId="58A1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33EE9A">
            <w:pPr>
              <w:spacing w:line="500" w:lineRule="exact"/>
              <w:jc w:val="center"/>
              <w:rPr>
                <w:rFonts w:hint="eastAsia" w:ascii="宋体" w:hAnsi="宋体" w:eastAsia="宋体" w:cs="宋体"/>
                <w:color w:val="auto"/>
                <w:sz w:val="24"/>
                <w:highlight w:val="none"/>
              </w:rPr>
            </w:pPr>
          </w:p>
        </w:tc>
        <w:tc>
          <w:tcPr>
            <w:tcW w:w="1741" w:type="dxa"/>
            <w:noWrap w:val="0"/>
            <w:vAlign w:val="center"/>
          </w:tcPr>
          <w:p w14:paraId="1B9BECA7">
            <w:pPr>
              <w:spacing w:line="500" w:lineRule="exact"/>
              <w:jc w:val="center"/>
              <w:rPr>
                <w:rFonts w:hint="eastAsia" w:ascii="宋体" w:hAnsi="宋体" w:eastAsia="宋体" w:cs="宋体"/>
                <w:color w:val="auto"/>
                <w:sz w:val="24"/>
                <w:highlight w:val="none"/>
              </w:rPr>
            </w:pPr>
          </w:p>
        </w:tc>
        <w:tc>
          <w:tcPr>
            <w:tcW w:w="984" w:type="dxa"/>
            <w:noWrap w:val="0"/>
            <w:vAlign w:val="center"/>
          </w:tcPr>
          <w:p w14:paraId="0653FD93">
            <w:pPr>
              <w:spacing w:line="500" w:lineRule="exact"/>
              <w:jc w:val="center"/>
              <w:rPr>
                <w:rFonts w:hint="eastAsia" w:ascii="宋体" w:hAnsi="宋体" w:eastAsia="宋体" w:cs="宋体"/>
                <w:color w:val="auto"/>
                <w:sz w:val="24"/>
                <w:highlight w:val="none"/>
              </w:rPr>
            </w:pPr>
          </w:p>
        </w:tc>
        <w:tc>
          <w:tcPr>
            <w:tcW w:w="873" w:type="dxa"/>
            <w:noWrap w:val="0"/>
            <w:vAlign w:val="center"/>
          </w:tcPr>
          <w:p w14:paraId="6DE2CCD5">
            <w:pPr>
              <w:spacing w:line="500" w:lineRule="exact"/>
              <w:jc w:val="center"/>
              <w:rPr>
                <w:rFonts w:hint="eastAsia" w:ascii="宋体" w:hAnsi="宋体" w:eastAsia="宋体" w:cs="宋体"/>
                <w:color w:val="auto"/>
                <w:sz w:val="24"/>
                <w:highlight w:val="none"/>
              </w:rPr>
            </w:pPr>
          </w:p>
        </w:tc>
        <w:tc>
          <w:tcPr>
            <w:tcW w:w="899" w:type="dxa"/>
            <w:noWrap w:val="0"/>
            <w:vAlign w:val="center"/>
          </w:tcPr>
          <w:p w14:paraId="6EEA73DE">
            <w:pPr>
              <w:spacing w:line="500" w:lineRule="exact"/>
              <w:jc w:val="center"/>
              <w:rPr>
                <w:rFonts w:hint="eastAsia" w:ascii="宋体" w:hAnsi="宋体" w:eastAsia="宋体" w:cs="宋体"/>
                <w:color w:val="auto"/>
                <w:sz w:val="24"/>
                <w:highlight w:val="none"/>
              </w:rPr>
            </w:pPr>
          </w:p>
        </w:tc>
        <w:tc>
          <w:tcPr>
            <w:tcW w:w="1575" w:type="dxa"/>
            <w:noWrap w:val="0"/>
            <w:vAlign w:val="center"/>
          </w:tcPr>
          <w:p w14:paraId="0E98B6C7">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0B85DD4">
            <w:pPr>
              <w:spacing w:line="500" w:lineRule="exact"/>
              <w:jc w:val="center"/>
              <w:rPr>
                <w:rFonts w:hint="eastAsia" w:ascii="宋体" w:hAnsi="宋体" w:eastAsia="宋体" w:cs="宋体"/>
                <w:color w:val="auto"/>
                <w:sz w:val="24"/>
                <w:highlight w:val="none"/>
              </w:rPr>
            </w:pPr>
          </w:p>
        </w:tc>
      </w:tr>
      <w:tr w14:paraId="1D23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F2E96F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合计人民币（小写）：</w:t>
            </w:r>
          </w:p>
        </w:tc>
      </w:tr>
      <w:tr w14:paraId="68CB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97348A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w:t>
            </w:r>
          </w:p>
        </w:tc>
      </w:tr>
      <w:tr w14:paraId="718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18D9580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一、质量要求和技术标准。供方提供的商品必须是全新的，完全符合国家有关技术标准，供方的质量保证及售后服务承诺如下：</w:t>
            </w:r>
          </w:p>
          <w:p w14:paraId="0940F72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1.质保期限：</w:t>
            </w:r>
          </w:p>
          <w:p w14:paraId="6EC3199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2.保修范围：</w:t>
            </w:r>
          </w:p>
          <w:p w14:paraId="4DB3CAD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3.服务措施：</w:t>
            </w:r>
          </w:p>
          <w:p w14:paraId="7FC28BF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4.质保期后服务：</w:t>
            </w:r>
          </w:p>
        </w:tc>
      </w:tr>
      <w:tr w14:paraId="6819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0AEBF8A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二、随机备品、附件、工具数量及供应方法：</w:t>
            </w:r>
          </w:p>
        </w:tc>
      </w:tr>
      <w:tr w14:paraId="2010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693C20C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三、交提货方式：</w:t>
            </w:r>
          </w:p>
        </w:tc>
      </w:tr>
      <w:tr w14:paraId="0921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688A985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四、验收标准、方法：</w:t>
            </w:r>
          </w:p>
          <w:p w14:paraId="0050991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如有异议，请于      日内提出。</w:t>
            </w:r>
          </w:p>
        </w:tc>
      </w:tr>
      <w:tr w14:paraId="272B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182C575">
            <w:pPr>
              <w:pStyle w:val="8"/>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五、履约保证金：</w:t>
            </w:r>
          </w:p>
        </w:tc>
      </w:tr>
      <w:tr w14:paraId="03D5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249005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六、付款方式：</w:t>
            </w:r>
          </w:p>
        </w:tc>
      </w:tr>
      <w:tr w14:paraId="4E7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A80996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七、违约责任：</w:t>
            </w:r>
          </w:p>
          <w:p w14:paraId="2E5ED92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按《中华人民共和国民法典》、</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《中华人民共和国政府采购法》执行，或按双方约定。</w:t>
            </w:r>
          </w:p>
        </w:tc>
      </w:tr>
      <w:tr w14:paraId="58D5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11B1A36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八、其他约定事项：</w:t>
            </w:r>
          </w:p>
          <w:p w14:paraId="7A05A5B4">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1.询价通知书及其澄清文件、响应文件和承诺是本合同不可分割的部分。</w:t>
            </w:r>
          </w:p>
          <w:p w14:paraId="509FF15C">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2.本合同如发生争议由双方协商解决，协商不成向需方所在地仲裁机构提请仲裁。</w:t>
            </w:r>
          </w:p>
          <w:p w14:paraId="74192D56">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3.本合同一式__份， 需方__份，供方__份，具同等法律效力。</w:t>
            </w:r>
          </w:p>
          <w:p w14:paraId="01FAC9E5">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w:t>
            </w:r>
          </w:p>
        </w:tc>
      </w:tr>
      <w:tr w14:paraId="47D1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5AF2711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需方：</w:t>
            </w:r>
          </w:p>
          <w:p w14:paraId="2D712E3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2B05C76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2E33A55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tc>
        <w:tc>
          <w:tcPr>
            <w:tcW w:w="4700" w:type="dxa"/>
            <w:gridSpan w:val="4"/>
            <w:noWrap w:val="0"/>
            <w:vAlign w:val="top"/>
          </w:tcPr>
          <w:p w14:paraId="2ED3E45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供方：</w:t>
            </w:r>
          </w:p>
          <w:p w14:paraId="412A81F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E8E538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7C7C98A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E36EB8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79A88E6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7B659F6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p w14:paraId="2550B01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（本栏请用计算机打印以便于准确付款）</w:t>
            </w:r>
          </w:p>
        </w:tc>
      </w:tr>
      <w:tr w14:paraId="30FE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47D7A75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628C6F78">
            <w:pPr>
              <w:spacing w:line="500" w:lineRule="exact"/>
              <w:rPr>
                <w:rFonts w:hint="eastAsia" w:ascii="宋体" w:hAnsi="宋体" w:eastAsia="宋体" w:cs="宋体"/>
                <w:color w:val="auto"/>
                <w:sz w:val="24"/>
                <w:highlight w:val="none"/>
              </w:rPr>
            </w:pPr>
          </w:p>
          <w:p w14:paraId="64AAEF30">
            <w:pPr>
              <w:spacing w:line="500" w:lineRule="exact"/>
              <w:rPr>
                <w:rFonts w:hint="eastAsia" w:ascii="宋体" w:hAnsi="宋体" w:eastAsia="宋体" w:cs="宋体"/>
                <w:color w:val="auto"/>
                <w:sz w:val="24"/>
                <w:highlight w:val="none"/>
              </w:rPr>
            </w:pPr>
          </w:p>
        </w:tc>
      </w:tr>
    </w:tbl>
    <w:p w14:paraId="156F3121">
      <w:pPr>
        <w:tabs>
          <w:tab w:val="left" w:pos="9000"/>
        </w:tabs>
        <w:spacing w:line="276" w:lineRule="auto"/>
        <w:jc w:val="center"/>
        <w:rPr>
          <w:rFonts w:hint="eastAsia" w:ascii="宋体" w:hAnsi="宋体" w:eastAsia="宋体" w:cs="宋体"/>
          <w:color w:val="auto"/>
          <w:sz w:val="21"/>
          <w:szCs w:val="21"/>
          <w:highlight w:val="none"/>
        </w:rPr>
        <w:sectPr>
          <w:footerReference r:id="rId8" w:type="default"/>
          <w:pgSz w:w="11907" w:h="16840"/>
          <w:pgMar w:top="1134" w:right="1191" w:bottom="1134" w:left="1304" w:header="850" w:footer="850" w:gutter="0"/>
          <w:pgNumType w:fmt="decimal"/>
          <w:cols w:space="0" w:num="1"/>
          <w:rtlGutter w:val="0"/>
          <w:docGrid w:linePitch="312" w:charSpace="0"/>
        </w:sectPr>
      </w:pPr>
      <w:r>
        <w:rPr>
          <w:rFonts w:hint="eastAsia" w:ascii="宋体" w:hAnsi="宋体" w:eastAsia="宋体" w:cs="宋体"/>
          <w:color w:val="auto"/>
          <w:sz w:val="24"/>
          <w:highlight w:val="none"/>
        </w:rPr>
        <w:t>签约时间：           年   月   日      签约地点：</w:t>
      </w:r>
    </w:p>
    <w:p w14:paraId="6429908B">
      <w:pPr>
        <w:pStyle w:val="2"/>
        <w:spacing w:before="0" w:after="0" w:line="360" w:lineRule="auto"/>
        <w:jc w:val="center"/>
        <w:rPr>
          <w:rFonts w:hint="eastAsia" w:ascii="宋体" w:hAnsi="宋体" w:eastAsia="宋体" w:cs="宋体"/>
          <w:b w:val="0"/>
          <w:color w:val="auto"/>
          <w:sz w:val="36"/>
          <w:szCs w:val="30"/>
          <w:highlight w:val="none"/>
        </w:rPr>
      </w:pPr>
      <w:bookmarkStart w:id="208" w:name="_Hlt41879464"/>
      <w:bookmarkEnd w:id="208"/>
      <w:bookmarkStart w:id="209" w:name="_Toc65660378"/>
      <w:bookmarkStart w:id="210" w:name="_Toc9538"/>
      <w:bookmarkStart w:id="211" w:name="_Toc26071"/>
      <w:bookmarkStart w:id="212" w:name="_Toc6968"/>
      <w:bookmarkStart w:id="213" w:name="_Toc12789072"/>
      <w:bookmarkStart w:id="214" w:name="_Toc18521"/>
      <w:r>
        <w:rPr>
          <w:rFonts w:hint="eastAsia" w:ascii="宋体" w:hAnsi="宋体" w:eastAsia="宋体" w:cs="宋体"/>
          <w:b w:val="0"/>
          <w:color w:val="auto"/>
          <w:sz w:val="36"/>
          <w:szCs w:val="30"/>
          <w:highlight w:val="none"/>
        </w:rPr>
        <w:t>第七篇  响应文件格式要求</w:t>
      </w:r>
      <w:bookmarkEnd w:id="209"/>
      <w:bookmarkEnd w:id="210"/>
      <w:bookmarkEnd w:id="211"/>
      <w:bookmarkEnd w:id="212"/>
      <w:bookmarkEnd w:id="213"/>
      <w:bookmarkEnd w:id="214"/>
    </w:p>
    <w:p w14:paraId="60D92601">
      <w:pPr>
        <w:spacing w:line="400" w:lineRule="exact"/>
        <w:ind w:firstLine="482" w:firstLineChars="200"/>
        <w:jc w:val="center"/>
        <w:outlineLvl w:val="0"/>
        <w:rPr>
          <w:rFonts w:hint="eastAsia" w:ascii="宋体" w:hAnsi="宋体" w:eastAsia="宋体" w:cs="宋体"/>
          <w:b/>
          <w:color w:val="auto"/>
          <w:sz w:val="24"/>
          <w:szCs w:val="24"/>
          <w:highlight w:val="none"/>
        </w:rPr>
      </w:pPr>
    </w:p>
    <w:p w14:paraId="05230FB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7C445EC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59104A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7EE09570">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二、技术（质量）部分</w:t>
      </w:r>
    </w:p>
    <w:p w14:paraId="0057FD2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64F4073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686CD73E">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三、服务部分</w:t>
      </w:r>
    </w:p>
    <w:p w14:paraId="5F043D3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54264F3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w:t>
      </w:r>
    </w:p>
    <w:p w14:paraId="124BAF84">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41A1B29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5264DB8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0A5A7C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6AEE1E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73F957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5DCF7CD6">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保证金证明材料</w:t>
      </w:r>
    </w:p>
    <w:p w14:paraId="6FB989B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50FEB811">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2D122AC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）其他与项目有关的资料（自附）</w:t>
      </w:r>
    </w:p>
    <w:p w14:paraId="2CCAA6EF">
      <w:pPr>
        <w:snapToGrid w:val="0"/>
        <w:spacing w:line="360" w:lineRule="auto"/>
        <w:rPr>
          <w:rFonts w:hint="eastAsia" w:ascii="宋体" w:hAnsi="宋体" w:eastAsia="宋体" w:cs="宋体"/>
          <w:color w:val="auto"/>
          <w:sz w:val="24"/>
          <w:szCs w:val="24"/>
          <w:highlight w:val="none"/>
          <w:bdr w:val="single" w:color="auto" w:sz="4" w:space="0"/>
        </w:rPr>
        <w:sectPr>
          <w:pgSz w:w="11907" w:h="16840"/>
          <w:pgMar w:top="1134" w:right="1191" w:bottom="1134" w:left="1304" w:header="850" w:footer="850" w:gutter="0"/>
          <w:pgNumType w:fmt="decimal"/>
          <w:cols w:space="0" w:num="1"/>
          <w:rtlGutter w:val="0"/>
          <w:docGrid w:linePitch="380" w:charSpace="0"/>
        </w:sectPr>
      </w:pPr>
    </w:p>
    <w:p w14:paraId="516049C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15" w:name="_Toc342913419"/>
      <w:bookmarkStart w:id="216" w:name="_Toc14244"/>
      <w:bookmarkStart w:id="217" w:name="_Toc26478"/>
      <w:bookmarkStart w:id="218" w:name="_Toc30982"/>
      <w:bookmarkStart w:id="219" w:name="_Toc26343"/>
      <w:bookmarkStart w:id="220" w:name="_Toc65660379"/>
      <w:bookmarkStart w:id="221" w:name="_Toc313888360"/>
      <w:bookmarkStart w:id="222" w:name="_Toc313008356"/>
      <w:bookmarkStart w:id="223" w:name="_Toc283382454"/>
      <w:bookmarkStart w:id="224" w:name="_Toc12789073"/>
      <w:r>
        <w:rPr>
          <w:rFonts w:hint="eastAsia" w:ascii="宋体" w:hAnsi="宋体" w:eastAsia="宋体" w:cs="宋体"/>
          <w:color w:val="auto"/>
          <w:sz w:val="24"/>
          <w:highlight w:val="none"/>
        </w:rPr>
        <w:t>一、经济部分</w:t>
      </w:r>
      <w:bookmarkEnd w:id="215"/>
      <w:bookmarkEnd w:id="216"/>
      <w:bookmarkEnd w:id="217"/>
      <w:bookmarkEnd w:id="218"/>
      <w:bookmarkEnd w:id="219"/>
      <w:bookmarkEnd w:id="220"/>
      <w:bookmarkEnd w:id="221"/>
      <w:bookmarkEnd w:id="222"/>
    </w:p>
    <w:bookmarkEnd w:id="223"/>
    <w:bookmarkEnd w:id="224"/>
    <w:p w14:paraId="7AAADFB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731E6803">
      <w:pPr>
        <w:tabs>
          <w:tab w:val="left" w:pos="6300"/>
        </w:tabs>
        <w:snapToGrid w:val="0"/>
        <w:spacing w:line="312" w:lineRule="auto"/>
        <w:ind w:firstLine="562" w:firstLineChars="200"/>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3F2788BB">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929B91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我方收到____________________________（询价项目名称）的询价通知书，经详细研究，决定参加该询价项目的报价。</w:t>
      </w:r>
    </w:p>
    <w:p w14:paraId="33D1ACC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1.愿意按照询价通知书中的一切要求，提供本项目的交货及技术服务，项目报价（</w:t>
      </w:r>
      <w:r>
        <w:rPr>
          <w:rFonts w:hint="eastAsia" w:ascii="宋体" w:hAnsi="宋体" w:cs="宋体"/>
          <w:color w:val="auto"/>
          <w:sz w:val="24"/>
          <w:szCs w:val="24"/>
          <w:highlight w:val="none"/>
          <w:lang w:val="en-US" w:eastAsia="zh-CN"/>
        </w:rPr>
        <w:t>单价报价合计</w:t>
      </w:r>
      <w:r>
        <w:rPr>
          <w:rFonts w:hint="eastAsia" w:ascii="宋体" w:hAnsi="宋体" w:eastAsia="宋体" w:cs="宋体"/>
          <w:color w:val="auto"/>
          <w:sz w:val="24"/>
          <w:szCs w:val="24"/>
          <w:highlight w:val="none"/>
        </w:rPr>
        <w:t>）为人民币大写：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元。以我公司报价为准。</w:t>
      </w:r>
    </w:p>
    <w:p w14:paraId="0B834E8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B0B227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3.我方承诺：本次报价的有效期为提交响应文件截止时间起90天。</w:t>
      </w:r>
    </w:p>
    <w:p w14:paraId="2D2CBB0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4.我方完全理解和接受贵方询价通知书的一切规定和要求及评审办法。</w:t>
      </w:r>
    </w:p>
    <w:p w14:paraId="06AE3D5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5.在整个询价过程中，我方若有违规行为，接受按照《中华人民共和国政府采购法》和《询价通知书》之规定给予惩罚。</w:t>
      </w:r>
    </w:p>
    <w:p w14:paraId="7791FBE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15033A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3BF6B22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46E4D12A">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0A64CE8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1BB3AF02">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50C910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E94D47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4E31F25">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0" w:footer="850" w:gutter="0"/>
          <w:pgNumType w:fmt="decimal"/>
          <w:cols w:space="0" w:num="1"/>
          <w:rtlGutter w:val="0"/>
          <w:docGrid w:linePitch="380" w:charSpace="0"/>
        </w:sectPr>
      </w:pPr>
      <w:r>
        <w:rPr>
          <w:rFonts w:hint="eastAsia" w:ascii="宋体" w:hAnsi="宋体" w:eastAsia="宋体" w:cs="宋体"/>
          <w:color w:val="auto"/>
          <w:sz w:val="24"/>
          <w:szCs w:val="24"/>
          <w:highlight w:val="none"/>
        </w:rPr>
        <w:t xml:space="preserve">                               年   月   日</w:t>
      </w:r>
    </w:p>
    <w:p w14:paraId="41B87A4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2C609EF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w:t>
      </w:r>
      <w:r>
        <w:rPr>
          <w:rFonts w:hint="eastAsia" w:ascii="宋体" w:hAnsi="宋体" w:eastAsia="宋体" w:cs="宋体"/>
          <w:color w:val="auto"/>
          <w:sz w:val="24"/>
          <w:szCs w:val="24"/>
          <w:highlight w:val="none"/>
        </w:rPr>
        <w:t xml:space="preserve">号：                           </w:t>
      </w:r>
    </w:p>
    <w:p w14:paraId="068F3BE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p w14:paraId="5B27668B">
      <w:pPr>
        <w:pStyle w:val="15"/>
        <w:jc w:val="center"/>
        <w:rPr>
          <w:rFonts w:hint="eastAsia"/>
          <w:color w:val="auto"/>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单位：元 </w:t>
      </w:r>
      <w:r>
        <w:rPr>
          <w:rFonts w:hint="eastAsia" w:ascii="宋体" w:hAnsi="宋体" w:eastAsia="宋体" w:cs="宋体"/>
          <w:color w:val="auto"/>
          <w:sz w:val="24"/>
          <w:szCs w:val="24"/>
          <w:highlight w:val="none"/>
          <w:lang w:val="en-US" w:eastAsia="zh-CN"/>
        </w:rPr>
        <w:t xml:space="preserve"> </w:t>
      </w:r>
    </w:p>
    <w:tbl>
      <w:tblPr>
        <w:tblStyle w:val="16"/>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8"/>
        <w:gridCol w:w="1558"/>
        <w:gridCol w:w="1417"/>
        <w:gridCol w:w="1250"/>
        <w:gridCol w:w="1043"/>
        <w:gridCol w:w="1010"/>
        <w:gridCol w:w="1233"/>
      </w:tblGrid>
      <w:tr w14:paraId="407E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val="0"/>
            <w:vAlign w:val="center"/>
          </w:tcPr>
          <w:p w14:paraId="720ED522">
            <w:pPr>
              <w:jc w:val="center"/>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序号</w:t>
            </w:r>
          </w:p>
        </w:tc>
        <w:tc>
          <w:tcPr>
            <w:tcW w:w="1278" w:type="dxa"/>
            <w:noWrap w:val="0"/>
            <w:vAlign w:val="center"/>
          </w:tcPr>
          <w:p w14:paraId="5507BCB6">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产品名称</w:t>
            </w:r>
          </w:p>
        </w:tc>
        <w:tc>
          <w:tcPr>
            <w:tcW w:w="1558" w:type="dxa"/>
            <w:noWrap w:val="0"/>
            <w:vAlign w:val="center"/>
          </w:tcPr>
          <w:p w14:paraId="195E10B3">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品牌及产地</w:t>
            </w:r>
          </w:p>
        </w:tc>
        <w:tc>
          <w:tcPr>
            <w:tcW w:w="1417" w:type="dxa"/>
            <w:noWrap w:val="0"/>
            <w:vAlign w:val="center"/>
          </w:tcPr>
          <w:p w14:paraId="0F821F3E">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制造商名称</w:t>
            </w:r>
          </w:p>
        </w:tc>
        <w:tc>
          <w:tcPr>
            <w:tcW w:w="1250" w:type="dxa"/>
            <w:noWrap w:val="0"/>
            <w:vAlign w:val="center"/>
          </w:tcPr>
          <w:p w14:paraId="459CB89E">
            <w:pPr>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规格型号</w:t>
            </w:r>
          </w:p>
        </w:tc>
        <w:tc>
          <w:tcPr>
            <w:tcW w:w="1043" w:type="dxa"/>
            <w:noWrap w:val="0"/>
            <w:vAlign w:val="center"/>
          </w:tcPr>
          <w:p w14:paraId="4609166B">
            <w:pPr>
              <w:jc w:val="center"/>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单位</w:t>
            </w:r>
          </w:p>
        </w:tc>
        <w:tc>
          <w:tcPr>
            <w:tcW w:w="1010" w:type="dxa"/>
            <w:noWrap w:val="0"/>
            <w:vAlign w:val="center"/>
          </w:tcPr>
          <w:p w14:paraId="40676FF0">
            <w:pPr>
              <w:pStyle w:val="8"/>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单价</w:t>
            </w:r>
          </w:p>
        </w:tc>
        <w:tc>
          <w:tcPr>
            <w:tcW w:w="1233" w:type="dxa"/>
            <w:noWrap w:val="0"/>
            <w:vAlign w:val="center"/>
          </w:tcPr>
          <w:p w14:paraId="77427729">
            <w:pPr>
              <w:jc w:val="center"/>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备注</w:t>
            </w:r>
          </w:p>
        </w:tc>
      </w:tr>
      <w:tr w14:paraId="51EC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6" w:type="dxa"/>
            <w:tcBorders>
              <w:bottom w:val="single" w:color="auto" w:sz="4" w:space="0"/>
            </w:tcBorders>
            <w:noWrap w:val="0"/>
            <w:vAlign w:val="center"/>
          </w:tcPr>
          <w:p w14:paraId="341615BC">
            <w:pPr>
              <w:jc w:val="center"/>
              <w:rPr>
                <w:rFonts w:hint="eastAsia" w:ascii="宋体" w:hAnsi="宋体" w:eastAsia="宋体" w:cs="宋体"/>
                <w:color w:val="auto"/>
                <w:sz w:val="24"/>
                <w:szCs w:val="28"/>
                <w:highlight w:val="none"/>
              </w:rPr>
            </w:pPr>
          </w:p>
        </w:tc>
        <w:tc>
          <w:tcPr>
            <w:tcW w:w="1278" w:type="dxa"/>
            <w:tcBorders>
              <w:bottom w:val="single" w:color="auto" w:sz="4" w:space="0"/>
            </w:tcBorders>
            <w:noWrap w:val="0"/>
            <w:vAlign w:val="center"/>
          </w:tcPr>
          <w:p w14:paraId="0009A0EE">
            <w:pPr>
              <w:jc w:val="center"/>
              <w:rPr>
                <w:rFonts w:hint="eastAsia" w:ascii="宋体" w:hAnsi="宋体" w:eastAsia="宋体" w:cs="宋体"/>
                <w:color w:val="auto"/>
                <w:sz w:val="24"/>
                <w:szCs w:val="28"/>
                <w:highlight w:val="none"/>
              </w:rPr>
            </w:pPr>
          </w:p>
        </w:tc>
        <w:tc>
          <w:tcPr>
            <w:tcW w:w="1558" w:type="dxa"/>
            <w:tcBorders>
              <w:bottom w:val="single" w:color="auto" w:sz="4" w:space="0"/>
            </w:tcBorders>
            <w:noWrap w:val="0"/>
            <w:vAlign w:val="center"/>
          </w:tcPr>
          <w:p w14:paraId="52C4E23C">
            <w:pPr>
              <w:jc w:val="center"/>
              <w:rPr>
                <w:rFonts w:hint="eastAsia" w:ascii="宋体" w:hAnsi="宋体" w:eastAsia="宋体" w:cs="宋体"/>
                <w:color w:val="auto"/>
                <w:sz w:val="24"/>
                <w:szCs w:val="28"/>
                <w:highlight w:val="none"/>
              </w:rPr>
            </w:pPr>
          </w:p>
        </w:tc>
        <w:tc>
          <w:tcPr>
            <w:tcW w:w="1417" w:type="dxa"/>
            <w:tcBorders>
              <w:bottom w:val="single" w:color="auto" w:sz="4" w:space="0"/>
            </w:tcBorders>
            <w:noWrap w:val="0"/>
            <w:vAlign w:val="center"/>
          </w:tcPr>
          <w:p w14:paraId="2C5A049F">
            <w:pPr>
              <w:jc w:val="center"/>
              <w:rPr>
                <w:rFonts w:hint="eastAsia" w:ascii="宋体" w:hAnsi="宋体" w:eastAsia="宋体" w:cs="宋体"/>
                <w:color w:val="auto"/>
                <w:sz w:val="24"/>
                <w:szCs w:val="28"/>
                <w:highlight w:val="none"/>
              </w:rPr>
            </w:pPr>
          </w:p>
        </w:tc>
        <w:tc>
          <w:tcPr>
            <w:tcW w:w="1250" w:type="dxa"/>
            <w:tcBorders>
              <w:bottom w:val="single" w:color="auto" w:sz="4" w:space="0"/>
            </w:tcBorders>
            <w:noWrap w:val="0"/>
            <w:vAlign w:val="center"/>
          </w:tcPr>
          <w:p w14:paraId="664D3E75">
            <w:pPr>
              <w:jc w:val="center"/>
              <w:rPr>
                <w:rFonts w:hint="eastAsia" w:ascii="宋体" w:hAnsi="宋体" w:eastAsia="宋体" w:cs="宋体"/>
                <w:color w:val="auto"/>
                <w:sz w:val="24"/>
                <w:szCs w:val="28"/>
                <w:highlight w:val="none"/>
              </w:rPr>
            </w:pPr>
          </w:p>
        </w:tc>
        <w:tc>
          <w:tcPr>
            <w:tcW w:w="1043" w:type="dxa"/>
            <w:tcBorders>
              <w:bottom w:val="single" w:color="auto" w:sz="4" w:space="0"/>
            </w:tcBorders>
            <w:noWrap w:val="0"/>
            <w:vAlign w:val="center"/>
          </w:tcPr>
          <w:p w14:paraId="1D7D3BB3">
            <w:pPr>
              <w:jc w:val="center"/>
              <w:rPr>
                <w:rFonts w:hint="eastAsia" w:ascii="宋体" w:hAnsi="宋体" w:eastAsia="宋体" w:cs="宋体"/>
                <w:color w:val="auto"/>
                <w:sz w:val="24"/>
                <w:szCs w:val="28"/>
                <w:highlight w:val="none"/>
              </w:rPr>
            </w:pPr>
          </w:p>
        </w:tc>
        <w:tc>
          <w:tcPr>
            <w:tcW w:w="1010" w:type="dxa"/>
            <w:tcBorders>
              <w:bottom w:val="single" w:color="auto" w:sz="4" w:space="0"/>
            </w:tcBorders>
            <w:noWrap w:val="0"/>
            <w:vAlign w:val="center"/>
          </w:tcPr>
          <w:p w14:paraId="00F38744">
            <w:pPr>
              <w:jc w:val="center"/>
              <w:rPr>
                <w:rFonts w:hint="eastAsia" w:ascii="宋体" w:hAnsi="宋体" w:eastAsia="宋体" w:cs="宋体"/>
                <w:color w:val="auto"/>
                <w:sz w:val="24"/>
                <w:szCs w:val="28"/>
                <w:highlight w:val="none"/>
              </w:rPr>
            </w:pPr>
          </w:p>
        </w:tc>
        <w:tc>
          <w:tcPr>
            <w:tcW w:w="1233" w:type="dxa"/>
            <w:tcBorders>
              <w:bottom w:val="single" w:color="auto" w:sz="4" w:space="0"/>
            </w:tcBorders>
            <w:noWrap w:val="0"/>
            <w:vAlign w:val="center"/>
          </w:tcPr>
          <w:p w14:paraId="0608330B">
            <w:pPr>
              <w:jc w:val="center"/>
              <w:rPr>
                <w:rFonts w:hint="eastAsia" w:ascii="宋体" w:hAnsi="宋体" w:eastAsia="宋体" w:cs="宋体"/>
                <w:color w:val="auto"/>
                <w:sz w:val="24"/>
                <w:szCs w:val="28"/>
                <w:highlight w:val="none"/>
              </w:rPr>
            </w:pPr>
          </w:p>
        </w:tc>
      </w:tr>
      <w:tr w14:paraId="7B4E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6" w:type="dxa"/>
            <w:noWrap w:val="0"/>
            <w:vAlign w:val="center"/>
          </w:tcPr>
          <w:p w14:paraId="06B9DFD7">
            <w:pPr>
              <w:jc w:val="center"/>
              <w:rPr>
                <w:rFonts w:hint="eastAsia" w:ascii="宋体" w:hAnsi="宋体" w:eastAsia="宋体" w:cs="宋体"/>
                <w:color w:val="auto"/>
                <w:sz w:val="24"/>
                <w:szCs w:val="28"/>
                <w:highlight w:val="none"/>
              </w:rPr>
            </w:pPr>
          </w:p>
        </w:tc>
        <w:tc>
          <w:tcPr>
            <w:tcW w:w="1278" w:type="dxa"/>
            <w:noWrap w:val="0"/>
            <w:vAlign w:val="center"/>
          </w:tcPr>
          <w:p w14:paraId="6C4DC5B6">
            <w:pPr>
              <w:jc w:val="center"/>
              <w:rPr>
                <w:rFonts w:hint="eastAsia" w:ascii="宋体" w:hAnsi="宋体" w:eastAsia="宋体" w:cs="宋体"/>
                <w:color w:val="auto"/>
                <w:sz w:val="24"/>
                <w:szCs w:val="28"/>
                <w:highlight w:val="none"/>
              </w:rPr>
            </w:pPr>
          </w:p>
        </w:tc>
        <w:tc>
          <w:tcPr>
            <w:tcW w:w="1558" w:type="dxa"/>
            <w:noWrap w:val="0"/>
            <w:vAlign w:val="center"/>
          </w:tcPr>
          <w:p w14:paraId="340FE703">
            <w:pPr>
              <w:jc w:val="center"/>
              <w:rPr>
                <w:rFonts w:hint="eastAsia" w:ascii="宋体" w:hAnsi="宋体" w:eastAsia="宋体" w:cs="宋体"/>
                <w:color w:val="auto"/>
                <w:sz w:val="24"/>
                <w:szCs w:val="28"/>
                <w:highlight w:val="none"/>
              </w:rPr>
            </w:pPr>
          </w:p>
        </w:tc>
        <w:tc>
          <w:tcPr>
            <w:tcW w:w="1417" w:type="dxa"/>
            <w:noWrap w:val="0"/>
            <w:vAlign w:val="center"/>
          </w:tcPr>
          <w:p w14:paraId="07B3F84D">
            <w:pPr>
              <w:jc w:val="center"/>
              <w:rPr>
                <w:rFonts w:hint="eastAsia" w:ascii="宋体" w:hAnsi="宋体" w:eastAsia="宋体" w:cs="宋体"/>
                <w:color w:val="auto"/>
                <w:sz w:val="24"/>
                <w:szCs w:val="28"/>
                <w:highlight w:val="none"/>
              </w:rPr>
            </w:pPr>
          </w:p>
        </w:tc>
        <w:tc>
          <w:tcPr>
            <w:tcW w:w="1250" w:type="dxa"/>
            <w:noWrap w:val="0"/>
            <w:vAlign w:val="center"/>
          </w:tcPr>
          <w:p w14:paraId="00F56EBA">
            <w:pPr>
              <w:jc w:val="center"/>
              <w:rPr>
                <w:rFonts w:hint="eastAsia" w:ascii="宋体" w:hAnsi="宋体" w:eastAsia="宋体" w:cs="宋体"/>
                <w:color w:val="auto"/>
                <w:sz w:val="24"/>
                <w:szCs w:val="28"/>
                <w:highlight w:val="none"/>
              </w:rPr>
            </w:pPr>
          </w:p>
        </w:tc>
        <w:tc>
          <w:tcPr>
            <w:tcW w:w="1043" w:type="dxa"/>
            <w:noWrap w:val="0"/>
            <w:vAlign w:val="center"/>
          </w:tcPr>
          <w:p w14:paraId="1538DC29">
            <w:pPr>
              <w:jc w:val="center"/>
              <w:rPr>
                <w:rFonts w:hint="eastAsia" w:ascii="宋体" w:hAnsi="宋体" w:eastAsia="宋体" w:cs="宋体"/>
                <w:color w:val="auto"/>
                <w:sz w:val="24"/>
                <w:szCs w:val="28"/>
                <w:highlight w:val="none"/>
              </w:rPr>
            </w:pPr>
          </w:p>
        </w:tc>
        <w:tc>
          <w:tcPr>
            <w:tcW w:w="1010" w:type="dxa"/>
            <w:noWrap w:val="0"/>
            <w:vAlign w:val="center"/>
          </w:tcPr>
          <w:p w14:paraId="21584790">
            <w:pPr>
              <w:jc w:val="center"/>
              <w:rPr>
                <w:rFonts w:hint="eastAsia" w:ascii="宋体" w:hAnsi="宋体" w:eastAsia="宋体" w:cs="宋体"/>
                <w:color w:val="auto"/>
                <w:sz w:val="24"/>
                <w:szCs w:val="28"/>
                <w:highlight w:val="none"/>
              </w:rPr>
            </w:pPr>
          </w:p>
        </w:tc>
        <w:tc>
          <w:tcPr>
            <w:tcW w:w="1233" w:type="dxa"/>
            <w:noWrap w:val="0"/>
            <w:vAlign w:val="center"/>
          </w:tcPr>
          <w:p w14:paraId="7441E4F3">
            <w:pPr>
              <w:jc w:val="center"/>
              <w:rPr>
                <w:rFonts w:hint="eastAsia" w:ascii="宋体" w:hAnsi="宋体" w:eastAsia="宋体" w:cs="宋体"/>
                <w:color w:val="auto"/>
                <w:sz w:val="24"/>
                <w:szCs w:val="28"/>
                <w:highlight w:val="none"/>
              </w:rPr>
            </w:pPr>
          </w:p>
        </w:tc>
      </w:tr>
      <w:tr w14:paraId="57EA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36" w:type="dxa"/>
            <w:noWrap w:val="0"/>
            <w:vAlign w:val="center"/>
          </w:tcPr>
          <w:p w14:paraId="39C8043E">
            <w:pPr>
              <w:jc w:val="center"/>
              <w:rPr>
                <w:rFonts w:hint="eastAsia" w:ascii="宋体" w:hAnsi="宋体" w:eastAsia="宋体" w:cs="宋体"/>
                <w:color w:val="auto"/>
                <w:sz w:val="24"/>
                <w:szCs w:val="28"/>
                <w:highlight w:val="none"/>
              </w:rPr>
            </w:pPr>
          </w:p>
        </w:tc>
        <w:tc>
          <w:tcPr>
            <w:tcW w:w="1278" w:type="dxa"/>
            <w:noWrap w:val="0"/>
            <w:vAlign w:val="center"/>
          </w:tcPr>
          <w:p w14:paraId="6BE66200">
            <w:pPr>
              <w:jc w:val="center"/>
              <w:rPr>
                <w:rFonts w:hint="eastAsia" w:ascii="宋体" w:hAnsi="宋体" w:eastAsia="宋体" w:cs="宋体"/>
                <w:color w:val="auto"/>
                <w:sz w:val="24"/>
                <w:szCs w:val="28"/>
                <w:highlight w:val="none"/>
              </w:rPr>
            </w:pPr>
          </w:p>
        </w:tc>
        <w:tc>
          <w:tcPr>
            <w:tcW w:w="1558" w:type="dxa"/>
            <w:noWrap w:val="0"/>
            <w:vAlign w:val="center"/>
          </w:tcPr>
          <w:p w14:paraId="55E13138">
            <w:pPr>
              <w:jc w:val="center"/>
              <w:rPr>
                <w:rFonts w:hint="eastAsia" w:ascii="宋体" w:hAnsi="宋体" w:eastAsia="宋体" w:cs="宋体"/>
                <w:color w:val="auto"/>
                <w:sz w:val="24"/>
                <w:szCs w:val="28"/>
                <w:highlight w:val="none"/>
              </w:rPr>
            </w:pPr>
          </w:p>
        </w:tc>
        <w:tc>
          <w:tcPr>
            <w:tcW w:w="1417" w:type="dxa"/>
            <w:noWrap w:val="0"/>
            <w:vAlign w:val="center"/>
          </w:tcPr>
          <w:p w14:paraId="564BAEAC">
            <w:pPr>
              <w:jc w:val="center"/>
              <w:rPr>
                <w:rFonts w:hint="eastAsia" w:ascii="宋体" w:hAnsi="宋体" w:eastAsia="宋体" w:cs="宋体"/>
                <w:color w:val="auto"/>
                <w:sz w:val="24"/>
                <w:szCs w:val="28"/>
                <w:highlight w:val="none"/>
              </w:rPr>
            </w:pPr>
          </w:p>
        </w:tc>
        <w:tc>
          <w:tcPr>
            <w:tcW w:w="1250" w:type="dxa"/>
            <w:noWrap w:val="0"/>
            <w:vAlign w:val="center"/>
          </w:tcPr>
          <w:p w14:paraId="61569AF1">
            <w:pPr>
              <w:jc w:val="center"/>
              <w:rPr>
                <w:rFonts w:hint="eastAsia" w:ascii="宋体" w:hAnsi="宋体" w:eastAsia="宋体" w:cs="宋体"/>
                <w:color w:val="auto"/>
                <w:sz w:val="24"/>
                <w:szCs w:val="28"/>
                <w:highlight w:val="none"/>
              </w:rPr>
            </w:pPr>
          </w:p>
        </w:tc>
        <w:tc>
          <w:tcPr>
            <w:tcW w:w="1043" w:type="dxa"/>
            <w:noWrap w:val="0"/>
            <w:vAlign w:val="center"/>
          </w:tcPr>
          <w:p w14:paraId="24363226">
            <w:pPr>
              <w:jc w:val="center"/>
              <w:rPr>
                <w:rFonts w:hint="eastAsia" w:ascii="宋体" w:hAnsi="宋体" w:eastAsia="宋体" w:cs="宋体"/>
                <w:color w:val="auto"/>
                <w:sz w:val="24"/>
                <w:szCs w:val="28"/>
                <w:highlight w:val="none"/>
              </w:rPr>
            </w:pPr>
          </w:p>
        </w:tc>
        <w:tc>
          <w:tcPr>
            <w:tcW w:w="1010" w:type="dxa"/>
            <w:noWrap w:val="0"/>
            <w:vAlign w:val="center"/>
          </w:tcPr>
          <w:p w14:paraId="255DEBD2">
            <w:pPr>
              <w:jc w:val="center"/>
              <w:rPr>
                <w:rFonts w:hint="eastAsia" w:ascii="宋体" w:hAnsi="宋体" w:eastAsia="宋体" w:cs="宋体"/>
                <w:color w:val="auto"/>
                <w:sz w:val="24"/>
                <w:szCs w:val="28"/>
                <w:highlight w:val="none"/>
              </w:rPr>
            </w:pPr>
          </w:p>
        </w:tc>
        <w:tc>
          <w:tcPr>
            <w:tcW w:w="1233" w:type="dxa"/>
            <w:noWrap w:val="0"/>
            <w:vAlign w:val="center"/>
          </w:tcPr>
          <w:p w14:paraId="4340694B">
            <w:pPr>
              <w:jc w:val="center"/>
              <w:rPr>
                <w:rFonts w:hint="eastAsia" w:ascii="宋体" w:hAnsi="宋体" w:eastAsia="宋体" w:cs="宋体"/>
                <w:color w:val="auto"/>
                <w:sz w:val="24"/>
                <w:szCs w:val="28"/>
                <w:highlight w:val="none"/>
              </w:rPr>
            </w:pPr>
          </w:p>
        </w:tc>
      </w:tr>
      <w:tr w14:paraId="2A38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6" w:type="dxa"/>
            <w:tcBorders>
              <w:bottom w:val="single" w:color="auto" w:sz="4" w:space="0"/>
            </w:tcBorders>
            <w:noWrap w:val="0"/>
            <w:vAlign w:val="center"/>
          </w:tcPr>
          <w:p w14:paraId="6A521BF6">
            <w:pPr>
              <w:jc w:val="center"/>
              <w:rPr>
                <w:rFonts w:hint="eastAsia" w:ascii="宋体" w:hAnsi="宋体" w:eastAsia="宋体" w:cs="宋体"/>
                <w:color w:val="auto"/>
                <w:sz w:val="24"/>
                <w:szCs w:val="28"/>
                <w:highlight w:val="none"/>
              </w:rPr>
            </w:pPr>
          </w:p>
        </w:tc>
        <w:tc>
          <w:tcPr>
            <w:tcW w:w="1278" w:type="dxa"/>
            <w:tcBorders>
              <w:bottom w:val="single" w:color="auto" w:sz="4" w:space="0"/>
            </w:tcBorders>
            <w:noWrap w:val="0"/>
            <w:vAlign w:val="center"/>
          </w:tcPr>
          <w:p w14:paraId="4989CCB0">
            <w:pPr>
              <w:jc w:val="center"/>
              <w:rPr>
                <w:rFonts w:hint="eastAsia" w:ascii="宋体" w:hAnsi="宋体" w:eastAsia="宋体" w:cs="宋体"/>
                <w:color w:val="auto"/>
                <w:sz w:val="24"/>
                <w:szCs w:val="28"/>
                <w:highlight w:val="none"/>
              </w:rPr>
            </w:pPr>
          </w:p>
        </w:tc>
        <w:tc>
          <w:tcPr>
            <w:tcW w:w="1558" w:type="dxa"/>
            <w:tcBorders>
              <w:bottom w:val="single" w:color="auto" w:sz="4" w:space="0"/>
            </w:tcBorders>
            <w:noWrap w:val="0"/>
            <w:vAlign w:val="center"/>
          </w:tcPr>
          <w:p w14:paraId="539D7468">
            <w:pPr>
              <w:jc w:val="center"/>
              <w:rPr>
                <w:rFonts w:hint="eastAsia" w:ascii="宋体" w:hAnsi="宋体" w:eastAsia="宋体" w:cs="宋体"/>
                <w:color w:val="auto"/>
                <w:sz w:val="24"/>
                <w:szCs w:val="28"/>
                <w:highlight w:val="none"/>
              </w:rPr>
            </w:pPr>
          </w:p>
        </w:tc>
        <w:tc>
          <w:tcPr>
            <w:tcW w:w="1417" w:type="dxa"/>
            <w:tcBorders>
              <w:bottom w:val="single" w:color="auto" w:sz="4" w:space="0"/>
            </w:tcBorders>
            <w:noWrap w:val="0"/>
            <w:vAlign w:val="center"/>
          </w:tcPr>
          <w:p w14:paraId="2C03E19C">
            <w:pPr>
              <w:jc w:val="center"/>
              <w:rPr>
                <w:rFonts w:hint="eastAsia" w:ascii="宋体" w:hAnsi="宋体" w:eastAsia="宋体" w:cs="宋体"/>
                <w:color w:val="auto"/>
                <w:sz w:val="24"/>
                <w:szCs w:val="28"/>
                <w:highlight w:val="none"/>
              </w:rPr>
            </w:pPr>
          </w:p>
        </w:tc>
        <w:tc>
          <w:tcPr>
            <w:tcW w:w="1250" w:type="dxa"/>
            <w:tcBorders>
              <w:bottom w:val="single" w:color="auto" w:sz="4" w:space="0"/>
            </w:tcBorders>
            <w:noWrap w:val="0"/>
            <w:vAlign w:val="center"/>
          </w:tcPr>
          <w:p w14:paraId="6A686A17">
            <w:pPr>
              <w:jc w:val="center"/>
              <w:rPr>
                <w:rFonts w:hint="eastAsia" w:ascii="宋体" w:hAnsi="宋体" w:eastAsia="宋体" w:cs="宋体"/>
                <w:color w:val="auto"/>
                <w:sz w:val="24"/>
                <w:szCs w:val="28"/>
                <w:highlight w:val="none"/>
              </w:rPr>
            </w:pPr>
          </w:p>
        </w:tc>
        <w:tc>
          <w:tcPr>
            <w:tcW w:w="1043" w:type="dxa"/>
            <w:tcBorders>
              <w:bottom w:val="single" w:color="auto" w:sz="4" w:space="0"/>
            </w:tcBorders>
            <w:noWrap w:val="0"/>
            <w:vAlign w:val="center"/>
          </w:tcPr>
          <w:p w14:paraId="104A63AA">
            <w:pPr>
              <w:jc w:val="center"/>
              <w:rPr>
                <w:rFonts w:hint="eastAsia" w:ascii="宋体" w:hAnsi="宋体" w:eastAsia="宋体" w:cs="宋体"/>
                <w:color w:val="auto"/>
                <w:sz w:val="24"/>
                <w:szCs w:val="28"/>
                <w:highlight w:val="none"/>
              </w:rPr>
            </w:pPr>
          </w:p>
        </w:tc>
        <w:tc>
          <w:tcPr>
            <w:tcW w:w="1010" w:type="dxa"/>
            <w:tcBorders>
              <w:bottom w:val="single" w:color="auto" w:sz="4" w:space="0"/>
            </w:tcBorders>
            <w:noWrap w:val="0"/>
            <w:vAlign w:val="center"/>
          </w:tcPr>
          <w:p w14:paraId="3FD97D85">
            <w:pPr>
              <w:jc w:val="center"/>
              <w:rPr>
                <w:rFonts w:hint="eastAsia" w:ascii="宋体" w:hAnsi="宋体" w:eastAsia="宋体" w:cs="宋体"/>
                <w:color w:val="auto"/>
                <w:sz w:val="24"/>
                <w:szCs w:val="28"/>
                <w:highlight w:val="none"/>
              </w:rPr>
            </w:pPr>
          </w:p>
        </w:tc>
        <w:tc>
          <w:tcPr>
            <w:tcW w:w="1233" w:type="dxa"/>
            <w:tcBorders>
              <w:bottom w:val="single" w:color="auto" w:sz="4" w:space="0"/>
            </w:tcBorders>
            <w:noWrap w:val="0"/>
            <w:vAlign w:val="center"/>
          </w:tcPr>
          <w:p w14:paraId="065D00B4">
            <w:pPr>
              <w:jc w:val="center"/>
              <w:rPr>
                <w:rFonts w:hint="eastAsia" w:ascii="宋体" w:hAnsi="宋体" w:eastAsia="宋体" w:cs="宋体"/>
                <w:color w:val="auto"/>
                <w:sz w:val="24"/>
                <w:szCs w:val="28"/>
                <w:highlight w:val="none"/>
              </w:rPr>
            </w:pPr>
          </w:p>
        </w:tc>
      </w:tr>
      <w:tr w14:paraId="2FA0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6" w:type="dxa"/>
            <w:noWrap w:val="0"/>
            <w:vAlign w:val="center"/>
          </w:tcPr>
          <w:p w14:paraId="639982F6">
            <w:pPr>
              <w:jc w:val="center"/>
              <w:rPr>
                <w:rFonts w:hint="eastAsia" w:ascii="宋体" w:hAnsi="宋体" w:eastAsia="宋体" w:cs="宋体"/>
                <w:color w:val="auto"/>
                <w:sz w:val="24"/>
                <w:szCs w:val="28"/>
                <w:highlight w:val="none"/>
              </w:rPr>
            </w:pPr>
          </w:p>
        </w:tc>
        <w:tc>
          <w:tcPr>
            <w:tcW w:w="1278" w:type="dxa"/>
            <w:noWrap w:val="0"/>
            <w:vAlign w:val="center"/>
          </w:tcPr>
          <w:p w14:paraId="6FC9C684">
            <w:pPr>
              <w:jc w:val="center"/>
              <w:rPr>
                <w:rFonts w:hint="eastAsia" w:ascii="宋体" w:hAnsi="宋体" w:eastAsia="宋体" w:cs="宋体"/>
                <w:color w:val="auto"/>
                <w:sz w:val="24"/>
                <w:szCs w:val="28"/>
                <w:highlight w:val="none"/>
              </w:rPr>
            </w:pPr>
          </w:p>
          <w:p w14:paraId="05CBA85E">
            <w:pPr>
              <w:jc w:val="center"/>
              <w:rPr>
                <w:rFonts w:hint="eastAsia" w:ascii="宋体" w:hAnsi="宋体" w:eastAsia="宋体" w:cs="宋体"/>
                <w:color w:val="auto"/>
                <w:sz w:val="24"/>
                <w:szCs w:val="28"/>
                <w:highlight w:val="none"/>
              </w:rPr>
            </w:pPr>
          </w:p>
        </w:tc>
        <w:tc>
          <w:tcPr>
            <w:tcW w:w="1558" w:type="dxa"/>
            <w:noWrap w:val="0"/>
            <w:vAlign w:val="center"/>
          </w:tcPr>
          <w:p w14:paraId="14AC9DFD">
            <w:pPr>
              <w:jc w:val="center"/>
              <w:rPr>
                <w:rFonts w:hint="eastAsia" w:ascii="宋体" w:hAnsi="宋体" w:eastAsia="宋体" w:cs="宋体"/>
                <w:color w:val="auto"/>
                <w:sz w:val="24"/>
                <w:szCs w:val="28"/>
                <w:highlight w:val="none"/>
              </w:rPr>
            </w:pPr>
          </w:p>
        </w:tc>
        <w:tc>
          <w:tcPr>
            <w:tcW w:w="1417" w:type="dxa"/>
            <w:noWrap w:val="0"/>
            <w:vAlign w:val="center"/>
          </w:tcPr>
          <w:p w14:paraId="664F60F1">
            <w:pPr>
              <w:jc w:val="center"/>
              <w:rPr>
                <w:rFonts w:hint="eastAsia" w:ascii="宋体" w:hAnsi="宋体" w:eastAsia="宋体" w:cs="宋体"/>
                <w:color w:val="auto"/>
                <w:sz w:val="24"/>
                <w:szCs w:val="28"/>
                <w:highlight w:val="none"/>
              </w:rPr>
            </w:pPr>
          </w:p>
        </w:tc>
        <w:tc>
          <w:tcPr>
            <w:tcW w:w="1250" w:type="dxa"/>
            <w:noWrap w:val="0"/>
            <w:vAlign w:val="center"/>
          </w:tcPr>
          <w:p w14:paraId="5F10AB69">
            <w:pPr>
              <w:jc w:val="center"/>
              <w:rPr>
                <w:rFonts w:hint="eastAsia" w:ascii="宋体" w:hAnsi="宋体" w:eastAsia="宋体" w:cs="宋体"/>
                <w:color w:val="auto"/>
                <w:sz w:val="24"/>
                <w:szCs w:val="28"/>
                <w:highlight w:val="none"/>
              </w:rPr>
            </w:pPr>
          </w:p>
        </w:tc>
        <w:tc>
          <w:tcPr>
            <w:tcW w:w="1043" w:type="dxa"/>
            <w:noWrap w:val="0"/>
            <w:vAlign w:val="center"/>
          </w:tcPr>
          <w:p w14:paraId="55DF3AA4">
            <w:pPr>
              <w:jc w:val="center"/>
              <w:rPr>
                <w:rFonts w:hint="eastAsia" w:ascii="宋体" w:hAnsi="宋体" w:eastAsia="宋体" w:cs="宋体"/>
                <w:color w:val="auto"/>
                <w:sz w:val="24"/>
                <w:szCs w:val="28"/>
                <w:highlight w:val="none"/>
              </w:rPr>
            </w:pPr>
          </w:p>
        </w:tc>
        <w:tc>
          <w:tcPr>
            <w:tcW w:w="1010" w:type="dxa"/>
            <w:noWrap w:val="0"/>
            <w:vAlign w:val="center"/>
          </w:tcPr>
          <w:p w14:paraId="66ADAD4A">
            <w:pPr>
              <w:jc w:val="center"/>
              <w:rPr>
                <w:rFonts w:hint="eastAsia" w:ascii="宋体" w:hAnsi="宋体" w:eastAsia="宋体" w:cs="宋体"/>
                <w:color w:val="auto"/>
                <w:sz w:val="24"/>
                <w:szCs w:val="28"/>
                <w:highlight w:val="none"/>
              </w:rPr>
            </w:pPr>
          </w:p>
        </w:tc>
        <w:tc>
          <w:tcPr>
            <w:tcW w:w="1233" w:type="dxa"/>
            <w:noWrap w:val="0"/>
            <w:vAlign w:val="center"/>
          </w:tcPr>
          <w:p w14:paraId="565E7983">
            <w:pPr>
              <w:jc w:val="center"/>
              <w:rPr>
                <w:rFonts w:hint="eastAsia" w:ascii="宋体" w:hAnsi="宋体" w:eastAsia="宋体" w:cs="宋体"/>
                <w:color w:val="auto"/>
                <w:sz w:val="24"/>
                <w:szCs w:val="28"/>
                <w:highlight w:val="none"/>
              </w:rPr>
            </w:pPr>
          </w:p>
        </w:tc>
      </w:tr>
      <w:tr w14:paraId="24A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6" w:type="dxa"/>
            <w:noWrap w:val="0"/>
            <w:vAlign w:val="center"/>
          </w:tcPr>
          <w:p w14:paraId="0E5D1991">
            <w:pPr>
              <w:jc w:val="center"/>
              <w:rPr>
                <w:rFonts w:hint="eastAsia" w:ascii="宋体" w:hAnsi="宋体" w:eastAsia="宋体" w:cs="宋体"/>
                <w:color w:val="auto"/>
                <w:sz w:val="24"/>
                <w:szCs w:val="28"/>
                <w:highlight w:val="none"/>
              </w:rPr>
            </w:pPr>
          </w:p>
        </w:tc>
        <w:tc>
          <w:tcPr>
            <w:tcW w:w="1278" w:type="dxa"/>
            <w:noWrap w:val="0"/>
            <w:vAlign w:val="center"/>
          </w:tcPr>
          <w:p w14:paraId="448AE914">
            <w:pPr>
              <w:jc w:val="center"/>
              <w:rPr>
                <w:rFonts w:hint="eastAsia" w:ascii="宋体" w:hAnsi="宋体" w:eastAsia="宋体" w:cs="宋体"/>
                <w:color w:val="auto"/>
                <w:sz w:val="24"/>
                <w:szCs w:val="28"/>
                <w:highlight w:val="none"/>
              </w:rPr>
            </w:pPr>
          </w:p>
        </w:tc>
        <w:tc>
          <w:tcPr>
            <w:tcW w:w="1558" w:type="dxa"/>
            <w:noWrap w:val="0"/>
            <w:vAlign w:val="center"/>
          </w:tcPr>
          <w:p w14:paraId="58E29CE7">
            <w:pPr>
              <w:jc w:val="center"/>
              <w:rPr>
                <w:rFonts w:hint="eastAsia" w:ascii="宋体" w:hAnsi="宋体" w:eastAsia="宋体" w:cs="宋体"/>
                <w:color w:val="auto"/>
                <w:sz w:val="24"/>
                <w:szCs w:val="28"/>
                <w:highlight w:val="none"/>
              </w:rPr>
            </w:pPr>
          </w:p>
        </w:tc>
        <w:tc>
          <w:tcPr>
            <w:tcW w:w="1417" w:type="dxa"/>
            <w:noWrap w:val="0"/>
            <w:vAlign w:val="center"/>
          </w:tcPr>
          <w:p w14:paraId="390EC6BC">
            <w:pPr>
              <w:jc w:val="center"/>
              <w:rPr>
                <w:rFonts w:hint="eastAsia" w:ascii="宋体" w:hAnsi="宋体" w:eastAsia="宋体" w:cs="宋体"/>
                <w:color w:val="auto"/>
                <w:sz w:val="24"/>
                <w:szCs w:val="28"/>
                <w:highlight w:val="none"/>
              </w:rPr>
            </w:pPr>
          </w:p>
        </w:tc>
        <w:tc>
          <w:tcPr>
            <w:tcW w:w="1250" w:type="dxa"/>
            <w:noWrap w:val="0"/>
            <w:vAlign w:val="center"/>
          </w:tcPr>
          <w:p w14:paraId="4960E227">
            <w:pPr>
              <w:jc w:val="center"/>
              <w:rPr>
                <w:rFonts w:hint="eastAsia" w:ascii="宋体" w:hAnsi="宋体" w:eastAsia="宋体" w:cs="宋体"/>
                <w:color w:val="auto"/>
                <w:sz w:val="24"/>
                <w:szCs w:val="28"/>
                <w:highlight w:val="none"/>
              </w:rPr>
            </w:pPr>
          </w:p>
        </w:tc>
        <w:tc>
          <w:tcPr>
            <w:tcW w:w="1043" w:type="dxa"/>
            <w:noWrap w:val="0"/>
            <w:vAlign w:val="center"/>
          </w:tcPr>
          <w:p w14:paraId="5910DA37">
            <w:pPr>
              <w:jc w:val="center"/>
              <w:rPr>
                <w:rFonts w:hint="eastAsia" w:ascii="宋体" w:hAnsi="宋体" w:eastAsia="宋体" w:cs="宋体"/>
                <w:color w:val="auto"/>
                <w:sz w:val="24"/>
                <w:szCs w:val="28"/>
                <w:highlight w:val="none"/>
              </w:rPr>
            </w:pPr>
          </w:p>
        </w:tc>
        <w:tc>
          <w:tcPr>
            <w:tcW w:w="1010" w:type="dxa"/>
            <w:noWrap w:val="0"/>
            <w:vAlign w:val="center"/>
          </w:tcPr>
          <w:p w14:paraId="670F8782">
            <w:pPr>
              <w:jc w:val="center"/>
              <w:rPr>
                <w:rFonts w:hint="eastAsia" w:ascii="宋体" w:hAnsi="宋体" w:eastAsia="宋体" w:cs="宋体"/>
                <w:color w:val="auto"/>
                <w:sz w:val="24"/>
                <w:szCs w:val="28"/>
                <w:highlight w:val="none"/>
              </w:rPr>
            </w:pPr>
          </w:p>
        </w:tc>
        <w:tc>
          <w:tcPr>
            <w:tcW w:w="1233" w:type="dxa"/>
            <w:noWrap w:val="0"/>
            <w:vAlign w:val="center"/>
          </w:tcPr>
          <w:p w14:paraId="174FD831">
            <w:pPr>
              <w:jc w:val="center"/>
              <w:rPr>
                <w:rFonts w:hint="eastAsia" w:ascii="宋体" w:hAnsi="宋体" w:eastAsia="宋体" w:cs="宋体"/>
                <w:color w:val="auto"/>
                <w:sz w:val="24"/>
                <w:szCs w:val="28"/>
                <w:highlight w:val="none"/>
              </w:rPr>
            </w:pPr>
          </w:p>
        </w:tc>
      </w:tr>
      <w:tr w14:paraId="187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6" w:type="dxa"/>
            <w:noWrap w:val="0"/>
            <w:vAlign w:val="center"/>
          </w:tcPr>
          <w:p w14:paraId="637366BC">
            <w:pPr>
              <w:jc w:val="center"/>
              <w:rPr>
                <w:rFonts w:hint="eastAsia" w:ascii="宋体" w:hAnsi="宋体" w:eastAsia="宋体" w:cs="宋体"/>
                <w:color w:val="auto"/>
                <w:sz w:val="24"/>
                <w:szCs w:val="28"/>
                <w:highlight w:val="none"/>
              </w:rPr>
            </w:pPr>
          </w:p>
        </w:tc>
        <w:tc>
          <w:tcPr>
            <w:tcW w:w="1278" w:type="dxa"/>
            <w:noWrap w:val="0"/>
            <w:vAlign w:val="center"/>
          </w:tcPr>
          <w:p w14:paraId="79001A5D">
            <w:pPr>
              <w:jc w:val="center"/>
              <w:rPr>
                <w:rFonts w:hint="eastAsia" w:ascii="宋体" w:hAnsi="宋体" w:eastAsia="宋体" w:cs="宋体"/>
                <w:color w:val="auto"/>
                <w:sz w:val="24"/>
                <w:szCs w:val="28"/>
                <w:highlight w:val="none"/>
              </w:rPr>
            </w:pPr>
          </w:p>
        </w:tc>
        <w:tc>
          <w:tcPr>
            <w:tcW w:w="1558" w:type="dxa"/>
            <w:noWrap w:val="0"/>
            <w:vAlign w:val="center"/>
          </w:tcPr>
          <w:p w14:paraId="07A66D1E">
            <w:pPr>
              <w:jc w:val="center"/>
              <w:rPr>
                <w:rFonts w:hint="eastAsia" w:ascii="宋体" w:hAnsi="宋体" w:eastAsia="宋体" w:cs="宋体"/>
                <w:color w:val="auto"/>
                <w:sz w:val="24"/>
                <w:szCs w:val="28"/>
                <w:highlight w:val="none"/>
              </w:rPr>
            </w:pPr>
          </w:p>
        </w:tc>
        <w:tc>
          <w:tcPr>
            <w:tcW w:w="1417" w:type="dxa"/>
            <w:noWrap w:val="0"/>
            <w:vAlign w:val="center"/>
          </w:tcPr>
          <w:p w14:paraId="267846F8">
            <w:pPr>
              <w:jc w:val="center"/>
              <w:rPr>
                <w:rFonts w:hint="eastAsia" w:ascii="宋体" w:hAnsi="宋体" w:eastAsia="宋体" w:cs="宋体"/>
                <w:color w:val="auto"/>
                <w:sz w:val="24"/>
                <w:szCs w:val="28"/>
                <w:highlight w:val="none"/>
              </w:rPr>
            </w:pPr>
          </w:p>
        </w:tc>
        <w:tc>
          <w:tcPr>
            <w:tcW w:w="1250" w:type="dxa"/>
            <w:noWrap w:val="0"/>
            <w:vAlign w:val="center"/>
          </w:tcPr>
          <w:p w14:paraId="38338A11">
            <w:pPr>
              <w:jc w:val="center"/>
              <w:rPr>
                <w:rFonts w:hint="eastAsia" w:ascii="宋体" w:hAnsi="宋体" w:eastAsia="宋体" w:cs="宋体"/>
                <w:color w:val="auto"/>
                <w:sz w:val="24"/>
                <w:szCs w:val="28"/>
                <w:highlight w:val="none"/>
              </w:rPr>
            </w:pPr>
          </w:p>
        </w:tc>
        <w:tc>
          <w:tcPr>
            <w:tcW w:w="1043" w:type="dxa"/>
            <w:noWrap w:val="0"/>
            <w:vAlign w:val="center"/>
          </w:tcPr>
          <w:p w14:paraId="78E0F230">
            <w:pPr>
              <w:jc w:val="center"/>
              <w:rPr>
                <w:rFonts w:hint="eastAsia" w:ascii="宋体" w:hAnsi="宋体" w:eastAsia="宋体" w:cs="宋体"/>
                <w:color w:val="auto"/>
                <w:sz w:val="24"/>
                <w:szCs w:val="28"/>
                <w:highlight w:val="none"/>
              </w:rPr>
            </w:pPr>
          </w:p>
        </w:tc>
        <w:tc>
          <w:tcPr>
            <w:tcW w:w="1010" w:type="dxa"/>
            <w:noWrap w:val="0"/>
            <w:vAlign w:val="center"/>
          </w:tcPr>
          <w:p w14:paraId="5F1493A0">
            <w:pPr>
              <w:jc w:val="center"/>
              <w:rPr>
                <w:rFonts w:hint="eastAsia" w:ascii="宋体" w:hAnsi="宋体" w:eastAsia="宋体" w:cs="宋体"/>
                <w:color w:val="auto"/>
                <w:sz w:val="24"/>
                <w:szCs w:val="28"/>
                <w:highlight w:val="none"/>
              </w:rPr>
            </w:pPr>
          </w:p>
        </w:tc>
        <w:tc>
          <w:tcPr>
            <w:tcW w:w="1233" w:type="dxa"/>
            <w:noWrap w:val="0"/>
            <w:vAlign w:val="center"/>
          </w:tcPr>
          <w:p w14:paraId="7A6116DD">
            <w:pPr>
              <w:jc w:val="center"/>
              <w:rPr>
                <w:rFonts w:hint="eastAsia" w:ascii="宋体" w:hAnsi="宋体" w:eastAsia="宋体" w:cs="宋体"/>
                <w:color w:val="auto"/>
                <w:sz w:val="24"/>
                <w:szCs w:val="28"/>
                <w:highlight w:val="none"/>
              </w:rPr>
            </w:pPr>
          </w:p>
        </w:tc>
      </w:tr>
      <w:tr w14:paraId="59B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6" w:type="dxa"/>
            <w:noWrap w:val="0"/>
            <w:vAlign w:val="center"/>
          </w:tcPr>
          <w:p w14:paraId="71D2293B">
            <w:pPr>
              <w:jc w:val="center"/>
              <w:rPr>
                <w:rFonts w:hint="eastAsia" w:ascii="宋体" w:hAnsi="宋体" w:eastAsia="宋体" w:cs="宋体"/>
                <w:color w:val="auto"/>
                <w:sz w:val="24"/>
                <w:szCs w:val="28"/>
                <w:highlight w:val="none"/>
              </w:rPr>
            </w:pPr>
          </w:p>
        </w:tc>
        <w:tc>
          <w:tcPr>
            <w:tcW w:w="1278" w:type="dxa"/>
            <w:noWrap w:val="0"/>
            <w:vAlign w:val="center"/>
          </w:tcPr>
          <w:p w14:paraId="2742B76C">
            <w:pPr>
              <w:jc w:val="center"/>
              <w:rPr>
                <w:rFonts w:hint="eastAsia" w:ascii="宋体" w:hAnsi="宋体" w:eastAsia="宋体" w:cs="宋体"/>
                <w:color w:val="auto"/>
                <w:sz w:val="24"/>
                <w:szCs w:val="28"/>
                <w:highlight w:val="none"/>
              </w:rPr>
            </w:pPr>
          </w:p>
        </w:tc>
        <w:tc>
          <w:tcPr>
            <w:tcW w:w="1558" w:type="dxa"/>
            <w:noWrap w:val="0"/>
            <w:vAlign w:val="center"/>
          </w:tcPr>
          <w:p w14:paraId="3348C2ED">
            <w:pPr>
              <w:jc w:val="center"/>
              <w:rPr>
                <w:rFonts w:hint="eastAsia" w:ascii="宋体" w:hAnsi="宋体" w:eastAsia="宋体" w:cs="宋体"/>
                <w:color w:val="auto"/>
                <w:sz w:val="24"/>
                <w:szCs w:val="28"/>
                <w:highlight w:val="none"/>
              </w:rPr>
            </w:pPr>
          </w:p>
        </w:tc>
        <w:tc>
          <w:tcPr>
            <w:tcW w:w="1417" w:type="dxa"/>
            <w:noWrap w:val="0"/>
            <w:vAlign w:val="center"/>
          </w:tcPr>
          <w:p w14:paraId="37142F65">
            <w:pPr>
              <w:jc w:val="center"/>
              <w:rPr>
                <w:rFonts w:hint="eastAsia" w:ascii="宋体" w:hAnsi="宋体" w:eastAsia="宋体" w:cs="宋体"/>
                <w:color w:val="auto"/>
                <w:sz w:val="24"/>
                <w:szCs w:val="28"/>
                <w:highlight w:val="none"/>
              </w:rPr>
            </w:pPr>
          </w:p>
        </w:tc>
        <w:tc>
          <w:tcPr>
            <w:tcW w:w="1250" w:type="dxa"/>
            <w:noWrap w:val="0"/>
            <w:vAlign w:val="center"/>
          </w:tcPr>
          <w:p w14:paraId="6B81A21A">
            <w:pPr>
              <w:jc w:val="center"/>
              <w:rPr>
                <w:rFonts w:hint="eastAsia" w:ascii="宋体" w:hAnsi="宋体" w:eastAsia="宋体" w:cs="宋体"/>
                <w:color w:val="auto"/>
                <w:sz w:val="24"/>
                <w:szCs w:val="28"/>
                <w:highlight w:val="none"/>
              </w:rPr>
            </w:pPr>
          </w:p>
        </w:tc>
        <w:tc>
          <w:tcPr>
            <w:tcW w:w="1043" w:type="dxa"/>
            <w:noWrap w:val="0"/>
            <w:vAlign w:val="center"/>
          </w:tcPr>
          <w:p w14:paraId="431DB45D">
            <w:pPr>
              <w:jc w:val="center"/>
              <w:rPr>
                <w:rFonts w:hint="eastAsia" w:ascii="宋体" w:hAnsi="宋体" w:eastAsia="宋体" w:cs="宋体"/>
                <w:color w:val="auto"/>
                <w:sz w:val="24"/>
                <w:szCs w:val="28"/>
                <w:highlight w:val="none"/>
              </w:rPr>
            </w:pPr>
          </w:p>
        </w:tc>
        <w:tc>
          <w:tcPr>
            <w:tcW w:w="1010" w:type="dxa"/>
            <w:noWrap w:val="0"/>
            <w:vAlign w:val="center"/>
          </w:tcPr>
          <w:p w14:paraId="506C16B6">
            <w:pPr>
              <w:jc w:val="center"/>
              <w:rPr>
                <w:rFonts w:hint="eastAsia" w:ascii="宋体" w:hAnsi="宋体" w:eastAsia="宋体" w:cs="宋体"/>
                <w:color w:val="auto"/>
                <w:sz w:val="24"/>
                <w:szCs w:val="28"/>
                <w:highlight w:val="none"/>
              </w:rPr>
            </w:pPr>
          </w:p>
        </w:tc>
        <w:tc>
          <w:tcPr>
            <w:tcW w:w="1233" w:type="dxa"/>
            <w:noWrap w:val="0"/>
            <w:vAlign w:val="center"/>
          </w:tcPr>
          <w:p w14:paraId="5B7DC9E0">
            <w:pPr>
              <w:jc w:val="center"/>
              <w:rPr>
                <w:rFonts w:hint="eastAsia" w:ascii="宋体" w:hAnsi="宋体" w:eastAsia="宋体" w:cs="宋体"/>
                <w:color w:val="auto"/>
                <w:sz w:val="24"/>
                <w:szCs w:val="28"/>
                <w:highlight w:val="none"/>
              </w:rPr>
            </w:pPr>
          </w:p>
        </w:tc>
      </w:tr>
      <w:tr w14:paraId="68FF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672" w:type="dxa"/>
            <w:gridSpan w:val="3"/>
            <w:noWrap w:val="0"/>
            <w:vAlign w:val="center"/>
          </w:tcPr>
          <w:p w14:paraId="1E575285">
            <w:pPr>
              <w:jc w:val="center"/>
              <w:rPr>
                <w:rFonts w:hint="eastAsia" w:ascii="宋体" w:hAnsi="宋体" w:eastAsia="宋体" w:cs="宋体"/>
                <w:color w:val="auto"/>
                <w:sz w:val="24"/>
                <w:szCs w:val="28"/>
                <w:highlight w:val="none"/>
              </w:rPr>
            </w:pPr>
            <w:r>
              <w:rPr>
                <w:rFonts w:hint="eastAsia" w:ascii="宋体" w:hAnsi="宋体" w:eastAsia="宋体" w:cs="宋体"/>
                <w:b/>
                <w:bCs/>
                <w:color w:val="auto"/>
                <w:szCs w:val="24"/>
                <w:highlight w:val="none"/>
                <w:lang w:val="en-US" w:eastAsia="zh-CN"/>
              </w:rPr>
              <w:t>单价报价合计</w:t>
            </w:r>
            <w:r>
              <w:rPr>
                <w:rFonts w:hint="eastAsia" w:ascii="宋体" w:hAnsi="宋体" w:eastAsia="宋体" w:cs="宋体"/>
                <w:b/>
                <w:bCs/>
                <w:color w:val="auto"/>
                <w:sz w:val="24"/>
                <w:szCs w:val="24"/>
                <w:highlight w:val="none"/>
                <w:lang w:val="en-US" w:eastAsia="zh-CN"/>
              </w:rPr>
              <w:t>：</w:t>
            </w:r>
          </w:p>
        </w:tc>
        <w:tc>
          <w:tcPr>
            <w:tcW w:w="5953" w:type="dxa"/>
            <w:gridSpan w:val="5"/>
            <w:noWrap w:val="0"/>
            <w:vAlign w:val="center"/>
          </w:tcPr>
          <w:p w14:paraId="0C2A8C81">
            <w:pPr>
              <w:jc w:val="center"/>
              <w:rPr>
                <w:rFonts w:hint="eastAsia" w:ascii="宋体" w:hAnsi="宋体" w:eastAsia="宋体" w:cs="宋体"/>
                <w:color w:val="auto"/>
                <w:sz w:val="24"/>
                <w:szCs w:val="28"/>
                <w:highlight w:val="none"/>
              </w:rPr>
            </w:pPr>
          </w:p>
        </w:tc>
      </w:tr>
    </w:tbl>
    <w:p w14:paraId="51689C7E">
      <w:pPr>
        <w:snapToGrid w:val="0"/>
        <w:spacing w:line="500" w:lineRule="exact"/>
        <w:rPr>
          <w:rFonts w:hint="eastAsia" w:ascii="宋体" w:hAnsi="宋体" w:eastAsia="宋体" w:cs="宋体"/>
          <w:color w:val="auto"/>
          <w:sz w:val="24"/>
          <w:szCs w:val="28"/>
          <w:highlight w:val="none"/>
        </w:rPr>
      </w:pPr>
    </w:p>
    <w:p w14:paraId="0AFC402D">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w:t>
      </w:r>
      <w:r>
        <w:rPr>
          <w:rFonts w:hint="eastAsia" w:ascii="宋体" w:hAnsi="宋体" w:eastAsia="宋体" w:cs="宋体"/>
          <w:color w:val="auto"/>
          <w:kern w:val="2"/>
          <w:sz w:val="24"/>
          <w:szCs w:val="24"/>
          <w:highlight w:val="none"/>
          <w:lang w:val="en-US" w:eastAsia="zh-CN" w:bidi="ar-SA"/>
        </w:rPr>
        <w:t>报价</w:t>
      </w:r>
      <w:r>
        <w:rPr>
          <w:rFonts w:hint="eastAsia" w:ascii="宋体" w:hAnsi="宋体" w:eastAsia="宋体" w:cs="宋体"/>
          <w:color w:val="auto"/>
          <w:sz w:val="24"/>
          <w:szCs w:val="24"/>
          <w:highlight w:val="none"/>
        </w:rPr>
        <w:t>按四舍五入法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保留小数点后两位，第三位四舍五入</w:t>
      </w:r>
    </w:p>
    <w:p w14:paraId="44AFCCFC">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2.供应商应完整填写本表。</w:t>
      </w:r>
    </w:p>
    <w:p w14:paraId="5012D856">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r>
        <w:rPr>
          <w:rFonts w:hint="eastAsia" w:ascii="宋体" w:hAnsi="宋体" w:cs="宋体"/>
          <w:color w:val="auto"/>
          <w:sz w:val="24"/>
          <w:szCs w:val="28"/>
          <w:highlight w:val="none"/>
          <w:lang w:val="en-US" w:eastAsia="zh-CN"/>
        </w:rPr>
        <w:t>3.</w:t>
      </w:r>
      <w:r>
        <w:rPr>
          <w:rFonts w:hint="eastAsia" w:ascii="宋体" w:hAnsi="宋体" w:eastAsia="宋体" w:cs="宋体"/>
          <w:color w:val="auto"/>
          <w:sz w:val="24"/>
          <w:szCs w:val="28"/>
          <w:highlight w:val="none"/>
        </w:rPr>
        <w:t>该表可扩展</w:t>
      </w:r>
      <w:bookmarkStart w:id="225" w:name="OLE_LINK2"/>
      <w:bookmarkStart w:id="226" w:name="OLE_LINK1"/>
      <w:r>
        <w:rPr>
          <w:rFonts w:hint="eastAsia" w:ascii="宋体" w:hAnsi="宋体" w:eastAsia="宋体" w:cs="宋体"/>
          <w:color w:val="auto"/>
          <w:sz w:val="24"/>
          <w:szCs w:val="28"/>
          <w:highlight w:val="none"/>
        </w:rPr>
        <w:t>。</w:t>
      </w:r>
      <w:bookmarkEnd w:id="225"/>
      <w:bookmarkEnd w:id="226"/>
    </w:p>
    <w:p w14:paraId="34668AF3">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 xml:space="preserve">       </w:t>
      </w:r>
    </w:p>
    <w:p w14:paraId="5F2E6DBA">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5DD65F6">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54D2BE1E">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C088F6">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pgSz w:w="11907" w:h="16840"/>
          <w:pgMar w:top="1134" w:right="1191" w:bottom="1134" w:left="1304" w:header="850" w:footer="850" w:gutter="0"/>
          <w:pgNumType w:fmt="decimal"/>
          <w:cols w:space="0" w:num="1"/>
          <w:rtlGutter w:val="0"/>
          <w:docGrid w:linePitch="380" w:charSpace="0"/>
        </w:sectPr>
      </w:pPr>
    </w:p>
    <w:p w14:paraId="02480EA7">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27" w:name="_Toc313008357"/>
      <w:bookmarkStart w:id="228" w:name="_Toc65660380"/>
      <w:bookmarkStart w:id="229" w:name="_Toc342913420"/>
      <w:bookmarkStart w:id="230" w:name="_Toc26085"/>
      <w:bookmarkStart w:id="231" w:name="_Toc30705"/>
      <w:bookmarkStart w:id="232" w:name="_Toc22655"/>
      <w:bookmarkStart w:id="233" w:name="_Toc14073"/>
      <w:bookmarkStart w:id="234" w:name="_Toc313888361"/>
      <w:r>
        <w:rPr>
          <w:rFonts w:hint="eastAsia" w:ascii="宋体" w:hAnsi="宋体" w:eastAsia="宋体" w:cs="宋体"/>
          <w:color w:val="auto"/>
          <w:sz w:val="24"/>
          <w:highlight w:val="none"/>
        </w:rPr>
        <w:t>二、技术（质量）部分</w:t>
      </w:r>
      <w:bookmarkEnd w:id="227"/>
      <w:bookmarkEnd w:id="228"/>
      <w:bookmarkEnd w:id="229"/>
      <w:bookmarkEnd w:id="230"/>
      <w:bookmarkEnd w:id="231"/>
      <w:bookmarkEnd w:id="232"/>
      <w:bookmarkEnd w:id="233"/>
      <w:bookmarkEnd w:id="234"/>
    </w:p>
    <w:p w14:paraId="0FF72D6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7581FAE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w:t>
      </w:r>
      <w:r>
        <w:rPr>
          <w:rFonts w:hint="eastAsia" w:ascii="宋体" w:hAnsi="宋体" w:eastAsia="宋体" w:cs="宋体"/>
          <w:color w:val="auto"/>
          <w:sz w:val="24"/>
          <w:szCs w:val="24"/>
          <w:highlight w:val="none"/>
        </w:rPr>
        <w:t>号：</w:t>
      </w:r>
    </w:p>
    <w:p w14:paraId="7C814A5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0EA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6EF6E70">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14:paraId="01B52863">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14:paraId="17B3720B">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14:paraId="4E4B1022">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3643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1EB40B1">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2936A001">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79BA8F27">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5A2C9060">
            <w:pPr>
              <w:tabs>
                <w:tab w:val="left" w:pos="6300"/>
              </w:tabs>
              <w:snapToGrid w:val="0"/>
              <w:jc w:val="center"/>
              <w:outlineLvl w:val="0"/>
              <w:rPr>
                <w:rFonts w:hint="eastAsia" w:ascii="宋体" w:hAnsi="宋体" w:eastAsia="宋体" w:cs="宋体"/>
                <w:color w:val="auto"/>
                <w:sz w:val="21"/>
                <w:szCs w:val="21"/>
                <w:highlight w:val="none"/>
              </w:rPr>
            </w:pPr>
          </w:p>
        </w:tc>
      </w:tr>
      <w:tr w14:paraId="296B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17285C">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46482B94">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3C17B4C">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242CEBA5">
            <w:pPr>
              <w:tabs>
                <w:tab w:val="left" w:pos="6300"/>
              </w:tabs>
              <w:snapToGrid w:val="0"/>
              <w:jc w:val="center"/>
              <w:outlineLvl w:val="0"/>
              <w:rPr>
                <w:rFonts w:hint="eastAsia" w:ascii="宋体" w:hAnsi="宋体" w:eastAsia="宋体" w:cs="宋体"/>
                <w:color w:val="auto"/>
                <w:sz w:val="21"/>
                <w:szCs w:val="21"/>
                <w:highlight w:val="none"/>
              </w:rPr>
            </w:pPr>
          </w:p>
        </w:tc>
      </w:tr>
      <w:tr w14:paraId="1FC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8633AB9">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3333C9D6">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5F4F5817">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0A566C3D">
            <w:pPr>
              <w:tabs>
                <w:tab w:val="left" w:pos="6300"/>
              </w:tabs>
              <w:snapToGrid w:val="0"/>
              <w:jc w:val="center"/>
              <w:outlineLvl w:val="0"/>
              <w:rPr>
                <w:rFonts w:hint="eastAsia" w:ascii="宋体" w:hAnsi="宋体" w:eastAsia="宋体" w:cs="宋体"/>
                <w:color w:val="auto"/>
                <w:sz w:val="21"/>
                <w:szCs w:val="21"/>
                <w:highlight w:val="none"/>
              </w:rPr>
            </w:pPr>
          </w:p>
        </w:tc>
      </w:tr>
      <w:tr w14:paraId="5B76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59D46D6">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6B885AED">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9E7A1A1">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449E647A">
            <w:pPr>
              <w:tabs>
                <w:tab w:val="left" w:pos="6300"/>
              </w:tabs>
              <w:snapToGrid w:val="0"/>
              <w:jc w:val="center"/>
              <w:outlineLvl w:val="0"/>
              <w:rPr>
                <w:rFonts w:hint="eastAsia" w:ascii="宋体" w:hAnsi="宋体" w:eastAsia="宋体" w:cs="宋体"/>
                <w:color w:val="auto"/>
                <w:sz w:val="21"/>
                <w:szCs w:val="21"/>
                <w:highlight w:val="none"/>
              </w:rPr>
            </w:pPr>
          </w:p>
        </w:tc>
      </w:tr>
      <w:tr w14:paraId="30F0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2851B4B">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00CC5799">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754854C1">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33F3C226">
            <w:pPr>
              <w:tabs>
                <w:tab w:val="left" w:pos="6300"/>
              </w:tabs>
              <w:snapToGrid w:val="0"/>
              <w:jc w:val="center"/>
              <w:outlineLvl w:val="0"/>
              <w:rPr>
                <w:rFonts w:hint="eastAsia" w:ascii="宋体" w:hAnsi="宋体" w:eastAsia="宋体" w:cs="宋体"/>
                <w:color w:val="auto"/>
                <w:sz w:val="21"/>
                <w:szCs w:val="21"/>
                <w:highlight w:val="none"/>
              </w:rPr>
            </w:pPr>
          </w:p>
        </w:tc>
      </w:tr>
      <w:tr w14:paraId="4A9E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14500D6">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2A8169AE">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7AFB886">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48FC5183">
            <w:pPr>
              <w:tabs>
                <w:tab w:val="left" w:pos="6300"/>
              </w:tabs>
              <w:snapToGrid w:val="0"/>
              <w:jc w:val="center"/>
              <w:outlineLvl w:val="0"/>
              <w:rPr>
                <w:rFonts w:hint="eastAsia" w:ascii="宋体" w:hAnsi="宋体" w:eastAsia="宋体" w:cs="宋体"/>
                <w:color w:val="auto"/>
                <w:sz w:val="21"/>
                <w:szCs w:val="21"/>
                <w:highlight w:val="none"/>
              </w:rPr>
            </w:pPr>
          </w:p>
        </w:tc>
      </w:tr>
      <w:tr w14:paraId="1894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45019B7">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77ABA914">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3B73D3B5">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0E875610">
            <w:pPr>
              <w:tabs>
                <w:tab w:val="left" w:pos="6300"/>
              </w:tabs>
              <w:snapToGrid w:val="0"/>
              <w:jc w:val="center"/>
              <w:outlineLvl w:val="0"/>
              <w:rPr>
                <w:rFonts w:hint="eastAsia" w:ascii="宋体" w:hAnsi="宋体" w:eastAsia="宋体" w:cs="宋体"/>
                <w:color w:val="auto"/>
                <w:sz w:val="21"/>
                <w:szCs w:val="21"/>
                <w:highlight w:val="none"/>
              </w:rPr>
            </w:pPr>
          </w:p>
        </w:tc>
      </w:tr>
      <w:tr w14:paraId="509D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312483E">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61C4297C">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28E3DD7E">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4E8F2AB7">
            <w:pPr>
              <w:tabs>
                <w:tab w:val="left" w:pos="6300"/>
              </w:tabs>
              <w:snapToGrid w:val="0"/>
              <w:jc w:val="center"/>
              <w:outlineLvl w:val="0"/>
              <w:rPr>
                <w:rFonts w:hint="eastAsia" w:ascii="宋体" w:hAnsi="宋体" w:eastAsia="宋体" w:cs="宋体"/>
                <w:color w:val="auto"/>
                <w:sz w:val="21"/>
                <w:szCs w:val="21"/>
                <w:highlight w:val="none"/>
              </w:rPr>
            </w:pPr>
          </w:p>
        </w:tc>
      </w:tr>
      <w:tr w14:paraId="6CB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6654F85">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2C2F3121">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56260C73">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52D08B80">
            <w:pPr>
              <w:tabs>
                <w:tab w:val="left" w:pos="6300"/>
              </w:tabs>
              <w:snapToGrid w:val="0"/>
              <w:jc w:val="center"/>
              <w:outlineLvl w:val="0"/>
              <w:rPr>
                <w:rFonts w:hint="eastAsia" w:ascii="宋体" w:hAnsi="宋体" w:eastAsia="宋体" w:cs="宋体"/>
                <w:color w:val="auto"/>
                <w:sz w:val="21"/>
                <w:szCs w:val="21"/>
                <w:highlight w:val="none"/>
              </w:rPr>
            </w:pPr>
          </w:p>
        </w:tc>
      </w:tr>
      <w:tr w14:paraId="59E3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B27E215">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5C734159">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687BEF17">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3671D92D">
            <w:pPr>
              <w:tabs>
                <w:tab w:val="left" w:pos="6300"/>
              </w:tabs>
              <w:snapToGrid w:val="0"/>
              <w:jc w:val="center"/>
              <w:outlineLvl w:val="0"/>
              <w:rPr>
                <w:rFonts w:hint="eastAsia" w:ascii="宋体" w:hAnsi="宋体" w:eastAsia="宋体" w:cs="宋体"/>
                <w:color w:val="auto"/>
                <w:sz w:val="21"/>
                <w:szCs w:val="21"/>
                <w:highlight w:val="none"/>
              </w:rPr>
            </w:pPr>
          </w:p>
        </w:tc>
      </w:tr>
    </w:tbl>
    <w:p w14:paraId="5A75D15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33BDA2B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D774419">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w:t>
      </w:r>
      <w:r>
        <w:rPr>
          <w:rFonts w:hint="eastAsia" w:ascii="宋体" w:hAnsi="宋体" w:eastAsia="宋体" w:cs="宋体"/>
          <w:color w:val="auto"/>
          <w:sz w:val="24"/>
          <w:szCs w:val="24"/>
          <w:highlight w:val="none"/>
        </w:rPr>
        <w:t>签署</w:t>
      </w:r>
      <w:r>
        <w:rPr>
          <w:rFonts w:hint="eastAsia" w:ascii="宋体" w:hAnsi="宋体" w:eastAsia="宋体" w:cs="宋体"/>
          <w:color w:val="auto"/>
          <w:sz w:val="24"/>
          <w:szCs w:val="28"/>
          <w:highlight w:val="none"/>
        </w:rPr>
        <w:t>或盖章）</w:t>
      </w:r>
    </w:p>
    <w:p w14:paraId="722B09C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CC8C2B9">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829A516">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询价项目技术（质量）需求”中所列条款进行比较和响应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其中第二篇第二项 技术要求、单价限价中“单价限价（元）”这列不用响应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DFF6C61">
      <w:pPr>
        <w:pageBreakBefore w:val="0"/>
        <w:tabs>
          <w:tab w:val="left" w:pos="6300"/>
        </w:tabs>
        <w:kinsoku/>
        <w:wordWrap w:val="0"/>
        <w:overflowPunct/>
        <w:topLinePunct w:val="0"/>
        <w:autoSpaceDE/>
        <w:autoSpaceDN/>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35C7AF3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本表可扩展。</w:t>
      </w:r>
    </w:p>
    <w:p w14:paraId="565F27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szCs w:val="24"/>
          <w:highlight w:val="none"/>
        </w:rPr>
        <w:t>（二）其他资料</w:t>
      </w:r>
    </w:p>
    <w:p w14:paraId="7561C78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45C31658">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235" w:name="_Toc65660381"/>
      <w:bookmarkStart w:id="236" w:name="_Toc27717"/>
      <w:bookmarkStart w:id="237" w:name="_Toc18560"/>
      <w:bookmarkStart w:id="238" w:name="_Toc32158"/>
      <w:bookmarkStart w:id="239" w:name="_Toc32339"/>
      <w:bookmarkStart w:id="240" w:name="_Toc313008358"/>
      <w:bookmarkStart w:id="241" w:name="_Toc313888362"/>
      <w:bookmarkStart w:id="242" w:name="_Toc342913421"/>
      <w:r>
        <w:rPr>
          <w:rFonts w:hint="eastAsia" w:ascii="宋体" w:hAnsi="宋体" w:eastAsia="宋体" w:cs="宋体"/>
          <w:color w:val="auto"/>
          <w:sz w:val="24"/>
          <w:highlight w:val="none"/>
        </w:rPr>
        <w:t>三、服务部分</w:t>
      </w:r>
      <w:bookmarkEnd w:id="235"/>
      <w:bookmarkEnd w:id="236"/>
      <w:bookmarkEnd w:id="237"/>
      <w:bookmarkEnd w:id="238"/>
      <w:bookmarkEnd w:id="239"/>
    </w:p>
    <w:p w14:paraId="38BC73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7F60430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w:t>
      </w:r>
      <w:r>
        <w:rPr>
          <w:rFonts w:hint="eastAsia" w:ascii="宋体" w:hAnsi="宋体" w:eastAsia="宋体" w:cs="宋体"/>
          <w:color w:val="auto"/>
          <w:sz w:val="24"/>
          <w:szCs w:val="24"/>
          <w:highlight w:val="none"/>
        </w:rPr>
        <w:t xml:space="preserve">号：                               </w:t>
      </w:r>
    </w:p>
    <w:p w14:paraId="35B1C36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78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5AFEEC7A">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noWrap w:val="0"/>
            <w:vAlign w:val="center"/>
          </w:tcPr>
          <w:p w14:paraId="6AF9411A">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noWrap w:val="0"/>
            <w:vAlign w:val="center"/>
          </w:tcPr>
          <w:p w14:paraId="76DEDB5A">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noWrap w:val="0"/>
            <w:vAlign w:val="center"/>
          </w:tcPr>
          <w:p w14:paraId="45ACBE25">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4D9E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6106EC67">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4730FD0D">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01318385">
            <w:pPr>
              <w:tabs>
                <w:tab w:val="left" w:pos="6300"/>
              </w:tabs>
              <w:snapToGrid w:val="0"/>
              <w:outlineLvl w:val="0"/>
              <w:rPr>
                <w:rFonts w:hint="eastAsia" w:ascii="宋体" w:hAnsi="宋体" w:eastAsia="宋体" w:cs="宋体"/>
                <w:color w:val="auto"/>
                <w:sz w:val="21"/>
                <w:szCs w:val="24"/>
                <w:highlight w:val="none"/>
              </w:rPr>
            </w:pPr>
          </w:p>
        </w:tc>
        <w:tc>
          <w:tcPr>
            <w:tcW w:w="2359" w:type="dxa"/>
            <w:noWrap w:val="0"/>
            <w:vAlign w:val="center"/>
          </w:tcPr>
          <w:p w14:paraId="557DD9CF">
            <w:pPr>
              <w:tabs>
                <w:tab w:val="left" w:pos="6300"/>
              </w:tabs>
              <w:snapToGrid w:val="0"/>
              <w:jc w:val="center"/>
              <w:outlineLvl w:val="0"/>
              <w:rPr>
                <w:rFonts w:hint="eastAsia" w:ascii="宋体" w:hAnsi="宋体" w:eastAsia="宋体" w:cs="宋体"/>
                <w:color w:val="auto"/>
                <w:sz w:val="21"/>
                <w:szCs w:val="24"/>
                <w:highlight w:val="none"/>
              </w:rPr>
            </w:pPr>
          </w:p>
        </w:tc>
      </w:tr>
      <w:tr w14:paraId="417D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530E09E1">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49624B28">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002F3CDB">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1C6FB2D2">
            <w:pPr>
              <w:tabs>
                <w:tab w:val="left" w:pos="6300"/>
              </w:tabs>
              <w:snapToGrid w:val="0"/>
              <w:jc w:val="center"/>
              <w:outlineLvl w:val="0"/>
              <w:rPr>
                <w:rFonts w:hint="eastAsia" w:ascii="宋体" w:hAnsi="宋体" w:eastAsia="宋体" w:cs="宋体"/>
                <w:color w:val="auto"/>
                <w:sz w:val="21"/>
                <w:szCs w:val="24"/>
                <w:highlight w:val="none"/>
              </w:rPr>
            </w:pPr>
          </w:p>
        </w:tc>
      </w:tr>
      <w:tr w14:paraId="5892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694D97C0">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327356B6">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0934175F">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7D4D736E">
            <w:pPr>
              <w:tabs>
                <w:tab w:val="left" w:pos="6300"/>
              </w:tabs>
              <w:snapToGrid w:val="0"/>
              <w:jc w:val="center"/>
              <w:outlineLvl w:val="0"/>
              <w:rPr>
                <w:rFonts w:hint="eastAsia" w:ascii="宋体" w:hAnsi="宋体" w:eastAsia="宋体" w:cs="宋体"/>
                <w:color w:val="auto"/>
                <w:sz w:val="21"/>
                <w:szCs w:val="24"/>
                <w:highlight w:val="none"/>
              </w:rPr>
            </w:pPr>
          </w:p>
        </w:tc>
      </w:tr>
      <w:tr w14:paraId="4205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3D31CB3E">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5568A27B">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4AA820C3">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41BAF736">
            <w:pPr>
              <w:tabs>
                <w:tab w:val="left" w:pos="6300"/>
              </w:tabs>
              <w:snapToGrid w:val="0"/>
              <w:jc w:val="center"/>
              <w:outlineLvl w:val="0"/>
              <w:rPr>
                <w:rFonts w:hint="eastAsia" w:ascii="宋体" w:hAnsi="宋体" w:eastAsia="宋体" w:cs="宋体"/>
                <w:color w:val="auto"/>
                <w:sz w:val="21"/>
                <w:szCs w:val="24"/>
                <w:highlight w:val="none"/>
              </w:rPr>
            </w:pPr>
          </w:p>
        </w:tc>
      </w:tr>
      <w:tr w14:paraId="62F8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6514B7D1">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31A31DE3">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7A2EBDEB">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0CBEA4A1">
            <w:pPr>
              <w:tabs>
                <w:tab w:val="left" w:pos="6300"/>
              </w:tabs>
              <w:snapToGrid w:val="0"/>
              <w:jc w:val="center"/>
              <w:outlineLvl w:val="0"/>
              <w:rPr>
                <w:rFonts w:hint="eastAsia" w:ascii="宋体" w:hAnsi="宋体" w:eastAsia="宋体" w:cs="宋体"/>
                <w:color w:val="auto"/>
                <w:sz w:val="21"/>
                <w:szCs w:val="24"/>
                <w:highlight w:val="none"/>
              </w:rPr>
            </w:pPr>
          </w:p>
        </w:tc>
      </w:tr>
      <w:tr w14:paraId="0ABD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2" w:type="dxa"/>
            <w:noWrap w:val="0"/>
            <w:vAlign w:val="center"/>
          </w:tcPr>
          <w:p w14:paraId="59B78250">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2DA38DE1">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19DCB287">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03D54F3C">
            <w:pPr>
              <w:tabs>
                <w:tab w:val="left" w:pos="6300"/>
              </w:tabs>
              <w:snapToGrid w:val="0"/>
              <w:jc w:val="center"/>
              <w:outlineLvl w:val="0"/>
              <w:rPr>
                <w:rFonts w:hint="eastAsia" w:ascii="宋体" w:hAnsi="宋体" w:eastAsia="宋体" w:cs="宋体"/>
                <w:color w:val="auto"/>
                <w:sz w:val="21"/>
                <w:szCs w:val="24"/>
                <w:highlight w:val="none"/>
              </w:rPr>
            </w:pPr>
          </w:p>
        </w:tc>
      </w:tr>
    </w:tbl>
    <w:p w14:paraId="0347B105">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0F488B79">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D3F8972">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759186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6F3352F8">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5397AD2">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篇  询价项目服务需求”中所列条款进行比较和响应；</w:t>
      </w:r>
    </w:p>
    <w:p w14:paraId="673F6B52">
      <w:pPr>
        <w:pageBreakBefore w:val="0"/>
        <w:tabs>
          <w:tab w:val="left" w:pos="6300"/>
        </w:tabs>
        <w:kinsoku/>
        <w:wordWrap w:val="0"/>
        <w:overflowPunct/>
        <w:topLinePunct w:val="0"/>
        <w:autoSpaceDE/>
        <w:autoSpaceDN/>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0C0C2E6E">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本表可扩展</w:t>
      </w:r>
      <w:r>
        <w:rPr>
          <w:rFonts w:hint="eastAsia" w:ascii="宋体" w:hAnsi="宋体" w:eastAsia="宋体" w:cs="宋体"/>
          <w:color w:val="auto"/>
          <w:sz w:val="24"/>
          <w:szCs w:val="24"/>
          <w:highlight w:val="none"/>
        </w:rPr>
        <w:t>。</w:t>
      </w:r>
    </w:p>
    <w:p w14:paraId="11215DC7">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43D9E778">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（二）其它优惠服务承诺</w:t>
      </w:r>
    </w:p>
    <w:p w14:paraId="16D1224C">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528305E6">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43" w:name="_Toc19129"/>
      <w:bookmarkStart w:id="244" w:name="_Toc2082"/>
      <w:bookmarkStart w:id="245" w:name="_Toc21793"/>
      <w:bookmarkStart w:id="246" w:name="_Toc65660382"/>
      <w:bookmarkStart w:id="247" w:name="_Toc20162"/>
      <w:r>
        <w:rPr>
          <w:rFonts w:hint="eastAsia" w:ascii="宋体" w:hAnsi="宋体" w:eastAsia="宋体" w:cs="宋体"/>
          <w:color w:val="auto"/>
          <w:sz w:val="24"/>
          <w:highlight w:val="none"/>
        </w:rPr>
        <w:t>四、</w:t>
      </w:r>
      <w:bookmarkEnd w:id="240"/>
      <w:bookmarkEnd w:id="241"/>
      <w:bookmarkEnd w:id="242"/>
      <w:r>
        <w:rPr>
          <w:rFonts w:hint="eastAsia" w:ascii="宋体" w:hAnsi="宋体" w:eastAsia="宋体" w:cs="宋体"/>
          <w:color w:val="auto"/>
          <w:sz w:val="24"/>
          <w:highlight w:val="none"/>
        </w:rPr>
        <w:t>资格条件及其他</w:t>
      </w:r>
      <w:bookmarkEnd w:id="243"/>
      <w:bookmarkEnd w:id="244"/>
      <w:bookmarkEnd w:id="245"/>
      <w:bookmarkEnd w:id="246"/>
      <w:bookmarkEnd w:id="247"/>
      <w:bookmarkStart w:id="248" w:name="_Toc313888363"/>
      <w:bookmarkStart w:id="249" w:name="_Toc313008359"/>
      <w:bookmarkStart w:id="250" w:name="_Toc342913422"/>
    </w:p>
    <w:p w14:paraId="35B8879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38036BB">
      <w:pPr>
        <w:tabs>
          <w:tab w:val="left" w:pos="6300"/>
        </w:tabs>
        <w:snapToGrid w:val="0"/>
        <w:spacing w:line="500" w:lineRule="exact"/>
        <w:ind w:firstLine="570"/>
        <w:rPr>
          <w:rFonts w:hint="eastAsia" w:ascii="宋体" w:hAnsi="宋体" w:eastAsia="宋体" w:cs="宋体"/>
          <w:color w:val="auto"/>
          <w:sz w:val="24"/>
          <w:szCs w:val="24"/>
          <w:highlight w:val="none"/>
        </w:rPr>
      </w:pPr>
    </w:p>
    <w:p w14:paraId="681BA660">
      <w:pPr>
        <w:tabs>
          <w:tab w:val="left" w:pos="6300"/>
        </w:tabs>
        <w:snapToGrid w:val="0"/>
        <w:spacing w:line="500" w:lineRule="exact"/>
        <w:ind w:firstLine="570"/>
        <w:rPr>
          <w:rFonts w:hint="eastAsia" w:ascii="宋体" w:hAnsi="宋体" w:eastAsia="宋体" w:cs="宋体"/>
          <w:color w:val="auto"/>
          <w:highlight w:val="none"/>
        </w:rPr>
      </w:pPr>
    </w:p>
    <w:p w14:paraId="65E741BA">
      <w:pPr>
        <w:tabs>
          <w:tab w:val="left" w:pos="6300"/>
        </w:tabs>
        <w:snapToGrid w:val="0"/>
        <w:spacing w:line="500" w:lineRule="exact"/>
        <w:ind w:firstLine="570"/>
        <w:rPr>
          <w:rFonts w:hint="eastAsia" w:ascii="宋体" w:hAnsi="宋体" w:eastAsia="宋体" w:cs="宋体"/>
          <w:color w:val="auto"/>
          <w:highlight w:val="none"/>
        </w:rPr>
      </w:pPr>
    </w:p>
    <w:p w14:paraId="238B26D9">
      <w:pPr>
        <w:tabs>
          <w:tab w:val="left" w:pos="6300"/>
        </w:tabs>
        <w:snapToGrid w:val="0"/>
        <w:spacing w:line="500" w:lineRule="exact"/>
        <w:ind w:firstLine="570"/>
        <w:rPr>
          <w:rFonts w:hint="eastAsia" w:ascii="宋体" w:hAnsi="宋体" w:eastAsia="宋体" w:cs="宋体"/>
          <w:color w:val="auto"/>
          <w:highlight w:val="none"/>
        </w:rPr>
      </w:pPr>
    </w:p>
    <w:p w14:paraId="7E6D86FC">
      <w:pPr>
        <w:tabs>
          <w:tab w:val="left" w:pos="6300"/>
        </w:tabs>
        <w:snapToGrid w:val="0"/>
        <w:spacing w:line="500" w:lineRule="exact"/>
        <w:ind w:firstLine="570"/>
        <w:rPr>
          <w:rFonts w:hint="eastAsia" w:ascii="宋体" w:hAnsi="宋体" w:eastAsia="宋体" w:cs="宋体"/>
          <w:color w:val="auto"/>
          <w:highlight w:val="none"/>
        </w:rPr>
      </w:pPr>
    </w:p>
    <w:p w14:paraId="0C525CA6">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4B18968A">
      <w:pPr>
        <w:tabs>
          <w:tab w:val="left" w:pos="6300"/>
        </w:tabs>
        <w:snapToGrid w:val="0"/>
        <w:spacing w:line="500" w:lineRule="exact"/>
        <w:ind w:firstLine="570"/>
        <w:rPr>
          <w:rFonts w:hint="eastAsia" w:ascii="宋体" w:hAnsi="宋体" w:eastAsia="宋体" w:cs="宋体"/>
          <w:color w:val="auto"/>
          <w:sz w:val="24"/>
          <w:highlight w:val="none"/>
        </w:rPr>
      </w:pPr>
    </w:p>
    <w:p w14:paraId="44E7A1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询价项目名称：</w:t>
      </w:r>
      <w:r>
        <w:rPr>
          <w:rFonts w:hint="eastAsia" w:ascii="宋体" w:hAnsi="宋体" w:eastAsia="宋体" w:cs="宋体"/>
          <w:color w:val="auto"/>
          <w:sz w:val="24"/>
          <w:highlight w:val="none"/>
          <w:u w:val="single"/>
        </w:rPr>
        <w:t xml:space="preserve">                                                </w:t>
      </w:r>
    </w:p>
    <w:p w14:paraId="19C6556B">
      <w:pPr>
        <w:tabs>
          <w:tab w:val="left" w:pos="6300"/>
        </w:tabs>
        <w:snapToGrid w:val="0"/>
        <w:spacing w:line="500" w:lineRule="exact"/>
        <w:ind w:firstLine="570"/>
        <w:rPr>
          <w:rFonts w:hint="eastAsia" w:ascii="宋体" w:hAnsi="宋体" w:eastAsia="宋体" w:cs="宋体"/>
          <w:color w:val="auto"/>
          <w:sz w:val="24"/>
          <w:highlight w:val="none"/>
        </w:rPr>
      </w:pPr>
    </w:p>
    <w:p w14:paraId="31CC3A69">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7029EB7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16C532F2">
      <w:pPr>
        <w:tabs>
          <w:tab w:val="left" w:pos="6300"/>
        </w:tabs>
        <w:snapToGrid w:val="0"/>
        <w:spacing w:line="500" w:lineRule="exact"/>
        <w:ind w:firstLine="570"/>
        <w:rPr>
          <w:rFonts w:hint="eastAsia" w:ascii="宋体" w:hAnsi="宋体" w:eastAsia="宋体" w:cs="宋体"/>
          <w:color w:val="auto"/>
          <w:sz w:val="24"/>
          <w:highlight w:val="none"/>
        </w:rPr>
      </w:pPr>
    </w:p>
    <w:p w14:paraId="39F5D35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FD424D3">
      <w:pPr>
        <w:tabs>
          <w:tab w:val="left" w:pos="6300"/>
        </w:tabs>
        <w:snapToGrid w:val="0"/>
        <w:spacing w:line="500" w:lineRule="exact"/>
        <w:ind w:firstLine="570"/>
        <w:rPr>
          <w:rFonts w:hint="eastAsia" w:ascii="宋体" w:hAnsi="宋体" w:eastAsia="宋体" w:cs="宋体"/>
          <w:color w:val="auto"/>
          <w:sz w:val="24"/>
          <w:highlight w:val="none"/>
        </w:rPr>
      </w:pPr>
    </w:p>
    <w:p w14:paraId="1C1CE999">
      <w:pPr>
        <w:tabs>
          <w:tab w:val="left" w:pos="6300"/>
        </w:tabs>
        <w:snapToGrid w:val="0"/>
        <w:spacing w:line="500" w:lineRule="exact"/>
        <w:ind w:firstLine="570"/>
        <w:rPr>
          <w:rFonts w:hint="eastAsia" w:ascii="宋体" w:hAnsi="宋体" w:eastAsia="宋体" w:cs="宋体"/>
          <w:color w:val="auto"/>
          <w:sz w:val="24"/>
          <w:highlight w:val="none"/>
        </w:rPr>
      </w:pPr>
    </w:p>
    <w:p w14:paraId="244A401F">
      <w:pPr>
        <w:tabs>
          <w:tab w:val="left" w:pos="6300"/>
        </w:tabs>
        <w:snapToGrid w:val="0"/>
        <w:spacing w:line="500" w:lineRule="exact"/>
        <w:ind w:firstLine="570"/>
        <w:rPr>
          <w:rFonts w:hint="eastAsia" w:ascii="宋体" w:hAnsi="宋体" w:eastAsia="宋体" w:cs="宋体"/>
          <w:color w:val="auto"/>
          <w:sz w:val="24"/>
          <w:highlight w:val="none"/>
        </w:rPr>
      </w:pPr>
    </w:p>
    <w:p w14:paraId="27F9673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1FA0312">
      <w:pPr>
        <w:tabs>
          <w:tab w:val="left" w:pos="6300"/>
        </w:tabs>
        <w:snapToGrid w:val="0"/>
        <w:spacing w:line="500" w:lineRule="exact"/>
        <w:ind w:firstLine="570"/>
        <w:rPr>
          <w:rFonts w:hint="eastAsia" w:ascii="宋体" w:hAnsi="宋体" w:eastAsia="宋体" w:cs="宋体"/>
          <w:color w:val="auto"/>
          <w:sz w:val="24"/>
          <w:highlight w:val="none"/>
        </w:rPr>
      </w:pPr>
    </w:p>
    <w:p w14:paraId="6E9BEDB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5879A1A">
      <w:pPr>
        <w:tabs>
          <w:tab w:val="left" w:pos="6300"/>
        </w:tabs>
        <w:snapToGrid w:val="0"/>
        <w:spacing w:line="500" w:lineRule="exact"/>
        <w:ind w:firstLine="570"/>
        <w:rPr>
          <w:rFonts w:hint="eastAsia" w:ascii="宋体" w:hAnsi="宋体" w:eastAsia="宋体" w:cs="宋体"/>
          <w:color w:val="auto"/>
          <w:sz w:val="24"/>
          <w:highlight w:val="none"/>
        </w:rPr>
      </w:pPr>
    </w:p>
    <w:p w14:paraId="02586E96">
      <w:pPr>
        <w:tabs>
          <w:tab w:val="left" w:pos="6300"/>
        </w:tabs>
        <w:snapToGrid w:val="0"/>
        <w:spacing w:line="500" w:lineRule="exact"/>
        <w:ind w:firstLine="570"/>
        <w:rPr>
          <w:rFonts w:hint="eastAsia" w:ascii="宋体" w:hAnsi="宋体" w:eastAsia="宋体" w:cs="宋体"/>
          <w:color w:val="auto"/>
          <w:sz w:val="24"/>
          <w:highlight w:val="none"/>
        </w:rPr>
      </w:pPr>
    </w:p>
    <w:p w14:paraId="676DFBA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146476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CC63A7A">
      <w:pPr>
        <w:tabs>
          <w:tab w:val="left" w:pos="6300"/>
        </w:tabs>
        <w:snapToGrid w:val="0"/>
        <w:spacing w:line="500" w:lineRule="exact"/>
        <w:ind w:firstLine="570"/>
        <w:rPr>
          <w:rFonts w:hint="eastAsia" w:ascii="宋体" w:hAnsi="宋体" w:eastAsia="宋体" w:cs="宋体"/>
          <w:color w:val="auto"/>
          <w:sz w:val="24"/>
          <w:highlight w:val="none"/>
        </w:rPr>
      </w:pPr>
    </w:p>
    <w:p w14:paraId="1012A60A">
      <w:pPr>
        <w:tabs>
          <w:tab w:val="left" w:pos="6300"/>
        </w:tabs>
        <w:snapToGrid w:val="0"/>
        <w:spacing w:line="500" w:lineRule="exact"/>
        <w:ind w:firstLine="570"/>
        <w:rPr>
          <w:rFonts w:hint="eastAsia" w:ascii="宋体" w:hAnsi="宋体" w:eastAsia="宋体" w:cs="宋体"/>
          <w:color w:val="auto"/>
          <w:sz w:val="24"/>
          <w:highlight w:val="none"/>
        </w:rPr>
      </w:pPr>
    </w:p>
    <w:p w14:paraId="2944FDF5">
      <w:pPr>
        <w:tabs>
          <w:tab w:val="left" w:pos="6300"/>
        </w:tabs>
        <w:snapToGrid w:val="0"/>
        <w:spacing w:line="500" w:lineRule="exact"/>
        <w:ind w:firstLine="570"/>
        <w:rPr>
          <w:rFonts w:hint="eastAsia" w:ascii="宋体" w:hAnsi="宋体" w:eastAsia="宋体" w:cs="宋体"/>
          <w:color w:val="auto"/>
          <w:sz w:val="24"/>
          <w:highlight w:val="none"/>
        </w:rPr>
      </w:pPr>
    </w:p>
    <w:p w14:paraId="56AB7FA8">
      <w:pPr>
        <w:tabs>
          <w:tab w:val="left" w:pos="6300"/>
        </w:tabs>
        <w:snapToGrid w:val="0"/>
        <w:spacing w:line="500" w:lineRule="exact"/>
        <w:ind w:firstLine="570"/>
        <w:rPr>
          <w:rFonts w:hint="eastAsia" w:ascii="宋体" w:hAnsi="宋体" w:eastAsia="宋体" w:cs="宋体"/>
          <w:color w:val="auto"/>
          <w:sz w:val="24"/>
          <w:highlight w:val="none"/>
        </w:rPr>
      </w:pPr>
    </w:p>
    <w:p w14:paraId="43915AC1">
      <w:pPr>
        <w:tabs>
          <w:tab w:val="left" w:pos="6300"/>
        </w:tabs>
        <w:snapToGrid w:val="0"/>
        <w:spacing w:line="500" w:lineRule="exact"/>
        <w:ind w:firstLine="570"/>
        <w:rPr>
          <w:rFonts w:hint="eastAsia" w:ascii="宋体" w:hAnsi="宋体" w:eastAsia="宋体" w:cs="宋体"/>
          <w:color w:val="auto"/>
          <w:sz w:val="24"/>
          <w:highlight w:val="none"/>
        </w:rPr>
      </w:pPr>
    </w:p>
    <w:p w14:paraId="48FEBCAD">
      <w:pPr>
        <w:tabs>
          <w:tab w:val="left" w:pos="6300"/>
        </w:tabs>
        <w:snapToGrid w:val="0"/>
        <w:spacing w:line="500" w:lineRule="exact"/>
        <w:ind w:firstLine="570"/>
        <w:rPr>
          <w:rFonts w:hint="eastAsia" w:ascii="宋体" w:hAnsi="宋体" w:eastAsia="宋体" w:cs="宋体"/>
          <w:color w:val="auto"/>
          <w:sz w:val="24"/>
          <w:highlight w:val="none"/>
        </w:rPr>
      </w:pPr>
    </w:p>
    <w:p w14:paraId="6D0D2968">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A3521F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2B650B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询价项目名称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58F30C1D">
      <w:pPr>
        <w:tabs>
          <w:tab w:val="left" w:pos="6300"/>
        </w:tabs>
        <w:snapToGrid w:val="0"/>
        <w:spacing w:line="500" w:lineRule="exact"/>
        <w:ind w:firstLine="570"/>
        <w:rPr>
          <w:rFonts w:hint="eastAsia" w:ascii="宋体" w:hAnsi="宋体" w:eastAsia="宋体" w:cs="宋体"/>
          <w:color w:val="auto"/>
          <w:sz w:val="24"/>
          <w:highlight w:val="none"/>
        </w:rPr>
      </w:pPr>
    </w:p>
    <w:p w14:paraId="63157F46">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468ECA5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（被授权人姓名及身份证代码）代表我单位全权办理上述项目的报价、签约等具体工作，并签署全部有关文件、协议及合同。</w:t>
      </w:r>
    </w:p>
    <w:p w14:paraId="319F6C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041A029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23DEF2A1">
      <w:pPr>
        <w:tabs>
          <w:tab w:val="left" w:pos="6300"/>
        </w:tabs>
        <w:snapToGrid w:val="0"/>
        <w:spacing w:line="500" w:lineRule="exact"/>
        <w:ind w:firstLine="570"/>
        <w:rPr>
          <w:rFonts w:hint="eastAsia" w:ascii="宋体" w:hAnsi="宋体" w:eastAsia="宋体" w:cs="宋体"/>
          <w:color w:val="auto"/>
          <w:sz w:val="24"/>
          <w:highlight w:val="none"/>
        </w:rPr>
      </w:pPr>
    </w:p>
    <w:p w14:paraId="68047ACE">
      <w:pPr>
        <w:tabs>
          <w:tab w:val="left" w:pos="6300"/>
        </w:tabs>
        <w:snapToGrid w:val="0"/>
        <w:spacing w:line="500" w:lineRule="exact"/>
        <w:ind w:firstLine="570"/>
        <w:rPr>
          <w:rFonts w:hint="eastAsia" w:ascii="宋体" w:hAnsi="宋体" w:eastAsia="宋体" w:cs="宋体"/>
          <w:color w:val="auto"/>
          <w:sz w:val="24"/>
          <w:highlight w:val="none"/>
        </w:rPr>
      </w:pPr>
    </w:p>
    <w:p w14:paraId="67A39CE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8FF2AD9">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492DB82">
      <w:pPr>
        <w:tabs>
          <w:tab w:val="left" w:pos="6300"/>
        </w:tabs>
        <w:snapToGrid w:val="0"/>
        <w:spacing w:line="500" w:lineRule="exact"/>
        <w:ind w:firstLine="570"/>
        <w:rPr>
          <w:rFonts w:hint="eastAsia" w:ascii="宋体" w:hAnsi="宋体" w:eastAsia="宋体" w:cs="宋体"/>
          <w:color w:val="auto"/>
          <w:sz w:val="24"/>
          <w:szCs w:val="28"/>
          <w:highlight w:val="none"/>
        </w:rPr>
      </w:pPr>
    </w:p>
    <w:p w14:paraId="029806B8">
      <w:pPr>
        <w:tabs>
          <w:tab w:val="left" w:pos="6300"/>
        </w:tabs>
        <w:snapToGrid w:val="0"/>
        <w:spacing w:line="500" w:lineRule="exact"/>
        <w:ind w:firstLine="570"/>
        <w:rPr>
          <w:rFonts w:hint="eastAsia" w:ascii="宋体" w:hAnsi="宋体" w:eastAsia="宋体" w:cs="宋体"/>
          <w:color w:val="auto"/>
          <w:sz w:val="24"/>
          <w:highlight w:val="none"/>
        </w:rPr>
      </w:pPr>
    </w:p>
    <w:p w14:paraId="64BB52B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27093B8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B80C2B">
      <w:pPr>
        <w:tabs>
          <w:tab w:val="left" w:pos="6300"/>
        </w:tabs>
        <w:snapToGrid w:val="0"/>
        <w:spacing w:line="500" w:lineRule="exact"/>
        <w:ind w:firstLine="570"/>
        <w:rPr>
          <w:rFonts w:hint="eastAsia" w:ascii="宋体" w:hAnsi="宋体" w:eastAsia="宋体" w:cs="宋体"/>
          <w:color w:val="auto"/>
          <w:sz w:val="24"/>
          <w:highlight w:val="none"/>
        </w:rPr>
      </w:pPr>
    </w:p>
    <w:p w14:paraId="02313483">
      <w:pPr>
        <w:tabs>
          <w:tab w:val="left" w:pos="6300"/>
        </w:tabs>
        <w:snapToGrid w:val="0"/>
        <w:spacing w:line="500" w:lineRule="exact"/>
        <w:ind w:firstLine="570"/>
        <w:rPr>
          <w:rFonts w:hint="eastAsia" w:ascii="宋体" w:hAnsi="宋体" w:eastAsia="宋体" w:cs="宋体"/>
          <w:color w:val="auto"/>
          <w:sz w:val="24"/>
          <w:highlight w:val="none"/>
        </w:rPr>
      </w:pPr>
    </w:p>
    <w:p w14:paraId="677F901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8AA543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13AFFA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2F9C30C9">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3315EE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948CBF9">
      <w:pPr>
        <w:tabs>
          <w:tab w:val="left" w:pos="6300"/>
        </w:tabs>
        <w:snapToGrid w:val="0"/>
        <w:spacing w:line="4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480FA36F">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404E1571">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25A710F6">
      <w:pPr>
        <w:tabs>
          <w:tab w:val="left" w:pos="6300"/>
        </w:tabs>
        <w:snapToGrid w:val="0"/>
        <w:spacing w:line="530" w:lineRule="exact"/>
        <w:rPr>
          <w:rFonts w:hint="eastAsia" w:ascii="宋体" w:hAnsi="宋体" w:eastAsia="宋体" w:cs="宋体"/>
          <w:color w:val="auto"/>
          <w:sz w:val="24"/>
          <w:highlight w:val="none"/>
        </w:rPr>
      </w:pPr>
    </w:p>
    <w:p w14:paraId="5484425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590D93F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3311F0B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03ED146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7984E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《中华人民共和国政府采购法》规定的供应商基本资格条件。</w:t>
      </w:r>
    </w:p>
    <w:p w14:paraId="3D25090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7D51CD2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F5B7B53">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42A3E89">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C883E77">
      <w:pPr>
        <w:widowControl/>
        <w:spacing w:line="400" w:lineRule="exact"/>
        <w:ind w:firstLine="7920" w:firstLine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610B01A9">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（五）特定资格条件证书或证明文件</w:t>
      </w:r>
    </w:p>
    <w:p w14:paraId="7623FC8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7043C537">
      <w:pPr>
        <w:widowControl/>
        <w:spacing w:line="40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保证金证明材料</w:t>
      </w:r>
    </w:p>
    <w:p w14:paraId="145B30EB">
      <w:pPr>
        <w:pStyle w:val="2"/>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51" w:name="_Toc2080"/>
      <w:bookmarkStart w:id="252" w:name="_Toc15815"/>
      <w:bookmarkStart w:id="253" w:name="_Toc17010"/>
      <w:bookmarkStart w:id="254" w:name="_Toc65660383"/>
      <w:bookmarkStart w:id="255" w:name="_Toc14799"/>
      <w:r>
        <w:rPr>
          <w:rFonts w:hint="eastAsia" w:ascii="宋体" w:hAnsi="宋体" w:eastAsia="宋体" w:cs="宋体"/>
          <w:color w:val="auto"/>
          <w:sz w:val="24"/>
          <w:highlight w:val="none"/>
        </w:rPr>
        <w:t>五、</w:t>
      </w:r>
      <w:bookmarkEnd w:id="248"/>
      <w:bookmarkEnd w:id="249"/>
      <w:bookmarkEnd w:id="250"/>
      <w:r>
        <w:rPr>
          <w:rFonts w:hint="eastAsia" w:ascii="宋体" w:hAnsi="宋体" w:eastAsia="宋体" w:cs="宋体"/>
          <w:color w:val="auto"/>
          <w:sz w:val="24"/>
          <w:highlight w:val="none"/>
        </w:rPr>
        <w:t>其他资料</w:t>
      </w:r>
      <w:bookmarkEnd w:id="251"/>
      <w:bookmarkEnd w:id="252"/>
      <w:bookmarkEnd w:id="253"/>
      <w:bookmarkEnd w:id="254"/>
      <w:bookmarkEnd w:id="255"/>
    </w:p>
    <w:p w14:paraId="4CE06022">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41856EF8">
      <w:pPr>
        <w:tabs>
          <w:tab w:val="left" w:pos="6300"/>
        </w:tabs>
        <w:snapToGrid w:val="0"/>
        <w:spacing w:line="500" w:lineRule="exac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中小企业声明函</w:t>
      </w:r>
    </w:p>
    <w:p w14:paraId="5A9B563B">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采购活动，提供的货物全部由符合政策要求的中小企业制造。相关企业（含联合体中的中小企业、签订分包意向协议的中小企业）的具体情况如下：</w:t>
      </w:r>
    </w:p>
    <w:p w14:paraId="36A84F8C">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66C079B6">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1AC75EFB">
      <w:pPr>
        <w:tabs>
          <w:tab w:val="left" w:pos="6300"/>
        </w:tabs>
        <w:snapToGrid w:val="0"/>
        <w:spacing w:line="500" w:lineRule="exact"/>
        <w:ind w:right="78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C650ACA">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5157BAB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05F1C4E8">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17F46914">
      <w:pPr>
        <w:tabs>
          <w:tab w:val="left" w:pos="6300"/>
        </w:tabs>
        <w:snapToGrid w:val="0"/>
        <w:spacing w:line="500" w:lineRule="exact"/>
        <w:ind w:right="784"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p>
    <w:p w14:paraId="491039B6">
      <w:pPr>
        <w:tabs>
          <w:tab w:val="left" w:pos="6300"/>
        </w:tabs>
        <w:snapToGrid w:val="0"/>
        <w:spacing w:line="500" w:lineRule="exact"/>
        <w:ind w:right="784" w:firstLine="6120" w:firstLineChars="2550"/>
        <w:rPr>
          <w:rFonts w:hint="eastAsia" w:ascii="宋体" w:hAnsi="宋体" w:eastAsia="宋体" w:cs="宋体"/>
          <w:color w:val="auto"/>
          <w:sz w:val="24"/>
          <w:highlight w:val="none"/>
        </w:rPr>
      </w:pPr>
    </w:p>
    <w:p w14:paraId="23175ABF">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413C740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6DF69B8B">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5FC2A85B">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48344EED">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165E7A0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20F90F5E">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AE95CB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F78D52">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EFBD9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D959B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2EAAC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25698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E4A82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539CA3">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95FE7B">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01E145">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BE91BB">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94BA5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C8681B">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C292A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267428">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C78A05D">
      <w:pPr>
        <w:tabs>
          <w:tab w:val="left" w:pos="6300"/>
        </w:tabs>
        <w:snapToGrid w:val="0"/>
        <w:spacing w:line="500" w:lineRule="exact"/>
        <w:ind w:firstLine="560" w:firstLineChars="200"/>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监狱企业证明文件</w:t>
      </w:r>
    </w:p>
    <w:p w14:paraId="2C24E28A">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4C32EB46">
      <w:pPr>
        <w:tabs>
          <w:tab w:val="left" w:pos="6300"/>
        </w:tabs>
        <w:snapToGrid w:val="0"/>
        <w:spacing w:line="400" w:lineRule="exact"/>
        <w:ind w:firstLine="560" w:firstLineChars="200"/>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残疾人福利性单位声明函</w:t>
      </w:r>
    </w:p>
    <w:p w14:paraId="70EE753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81A19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E390D0F">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189BBC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DB1971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FA0733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54998FD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27BA1CE0">
      <w:pPr>
        <w:tabs>
          <w:tab w:val="left" w:pos="6300"/>
        </w:tabs>
        <w:snapToGrid w:val="0"/>
        <w:spacing w:line="500" w:lineRule="exact"/>
        <w:ind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0A0C7AD">
      <w:pPr>
        <w:tabs>
          <w:tab w:val="left" w:pos="6300"/>
        </w:tabs>
        <w:snapToGrid w:val="0"/>
        <w:spacing w:line="500" w:lineRule="exact"/>
        <w:ind w:firstLine="570"/>
        <w:jc w:val="left"/>
        <w:rPr>
          <w:rFonts w:hint="eastAsia" w:ascii="宋体" w:hAnsi="宋体" w:eastAsia="宋体" w:cs="宋体"/>
          <w:color w:val="auto"/>
          <w:sz w:val="24"/>
          <w:highlight w:val="none"/>
        </w:rPr>
      </w:pPr>
    </w:p>
    <w:p w14:paraId="18A7315D">
      <w:pPr>
        <w:tabs>
          <w:tab w:val="left" w:pos="6300"/>
        </w:tabs>
        <w:snapToGrid w:val="0"/>
        <w:spacing w:line="500" w:lineRule="exact"/>
        <w:ind w:firstLine="570"/>
        <w:jc w:val="left"/>
        <w:rPr>
          <w:rFonts w:hint="eastAsia" w:ascii="宋体" w:hAnsi="宋体" w:eastAsia="宋体" w:cs="宋体"/>
          <w:color w:val="auto"/>
          <w:sz w:val="24"/>
          <w:highlight w:val="none"/>
        </w:rPr>
      </w:pPr>
    </w:p>
    <w:p w14:paraId="5C45850D">
      <w:pPr>
        <w:tabs>
          <w:tab w:val="left" w:pos="6300"/>
        </w:tabs>
        <w:snapToGrid w:val="0"/>
        <w:spacing w:line="500" w:lineRule="exact"/>
        <w:ind w:firstLine="570"/>
        <w:jc w:val="left"/>
        <w:rPr>
          <w:rFonts w:hint="eastAsia" w:ascii="宋体" w:hAnsi="宋体" w:eastAsia="宋体" w:cs="宋体"/>
          <w:color w:val="auto"/>
          <w:sz w:val="24"/>
          <w:highlight w:val="none"/>
        </w:rPr>
      </w:pPr>
    </w:p>
    <w:p w14:paraId="2C0C3457">
      <w:pPr>
        <w:tabs>
          <w:tab w:val="left" w:pos="6300"/>
        </w:tabs>
        <w:snapToGrid w:val="0"/>
        <w:spacing w:line="500" w:lineRule="exact"/>
        <w:ind w:firstLine="570"/>
        <w:jc w:val="left"/>
        <w:rPr>
          <w:rFonts w:hint="eastAsia" w:ascii="宋体" w:hAnsi="宋体" w:eastAsia="宋体" w:cs="宋体"/>
          <w:color w:val="auto"/>
          <w:sz w:val="24"/>
          <w:highlight w:val="none"/>
        </w:rPr>
      </w:pPr>
    </w:p>
    <w:p w14:paraId="57C172C2">
      <w:pPr>
        <w:tabs>
          <w:tab w:val="left" w:pos="6300"/>
        </w:tabs>
        <w:snapToGrid w:val="0"/>
        <w:spacing w:line="500" w:lineRule="exact"/>
        <w:ind w:firstLine="570"/>
        <w:jc w:val="left"/>
        <w:rPr>
          <w:rFonts w:hint="eastAsia" w:ascii="宋体" w:hAnsi="宋体" w:eastAsia="宋体" w:cs="宋体"/>
          <w:color w:val="auto"/>
          <w:sz w:val="24"/>
          <w:highlight w:val="none"/>
        </w:rPr>
      </w:pPr>
    </w:p>
    <w:p w14:paraId="06FEC80D">
      <w:pPr>
        <w:tabs>
          <w:tab w:val="left" w:pos="6300"/>
        </w:tabs>
        <w:snapToGrid w:val="0"/>
        <w:spacing w:line="500" w:lineRule="exact"/>
        <w:ind w:firstLine="570"/>
        <w:jc w:val="left"/>
        <w:rPr>
          <w:rFonts w:hint="eastAsia" w:ascii="宋体" w:hAnsi="宋体" w:eastAsia="宋体" w:cs="宋体"/>
          <w:color w:val="auto"/>
          <w:sz w:val="24"/>
          <w:highlight w:val="none"/>
        </w:rPr>
      </w:pPr>
    </w:p>
    <w:p w14:paraId="7E95D82A">
      <w:pPr>
        <w:tabs>
          <w:tab w:val="left" w:pos="6300"/>
        </w:tabs>
        <w:snapToGrid w:val="0"/>
        <w:spacing w:line="500" w:lineRule="exact"/>
        <w:ind w:firstLine="570"/>
        <w:jc w:val="left"/>
        <w:rPr>
          <w:rFonts w:hint="eastAsia" w:ascii="宋体" w:hAnsi="宋体" w:eastAsia="宋体" w:cs="宋体"/>
          <w:color w:val="auto"/>
          <w:sz w:val="24"/>
          <w:highlight w:val="none"/>
        </w:rPr>
      </w:pPr>
    </w:p>
    <w:p w14:paraId="4D16C618">
      <w:pPr>
        <w:tabs>
          <w:tab w:val="left" w:pos="6300"/>
        </w:tabs>
        <w:snapToGrid w:val="0"/>
        <w:spacing w:line="500" w:lineRule="exact"/>
        <w:ind w:firstLine="570"/>
        <w:jc w:val="left"/>
        <w:rPr>
          <w:rFonts w:hint="eastAsia" w:ascii="宋体" w:hAnsi="宋体" w:eastAsia="宋体" w:cs="宋体"/>
          <w:color w:val="auto"/>
          <w:sz w:val="24"/>
          <w:highlight w:val="none"/>
        </w:rPr>
      </w:pPr>
    </w:p>
    <w:p w14:paraId="5777E82C">
      <w:pPr>
        <w:tabs>
          <w:tab w:val="left" w:pos="6300"/>
        </w:tabs>
        <w:snapToGrid w:val="0"/>
        <w:spacing w:line="500" w:lineRule="exact"/>
        <w:ind w:firstLine="570"/>
        <w:jc w:val="left"/>
        <w:rPr>
          <w:rFonts w:hint="eastAsia" w:ascii="宋体" w:hAnsi="宋体" w:eastAsia="宋体" w:cs="宋体"/>
          <w:color w:val="auto"/>
          <w:sz w:val="24"/>
          <w:highlight w:val="none"/>
        </w:rPr>
      </w:pPr>
    </w:p>
    <w:p w14:paraId="6ADF94B0">
      <w:pPr>
        <w:tabs>
          <w:tab w:val="left" w:pos="6300"/>
        </w:tabs>
        <w:snapToGrid w:val="0"/>
        <w:spacing w:line="500" w:lineRule="exact"/>
        <w:ind w:firstLine="570"/>
        <w:jc w:val="left"/>
        <w:rPr>
          <w:rFonts w:hint="eastAsia" w:ascii="宋体" w:hAnsi="宋体" w:eastAsia="宋体" w:cs="宋体"/>
          <w:color w:val="auto"/>
          <w:sz w:val="24"/>
          <w:highlight w:val="none"/>
        </w:rPr>
      </w:pPr>
    </w:p>
    <w:p w14:paraId="71BA1455">
      <w:pPr>
        <w:tabs>
          <w:tab w:val="left" w:pos="6300"/>
        </w:tabs>
        <w:snapToGrid w:val="0"/>
        <w:spacing w:line="500" w:lineRule="exact"/>
        <w:ind w:firstLine="570"/>
        <w:jc w:val="left"/>
        <w:rPr>
          <w:rFonts w:hint="eastAsia" w:ascii="宋体" w:hAnsi="宋体" w:eastAsia="宋体" w:cs="宋体"/>
          <w:color w:val="auto"/>
          <w:sz w:val="24"/>
          <w:highlight w:val="none"/>
        </w:rPr>
      </w:pPr>
    </w:p>
    <w:p w14:paraId="0E906F39">
      <w:pPr>
        <w:tabs>
          <w:tab w:val="left" w:pos="6300"/>
        </w:tabs>
        <w:snapToGrid w:val="0"/>
        <w:spacing w:line="500" w:lineRule="exact"/>
        <w:ind w:firstLine="57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61FF1D34">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53F9EA26">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）其他与项目有关的资料（自附）</w:t>
      </w:r>
    </w:p>
    <w:p w14:paraId="2905B7DD">
      <w:pPr>
        <w:spacing w:line="360" w:lineRule="auto"/>
        <w:ind w:firstLine="480" w:firstLineChars="200"/>
        <w:rPr>
          <w:rFonts w:hint="eastAsia" w:ascii="宋体" w:hAnsi="宋体" w:eastAsia="宋体" w:cs="宋体"/>
          <w:color w:val="auto"/>
          <w:sz w:val="24"/>
          <w:szCs w:val="24"/>
          <w:highlight w:val="none"/>
        </w:rPr>
      </w:pPr>
    </w:p>
    <w:p w14:paraId="6F124CC1">
      <w:pPr>
        <w:spacing w:line="360" w:lineRule="auto"/>
        <w:ind w:firstLine="480" w:firstLineChars="200"/>
        <w:jc w:val="center"/>
        <w:rPr>
          <w:rFonts w:hint="eastAsia" w:ascii="宋体" w:hAnsi="宋体" w:eastAsia="宋体" w:cs="宋体"/>
          <w:color w:val="auto"/>
          <w:sz w:val="24"/>
          <w:szCs w:val="24"/>
          <w:highlight w:val="none"/>
        </w:rPr>
      </w:pPr>
    </w:p>
    <w:p w14:paraId="5BCA61BC">
      <w:pPr>
        <w:spacing w:line="360" w:lineRule="auto"/>
        <w:ind w:firstLine="480" w:firstLineChars="200"/>
        <w:jc w:val="center"/>
        <w:rPr>
          <w:rFonts w:hint="eastAsia" w:ascii="宋体" w:hAnsi="宋体" w:eastAsia="宋体" w:cs="宋体"/>
          <w:color w:val="auto"/>
          <w:sz w:val="24"/>
          <w:szCs w:val="24"/>
          <w:highlight w:val="none"/>
        </w:rPr>
      </w:pPr>
    </w:p>
    <w:p w14:paraId="14468A06">
      <w:pPr>
        <w:spacing w:line="360" w:lineRule="auto"/>
        <w:ind w:firstLine="480" w:firstLineChars="200"/>
        <w:jc w:val="center"/>
        <w:rPr>
          <w:rFonts w:hint="eastAsia" w:ascii="宋体" w:hAnsi="宋体" w:eastAsia="宋体" w:cs="宋体"/>
          <w:color w:val="auto"/>
          <w:sz w:val="24"/>
          <w:szCs w:val="24"/>
          <w:highlight w:val="none"/>
        </w:rPr>
      </w:pPr>
    </w:p>
    <w:p w14:paraId="6A093281">
      <w:pPr>
        <w:spacing w:line="360" w:lineRule="auto"/>
        <w:ind w:firstLine="480" w:firstLineChars="200"/>
        <w:jc w:val="center"/>
        <w:rPr>
          <w:rFonts w:hint="eastAsia" w:ascii="宋体" w:hAnsi="宋体" w:eastAsia="宋体" w:cs="宋体"/>
          <w:color w:val="auto"/>
          <w:sz w:val="24"/>
          <w:szCs w:val="24"/>
          <w:highlight w:val="none"/>
        </w:rPr>
      </w:pPr>
    </w:p>
    <w:p w14:paraId="23658D8C">
      <w:pPr>
        <w:spacing w:line="360" w:lineRule="auto"/>
        <w:ind w:firstLine="480" w:firstLineChars="200"/>
        <w:jc w:val="center"/>
        <w:rPr>
          <w:rFonts w:hint="eastAsia" w:ascii="宋体" w:hAnsi="宋体" w:eastAsia="宋体" w:cs="宋体"/>
          <w:color w:val="auto"/>
          <w:sz w:val="24"/>
          <w:szCs w:val="24"/>
          <w:highlight w:val="none"/>
        </w:rPr>
      </w:pPr>
    </w:p>
    <w:p w14:paraId="36DC0748">
      <w:pPr>
        <w:spacing w:line="360" w:lineRule="auto"/>
        <w:ind w:firstLine="480" w:firstLineChars="200"/>
        <w:jc w:val="center"/>
        <w:rPr>
          <w:rFonts w:hint="eastAsia" w:ascii="宋体" w:hAnsi="宋体" w:eastAsia="宋体" w:cs="宋体"/>
          <w:color w:val="auto"/>
          <w:sz w:val="24"/>
          <w:szCs w:val="24"/>
          <w:highlight w:val="none"/>
        </w:rPr>
      </w:pPr>
    </w:p>
    <w:p w14:paraId="1CB29A1F">
      <w:pPr>
        <w:spacing w:line="360" w:lineRule="auto"/>
        <w:ind w:firstLine="480" w:firstLineChars="200"/>
        <w:jc w:val="center"/>
        <w:rPr>
          <w:rFonts w:hint="eastAsia" w:ascii="宋体" w:hAnsi="宋体" w:eastAsia="宋体" w:cs="宋体"/>
          <w:color w:val="auto"/>
          <w:sz w:val="24"/>
          <w:szCs w:val="24"/>
          <w:highlight w:val="none"/>
        </w:rPr>
      </w:pPr>
    </w:p>
    <w:p w14:paraId="4CB60C65">
      <w:pPr>
        <w:spacing w:line="360" w:lineRule="auto"/>
        <w:ind w:firstLine="480" w:firstLineChars="200"/>
        <w:jc w:val="center"/>
        <w:rPr>
          <w:rFonts w:hint="eastAsia" w:ascii="宋体" w:hAnsi="宋体" w:eastAsia="宋体" w:cs="宋体"/>
          <w:color w:val="auto"/>
          <w:sz w:val="24"/>
          <w:szCs w:val="24"/>
          <w:highlight w:val="none"/>
        </w:rPr>
      </w:pPr>
    </w:p>
    <w:p w14:paraId="4D4F775C">
      <w:pPr>
        <w:spacing w:line="360" w:lineRule="auto"/>
        <w:ind w:firstLine="480" w:firstLineChars="200"/>
        <w:jc w:val="center"/>
        <w:rPr>
          <w:rFonts w:hint="eastAsia" w:ascii="宋体" w:hAnsi="宋体" w:eastAsia="宋体" w:cs="宋体"/>
          <w:color w:val="auto"/>
          <w:sz w:val="24"/>
          <w:szCs w:val="24"/>
          <w:highlight w:val="none"/>
        </w:rPr>
      </w:pPr>
    </w:p>
    <w:p w14:paraId="099EC45D">
      <w:pPr>
        <w:spacing w:line="360" w:lineRule="auto"/>
        <w:ind w:firstLine="480" w:firstLineChars="200"/>
        <w:jc w:val="center"/>
        <w:rPr>
          <w:rFonts w:hint="eastAsia" w:ascii="宋体" w:hAnsi="宋体" w:eastAsia="宋体" w:cs="宋体"/>
          <w:color w:val="auto"/>
          <w:sz w:val="24"/>
          <w:szCs w:val="24"/>
          <w:highlight w:val="none"/>
        </w:rPr>
      </w:pPr>
    </w:p>
    <w:p w14:paraId="79AAA808">
      <w:pPr>
        <w:spacing w:line="360" w:lineRule="auto"/>
        <w:ind w:firstLine="480" w:firstLineChars="200"/>
        <w:jc w:val="center"/>
        <w:rPr>
          <w:rFonts w:hint="eastAsia" w:ascii="宋体" w:hAnsi="宋体" w:eastAsia="宋体" w:cs="宋体"/>
          <w:color w:val="auto"/>
          <w:sz w:val="24"/>
          <w:szCs w:val="24"/>
          <w:highlight w:val="none"/>
        </w:rPr>
      </w:pPr>
    </w:p>
    <w:p w14:paraId="782CA977">
      <w:pPr>
        <w:spacing w:line="360" w:lineRule="auto"/>
        <w:ind w:firstLine="480" w:firstLineChars="200"/>
        <w:jc w:val="center"/>
        <w:rPr>
          <w:rFonts w:hint="eastAsia" w:ascii="宋体" w:hAnsi="宋体" w:eastAsia="宋体" w:cs="宋体"/>
          <w:color w:val="auto"/>
          <w:sz w:val="24"/>
          <w:szCs w:val="24"/>
          <w:highlight w:val="none"/>
        </w:rPr>
      </w:pPr>
    </w:p>
    <w:p w14:paraId="50D729CA">
      <w:pPr>
        <w:spacing w:line="360" w:lineRule="auto"/>
        <w:ind w:firstLine="480" w:firstLineChars="200"/>
        <w:jc w:val="center"/>
        <w:rPr>
          <w:rFonts w:hint="eastAsia" w:ascii="宋体" w:hAnsi="宋体" w:eastAsia="宋体" w:cs="宋体"/>
          <w:color w:val="auto"/>
          <w:sz w:val="24"/>
          <w:szCs w:val="24"/>
          <w:highlight w:val="none"/>
        </w:rPr>
      </w:pPr>
    </w:p>
    <w:p w14:paraId="62280044">
      <w:pPr>
        <w:spacing w:line="360" w:lineRule="auto"/>
        <w:ind w:firstLine="480" w:firstLineChars="200"/>
        <w:jc w:val="center"/>
        <w:rPr>
          <w:rFonts w:hint="eastAsia" w:ascii="宋体" w:hAnsi="宋体" w:eastAsia="宋体" w:cs="宋体"/>
          <w:color w:val="auto"/>
          <w:sz w:val="24"/>
          <w:szCs w:val="24"/>
          <w:highlight w:val="none"/>
        </w:rPr>
      </w:pPr>
    </w:p>
    <w:p w14:paraId="681E5650">
      <w:pPr>
        <w:spacing w:line="360" w:lineRule="auto"/>
        <w:ind w:firstLine="480" w:firstLineChars="200"/>
        <w:jc w:val="center"/>
        <w:rPr>
          <w:rFonts w:hint="eastAsia" w:ascii="宋体" w:hAnsi="宋体" w:eastAsia="宋体" w:cs="宋体"/>
          <w:color w:val="auto"/>
          <w:sz w:val="24"/>
          <w:szCs w:val="24"/>
          <w:highlight w:val="none"/>
        </w:rPr>
      </w:pPr>
    </w:p>
    <w:p w14:paraId="06186901">
      <w:pPr>
        <w:spacing w:line="360" w:lineRule="auto"/>
        <w:ind w:firstLine="480" w:firstLineChars="200"/>
        <w:jc w:val="center"/>
        <w:rPr>
          <w:rFonts w:hint="eastAsia" w:ascii="宋体" w:hAnsi="宋体" w:eastAsia="宋体" w:cs="宋体"/>
          <w:color w:val="auto"/>
          <w:sz w:val="24"/>
          <w:szCs w:val="24"/>
          <w:highlight w:val="none"/>
        </w:rPr>
      </w:pPr>
    </w:p>
    <w:p w14:paraId="3CE6F3D7">
      <w:pPr>
        <w:spacing w:line="360" w:lineRule="auto"/>
        <w:ind w:firstLine="480" w:firstLineChars="200"/>
        <w:jc w:val="center"/>
        <w:rPr>
          <w:rFonts w:hint="eastAsia" w:ascii="宋体" w:hAnsi="宋体" w:eastAsia="宋体" w:cs="宋体"/>
          <w:color w:val="auto"/>
          <w:sz w:val="24"/>
          <w:szCs w:val="24"/>
          <w:highlight w:val="none"/>
        </w:rPr>
      </w:pPr>
    </w:p>
    <w:p w14:paraId="6196B9D8">
      <w:pPr>
        <w:spacing w:line="360" w:lineRule="auto"/>
        <w:ind w:firstLine="480" w:firstLineChars="200"/>
        <w:jc w:val="center"/>
        <w:rPr>
          <w:rFonts w:hint="eastAsia" w:ascii="宋体" w:hAnsi="宋体" w:eastAsia="宋体" w:cs="宋体"/>
          <w:color w:val="auto"/>
          <w:sz w:val="24"/>
          <w:szCs w:val="24"/>
          <w:highlight w:val="none"/>
        </w:rPr>
      </w:pPr>
    </w:p>
    <w:p w14:paraId="511FF800">
      <w:pPr>
        <w:spacing w:line="360" w:lineRule="auto"/>
        <w:ind w:firstLine="480" w:firstLineChars="200"/>
        <w:jc w:val="center"/>
        <w:rPr>
          <w:rFonts w:hint="eastAsia" w:ascii="宋体" w:hAnsi="宋体" w:eastAsia="宋体" w:cs="宋体"/>
          <w:color w:val="auto"/>
          <w:sz w:val="24"/>
          <w:szCs w:val="24"/>
          <w:highlight w:val="none"/>
        </w:rPr>
      </w:pPr>
    </w:p>
    <w:p w14:paraId="0405FBDF">
      <w:pPr>
        <w:spacing w:line="360" w:lineRule="auto"/>
        <w:ind w:firstLine="480" w:firstLineChars="200"/>
        <w:jc w:val="center"/>
        <w:rPr>
          <w:rFonts w:hint="eastAsia" w:ascii="宋体" w:hAnsi="宋体" w:eastAsia="宋体" w:cs="宋体"/>
          <w:color w:val="auto"/>
          <w:sz w:val="24"/>
          <w:szCs w:val="24"/>
          <w:highlight w:val="none"/>
        </w:rPr>
      </w:pPr>
    </w:p>
    <w:p w14:paraId="36F391C7">
      <w:pPr>
        <w:spacing w:line="360" w:lineRule="auto"/>
        <w:ind w:firstLine="480" w:firstLineChars="200"/>
        <w:jc w:val="center"/>
        <w:rPr>
          <w:rFonts w:hint="eastAsia" w:ascii="宋体" w:hAnsi="宋体" w:eastAsia="宋体" w:cs="宋体"/>
          <w:color w:val="auto"/>
          <w:sz w:val="24"/>
          <w:szCs w:val="24"/>
          <w:highlight w:val="none"/>
        </w:rPr>
      </w:pPr>
    </w:p>
    <w:p w14:paraId="6C89AD6D">
      <w:pPr>
        <w:spacing w:line="360" w:lineRule="auto"/>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101EFA31">
      <w:pPr>
        <w:rPr>
          <w:rFonts w:hint="eastAsia" w:ascii="宋体" w:hAnsi="宋体" w:eastAsia="宋体" w:cs="宋体"/>
          <w:color w:val="auto"/>
          <w:highlight w:val="none"/>
        </w:rPr>
      </w:pPr>
    </w:p>
    <w:sectPr>
      <w:pgSz w:w="11907" w:h="16840"/>
      <w:pgMar w:top="1134" w:right="1191" w:bottom="1134" w:left="1304" w:header="850" w:footer="850"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D74F">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259450F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28A2">
    <w:pPr>
      <w:pStyle w:val="10"/>
      <w:framePr w:wrap="around" w:vAnchor="text" w:hAnchor="margin" w:xAlign="center" w:y="1"/>
      <w:rPr>
        <w:rStyle w:val="18"/>
      </w:rPr>
    </w:pPr>
  </w:p>
  <w:p w14:paraId="3B91A1EB">
    <w:pPr>
      <w:pStyle w:val="10"/>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309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3BEA7">
                          <w:pPr>
                            <w:pStyle w:val="10"/>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E3BEA7">
                    <w:pPr>
                      <w:pStyle w:val="10"/>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- 17 -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BA26">
    <w:pPr>
      <w:pStyle w:val="10"/>
      <w:jc w:val="both"/>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562B3">
                          <w:pPr>
                            <w:pStyle w:val="10"/>
                            <w:jc w:val="both"/>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562B3">
                    <w:pPr>
                      <w:pStyle w:val="10"/>
                      <w:jc w:val="both"/>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B9A7A">
    <w:pPr>
      <w:pStyle w:val="11"/>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B20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46FC9"/>
    <w:multiLevelType w:val="singleLevel"/>
    <w:tmpl w:val="04F46F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821A2"/>
    <w:rsid w:val="00223701"/>
    <w:rsid w:val="00CA2E5B"/>
    <w:rsid w:val="012071E5"/>
    <w:rsid w:val="02DA63DE"/>
    <w:rsid w:val="030176FB"/>
    <w:rsid w:val="0348159A"/>
    <w:rsid w:val="05447617"/>
    <w:rsid w:val="05726382"/>
    <w:rsid w:val="0595680D"/>
    <w:rsid w:val="07603356"/>
    <w:rsid w:val="07852DBD"/>
    <w:rsid w:val="07927457"/>
    <w:rsid w:val="079C0106"/>
    <w:rsid w:val="07BE62CF"/>
    <w:rsid w:val="08797942"/>
    <w:rsid w:val="087C0A29"/>
    <w:rsid w:val="08C6368D"/>
    <w:rsid w:val="09135B3A"/>
    <w:rsid w:val="09434CDD"/>
    <w:rsid w:val="0985571C"/>
    <w:rsid w:val="099D23CD"/>
    <w:rsid w:val="0B1F69E5"/>
    <w:rsid w:val="0B277776"/>
    <w:rsid w:val="0B3A22B7"/>
    <w:rsid w:val="0B6B051B"/>
    <w:rsid w:val="0BA26623"/>
    <w:rsid w:val="0D38267F"/>
    <w:rsid w:val="0E8B5169"/>
    <w:rsid w:val="0F3D0A31"/>
    <w:rsid w:val="12276776"/>
    <w:rsid w:val="126B7B11"/>
    <w:rsid w:val="12D1335A"/>
    <w:rsid w:val="143D7B66"/>
    <w:rsid w:val="15433735"/>
    <w:rsid w:val="16AE07B1"/>
    <w:rsid w:val="17321A57"/>
    <w:rsid w:val="176F4EEF"/>
    <w:rsid w:val="177E3384"/>
    <w:rsid w:val="180E74BC"/>
    <w:rsid w:val="18C33745"/>
    <w:rsid w:val="19BB266E"/>
    <w:rsid w:val="1A7016AA"/>
    <w:rsid w:val="1A91181B"/>
    <w:rsid w:val="1AA444EA"/>
    <w:rsid w:val="1BE75412"/>
    <w:rsid w:val="1BFB2F7E"/>
    <w:rsid w:val="1C46001B"/>
    <w:rsid w:val="1C9378D2"/>
    <w:rsid w:val="1CB57848"/>
    <w:rsid w:val="1D012A8E"/>
    <w:rsid w:val="1D187DD7"/>
    <w:rsid w:val="1D3A646D"/>
    <w:rsid w:val="1D921938"/>
    <w:rsid w:val="1DF258EE"/>
    <w:rsid w:val="1EE95587"/>
    <w:rsid w:val="20B34D1C"/>
    <w:rsid w:val="21067B13"/>
    <w:rsid w:val="21BA5437"/>
    <w:rsid w:val="22280ABD"/>
    <w:rsid w:val="22422D8D"/>
    <w:rsid w:val="22590C76"/>
    <w:rsid w:val="225C2514"/>
    <w:rsid w:val="232B0864"/>
    <w:rsid w:val="24286AD0"/>
    <w:rsid w:val="245060A9"/>
    <w:rsid w:val="25757B75"/>
    <w:rsid w:val="25D7082F"/>
    <w:rsid w:val="261469C2"/>
    <w:rsid w:val="276821A2"/>
    <w:rsid w:val="27BC3249"/>
    <w:rsid w:val="283B38A8"/>
    <w:rsid w:val="287405B8"/>
    <w:rsid w:val="29802F8C"/>
    <w:rsid w:val="29AC1FD3"/>
    <w:rsid w:val="29FD638B"/>
    <w:rsid w:val="2A353D77"/>
    <w:rsid w:val="2A7E4E57"/>
    <w:rsid w:val="2AB078A1"/>
    <w:rsid w:val="2AB7478C"/>
    <w:rsid w:val="2B873D7E"/>
    <w:rsid w:val="2BBD6398"/>
    <w:rsid w:val="2C23610A"/>
    <w:rsid w:val="2C7F2FCE"/>
    <w:rsid w:val="2D5E734A"/>
    <w:rsid w:val="2D7E0709"/>
    <w:rsid w:val="2DC23B73"/>
    <w:rsid w:val="2DD6761F"/>
    <w:rsid w:val="2E413AC7"/>
    <w:rsid w:val="2EA25753"/>
    <w:rsid w:val="2F7C0795"/>
    <w:rsid w:val="30110DE2"/>
    <w:rsid w:val="3065020E"/>
    <w:rsid w:val="30CF6767"/>
    <w:rsid w:val="318A49A8"/>
    <w:rsid w:val="323C76F7"/>
    <w:rsid w:val="32570698"/>
    <w:rsid w:val="33D44147"/>
    <w:rsid w:val="33E228BB"/>
    <w:rsid w:val="349839A8"/>
    <w:rsid w:val="34A83397"/>
    <w:rsid w:val="34B54432"/>
    <w:rsid w:val="363C023B"/>
    <w:rsid w:val="366D4898"/>
    <w:rsid w:val="38794C50"/>
    <w:rsid w:val="38FF5175"/>
    <w:rsid w:val="3986542D"/>
    <w:rsid w:val="39F4082E"/>
    <w:rsid w:val="3A5C35BA"/>
    <w:rsid w:val="3A82759C"/>
    <w:rsid w:val="3A9A5365"/>
    <w:rsid w:val="3A9C74FA"/>
    <w:rsid w:val="3BB35239"/>
    <w:rsid w:val="3C3C510D"/>
    <w:rsid w:val="3CB7061B"/>
    <w:rsid w:val="3CB76BD4"/>
    <w:rsid w:val="3CDE3DFA"/>
    <w:rsid w:val="3D347EBE"/>
    <w:rsid w:val="3DF17B5D"/>
    <w:rsid w:val="3E1279E1"/>
    <w:rsid w:val="3E445E69"/>
    <w:rsid w:val="3F6823A4"/>
    <w:rsid w:val="3F9B06C8"/>
    <w:rsid w:val="3FCA68B7"/>
    <w:rsid w:val="3FFE2572"/>
    <w:rsid w:val="408E028C"/>
    <w:rsid w:val="40E13EB9"/>
    <w:rsid w:val="410E206B"/>
    <w:rsid w:val="415D3E87"/>
    <w:rsid w:val="41EE2D31"/>
    <w:rsid w:val="425828A0"/>
    <w:rsid w:val="42621029"/>
    <w:rsid w:val="43E55F09"/>
    <w:rsid w:val="4403095B"/>
    <w:rsid w:val="44D52EE3"/>
    <w:rsid w:val="454A606C"/>
    <w:rsid w:val="466D3465"/>
    <w:rsid w:val="46B67B95"/>
    <w:rsid w:val="47561ABB"/>
    <w:rsid w:val="48523EE0"/>
    <w:rsid w:val="489857A5"/>
    <w:rsid w:val="48A04659"/>
    <w:rsid w:val="4A752C5B"/>
    <w:rsid w:val="4A800BE6"/>
    <w:rsid w:val="4A975450"/>
    <w:rsid w:val="4AB12B4E"/>
    <w:rsid w:val="4C232983"/>
    <w:rsid w:val="4C820C46"/>
    <w:rsid w:val="4C96711E"/>
    <w:rsid w:val="4DDE1EAC"/>
    <w:rsid w:val="4E235B10"/>
    <w:rsid w:val="4EA63654"/>
    <w:rsid w:val="4EF67AD6"/>
    <w:rsid w:val="4EFB4CDF"/>
    <w:rsid w:val="4F4C72E9"/>
    <w:rsid w:val="50CE2312"/>
    <w:rsid w:val="513234D0"/>
    <w:rsid w:val="51362EBD"/>
    <w:rsid w:val="515A6D09"/>
    <w:rsid w:val="518D3BC5"/>
    <w:rsid w:val="52355783"/>
    <w:rsid w:val="53097C5B"/>
    <w:rsid w:val="53257CB7"/>
    <w:rsid w:val="535844AE"/>
    <w:rsid w:val="5488614E"/>
    <w:rsid w:val="55EB5A70"/>
    <w:rsid w:val="56133F50"/>
    <w:rsid w:val="566D64C3"/>
    <w:rsid w:val="57527466"/>
    <w:rsid w:val="57BD4896"/>
    <w:rsid w:val="57F549C2"/>
    <w:rsid w:val="581666E6"/>
    <w:rsid w:val="595C637A"/>
    <w:rsid w:val="59636F7D"/>
    <w:rsid w:val="59A73A9A"/>
    <w:rsid w:val="5ABA5A4E"/>
    <w:rsid w:val="5ADA376B"/>
    <w:rsid w:val="5B0373F5"/>
    <w:rsid w:val="5B2B7F94"/>
    <w:rsid w:val="5B6C2D6A"/>
    <w:rsid w:val="5B7B51DE"/>
    <w:rsid w:val="5C4C32C4"/>
    <w:rsid w:val="5C6C5ED2"/>
    <w:rsid w:val="5C9F54A4"/>
    <w:rsid w:val="5CC42BB4"/>
    <w:rsid w:val="5D172CE4"/>
    <w:rsid w:val="5EE66E12"/>
    <w:rsid w:val="5F531FB1"/>
    <w:rsid w:val="600F01B2"/>
    <w:rsid w:val="61136531"/>
    <w:rsid w:val="623E4D71"/>
    <w:rsid w:val="636429FB"/>
    <w:rsid w:val="63D94FF4"/>
    <w:rsid w:val="646D3B32"/>
    <w:rsid w:val="64E946D7"/>
    <w:rsid w:val="65285F13"/>
    <w:rsid w:val="65436640"/>
    <w:rsid w:val="65BF1A3C"/>
    <w:rsid w:val="65ED6D44"/>
    <w:rsid w:val="66754F1F"/>
    <w:rsid w:val="67874F0A"/>
    <w:rsid w:val="67B53825"/>
    <w:rsid w:val="67F11071"/>
    <w:rsid w:val="68996CA3"/>
    <w:rsid w:val="69020CEC"/>
    <w:rsid w:val="69B65A3F"/>
    <w:rsid w:val="69DE2030"/>
    <w:rsid w:val="6A225AF6"/>
    <w:rsid w:val="6A395BF5"/>
    <w:rsid w:val="6A7C5642"/>
    <w:rsid w:val="6A8F4802"/>
    <w:rsid w:val="6A9736B6"/>
    <w:rsid w:val="6C7736D0"/>
    <w:rsid w:val="6C865790"/>
    <w:rsid w:val="6C990F99"/>
    <w:rsid w:val="6D140D7C"/>
    <w:rsid w:val="6D17288C"/>
    <w:rsid w:val="6DFA3FF9"/>
    <w:rsid w:val="6F171A16"/>
    <w:rsid w:val="6F213E96"/>
    <w:rsid w:val="6F565E30"/>
    <w:rsid w:val="6F6A75EB"/>
    <w:rsid w:val="6FCC3E02"/>
    <w:rsid w:val="70147F42"/>
    <w:rsid w:val="70453BB5"/>
    <w:rsid w:val="707149AA"/>
    <w:rsid w:val="708E10B8"/>
    <w:rsid w:val="715468C3"/>
    <w:rsid w:val="718304F0"/>
    <w:rsid w:val="71963E99"/>
    <w:rsid w:val="71CF59F3"/>
    <w:rsid w:val="72BA1761"/>
    <w:rsid w:val="73171E04"/>
    <w:rsid w:val="734B14E2"/>
    <w:rsid w:val="739E1612"/>
    <w:rsid w:val="73B07597"/>
    <w:rsid w:val="7420296E"/>
    <w:rsid w:val="742258CE"/>
    <w:rsid w:val="755F74C6"/>
    <w:rsid w:val="76391B2E"/>
    <w:rsid w:val="76BD4BB7"/>
    <w:rsid w:val="76F0487A"/>
    <w:rsid w:val="77163E7A"/>
    <w:rsid w:val="77493F8A"/>
    <w:rsid w:val="778E5E41"/>
    <w:rsid w:val="77C90C27"/>
    <w:rsid w:val="77DD5650"/>
    <w:rsid w:val="784B3700"/>
    <w:rsid w:val="79416BAE"/>
    <w:rsid w:val="79A100AE"/>
    <w:rsid w:val="7A41363F"/>
    <w:rsid w:val="7AA374CE"/>
    <w:rsid w:val="7AF366E7"/>
    <w:rsid w:val="7B3867F0"/>
    <w:rsid w:val="7B5008F6"/>
    <w:rsid w:val="7B5F1FCE"/>
    <w:rsid w:val="7B8C2698"/>
    <w:rsid w:val="7B98728E"/>
    <w:rsid w:val="7BC167E5"/>
    <w:rsid w:val="7C3779E9"/>
    <w:rsid w:val="7DBD4C18"/>
    <w:rsid w:val="7DD00F61"/>
    <w:rsid w:val="7DF509C8"/>
    <w:rsid w:val="7E3F39F1"/>
    <w:rsid w:val="7E414658"/>
    <w:rsid w:val="7E431733"/>
    <w:rsid w:val="7F47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widowControl w:val="0"/>
      <w:suppressLineNumbers w:val="0"/>
      <w:spacing w:before="260" w:beforeLines="0" w:beforeAutospacing="0" w:after="260" w:afterLines="0" w:afterAutospacing="0" w:line="412" w:lineRule="auto"/>
      <w:jc w:val="both"/>
      <w:outlineLvl w:val="2"/>
    </w:pPr>
    <w:rPr>
      <w:rFonts w:ascii="Times New Roman" w:hAnsi="Times New Roman"/>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toc 3"/>
    <w:basedOn w:val="1"/>
    <w:next w:val="1"/>
    <w:qFormat/>
    <w:uiPriority w:val="0"/>
    <w:pPr>
      <w:ind w:left="840" w:leftChars="400"/>
    </w:pPr>
  </w:style>
  <w:style w:type="paragraph" w:styleId="7">
    <w:name w:val="Plain Text"/>
    <w:basedOn w:val="1"/>
    <w:next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14">
    <w:name w:val="toc 2"/>
    <w:basedOn w:val="1"/>
    <w:next w:val="1"/>
    <w:qFormat/>
    <w:uiPriority w:val="39"/>
    <w:pPr>
      <w:ind w:left="420" w:leftChars="200"/>
    </w:pPr>
  </w:style>
  <w:style w:type="paragraph" w:styleId="15">
    <w:name w:val="Body Text First Indent"/>
    <w:basedOn w:val="4"/>
    <w:next w:val="1"/>
    <w:qFormat/>
    <w:uiPriority w:val="0"/>
    <w:pPr>
      <w:spacing w:line="360" w:lineRule="auto"/>
      <w:ind w:firstLine="420"/>
    </w:pPr>
    <w:rPr>
      <w:rFonts w:ascii="宋体" w:hAnsi="宋体"/>
      <w:sz w:val="24"/>
    </w:r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1"/>
    <w:basedOn w:val="1"/>
    <w:next w:val="7"/>
    <w:qFormat/>
    <w:uiPriority w:val="0"/>
    <w:rPr>
      <w:rFonts w:ascii="宋体" w:hAnsi="Courier New"/>
      <w:sz w:val="21"/>
    </w:rPr>
  </w:style>
  <w:style w:type="character" w:customStyle="1" w:styleId="21">
    <w:name w:val="font01"/>
    <w:basedOn w:val="17"/>
    <w:qFormat/>
    <w:uiPriority w:val="0"/>
    <w:rPr>
      <w:rFonts w:hint="eastAsia" w:ascii="宋体" w:hAnsi="宋体" w:eastAsia="宋体" w:cs="宋体"/>
      <w:color w:val="000000"/>
      <w:sz w:val="20"/>
      <w:szCs w:val="20"/>
      <w:u w:val="none"/>
    </w:rPr>
  </w:style>
  <w:style w:type="character" w:customStyle="1" w:styleId="22">
    <w:name w:val="font11"/>
    <w:basedOn w:val="17"/>
    <w:qFormat/>
    <w:uiPriority w:val="0"/>
    <w:rPr>
      <w:rFonts w:hint="eastAsia" w:ascii="宋体" w:hAnsi="宋体" w:eastAsia="宋体" w:cs="宋体"/>
      <w:color w:val="000000"/>
      <w:sz w:val="20"/>
      <w:szCs w:val="20"/>
      <w:u w:val="none"/>
      <w:vertAlign w:val="subscript"/>
    </w:rPr>
  </w:style>
  <w:style w:type="character" w:customStyle="1" w:styleId="23">
    <w:name w:val="font51"/>
    <w:basedOn w:val="1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17766</Words>
  <Characters>18997</Characters>
  <Lines>0</Lines>
  <Paragraphs>0</Paragraphs>
  <TotalTime>15</TotalTime>
  <ScaleCrop>false</ScaleCrop>
  <LinksUpToDate>false</LinksUpToDate>
  <CharactersWithSpaces>20345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2025-07-04T07:16:00Z</dcterms:created>
  <dc:creator>Y i n g</dc:creator>
  <cp:lastModifiedBy>娅宁</cp:lastModifiedBy>
  <cp:lastPrinted>2025-07-22T08:53:29Z</cp:lastPrinted>
  <dcterms:modified xsi:type="dcterms:W3CDTF">2025-07-22T08:59:55Z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7C1EF387C4D543E7A9EF1A0E7E2ED447_13</vt:lpwstr>
  </property>
  <property fmtid="{D5CDD505-2E9C-101B-9397-08002B2CF9AE}" pid="4" name="KSOTemplateDocerSaveRecord">
    <vt:lpwstr>eyJoZGlkIjoiYTM4ZjU3OTA0NDI1OGI3MjI5ZGJlNGEzMDMxMDUxZDIiLCJ1c2VySWQiOiI3ODIyOTY4MzAifQ==</vt:lpwstr>
  </property>
</Properties>
</file>