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E5B3">
      <w:pPr>
        <w:keepNext/>
        <w:keepLines/>
        <w:widowControl w:val="0"/>
        <w:spacing w:before="0" w:beforeLines="0" w:beforeAutospacing="0" w:after="0" w:afterLines="0" w:afterAutospacing="0" w:line="360" w:lineRule="auto"/>
        <w:jc w:val="center"/>
        <w:outlineLvl w:val="1"/>
        <w:rPr>
          <w:rFonts w:hint="eastAsia" w:ascii="方正小标宋_GBK" w:hAnsi="Arial" w:eastAsia="方正小标宋_GBK" w:cs="Times New Roman"/>
          <w:b w:val="0"/>
          <w:color w:val="auto"/>
          <w:kern w:val="2"/>
          <w:sz w:val="36"/>
          <w:szCs w:val="30"/>
          <w:highlight w:val="none"/>
          <w:lang w:val="en-US" w:eastAsia="zh-CN" w:bidi="ar-SA"/>
        </w:rPr>
      </w:pPr>
      <w:r>
        <w:rPr>
          <w:rFonts w:hint="eastAsia" w:ascii="方正小标宋_GBK" w:hAnsi="Arial" w:eastAsia="方正小标宋_GBK" w:cs="Arial"/>
          <w:b w:val="0"/>
          <w:color w:val="auto"/>
          <w:kern w:val="2"/>
          <w:sz w:val="36"/>
          <w:highlight w:val="none"/>
          <w:lang w:val="en-US" w:eastAsia="zh-CN" w:bidi="ar-SA"/>
        </w:rPr>
        <w:t>询价采购邀请书</w:t>
      </w:r>
    </w:p>
    <w:p w14:paraId="5303926F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（以下简称：采购代理机构）接受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信息化耗材采购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项目进行询价采购。欢迎有资格的供应商前来参加报价。</w:t>
      </w:r>
    </w:p>
    <w:p w14:paraId="7D6454B4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0" w:name="_Toc2087"/>
      <w:bookmarkStart w:id="1" w:name="_Toc65660330"/>
      <w:bookmarkStart w:id="2" w:name="_Toc7758"/>
      <w:bookmarkStart w:id="3" w:name="_Toc18246"/>
      <w:bookmarkStart w:id="4" w:name="_Toc313893526"/>
      <w:bookmarkStart w:id="5" w:name="_Toc317775175"/>
      <w:bookmarkStart w:id="6" w:name="_Toc26091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一、询价内容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1875"/>
        <w:gridCol w:w="1470"/>
        <w:gridCol w:w="2251"/>
      </w:tblGrid>
      <w:tr w14:paraId="6F8D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D6F3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包号及名称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4F0D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最高限价（元）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644A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保证金（元）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C705"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成交供应商数量（名）</w:t>
            </w:r>
          </w:p>
        </w:tc>
      </w:tr>
      <w:tr w14:paraId="36B3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7DD9"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bookmarkStart w:id="7" w:name="_Hlk344477914"/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包1：重庆市第五中级人民法院信息化耗材采购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4282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136162.80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DF54">
            <w:pPr>
              <w:jc w:val="center"/>
              <w:rPr>
                <w:rFonts w:hint="default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2500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E047">
            <w:pPr>
              <w:jc w:val="center"/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bookmarkEnd w:id="7"/>
    </w:tbl>
    <w:p w14:paraId="43D2674E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8" w:name="_Toc4424"/>
      <w:bookmarkStart w:id="9" w:name="_Toc3256"/>
      <w:bookmarkStart w:id="10" w:name="_Toc13635"/>
      <w:bookmarkStart w:id="11" w:name="_Toc27028"/>
      <w:bookmarkStart w:id="12" w:name="_Toc65660331"/>
      <w:bookmarkStart w:id="13" w:name="_Toc373860293"/>
      <w:bookmarkStart w:id="14" w:name="_Toc31777517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二、资金来源</w:t>
      </w:r>
      <w:bookmarkEnd w:id="8"/>
      <w:bookmarkEnd w:id="9"/>
      <w:bookmarkEnd w:id="10"/>
      <w:bookmarkEnd w:id="11"/>
      <w:bookmarkEnd w:id="12"/>
    </w:p>
    <w:p w14:paraId="44B9C45F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财政预算资金，采购预算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  <w:lang w:val="en-US" w:eastAsia="zh-CN"/>
        </w:rPr>
        <w:t>136162.80</w:t>
      </w:r>
      <w:r>
        <w:rPr>
          <w:rFonts w:hint="eastAsia" w:ascii="方正仿宋_GBK" w:hAnsi="仿宋" w:eastAsia="方正仿宋_GBK" w:cs="Times New Roman"/>
          <w:color w:val="auto"/>
          <w:sz w:val="24"/>
          <w:szCs w:val="24"/>
          <w:highlight w:val="none"/>
        </w:rPr>
        <w:t>元。</w:t>
      </w:r>
    </w:p>
    <w:p w14:paraId="51AFF2FC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15" w:name="_Toc65"/>
      <w:bookmarkStart w:id="16" w:name="_Toc13541"/>
      <w:bookmarkStart w:id="17" w:name="_Toc20867"/>
      <w:bookmarkStart w:id="18" w:name="_Toc18548"/>
      <w:bookmarkStart w:id="19" w:name="_Toc64731996"/>
      <w:bookmarkStart w:id="20" w:name="_Toc65660332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三、供应商资格条件</w:t>
      </w:r>
      <w:bookmarkEnd w:id="15"/>
      <w:bookmarkEnd w:id="16"/>
      <w:bookmarkEnd w:id="17"/>
      <w:bookmarkEnd w:id="18"/>
      <w:bookmarkEnd w:id="19"/>
      <w:bookmarkEnd w:id="20"/>
    </w:p>
    <w:p w14:paraId="43F03B37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基本资格条件</w:t>
      </w:r>
    </w:p>
    <w:p w14:paraId="616B2F0F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1．具有独立承担民事责任的能力。</w:t>
      </w:r>
    </w:p>
    <w:p w14:paraId="0706712E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2．具有良好的商业信誉和健全的财务会计制度。</w:t>
      </w:r>
    </w:p>
    <w:p w14:paraId="79A7EC41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3．具有履行合同所必需的设备和专业技术能力。</w:t>
      </w:r>
    </w:p>
    <w:p w14:paraId="4426B859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4．有依法缴纳税收和社会保障资金的良好记录。</w:t>
      </w:r>
    </w:p>
    <w:p w14:paraId="3BBEE37A">
      <w:pPr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5．参加本次采购活动前三年内，在经营活动中没有重大违法记录。</w:t>
      </w:r>
    </w:p>
    <w:p w14:paraId="03232336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6．法律、行政法规规定的其他条件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67A41E13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（二）本项目的特定资格要求：</w:t>
      </w:r>
    </w:p>
    <w:p w14:paraId="411AAC8E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1" w:name="_Toc11908"/>
      <w:bookmarkStart w:id="22" w:name="_Toc65660333"/>
      <w:bookmarkStart w:id="23" w:name="_Toc1386"/>
      <w:bookmarkStart w:id="24" w:name="_Toc10690"/>
      <w:bookmarkStart w:id="25" w:name="_Toc13903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无。</w:t>
      </w:r>
    </w:p>
    <w:p w14:paraId="12299F11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四、询价有关说明</w:t>
      </w:r>
      <w:bookmarkEnd w:id="13"/>
      <w:bookmarkEnd w:id="21"/>
      <w:bookmarkEnd w:id="22"/>
      <w:bookmarkEnd w:id="23"/>
      <w:bookmarkEnd w:id="24"/>
      <w:bookmarkEnd w:id="25"/>
    </w:p>
    <w:p w14:paraId="7CA21FAF">
      <w:pPr>
        <w:snapToGrid w:val="0"/>
        <w:spacing w:line="400" w:lineRule="exact"/>
        <w:ind w:firstLine="480" w:firstLineChars="200"/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（一）供应商应通过“行采家”平台（http://www.gec123.com）登记加入“行采家平台供应商”。</w:t>
      </w:r>
    </w:p>
    <w:p w14:paraId="64F8AE39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凡有意参加询价的供应商，请在“行采家”平台（http://www.gec123.com）上下载或到采购代理机构处领取本项目询价通知书以及图纸、澄清等报价前公布的所有项目资料，无论供应商下载或领取与否，均视为已知晓所有实质性要求内容。</w:t>
      </w:r>
    </w:p>
    <w:p w14:paraId="21E3640C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（三）询价公告期限：自采购公告发布之日起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个工作日。</w:t>
      </w:r>
    </w:p>
    <w:p w14:paraId="2BBF2649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（四）获取询价通知书期限：</w:t>
      </w:r>
    </w:p>
    <w:p w14:paraId="662FF0A6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1.询价通知书提供期限：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日至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10</w:t>
      </w:r>
      <w:bookmarkStart w:id="48" w:name="_GoBack"/>
      <w:bookmarkEnd w:id="48"/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日。</w:t>
      </w:r>
    </w:p>
    <w:p w14:paraId="32437208">
      <w:pPr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2.报名方式：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在询价通知书发售期内，将填写完成的《询价通知书发售登记表》（加盖供应商公章）扫描后发送至269370680@qq.com（邮箱）（致电代理机构联系电话：023-67960950确认）获取询价通知书及相关资料。</w:t>
      </w:r>
    </w:p>
    <w:p w14:paraId="75DF3E95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3.询价通知书售价：人民币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0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元/包。</w:t>
      </w:r>
    </w:p>
    <w:p w14:paraId="1EFE79BB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（五）递交响应文件地点：重庆市江北五里店五简路2号重庆咨询大厦（地址：重庆市江北区五里店五简路2号重庆咨询大厦A栋）</w:t>
      </w:r>
    </w:p>
    <w:p w14:paraId="0EC4F993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（六）提交响应文件截止时间：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p w14:paraId="42B62787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（七）评审开始时间：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日北京时间10:00</w:t>
      </w:r>
    </w:p>
    <w:bookmarkEnd w:id="14"/>
    <w:p w14:paraId="589BA515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26" w:name="_Toc11956"/>
      <w:bookmarkStart w:id="27" w:name="_Toc373860294"/>
      <w:bookmarkStart w:id="28" w:name="_Toc6178"/>
      <w:bookmarkStart w:id="29" w:name="_Toc521053053"/>
      <w:bookmarkStart w:id="30" w:name="_Toc4638"/>
      <w:bookmarkStart w:id="31" w:name="_Toc18815"/>
      <w:bookmarkStart w:id="32" w:name="_Toc65660334"/>
      <w:bookmarkStart w:id="33" w:name="_Toc525047161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五、保证金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35AB43C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（一）保证金递交</w:t>
      </w:r>
    </w:p>
    <w:p w14:paraId="17EB6668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1.供应商应足额交纳保证金（保证金金额详见本篇，一、询价内容），并汇至所参与包对应的任一账户，保证金的到账截止时间同提交响应文件截止时间。</w:t>
      </w:r>
    </w:p>
    <w:p w14:paraId="4F5353F1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户  名：</w:t>
      </w:r>
      <w:r>
        <w:rPr>
          <w:rFonts w:hint="eastAsia" w:ascii="方正仿宋_GBK" w:hAnsi="宋体" w:eastAsia="方正仿宋_GBK" w:cs="Times New Roman"/>
          <w:color w:val="auto"/>
          <w:kern w:val="2"/>
          <w:sz w:val="24"/>
          <w:highlight w:val="none"/>
          <w:lang w:val="en-US" w:eastAsia="zh-CN" w:bidi="ar-SA"/>
        </w:rPr>
        <w:t>重庆市工程管理有限公司</w:t>
      </w:r>
    </w:p>
    <w:p w14:paraId="159E5A34"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</w:rPr>
        <w:t>开户行：</w:t>
      </w:r>
      <w:r>
        <w:rPr>
          <w:rFonts w:hint="eastAsia" w:ascii="方正仿宋_GBK" w:hAnsi="宋体" w:eastAsia="方正仿宋_GBK" w:cs="Times New Roman"/>
          <w:color w:val="auto"/>
          <w:sz w:val="24"/>
          <w:szCs w:val="20"/>
          <w:highlight w:val="none"/>
          <w:lang w:val="en-US" w:eastAsia="zh-CN"/>
        </w:rPr>
        <w:t>兴业银行股份有限公司重庆分行营业部</w:t>
      </w:r>
    </w:p>
    <w:p w14:paraId="3F2D587B">
      <w:pPr>
        <w:widowControl w:val="0"/>
        <w:snapToGrid w:val="0"/>
        <w:spacing w:line="400" w:lineRule="exact"/>
        <w:ind w:firstLine="480" w:firstLineChars="200"/>
        <w:jc w:val="both"/>
        <w:rPr>
          <w:rFonts w:hint="default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保证金账户：346010100105415993010327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</w:t>
      </w:r>
    </w:p>
    <w:p w14:paraId="71B542FB">
      <w:pPr>
        <w:widowControl w:val="0"/>
        <w:snapToGrid w:val="0"/>
        <w:spacing w:line="400" w:lineRule="exact"/>
        <w:ind w:firstLine="480" w:firstLineChars="200"/>
        <w:jc w:val="both"/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2.各供应商在银行转账（电汇）时，须充分考虑银行转账（电汇）的时间差风险，如同城转账、异地转账或汇款、跨行转账或电汇的时间要求。</w:t>
      </w:r>
    </w:p>
    <w:p w14:paraId="0FE4441C">
      <w:pPr>
        <w:snapToGrid w:val="0"/>
        <w:spacing w:line="400" w:lineRule="exact"/>
        <w:ind w:firstLine="360" w:firstLineChars="15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（二）保证金退还方式</w:t>
      </w:r>
    </w:p>
    <w:p w14:paraId="484D251A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1.未成交供应商的保证金，在成交通知书发放后，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重庆市工程管理有限公司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在五个工作日内按来款渠道直接退还。</w:t>
      </w:r>
    </w:p>
    <w:p w14:paraId="5800D3C3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2.成交供应商的保证金，在成交供应商与采购人签订合同后，重庆市公共资源交易中心在五个工作日内按资金来款渠道直接退还。</w:t>
      </w:r>
    </w:p>
    <w:p w14:paraId="4FCE645F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34" w:name="_Toc525047163"/>
      <w:bookmarkStart w:id="35" w:name="_Toc6563"/>
      <w:bookmarkStart w:id="36" w:name="_Toc8829"/>
      <w:bookmarkStart w:id="37" w:name="_Toc65660336"/>
      <w:bookmarkStart w:id="38" w:name="_Toc16269"/>
      <w:bookmarkStart w:id="39" w:name="_Toc521053055"/>
      <w:bookmarkStart w:id="40" w:name="_Toc4728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六、其它有关规定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3DCAA8BC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（一）单位负责人为同一人或者存在直接控股、管理关系的不同供应商，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不得参加同一合同项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（包）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下的政府采购活动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，否则均为无效报价。</w:t>
      </w:r>
    </w:p>
    <w:p w14:paraId="2338DEDE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参加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该采购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项目的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其他</w:t>
      </w:r>
      <w:r>
        <w:rPr>
          <w:rFonts w:ascii="方正仿宋_GBK" w:hAnsi="宋体" w:eastAsia="方正仿宋_GBK" w:cs="Times New Roman"/>
          <w:color w:val="auto"/>
          <w:sz w:val="24"/>
          <w:szCs w:val="24"/>
          <w:highlight w:val="none"/>
        </w:rPr>
        <w:t>采购活动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。</w:t>
      </w:r>
    </w:p>
    <w:p w14:paraId="334AAF28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（三）同一合同项（包）下的货物，制造商参与报价的，不得再委托代理商参与报价。</w:t>
      </w:r>
    </w:p>
    <w:p w14:paraId="223E8441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四）本项目的澄清文件（如果有）一律在“行采家”平台（http://www.gec123.com）上发布，请各供应商注意下载或到采购代理机构处领取；无论供应商下载或领取与否，均视同供应商已知晓本项目澄清文件（如果有）的内容。</w:t>
      </w:r>
    </w:p>
    <w:p w14:paraId="77EB9DDD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（五）超过响应文件截止时间递交的响应文件，恕不接收。</w:t>
      </w:r>
    </w:p>
    <w:p w14:paraId="5EC83EFC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（六）询价费用：无论询价结果如何，供应商参与本项目询价的所有费用均应由供应商自行承担。</w:t>
      </w:r>
    </w:p>
    <w:p w14:paraId="04D92CF0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bCs/>
          <w:color w:val="auto"/>
          <w:sz w:val="24"/>
          <w:szCs w:val="24"/>
          <w:highlight w:val="none"/>
        </w:rPr>
        <w:t>（七）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接受联合体参与报价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17520A85">
      <w:pPr>
        <w:snapToGrid w:val="0"/>
        <w:spacing w:line="400" w:lineRule="exact"/>
        <w:ind w:firstLine="361" w:firstLineChars="150"/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（八）本项目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接受合同分包</w:t>
      </w:r>
      <w:r>
        <w:rPr>
          <w:rFonts w:hint="eastAsia" w:ascii="方正仿宋_GBK" w:hAnsi="宋体" w:eastAsia="方正仿宋_GBK" w:cs="Times New Roman"/>
          <w:b/>
          <w:i w:val="0"/>
          <w:iCs w:val="0"/>
          <w:color w:val="auto"/>
          <w:sz w:val="24"/>
          <w:szCs w:val="24"/>
          <w:highlight w:val="none"/>
        </w:rPr>
        <w:t>，否则按无效处理</w:t>
      </w:r>
      <w:r>
        <w:rPr>
          <w:rFonts w:hint="eastAsia" w:ascii="方正仿宋_GBK" w:hAnsi="宋体" w:eastAsia="方正仿宋_GBK" w:cs="Times New Roman"/>
          <w:b/>
          <w:color w:val="auto"/>
          <w:sz w:val="24"/>
          <w:szCs w:val="24"/>
          <w:highlight w:val="none"/>
        </w:rPr>
        <w:t>。</w:t>
      </w:r>
    </w:p>
    <w:p w14:paraId="5A417641">
      <w:pPr>
        <w:snapToGrid w:val="0"/>
        <w:spacing w:line="400" w:lineRule="exact"/>
        <w:ind w:firstLine="360" w:firstLineChars="15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bCs/>
          <w:color w:val="auto"/>
          <w:sz w:val="24"/>
          <w:szCs w:val="24"/>
          <w:highlight w:val="none"/>
        </w:rPr>
        <w:t>（九）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1BC1A97A">
      <w:pPr>
        <w:keepNext/>
        <w:keepLines/>
        <w:widowControl w:val="0"/>
        <w:adjustRightInd w:val="0"/>
        <w:snapToGrid w:val="0"/>
        <w:spacing w:before="0" w:beforeLines="0" w:beforeAutospacing="0" w:after="0" w:afterLines="0" w:afterAutospacing="0" w:line="400" w:lineRule="exact"/>
        <w:ind w:firstLine="482" w:firstLineChars="200"/>
        <w:jc w:val="both"/>
        <w:outlineLvl w:val="1"/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</w:pPr>
      <w:bookmarkStart w:id="41" w:name="_Toc1733"/>
      <w:bookmarkStart w:id="42" w:name="_Toc525047164"/>
      <w:bookmarkStart w:id="43" w:name="_Toc2067"/>
      <w:bookmarkStart w:id="44" w:name="_Toc10415"/>
      <w:bookmarkStart w:id="45" w:name="_Toc521053056"/>
      <w:bookmarkStart w:id="46" w:name="_Toc1552"/>
      <w:bookmarkStart w:id="47" w:name="_Toc65660337"/>
      <w:r>
        <w:rPr>
          <w:rFonts w:hint="eastAsia" w:ascii="方正仿宋_GBK" w:hAnsi="宋体" w:eastAsia="方正仿宋_GBK" w:cs="Times New Roman"/>
          <w:b/>
          <w:color w:val="auto"/>
          <w:kern w:val="2"/>
          <w:sz w:val="24"/>
          <w:highlight w:val="none"/>
          <w:lang w:val="en-US" w:eastAsia="zh-CN" w:bidi="ar-SA"/>
        </w:rPr>
        <w:t>七、联系方式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507EB32B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（一）采购人：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重庆市第五中级人民法院</w:t>
      </w:r>
    </w:p>
    <w:p w14:paraId="3C886079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张老师</w:t>
      </w:r>
    </w:p>
    <w:p w14:paraId="7BE96438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 xml:space="preserve">023-63905325      </w:t>
      </w:r>
    </w:p>
    <w:p w14:paraId="34AD533C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eastAsia="zh-CN"/>
        </w:rPr>
        <w:t>重庆市渝中区经纬大道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486号</w:t>
      </w:r>
    </w:p>
    <w:p w14:paraId="50BD99EC">
      <w:pPr>
        <w:snapToGrid w:val="0"/>
        <w:spacing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（二）采购代理机构：重庆市工程管理有限公司</w:t>
      </w:r>
    </w:p>
    <w:p w14:paraId="1804D3E8"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联系人：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廖老师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 xml:space="preserve"> </w:t>
      </w:r>
    </w:p>
    <w:p w14:paraId="5FAA3BE4"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电  话：023-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67960950</w:t>
      </w:r>
    </w:p>
    <w:p w14:paraId="4CB7A9C3">
      <w:pPr>
        <w:snapToGrid w:val="0"/>
        <w:spacing w:line="400" w:lineRule="exact"/>
        <w:ind w:firstLine="480" w:firstLineChars="200"/>
      </w:pP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地  址：重庆市江北区五简路2号重庆咨询大厦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方正仿宋_GBK" w:hAnsi="宋体" w:eastAsia="方正仿宋_GBK" w:cs="Times New Roman"/>
          <w:color w:val="auto"/>
          <w:sz w:val="24"/>
          <w:szCs w:val="24"/>
          <w:highlight w:val="none"/>
        </w:rPr>
        <w:t>座</w:t>
      </w: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2D80B2-06BB-4AF4-BF22-7706EECA09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BCD87A-4E1B-4E25-BCF3-7B3E86C5B0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54A05A-07F1-4261-9338-ADDAB7C17FB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3F6A2CE-604C-4731-8A99-6D9234F572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4C8C295-9B12-4C98-A2BC-C9BEFD803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DQ5ZDkwYzA4ZmM2YThiZWIzZjFmYWYxYmViZDcifQ=="/>
  </w:docVars>
  <w:rsids>
    <w:rsidRoot w:val="D7BBD07C"/>
    <w:rsid w:val="00952E84"/>
    <w:rsid w:val="08322CB3"/>
    <w:rsid w:val="0C9E464A"/>
    <w:rsid w:val="0EBB0B78"/>
    <w:rsid w:val="1A885809"/>
    <w:rsid w:val="1CA45FE3"/>
    <w:rsid w:val="24C027C6"/>
    <w:rsid w:val="2A96507B"/>
    <w:rsid w:val="2CC04BE2"/>
    <w:rsid w:val="3B3D7F73"/>
    <w:rsid w:val="3EBB6FFF"/>
    <w:rsid w:val="4AB97E44"/>
    <w:rsid w:val="51F583A3"/>
    <w:rsid w:val="546354CA"/>
    <w:rsid w:val="5BFD522B"/>
    <w:rsid w:val="613F25D5"/>
    <w:rsid w:val="6F1B5509"/>
    <w:rsid w:val="6F1D3FBB"/>
    <w:rsid w:val="75360459"/>
    <w:rsid w:val="757D322C"/>
    <w:rsid w:val="7BC9728B"/>
    <w:rsid w:val="7CF956CB"/>
    <w:rsid w:val="96FEB65B"/>
    <w:rsid w:val="BE33541F"/>
    <w:rsid w:val="D7BBD07C"/>
    <w:rsid w:val="F5FFCF44"/>
    <w:rsid w:val="FCC7F8F1"/>
    <w:rsid w:val="FEFF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1855</Characters>
  <Lines>0</Lines>
  <Paragraphs>0</Paragraphs>
  <TotalTime>0</TotalTime>
  <ScaleCrop>false</ScaleCrop>
  <LinksUpToDate>false</LinksUpToDate>
  <CharactersWithSpaces>1894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2023-12-07T23:15:00Z</dcterms:created>
  <dc:creator>cqfy</dc:creator>
  <cp:lastModifiedBy>NTKO</cp:lastModifiedBy>
  <dcterms:modified xsi:type="dcterms:W3CDTF">2024-12-31T07:54:17Z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2CC54DD50BD24E29A06B61E5A1B0F667_13</vt:lpwstr>
  </property>
  <property fmtid="{D5CDD505-2E9C-101B-9397-08002B2CF9AE}" pid="4" name="KSOTemplateDocerSaveRecord">
    <vt:lpwstr>eyJoZGlkIjoiYmM3ZDQ5ZDkwYzA4ZmM2YThiZWIzZjFmYWYxYmViZDciLCJ1c2VySWQiOiIzMzg2MTA2In0=</vt:lpwstr>
  </property>
</Properties>
</file>