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BE0DB">
      <w:pPr>
        <w:spacing w:line="360" w:lineRule="auto"/>
        <w:rPr>
          <w:rFonts w:cs="仿宋" w:asciiTheme="minorEastAsia" w:hAnsiTheme="minorEastAsia" w:eastAsiaTheme="minorEastAsia"/>
          <w:b/>
          <w:color w:val="auto"/>
          <w:spacing w:val="60"/>
          <w:sz w:val="72"/>
          <w:szCs w:val="72"/>
          <w:highlight w:val="none"/>
        </w:rPr>
      </w:pPr>
    </w:p>
    <w:p w14:paraId="3A8E9618">
      <w:pPr>
        <w:spacing w:line="360" w:lineRule="auto"/>
        <w:jc w:val="left"/>
        <w:rPr>
          <w:rFonts w:cs="宋体" w:asciiTheme="minorEastAsia" w:hAnsiTheme="minorEastAsia" w:eastAsiaTheme="minorEastAsia"/>
          <w:b/>
          <w:bCs/>
          <w:color w:val="auto"/>
          <w:kern w:val="0"/>
          <w:sz w:val="36"/>
          <w:szCs w:val="36"/>
          <w:highlight w:val="none"/>
          <w:shd w:val="clear" w:color="auto" w:fill="FFFFFF"/>
          <w:lang w:bidi="ar"/>
        </w:rPr>
      </w:pPr>
    </w:p>
    <w:p w14:paraId="1C2F0F65">
      <w:pPr>
        <w:spacing w:line="1600" w:lineRule="exact"/>
        <w:jc w:val="center"/>
        <w:outlineLvl w:val="0"/>
        <w:rPr>
          <w:rFonts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5FFE1B84">
      <w:pPr>
        <w:pStyle w:val="17"/>
        <w:spacing w:line="360" w:lineRule="auto"/>
        <w:jc w:val="center"/>
        <w:rPr>
          <w:rFonts w:cs="宋体" w:asciiTheme="minorEastAsia" w:hAnsiTheme="minorEastAsia" w:eastAsiaTheme="minorEastAsia"/>
          <w:b/>
          <w:bCs/>
          <w:color w:val="auto"/>
          <w:kern w:val="0"/>
          <w:sz w:val="36"/>
          <w:szCs w:val="36"/>
          <w:highlight w:val="none"/>
          <w:shd w:val="clear" w:color="auto" w:fill="FFFFFF"/>
          <w:lang w:bidi="ar"/>
        </w:rPr>
      </w:pPr>
      <w:r>
        <w:rPr>
          <w:rFonts w:hint="eastAsia" w:ascii="方正黑体_GBK" w:hAnsi="宋体" w:eastAsia="方正黑体_GBK"/>
          <w:color w:val="auto"/>
          <w:sz w:val="84"/>
          <w:szCs w:val="84"/>
          <w:highlight w:val="none"/>
        </w:rPr>
        <w:t>竞争性磋商文件</w:t>
      </w:r>
    </w:p>
    <w:p w14:paraId="204391D0">
      <w:pPr>
        <w:pStyle w:val="4"/>
        <w:keepNext w:val="0"/>
        <w:keepLines w:val="0"/>
        <w:spacing w:line="360" w:lineRule="auto"/>
        <w:rPr>
          <w:rFonts w:cs="宋体" w:asciiTheme="minorEastAsia" w:hAnsiTheme="minorEastAsia" w:eastAsiaTheme="minorEastAsia"/>
          <w:bCs/>
          <w:color w:val="auto"/>
          <w:kern w:val="0"/>
          <w:sz w:val="36"/>
          <w:szCs w:val="36"/>
          <w:highlight w:val="none"/>
          <w:shd w:val="clear" w:color="auto" w:fill="FFFFFF"/>
          <w:lang w:bidi="ar"/>
        </w:rPr>
      </w:pPr>
    </w:p>
    <w:p w14:paraId="34250307">
      <w:pPr>
        <w:pStyle w:val="4"/>
        <w:spacing w:line="360" w:lineRule="auto"/>
        <w:rPr>
          <w:color w:val="auto"/>
          <w:highlight w:val="none"/>
        </w:rPr>
      </w:pPr>
    </w:p>
    <w:p w14:paraId="4A297652">
      <w:pPr>
        <w:spacing w:line="360" w:lineRule="auto"/>
        <w:rPr>
          <w:rFonts w:cs="宋体" w:asciiTheme="minorEastAsia" w:hAnsiTheme="minorEastAsia" w:eastAsiaTheme="minorEastAsia"/>
          <w:b/>
          <w:bCs/>
          <w:color w:val="auto"/>
          <w:kern w:val="0"/>
          <w:sz w:val="36"/>
          <w:szCs w:val="36"/>
          <w:highlight w:val="none"/>
          <w:shd w:val="clear" w:color="auto" w:fill="FFFFFF"/>
          <w:lang w:bidi="ar"/>
        </w:rPr>
      </w:pPr>
      <w:bookmarkStart w:id="0" w:name="_Toc13212"/>
      <w:bookmarkStart w:id="1" w:name="_Toc18356"/>
      <w:bookmarkStart w:id="2" w:name="_Toc18864"/>
      <w:r>
        <w:rPr>
          <w:rFonts w:hint="eastAsia" w:cs="宋体" w:asciiTheme="minorEastAsia" w:hAnsiTheme="minorEastAsia" w:eastAsiaTheme="minorEastAsia"/>
          <w:b/>
          <w:bCs/>
          <w:color w:val="auto"/>
          <w:kern w:val="0"/>
          <w:sz w:val="36"/>
          <w:szCs w:val="36"/>
          <w:highlight w:val="none"/>
          <w:shd w:val="clear" w:color="auto" w:fill="FFFFFF"/>
          <w:lang w:bidi="ar"/>
        </w:rPr>
        <w:t>项目名称：</w:t>
      </w:r>
      <w:bookmarkEnd w:id="0"/>
      <w:bookmarkEnd w:id="1"/>
      <w:bookmarkEnd w:id="2"/>
      <w:r>
        <w:rPr>
          <w:rFonts w:hint="eastAsia" w:cs="宋体" w:asciiTheme="minorEastAsia" w:hAnsiTheme="minorEastAsia" w:eastAsiaTheme="minorEastAsia"/>
          <w:b/>
          <w:bCs/>
          <w:color w:val="auto"/>
          <w:kern w:val="0"/>
          <w:sz w:val="36"/>
          <w:szCs w:val="36"/>
          <w:highlight w:val="none"/>
          <w:shd w:val="clear" w:color="auto" w:fill="FFFFFF"/>
          <w:lang w:bidi="ar"/>
        </w:rPr>
        <w:t xml:space="preserve">重庆市大渡口区双山实验小学校服采购 </w:t>
      </w:r>
    </w:p>
    <w:p w14:paraId="5042B698">
      <w:pPr>
        <w:adjustRightInd w:val="0"/>
        <w:snapToGrid w:val="0"/>
        <w:spacing w:line="360" w:lineRule="auto"/>
        <w:rPr>
          <w:rFonts w:cs="宋体" w:asciiTheme="minorEastAsia" w:hAnsiTheme="minorEastAsia" w:eastAsiaTheme="minorEastAsia"/>
          <w:b/>
          <w:bCs/>
          <w:color w:val="auto"/>
          <w:kern w:val="0"/>
          <w:sz w:val="36"/>
          <w:szCs w:val="36"/>
          <w:highlight w:val="none"/>
          <w:shd w:val="clear" w:color="auto" w:fill="FFFFFF"/>
          <w:lang w:bidi="ar"/>
        </w:rPr>
      </w:pPr>
    </w:p>
    <w:p w14:paraId="1AFED5F6">
      <w:pPr>
        <w:pStyle w:val="4"/>
        <w:rPr>
          <w:rFonts w:cs="宋体" w:asciiTheme="minorEastAsia" w:hAnsiTheme="minorEastAsia" w:eastAsiaTheme="minorEastAsia"/>
          <w:bCs/>
          <w:color w:val="auto"/>
          <w:kern w:val="0"/>
          <w:sz w:val="36"/>
          <w:szCs w:val="36"/>
          <w:highlight w:val="none"/>
          <w:shd w:val="clear" w:color="auto" w:fill="FFFFFF"/>
          <w:lang w:bidi="ar"/>
        </w:rPr>
      </w:pPr>
    </w:p>
    <w:p w14:paraId="77684BE8">
      <w:pPr>
        <w:pStyle w:val="4"/>
        <w:rPr>
          <w:rFonts w:cs="宋体" w:asciiTheme="minorEastAsia" w:hAnsiTheme="minorEastAsia" w:eastAsiaTheme="minorEastAsia"/>
          <w:bCs/>
          <w:color w:val="auto"/>
          <w:kern w:val="0"/>
          <w:sz w:val="36"/>
          <w:szCs w:val="36"/>
          <w:highlight w:val="none"/>
          <w:shd w:val="clear" w:color="auto" w:fill="FFFFFF"/>
          <w:lang w:bidi="ar"/>
        </w:rPr>
      </w:pPr>
    </w:p>
    <w:p w14:paraId="4C56E669">
      <w:pPr>
        <w:rPr>
          <w:color w:val="auto"/>
          <w:highlight w:val="none"/>
        </w:rPr>
      </w:pPr>
    </w:p>
    <w:p w14:paraId="4039A792">
      <w:pPr>
        <w:adjustRightInd w:val="0"/>
        <w:snapToGrid w:val="0"/>
        <w:spacing w:line="360" w:lineRule="auto"/>
        <w:rPr>
          <w:rFonts w:cs="宋体" w:asciiTheme="minorEastAsia" w:hAnsiTheme="minorEastAsia" w:eastAsiaTheme="minorEastAsia"/>
          <w:b/>
          <w:bCs/>
          <w:color w:val="auto"/>
          <w:kern w:val="0"/>
          <w:sz w:val="36"/>
          <w:szCs w:val="36"/>
          <w:highlight w:val="none"/>
          <w:shd w:val="clear" w:color="auto" w:fill="FFFFFF"/>
          <w:lang w:bidi="ar"/>
        </w:rPr>
      </w:pPr>
      <w:r>
        <w:rPr>
          <w:rFonts w:hint="eastAsia" w:cs="宋体" w:asciiTheme="minorEastAsia" w:hAnsiTheme="minorEastAsia" w:eastAsiaTheme="minorEastAsia"/>
          <w:b/>
          <w:bCs/>
          <w:color w:val="auto"/>
          <w:kern w:val="0"/>
          <w:sz w:val="36"/>
          <w:szCs w:val="36"/>
          <w:highlight w:val="none"/>
          <w:shd w:val="clear" w:color="auto" w:fill="FFFFFF"/>
          <w:lang w:bidi="ar"/>
        </w:rPr>
        <w:t>采   购   人：重庆市大渡口区双山实验小学校 （盖章）</w:t>
      </w:r>
    </w:p>
    <w:p w14:paraId="72BB23D8">
      <w:pPr>
        <w:adjustRightInd w:val="0"/>
        <w:snapToGrid w:val="0"/>
        <w:spacing w:line="360" w:lineRule="auto"/>
        <w:ind w:right="-720" w:rightChars="-257"/>
        <w:rPr>
          <w:rFonts w:cs="宋体" w:asciiTheme="minorEastAsia" w:hAnsiTheme="minorEastAsia" w:eastAsiaTheme="minorEastAsia"/>
          <w:b/>
          <w:bCs/>
          <w:color w:val="auto"/>
          <w:kern w:val="0"/>
          <w:sz w:val="36"/>
          <w:szCs w:val="36"/>
          <w:highlight w:val="none"/>
          <w:shd w:val="clear" w:color="auto" w:fill="FFFFFF"/>
          <w:lang w:bidi="ar"/>
        </w:rPr>
      </w:pPr>
      <w:r>
        <w:rPr>
          <w:rFonts w:hint="eastAsia" w:cs="宋体" w:asciiTheme="minorEastAsia" w:hAnsiTheme="minorEastAsia" w:eastAsiaTheme="minorEastAsia"/>
          <w:b/>
          <w:bCs/>
          <w:color w:val="auto"/>
          <w:kern w:val="0"/>
          <w:sz w:val="36"/>
          <w:szCs w:val="36"/>
          <w:highlight w:val="none"/>
          <w:shd w:val="clear" w:color="auto" w:fill="FFFFFF"/>
          <w:lang w:bidi="ar"/>
        </w:rPr>
        <w:t>采购代理机构：中允科技咨询服务（重庆）有限公司（盖章）</w:t>
      </w:r>
    </w:p>
    <w:p w14:paraId="1B82E756">
      <w:pPr>
        <w:spacing w:line="360" w:lineRule="auto"/>
        <w:jc w:val="center"/>
        <w:rPr>
          <w:rFonts w:cs="宋体" w:asciiTheme="minorEastAsia" w:hAnsiTheme="minorEastAsia" w:eastAsiaTheme="minorEastAsia"/>
          <w:b/>
          <w:bCs/>
          <w:color w:val="auto"/>
          <w:kern w:val="0"/>
          <w:sz w:val="36"/>
          <w:szCs w:val="36"/>
          <w:highlight w:val="none"/>
          <w:shd w:val="clear" w:color="auto" w:fill="FFFFFF"/>
          <w:lang w:bidi="ar"/>
        </w:rPr>
      </w:pPr>
    </w:p>
    <w:p w14:paraId="3261DE0D">
      <w:pPr>
        <w:spacing w:line="360" w:lineRule="auto"/>
        <w:jc w:val="center"/>
        <w:rPr>
          <w:rFonts w:cs="宋体" w:asciiTheme="minorEastAsia" w:hAnsiTheme="minorEastAsia" w:eastAsiaTheme="minorEastAsia"/>
          <w:b/>
          <w:bCs/>
          <w:color w:val="auto"/>
          <w:kern w:val="0"/>
          <w:sz w:val="36"/>
          <w:szCs w:val="36"/>
          <w:highlight w:val="none"/>
          <w:shd w:val="clear" w:color="auto" w:fill="FFFFFF"/>
          <w:lang w:bidi="ar"/>
        </w:rPr>
        <w:sectPr>
          <w:headerReference r:id="rId3" w:type="default"/>
          <w:pgSz w:w="11907" w:h="16839"/>
          <w:pgMar w:top="1417" w:right="1417" w:bottom="1417" w:left="1417" w:header="720" w:footer="720" w:gutter="0"/>
          <w:cols w:space="720" w:num="1"/>
        </w:sectPr>
      </w:pPr>
      <w:r>
        <w:rPr>
          <w:rFonts w:hint="eastAsia" w:cs="宋体" w:asciiTheme="minorEastAsia" w:hAnsiTheme="minorEastAsia" w:eastAsiaTheme="minorEastAsia"/>
          <w:b/>
          <w:bCs/>
          <w:color w:val="auto"/>
          <w:kern w:val="0"/>
          <w:sz w:val="36"/>
          <w:szCs w:val="36"/>
          <w:highlight w:val="none"/>
          <w:shd w:val="clear" w:color="auto" w:fill="FFFFFF"/>
          <w:lang w:bidi="ar"/>
        </w:rPr>
        <w:t>二〇二五年七月</w:t>
      </w:r>
    </w:p>
    <w:sdt>
      <w:sdtPr>
        <w:rPr>
          <w:rFonts w:ascii="宋体" w:hAnsi="宋体"/>
          <w:b/>
          <w:bCs/>
          <w:color w:val="auto"/>
          <w:szCs w:val="28"/>
          <w:highlight w:val="none"/>
        </w:rPr>
        <w:id w:val="147454719"/>
        <w:docPartObj>
          <w:docPartGallery w:val="Table of Contents"/>
          <w:docPartUnique/>
        </w:docPartObj>
      </w:sdtPr>
      <w:sdtEndPr>
        <w:rPr>
          <w:rFonts w:cs="宋体" w:asciiTheme="minorEastAsia" w:hAnsiTheme="minorEastAsia" w:eastAsiaTheme="minorEastAsia"/>
          <w:b/>
          <w:bCs/>
          <w:color w:val="auto"/>
          <w:szCs w:val="24"/>
          <w:highlight w:val="none"/>
          <w:shd w:val="clear" w:color="auto" w:fill="FFFFFF"/>
          <w:lang w:bidi="ar"/>
        </w:rPr>
      </w:sdtEndPr>
      <w:sdtContent>
        <w:p w14:paraId="5E123C65">
          <w:pPr>
            <w:jc w:val="center"/>
            <w:rPr>
              <w:b/>
              <w:bCs/>
              <w:color w:val="auto"/>
              <w:szCs w:val="28"/>
              <w:highlight w:val="none"/>
            </w:rPr>
          </w:pPr>
          <w:r>
            <w:rPr>
              <w:rFonts w:ascii="宋体" w:hAnsi="宋体"/>
              <w:b/>
              <w:bCs/>
              <w:color w:val="auto"/>
              <w:szCs w:val="28"/>
              <w:highlight w:val="none"/>
            </w:rPr>
            <w:t>目录</w:t>
          </w:r>
        </w:p>
        <w:p w14:paraId="4175EC7D">
          <w:pPr>
            <w:pStyle w:val="18"/>
            <w:tabs>
              <w:tab w:val="right" w:leader="dot" w:pos="8307"/>
            </w:tabs>
            <w:ind w:left="560"/>
            <w:rPr>
              <w:color w:val="auto"/>
              <w:highlight w:val="none"/>
            </w:rPr>
          </w:pPr>
          <w:r>
            <w:rPr>
              <w:rFonts w:cs="宋体" w:asciiTheme="minorEastAsia" w:hAnsiTheme="minorEastAsia" w:eastAsiaTheme="minorEastAsia"/>
              <w:color w:val="auto"/>
              <w:sz w:val="24"/>
              <w:szCs w:val="24"/>
              <w:highlight w:val="none"/>
              <w:shd w:val="clear" w:color="auto" w:fill="FFFFFF"/>
              <w:lang w:bidi="ar"/>
            </w:rPr>
            <w:fldChar w:fldCharType="begin"/>
          </w:r>
          <w:r>
            <w:rPr>
              <w:rFonts w:cs="宋体" w:asciiTheme="minorEastAsia" w:hAnsiTheme="minorEastAsia" w:eastAsiaTheme="minorEastAsia"/>
              <w:color w:val="auto"/>
              <w:sz w:val="24"/>
              <w:szCs w:val="24"/>
              <w:highlight w:val="none"/>
              <w:shd w:val="clear" w:color="auto" w:fill="FFFFFF"/>
              <w:lang w:bidi="ar"/>
            </w:rPr>
            <w:instrText xml:space="preserve">TOC \o "1-3" \h \u </w:instrText>
          </w:r>
          <w:r>
            <w:rPr>
              <w:rFonts w:cs="宋体" w:asciiTheme="minorEastAsia" w:hAnsiTheme="minorEastAsia" w:eastAsiaTheme="minorEastAsia"/>
              <w:color w:val="auto"/>
              <w:sz w:val="24"/>
              <w:szCs w:val="24"/>
              <w:highlight w:val="none"/>
              <w:shd w:val="clear" w:color="auto" w:fill="FFFFFF"/>
              <w:lang w:bidi="ar"/>
            </w:rPr>
            <w:fldChar w:fldCharType="separate"/>
          </w:r>
          <w:r>
            <w:rPr>
              <w:color w:val="auto"/>
              <w:highlight w:val="none"/>
            </w:rPr>
            <w:fldChar w:fldCharType="begin"/>
          </w:r>
          <w:r>
            <w:rPr>
              <w:color w:val="auto"/>
              <w:highlight w:val="none"/>
            </w:rPr>
            <w:instrText xml:space="preserve"> HYPERLINK \l "_Toc20339" </w:instrText>
          </w:r>
          <w:r>
            <w:rPr>
              <w:color w:val="auto"/>
              <w:highlight w:val="none"/>
            </w:rPr>
            <w:fldChar w:fldCharType="separate"/>
          </w:r>
          <w:r>
            <w:rPr>
              <w:rFonts w:hint="eastAsia" w:asciiTheme="majorEastAsia" w:hAnsiTheme="majorEastAsia" w:eastAsiaTheme="majorEastAsia" w:cstheme="majorEastAsia"/>
              <w:color w:val="auto"/>
              <w:szCs w:val="32"/>
              <w:highlight w:val="none"/>
            </w:rPr>
            <w:t>第一篇  采购公告</w:t>
          </w:r>
          <w:r>
            <w:rPr>
              <w:color w:val="auto"/>
              <w:highlight w:val="none"/>
            </w:rPr>
            <w:tab/>
          </w:r>
          <w:r>
            <w:rPr>
              <w:color w:val="auto"/>
              <w:highlight w:val="none"/>
            </w:rPr>
            <w:fldChar w:fldCharType="begin"/>
          </w:r>
          <w:r>
            <w:rPr>
              <w:color w:val="auto"/>
              <w:highlight w:val="none"/>
            </w:rPr>
            <w:instrText xml:space="preserve"> PAGEREF _Toc20339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A5928CD">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"_Toc28158"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一、采购项目内容</w:t>
          </w:r>
          <w:r>
            <w:rPr>
              <w:color w:val="auto"/>
              <w:highlight w:val="none"/>
            </w:rPr>
            <w:tab/>
          </w:r>
          <w:r>
            <w:rPr>
              <w:color w:val="auto"/>
              <w:highlight w:val="none"/>
            </w:rPr>
            <w:fldChar w:fldCharType="begin"/>
          </w:r>
          <w:r>
            <w:rPr>
              <w:color w:val="auto"/>
              <w:highlight w:val="none"/>
            </w:rPr>
            <w:instrText xml:space="preserve"> PAGEREF _Toc28158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028EE67">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"_Toc1412"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二、资金来源</w:t>
          </w:r>
          <w:r>
            <w:rPr>
              <w:color w:val="auto"/>
              <w:highlight w:val="none"/>
            </w:rPr>
            <w:tab/>
          </w:r>
          <w:r>
            <w:rPr>
              <w:color w:val="auto"/>
              <w:highlight w:val="none"/>
            </w:rPr>
            <w:fldChar w:fldCharType="begin"/>
          </w:r>
          <w:r>
            <w:rPr>
              <w:color w:val="auto"/>
              <w:highlight w:val="none"/>
            </w:rPr>
            <w:instrText xml:space="preserve"> PAGEREF _Toc1412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1AE4A94">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"_Toc28789"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三、供应商资格要求</w:t>
          </w:r>
          <w:r>
            <w:rPr>
              <w:color w:val="auto"/>
              <w:highlight w:val="none"/>
            </w:rPr>
            <w:tab/>
          </w:r>
          <w:r>
            <w:rPr>
              <w:color w:val="auto"/>
              <w:highlight w:val="none"/>
            </w:rPr>
            <w:fldChar w:fldCharType="begin"/>
          </w:r>
          <w:r>
            <w:rPr>
              <w:color w:val="auto"/>
              <w:highlight w:val="none"/>
            </w:rPr>
            <w:instrText xml:space="preserve"> PAGEREF _Toc28789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3332BDA5">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"_Toc18441"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四、采购有关说明</w:t>
          </w:r>
          <w:r>
            <w:rPr>
              <w:color w:val="auto"/>
              <w:highlight w:val="none"/>
            </w:rPr>
            <w:tab/>
          </w:r>
          <w:r>
            <w:rPr>
              <w:color w:val="auto"/>
              <w:highlight w:val="none"/>
            </w:rPr>
            <w:fldChar w:fldCharType="begin"/>
          </w:r>
          <w:r>
            <w:rPr>
              <w:color w:val="auto"/>
              <w:highlight w:val="none"/>
            </w:rPr>
            <w:instrText xml:space="preserve"> PAGEREF _Toc18441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7D27EF5A">
          <w:pPr>
            <w:pStyle w:val="18"/>
            <w:tabs>
              <w:tab w:val="right" w:leader="dot" w:pos="8307"/>
            </w:tabs>
            <w:ind w:left="560" w:firstLine="560" w:firstLineChars="200"/>
            <w:rPr>
              <w:color w:val="auto"/>
              <w:highlight w:val="none"/>
            </w:rPr>
          </w:pPr>
          <w:r>
            <w:rPr>
              <w:color w:val="auto"/>
              <w:highlight w:val="none"/>
            </w:rPr>
            <w:fldChar w:fldCharType="begin"/>
          </w:r>
          <w:r>
            <w:rPr>
              <w:color w:val="auto"/>
              <w:highlight w:val="none"/>
            </w:rPr>
            <w:instrText xml:space="preserve"> HYPERLINK \l "_Toc11387" </w:instrText>
          </w:r>
          <w:r>
            <w:rPr>
              <w:color w:val="auto"/>
              <w:highlight w:val="none"/>
            </w:rPr>
            <w:fldChar w:fldCharType="separate"/>
          </w:r>
          <w:r>
            <w:rPr>
              <w:rFonts w:hint="eastAsia" w:ascii="宋体" w:hAnsi="宋体" w:cs="宋体"/>
              <w:bCs/>
              <w:color w:val="auto"/>
              <w:szCs w:val="28"/>
              <w:highlight w:val="none"/>
            </w:rPr>
            <w:t>五、投标保证金</w:t>
          </w:r>
          <w:r>
            <w:rPr>
              <w:color w:val="auto"/>
              <w:highlight w:val="none"/>
            </w:rPr>
            <w:tab/>
          </w:r>
          <w:r>
            <w:rPr>
              <w:color w:val="auto"/>
              <w:highlight w:val="none"/>
            </w:rPr>
            <w:fldChar w:fldCharType="begin"/>
          </w:r>
          <w:r>
            <w:rPr>
              <w:color w:val="auto"/>
              <w:highlight w:val="none"/>
            </w:rPr>
            <w:instrText xml:space="preserve"> PAGEREF _Toc11387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AF37269">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"_Toc24773"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六、其它有关规定</w:t>
          </w:r>
          <w:r>
            <w:rPr>
              <w:color w:val="auto"/>
              <w:highlight w:val="none"/>
            </w:rPr>
            <w:tab/>
          </w:r>
          <w:r>
            <w:rPr>
              <w:color w:val="auto"/>
              <w:highlight w:val="none"/>
            </w:rPr>
            <w:fldChar w:fldCharType="begin"/>
          </w:r>
          <w:r>
            <w:rPr>
              <w:color w:val="auto"/>
              <w:highlight w:val="none"/>
            </w:rPr>
            <w:instrText xml:space="preserve"> PAGEREF _Toc24773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22811C7">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"_Toc30063"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七、联系方式</w:t>
          </w:r>
          <w:r>
            <w:rPr>
              <w:color w:val="auto"/>
              <w:highlight w:val="none"/>
            </w:rPr>
            <w:tab/>
          </w:r>
          <w:r>
            <w:rPr>
              <w:color w:val="auto"/>
              <w:highlight w:val="none"/>
            </w:rPr>
            <w:fldChar w:fldCharType="begin"/>
          </w:r>
          <w:r>
            <w:rPr>
              <w:color w:val="auto"/>
              <w:highlight w:val="none"/>
            </w:rPr>
            <w:instrText xml:space="preserve"> PAGEREF _Toc30063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42A1AB7A">
          <w:pPr>
            <w:pStyle w:val="18"/>
            <w:tabs>
              <w:tab w:val="right" w:leader="dot" w:pos="8307"/>
            </w:tabs>
            <w:ind w:left="560"/>
            <w:rPr>
              <w:color w:val="auto"/>
              <w:highlight w:val="none"/>
            </w:rPr>
          </w:pPr>
          <w:r>
            <w:rPr>
              <w:color w:val="auto"/>
              <w:highlight w:val="none"/>
            </w:rPr>
            <w:fldChar w:fldCharType="begin"/>
          </w:r>
          <w:r>
            <w:rPr>
              <w:color w:val="auto"/>
              <w:highlight w:val="none"/>
            </w:rPr>
            <w:instrText xml:space="preserve"> HYPERLINK \l "_Toc24460" </w:instrText>
          </w:r>
          <w:r>
            <w:rPr>
              <w:color w:val="auto"/>
              <w:highlight w:val="none"/>
            </w:rPr>
            <w:fldChar w:fldCharType="separate"/>
          </w:r>
          <w:r>
            <w:rPr>
              <w:rFonts w:hint="eastAsia" w:asciiTheme="majorEastAsia" w:hAnsiTheme="majorEastAsia" w:eastAsiaTheme="majorEastAsia" w:cstheme="majorEastAsia"/>
              <w:color w:val="auto"/>
              <w:highlight w:val="none"/>
            </w:rPr>
            <w:t>第二篇 项目技术需求</w:t>
          </w:r>
          <w:r>
            <w:rPr>
              <w:color w:val="auto"/>
              <w:highlight w:val="none"/>
            </w:rPr>
            <w:tab/>
          </w:r>
          <w:r>
            <w:rPr>
              <w:color w:val="auto"/>
              <w:highlight w:val="none"/>
            </w:rPr>
            <w:fldChar w:fldCharType="begin"/>
          </w:r>
          <w:r>
            <w:rPr>
              <w:color w:val="auto"/>
              <w:highlight w:val="none"/>
            </w:rPr>
            <w:instrText xml:space="preserve"> PAGEREF _Toc24460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7DB7357B">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"_Toc13015"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一、项目基本概况介绍</w:t>
          </w:r>
          <w:r>
            <w:rPr>
              <w:color w:val="auto"/>
              <w:highlight w:val="none"/>
            </w:rPr>
            <w:tab/>
          </w:r>
          <w:r>
            <w:rPr>
              <w:color w:val="auto"/>
              <w:highlight w:val="none"/>
            </w:rPr>
            <w:fldChar w:fldCharType="begin"/>
          </w:r>
          <w:r>
            <w:rPr>
              <w:color w:val="auto"/>
              <w:highlight w:val="none"/>
            </w:rPr>
            <w:instrText xml:space="preserve"> PAGEREF _Toc13015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025A018B">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"_Toc9792"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二、采购范围及内容</w:t>
          </w:r>
          <w:r>
            <w:rPr>
              <w:color w:val="auto"/>
              <w:highlight w:val="none"/>
            </w:rPr>
            <w:tab/>
          </w:r>
          <w:r>
            <w:rPr>
              <w:color w:val="auto"/>
              <w:highlight w:val="none"/>
            </w:rPr>
            <w:fldChar w:fldCharType="begin"/>
          </w:r>
          <w:r>
            <w:rPr>
              <w:color w:val="auto"/>
              <w:highlight w:val="none"/>
            </w:rPr>
            <w:instrText xml:space="preserve"> PAGEREF _Toc9792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540CED88">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"_Toc23965"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※三、质量要求及质量保证</w:t>
          </w:r>
          <w:r>
            <w:rPr>
              <w:color w:val="auto"/>
              <w:highlight w:val="none"/>
            </w:rPr>
            <w:tab/>
          </w:r>
          <w:r>
            <w:rPr>
              <w:color w:val="auto"/>
              <w:highlight w:val="none"/>
            </w:rPr>
            <w:fldChar w:fldCharType="begin"/>
          </w:r>
          <w:r>
            <w:rPr>
              <w:color w:val="auto"/>
              <w:highlight w:val="none"/>
            </w:rPr>
            <w:instrText xml:space="preserve"> PAGEREF _Toc23965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915EA6B">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"_Toc13930"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※四、项目管理班子人员配备要求</w:t>
          </w:r>
          <w:r>
            <w:rPr>
              <w:color w:val="auto"/>
              <w:highlight w:val="none"/>
            </w:rPr>
            <w:tab/>
          </w:r>
          <w:r>
            <w:rPr>
              <w:color w:val="auto"/>
              <w:highlight w:val="none"/>
            </w:rPr>
            <w:fldChar w:fldCharType="begin"/>
          </w:r>
          <w:r>
            <w:rPr>
              <w:color w:val="auto"/>
              <w:highlight w:val="none"/>
            </w:rPr>
            <w:instrText xml:space="preserve"> PAGEREF _Toc13930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70A9F1FC">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"_Toc21573" </w:instrText>
          </w:r>
          <w:r>
            <w:rPr>
              <w:color w:val="auto"/>
              <w:highlight w:val="none"/>
            </w:rPr>
            <w:fldChar w:fldCharType="separate"/>
          </w:r>
          <w:r>
            <w:rPr>
              <w:rFonts w:hint="eastAsia" w:asciiTheme="minorEastAsia" w:hAnsiTheme="minorEastAsia" w:eastAsiaTheme="minorEastAsia"/>
              <w:color w:val="auto"/>
              <w:szCs w:val="24"/>
              <w:highlight w:val="none"/>
            </w:rPr>
            <w:t>※</w:t>
          </w:r>
          <w:r>
            <w:rPr>
              <w:rFonts w:hint="eastAsia" w:asciiTheme="majorEastAsia" w:hAnsiTheme="majorEastAsia" w:eastAsiaTheme="majorEastAsia" w:cstheme="majorEastAsia"/>
              <w:color w:val="auto"/>
              <w:szCs w:val="28"/>
              <w:highlight w:val="none"/>
            </w:rPr>
            <w:t>五、现场踏勘</w:t>
          </w:r>
          <w:r>
            <w:rPr>
              <w:color w:val="auto"/>
              <w:highlight w:val="none"/>
            </w:rPr>
            <w:tab/>
          </w:r>
          <w:r>
            <w:rPr>
              <w:color w:val="auto"/>
              <w:highlight w:val="none"/>
            </w:rPr>
            <w:fldChar w:fldCharType="begin"/>
          </w:r>
          <w:r>
            <w:rPr>
              <w:color w:val="auto"/>
              <w:highlight w:val="none"/>
            </w:rPr>
            <w:instrText xml:space="preserve"> PAGEREF _Toc21573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6BEFAB75">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"_Toc21277"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※六、安全要求</w:t>
          </w:r>
          <w:r>
            <w:rPr>
              <w:color w:val="auto"/>
              <w:highlight w:val="none"/>
            </w:rPr>
            <w:tab/>
          </w:r>
          <w:r>
            <w:rPr>
              <w:color w:val="auto"/>
              <w:highlight w:val="none"/>
            </w:rPr>
            <w:fldChar w:fldCharType="begin"/>
          </w:r>
          <w:r>
            <w:rPr>
              <w:color w:val="auto"/>
              <w:highlight w:val="none"/>
            </w:rPr>
            <w:instrText xml:space="preserve"> PAGEREF _Toc21277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2788763F">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"_Toc6605"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七、</w:t>
          </w:r>
          <w:r>
            <w:rPr>
              <w:rFonts w:hint="eastAsia" w:ascii="宋体" w:hAnsi="宋体" w:cs="宋体"/>
              <w:color w:val="auto"/>
              <w:szCs w:val="24"/>
              <w:highlight w:val="none"/>
            </w:rPr>
            <w:t>工程量清单及图纸</w:t>
          </w:r>
          <w:r>
            <w:rPr>
              <w:color w:val="auto"/>
              <w:highlight w:val="none"/>
            </w:rPr>
            <w:tab/>
          </w:r>
          <w:r>
            <w:rPr>
              <w:color w:val="auto"/>
              <w:highlight w:val="none"/>
            </w:rPr>
            <w:fldChar w:fldCharType="begin"/>
          </w:r>
          <w:r>
            <w:rPr>
              <w:color w:val="auto"/>
              <w:highlight w:val="none"/>
            </w:rPr>
            <w:instrText xml:space="preserve"> PAGEREF _Toc6605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4F1E40AE">
          <w:pPr>
            <w:pStyle w:val="18"/>
            <w:tabs>
              <w:tab w:val="right" w:leader="dot" w:pos="8307"/>
            </w:tabs>
            <w:ind w:left="560"/>
            <w:rPr>
              <w:color w:val="auto"/>
              <w:highlight w:val="none"/>
            </w:rPr>
          </w:pPr>
          <w:r>
            <w:rPr>
              <w:color w:val="auto"/>
              <w:highlight w:val="none"/>
            </w:rPr>
            <w:fldChar w:fldCharType="begin"/>
          </w:r>
          <w:r>
            <w:rPr>
              <w:color w:val="auto"/>
              <w:highlight w:val="none"/>
            </w:rPr>
            <w:instrText xml:space="preserve"> HYPERLINK \l "_Toc22216" </w:instrText>
          </w:r>
          <w:r>
            <w:rPr>
              <w:color w:val="auto"/>
              <w:highlight w:val="none"/>
            </w:rPr>
            <w:fldChar w:fldCharType="separate"/>
          </w:r>
          <w:r>
            <w:rPr>
              <w:rFonts w:hint="eastAsia" w:cs="宋体" w:asciiTheme="minorEastAsia" w:hAnsiTheme="minorEastAsia" w:eastAsiaTheme="minorEastAsia"/>
              <w:color w:val="auto"/>
              <w:szCs w:val="32"/>
              <w:highlight w:val="none"/>
              <w:shd w:val="clear" w:color="auto" w:fill="FFFFFF"/>
              <w:lang w:bidi="ar"/>
            </w:rPr>
            <w:t>第三篇 项目商务需求</w:t>
          </w:r>
          <w:r>
            <w:rPr>
              <w:color w:val="auto"/>
              <w:highlight w:val="none"/>
            </w:rPr>
            <w:tab/>
          </w:r>
          <w:r>
            <w:rPr>
              <w:color w:val="auto"/>
              <w:highlight w:val="none"/>
            </w:rPr>
            <w:fldChar w:fldCharType="begin"/>
          </w:r>
          <w:r>
            <w:rPr>
              <w:color w:val="auto"/>
              <w:highlight w:val="none"/>
            </w:rPr>
            <w:instrText xml:space="preserve"> PAGEREF _Toc22216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1285B68B">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"_Toc7332"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※一、工期、施工地点及验收方式</w:t>
          </w:r>
          <w:r>
            <w:rPr>
              <w:color w:val="auto"/>
              <w:highlight w:val="none"/>
            </w:rPr>
            <w:tab/>
          </w:r>
          <w:r>
            <w:rPr>
              <w:color w:val="auto"/>
              <w:highlight w:val="none"/>
            </w:rPr>
            <w:fldChar w:fldCharType="begin"/>
          </w:r>
          <w:r>
            <w:rPr>
              <w:color w:val="auto"/>
              <w:highlight w:val="none"/>
            </w:rPr>
            <w:instrText xml:space="preserve"> PAGEREF _Toc7332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1EE713D1">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"_Toc1237"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※二、报价要求</w:t>
          </w:r>
          <w:r>
            <w:rPr>
              <w:color w:val="auto"/>
              <w:highlight w:val="none"/>
            </w:rPr>
            <w:tab/>
          </w:r>
          <w:r>
            <w:rPr>
              <w:color w:val="auto"/>
              <w:highlight w:val="none"/>
            </w:rPr>
            <w:fldChar w:fldCharType="begin"/>
          </w:r>
          <w:r>
            <w:rPr>
              <w:color w:val="auto"/>
              <w:highlight w:val="none"/>
            </w:rPr>
            <w:instrText xml:space="preserve"> PAGEREF _Toc1237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14:paraId="49A6CD0A">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"_Toc20067"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※三、履约担保</w:t>
          </w:r>
          <w:r>
            <w:rPr>
              <w:color w:val="auto"/>
              <w:highlight w:val="none"/>
            </w:rPr>
            <w:tab/>
          </w:r>
          <w:r>
            <w:rPr>
              <w:color w:val="auto"/>
              <w:highlight w:val="none"/>
            </w:rPr>
            <w:fldChar w:fldCharType="begin"/>
          </w:r>
          <w:r>
            <w:rPr>
              <w:color w:val="auto"/>
              <w:highlight w:val="none"/>
            </w:rPr>
            <w:instrText xml:space="preserve"> PAGEREF _Toc20067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633DEC96">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"_Toc7431"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※四、付款方式</w:t>
          </w:r>
          <w:r>
            <w:rPr>
              <w:color w:val="auto"/>
              <w:highlight w:val="none"/>
            </w:rPr>
            <w:tab/>
          </w:r>
          <w:r>
            <w:rPr>
              <w:color w:val="auto"/>
              <w:highlight w:val="none"/>
            </w:rPr>
            <w:fldChar w:fldCharType="begin"/>
          </w:r>
          <w:r>
            <w:rPr>
              <w:color w:val="auto"/>
              <w:highlight w:val="none"/>
            </w:rPr>
            <w:instrText xml:space="preserve"> PAGEREF _Toc7431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4DBEEA1C">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"_Toc23074"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※五、质量保证及售后服务</w:t>
          </w:r>
          <w:r>
            <w:rPr>
              <w:color w:val="auto"/>
              <w:highlight w:val="none"/>
            </w:rPr>
            <w:tab/>
          </w:r>
          <w:r>
            <w:rPr>
              <w:color w:val="auto"/>
              <w:highlight w:val="none"/>
            </w:rPr>
            <w:fldChar w:fldCharType="begin"/>
          </w:r>
          <w:r>
            <w:rPr>
              <w:color w:val="auto"/>
              <w:highlight w:val="none"/>
            </w:rPr>
            <w:instrText xml:space="preserve"> PAGEREF _Toc23074 \h </w:instrText>
          </w:r>
          <w:r>
            <w:rPr>
              <w:color w:val="auto"/>
              <w:highlight w:val="none"/>
            </w:rPr>
            <w:fldChar w:fldCharType="separate"/>
          </w:r>
          <w:r>
            <w:rPr>
              <w:color w:val="auto"/>
              <w:highlight w:val="none"/>
            </w:rPr>
            <w:t>- 10 -</w:t>
          </w:r>
          <w:r>
            <w:rPr>
              <w:color w:val="auto"/>
              <w:highlight w:val="none"/>
            </w:rPr>
            <w:fldChar w:fldCharType="end"/>
          </w:r>
          <w:r>
            <w:rPr>
              <w:color w:val="auto"/>
              <w:highlight w:val="none"/>
            </w:rPr>
            <w:fldChar w:fldCharType="end"/>
          </w:r>
        </w:p>
        <w:p w14:paraId="3D13F0DA">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"_Toc26350"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六、知识产权</w:t>
          </w:r>
          <w:r>
            <w:rPr>
              <w:color w:val="auto"/>
              <w:highlight w:val="none"/>
            </w:rPr>
            <w:tab/>
          </w:r>
          <w:r>
            <w:rPr>
              <w:color w:val="auto"/>
              <w:highlight w:val="none"/>
            </w:rPr>
            <w:fldChar w:fldCharType="begin"/>
          </w:r>
          <w:r>
            <w:rPr>
              <w:color w:val="auto"/>
              <w:highlight w:val="none"/>
            </w:rPr>
            <w:instrText xml:space="preserve"> PAGEREF _Toc26350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45267C2">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"_Toc30369"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※七、其他</w:t>
          </w:r>
          <w:r>
            <w:rPr>
              <w:color w:val="auto"/>
              <w:highlight w:val="none"/>
            </w:rPr>
            <w:tab/>
          </w:r>
          <w:r>
            <w:rPr>
              <w:color w:val="auto"/>
              <w:highlight w:val="none"/>
            </w:rPr>
            <w:fldChar w:fldCharType="begin"/>
          </w:r>
          <w:r>
            <w:rPr>
              <w:color w:val="auto"/>
              <w:highlight w:val="none"/>
            </w:rPr>
            <w:instrText xml:space="preserve"> PAGEREF _Toc30369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4A7E8BAE">
          <w:pPr>
            <w:pStyle w:val="18"/>
            <w:tabs>
              <w:tab w:val="right" w:leader="dot" w:pos="8307"/>
            </w:tabs>
            <w:ind w:left="560"/>
            <w:rPr>
              <w:color w:val="auto"/>
              <w:highlight w:val="none"/>
            </w:rPr>
          </w:pPr>
          <w:r>
            <w:rPr>
              <w:color w:val="auto"/>
              <w:highlight w:val="none"/>
            </w:rPr>
            <w:fldChar w:fldCharType="begin"/>
          </w:r>
          <w:r>
            <w:rPr>
              <w:color w:val="auto"/>
              <w:highlight w:val="none"/>
            </w:rPr>
            <w:instrText xml:space="preserve"> HYPERLINK \l "_Toc19749" </w:instrText>
          </w:r>
          <w:r>
            <w:rPr>
              <w:color w:val="auto"/>
              <w:highlight w:val="none"/>
            </w:rPr>
            <w:fldChar w:fldCharType="separate"/>
          </w:r>
          <w:r>
            <w:rPr>
              <w:rFonts w:hint="eastAsia" w:cs="宋体" w:asciiTheme="minorEastAsia" w:hAnsiTheme="minorEastAsia" w:eastAsiaTheme="minorEastAsia"/>
              <w:color w:val="auto"/>
              <w:szCs w:val="32"/>
              <w:highlight w:val="none"/>
              <w:shd w:val="clear" w:color="auto" w:fill="FFFFFF"/>
              <w:lang w:bidi="ar"/>
            </w:rPr>
            <w:t>第四篇  采购程序及方法、评审标准、无效响应和采购终止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_Toc19749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3FA1F9A">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"_Toc15684" </w:instrText>
          </w:r>
          <w:r>
            <w:rPr>
              <w:color w:val="auto"/>
              <w:highlight w:val="none"/>
            </w:rPr>
            <w:fldChar w:fldCharType="separate"/>
          </w:r>
          <w:r>
            <w:rPr>
              <w:rFonts w:hint="eastAsia" w:ascii="宋体" w:hAnsi="宋体" w:cs="宋体"/>
              <w:color w:val="auto"/>
              <w:szCs w:val="24"/>
              <w:highlight w:val="none"/>
            </w:rPr>
            <w:t>一、采购程序及方法</w:t>
          </w:r>
          <w:r>
            <w:rPr>
              <w:color w:val="auto"/>
              <w:highlight w:val="none"/>
            </w:rPr>
            <w:tab/>
          </w:r>
          <w:r>
            <w:rPr>
              <w:color w:val="auto"/>
              <w:highlight w:val="none"/>
            </w:rPr>
            <w:fldChar w:fldCharType="begin"/>
          </w:r>
          <w:r>
            <w:rPr>
              <w:color w:val="auto"/>
              <w:highlight w:val="none"/>
            </w:rPr>
            <w:instrText xml:space="preserve"> PAGEREF _Toc15684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378E7D01">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"_Toc22626"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二、评标标准</w:t>
          </w:r>
          <w:r>
            <w:rPr>
              <w:color w:val="auto"/>
              <w:highlight w:val="none"/>
            </w:rPr>
            <w:tab/>
          </w:r>
          <w:r>
            <w:rPr>
              <w:color w:val="auto"/>
              <w:highlight w:val="none"/>
            </w:rPr>
            <w:fldChar w:fldCharType="begin"/>
          </w:r>
          <w:r>
            <w:rPr>
              <w:color w:val="auto"/>
              <w:highlight w:val="none"/>
            </w:rPr>
            <w:instrText xml:space="preserve"> PAGEREF _Toc22626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56EC065D">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"_Toc12748"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三、无效响应</w:t>
          </w:r>
          <w:r>
            <w:rPr>
              <w:color w:val="auto"/>
              <w:highlight w:val="none"/>
            </w:rPr>
            <w:tab/>
          </w:r>
          <w:r>
            <w:rPr>
              <w:color w:val="auto"/>
              <w:highlight w:val="none"/>
            </w:rPr>
            <w:fldChar w:fldCharType="begin"/>
          </w:r>
          <w:r>
            <w:rPr>
              <w:color w:val="auto"/>
              <w:highlight w:val="none"/>
            </w:rPr>
            <w:instrText xml:space="preserve"> PAGEREF _Toc12748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295287AE">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"_Toc7603"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四、采购终止</w:t>
          </w:r>
          <w:r>
            <w:rPr>
              <w:color w:val="auto"/>
              <w:highlight w:val="none"/>
            </w:rPr>
            <w:tab/>
          </w:r>
          <w:r>
            <w:rPr>
              <w:color w:val="auto"/>
              <w:highlight w:val="none"/>
            </w:rPr>
            <w:fldChar w:fldCharType="begin"/>
          </w:r>
          <w:r>
            <w:rPr>
              <w:color w:val="auto"/>
              <w:highlight w:val="none"/>
            </w:rPr>
            <w:instrText xml:space="preserve"> PAGEREF _Toc7603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3F639D38">
          <w:pPr>
            <w:pStyle w:val="18"/>
            <w:tabs>
              <w:tab w:val="right" w:leader="dot" w:pos="8307"/>
            </w:tabs>
            <w:ind w:left="560"/>
            <w:rPr>
              <w:color w:val="auto"/>
              <w:highlight w:val="none"/>
            </w:rPr>
          </w:pPr>
          <w:r>
            <w:rPr>
              <w:color w:val="auto"/>
              <w:highlight w:val="none"/>
            </w:rPr>
            <w:fldChar w:fldCharType="begin"/>
          </w:r>
          <w:r>
            <w:rPr>
              <w:color w:val="auto"/>
              <w:highlight w:val="none"/>
            </w:rPr>
            <w:instrText xml:space="preserve"> HYPERLINK \l "_Toc18491" </w:instrText>
          </w:r>
          <w:r>
            <w:rPr>
              <w:color w:val="auto"/>
              <w:highlight w:val="none"/>
            </w:rPr>
            <w:fldChar w:fldCharType="separate"/>
          </w:r>
          <w:r>
            <w:rPr>
              <w:rFonts w:hint="eastAsia" w:asciiTheme="majorEastAsia" w:hAnsiTheme="majorEastAsia" w:eastAsiaTheme="majorEastAsia" w:cstheme="majorEastAsia"/>
              <w:color w:val="auto"/>
              <w:szCs w:val="32"/>
              <w:highlight w:val="none"/>
              <w:shd w:val="clear" w:color="auto" w:fill="FFFFFF"/>
              <w:lang w:bidi="ar"/>
            </w:rPr>
            <w:t>第五篇 供应商须知</w:t>
          </w:r>
          <w:r>
            <w:rPr>
              <w:color w:val="auto"/>
              <w:highlight w:val="none"/>
            </w:rPr>
            <w:tab/>
          </w:r>
          <w:r>
            <w:rPr>
              <w:color w:val="auto"/>
              <w:highlight w:val="none"/>
            </w:rPr>
            <w:fldChar w:fldCharType="begin"/>
          </w:r>
          <w:r>
            <w:rPr>
              <w:color w:val="auto"/>
              <w:highlight w:val="none"/>
            </w:rPr>
            <w:instrText xml:space="preserve"> PAGEREF _Toc18491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10D9DAC">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"_Toc14810" </w:instrText>
          </w:r>
          <w:r>
            <w:rPr>
              <w:color w:val="auto"/>
              <w:highlight w:val="none"/>
            </w:rPr>
            <w:fldChar w:fldCharType="separate"/>
          </w:r>
          <w:r>
            <w:rPr>
              <w:rFonts w:hint="eastAsia" w:ascii="宋体" w:hAnsi="宋体" w:cs="宋体"/>
              <w:color w:val="auto"/>
              <w:szCs w:val="24"/>
              <w:highlight w:val="none"/>
            </w:rPr>
            <w:t>一、采购费用</w:t>
          </w:r>
          <w:r>
            <w:rPr>
              <w:color w:val="auto"/>
              <w:highlight w:val="none"/>
            </w:rPr>
            <w:tab/>
          </w:r>
          <w:r>
            <w:rPr>
              <w:color w:val="auto"/>
              <w:highlight w:val="none"/>
            </w:rPr>
            <w:fldChar w:fldCharType="begin"/>
          </w:r>
          <w:r>
            <w:rPr>
              <w:color w:val="auto"/>
              <w:highlight w:val="none"/>
            </w:rPr>
            <w:instrText xml:space="preserve"> PAGEREF _Toc14810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F429E0C">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"_Toc7564" </w:instrText>
          </w:r>
          <w:r>
            <w:rPr>
              <w:color w:val="auto"/>
              <w:highlight w:val="none"/>
            </w:rPr>
            <w:fldChar w:fldCharType="separate"/>
          </w:r>
          <w:r>
            <w:rPr>
              <w:rFonts w:hint="eastAsia" w:ascii="宋体" w:hAnsi="宋体" w:cs="宋体"/>
              <w:color w:val="auto"/>
              <w:szCs w:val="24"/>
              <w:highlight w:val="none"/>
            </w:rPr>
            <w:t>二、采购文件</w:t>
          </w:r>
          <w:r>
            <w:rPr>
              <w:color w:val="auto"/>
              <w:highlight w:val="none"/>
            </w:rPr>
            <w:tab/>
          </w:r>
          <w:r>
            <w:rPr>
              <w:color w:val="auto"/>
              <w:highlight w:val="none"/>
            </w:rPr>
            <w:fldChar w:fldCharType="begin"/>
          </w:r>
          <w:r>
            <w:rPr>
              <w:color w:val="auto"/>
              <w:highlight w:val="none"/>
            </w:rPr>
            <w:instrText xml:space="preserve"> PAGEREF _Toc7564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D1C0E0D">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"_Toc25653" </w:instrText>
          </w:r>
          <w:r>
            <w:rPr>
              <w:color w:val="auto"/>
              <w:highlight w:val="none"/>
            </w:rPr>
            <w:fldChar w:fldCharType="separate"/>
          </w:r>
          <w:r>
            <w:rPr>
              <w:rFonts w:hint="eastAsia" w:ascii="宋体" w:hAnsi="宋体" w:cs="宋体"/>
              <w:color w:val="auto"/>
              <w:szCs w:val="24"/>
              <w:highlight w:val="none"/>
            </w:rPr>
            <w:t>三、采购要求</w:t>
          </w:r>
          <w:r>
            <w:rPr>
              <w:color w:val="auto"/>
              <w:highlight w:val="none"/>
            </w:rPr>
            <w:tab/>
          </w:r>
          <w:r>
            <w:rPr>
              <w:color w:val="auto"/>
              <w:highlight w:val="none"/>
            </w:rPr>
            <w:fldChar w:fldCharType="begin"/>
          </w:r>
          <w:r>
            <w:rPr>
              <w:color w:val="auto"/>
              <w:highlight w:val="none"/>
            </w:rPr>
            <w:instrText xml:space="preserve"> PAGEREF _Toc25653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C468BC2">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"_Toc10411" </w:instrText>
          </w:r>
          <w:r>
            <w:rPr>
              <w:color w:val="auto"/>
              <w:highlight w:val="none"/>
            </w:rPr>
            <w:fldChar w:fldCharType="separate"/>
          </w:r>
          <w:r>
            <w:rPr>
              <w:rFonts w:hint="eastAsia" w:ascii="宋体" w:hAnsi="宋体" w:cs="宋体"/>
              <w:color w:val="auto"/>
              <w:szCs w:val="24"/>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_Toc10411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ECDB500">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"_Toc2279" </w:instrText>
          </w:r>
          <w:r>
            <w:rPr>
              <w:color w:val="auto"/>
              <w:highlight w:val="none"/>
            </w:rPr>
            <w:fldChar w:fldCharType="separate"/>
          </w:r>
          <w:r>
            <w:rPr>
              <w:rFonts w:hint="eastAsia" w:ascii="宋体" w:hAnsi="宋体" w:cs="宋体"/>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_Toc2279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49D355C">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"_Toc14989" </w:instrText>
          </w:r>
          <w:r>
            <w:rPr>
              <w:color w:val="auto"/>
              <w:highlight w:val="none"/>
            </w:rPr>
            <w:fldChar w:fldCharType="separate"/>
          </w:r>
          <w:r>
            <w:rPr>
              <w:rFonts w:hint="eastAsia" w:ascii="宋体" w:hAnsi="宋体" w:cs="宋体"/>
              <w:color w:val="auto"/>
              <w:szCs w:val="24"/>
              <w:highlight w:val="none"/>
            </w:rPr>
            <w:t>六、关于质疑</w:t>
          </w:r>
          <w:r>
            <w:rPr>
              <w:color w:val="auto"/>
              <w:highlight w:val="none"/>
            </w:rPr>
            <w:tab/>
          </w:r>
          <w:r>
            <w:rPr>
              <w:color w:val="auto"/>
              <w:highlight w:val="none"/>
            </w:rPr>
            <w:fldChar w:fldCharType="begin"/>
          </w:r>
          <w:r>
            <w:rPr>
              <w:color w:val="auto"/>
              <w:highlight w:val="none"/>
            </w:rPr>
            <w:instrText xml:space="preserve"> PAGEREF _Toc14989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8CB8784">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"_Toc23808" </w:instrText>
          </w:r>
          <w:r>
            <w:rPr>
              <w:color w:val="auto"/>
              <w:highlight w:val="none"/>
            </w:rPr>
            <w:fldChar w:fldCharType="separate"/>
          </w:r>
          <w:r>
            <w:rPr>
              <w:rFonts w:hint="eastAsia" w:ascii="宋体" w:hAnsi="宋体" w:cs="宋体"/>
              <w:color w:val="auto"/>
              <w:szCs w:val="24"/>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_Toc23808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16A5CE1">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"_Toc1320" </w:instrText>
          </w:r>
          <w:r>
            <w:rPr>
              <w:color w:val="auto"/>
              <w:highlight w:val="none"/>
            </w:rPr>
            <w:fldChar w:fldCharType="separate"/>
          </w:r>
          <w:r>
            <w:rPr>
              <w:rFonts w:hint="eastAsia" w:ascii="宋体" w:hAnsi="宋体" w:cs="宋体"/>
              <w:color w:val="auto"/>
              <w:szCs w:val="24"/>
              <w:highlight w:val="none"/>
            </w:rPr>
            <w:t>八、签订合同</w:t>
          </w:r>
          <w:r>
            <w:rPr>
              <w:color w:val="auto"/>
              <w:highlight w:val="none"/>
            </w:rPr>
            <w:tab/>
          </w:r>
          <w:r>
            <w:rPr>
              <w:color w:val="auto"/>
              <w:highlight w:val="none"/>
            </w:rPr>
            <w:fldChar w:fldCharType="begin"/>
          </w:r>
          <w:r>
            <w:rPr>
              <w:color w:val="auto"/>
              <w:highlight w:val="none"/>
            </w:rPr>
            <w:instrText xml:space="preserve"> PAGEREF _Toc1320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C3C1050">
          <w:pPr>
            <w:pStyle w:val="18"/>
            <w:tabs>
              <w:tab w:val="right" w:leader="dot" w:pos="8307"/>
            </w:tabs>
            <w:ind w:left="560"/>
            <w:rPr>
              <w:color w:val="auto"/>
              <w:highlight w:val="none"/>
            </w:rPr>
          </w:pPr>
          <w:r>
            <w:rPr>
              <w:color w:val="auto"/>
              <w:highlight w:val="none"/>
            </w:rPr>
            <w:fldChar w:fldCharType="begin"/>
          </w:r>
          <w:r>
            <w:rPr>
              <w:color w:val="auto"/>
              <w:highlight w:val="none"/>
            </w:rPr>
            <w:instrText xml:space="preserve"> HYPERLINK \l "_Toc30971" </w:instrText>
          </w:r>
          <w:r>
            <w:rPr>
              <w:color w:val="auto"/>
              <w:highlight w:val="none"/>
            </w:rPr>
            <w:fldChar w:fldCharType="separate"/>
          </w:r>
          <w:r>
            <w:rPr>
              <w:rFonts w:hint="eastAsia" w:asciiTheme="majorEastAsia" w:hAnsiTheme="majorEastAsia" w:eastAsiaTheme="majorEastAsia" w:cstheme="majorEastAsia"/>
              <w:color w:val="auto"/>
              <w:szCs w:val="32"/>
              <w:highlight w:val="none"/>
              <w:shd w:val="clear" w:color="auto" w:fill="FFFFFF"/>
              <w:lang w:bidi="ar"/>
            </w:rPr>
            <w:t>第六篇 合同条款及格式</w:t>
          </w:r>
          <w:r>
            <w:rPr>
              <w:color w:val="auto"/>
              <w:highlight w:val="none"/>
            </w:rPr>
            <w:tab/>
          </w:r>
          <w:r>
            <w:rPr>
              <w:color w:val="auto"/>
              <w:highlight w:val="none"/>
            </w:rPr>
            <w:fldChar w:fldCharType="begin"/>
          </w:r>
          <w:r>
            <w:rPr>
              <w:color w:val="auto"/>
              <w:highlight w:val="none"/>
            </w:rPr>
            <w:instrText xml:space="preserve"> PAGEREF _Toc30971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0840C07">
          <w:pPr>
            <w:pStyle w:val="18"/>
            <w:tabs>
              <w:tab w:val="right" w:leader="dot" w:pos="8307"/>
            </w:tabs>
            <w:ind w:left="560"/>
            <w:rPr>
              <w:color w:val="auto"/>
              <w:highlight w:val="none"/>
            </w:rPr>
          </w:pPr>
          <w:r>
            <w:rPr>
              <w:color w:val="auto"/>
              <w:highlight w:val="none"/>
            </w:rPr>
            <w:fldChar w:fldCharType="begin"/>
          </w:r>
          <w:r>
            <w:rPr>
              <w:color w:val="auto"/>
              <w:highlight w:val="none"/>
            </w:rPr>
            <w:instrText xml:space="preserve"> HYPERLINK \l "_Toc23402" </w:instrText>
          </w:r>
          <w:r>
            <w:rPr>
              <w:color w:val="auto"/>
              <w:highlight w:val="none"/>
            </w:rPr>
            <w:fldChar w:fldCharType="separate"/>
          </w:r>
          <w:r>
            <w:rPr>
              <w:rFonts w:hint="eastAsia" w:asciiTheme="majorEastAsia" w:hAnsiTheme="majorEastAsia" w:eastAsiaTheme="majorEastAsia" w:cstheme="majorEastAsia"/>
              <w:bCs/>
              <w:color w:val="auto"/>
              <w:szCs w:val="32"/>
              <w:highlight w:val="none"/>
              <w:shd w:val="clear" w:color="auto" w:fill="FFFFFF"/>
            </w:rPr>
            <w:t>第七篇 响应文件编制要求</w:t>
          </w:r>
          <w:r>
            <w:rPr>
              <w:color w:val="auto"/>
              <w:highlight w:val="none"/>
            </w:rPr>
            <w:tab/>
          </w:r>
          <w:r>
            <w:rPr>
              <w:color w:val="auto"/>
              <w:highlight w:val="none"/>
            </w:rPr>
            <w:fldChar w:fldCharType="begin"/>
          </w:r>
          <w:r>
            <w:rPr>
              <w:color w:val="auto"/>
              <w:highlight w:val="none"/>
            </w:rPr>
            <w:instrText xml:space="preserve"> PAGEREF _Toc23402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10A9930D">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"_Toc30120"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一、经济部分</w:t>
          </w:r>
          <w:r>
            <w:rPr>
              <w:color w:val="auto"/>
              <w:highlight w:val="none"/>
            </w:rPr>
            <w:tab/>
          </w:r>
          <w:r>
            <w:rPr>
              <w:color w:val="auto"/>
              <w:highlight w:val="none"/>
            </w:rPr>
            <w:fldChar w:fldCharType="begin"/>
          </w:r>
          <w:r>
            <w:rPr>
              <w:color w:val="auto"/>
              <w:highlight w:val="none"/>
            </w:rPr>
            <w:instrText xml:space="preserve"> PAGEREF _Toc30120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22D00A8D">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"_Toc26571"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二、技术部分</w:t>
          </w:r>
          <w:r>
            <w:rPr>
              <w:color w:val="auto"/>
              <w:highlight w:val="none"/>
            </w:rPr>
            <w:tab/>
          </w:r>
          <w:r>
            <w:rPr>
              <w:color w:val="auto"/>
              <w:highlight w:val="none"/>
            </w:rPr>
            <w:fldChar w:fldCharType="begin"/>
          </w:r>
          <w:r>
            <w:rPr>
              <w:color w:val="auto"/>
              <w:highlight w:val="none"/>
            </w:rPr>
            <w:instrText xml:space="preserve"> PAGEREF _Toc26571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F4D44F9">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"_Toc29496"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三、商务部分</w:t>
          </w:r>
          <w:r>
            <w:rPr>
              <w:color w:val="auto"/>
              <w:highlight w:val="none"/>
            </w:rPr>
            <w:tab/>
          </w:r>
          <w:r>
            <w:rPr>
              <w:color w:val="auto"/>
              <w:highlight w:val="none"/>
            </w:rPr>
            <w:fldChar w:fldCharType="begin"/>
          </w:r>
          <w:r>
            <w:rPr>
              <w:color w:val="auto"/>
              <w:highlight w:val="none"/>
            </w:rPr>
            <w:instrText xml:space="preserve"> PAGEREF _Toc29496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2506712">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"_Toc32291"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四、资格条件</w:t>
          </w:r>
          <w:r>
            <w:rPr>
              <w:color w:val="auto"/>
              <w:highlight w:val="none"/>
            </w:rPr>
            <w:tab/>
          </w:r>
          <w:r>
            <w:rPr>
              <w:color w:val="auto"/>
              <w:highlight w:val="none"/>
            </w:rPr>
            <w:fldChar w:fldCharType="begin"/>
          </w:r>
          <w:r>
            <w:rPr>
              <w:color w:val="auto"/>
              <w:highlight w:val="none"/>
            </w:rPr>
            <w:instrText xml:space="preserve"> PAGEREF _Toc32291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B32F929">
          <w:pPr>
            <w:pStyle w:val="11"/>
            <w:tabs>
              <w:tab w:val="right" w:leader="dot" w:pos="8307"/>
            </w:tabs>
            <w:ind w:left="1120"/>
            <w:rPr>
              <w:color w:val="auto"/>
              <w:highlight w:val="none"/>
            </w:rPr>
          </w:pPr>
          <w:r>
            <w:rPr>
              <w:color w:val="auto"/>
              <w:highlight w:val="none"/>
            </w:rPr>
            <w:fldChar w:fldCharType="begin"/>
          </w:r>
          <w:r>
            <w:rPr>
              <w:color w:val="auto"/>
              <w:highlight w:val="none"/>
            </w:rPr>
            <w:instrText xml:space="preserve"> HYPERLINK \l "_Toc7614" </w:instrText>
          </w:r>
          <w:r>
            <w:rPr>
              <w:color w:val="auto"/>
              <w:highlight w:val="none"/>
            </w:rPr>
            <w:fldChar w:fldCharType="separate"/>
          </w:r>
          <w:r>
            <w:rPr>
              <w:rFonts w:hint="eastAsia" w:asciiTheme="majorEastAsia" w:hAnsiTheme="majorEastAsia" w:eastAsiaTheme="majorEastAsia" w:cstheme="majorEastAsia"/>
              <w:color w:val="auto"/>
              <w:szCs w:val="28"/>
              <w:highlight w:val="none"/>
            </w:rPr>
            <w:t>五、其他资料</w:t>
          </w:r>
          <w:r>
            <w:rPr>
              <w:color w:val="auto"/>
              <w:highlight w:val="none"/>
            </w:rPr>
            <w:tab/>
          </w:r>
          <w:r>
            <w:rPr>
              <w:color w:val="auto"/>
              <w:highlight w:val="none"/>
            </w:rPr>
            <w:fldChar w:fldCharType="begin"/>
          </w:r>
          <w:r>
            <w:rPr>
              <w:color w:val="auto"/>
              <w:highlight w:val="none"/>
            </w:rPr>
            <w:instrText xml:space="preserve"> PAGEREF _Toc7614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D57C7A3">
          <w:pPr>
            <w:tabs>
              <w:tab w:val="right" w:leader="dot" w:pos="9412"/>
            </w:tabs>
            <w:spacing w:line="360" w:lineRule="auto"/>
            <w:ind w:left="560"/>
            <w:jc w:val="center"/>
            <w:rPr>
              <w:rFonts w:cs="宋体" w:asciiTheme="minorEastAsia" w:hAnsiTheme="minorEastAsia" w:eastAsiaTheme="minorEastAsia"/>
              <w:color w:val="auto"/>
              <w:szCs w:val="24"/>
              <w:highlight w:val="none"/>
              <w:shd w:val="clear" w:color="auto" w:fill="FFFFFF"/>
              <w:lang w:bidi="ar"/>
            </w:rPr>
          </w:pPr>
          <w:r>
            <w:rPr>
              <w:rFonts w:cs="宋体" w:asciiTheme="minorEastAsia" w:hAnsiTheme="minorEastAsia" w:eastAsiaTheme="minorEastAsia"/>
              <w:color w:val="auto"/>
              <w:szCs w:val="24"/>
              <w:highlight w:val="none"/>
              <w:shd w:val="clear" w:color="auto" w:fill="FFFFFF"/>
              <w:lang w:bidi="ar"/>
            </w:rPr>
            <w:fldChar w:fldCharType="end"/>
          </w:r>
        </w:p>
      </w:sdtContent>
    </w:sdt>
    <w:p w14:paraId="22B78746">
      <w:pPr>
        <w:tabs>
          <w:tab w:val="right" w:leader="dot" w:pos="9412"/>
        </w:tabs>
        <w:spacing w:line="360" w:lineRule="auto"/>
        <w:ind w:left="560"/>
        <w:jc w:val="center"/>
        <w:rPr>
          <w:rFonts w:cs="宋体" w:asciiTheme="minorEastAsia" w:hAnsiTheme="minorEastAsia" w:eastAsiaTheme="minorEastAsia"/>
          <w:color w:val="auto"/>
          <w:szCs w:val="24"/>
          <w:highlight w:val="none"/>
          <w:shd w:val="clear" w:color="auto" w:fill="FFFFFF"/>
          <w:lang w:bidi="ar"/>
        </w:rPr>
      </w:pPr>
    </w:p>
    <w:p w14:paraId="104CCB93">
      <w:pPr>
        <w:pStyle w:val="35"/>
        <w:tabs>
          <w:tab w:val="right" w:leader="dot" w:pos="9412"/>
        </w:tabs>
        <w:spacing w:line="360" w:lineRule="auto"/>
        <w:ind w:left="560"/>
        <w:jc w:val="center"/>
        <w:rPr>
          <w:rFonts w:cs="宋体" w:asciiTheme="minorEastAsia" w:hAnsiTheme="minorEastAsia" w:eastAsiaTheme="minorEastAsia"/>
          <w:color w:val="auto"/>
          <w:sz w:val="24"/>
          <w:szCs w:val="24"/>
          <w:highlight w:val="none"/>
          <w:shd w:val="clear" w:color="auto" w:fill="FFFFFF"/>
          <w:lang w:bidi="ar"/>
        </w:rPr>
      </w:pPr>
    </w:p>
    <w:p w14:paraId="620D60B1">
      <w:pPr>
        <w:pStyle w:val="35"/>
        <w:tabs>
          <w:tab w:val="right" w:leader="dot" w:pos="9412"/>
        </w:tabs>
        <w:spacing w:line="360" w:lineRule="auto"/>
        <w:ind w:left="560"/>
        <w:jc w:val="center"/>
        <w:rPr>
          <w:rFonts w:cs="宋体" w:asciiTheme="minorEastAsia" w:hAnsiTheme="minorEastAsia" w:eastAsiaTheme="minorEastAsia"/>
          <w:color w:val="auto"/>
          <w:sz w:val="24"/>
          <w:szCs w:val="24"/>
          <w:highlight w:val="none"/>
          <w:shd w:val="clear" w:color="auto" w:fill="FFFFFF"/>
          <w:lang w:bidi="ar"/>
        </w:rPr>
      </w:pPr>
    </w:p>
    <w:p w14:paraId="158D51E7">
      <w:pPr>
        <w:pStyle w:val="35"/>
        <w:tabs>
          <w:tab w:val="right" w:leader="dot" w:pos="9412"/>
        </w:tabs>
        <w:spacing w:line="360" w:lineRule="auto"/>
        <w:ind w:left="560"/>
        <w:jc w:val="center"/>
        <w:rPr>
          <w:rFonts w:cs="宋体" w:asciiTheme="minorEastAsia" w:hAnsiTheme="minorEastAsia" w:eastAsiaTheme="minorEastAsia"/>
          <w:color w:val="auto"/>
          <w:sz w:val="24"/>
          <w:szCs w:val="24"/>
          <w:highlight w:val="none"/>
          <w:shd w:val="clear" w:color="auto" w:fill="FFFFFF"/>
          <w:lang w:bidi="ar"/>
        </w:rPr>
      </w:pPr>
    </w:p>
    <w:p w14:paraId="54861E76">
      <w:pPr>
        <w:pStyle w:val="35"/>
        <w:tabs>
          <w:tab w:val="right" w:leader="dot" w:pos="9412"/>
        </w:tabs>
        <w:spacing w:line="360" w:lineRule="auto"/>
        <w:ind w:left="560"/>
        <w:jc w:val="center"/>
        <w:rPr>
          <w:rFonts w:cs="宋体" w:asciiTheme="minorEastAsia" w:hAnsiTheme="minorEastAsia" w:eastAsiaTheme="minorEastAsia"/>
          <w:color w:val="auto"/>
          <w:sz w:val="24"/>
          <w:szCs w:val="24"/>
          <w:highlight w:val="none"/>
          <w:shd w:val="clear" w:color="auto" w:fill="FFFFFF"/>
          <w:lang w:bidi="ar"/>
        </w:rPr>
      </w:pPr>
    </w:p>
    <w:p w14:paraId="3843D9A0">
      <w:pPr>
        <w:pStyle w:val="35"/>
        <w:tabs>
          <w:tab w:val="right" w:leader="dot" w:pos="9412"/>
        </w:tabs>
        <w:spacing w:line="360" w:lineRule="auto"/>
        <w:ind w:left="560"/>
        <w:jc w:val="center"/>
        <w:rPr>
          <w:rFonts w:cs="宋体" w:asciiTheme="minorEastAsia" w:hAnsiTheme="minorEastAsia" w:eastAsiaTheme="minorEastAsia"/>
          <w:color w:val="auto"/>
          <w:sz w:val="24"/>
          <w:szCs w:val="24"/>
          <w:highlight w:val="none"/>
          <w:shd w:val="clear" w:color="auto" w:fill="FFFFFF"/>
          <w:lang w:bidi="ar"/>
        </w:rPr>
      </w:pPr>
    </w:p>
    <w:p w14:paraId="3C850CA9">
      <w:pPr>
        <w:pStyle w:val="35"/>
        <w:tabs>
          <w:tab w:val="right" w:leader="dot" w:pos="9412"/>
        </w:tabs>
        <w:spacing w:line="360" w:lineRule="auto"/>
        <w:ind w:left="0" w:leftChars="0" w:right="-470" w:rightChars="-168"/>
        <w:jc w:val="both"/>
        <w:outlineLvl w:val="0"/>
        <w:rPr>
          <w:rFonts w:cs="宋体" w:asciiTheme="minorEastAsia" w:hAnsiTheme="minorEastAsia" w:eastAsiaTheme="minorEastAsia"/>
          <w:color w:val="auto"/>
          <w:sz w:val="24"/>
          <w:szCs w:val="24"/>
          <w:highlight w:val="none"/>
          <w:shd w:val="clear" w:color="auto" w:fill="FFFFFF"/>
          <w:lang w:bidi="ar"/>
        </w:rPr>
        <w:sectPr>
          <w:headerReference r:id="rId4" w:type="default"/>
          <w:footerReference r:id="rId5" w:type="default"/>
          <w:pgSz w:w="11907" w:h="16840"/>
          <w:pgMar w:top="1440" w:right="1800" w:bottom="1440" w:left="1800" w:header="851" w:footer="992" w:gutter="0"/>
          <w:pgNumType w:start="1"/>
          <w:cols w:space="720" w:num="1"/>
          <w:docGrid w:linePitch="380" w:charSpace="-5735"/>
        </w:sectPr>
      </w:pPr>
    </w:p>
    <w:p w14:paraId="7B510499">
      <w:pPr>
        <w:pStyle w:val="3"/>
        <w:spacing w:line="360" w:lineRule="auto"/>
        <w:jc w:val="center"/>
        <w:rPr>
          <w:rFonts w:asciiTheme="majorEastAsia" w:hAnsiTheme="majorEastAsia" w:eastAsiaTheme="majorEastAsia" w:cstheme="majorEastAsia"/>
          <w:color w:val="auto"/>
          <w:szCs w:val="32"/>
          <w:highlight w:val="none"/>
        </w:rPr>
      </w:pPr>
      <w:bookmarkStart w:id="3" w:name="_Toc14861"/>
      <w:bookmarkStart w:id="4" w:name="_Toc27641"/>
      <w:bookmarkStart w:id="5" w:name="_Toc5505"/>
      <w:bookmarkStart w:id="6" w:name="_Toc20339"/>
      <w:r>
        <w:rPr>
          <w:rFonts w:hint="eastAsia" w:asciiTheme="majorEastAsia" w:hAnsiTheme="majorEastAsia" w:eastAsiaTheme="majorEastAsia" w:cstheme="majorEastAsia"/>
          <w:color w:val="auto"/>
          <w:szCs w:val="32"/>
          <w:highlight w:val="none"/>
        </w:rPr>
        <w:t xml:space="preserve">第一篇  </w:t>
      </w:r>
      <w:bookmarkEnd w:id="3"/>
      <w:bookmarkEnd w:id="4"/>
      <w:bookmarkEnd w:id="5"/>
      <w:bookmarkEnd w:id="6"/>
      <w:r>
        <w:rPr>
          <w:rFonts w:hint="eastAsia" w:asciiTheme="majorEastAsia" w:hAnsiTheme="majorEastAsia" w:eastAsiaTheme="majorEastAsia" w:cstheme="majorEastAsia"/>
          <w:color w:val="auto"/>
          <w:szCs w:val="32"/>
          <w:highlight w:val="none"/>
        </w:rPr>
        <w:t xml:space="preserve"> 采购邀请书</w:t>
      </w:r>
    </w:p>
    <w:p w14:paraId="0B74CEE1">
      <w:pPr>
        <w:spacing w:line="360" w:lineRule="auto"/>
        <w:ind w:right="-512" w:rightChars="-183" w:firstLine="480" w:firstLineChars="200"/>
        <w:rPr>
          <w:rFonts w:cs="宋体" w:asciiTheme="minorEastAsia" w:hAnsiTheme="minorEastAsia" w:eastAsiaTheme="minorEastAsia"/>
          <w:color w:val="auto"/>
          <w:kern w:val="0"/>
          <w:sz w:val="24"/>
          <w:szCs w:val="24"/>
          <w:highlight w:val="none"/>
          <w:shd w:val="clear" w:color="auto" w:fill="FFFFFF"/>
          <w:lang w:val="zh-CN" w:bidi="ar"/>
        </w:rPr>
      </w:pPr>
      <w:r>
        <w:rPr>
          <w:rFonts w:hint="eastAsia" w:cs="宋体" w:asciiTheme="minorEastAsia" w:hAnsiTheme="minorEastAsia" w:eastAsiaTheme="minorEastAsia"/>
          <w:color w:val="auto"/>
          <w:kern w:val="0"/>
          <w:sz w:val="24"/>
          <w:szCs w:val="24"/>
          <w:highlight w:val="none"/>
          <w:u w:val="single"/>
          <w:shd w:val="clear" w:color="auto" w:fill="FFFFFF"/>
          <w:lang w:val="zh-CN" w:bidi="ar"/>
        </w:rPr>
        <w:t>中允科技咨询服务（重庆）有限公司</w:t>
      </w:r>
      <w:r>
        <w:rPr>
          <w:rFonts w:hint="eastAsia" w:cs="宋体" w:asciiTheme="minorEastAsia" w:hAnsiTheme="minorEastAsia" w:eastAsiaTheme="minorEastAsia"/>
          <w:color w:val="auto"/>
          <w:kern w:val="0"/>
          <w:sz w:val="24"/>
          <w:szCs w:val="24"/>
          <w:highlight w:val="none"/>
          <w:shd w:val="clear" w:color="auto" w:fill="FFFFFF"/>
          <w:lang w:val="zh-CN" w:bidi="ar"/>
        </w:rPr>
        <w:t>（以下简称：采购代理机构）接受</w:t>
      </w:r>
      <w:r>
        <w:rPr>
          <w:rFonts w:hint="eastAsia" w:cs="宋体" w:asciiTheme="minorEastAsia" w:hAnsiTheme="minorEastAsia" w:eastAsiaTheme="minorEastAsia"/>
          <w:color w:val="auto"/>
          <w:kern w:val="0"/>
          <w:sz w:val="24"/>
          <w:szCs w:val="24"/>
          <w:highlight w:val="none"/>
          <w:u w:val="single"/>
          <w:shd w:val="clear" w:color="auto" w:fill="FFFFFF"/>
          <w:lang w:val="zh-CN" w:bidi="ar"/>
        </w:rPr>
        <w:t>重庆市大渡口区双山实验小学</w:t>
      </w:r>
      <w:r>
        <w:rPr>
          <w:rFonts w:hint="eastAsia" w:cs="宋体" w:asciiTheme="minorEastAsia" w:hAnsiTheme="minorEastAsia" w:eastAsiaTheme="minorEastAsia"/>
          <w:color w:val="auto"/>
          <w:kern w:val="0"/>
          <w:sz w:val="24"/>
          <w:szCs w:val="24"/>
          <w:highlight w:val="none"/>
          <w:shd w:val="clear" w:color="auto" w:fill="FFFFFF"/>
          <w:lang w:val="zh-CN" w:bidi="ar"/>
        </w:rPr>
        <w:t>（以下简称：采购人）的委托，对</w:t>
      </w:r>
      <w:r>
        <w:rPr>
          <w:rFonts w:hint="eastAsia" w:cs="宋体" w:asciiTheme="minorEastAsia" w:hAnsiTheme="minorEastAsia" w:eastAsiaTheme="minorEastAsia"/>
          <w:color w:val="auto"/>
          <w:kern w:val="0"/>
          <w:sz w:val="24"/>
          <w:szCs w:val="24"/>
          <w:highlight w:val="none"/>
          <w:u w:val="single"/>
          <w:shd w:val="clear" w:color="auto" w:fill="FFFFFF"/>
          <w:lang w:val="zh-CN" w:bidi="ar"/>
        </w:rPr>
        <w:t>重庆市大渡口区双山实验小学校服项目</w:t>
      </w:r>
      <w:r>
        <w:rPr>
          <w:rFonts w:hint="eastAsia" w:cs="宋体" w:asciiTheme="minorEastAsia" w:hAnsiTheme="minorEastAsia" w:eastAsiaTheme="minorEastAsia"/>
          <w:color w:val="auto"/>
          <w:kern w:val="0"/>
          <w:sz w:val="24"/>
          <w:szCs w:val="24"/>
          <w:highlight w:val="none"/>
          <w:shd w:val="clear" w:color="auto" w:fill="FFFFFF"/>
          <w:lang w:val="zh-CN" w:bidi="ar"/>
        </w:rPr>
        <w:t>进行竞争性磋商采购。</w:t>
      </w:r>
      <w:bookmarkStart w:id="7" w:name="_Toc13457"/>
      <w:r>
        <w:rPr>
          <w:rFonts w:hint="eastAsia" w:cs="宋体" w:asciiTheme="minorEastAsia" w:hAnsiTheme="minorEastAsia" w:eastAsiaTheme="minorEastAsia"/>
          <w:color w:val="auto"/>
          <w:kern w:val="0"/>
          <w:sz w:val="24"/>
          <w:szCs w:val="24"/>
          <w:highlight w:val="none"/>
          <w:shd w:val="clear" w:color="auto" w:fill="FFFFFF"/>
          <w:lang w:val="zh-CN" w:bidi="ar"/>
        </w:rPr>
        <w:t>欢迎有资格的供应商前来参与磋商。</w:t>
      </w:r>
    </w:p>
    <w:p w14:paraId="66BC8DE0">
      <w:pPr>
        <w:pStyle w:val="4"/>
        <w:spacing w:line="360" w:lineRule="auto"/>
        <w:rPr>
          <w:rFonts w:asciiTheme="majorEastAsia" w:hAnsiTheme="majorEastAsia" w:eastAsiaTheme="majorEastAsia" w:cstheme="majorEastAsia"/>
          <w:color w:val="auto"/>
          <w:sz w:val="28"/>
          <w:szCs w:val="28"/>
          <w:highlight w:val="none"/>
        </w:rPr>
      </w:pPr>
      <w:bookmarkStart w:id="8" w:name="_Toc28158"/>
      <w:r>
        <w:rPr>
          <w:rFonts w:hint="eastAsia" w:asciiTheme="majorEastAsia" w:hAnsiTheme="majorEastAsia" w:eastAsiaTheme="majorEastAsia" w:cstheme="majorEastAsia"/>
          <w:color w:val="auto"/>
          <w:sz w:val="28"/>
          <w:szCs w:val="28"/>
          <w:highlight w:val="none"/>
        </w:rPr>
        <w:t>一、竞争性磋商内容</w:t>
      </w:r>
      <w:bookmarkEnd w:id="7"/>
      <w:bookmarkEnd w:id="8"/>
    </w:p>
    <w:tbl>
      <w:tblPr>
        <w:tblStyle w:val="25"/>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2745"/>
        <w:gridCol w:w="2809"/>
      </w:tblGrid>
      <w:tr w14:paraId="1D62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36" w:type="dxa"/>
            <w:vAlign w:val="center"/>
          </w:tcPr>
          <w:p w14:paraId="3F5E8B0A">
            <w:pPr>
              <w:snapToGrid w:val="0"/>
              <w:jc w:val="center"/>
              <w:outlineLvl w:val="0"/>
              <w:rPr>
                <w:rFonts w:ascii="宋体" w:hAnsi="宋体" w:cs="宋体"/>
                <w:b/>
                <w:color w:val="auto"/>
                <w:sz w:val="24"/>
                <w:szCs w:val="24"/>
                <w:highlight w:val="none"/>
              </w:rPr>
            </w:pPr>
            <w:bookmarkStart w:id="9" w:name="_Toc12343"/>
            <w:bookmarkStart w:id="10" w:name="_Toc13097"/>
            <w:bookmarkStart w:id="11" w:name="_Toc6414"/>
            <w:bookmarkStart w:id="12" w:name="_Toc31370"/>
            <w:bookmarkStart w:id="13" w:name="_Toc27959"/>
            <w:bookmarkStart w:id="14" w:name="_Toc29144"/>
            <w:bookmarkStart w:id="15" w:name="_Toc1412"/>
            <w:bookmarkStart w:id="16" w:name="_Toc3707"/>
            <w:bookmarkStart w:id="17" w:name="_Toc5531"/>
            <w:bookmarkStart w:id="18" w:name="_Toc20469"/>
            <w:bookmarkStart w:id="19" w:name="_Toc9244"/>
            <w:bookmarkStart w:id="20" w:name="_Toc31825"/>
            <w:r>
              <w:rPr>
                <w:rFonts w:hint="eastAsia" w:ascii="宋体" w:hAnsi="宋体" w:cs="宋体"/>
                <w:b/>
                <w:color w:val="auto"/>
                <w:sz w:val="24"/>
                <w:szCs w:val="24"/>
                <w:highlight w:val="none"/>
              </w:rPr>
              <w:t>项目名称</w:t>
            </w:r>
            <w:bookmarkEnd w:id="9"/>
            <w:bookmarkEnd w:id="10"/>
            <w:bookmarkEnd w:id="11"/>
            <w:bookmarkEnd w:id="12"/>
            <w:bookmarkEnd w:id="13"/>
            <w:bookmarkEnd w:id="14"/>
          </w:p>
        </w:tc>
        <w:tc>
          <w:tcPr>
            <w:tcW w:w="2745" w:type="dxa"/>
            <w:vAlign w:val="center"/>
          </w:tcPr>
          <w:p w14:paraId="1BDA6BC9">
            <w:pPr>
              <w:pStyle w:val="9"/>
              <w:spacing w:line="240" w:lineRule="auto"/>
              <w:ind w:left="0"/>
              <w:jc w:val="center"/>
              <w:outlineLvl w:val="0"/>
              <w:rPr>
                <w:rFonts w:ascii="宋体" w:hAnsi="宋体" w:cs="宋体"/>
                <w:b/>
                <w:color w:val="auto"/>
                <w:sz w:val="24"/>
                <w:szCs w:val="24"/>
                <w:highlight w:val="none"/>
              </w:rPr>
            </w:pPr>
            <w:bookmarkStart w:id="21" w:name="_Toc2377"/>
            <w:bookmarkStart w:id="22" w:name="_Toc12479"/>
            <w:r>
              <w:rPr>
                <w:rFonts w:hint="eastAsia" w:ascii="宋体" w:hAnsi="宋体" w:cs="宋体"/>
                <w:b/>
                <w:color w:val="auto"/>
                <w:sz w:val="21"/>
                <w:szCs w:val="21"/>
                <w:highlight w:val="none"/>
              </w:rPr>
              <w:t>最高限价</w:t>
            </w:r>
            <w:bookmarkEnd w:id="21"/>
            <w:bookmarkEnd w:id="22"/>
            <w:bookmarkStart w:id="23" w:name="_Toc13879"/>
            <w:bookmarkStart w:id="24" w:name="_Toc15763"/>
            <w:r>
              <w:rPr>
                <w:rFonts w:hint="eastAsia" w:ascii="宋体" w:hAnsi="宋体" w:cs="宋体"/>
                <w:b/>
                <w:color w:val="auto"/>
                <w:sz w:val="21"/>
                <w:szCs w:val="21"/>
                <w:highlight w:val="none"/>
              </w:rPr>
              <w:t>（元/套）</w:t>
            </w:r>
            <w:bookmarkEnd w:id="23"/>
            <w:bookmarkEnd w:id="24"/>
          </w:p>
        </w:tc>
        <w:tc>
          <w:tcPr>
            <w:tcW w:w="2809" w:type="dxa"/>
            <w:vAlign w:val="center"/>
          </w:tcPr>
          <w:p w14:paraId="394AE087">
            <w:pPr>
              <w:snapToGrid w:val="0"/>
              <w:jc w:val="center"/>
              <w:outlineLvl w:val="0"/>
              <w:rPr>
                <w:rFonts w:ascii="宋体" w:hAnsi="宋体" w:cs="宋体"/>
                <w:b/>
                <w:color w:val="auto"/>
                <w:sz w:val="24"/>
                <w:szCs w:val="24"/>
                <w:highlight w:val="none"/>
              </w:rPr>
            </w:pPr>
            <w:bookmarkStart w:id="25" w:name="_Toc2544"/>
            <w:bookmarkStart w:id="26" w:name="_Toc14545"/>
            <w:bookmarkStart w:id="27" w:name="_Toc22648"/>
            <w:bookmarkStart w:id="28" w:name="_Toc14175"/>
            <w:bookmarkStart w:id="29" w:name="_Toc5655"/>
            <w:bookmarkStart w:id="30" w:name="_Toc31912"/>
            <w:r>
              <w:rPr>
                <w:rFonts w:hint="eastAsia" w:ascii="宋体" w:hAnsi="宋体" w:cs="宋体"/>
                <w:b/>
                <w:color w:val="auto"/>
                <w:sz w:val="24"/>
                <w:szCs w:val="24"/>
                <w:highlight w:val="none"/>
              </w:rPr>
              <w:t>成交供应商（名）</w:t>
            </w:r>
            <w:bookmarkEnd w:id="25"/>
            <w:bookmarkEnd w:id="26"/>
            <w:bookmarkEnd w:id="27"/>
            <w:bookmarkEnd w:id="28"/>
            <w:bookmarkEnd w:id="29"/>
            <w:bookmarkEnd w:id="30"/>
          </w:p>
          <w:p w14:paraId="0D1D6203">
            <w:pPr>
              <w:jc w:val="center"/>
              <w:rPr>
                <w:rFonts w:ascii="宋体" w:hAnsi="宋体" w:cs="宋体"/>
                <w:b/>
                <w:color w:val="auto"/>
                <w:sz w:val="24"/>
                <w:szCs w:val="24"/>
                <w:highlight w:val="none"/>
              </w:rPr>
            </w:pPr>
          </w:p>
        </w:tc>
      </w:tr>
      <w:tr w14:paraId="34B7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536" w:type="dxa"/>
            <w:vAlign w:val="center"/>
          </w:tcPr>
          <w:p w14:paraId="79E3988F">
            <w:pPr>
              <w:snapToGrid w:val="0"/>
              <w:jc w:val="center"/>
              <w:outlineLvl w:val="0"/>
              <w:rPr>
                <w:rFonts w:ascii="宋体" w:hAnsi="宋体" w:cs="宋体"/>
                <w:bCs/>
                <w:color w:val="auto"/>
                <w:sz w:val="24"/>
                <w:szCs w:val="24"/>
                <w:highlight w:val="none"/>
              </w:rPr>
            </w:pPr>
            <w:bookmarkStart w:id="31" w:name="_Toc11815"/>
            <w:bookmarkStart w:id="32" w:name="_Toc2875"/>
            <w:r>
              <w:rPr>
                <w:rFonts w:hint="eastAsia" w:cs="宋体" w:asciiTheme="minorEastAsia" w:hAnsiTheme="minorEastAsia" w:eastAsiaTheme="minorEastAsia"/>
                <w:color w:val="auto"/>
                <w:kern w:val="0"/>
                <w:sz w:val="24"/>
                <w:szCs w:val="24"/>
                <w:highlight w:val="none"/>
                <w:shd w:val="clear" w:color="auto" w:fill="FFFFFF"/>
                <w:lang w:val="zh-CN" w:bidi="ar"/>
              </w:rPr>
              <w:t>重庆市大渡口区双山实验小学校服</w:t>
            </w:r>
            <w:r>
              <w:rPr>
                <w:rFonts w:hint="eastAsia" w:ascii="宋体" w:hAnsi="宋体" w:cs="宋体"/>
                <w:bCs/>
                <w:color w:val="auto"/>
                <w:sz w:val="24"/>
                <w:szCs w:val="24"/>
                <w:highlight w:val="none"/>
              </w:rPr>
              <w:t>采购</w:t>
            </w:r>
            <w:bookmarkEnd w:id="31"/>
            <w:bookmarkEnd w:id="32"/>
            <w:r>
              <w:rPr>
                <w:rFonts w:hint="eastAsia" w:ascii="宋体" w:hAnsi="宋体" w:cs="宋体"/>
                <w:bCs/>
                <w:color w:val="auto"/>
                <w:sz w:val="24"/>
                <w:szCs w:val="24"/>
                <w:highlight w:val="none"/>
              </w:rPr>
              <w:t xml:space="preserve">  </w:t>
            </w:r>
          </w:p>
        </w:tc>
        <w:tc>
          <w:tcPr>
            <w:tcW w:w="2745" w:type="dxa"/>
            <w:vAlign w:val="center"/>
          </w:tcPr>
          <w:p w14:paraId="62CF6C87">
            <w:pPr>
              <w:snapToGrid w:val="0"/>
              <w:jc w:val="center"/>
              <w:outlineLvl w:val="0"/>
              <w:rPr>
                <w:rFonts w:ascii="宋体" w:hAnsi="宋体" w:cs="宋体"/>
                <w:bCs/>
                <w:color w:val="auto"/>
                <w:sz w:val="24"/>
                <w:szCs w:val="24"/>
                <w:highlight w:val="none"/>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5.00</w:t>
            </w:r>
          </w:p>
        </w:tc>
        <w:tc>
          <w:tcPr>
            <w:tcW w:w="2809" w:type="dxa"/>
            <w:vAlign w:val="center"/>
          </w:tcPr>
          <w:p w14:paraId="550C6DF7">
            <w:pPr>
              <w:snapToGrid w:val="0"/>
              <w:jc w:val="center"/>
              <w:outlineLvl w:val="0"/>
              <w:rPr>
                <w:rFonts w:ascii="宋体" w:hAnsi="宋体" w:cs="宋体"/>
                <w:bCs/>
                <w:color w:val="auto"/>
                <w:sz w:val="24"/>
                <w:szCs w:val="24"/>
                <w:highlight w:val="none"/>
              </w:rPr>
            </w:pPr>
            <w:bookmarkStart w:id="33" w:name="_Toc9904"/>
            <w:bookmarkStart w:id="34" w:name="_Toc1745"/>
            <w:bookmarkStart w:id="35" w:name="_Toc3217"/>
            <w:bookmarkStart w:id="36" w:name="_Toc25950"/>
            <w:bookmarkStart w:id="37" w:name="_Toc5934"/>
            <w:bookmarkStart w:id="38" w:name="_Toc6108"/>
            <w:r>
              <w:rPr>
                <w:rFonts w:hint="eastAsia" w:ascii="宋体" w:hAnsi="宋体" w:cs="宋体"/>
                <w:bCs/>
                <w:color w:val="auto"/>
                <w:sz w:val="24"/>
                <w:szCs w:val="24"/>
                <w:highlight w:val="none"/>
              </w:rPr>
              <w:t>1</w:t>
            </w:r>
            <w:bookmarkEnd w:id="33"/>
            <w:bookmarkEnd w:id="34"/>
            <w:bookmarkEnd w:id="35"/>
            <w:bookmarkEnd w:id="36"/>
            <w:bookmarkEnd w:id="37"/>
            <w:bookmarkEnd w:id="38"/>
            <w:r>
              <w:rPr>
                <w:rFonts w:hint="eastAsia" w:ascii="宋体" w:hAnsi="宋体" w:cs="宋体"/>
                <w:bCs/>
                <w:color w:val="auto"/>
                <w:sz w:val="24"/>
                <w:szCs w:val="24"/>
                <w:highlight w:val="none"/>
              </w:rPr>
              <w:t xml:space="preserve"> </w:t>
            </w:r>
          </w:p>
        </w:tc>
      </w:tr>
      <w:tr w14:paraId="494C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90" w:type="dxa"/>
            <w:gridSpan w:val="3"/>
            <w:vAlign w:val="center"/>
          </w:tcPr>
          <w:p w14:paraId="6A54EF9F">
            <w:pPr>
              <w:widowControl/>
              <w:jc w:val="left"/>
              <w:rPr>
                <w:rFonts w:ascii="宋体" w:hAnsi="宋体" w:cs="宋体"/>
                <w:bCs/>
                <w:color w:val="auto"/>
                <w:sz w:val="24"/>
                <w:szCs w:val="24"/>
                <w:highlight w:val="none"/>
              </w:rPr>
            </w:pPr>
            <w:r>
              <w:rPr>
                <w:rFonts w:hint="eastAsia" w:ascii="宋体" w:hAnsi="宋体" w:cs="宋体"/>
                <w:bCs/>
                <w:color w:val="auto"/>
                <w:sz w:val="24"/>
                <w:szCs w:val="24"/>
                <w:highlight w:val="none"/>
              </w:rPr>
              <w:t>备注：新生校服约230套，老生校服根据学生需求自愿购买单件或多件。</w:t>
            </w:r>
          </w:p>
        </w:tc>
      </w:tr>
    </w:tbl>
    <w:p w14:paraId="2315B705">
      <w:pPr>
        <w:pStyle w:val="4"/>
        <w:spacing w:line="360" w:lineRule="auto"/>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二、资金来源</w:t>
      </w:r>
      <w:bookmarkEnd w:id="15"/>
      <w:bookmarkEnd w:id="16"/>
    </w:p>
    <w:p w14:paraId="027BE84A">
      <w:pPr>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bookmarkStart w:id="39" w:name="_Toc493506280"/>
      <w:bookmarkStart w:id="40" w:name="_Toc28789"/>
      <w:bookmarkStart w:id="41" w:name="_Toc5339"/>
      <w:r>
        <w:rPr>
          <w:rFonts w:hint="eastAsia" w:cs="宋体" w:asciiTheme="minorEastAsia" w:hAnsiTheme="minorEastAsia" w:eastAsiaTheme="minorEastAsia"/>
          <w:color w:val="auto"/>
          <w:kern w:val="0"/>
          <w:sz w:val="24"/>
          <w:szCs w:val="24"/>
          <w:highlight w:val="none"/>
          <w:shd w:val="clear" w:color="auto" w:fill="FFFFFF"/>
          <w:lang w:bidi="ar"/>
        </w:rPr>
        <w:t>家长自有资金</w:t>
      </w:r>
    </w:p>
    <w:p w14:paraId="69803A6C">
      <w:pPr>
        <w:pStyle w:val="4"/>
        <w:spacing w:line="360" w:lineRule="auto"/>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三、</w:t>
      </w:r>
      <w:bookmarkEnd w:id="39"/>
      <w:r>
        <w:rPr>
          <w:rFonts w:hint="eastAsia" w:asciiTheme="majorEastAsia" w:hAnsiTheme="majorEastAsia" w:eastAsiaTheme="majorEastAsia" w:cstheme="majorEastAsia"/>
          <w:color w:val="auto"/>
          <w:sz w:val="28"/>
          <w:szCs w:val="28"/>
          <w:highlight w:val="none"/>
        </w:rPr>
        <w:t>供应商资格要求</w:t>
      </w:r>
      <w:bookmarkEnd w:id="40"/>
      <w:bookmarkEnd w:id="41"/>
    </w:p>
    <w:bookmarkEnd w:id="17"/>
    <w:bookmarkEnd w:id="18"/>
    <w:p w14:paraId="341C2CAB">
      <w:pPr>
        <w:snapToGrid w:val="0"/>
        <w:spacing w:line="430" w:lineRule="exact"/>
        <w:ind w:firstLine="480" w:firstLineChars="200"/>
        <w:rPr>
          <w:rFonts w:ascii="宋体" w:hAnsi="宋体" w:cs="宋体"/>
          <w:color w:val="auto"/>
          <w:sz w:val="24"/>
          <w:szCs w:val="24"/>
          <w:highlight w:val="none"/>
        </w:rPr>
      </w:pPr>
      <w:bookmarkStart w:id="42" w:name="_Toc28089_WPSOffice_Level2"/>
      <w:bookmarkStart w:id="43" w:name="_Toc15554_WPSOffice_Level2"/>
      <w:bookmarkStart w:id="44" w:name="_Toc2044"/>
      <w:bookmarkStart w:id="45" w:name="_Toc611"/>
      <w:bookmarkStart w:id="46" w:name="_Toc29980"/>
      <w:bookmarkStart w:id="47" w:name="_Toc21394"/>
      <w:bookmarkStart w:id="48" w:name="_Toc373860293"/>
      <w:bookmarkStart w:id="49" w:name="_Toc12376_WPSOffice_Level2"/>
      <w:bookmarkStart w:id="50" w:name="_Toc12306_WPSOffice_Level2"/>
      <w:bookmarkStart w:id="51" w:name="_Toc31876_WPSOffice_Level2"/>
      <w:bookmarkStart w:id="52" w:name="_Toc4270_WPSOffice_Level2"/>
      <w:bookmarkStart w:id="53" w:name="_Toc13254_WPSOffice_Level2"/>
      <w:bookmarkStart w:id="54" w:name="_Toc317775178"/>
      <w:bookmarkStart w:id="55" w:name="_Toc4973_WPSOffice_Level2"/>
      <w:bookmarkStart w:id="56" w:name="_Toc23844_WPSOffice_Level2"/>
      <w:bookmarkStart w:id="57" w:name="_Toc28085_WPSOffice_Level2"/>
      <w:bookmarkStart w:id="58" w:name="_Toc28625_WPSOffice_Level2"/>
      <w:bookmarkStart w:id="59" w:name="_Toc25119"/>
      <w:bookmarkStart w:id="60" w:name="_Toc1311_WPSOffice_Level2"/>
      <w:bookmarkStart w:id="61" w:name="_Toc1346_WPSOffice_Level2"/>
      <w:bookmarkStart w:id="62" w:name="_Toc8407_WPSOffice_Level2"/>
      <w:r>
        <w:rPr>
          <w:rFonts w:hint="eastAsia" w:ascii="宋体" w:hAnsi="宋体" w:cs="宋体"/>
          <w:color w:val="auto"/>
          <w:sz w:val="24"/>
          <w:szCs w:val="24"/>
          <w:highlight w:val="none"/>
        </w:rPr>
        <w:t>（一）满足《中华人民共和国政府采购法》第二十二条规定；</w:t>
      </w:r>
    </w:p>
    <w:p w14:paraId="7A8EC3DF">
      <w:pPr>
        <w:pStyle w:val="4"/>
        <w:spacing w:line="430" w:lineRule="exact"/>
        <w:ind w:firstLine="480" w:firstLineChars="200"/>
        <w:rPr>
          <w:rFonts w:ascii="宋体" w:hAnsi="宋体" w:cs="宋体"/>
          <w:b w:val="0"/>
          <w:bCs/>
          <w:color w:val="auto"/>
          <w:sz w:val="24"/>
          <w:szCs w:val="24"/>
          <w:highlight w:val="none"/>
        </w:rPr>
      </w:pPr>
      <w:bookmarkStart w:id="63" w:name="_Toc20173"/>
      <w:bookmarkStart w:id="64" w:name="_Toc4849"/>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二</w:t>
      </w:r>
      <w:r>
        <w:rPr>
          <w:rFonts w:hint="eastAsia" w:ascii="宋体" w:hAnsi="宋体" w:cs="宋体"/>
          <w:b w:val="0"/>
          <w:bCs/>
          <w:color w:val="auto"/>
          <w:sz w:val="24"/>
          <w:szCs w:val="24"/>
          <w:highlight w:val="none"/>
        </w:rPr>
        <w:t>）本项目的特定资格要求：</w:t>
      </w:r>
    </w:p>
    <w:bookmarkEnd w:id="63"/>
    <w:bookmarkEnd w:id="64"/>
    <w:p w14:paraId="0879E141">
      <w:pPr>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1.</w:t>
      </w:r>
      <w:r>
        <w:rPr>
          <w:rFonts w:hint="eastAsia" w:cs="宋体" w:asciiTheme="minorEastAsia" w:hAnsiTheme="minorEastAsia" w:eastAsiaTheme="minorEastAsia"/>
          <w:color w:val="auto"/>
          <w:kern w:val="0"/>
          <w:sz w:val="24"/>
          <w:szCs w:val="24"/>
          <w:highlight w:val="none"/>
          <w:shd w:val="clear" w:color="auto" w:fill="FFFFFF"/>
          <w:lang w:val="en-US" w:eastAsia="zh-CN" w:bidi="ar"/>
        </w:rPr>
        <w:t>参与</w:t>
      </w:r>
      <w:r>
        <w:rPr>
          <w:rFonts w:cs="宋体" w:asciiTheme="minorEastAsia" w:hAnsiTheme="minorEastAsia" w:eastAsiaTheme="minorEastAsia"/>
          <w:color w:val="auto"/>
          <w:kern w:val="0"/>
          <w:sz w:val="24"/>
          <w:szCs w:val="24"/>
          <w:highlight w:val="none"/>
          <w:shd w:val="clear" w:color="auto" w:fill="FFFFFF"/>
          <w:lang w:bidi="ar"/>
        </w:rPr>
        <w:t>企业</w:t>
      </w:r>
      <w:r>
        <w:rPr>
          <w:rFonts w:hint="eastAsia" w:cs="宋体" w:asciiTheme="minorEastAsia" w:hAnsiTheme="minorEastAsia" w:eastAsiaTheme="minorEastAsia"/>
          <w:color w:val="auto"/>
          <w:kern w:val="0"/>
          <w:sz w:val="24"/>
          <w:szCs w:val="24"/>
          <w:highlight w:val="none"/>
          <w:shd w:val="clear" w:color="auto" w:fill="FFFFFF"/>
          <w:lang w:val="en-US" w:eastAsia="zh-CN" w:bidi="ar"/>
        </w:rPr>
        <w:t>须</w:t>
      </w:r>
      <w:r>
        <w:rPr>
          <w:rFonts w:cs="宋体" w:asciiTheme="minorEastAsia" w:hAnsiTheme="minorEastAsia" w:eastAsiaTheme="minorEastAsia"/>
          <w:color w:val="auto"/>
          <w:kern w:val="0"/>
          <w:sz w:val="24"/>
          <w:szCs w:val="24"/>
          <w:highlight w:val="none"/>
          <w:shd w:val="clear" w:color="auto" w:fill="FFFFFF"/>
          <w:lang w:bidi="ar"/>
        </w:rPr>
        <w:t>在市场监管部门注册登记,主体资格合法有效；</w:t>
      </w:r>
    </w:p>
    <w:p w14:paraId="66F3FE6C">
      <w:pPr>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2.</w:t>
      </w:r>
      <w:r>
        <w:rPr>
          <w:rFonts w:cs="宋体" w:asciiTheme="minorEastAsia" w:hAnsiTheme="minorEastAsia" w:eastAsiaTheme="minorEastAsia"/>
          <w:color w:val="auto"/>
          <w:kern w:val="0"/>
          <w:sz w:val="24"/>
          <w:szCs w:val="24"/>
          <w:highlight w:val="none"/>
          <w:shd w:val="clear" w:color="auto" w:fill="FFFFFF"/>
          <w:lang w:bidi="ar"/>
        </w:rPr>
        <w:t>具有服装制</w:t>
      </w:r>
      <w:r>
        <w:rPr>
          <w:rFonts w:hint="eastAsia" w:cs="宋体" w:asciiTheme="minorEastAsia" w:hAnsiTheme="minorEastAsia" w:eastAsiaTheme="minorEastAsia"/>
          <w:color w:val="auto"/>
          <w:kern w:val="0"/>
          <w:sz w:val="24"/>
          <w:szCs w:val="24"/>
          <w:highlight w:val="none"/>
          <w:shd w:val="clear" w:color="auto" w:fill="FFFFFF"/>
          <w:lang w:bidi="ar"/>
        </w:rPr>
        <w:t>造</w:t>
      </w:r>
      <w:r>
        <w:rPr>
          <w:rFonts w:cs="宋体" w:asciiTheme="minorEastAsia" w:hAnsiTheme="minorEastAsia" w:eastAsiaTheme="minorEastAsia"/>
          <w:color w:val="auto"/>
          <w:kern w:val="0"/>
          <w:sz w:val="24"/>
          <w:szCs w:val="24"/>
          <w:highlight w:val="none"/>
          <w:shd w:val="clear" w:color="auto" w:fill="FFFFFF"/>
          <w:lang w:bidi="ar"/>
        </w:rPr>
        <w:t>有效的工商营业执照</w:t>
      </w:r>
      <w:r>
        <w:rPr>
          <w:rFonts w:hint="eastAsia" w:cs="宋体" w:asciiTheme="minorEastAsia" w:hAnsiTheme="minorEastAsia" w:eastAsiaTheme="minorEastAsia"/>
          <w:color w:val="auto"/>
          <w:kern w:val="0"/>
          <w:sz w:val="24"/>
          <w:szCs w:val="24"/>
          <w:highlight w:val="none"/>
          <w:shd w:val="clear" w:color="auto" w:fill="FFFFFF"/>
          <w:lang w:bidi="ar"/>
        </w:rPr>
        <w:t>（提供营业执照副本复印件加盖供应商公章）；</w:t>
      </w:r>
    </w:p>
    <w:p w14:paraId="3AB25F20">
      <w:pPr>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3.2021年1月1日起（以合同签订时间为准）至投标截止之日止，</w:t>
      </w:r>
      <w:r>
        <w:rPr>
          <w:rFonts w:cs="宋体" w:asciiTheme="minorEastAsia" w:hAnsiTheme="minorEastAsia" w:eastAsiaTheme="minorEastAsia"/>
          <w:color w:val="auto"/>
          <w:kern w:val="0"/>
          <w:sz w:val="24"/>
          <w:szCs w:val="24"/>
          <w:highlight w:val="none"/>
          <w:shd w:val="clear" w:color="auto" w:fill="FFFFFF"/>
          <w:lang w:bidi="ar"/>
        </w:rPr>
        <w:t>完成过</w:t>
      </w:r>
      <w:r>
        <w:rPr>
          <w:rFonts w:hint="eastAsia" w:cs="宋体" w:asciiTheme="minorEastAsia" w:hAnsiTheme="minorEastAsia" w:eastAsiaTheme="minorEastAsia"/>
          <w:color w:val="auto"/>
          <w:kern w:val="0"/>
          <w:sz w:val="24"/>
          <w:szCs w:val="24"/>
          <w:highlight w:val="none"/>
          <w:shd w:val="clear" w:color="auto" w:fill="FFFFFF"/>
          <w:lang w:bidi="ar"/>
        </w:rPr>
        <w:t>至少一个</w:t>
      </w:r>
      <w:r>
        <w:rPr>
          <w:rFonts w:cs="宋体" w:asciiTheme="minorEastAsia" w:hAnsiTheme="minorEastAsia" w:eastAsiaTheme="minorEastAsia"/>
          <w:color w:val="auto"/>
          <w:kern w:val="0"/>
          <w:sz w:val="24"/>
          <w:szCs w:val="24"/>
          <w:highlight w:val="none"/>
          <w:shd w:val="clear" w:color="auto" w:fill="FFFFFF"/>
          <w:lang w:bidi="ar"/>
        </w:rPr>
        <w:t>校服的供应经验</w:t>
      </w:r>
      <w:r>
        <w:rPr>
          <w:rFonts w:hint="eastAsia" w:cs="宋体" w:asciiTheme="minorEastAsia" w:hAnsiTheme="minorEastAsia" w:eastAsiaTheme="minorEastAsia"/>
          <w:color w:val="auto"/>
          <w:kern w:val="0"/>
          <w:sz w:val="24"/>
          <w:szCs w:val="24"/>
          <w:highlight w:val="none"/>
          <w:shd w:val="clear" w:color="auto" w:fill="FFFFFF"/>
          <w:lang w:bidi="ar"/>
        </w:rPr>
        <w:t>（提供合同复印件加盖供应商公章）；</w:t>
      </w:r>
    </w:p>
    <w:p w14:paraId="189B1334">
      <w:pPr>
        <w:numPr>
          <w:ilvl w:val="0"/>
          <w:numId w:val="1"/>
        </w:numPr>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cs="宋体" w:asciiTheme="minorEastAsia" w:hAnsiTheme="minorEastAsia" w:eastAsiaTheme="minorEastAsia"/>
          <w:color w:val="auto"/>
          <w:kern w:val="0"/>
          <w:sz w:val="24"/>
          <w:szCs w:val="24"/>
          <w:highlight w:val="none"/>
          <w:shd w:val="clear" w:color="auto" w:fill="FFFFFF"/>
          <w:lang w:bidi="ar"/>
        </w:rPr>
        <w:t>具有与本招标项目相适应的商品生产基地、经营能力（包括供应能力、售后服务能力等）；</w:t>
      </w:r>
    </w:p>
    <w:p w14:paraId="02B7926A">
      <w:pPr>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供应商自行承诺</w:t>
      </w:r>
      <w:r>
        <w:rPr>
          <w:rFonts w:cs="宋体" w:asciiTheme="minorEastAsia" w:hAnsiTheme="minorEastAsia" w:eastAsiaTheme="minorEastAsia"/>
          <w:color w:val="auto"/>
          <w:kern w:val="0"/>
          <w:sz w:val="24"/>
          <w:szCs w:val="24"/>
          <w:highlight w:val="none"/>
          <w:shd w:val="clear" w:color="auto" w:fill="FFFFFF"/>
          <w:lang w:bidi="ar"/>
        </w:rPr>
        <w:t>具有与本招标项目相适应的商品生产基地</w:t>
      </w:r>
      <w:r>
        <w:rPr>
          <w:rFonts w:hint="eastAsia" w:cs="宋体" w:asciiTheme="minorEastAsia" w:hAnsiTheme="minorEastAsia" w:eastAsiaTheme="minorEastAsia"/>
          <w:color w:val="auto"/>
          <w:kern w:val="0"/>
          <w:sz w:val="24"/>
          <w:szCs w:val="24"/>
          <w:highlight w:val="none"/>
          <w:shd w:val="clear" w:color="auto" w:fill="FFFFFF"/>
          <w:lang w:bidi="ar"/>
        </w:rPr>
        <w:t>、</w:t>
      </w:r>
      <w:r>
        <w:rPr>
          <w:rFonts w:cs="宋体" w:asciiTheme="minorEastAsia" w:hAnsiTheme="minorEastAsia" w:eastAsiaTheme="minorEastAsia"/>
          <w:color w:val="auto"/>
          <w:kern w:val="0"/>
          <w:sz w:val="24"/>
          <w:szCs w:val="24"/>
          <w:highlight w:val="none"/>
          <w:shd w:val="clear" w:color="auto" w:fill="FFFFFF"/>
          <w:lang w:bidi="ar"/>
        </w:rPr>
        <w:t>经营能力（包括供应能力、售后服务能力</w:t>
      </w:r>
      <w:r>
        <w:rPr>
          <w:rFonts w:hint="eastAsia" w:cs="宋体" w:asciiTheme="minorEastAsia" w:hAnsiTheme="minorEastAsia" w:eastAsiaTheme="minorEastAsia"/>
          <w:color w:val="auto"/>
          <w:kern w:val="0"/>
          <w:sz w:val="24"/>
          <w:szCs w:val="24"/>
          <w:highlight w:val="none"/>
          <w:shd w:val="clear" w:color="auto" w:fill="FFFFFF"/>
          <w:lang w:bidi="ar"/>
        </w:rPr>
        <w:t>、配送能力等与项目相关供货服务，承诺函格式自拟</w:t>
      </w:r>
      <w:r>
        <w:rPr>
          <w:rFonts w:cs="宋体" w:asciiTheme="minorEastAsia" w:hAnsiTheme="minorEastAsia" w:eastAsiaTheme="minorEastAsia"/>
          <w:color w:val="auto"/>
          <w:kern w:val="0"/>
          <w:sz w:val="24"/>
          <w:szCs w:val="24"/>
          <w:highlight w:val="none"/>
          <w:shd w:val="clear" w:color="auto" w:fill="FFFFFF"/>
          <w:lang w:bidi="ar"/>
        </w:rPr>
        <w:t>）</w:t>
      </w:r>
      <w:r>
        <w:rPr>
          <w:rFonts w:hint="eastAsia" w:cs="宋体" w:asciiTheme="minorEastAsia" w:hAnsiTheme="minorEastAsia" w:eastAsiaTheme="minorEastAsia"/>
          <w:color w:val="auto"/>
          <w:kern w:val="0"/>
          <w:sz w:val="24"/>
          <w:szCs w:val="24"/>
          <w:highlight w:val="none"/>
          <w:shd w:val="clear" w:color="auto" w:fill="FFFFFF"/>
          <w:lang w:bidi="ar"/>
        </w:rPr>
        <w:t>。</w:t>
      </w:r>
    </w:p>
    <w:p w14:paraId="3AD5D11F">
      <w:pPr>
        <w:pStyle w:val="4"/>
        <w:spacing w:line="360" w:lineRule="auto"/>
        <w:rPr>
          <w:rFonts w:asciiTheme="majorEastAsia" w:hAnsiTheme="majorEastAsia" w:eastAsiaTheme="majorEastAsia" w:cstheme="majorEastAsia"/>
          <w:color w:val="auto"/>
          <w:sz w:val="28"/>
          <w:szCs w:val="28"/>
          <w:highlight w:val="none"/>
        </w:rPr>
      </w:pPr>
      <w:bookmarkStart w:id="65" w:name="_Toc18441"/>
      <w:r>
        <w:rPr>
          <w:rFonts w:hint="eastAsia" w:asciiTheme="majorEastAsia" w:hAnsiTheme="majorEastAsia" w:eastAsiaTheme="majorEastAsia" w:cstheme="majorEastAsia"/>
          <w:color w:val="auto"/>
          <w:sz w:val="28"/>
          <w:szCs w:val="28"/>
          <w:highlight w:val="none"/>
        </w:rPr>
        <w:t>四、</w:t>
      </w:r>
      <w:bookmarkEnd w:id="42"/>
      <w:bookmarkEnd w:id="43"/>
      <w:bookmarkEnd w:id="44"/>
      <w:bookmarkEnd w:id="45"/>
      <w:bookmarkEnd w:id="46"/>
      <w:bookmarkEnd w:id="47"/>
      <w:bookmarkEnd w:id="48"/>
      <w:bookmarkEnd w:id="49"/>
      <w:bookmarkEnd w:id="50"/>
      <w:bookmarkEnd w:id="51"/>
      <w:bookmarkEnd w:id="52"/>
      <w:bookmarkEnd w:id="53"/>
      <w:bookmarkStart w:id="66" w:name="_Toc14450_WPSOffice_Level2"/>
      <w:bookmarkStart w:id="67" w:name="_Toc15376_WPSOffice_Level2"/>
      <w:bookmarkStart w:id="68" w:name="_Toc25555_WPSOffice_Level2"/>
      <w:bookmarkStart w:id="69" w:name="_Toc20059"/>
      <w:bookmarkStart w:id="70" w:name="_Toc7302_WPSOffice_Level2"/>
      <w:r>
        <w:rPr>
          <w:rFonts w:hint="eastAsia" w:asciiTheme="majorEastAsia" w:hAnsiTheme="majorEastAsia" w:eastAsiaTheme="majorEastAsia" w:cstheme="majorEastAsia"/>
          <w:color w:val="auto"/>
          <w:sz w:val="28"/>
          <w:szCs w:val="28"/>
          <w:highlight w:val="none"/>
        </w:rPr>
        <w:t>磋商有关说明</w:t>
      </w:r>
      <w:bookmarkEnd w:id="65"/>
    </w:p>
    <w:bookmarkEnd w:id="54"/>
    <w:bookmarkEnd w:id="66"/>
    <w:bookmarkEnd w:id="67"/>
    <w:bookmarkEnd w:id="68"/>
    <w:bookmarkEnd w:id="69"/>
    <w:bookmarkEnd w:id="70"/>
    <w:p w14:paraId="790A8E2C">
      <w:pPr>
        <w:kinsoku w:val="0"/>
        <w:overflowPunct w:val="0"/>
        <w:autoSpaceDE w:val="0"/>
        <w:autoSpaceDN w:val="0"/>
        <w:adjustRightInd w:val="0"/>
        <w:snapToGrid w:val="0"/>
        <w:spacing w:line="360" w:lineRule="auto"/>
        <w:ind w:firstLine="480" w:firstLineChars="200"/>
        <w:rPr>
          <w:rFonts w:ascii="宋体" w:hAnsi="宋体" w:cs="宋体"/>
          <w:color w:val="auto"/>
          <w:sz w:val="24"/>
          <w:szCs w:val="24"/>
          <w:highlight w:val="none"/>
        </w:rPr>
      </w:pPr>
      <w:bookmarkStart w:id="71" w:name="_Toc4006"/>
      <w:bookmarkStart w:id="72" w:name="_Toc26914"/>
      <w:bookmarkStart w:id="73" w:name="_Toc5873"/>
      <w:bookmarkStart w:id="74" w:name="_Toc383071240"/>
      <w:bookmarkStart w:id="75" w:name="_Toc488590004"/>
      <w:bookmarkStart w:id="76" w:name="_Toc488589574"/>
      <w:bookmarkStart w:id="77" w:name="_Toc387664716"/>
      <w:bookmarkStart w:id="78" w:name="_Toc488589478"/>
      <w:r>
        <w:rPr>
          <w:rFonts w:hint="eastAsia" w:ascii="宋体" w:hAnsi="宋体" w:cs="宋体"/>
          <w:color w:val="auto"/>
          <w:sz w:val="24"/>
          <w:szCs w:val="24"/>
          <w:highlight w:val="none"/>
        </w:rPr>
        <w:t>（一）供应商应通过“行采家”平台（https://www.gec123.com）进行注册，成为行采家平台供应商。</w:t>
      </w:r>
    </w:p>
    <w:p w14:paraId="73503021">
      <w:pPr>
        <w:kinsoku w:val="0"/>
        <w:overflowPunct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（二）凡有意参加采购的供应商，请于公告在</w:t>
      </w:r>
      <w:r>
        <w:rPr>
          <w:rFonts w:hint="eastAsia" w:ascii="宋体" w:hAnsi="宋体" w:cs="宋体"/>
          <w:color w:val="auto"/>
          <w:sz w:val="24"/>
          <w:szCs w:val="24"/>
          <w:highlight w:val="none"/>
          <w:lang w:val="zh-TW"/>
        </w:rPr>
        <w:t>行采家（</w:t>
      </w:r>
      <w:r>
        <w:rPr>
          <w:rFonts w:hint="eastAsia" w:ascii="宋体" w:hAnsi="宋体" w:cs="宋体"/>
          <w:color w:val="auto"/>
          <w:sz w:val="24"/>
          <w:szCs w:val="24"/>
          <w:highlight w:val="none"/>
        </w:rPr>
        <w:t>https://www.gec123.com）</w:t>
      </w:r>
      <w:r>
        <w:rPr>
          <w:rFonts w:hint="eastAsia" w:ascii="宋体" w:hAnsi="宋体" w:cs="宋体"/>
          <w:color w:val="auto"/>
          <w:sz w:val="24"/>
          <w:szCs w:val="24"/>
          <w:highlight w:val="none"/>
          <w:lang w:eastAsia="zh-CN"/>
        </w:rPr>
        <w:t>、“重庆市大渡口区人民政府”（http://www.ddk.gov.cn/）</w:t>
      </w:r>
      <w:r>
        <w:rPr>
          <w:rFonts w:hint="eastAsia" w:ascii="宋体" w:hAnsi="宋体" w:cs="宋体"/>
          <w:color w:val="auto"/>
          <w:sz w:val="24"/>
          <w:szCs w:val="24"/>
          <w:highlight w:val="none"/>
        </w:rPr>
        <w:t>发布之日起，在行采家（https://www.gec123.com）</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“重庆市大渡口区人民政府”（http://www.ddk.gov.cn/）</w:t>
      </w:r>
      <w:r>
        <w:rPr>
          <w:rFonts w:hint="eastAsia" w:ascii="宋体" w:hAnsi="宋体" w:cs="宋体"/>
          <w:color w:val="auto"/>
          <w:sz w:val="24"/>
          <w:szCs w:val="24"/>
          <w:highlight w:val="none"/>
        </w:rPr>
        <w:t>下载本项目竞争性磋商文件以及澄清等所有项目资料，无论供应商是否下载，均视为已知晓所有采购实质性要求内容。</w:t>
      </w:r>
    </w:p>
    <w:p w14:paraId="37034BD9">
      <w:pPr>
        <w:kinsoku w:val="0"/>
        <w:overflowPunct w:val="0"/>
        <w:autoSpaceDE w:val="0"/>
        <w:autoSpaceDN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（三）竞争性磋商公告期限：自采购公告发布之日起</w:t>
      </w:r>
      <w:r>
        <w:rPr>
          <w:rFonts w:hint="eastAsia" w:ascii="宋体" w:hAnsi="宋体" w:cs="宋体"/>
          <w:bCs/>
          <w:color w:val="auto"/>
          <w:sz w:val="24"/>
          <w:szCs w:val="24"/>
          <w:highlight w:val="none"/>
          <w:lang w:val="en-US" w:eastAsia="zh-CN"/>
        </w:rPr>
        <w:t>七日</w:t>
      </w:r>
      <w:r>
        <w:rPr>
          <w:rFonts w:hint="eastAsia" w:ascii="宋体" w:hAnsi="宋体" w:cs="宋体"/>
          <w:bCs/>
          <w:color w:val="auto"/>
          <w:sz w:val="24"/>
          <w:szCs w:val="24"/>
          <w:highlight w:val="none"/>
        </w:rPr>
        <w:t>。</w:t>
      </w:r>
    </w:p>
    <w:p w14:paraId="166F1394">
      <w:pPr>
        <w:kinsoku w:val="0"/>
        <w:overflowPunct w:val="0"/>
        <w:autoSpaceDE w:val="0"/>
        <w:autoSpaceDN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（四）递交响应文件地点：重庆市大渡口区双山实验小学阶梯教室</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 xml:space="preserve"> </w:t>
      </w:r>
    </w:p>
    <w:p w14:paraId="08F7E73C">
      <w:pPr>
        <w:kinsoku w:val="0"/>
        <w:overflowPunct w:val="0"/>
        <w:autoSpaceDE w:val="0"/>
        <w:autoSpaceDN w:val="0"/>
        <w:adjustRightInd w:val="0"/>
        <w:snapToGrid w:val="0"/>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（五）响应文件递交开始时间：2025年 07月</w:t>
      </w:r>
      <w:r>
        <w:rPr>
          <w:rFonts w:hint="eastAsia" w:ascii="宋体" w:hAnsi="宋体" w:cs="宋体"/>
          <w:bCs/>
          <w:color w:val="auto"/>
          <w:sz w:val="24"/>
          <w:szCs w:val="24"/>
          <w:highlight w:val="none"/>
          <w:lang w:val="en-US" w:eastAsia="zh-CN"/>
        </w:rPr>
        <w:t>18</w:t>
      </w:r>
      <w:r>
        <w:rPr>
          <w:rFonts w:hint="eastAsia" w:ascii="宋体" w:hAnsi="宋体" w:cs="宋体"/>
          <w:bCs/>
          <w:color w:val="auto"/>
          <w:sz w:val="24"/>
          <w:szCs w:val="24"/>
          <w:highlight w:val="none"/>
        </w:rPr>
        <w:t>日北京时间09:30。</w:t>
      </w:r>
    </w:p>
    <w:p w14:paraId="3F137D6F">
      <w:pPr>
        <w:kinsoku w:val="0"/>
        <w:overflowPunct w:val="0"/>
        <w:autoSpaceDE w:val="0"/>
        <w:autoSpaceDN w:val="0"/>
        <w:adjustRightInd w:val="0"/>
        <w:snapToGrid w:val="0"/>
        <w:spacing w:line="360" w:lineRule="auto"/>
        <w:ind w:firstLine="1200" w:firstLineChars="500"/>
        <w:rPr>
          <w:rFonts w:ascii="宋体" w:hAnsi="宋体" w:cs="宋体"/>
          <w:bCs/>
          <w:color w:val="auto"/>
          <w:sz w:val="24"/>
          <w:szCs w:val="24"/>
          <w:highlight w:val="none"/>
        </w:rPr>
      </w:pPr>
      <w:r>
        <w:rPr>
          <w:rFonts w:hint="eastAsia" w:ascii="宋体" w:hAnsi="宋体" w:cs="宋体"/>
          <w:bCs/>
          <w:color w:val="auto"/>
          <w:sz w:val="24"/>
          <w:szCs w:val="24"/>
          <w:highlight w:val="none"/>
        </w:rPr>
        <w:t>响应文件递交截止时间：2025年07月</w:t>
      </w:r>
      <w:r>
        <w:rPr>
          <w:rFonts w:hint="eastAsia" w:ascii="宋体" w:hAnsi="宋体" w:cs="宋体"/>
          <w:bCs/>
          <w:color w:val="auto"/>
          <w:sz w:val="24"/>
          <w:szCs w:val="24"/>
          <w:highlight w:val="none"/>
          <w:lang w:val="en-US" w:eastAsia="zh-CN"/>
        </w:rPr>
        <w:t>18</w:t>
      </w:r>
      <w:r>
        <w:rPr>
          <w:rFonts w:hint="eastAsia" w:ascii="宋体" w:hAnsi="宋体" w:cs="宋体"/>
          <w:bCs/>
          <w:color w:val="auto"/>
          <w:sz w:val="24"/>
          <w:szCs w:val="24"/>
          <w:highlight w:val="none"/>
        </w:rPr>
        <w:t>日北京时间10:00。</w:t>
      </w:r>
    </w:p>
    <w:p w14:paraId="4D06FFDC">
      <w:pPr>
        <w:spacing w:line="360" w:lineRule="auto"/>
        <w:ind w:firstLine="1200" w:firstLineChars="500"/>
        <w:rPr>
          <w:rFonts w:ascii="宋体" w:hAnsi="宋体" w:cs="宋体"/>
          <w:bCs/>
          <w:color w:val="auto"/>
          <w:sz w:val="24"/>
          <w:szCs w:val="24"/>
          <w:highlight w:val="none"/>
        </w:rPr>
      </w:pPr>
      <w:r>
        <w:rPr>
          <w:rFonts w:hint="eastAsia" w:ascii="宋体" w:hAnsi="宋体" w:cs="宋体"/>
          <w:bCs/>
          <w:color w:val="auto"/>
          <w:sz w:val="24"/>
          <w:szCs w:val="24"/>
          <w:highlight w:val="none"/>
        </w:rPr>
        <w:t>磋商开始时间：2025年 07月</w:t>
      </w:r>
      <w:r>
        <w:rPr>
          <w:rFonts w:hint="eastAsia" w:ascii="宋体" w:hAnsi="宋体" w:cs="宋体"/>
          <w:bCs/>
          <w:color w:val="auto"/>
          <w:sz w:val="24"/>
          <w:szCs w:val="24"/>
          <w:highlight w:val="none"/>
          <w:lang w:val="en-US" w:eastAsia="zh-CN"/>
        </w:rPr>
        <w:t>18</w:t>
      </w:r>
      <w:r>
        <w:rPr>
          <w:rFonts w:hint="eastAsia" w:ascii="宋体" w:hAnsi="宋体" w:cs="宋体"/>
          <w:bCs/>
          <w:color w:val="auto"/>
          <w:sz w:val="24"/>
          <w:szCs w:val="24"/>
          <w:highlight w:val="none"/>
        </w:rPr>
        <w:t>日北京时间10:00。</w:t>
      </w:r>
    </w:p>
    <w:p w14:paraId="5CBD0B80">
      <w:pPr>
        <w:spacing w:line="360" w:lineRule="auto"/>
        <w:ind w:firstLine="480" w:firstLineChars="200"/>
        <w:rPr>
          <w:rFonts w:hint="default" w:ascii="宋体" w:hAnsi="宋体" w:eastAsia="宋体" w:cs="宋体"/>
          <w:bCs/>
          <w:color w:val="auto"/>
          <w:sz w:val="24"/>
          <w:szCs w:val="24"/>
          <w:highlight w:val="none"/>
          <w:lang w:val="en-US" w:eastAsia="zh-CN"/>
        </w:rPr>
      </w:pPr>
      <w:bookmarkStart w:id="79" w:name="_Toc76462321"/>
      <w:bookmarkStart w:id="80" w:name="_Toc373860294"/>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磋商</w:t>
      </w:r>
      <w:r>
        <w:rPr>
          <w:rFonts w:hint="eastAsia" w:ascii="宋体" w:hAnsi="宋体" w:cs="宋体"/>
          <w:bCs/>
          <w:color w:val="auto"/>
          <w:sz w:val="24"/>
          <w:szCs w:val="24"/>
          <w:highlight w:val="none"/>
          <w:lang w:val="en-US" w:eastAsia="zh-CN"/>
        </w:rPr>
        <w:t>地点：同响应文件递交地点。</w:t>
      </w:r>
    </w:p>
    <w:p w14:paraId="74FF83FB">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（六）无论磋商结果如何，供应商参与本项目的所有费用均自行承担。</w:t>
      </w:r>
      <w:bookmarkEnd w:id="79"/>
      <w:bookmarkEnd w:id="80"/>
    </w:p>
    <w:p w14:paraId="228B5762">
      <w:pPr>
        <w:wordWrap w:val="0"/>
        <w:snapToGrid w:val="0"/>
        <w:spacing w:line="360" w:lineRule="auto"/>
        <w:ind w:firstLine="480" w:firstLineChars="200"/>
        <w:rPr>
          <w:rFonts w:ascii="宋体" w:hAnsi="宋体" w:cs="宋体"/>
          <w:color w:val="auto"/>
          <w:sz w:val="24"/>
          <w:szCs w:val="24"/>
          <w:highlight w:val="none"/>
        </w:rPr>
      </w:pPr>
      <w:bookmarkStart w:id="81" w:name="_Toc24773"/>
      <w:r>
        <w:rPr>
          <w:rFonts w:hint="eastAsia" w:ascii="宋体" w:hAnsi="宋体" w:cs="宋体"/>
          <w:color w:val="auto"/>
          <w:sz w:val="24"/>
          <w:szCs w:val="24"/>
          <w:highlight w:val="none"/>
        </w:rPr>
        <w:t>（七）样品递交</w:t>
      </w:r>
    </w:p>
    <w:p w14:paraId="20619110">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1、样品递交要求</w:t>
      </w:r>
    </w:p>
    <w:p w14:paraId="2500963B">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供应商应按上述技术需求分别提供夏装、春秋装、冬装系列各一套（要求所有样品均不能有供应商的名称和竞选产品品牌等类似信息标识）。样品送达后，评审时由采购人所指派的监督人员进行统一编号，以便在评标时进行投票。凡是少送、样品存在相关标识的，样品部分得0分。</w:t>
      </w:r>
    </w:p>
    <w:p w14:paraId="395EC56E">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（2）供应商提供样品时，应考虑男女款式是否有所区分的问题，如同一款式男女款式相同，可只提供一件样品；如男女款式不同，应分别提供一件样品。</w:t>
      </w:r>
    </w:p>
    <w:p w14:paraId="592E3EF2">
      <w:pPr>
        <w:wordWrap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（3）标准执行：校服面料、辅料、配件(料)和制定工艺等有关安全与质量都应符合校服安全与质量应符合</w:t>
      </w:r>
      <w:bookmarkStart w:id="82" w:name="OLE_LINK2"/>
      <w:r>
        <w:rPr>
          <w:rFonts w:hint="eastAsia" w:ascii="宋体" w:hAnsi="宋体" w:cs="宋体"/>
          <w:color w:val="auto"/>
          <w:kern w:val="0"/>
          <w:sz w:val="24"/>
          <w:szCs w:val="24"/>
          <w:highlight w:val="none"/>
        </w:rPr>
        <w:t>GB18401《国家纺织产品基本安全技术规范》</w:t>
      </w:r>
      <w:bookmarkEnd w:id="82"/>
      <w:r>
        <w:rPr>
          <w:rFonts w:hint="eastAsia" w:ascii="宋体" w:hAnsi="宋体" w:cs="宋体"/>
          <w:color w:val="auto"/>
          <w:kern w:val="0"/>
          <w:sz w:val="24"/>
          <w:szCs w:val="24"/>
          <w:highlight w:val="none"/>
        </w:rPr>
        <w:t>、GB31701《婴幼儿及儿童纺织产品安全技术规范》、GB/T31888《中小学生校服》等国家标准；企业标准或行业标准优于国家标准，按照企业标准或行业标准执行。</w:t>
      </w:r>
    </w:p>
    <w:p w14:paraId="2E5D6004">
      <w:pPr>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（4）样品封装要求及评审方式</w:t>
      </w:r>
    </w:p>
    <w:p w14:paraId="57604B43">
      <w:pPr>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样品采用暗标评审。（暗标：样品应用纸箱封装好，供应商提供的样品及纸箱均不得标注供应商名称、供应商代表姓名及产品品牌等信息内容，凡是少送、样品存在相关标识的，样品部分得0分。评审时由采购人所指派的监督人员进行统一编号，以便在评标时进行投票。）</w:t>
      </w:r>
    </w:p>
    <w:p w14:paraId="0C2FA15D">
      <w:pPr>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（5）样品递交时间：同响应文件递交时间。</w:t>
      </w:r>
    </w:p>
    <w:p w14:paraId="7025AA86">
      <w:pPr>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（6）样品递交地点：同响应文件递交地点。</w:t>
      </w:r>
    </w:p>
    <w:p w14:paraId="1717BBF0">
      <w:pPr>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（7）样品递交联系人及电话：</w:t>
      </w:r>
      <w:r>
        <w:rPr>
          <w:rFonts w:hint="eastAsia" w:cs="宋体" w:asciiTheme="minorEastAsia" w:hAnsiTheme="minorEastAsia" w:eastAsiaTheme="minorEastAsia"/>
          <w:color w:val="auto"/>
          <w:kern w:val="0"/>
          <w:sz w:val="24"/>
          <w:szCs w:val="24"/>
          <w:highlight w:val="none"/>
          <w:shd w:val="clear" w:color="auto" w:fill="FFFFFF"/>
          <w:lang w:bidi="ar"/>
        </w:rPr>
        <w:t>郭老师</w:t>
      </w:r>
      <w:r>
        <w:rPr>
          <w:rFonts w:hint="eastAsia" w:ascii="宋体" w:hAnsi="宋体" w:cs="宋体"/>
          <w:color w:val="auto"/>
          <w:sz w:val="24"/>
          <w:szCs w:val="24"/>
          <w:highlight w:val="none"/>
        </w:rPr>
        <w:t>15922759460 。</w:t>
      </w:r>
    </w:p>
    <w:p w14:paraId="1BE7A43D">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样品退还要求</w:t>
      </w:r>
    </w:p>
    <w:p w14:paraId="256BC398">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未成交人的样品在评标结束后3个工作日内退回，逾期未取回视同放弃取回样品由采购人自行处理。成交人的样品将被封存作为货物验收的实物质量验收标准，如成交人后期交货与样品质量不符，采购人将拒绝收货，造成的损失由成交人承担，采购人有权追究成交人责任。</w:t>
      </w:r>
    </w:p>
    <w:p w14:paraId="37E06310">
      <w:pPr>
        <w:spacing w:line="360" w:lineRule="auto"/>
        <w:ind w:firstLine="480" w:firstLineChars="200"/>
        <w:rPr>
          <w:rFonts w:asciiTheme="majorEastAsia" w:hAnsiTheme="majorEastAsia" w:eastAsiaTheme="majorEastAsia" w:cstheme="majorEastAsia"/>
          <w:color w:val="auto"/>
          <w:szCs w:val="28"/>
          <w:highlight w:val="none"/>
        </w:rPr>
      </w:pPr>
      <w:r>
        <w:rPr>
          <w:rFonts w:hint="eastAsia" w:ascii="宋体" w:hAnsi="宋体" w:cs="宋体"/>
          <w:color w:val="auto"/>
          <w:sz w:val="24"/>
          <w:szCs w:val="24"/>
          <w:highlight w:val="none"/>
        </w:rPr>
        <w:t>磋商过程中，可能会对样品进行拆除，采购人不承担由拆除引起的样品擦伤、损坏等赔偿费用。</w:t>
      </w:r>
    </w:p>
    <w:p w14:paraId="1F529C08">
      <w:pPr>
        <w:pStyle w:val="4"/>
        <w:spacing w:line="360" w:lineRule="auto"/>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五、其它有关规定</w:t>
      </w:r>
      <w:bookmarkEnd w:id="71"/>
      <w:bookmarkEnd w:id="72"/>
      <w:bookmarkEnd w:id="81"/>
    </w:p>
    <w:bookmarkEnd w:id="73"/>
    <w:bookmarkEnd w:id="74"/>
    <w:bookmarkEnd w:id="75"/>
    <w:bookmarkEnd w:id="76"/>
    <w:bookmarkEnd w:id="77"/>
    <w:bookmarkEnd w:id="78"/>
    <w:p w14:paraId="5C16696F">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2C94E015">
      <w:pPr>
        <w:kinsoku w:val="0"/>
        <w:overflowPunct w:val="0"/>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（二）为采购项目提供整体设计、规范编制或者项目管理、监理、检测等服务的供应商，不得再参加该项目的其他采购活动。</w:t>
      </w:r>
    </w:p>
    <w:p w14:paraId="48F6A61B">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（三）本项目的澄清文件（如果有）一律在“行采家”</w:t>
      </w:r>
      <w:r>
        <w:rPr>
          <w:rFonts w:hint="eastAsia" w:ascii="宋体" w:hAnsi="宋体" w:cs="宋体"/>
          <w:color w:val="auto"/>
          <w:sz w:val="24"/>
          <w:szCs w:val="24"/>
          <w:highlight w:val="none"/>
          <w:lang w:val="en-US" w:eastAsia="zh-CN"/>
        </w:rPr>
        <w:t>及““重庆市大渡口区人民政府”（http://www.ddk.gov.cn/）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网上发布，请各供应商注意下载；无论供应商下载与否，均视同供应商已知晓本项目澄清文件（如果有）的内容。</w:t>
      </w:r>
    </w:p>
    <w:p w14:paraId="262B447E">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30482F4E">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1990D70C">
      <w:pPr>
        <w:snapToGrid w:val="0"/>
        <w:spacing w:line="360" w:lineRule="auto"/>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（七）本项目不接受联合体参与采购，否则按无效处理。</w:t>
      </w:r>
    </w:p>
    <w:p w14:paraId="6DEEEF61">
      <w:pPr>
        <w:snapToGrid w:val="0"/>
        <w:spacing w:line="400" w:lineRule="exact"/>
        <w:ind w:firstLine="361" w:firstLineChars="150"/>
        <w:rPr>
          <w:rFonts w:ascii="宋体" w:hAnsi="宋体" w:cs="宋体"/>
          <w:b/>
          <w:bCs/>
          <w:color w:val="auto"/>
          <w:sz w:val="24"/>
          <w:szCs w:val="24"/>
          <w:highlight w:val="none"/>
        </w:rPr>
      </w:pPr>
      <w:r>
        <w:rPr>
          <w:rFonts w:hint="eastAsia" w:ascii="宋体" w:hAnsi="宋体" w:cs="宋体"/>
          <w:b/>
          <w:bCs/>
          <w:color w:val="auto"/>
          <w:sz w:val="24"/>
          <w:szCs w:val="24"/>
          <w:highlight w:val="none"/>
        </w:rPr>
        <w:t>（八）本项目不接受合同分包，否则按无效处理。</w:t>
      </w:r>
    </w:p>
    <w:p w14:paraId="69D7C8EA">
      <w:pPr>
        <w:snapToGrid w:val="0"/>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7CECC7E">
      <w:pPr>
        <w:pStyle w:val="4"/>
        <w:spacing w:line="360" w:lineRule="auto"/>
        <w:rPr>
          <w:rFonts w:asciiTheme="majorEastAsia" w:hAnsiTheme="majorEastAsia" w:eastAsiaTheme="majorEastAsia" w:cstheme="majorEastAsia"/>
          <w:color w:val="auto"/>
          <w:sz w:val="28"/>
          <w:szCs w:val="28"/>
          <w:highlight w:val="none"/>
        </w:rPr>
      </w:pPr>
      <w:bookmarkStart w:id="83" w:name="_Toc30063"/>
      <w:r>
        <w:rPr>
          <w:rFonts w:hint="eastAsia" w:asciiTheme="majorEastAsia" w:hAnsiTheme="majorEastAsia" w:eastAsiaTheme="majorEastAsia" w:cstheme="majorEastAsia"/>
          <w:color w:val="auto"/>
          <w:sz w:val="28"/>
          <w:szCs w:val="28"/>
          <w:highlight w:val="none"/>
        </w:rPr>
        <w:t>六、联系方式</w:t>
      </w:r>
      <w:bookmarkEnd w:id="55"/>
      <w:bookmarkEnd w:id="56"/>
      <w:bookmarkEnd w:id="57"/>
      <w:bookmarkEnd w:id="58"/>
      <w:bookmarkEnd w:id="59"/>
      <w:bookmarkEnd w:id="60"/>
      <w:bookmarkEnd w:id="61"/>
      <w:bookmarkEnd w:id="62"/>
      <w:bookmarkEnd w:id="83"/>
    </w:p>
    <w:p w14:paraId="1D212D90">
      <w:pPr>
        <w:snapToGrid w:val="0"/>
        <w:spacing w:line="360" w:lineRule="auto"/>
        <w:ind w:firstLine="480" w:firstLineChars="200"/>
        <w:rPr>
          <w:rFonts w:hint="eastAsia"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（一）采购人：重庆市大渡口区双山实验小学</w:t>
      </w:r>
    </w:p>
    <w:p w14:paraId="0F119673">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联系人：郭老师</w:t>
      </w:r>
    </w:p>
    <w:p w14:paraId="650398F3">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 xml:space="preserve">电  话： 15922759460      </w:t>
      </w:r>
    </w:p>
    <w:p w14:paraId="0C306A27">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bookmarkStart w:id="84" w:name="_Toc10253"/>
      <w:bookmarkStart w:id="85" w:name="_Toc513"/>
      <w:r>
        <w:rPr>
          <w:rFonts w:hint="eastAsia" w:cs="宋体" w:asciiTheme="minorEastAsia" w:hAnsiTheme="minorEastAsia" w:eastAsiaTheme="minorEastAsia"/>
          <w:color w:val="auto"/>
          <w:kern w:val="0"/>
          <w:sz w:val="24"/>
          <w:szCs w:val="24"/>
          <w:highlight w:val="none"/>
          <w:shd w:val="clear" w:color="auto" w:fill="FFFFFF"/>
          <w:lang w:bidi="ar"/>
        </w:rPr>
        <w:t>地  址：</w:t>
      </w:r>
      <w:bookmarkEnd w:id="84"/>
      <w:bookmarkEnd w:id="85"/>
      <w:r>
        <w:rPr>
          <w:rFonts w:hint="eastAsia" w:cs="宋体" w:asciiTheme="minorEastAsia" w:hAnsiTheme="minorEastAsia" w:eastAsiaTheme="minorEastAsia"/>
          <w:color w:val="auto"/>
          <w:kern w:val="0"/>
          <w:sz w:val="24"/>
          <w:szCs w:val="24"/>
          <w:highlight w:val="none"/>
          <w:shd w:val="clear" w:color="auto" w:fill="FFFFFF"/>
          <w:lang w:bidi="ar"/>
        </w:rPr>
        <w:t xml:space="preserve">重庆市大渡口区八桥镇山川路55号 </w:t>
      </w:r>
    </w:p>
    <w:p w14:paraId="08929407">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p>
    <w:p w14:paraId="1F13FDD6">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 xml:space="preserve">采购代理机构：中允科技咨询服务（重庆）有限公司  </w:t>
      </w:r>
    </w:p>
    <w:p w14:paraId="203C5297">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联系人：李老师</w:t>
      </w:r>
    </w:p>
    <w:p w14:paraId="09958135">
      <w:pPr>
        <w:snapToGrid w:val="0"/>
        <w:spacing w:line="360" w:lineRule="auto"/>
        <w:ind w:firstLine="480" w:firstLineChars="20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 xml:space="preserve">电  话：17726634499  </w:t>
      </w:r>
    </w:p>
    <w:p w14:paraId="122102D1">
      <w:pPr>
        <w:snapToGrid w:val="0"/>
        <w:spacing w:line="360" w:lineRule="auto"/>
        <w:ind w:firstLine="480" w:firstLineChars="200"/>
        <w:rPr>
          <w:rFonts w:ascii="宋体" w:hAnsi="宋体"/>
          <w:color w:val="auto"/>
          <w:highlight w:val="none"/>
        </w:rPr>
      </w:pPr>
      <w:r>
        <w:rPr>
          <w:rFonts w:hint="eastAsia" w:cs="宋体" w:asciiTheme="minorEastAsia" w:hAnsiTheme="minorEastAsia" w:eastAsiaTheme="minorEastAsia"/>
          <w:color w:val="auto"/>
          <w:kern w:val="0"/>
          <w:sz w:val="24"/>
          <w:szCs w:val="24"/>
          <w:highlight w:val="none"/>
          <w:shd w:val="clear" w:color="auto" w:fill="FFFFFF"/>
          <w:lang w:bidi="ar"/>
        </w:rPr>
        <w:t>地  址：</w:t>
      </w:r>
      <w:r>
        <w:rPr>
          <w:rFonts w:hint="eastAsia" w:cs="宋体" w:eastAsiaTheme="minorEastAsia"/>
          <w:color w:val="auto"/>
          <w:szCs w:val="24"/>
          <w:highlight w:val="none"/>
        </w:rPr>
        <w:t xml:space="preserve"> </w:t>
      </w:r>
      <w:r>
        <w:rPr>
          <w:rFonts w:hint="eastAsia" w:ascii="宋体" w:hAnsi="宋体" w:cs="宋体"/>
          <w:color w:val="auto"/>
          <w:sz w:val="24"/>
          <w:highlight w:val="none"/>
        </w:rPr>
        <w:t>重庆市大渡口区春晖路街道钢花路1062号附41号</w:t>
      </w:r>
      <w:r>
        <w:rPr>
          <w:rFonts w:hint="eastAsia" w:ascii="宋体" w:hAnsi="宋体"/>
          <w:color w:val="auto"/>
          <w:highlight w:val="none"/>
        </w:rPr>
        <w:t xml:space="preserve"> </w:t>
      </w:r>
    </w:p>
    <w:p w14:paraId="4D24239B">
      <w:pPr>
        <w:snapToGrid w:val="0"/>
        <w:spacing w:line="360" w:lineRule="auto"/>
        <w:ind w:firstLine="560" w:firstLineChars="200"/>
        <w:rPr>
          <w:rFonts w:ascii="宋体" w:hAnsi="宋体"/>
          <w:color w:val="auto"/>
          <w:highlight w:val="none"/>
        </w:rPr>
      </w:pPr>
    </w:p>
    <w:bookmarkEnd w:id="19"/>
    <w:bookmarkEnd w:id="20"/>
    <w:p w14:paraId="1C5B5607">
      <w:pPr>
        <w:pStyle w:val="3"/>
        <w:snapToGrid w:val="0"/>
        <w:spacing w:line="360" w:lineRule="auto"/>
        <w:jc w:val="center"/>
        <w:rPr>
          <w:rFonts w:ascii="宋体" w:hAnsi="宋体" w:eastAsia="宋体" w:cs="宋体"/>
          <w:color w:val="auto"/>
          <w:sz w:val="40"/>
          <w:szCs w:val="32"/>
          <w:highlight w:val="none"/>
        </w:rPr>
      </w:pPr>
      <w:bookmarkStart w:id="86" w:name="_Toc11474"/>
      <w:bookmarkStart w:id="87" w:name="_Toc4011"/>
      <w:bookmarkStart w:id="88" w:name="_Toc76462327"/>
      <w:bookmarkStart w:id="89" w:name="_Toc31258"/>
      <w:bookmarkStart w:id="90" w:name="_Toc3682_WPSOffice_Level2"/>
      <w:bookmarkStart w:id="91" w:name="_Toc4794_WPSOffice_Level2"/>
      <w:bookmarkStart w:id="92" w:name="_Toc12789058"/>
      <w:bookmarkStart w:id="93" w:name="_Toc8819"/>
      <w:bookmarkStart w:id="94" w:name="_Toc3636"/>
      <w:bookmarkStart w:id="95" w:name="_Toc27997_WPSOffice_Level2"/>
      <w:bookmarkStart w:id="96" w:name="_Toc24356_WPSOffice_Level2"/>
      <w:bookmarkStart w:id="97" w:name="_Toc14404_WPSOffice_Level2"/>
      <w:bookmarkStart w:id="98" w:name="_Toc14423"/>
      <w:bookmarkStart w:id="99" w:name="_Toc6150_WPSOffice_Level2"/>
      <w:bookmarkStart w:id="100" w:name="_Toc2840_WPSOffice_Level2"/>
      <w:r>
        <w:rPr>
          <w:rFonts w:hint="eastAsia" w:ascii="宋体" w:hAnsi="宋体" w:eastAsia="宋体" w:cs="宋体"/>
          <w:color w:val="auto"/>
          <w:sz w:val="40"/>
          <w:szCs w:val="32"/>
          <w:highlight w:val="none"/>
        </w:rPr>
        <w:t xml:space="preserve"> </w:t>
      </w:r>
      <w:bookmarkStart w:id="101" w:name="_Toc3690"/>
      <w:r>
        <w:rPr>
          <w:rFonts w:hint="eastAsia" w:ascii="宋体" w:hAnsi="宋体" w:eastAsia="宋体" w:cs="宋体"/>
          <w:color w:val="auto"/>
          <w:sz w:val="40"/>
          <w:szCs w:val="32"/>
          <w:highlight w:val="none"/>
        </w:rPr>
        <w:t>第二篇  项目技术（质量）需求</w:t>
      </w:r>
      <w:bookmarkEnd w:id="86"/>
      <w:bookmarkEnd w:id="101"/>
    </w:p>
    <w:p w14:paraId="2F55CEE7">
      <w:pPr>
        <w:pStyle w:val="4"/>
        <w:snapToGrid w:val="0"/>
        <w:spacing w:line="360" w:lineRule="auto"/>
        <w:rPr>
          <w:rFonts w:ascii="宋体" w:hAnsi="宋体" w:cs="宋体"/>
          <w:color w:val="auto"/>
          <w:sz w:val="24"/>
          <w:szCs w:val="24"/>
          <w:highlight w:val="none"/>
        </w:rPr>
      </w:pPr>
      <w:bookmarkStart w:id="102" w:name="_Toc26634"/>
      <w:bookmarkStart w:id="103" w:name="_Toc10785"/>
      <w:bookmarkStart w:id="104" w:name="_Toc10582"/>
      <w:r>
        <w:rPr>
          <w:rFonts w:hint="eastAsia" w:ascii="宋体" w:hAnsi="宋体" w:cs="宋体"/>
          <w:color w:val="auto"/>
          <w:sz w:val="24"/>
          <w:szCs w:val="24"/>
          <w:highlight w:val="none"/>
        </w:rPr>
        <w:t>一、项目概况</w:t>
      </w:r>
      <w:bookmarkEnd w:id="102"/>
      <w:bookmarkEnd w:id="103"/>
      <w:bookmarkEnd w:id="104"/>
    </w:p>
    <w:p w14:paraId="3100ADED">
      <w:pPr>
        <w:pStyle w:val="15"/>
        <w:tabs>
          <w:tab w:val="center" w:pos="4140"/>
          <w:tab w:val="right" w:pos="8300"/>
          <w:tab w:val="clear" w:pos="4153"/>
          <w:tab w:val="clear" w:pos="8306"/>
        </w:tabs>
        <w:spacing w:line="360" w:lineRule="auto"/>
        <w:ind w:firstLine="480" w:firstLineChars="200"/>
        <w:rPr>
          <w:rStyle w:val="71"/>
          <w:rFonts w:ascii="宋体" w:hAnsi="宋体" w:cs="宋体"/>
          <w:color w:val="auto"/>
          <w:sz w:val="24"/>
          <w:highlight w:val="none"/>
        </w:rPr>
      </w:pPr>
      <w:r>
        <w:rPr>
          <w:rStyle w:val="71"/>
          <w:rFonts w:hint="eastAsia" w:ascii="宋体" w:hAnsi="宋体" w:cs="宋体"/>
          <w:color w:val="auto"/>
          <w:sz w:val="24"/>
          <w:highlight w:val="none"/>
        </w:rPr>
        <w:t>为进一步推动校园文化建设，展现学生良好的精神风貌，本着公开、公平、公正的原则，根据《大渡口区中小学生校服选购管理办法》。现对</w:t>
      </w:r>
      <w:r>
        <w:rPr>
          <w:rFonts w:hint="eastAsia" w:cs="宋体" w:asciiTheme="minorEastAsia" w:hAnsiTheme="minorEastAsia" w:eastAsiaTheme="minorEastAsia"/>
          <w:color w:val="auto"/>
          <w:kern w:val="0"/>
          <w:sz w:val="24"/>
          <w:szCs w:val="24"/>
          <w:highlight w:val="none"/>
          <w:u w:val="single"/>
          <w:shd w:val="clear" w:color="auto" w:fill="FFFFFF"/>
          <w:lang w:val="zh-CN" w:bidi="ar"/>
        </w:rPr>
        <w:t>重庆市大渡口区双山实验小</w:t>
      </w:r>
      <w:r>
        <w:rPr>
          <w:rStyle w:val="71"/>
          <w:rFonts w:hint="eastAsia" w:ascii="宋体" w:hAnsi="宋体" w:cs="宋体"/>
          <w:color w:val="auto"/>
          <w:sz w:val="24"/>
          <w:highlight w:val="none"/>
        </w:rPr>
        <w:t>学</w:t>
      </w:r>
      <w:r>
        <w:rPr>
          <w:rStyle w:val="71"/>
          <w:rFonts w:hint="eastAsia" w:ascii="宋体" w:hAnsi="宋体" w:cs="宋体"/>
          <w:color w:val="auto"/>
          <w:sz w:val="24"/>
          <w:highlight w:val="none"/>
          <w:u w:val="single"/>
        </w:rPr>
        <w:t>2025届一年级</w:t>
      </w:r>
      <w:r>
        <w:rPr>
          <w:rStyle w:val="71"/>
          <w:rFonts w:hint="eastAsia" w:ascii="宋体" w:hAnsi="宋体" w:cs="宋体"/>
          <w:color w:val="auto"/>
          <w:sz w:val="24"/>
          <w:highlight w:val="none"/>
        </w:rPr>
        <w:t>学生校服进行招标（</w:t>
      </w:r>
      <w:r>
        <w:rPr>
          <w:rFonts w:hint="eastAsia" w:ascii="宋体" w:hAnsi="宋体" w:cs="宋体"/>
          <w:bCs/>
          <w:color w:val="auto"/>
          <w:sz w:val="24"/>
          <w:szCs w:val="24"/>
          <w:highlight w:val="none"/>
        </w:rPr>
        <w:t>新生校服约230套，因本校校服为学生自愿购买，老生校服根据学生需求自愿购买单件或多件</w:t>
      </w:r>
      <w:r>
        <w:rPr>
          <w:rStyle w:val="71"/>
          <w:rFonts w:hint="eastAsia" w:ascii="宋体" w:hAnsi="宋体" w:cs="宋体"/>
          <w:color w:val="auto"/>
          <w:sz w:val="24"/>
          <w:highlight w:val="none"/>
        </w:rPr>
        <w:t>）。</w:t>
      </w:r>
      <w:bookmarkStart w:id="105" w:name="_Toc7023"/>
    </w:p>
    <w:p w14:paraId="48BD123C">
      <w:pPr>
        <w:pStyle w:val="15"/>
        <w:tabs>
          <w:tab w:val="center" w:pos="4140"/>
          <w:tab w:val="right" w:pos="8300"/>
          <w:tab w:val="clear" w:pos="4153"/>
          <w:tab w:val="clear" w:pos="8306"/>
        </w:tabs>
        <w:spacing w:line="360" w:lineRule="auto"/>
        <w:ind w:firstLine="480" w:firstLineChars="200"/>
        <w:rPr>
          <w:rStyle w:val="71"/>
          <w:rFonts w:ascii="宋体" w:hAnsi="宋体" w:cs="宋体"/>
          <w:color w:val="auto"/>
          <w:sz w:val="24"/>
          <w:highlight w:val="none"/>
        </w:rPr>
      </w:pPr>
      <w:r>
        <w:rPr>
          <w:rStyle w:val="71"/>
          <w:rFonts w:hint="eastAsia" w:ascii="宋体" w:hAnsi="宋体" w:cs="宋体"/>
          <w:color w:val="auto"/>
          <w:sz w:val="24"/>
          <w:highlight w:val="none"/>
        </w:rPr>
        <w:t xml:space="preserve"> 注：因校服破（污）损，大小不合适等原因，学生家长自愿更换校服的，由校服供应商提供线上购买途径或线下门店，由学生家长直接线上下单或到线下门店购买，购买价格不高于本次采购成交单价。线上购买的，不得收取邮寄费用。</w:t>
      </w:r>
    </w:p>
    <w:p w14:paraId="53E3B452">
      <w:pPr>
        <w:pStyle w:val="4"/>
        <w:snapToGrid w:val="0"/>
        <w:spacing w:line="360" w:lineRule="auto"/>
        <w:rPr>
          <w:rFonts w:ascii="宋体" w:hAnsi="宋体" w:cs="宋体"/>
          <w:color w:val="auto"/>
          <w:sz w:val="24"/>
          <w:szCs w:val="24"/>
          <w:highlight w:val="none"/>
        </w:rPr>
      </w:pPr>
      <w:bookmarkStart w:id="106" w:name="_Toc10496"/>
      <w:bookmarkStart w:id="107" w:name="_Toc12243"/>
      <w:r>
        <w:rPr>
          <w:rFonts w:hint="eastAsia" w:ascii="宋体" w:hAnsi="宋体" w:cs="宋体"/>
          <w:color w:val="auto"/>
          <w:sz w:val="24"/>
          <w:szCs w:val="24"/>
          <w:highlight w:val="none"/>
        </w:rPr>
        <w:t>※二、采购清单及参数要求</w:t>
      </w:r>
      <w:bookmarkEnd w:id="105"/>
      <w:bookmarkEnd w:id="106"/>
      <w:bookmarkEnd w:id="107"/>
    </w:p>
    <w:tbl>
      <w:tblPr>
        <w:tblStyle w:val="69"/>
        <w:tblW w:w="10271"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551"/>
        <w:gridCol w:w="660"/>
        <w:gridCol w:w="1996"/>
        <w:gridCol w:w="1983"/>
        <w:gridCol w:w="3605"/>
        <w:gridCol w:w="876"/>
      </w:tblGrid>
      <w:tr w14:paraId="7599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0" w:type="dxa"/>
            <w:vAlign w:val="center"/>
          </w:tcPr>
          <w:p w14:paraId="0E04BD0F">
            <w:pPr>
              <w:spacing w:before="196" w:line="221" w:lineRule="auto"/>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序号</w:t>
            </w:r>
          </w:p>
        </w:tc>
        <w:tc>
          <w:tcPr>
            <w:tcW w:w="551" w:type="dxa"/>
          </w:tcPr>
          <w:p w14:paraId="57386BFA">
            <w:pPr>
              <w:spacing w:before="197" w:line="219" w:lineRule="auto"/>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季节</w:t>
            </w:r>
          </w:p>
        </w:tc>
        <w:tc>
          <w:tcPr>
            <w:tcW w:w="660" w:type="dxa"/>
          </w:tcPr>
          <w:p w14:paraId="160BA2AA">
            <w:pPr>
              <w:spacing w:before="199" w:line="223" w:lineRule="auto"/>
              <w:jc w:val="center"/>
              <w:rPr>
                <w:rFonts w:ascii="宋体" w:hAnsi="宋体" w:cs="宋体"/>
                <w:color w:val="auto"/>
                <w:sz w:val="21"/>
                <w:szCs w:val="21"/>
                <w:highlight w:val="none"/>
              </w:rPr>
            </w:pPr>
            <w:r>
              <w:rPr>
                <w:rFonts w:hint="eastAsia" w:ascii="宋体" w:hAnsi="宋体" w:cs="宋体"/>
                <w:color w:val="auto"/>
                <w:spacing w:val="-11"/>
                <w:sz w:val="21"/>
                <w:szCs w:val="21"/>
                <w:highlight w:val="none"/>
              </w:rPr>
              <w:t>品名</w:t>
            </w:r>
          </w:p>
        </w:tc>
        <w:tc>
          <w:tcPr>
            <w:tcW w:w="1996" w:type="dxa"/>
          </w:tcPr>
          <w:p w14:paraId="3A123351">
            <w:pPr>
              <w:spacing w:before="196" w:line="220" w:lineRule="auto"/>
              <w:ind w:left="976"/>
              <w:rPr>
                <w:rFonts w:ascii="宋体" w:hAnsi="宋体" w:cs="宋体"/>
                <w:color w:val="auto"/>
                <w:sz w:val="21"/>
                <w:szCs w:val="21"/>
                <w:highlight w:val="none"/>
              </w:rPr>
            </w:pPr>
            <w:r>
              <w:rPr>
                <w:rFonts w:hint="eastAsia" w:ascii="宋体" w:hAnsi="宋体" w:cs="宋体"/>
                <w:color w:val="auto"/>
                <w:spacing w:val="-8"/>
                <w:sz w:val="21"/>
                <w:szCs w:val="21"/>
                <w:highlight w:val="none"/>
              </w:rPr>
              <w:t>男款</w:t>
            </w:r>
          </w:p>
        </w:tc>
        <w:tc>
          <w:tcPr>
            <w:tcW w:w="1983" w:type="dxa"/>
          </w:tcPr>
          <w:p w14:paraId="0D3CD524">
            <w:pPr>
              <w:spacing w:before="197" w:line="219" w:lineRule="auto"/>
              <w:ind w:left="973"/>
              <w:rPr>
                <w:rFonts w:ascii="宋体" w:hAnsi="宋体" w:cs="宋体"/>
                <w:color w:val="auto"/>
                <w:sz w:val="21"/>
                <w:szCs w:val="21"/>
                <w:highlight w:val="none"/>
              </w:rPr>
            </w:pPr>
            <w:r>
              <w:rPr>
                <w:rFonts w:hint="eastAsia" w:ascii="宋体" w:hAnsi="宋体" w:cs="宋体"/>
                <w:color w:val="auto"/>
                <w:spacing w:val="-6"/>
                <w:sz w:val="21"/>
                <w:szCs w:val="21"/>
                <w:highlight w:val="none"/>
              </w:rPr>
              <w:t>女款</w:t>
            </w:r>
          </w:p>
        </w:tc>
        <w:tc>
          <w:tcPr>
            <w:tcW w:w="3605" w:type="dxa"/>
          </w:tcPr>
          <w:p w14:paraId="5351EC56">
            <w:pPr>
              <w:spacing w:before="196" w:line="220" w:lineRule="auto"/>
              <w:ind w:left="1110"/>
              <w:rPr>
                <w:rFonts w:ascii="宋体" w:hAnsi="宋体" w:cs="宋体"/>
                <w:color w:val="auto"/>
                <w:sz w:val="21"/>
                <w:szCs w:val="21"/>
                <w:highlight w:val="none"/>
              </w:rPr>
            </w:pPr>
            <w:r>
              <w:rPr>
                <w:rFonts w:hint="eastAsia" w:ascii="宋体" w:hAnsi="宋体" w:cs="宋体"/>
                <w:color w:val="auto"/>
                <w:spacing w:val="-4"/>
                <w:sz w:val="21"/>
                <w:szCs w:val="21"/>
                <w:highlight w:val="none"/>
              </w:rPr>
              <w:t>面料参数</w:t>
            </w:r>
          </w:p>
        </w:tc>
        <w:tc>
          <w:tcPr>
            <w:tcW w:w="876" w:type="dxa"/>
          </w:tcPr>
          <w:p w14:paraId="2C4F35AA">
            <w:pPr>
              <w:spacing w:before="196" w:line="220" w:lineRule="auto"/>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单价限价/元</w:t>
            </w:r>
          </w:p>
        </w:tc>
      </w:tr>
      <w:tr w14:paraId="0D86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00" w:type="dxa"/>
            <w:vAlign w:val="center"/>
          </w:tcPr>
          <w:p w14:paraId="01DFFB13">
            <w:pPr>
              <w:spacing w:before="58" w:line="184"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551" w:type="dxa"/>
            <w:vMerge w:val="restart"/>
            <w:tcBorders>
              <w:bottom w:val="nil"/>
            </w:tcBorders>
            <w:textDirection w:val="tbRlV"/>
            <w:vAlign w:val="center"/>
          </w:tcPr>
          <w:p w14:paraId="4888B2BF">
            <w:pPr>
              <w:spacing w:before="58" w:line="220" w:lineRule="auto"/>
              <w:ind w:left="113" w:right="113"/>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夏  装</w:t>
            </w:r>
          </w:p>
        </w:tc>
        <w:tc>
          <w:tcPr>
            <w:tcW w:w="660" w:type="dxa"/>
            <w:vAlign w:val="center"/>
          </w:tcPr>
          <w:p w14:paraId="6C1105C9">
            <w:pPr>
              <w:jc w:val="center"/>
              <w:rPr>
                <w:rFonts w:ascii="宋体" w:hAnsi="宋体" w:cs="宋体"/>
                <w:color w:val="auto"/>
                <w:sz w:val="21"/>
                <w:szCs w:val="21"/>
                <w:highlight w:val="none"/>
              </w:rPr>
            </w:pPr>
            <w:r>
              <w:rPr>
                <w:rFonts w:hint="eastAsia" w:ascii="宋体" w:hAnsi="宋体" w:cs="宋体"/>
                <w:color w:val="auto"/>
                <w:sz w:val="21"/>
                <w:szCs w:val="21"/>
                <w:highlight w:val="none"/>
              </w:rPr>
              <w:t>T恤</w:t>
            </w:r>
          </w:p>
        </w:tc>
        <w:tc>
          <w:tcPr>
            <w:tcW w:w="1996" w:type="dxa"/>
            <w:tcBorders>
              <w:right w:val="single" w:color="auto" w:sz="4" w:space="0"/>
            </w:tcBorders>
            <w:vAlign w:val="center"/>
          </w:tcPr>
          <w:p w14:paraId="390252CD">
            <w:pPr>
              <w:spacing w:before="238" w:line="2604" w:lineRule="exact"/>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263015" cy="1440815"/>
                  <wp:effectExtent l="0" t="0" r="13335" b="698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2"/>
                          <a:stretch>
                            <a:fillRect/>
                          </a:stretch>
                        </pic:blipFill>
                        <pic:spPr>
                          <a:xfrm>
                            <a:off x="0" y="0"/>
                            <a:ext cx="1263015" cy="1440815"/>
                          </a:xfrm>
                          <a:prstGeom prst="rect">
                            <a:avLst/>
                          </a:prstGeom>
                          <a:noFill/>
                          <a:ln>
                            <a:noFill/>
                          </a:ln>
                        </pic:spPr>
                      </pic:pic>
                    </a:graphicData>
                  </a:graphic>
                </wp:inline>
              </w:drawing>
            </w:r>
          </w:p>
        </w:tc>
        <w:tc>
          <w:tcPr>
            <w:tcW w:w="1983" w:type="dxa"/>
            <w:tcBorders>
              <w:left w:val="single" w:color="auto" w:sz="4" w:space="0"/>
            </w:tcBorders>
            <w:vAlign w:val="center"/>
          </w:tcPr>
          <w:p w14:paraId="77103AA5">
            <w:pPr>
              <w:spacing w:before="238" w:line="2604" w:lineRule="exact"/>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263015" cy="1440815"/>
                  <wp:effectExtent l="0" t="0" r="13335" b="698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2"/>
                          <a:stretch>
                            <a:fillRect/>
                          </a:stretch>
                        </pic:blipFill>
                        <pic:spPr>
                          <a:xfrm>
                            <a:off x="0" y="0"/>
                            <a:ext cx="1263015" cy="1440815"/>
                          </a:xfrm>
                          <a:prstGeom prst="rect">
                            <a:avLst/>
                          </a:prstGeom>
                          <a:noFill/>
                          <a:ln>
                            <a:noFill/>
                          </a:ln>
                        </pic:spPr>
                      </pic:pic>
                    </a:graphicData>
                  </a:graphic>
                </wp:inline>
              </w:drawing>
            </w:r>
          </w:p>
        </w:tc>
        <w:tc>
          <w:tcPr>
            <w:tcW w:w="3605" w:type="dxa"/>
          </w:tcPr>
          <w:p w14:paraId="5100ED7D">
            <w:pPr>
              <w:spacing w:before="58" w:line="219" w:lineRule="auto"/>
              <w:ind w:firstLine="404" w:firstLineChars="200"/>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T恤：63%棉；37%聚酯纤维。</w:t>
            </w:r>
          </w:p>
          <w:p w14:paraId="656F07BB">
            <w:pPr>
              <w:spacing w:before="58" w:line="219" w:lineRule="auto"/>
              <w:ind w:firstLine="404" w:firstLineChars="200"/>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符合GB18401-2010《国家纺织产品基本安全技术规范》B类标准或更优标准GB18401-2010B类或A类）：</w:t>
            </w:r>
          </w:p>
          <w:p w14:paraId="52EC59C7">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耐色牢度</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5234DDCA">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耐摩擦（干摩）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6AB78B97">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耐摩擦（湿摩）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460887F3">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PH（4.0-8.5）；</w:t>
            </w:r>
          </w:p>
          <w:p w14:paraId="308714BB">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甲醛含量≤75mg/kg。</w:t>
            </w:r>
          </w:p>
        </w:tc>
        <w:tc>
          <w:tcPr>
            <w:tcW w:w="876" w:type="dxa"/>
            <w:vAlign w:val="center"/>
          </w:tcPr>
          <w:p w14:paraId="1A2DD60C">
            <w:pPr>
              <w:spacing w:before="58" w:line="219" w:lineRule="auto"/>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50.00</w:t>
            </w:r>
          </w:p>
        </w:tc>
      </w:tr>
      <w:tr w14:paraId="20F69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trPr>
        <w:tc>
          <w:tcPr>
            <w:tcW w:w="600" w:type="dxa"/>
            <w:vAlign w:val="center"/>
          </w:tcPr>
          <w:p w14:paraId="1EE9906D">
            <w:pPr>
              <w:spacing w:before="58" w:line="183"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551" w:type="dxa"/>
            <w:vMerge w:val="continue"/>
            <w:tcBorders>
              <w:top w:val="nil"/>
            </w:tcBorders>
          </w:tcPr>
          <w:p w14:paraId="32EBDF20">
            <w:pPr>
              <w:pStyle w:val="70"/>
              <w:jc w:val="center"/>
              <w:rPr>
                <w:rFonts w:ascii="宋体" w:hAnsi="宋体" w:eastAsia="宋体" w:cs="宋体"/>
                <w:color w:val="auto"/>
                <w:highlight w:val="none"/>
              </w:rPr>
            </w:pPr>
          </w:p>
        </w:tc>
        <w:tc>
          <w:tcPr>
            <w:tcW w:w="660" w:type="dxa"/>
            <w:textDirection w:val="tbLrV"/>
            <w:vAlign w:val="center"/>
          </w:tcPr>
          <w:p w14:paraId="43A104A7">
            <w:pPr>
              <w:spacing w:before="58" w:line="220" w:lineRule="auto"/>
              <w:ind w:left="113" w:right="113"/>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短裙/裤</w:t>
            </w:r>
          </w:p>
        </w:tc>
        <w:tc>
          <w:tcPr>
            <w:tcW w:w="1996" w:type="dxa"/>
            <w:vAlign w:val="center"/>
          </w:tcPr>
          <w:p w14:paraId="77FFEFDC">
            <w:pPr>
              <w:pStyle w:val="70"/>
              <w:spacing w:line="358"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drawing>
                <wp:anchor distT="0" distB="0" distL="114300" distR="114300" simplePos="0" relativeHeight="251662336" behindDoc="0" locked="0" layoutInCell="1" allowOverlap="1">
                  <wp:simplePos x="0" y="0"/>
                  <wp:positionH relativeFrom="page">
                    <wp:posOffset>2553970</wp:posOffset>
                  </wp:positionH>
                  <wp:positionV relativeFrom="page">
                    <wp:posOffset>7711440</wp:posOffset>
                  </wp:positionV>
                  <wp:extent cx="1150620" cy="1519555"/>
                  <wp:effectExtent l="0" t="0" r="11430" b="4445"/>
                  <wp:wrapNone/>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3"/>
                          <a:stretch>
                            <a:fillRect/>
                          </a:stretch>
                        </pic:blipFill>
                        <pic:spPr>
                          <a:xfrm>
                            <a:off x="0" y="0"/>
                            <a:ext cx="1150620" cy="1519555"/>
                          </a:xfrm>
                          <a:prstGeom prst="rect">
                            <a:avLst/>
                          </a:prstGeom>
                          <a:noFill/>
                          <a:ln>
                            <a:noFill/>
                          </a:ln>
                        </pic:spPr>
                      </pic:pic>
                    </a:graphicData>
                  </a:graphic>
                </wp:anchor>
              </w:drawing>
            </w:r>
          </w:p>
          <w:p w14:paraId="062A7E32">
            <w:pPr>
              <w:spacing w:line="2362" w:lineRule="exact"/>
              <w:ind w:firstLine="232"/>
              <w:jc w:val="center"/>
              <w:rPr>
                <w:rFonts w:ascii="宋体" w:hAnsi="宋体" w:cs="宋体"/>
                <w:color w:val="auto"/>
                <w:sz w:val="21"/>
                <w:szCs w:val="21"/>
                <w:highlight w:val="none"/>
              </w:rPr>
            </w:pPr>
            <w:r>
              <w:rPr>
                <w:rFonts w:hint="eastAsia" w:ascii="宋体" w:hAnsi="宋体" w:cs="宋体"/>
                <w:color w:val="auto"/>
                <w:sz w:val="21"/>
                <w:szCs w:val="21"/>
                <w:highlight w:val="none"/>
              </w:rPr>
              <w:drawing>
                <wp:inline distT="0" distB="0" distL="114300" distR="114300">
                  <wp:extent cx="1091565" cy="1329690"/>
                  <wp:effectExtent l="0" t="0" r="13335" b="381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4"/>
                          <a:stretch>
                            <a:fillRect/>
                          </a:stretch>
                        </pic:blipFill>
                        <pic:spPr>
                          <a:xfrm>
                            <a:off x="0" y="0"/>
                            <a:ext cx="1091565" cy="1329690"/>
                          </a:xfrm>
                          <a:prstGeom prst="rect">
                            <a:avLst/>
                          </a:prstGeom>
                          <a:noFill/>
                          <a:ln>
                            <a:noFill/>
                          </a:ln>
                        </pic:spPr>
                      </pic:pic>
                    </a:graphicData>
                  </a:graphic>
                </wp:inline>
              </w:drawing>
            </w:r>
          </w:p>
        </w:tc>
        <w:tc>
          <w:tcPr>
            <w:tcW w:w="1983" w:type="dxa"/>
            <w:vAlign w:val="center"/>
          </w:tcPr>
          <w:p w14:paraId="524C85DD">
            <w:pPr>
              <w:pStyle w:val="70"/>
              <w:spacing w:line="252"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drawing>
                <wp:anchor distT="0" distB="0" distL="114300" distR="114300" simplePos="0" relativeHeight="251663360" behindDoc="0" locked="0" layoutInCell="1" allowOverlap="1">
                  <wp:simplePos x="0" y="0"/>
                  <wp:positionH relativeFrom="page">
                    <wp:posOffset>3971290</wp:posOffset>
                  </wp:positionH>
                  <wp:positionV relativeFrom="page">
                    <wp:posOffset>7804785</wp:posOffset>
                  </wp:positionV>
                  <wp:extent cx="1211580" cy="1298575"/>
                  <wp:effectExtent l="0" t="0" r="7620" b="15875"/>
                  <wp:wrapNone/>
                  <wp:docPr id="6" name="IM 14"/>
                  <wp:cNvGraphicFramePr/>
                  <a:graphic xmlns:a="http://schemas.openxmlformats.org/drawingml/2006/main">
                    <a:graphicData uri="http://schemas.openxmlformats.org/drawingml/2006/picture">
                      <pic:pic xmlns:pic="http://schemas.openxmlformats.org/drawingml/2006/picture">
                        <pic:nvPicPr>
                          <pic:cNvPr id="6" name="IM 14"/>
                          <pic:cNvPicPr/>
                        </pic:nvPicPr>
                        <pic:blipFill>
                          <a:blip r:embed="rId15"/>
                          <a:stretch>
                            <a:fillRect/>
                          </a:stretch>
                        </pic:blipFill>
                        <pic:spPr>
                          <a:xfrm>
                            <a:off x="0" y="0"/>
                            <a:ext cx="1211580" cy="1298575"/>
                          </a:xfrm>
                          <a:prstGeom prst="rect">
                            <a:avLst/>
                          </a:prstGeom>
                          <a:noFill/>
                          <a:ln>
                            <a:noFill/>
                          </a:ln>
                        </pic:spPr>
                      </pic:pic>
                    </a:graphicData>
                  </a:graphic>
                </wp:anchor>
              </w:drawing>
            </w:r>
          </w:p>
          <w:p w14:paraId="793B434A">
            <w:pPr>
              <w:pStyle w:val="70"/>
              <w:spacing w:line="252"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1083310" cy="1163320"/>
                  <wp:effectExtent l="0" t="0" r="2540" b="1778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6"/>
                          <a:stretch>
                            <a:fillRect/>
                          </a:stretch>
                        </pic:blipFill>
                        <pic:spPr>
                          <a:xfrm>
                            <a:off x="0" y="0"/>
                            <a:ext cx="1083310" cy="1163320"/>
                          </a:xfrm>
                          <a:prstGeom prst="rect">
                            <a:avLst/>
                          </a:prstGeom>
                          <a:noFill/>
                          <a:ln>
                            <a:noFill/>
                          </a:ln>
                        </pic:spPr>
                      </pic:pic>
                    </a:graphicData>
                  </a:graphic>
                </wp:inline>
              </w:drawing>
            </w:r>
          </w:p>
        </w:tc>
        <w:tc>
          <w:tcPr>
            <w:tcW w:w="3605" w:type="dxa"/>
          </w:tcPr>
          <w:p w14:paraId="0D18E6A4">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藏青男短裤／藏青女短裙：75%棉，20%聚酯纤维；5%氨纶。</w:t>
            </w:r>
          </w:p>
          <w:p w14:paraId="2E4FFE0E">
            <w:pPr>
              <w:spacing w:before="58" w:line="219" w:lineRule="auto"/>
              <w:ind w:firstLine="404" w:firstLineChars="200"/>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符合GB18401-2010《国家纺织产品基本安全技术规范》B类标准或更优标准GB18401-2010B类或A类）：</w:t>
            </w:r>
          </w:p>
          <w:p w14:paraId="2E34EE6B">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耐色牢度</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1AEA79A4">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耐摩擦（干摩）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3255101F">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耐摩擦（湿摩）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6D559F4C">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PH（4.0-8.5）；</w:t>
            </w:r>
          </w:p>
          <w:p w14:paraId="0A42D451">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甲醛含量≤75mg/kg。</w:t>
            </w:r>
          </w:p>
        </w:tc>
        <w:tc>
          <w:tcPr>
            <w:tcW w:w="876" w:type="dxa"/>
            <w:vAlign w:val="center"/>
          </w:tcPr>
          <w:p w14:paraId="57A7AB02">
            <w:pPr>
              <w:spacing w:before="58" w:line="219" w:lineRule="auto"/>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50.00</w:t>
            </w:r>
          </w:p>
        </w:tc>
      </w:tr>
      <w:tr w14:paraId="0C21C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0" w:hRule="atLeast"/>
        </w:trPr>
        <w:tc>
          <w:tcPr>
            <w:tcW w:w="600" w:type="dxa"/>
            <w:vMerge w:val="restart"/>
            <w:vAlign w:val="center"/>
          </w:tcPr>
          <w:p w14:paraId="141E585A">
            <w:pPr>
              <w:spacing w:before="58" w:line="183"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551" w:type="dxa"/>
            <w:vMerge w:val="restart"/>
            <w:textDirection w:val="tbRlV"/>
            <w:vAlign w:val="center"/>
          </w:tcPr>
          <w:p w14:paraId="3023AB0C">
            <w:pPr>
              <w:spacing w:before="58" w:line="220" w:lineRule="auto"/>
              <w:ind w:left="113" w:right="113"/>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春  秋  装</w:t>
            </w:r>
          </w:p>
        </w:tc>
        <w:tc>
          <w:tcPr>
            <w:tcW w:w="660" w:type="dxa"/>
            <w:textDirection w:val="tbLrV"/>
            <w:vAlign w:val="center"/>
          </w:tcPr>
          <w:p w14:paraId="7CD4EB45">
            <w:pPr>
              <w:spacing w:before="58" w:line="219" w:lineRule="auto"/>
              <w:ind w:left="113" w:right="113"/>
              <w:jc w:val="center"/>
              <w:rPr>
                <w:rFonts w:ascii="宋体" w:hAnsi="宋体" w:cs="宋体"/>
                <w:color w:val="auto"/>
                <w:sz w:val="21"/>
                <w:szCs w:val="21"/>
                <w:highlight w:val="none"/>
              </w:rPr>
            </w:pPr>
            <w:r>
              <w:rPr>
                <w:rFonts w:hint="eastAsia" w:ascii="宋体" w:hAnsi="宋体" w:cs="宋体"/>
                <w:color w:val="auto"/>
                <w:spacing w:val="-5"/>
                <w:sz w:val="21"/>
                <w:szCs w:val="21"/>
                <w:highlight w:val="none"/>
              </w:rPr>
              <w:t>男女同款春秋装运动服上衣</w:t>
            </w:r>
          </w:p>
        </w:tc>
        <w:tc>
          <w:tcPr>
            <w:tcW w:w="3979" w:type="dxa"/>
            <w:gridSpan w:val="2"/>
            <w:vAlign w:val="center"/>
          </w:tcPr>
          <w:p w14:paraId="7ACEF21B">
            <w:pPr>
              <w:pStyle w:val="70"/>
              <w:spacing w:line="383"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2521585" cy="1562100"/>
                  <wp:effectExtent l="0" t="0" r="12065"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17"/>
                          <a:stretch>
                            <a:fillRect/>
                          </a:stretch>
                        </pic:blipFill>
                        <pic:spPr>
                          <a:xfrm>
                            <a:off x="0" y="0"/>
                            <a:ext cx="2521585" cy="1562100"/>
                          </a:xfrm>
                          <a:prstGeom prst="rect">
                            <a:avLst/>
                          </a:prstGeom>
                          <a:noFill/>
                          <a:ln>
                            <a:noFill/>
                          </a:ln>
                        </pic:spPr>
                      </pic:pic>
                    </a:graphicData>
                  </a:graphic>
                </wp:inline>
              </w:drawing>
            </w:r>
          </w:p>
        </w:tc>
        <w:tc>
          <w:tcPr>
            <w:tcW w:w="3605" w:type="dxa"/>
          </w:tcPr>
          <w:p w14:paraId="6F2E787A">
            <w:pPr>
              <w:spacing w:before="58" w:line="219" w:lineRule="auto"/>
              <w:ind w:left="484"/>
              <w:jc w:val="center"/>
              <w:rPr>
                <w:rFonts w:hint="eastAsia" w:ascii="宋体" w:hAnsi="宋体" w:eastAsia="宋体" w:cs="宋体"/>
                <w:color w:val="auto"/>
                <w:spacing w:val="-4"/>
                <w:sz w:val="21"/>
                <w:szCs w:val="21"/>
                <w:highlight w:val="none"/>
                <w:lang w:eastAsia="zh-CN"/>
              </w:rPr>
            </w:pPr>
            <w:r>
              <w:rPr>
                <w:rFonts w:hint="eastAsia" w:ascii="宋体" w:hAnsi="宋体" w:cs="宋体"/>
                <w:color w:val="auto"/>
                <w:spacing w:val="-4"/>
                <w:sz w:val="21"/>
                <w:szCs w:val="21"/>
                <w:highlight w:val="none"/>
              </w:rPr>
              <w:t>秋装运动服上衣：62%棉，38%聚酯纤维</w:t>
            </w:r>
            <w:r>
              <w:rPr>
                <w:rFonts w:hint="eastAsia" w:ascii="宋体" w:hAnsi="宋体" w:cs="宋体"/>
                <w:color w:val="auto"/>
                <w:spacing w:val="-4"/>
                <w:sz w:val="21"/>
                <w:szCs w:val="21"/>
                <w:highlight w:val="none"/>
                <w:lang w:eastAsia="zh-CN"/>
              </w:rPr>
              <w:t>。</w:t>
            </w:r>
          </w:p>
          <w:p w14:paraId="544E0F23">
            <w:pPr>
              <w:spacing w:before="58" w:line="219" w:lineRule="auto"/>
              <w:ind w:firstLine="404" w:firstLineChars="200"/>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符合GB18401-2010《国家纺织产品基本安全技术规范》B类标准或更优标准GB18401-2010B类或A类）：</w:t>
            </w:r>
          </w:p>
          <w:p w14:paraId="567A8B29">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耐色牢度</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0C048B11">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耐摩擦（干摩）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7D756B0D">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耐摩擦（湿摩）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4BA07A2D">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PH（4.0-8.5）；</w:t>
            </w:r>
          </w:p>
          <w:p w14:paraId="66BA14CF">
            <w:pPr>
              <w:spacing w:before="58" w:line="219" w:lineRule="auto"/>
              <w:ind w:left="484"/>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甲醛含量≤75mg/kg。</w:t>
            </w:r>
          </w:p>
        </w:tc>
        <w:tc>
          <w:tcPr>
            <w:tcW w:w="876" w:type="dxa"/>
            <w:vAlign w:val="center"/>
          </w:tcPr>
          <w:p w14:paraId="781E96D5">
            <w:pPr>
              <w:spacing w:before="59" w:line="219"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85.00</w:t>
            </w:r>
          </w:p>
        </w:tc>
      </w:tr>
      <w:tr w14:paraId="258AC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0" w:hRule="atLeast"/>
        </w:trPr>
        <w:tc>
          <w:tcPr>
            <w:tcW w:w="600" w:type="dxa"/>
            <w:vMerge w:val="continue"/>
            <w:vAlign w:val="center"/>
          </w:tcPr>
          <w:p w14:paraId="2B417427">
            <w:pPr>
              <w:spacing w:before="58" w:line="183" w:lineRule="auto"/>
              <w:jc w:val="center"/>
              <w:rPr>
                <w:rFonts w:ascii="宋体" w:hAnsi="宋体" w:cs="宋体"/>
                <w:color w:val="auto"/>
                <w:sz w:val="21"/>
                <w:szCs w:val="21"/>
                <w:highlight w:val="none"/>
              </w:rPr>
            </w:pPr>
          </w:p>
        </w:tc>
        <w:tc>
          <w:tcPr>
            <w:tcW w:w="551" w:type="dxa"/>
            <w:vMerge w:val="continue"/>
            <w:textDirection w:val="tbRlV"/>
            <w:vAlign w:val="center"/>
          </w:tcPr>
          <w:p w14:paraId="27C81933">
            <w:pPr>
              <w:spacing w:before="58" w:line="220" w:lineRule="auto"/>
              <w:ind w:left="113" w:right="113"/>
              <w:jc w:val="center"/>
              <w:rPr>
                <w:rFonts w:ascii="宋体" w:hAnsi="宋体" w:cs="宋体"/>
                <w:color w:val="auto"/>
                <w:spacing w:val="-4"/>
                <w:sz w:val="21"/>
                <w:szCs w:val="21"/>
                <w:highlight w:val="none"/>
              </w:rPr>
            </w:pPr>
          </w:p>
        </w:tc>
        <w:tc>
          <w:tcPr>
            <w:tcW w:w="660" w:type="dxa"/>
            <w:textDirection w:val="tbLrV"/>
            <w:vAlign w:val="center"/>
          </w:tcPr>
          <w:p w14:paraId="6FEFC3A0">
            <w:pPr>
              <w:spacing w:before="58" w:line="219" w:lineRule="auto"/>
              <w:ind w:left="113" w:right="113"/>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男女同款春秋装运动服长裤</w:t>
            </w:r>
          </w:p>
        </w:tc>
        <w:tc>
          <w:tcPr>
            <w:tcW w:w="3979" w:type="dxa"/>
            <w:gridSpan w:val="2"/>
            <w:vAlign w:val="center"/>
          </w:tcPr>
          <w:p w14:paraId="427371BE">
            <w:pPr>
              <w:pStyle w:val="70"/>
              <w:spacing w:line="383"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1183640" cy="2120265"/>
                  <wp:effectExtent l="0" t="0" r="16510" b="1333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8"/>
                          <a:stretch>
                            <a:fillRect/>
                          </a:stretch>
                        </pic:blipFill>
                        <pic:spPr>
                          <a:xfrm>
                            <a:off x="0" y="0"/>
                            <a:ext cx="1183640" cy="2120265"/>
                          </a:xfrm>
                          <a:prstGeom prst="rect">
                            <a:avLst/>
                          </a:prstGeom>
                          <a:noFill/>
                          <a:ln>
                            <a:noFill/>
                          </a:ln>
                        </pic:spPr>
                      </pic:pic>
                    </a:graphicData>
                  </a:graphic>
                </wp:inline>
              </w:drawing>
            </w:r>
          </w:p>
        </w:tc>
        <w:tc>
          <w:tcPr>
            <w:tcW w:w="3605" w:type="dxa"/>
          </w:tcPr>
          <w:p w14:paraId="0F4B177F">
            <w:pPr>
              <w:spacing w:before="58" w:line="219" w:lineRule="auto"/>
              <w:ind w:left="484"/>
              <w:jc w:val="center"/>
              <w:rPr>
                <w:rFonts w:hint="eastAsia" w:ascii="宋体" w:hAnsi="宋体" w:eastAsia="宋体" w:cs="宋体"/>
                <w:color w:val="auto"/>
                <w:spacing w:val="-4"/>
                <w:sz w:val="21"/>
                <w:szCs w:val="21"/>
                <w:highlight w:val="none"/>
                <w:lang w:eastAsia="zh-CN"/>
              </w:rPr>
            </w:pPr>
            <w:r>
              <w:rPr>
                <w:rFonts w:hint="eastAsia" w:ascii="宋体" w:hAnsi="宋体" w:cs="宋体"/>
                <w:color w:val="auto"/>
                <w:spacing w:val="-4"/>
                <w:sz w:val="21"/>
                <w:szCs w:val="21"/>
                <w:highlight w:val="none"/>
              </w:rPr>
              <w:t>秋装运动服上衣：62%棉，38%聚酯纤维</w:t>
            </w:r>
            <w:r>
              <w:rPr>
                <w:rFonts w:hint="eastAsia" w:ascii="宋体" w:hAnsi="宋体" w:cs="宋体"/>
                <w:color w:val="auto"/>
                <w:spacing w:val="-4"/>
                <w:sz w:val="21"/>
                <w:szCs w:val="21"/>
                <w:highlight w:val="none"/>
                <w:lang w:eastAsia="zh-CN"/>
              </w:rPr>
              <w:t>。</w:t>
            </w:r>
          </w:p>
          <w:p w14:paraId="3DACEF6F">
            <w:pPr>
              <w:spacing w:before="58" w:line="219" w:lineRule="auto"/>
              <w:ind w:firstLine="404" w:firstLineChars="200"/>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符合GB18401-2010《国家纺织产品基本安全技术规范》B类标准或更优标准GB18401-2010B类或A类）：</w:t>
            </w:r>
          </w:p>
          <w:p w14:paraId="334112F3">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耐色牢度</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419AC24C">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耐摩擦（干摩）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382F433C">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耐摩擦（湿摩）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69AA2BFE">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PH（4.0-8.5）；</w:t>
            </w:r>
          </w:p>
          <w:p w14:paraId="5C6F4974">
            <w:pPr>
              <w:spacing w:before="58" w:line="219" w:lineRule="auto"/>
              <w:ind w:left="484"/>
              <w:jc w:val="center"/>
              <w:rPr>
                <w:rFonts w:ascii="宋体" w:hAnsi="宋体" w:cs="宋体"/>
                <w:color w:val="auto"/>
                <w:sz w:val="21"/>
                <w:szCs w:val="21"/>
                <w:highlight w:val="none"/>
              </w:rPr>
            </w:pPr>
            <w:r>
              <w:rPr>
                <w:rFonts w:hint="eastAsia" w:ascii="宋体" w:hAnsi="宋体" w:cs="宋体"/>
                <w:color w:val="auto"/>
                <w:spacing w:val="-4"/>
                <w:sz w:val="21"/>
                <w:szCs w:val="21"/>
                <w:highlight w:val="none"/>
              </w:rPr>
              <w:t>甲醛含量≤75mg/kg。</w:t>
            </w:r>
          </w:p>
        </w:tc>
        <w:tc>
          <w:tcPr>
            <w:tcW w:w="876" w:type="dxa"/>
            <w:vAlign w:val="center"/>
          </w:tcPr>
          <w:p w14:paraId="7F567385">
            <w:pPr>
              <w:spacing w:before="59" w:line="219"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75.00</w:t>
            </w:r>
          </w:p>
        </w:tc>
      </w:tr>
      <w:tr w14:paraId="1B658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00" w:type="dxa"/>
            <w:vMerge w:val="restart"/>
            <w:vAlign w:val="center"/>
          </w:tcPr>
          <w:p w14:paraId="0643AC3C">
            <w:pPr>
              <w:tabs>
                <w:tab w:val="center" w:pos="272"/>
                <w:tab w:val="left" w:pos="429"/>
              </w:tabs>
              <w:spacing w:before="58" w:line="420" w:lineRule="auto"/>
              <w:ind w:right="170"/>
              <w:jc w:val="left"/>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ab/>
            </w:r>
            <w:r>
              <w:rPr>
                <w:rFonts w:hint="eastAsia" w:ascii="宋体" w:hAnsi="宋体" w:cs="宋体"/>
                <w:color w:val="auto"/>
                <w:spacing w:val="-5"/>
                <w:sz w:val="21"/>
                <w:szCs w:val="21"/>
                <w:highlight w:val="none"/>
              </w:rPr>
              <w:t>4</w:t>
            </w:r>
          </w:p>
        </w:tc>
        <w:tc>
          <w:tcPr>
            <w:tcW w:w="551" w:type="dxa"/>
            <w:vMerge w:val="restart"/>
            <w:textDirection w:val="tbRlV"/>
            <w:vAlign w:val="center"/>
          </w:tcPr>
          <w:p w14:paraId="62CFE607">
            <w:pPr>
              <w:spacing w:before="58" w:line="420" w:lineRule="auto"/>
              <w:ind w:left="113" w:right="170"/>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冬  季</w:t>
            </w:r>
          </w:p>
        </w:tc>
        <w:tc>
          <w:tcPr>
            <w:tcW w:w="660" w:type="dxa"/>
            <w:textDirection w:val="tbLrV"/>
            <w:vAlign w:val="center"/>
          </w:tcPr>
          <w:p w14:paraId="2C3C47C3">
            <w:pPr>
              <w:spacing w:before="58" w:line="420" w:lineRule="auto"/>
              <w:ind w:left="113" w:right="170"/>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男女同款:冲锋衣外壳+内胆+长裤</w:t>
            </w:r>
          </w:p>
        </w:tc>
        <w:tc>
          <w:tcPr>
            <w:tcW w:w="3979" w:type="dxa"/>
            <w:gridSpan w:val="2"/>
            <w:vAlign w:val="center"/>
          </w:tcPr>
          <w:p w14:paraId="5784DD6A">
            <w:pPr>
              <w:pStyle w:val="70"/>
              <w:spacing w:line="313"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drawing>
                <wp:inline distT="0" distB="0" distL="114300" distR="114300">
                  <wp:extent cx="2522220" cy="1429385"/>
                  <wp:effectExtent l="0" t="0" r="11430" b="18415"/>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19"/>
                          <a:stretch>
                            <a:fillRect/>
                          </a:stretch>
                        </pic:blipFill>
                        <pic:spPr>
                          <a:xfrm>
                            <a:off x="0" y="0"/>
                            <a:ext cx="2522220" cy="1429385"/>
                          </a:xfrm>
                          <a:prstGeom prst="rect">
                            <a:avLst/>
                          </a:prstGeom>
                          <a:noFill/>
                          <a:ln>
                            <a:noFill/>
                          </a:ln>
                        </pic:spPr>
                      </pic:pic>
                    </a:graphicData>
                  </a:graphic>
                </wp:inline>
              </w:drawing>
            </w:r>
          </w:p>
        </w:tc>
        <w:tc>
          <w:tcPr>
            <w:tcW w:w="3605" w:type="dxa"/>
          </w:tcPr>
          <w:p w14:paraId="26AB870F">
            <w:pPr>
              <w:spacing w:before="58" w:line="219" w:lineRule="auto"/>
              <w:ind w:left="484"/>
              <w:jc w:val="center"/>
              <w:rPr>
                <w:rFonts w:ascii="宋体" w:hAnsi="宋体" w:cs="宋体"/>
                <w:color w:val="auto"/>
                <w:spacing w:val="-4"/>
                <w:sz w:val="21"/>
                <w:szCs w:val="21"/>
                <w:highlight w:val="none"/>
              </w:rPr>
            </w:pPr>
          </w:p>
          <w:p w14:paraId="74AE42A9">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上衣面料：100%聚酯纤维</w:t>
            </w:r>
            <w:r>
              <w:rPr>
                <w:rFonts w:hint="eastAsia" w:ascii="宋体" w:hAnsi="宋体" w:cs="宋体"/>
                <w:color w:val="auto"/>
                <w:spacing w:val="-4"/>
                <w:sz w:val="21"/>
                <w:szCs w:val="21"/>
                <w:highlight w:val="none"/>
                <w:lang w:eastAsia="zh-CN"/>
              </w:rPr>
              <w:t>，</w:t>
            </w:r>
            <w:r>
              <w:rPr>
                <w:rFonts w:hint="eastAsia" w:ascii="宋体" w:hAnsi="宋体" w:cs="宋体"/>
                <w:color w:val="auto"/>
                <w:spacing w:val="-4"/>
                <w:sz w:val="21"/>
                <w:szCs w:val="21"/>
                <w:highlight w:val="none"/>
                <w:lang w:val="en-US" w:eastAsia="zh-CN"/>
              </w:rPr>
              <w:t>里料</w:t>
            </w:r>
            <w:r>
              <w:rPr>
                <w:rFonts w:hint="eastAsia" w:ascii="宋体" w:hAnsi="宋体" w:cs="宋体"/>
                <w:color w:val="auto"/>
                <w:spacing w:val="-4"/>
                <w:sz w:val="21"/>
                <w:szCs w:val="21"/>
                <w:highlight w:val="none"/>
              </w:rPr>
              <w:t>100%聚酯纤维</w:t>
            </w:r>
            <w:r>
              <w:rPr>
                <w:rFonts w:hint="eastAsia" w:ascii="宋体" w:hAnsi="宋体" w:cs="宋体"/>
                <w:color w:val="auto"/>
                <w:spacing w:val="-4"/>
                <w:sz w:val="21"/>
                <w:szCs w:val="21"/>
                <w:highlight w:val="none"/>
                <w:lang w:eastAsia="zh-CN"/>
              </w:rPr>
              <w:t>，</w:t>
            </w:r>
            <w:r>
              <w:rPr>
                <w:rFonts w:hint="eastAsia" w:ascii="宋体" w:hAnsi="宋体" w:cs="宋体"/>
                <w:color w:val="auto"/>
                <w:spacing w:val="-4"/>
                <w:sz w:val="21"/>
                <w:szCs w:val="21"/>
                <w:highlight w:val="none"/>
              </w:rPr>
              <w:t>摇粒内胆：100%聚酯纤维；</w:t>
            </w:r>
          </w:p>
          <w:p w14:paraId="7A2CFA93">
            <w:pPr>
              <w:spacing w:before="58" w:line="219" w:lineRule="auto"/>
              <w:ind w:firstLine="404" w:firstLineChars="200"/>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符合GB18401-2010《国家纺织产品基本安全技术规范》B类标准或更优标准GB18401-2010B类或A类）：</w:t>
            </w:r>
          </w:p>
          <w:p w14:paraId="5D606300">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耐色牢度</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731499B5">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耐摩擦（干摩）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2FF24656">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耐摩擦（湿摩）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0F369E0C">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PH（4.0-8.5）；</w:t>
            </w:r>
          </w:p>
          <w:p w14:paraId="21C9081B">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甲醛含量≤75mg/kg。</w:t>
            </w:r>
          </w:p>
        </w:tc>
        <w:tc>
          <w:tcPr>
            <w:tcW w:w="876" w:type="dxa"/>
            <w:vAlign w:val="center"/>
          </w:tcPr>
          <w:p w14:paraId="4045DC71">
            <w:pPr>
              <w:spacing w:before="58" w:line="219" w:lineRule="auto"/>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19</w:t>
            </w:r>
            <w:r>
              <w:rPr>
                <w:rFonts w:hint="eastAsia" w:ascii="宋体" w:hAnsi="宋体" w:cs="宋体"/>
                <w:color w:val="auto"/>
                <w:spacing w:val="-4"/>
                <w:sz w:val="21"/>
                <w:szCs w:val="21"/>
                <w:highlight w:val="none"/>
                <w:lang w:val="en-US" w:eastAsia="zh-CN"/>
              </w:rPr>
              <w:t>5</w:t>
            </w:r>
            <w:r>
              <w:rPr>
                <w:rFonts w:hint="eastAsia" w:ascii="宋体" w:hAnsi="宋体" w:cs="宋体"/>
                <w:color w:val="auto"/>
                <w:spacing w:val="-4"/>
                <w:sz w:val="21"/>
                <w:szCs w:val="21"/>
                <w:highlight w:val="none"/>
              </w:rPr>
              <w:t>.00</w:t>
            </w:r>
          </w:p>
        </w:tc>
      </w:tr>
      <w:tr w14:paraId="1836C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600" w:type="dxa"/>
            <w:vMerge w:val="continue"/>
            <w:vAlign w:val="center"/>
          </w:tcPr>
          <w:p w14:paraId="0186F543">
            <w:pPr>
              <w:tabs>
                <w:tab w:val="center" w:pos="272"/>
                <w:tab w:val="left" w:pos="429"/>
              </w:tabs>
              <w:spacing w:before="58" w:line="420" w:lineRule="auto"/>
              <w:ind w:right="170"/>
              <w:jc w:val="left"/>
              <w:rPr>
                <w:rFonts w:ascii="宋体" w:hAnsi="宋体" w:cs="宋体"/>
                <w:color w:val="auto"/>
                <w:spacing w:val="-5"/>
                <w:sz w:val="21"/>
                <w:szCs w:val="21"/>
                <w:highlight w:val="none"/>
              </w:rPr>
            </w:pPr>
            <w:bookmarkStart w:id="108" w:name="_Toc8653"/>
            <w:bookmarkStart w:id="109" w:name="_Toc8161"/>
            <w:bookmarkStart w:id="110" w:name="_Toc298"/>
          </w:p>
        </w:tc>
        <w:tc>
          <w:tcPr>
            <w:tcW w:w="551" w:type="dxa"/>
            <w:vMerge w:val="continue"/>
            <w:textDirection w:val="tbRlV"/>
            <w:vAlign w:val="center"/>
          </w:tcPr>
          <w:p w14:paraId="6FC7646F">
            <w:pPr>
              <w:spacing w:before="58" w:line="420" w:lineRule="auto"/>
              <w:ind w:left="113" w:right="170"/>
              <w:jc w:val="center"/>
              <w:rPr>
                <w:rFonts w:ascii="宋体" w:hAnsi="宋体" w:cs="宋体"/>
                <w:color w:val="auto"/>
                <w:spacing w:val="-5"/>
                <w:sz w:val="21"/>
                <w:szCs w:val="21"/>
                <w:highlight w:val="none"/>
              </w:rPr>
            </w:pPr>
          </w:p>
        </w:tc>
        <w:tc>
          <w:tcPr>
            <w:tcW w:w="660" w:type="dxa"/>
            <w:textDirection w:val="tbLrV"/>
            <w:vAlign w:val="center"/>
          </w:tcPr>
          <w:p w14:paraId="12204C30">
            <w:pPr>
              <w:spacing w:before="58" w:line="420" w:lineRule="auto"/>
              <w:ind w:left="113" w:right="170"/>
              <w:jc w:val="center"/>
              <w:rPr>
                <w:rFonts w:ascii="宋体" w:hAnsi="宋体" w:cs="宋体"/>
                <w:color w:val="auto"/>
                <w:spacing w:val="-5"/>
                <w:sz w:val="21"/>
                <w:szCs w:val="21"/>
                <w:highlight w:val="none"/>
              </w:rPr>
            </w:pPr>
            <w:r>
              <w:rPr>
                <w:rFonts w:hint="eastAsia" w:ascii="宋体" w:hAnsi="宋体" w:cs="宋体"/>
                <w:color w:val="auto"/>
                <w:spacing w:val="-5"/>
                <w:sz w:val="21"/>
                <w:szCs w:val="21"/>
                <w:highlight w:val="none"/>
              </w:rPr>
              <w:t>男女同款:冲锋衣长裤长裤</w:t>
            </w:r>
          </w:p>
        </w:tc>
        <w:tc>
          <w:tcPr>
            <w:tcW w:w="3979" w:type="dxa"/>
            <w:gridSpan w:val="2"/>
            <w:vAlign w:val="center"/>
          </w:tcPr>
          <w:p w14:paraId="021C6CF2">
            <w:pPr>
              <w:pStyle w:val="70"/>
              <w:spacing w:line="313"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1466850" cy="1591945"/>
                  <wp:effectExtent l="0" t="0" r="0" b="8255"/>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pic:cNvPicPr>
                            <a:picLocks noChangeAspect="1"/>
                          </pic:cNvPicPr>
                        </pic:nvPicPr>
                        <pic:blipFill>
                          <a:blip r:embed="rId20"/>
                          <a:stretch>
                            <a:fillRect/>
                          </a:stretch>
                        </pic:blipFill>
                        <pic:spPr>
                          <a:xfrm>
                            <a:off x="0" y="0"/>
                            <a:ext cx="1466850" cy="1591945"/>
                          </a:xfrm>
                          <a:prstGeom prst="rect">
                            <a:avLst/>
                          </a:prstGeom>
                          <a:noFill/>
                          <a:ln>
                            <a:noFill/>
                          </a:ln>
                        </pic:spPr>
                      </pic:pic>
                    </a:graphicData>
                  </a:graphic>
                </wp:inline>
              </w:drawing>
            </w:r>
          </w:p>
        </w:tc>
        <w:tc>
          <w:tcPr>
            <w:tcW w:w="3605" w:type="dxa"/>
          </w:tcPr>
          <w:p w14:paraId="36ADD82D">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冬裤：正面100%棉，里层：100%聚酯纤维，</w:t>
            </w:r>
          </w:p>
          <w:p w14:paraId="2850F97C">
            <w:pPr>
              <w:spacing w:before="58" w:line="219" w:lineRule="auto"/>
              <w:ind w:firstLine="404" w:firstLineChars="200"/>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符合GB18401-2010《国家纺织产品基本安全技术规范》B类标准或更优标准GB18401-2010B类或A类）：</w:t>
            </w:r>
          </w:p>
          <w:p w14:paraId="367B281B">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耐色牢度</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68398A81">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耐摩擦（干摩）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63ACEBB6">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耐摩擦（湿摩）</w:t>
            </w:r>
            <w:r>
              <w:rPr>
                <w:rFonts w:hint="eastAsia"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rPr>
              <w:t>3-4级；</w:t>
            </w:r>
          </w:p>
          <w:p w14:paraId="29B40C56">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PH（4.0-8.5）；</w:t>
            </w:r>
          </w:p>
          <w:p w14:paraId="48787997">
            <w:pPr>
              <w:spacing w:before="58" w:line="219" w:lineRule="auto"/>
              <w:ind w:left="484"/>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rPr>
              <w:t>甲醛含量≤75mg/kg。</w:t>
            </w:r>
          </w:p>
        </w:tc>
        <w:tc>
          <w:tcPr>
            <w:tcW w:w="876" w:type="dxa"/>
            <w:vAlign w:val="center"/>
          </w:tcPr>
          <w:p w14:paraId="12DBAE90">
            <w:pPr>
              <w:spacing w:before="58" w:line="219" w:lineRule="auto"/>
              <w:jc w:val="center"/>
              <w:rPr>
                <w:rFonts w:ascii="宋体" w:hAnsi="宋体" w:cs="宋体"/>
                <w:color w:val="auto"/>
                <w:spacing w:val="-4"/>
                <w:sz w:val="21"/>
                <w:szCs w:val="21"/>
                <w:highlight w:val="none"/>
              </w:rPr>
            </w:pPr>
            <w:r>
              <w:rPr>
                <w:rFonts w:hint="eastAsia" w:ascii="宋体" w:hAnsi="宋体" w:cs="宋体"/>
                <w:color w:val="auto"/>
                <w:spacing w:val="-4"/>
                <w:sz w:val="21"/>
                <w:szCs w:val="21"/>
                <w:highlight w:val="none"/>
                <w:lang w:val="en-US" w:eastAsia="zh-CN"/>
              </w:rPr>
              <w:t>90</w:t>
            </w:r>
            <w:r>
              <w:rPr>
                <w:rFonts w:hint="eastAsia" w:ascii="宋体" w:hAnsi="宋体" w:cs="宋体"/>
                <w:color w:val="auto"/>
                <w:spacing w:val="-4"/>
                <w:sz w:val="21"/>
                <w:szCs w:val="21"/>
                <w:highlight w:val="none"/>
              </w:rPr>
              <w:t>.00</w:t>
            </w:r>
          </w:p>
        </w:tc>
      </w:tr>
    </w:tbl>
    <w:p w14:paraId="356B26F6">
      <w:pPr>
        <w:pStyle w:val="4"/>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三、质量标准</w:t>
      </w:r>
      <w:bookmarkEnd w:id="108"/>
      <w:bookmarkEnd w:id="109"/>
      <w:bookmarkEnd w:id="110"/>
    </w:p>
    <w:p w14:paraId="2DA9B4F3">
      <w:pPr>
        <w:spacing w:line="360" w:lineRule="auto"/>
        <w:ind w:firstLine="480" w:firstLineChars="200"/>
        <w:outlineLvl w:val="2"/>
        <w:rPr>
          <w:rFonts w:ascii="宋体" w:hAnsi="宋体" w:cs="宋体"/>
          <w:color w:val="auto"/>
          <w:sz w:val="24"/>
          <w:szCs w:val="24"/>
          <w:highlight w:val="none"/>
        </w:rPr>
      </w:pPr>
      <w:bookmarkStart w:id="111" w:name="_Toc24335"/>
      <w:bookmarkStart w:id="112" w:name="_Toc6222"/>
      <w:r>
        <w:rPr>
          <w:rFonts w:hint="eastAsia" w:ascii="宋体" w:hAnsi="宋体" w:cs="宋体"/>
          <w:color w:val="auto"/>
          <w:sz w:val="24"/>
          <w:szCs w:val="24"/>
          <w:highlight w:val="none"/>
        </w:rPr>
        <w:t>1.工艺、面料整体要求</w:t>
      </w:r>
      <w:bookmarkEnd w:id="111"/>
      <w:bookmarkEnd w:id="112"/>
    </w:p>
    <w:p w14:paraId="32BAE61F">
      <w:pPr>
        <w:spacing w:line="360" w:lineRule="auto"/>
        <w:ind w:firstLine="480" w:firstLineChars="200"/>
        <w:outlineLvl w:val="2"/>
        <w:rPr>
          <w:rFonts w:ascii="宋体" w:hAnsi="宋体" w:cs="宋体"/>
          <w:color w:val="auto"/>
          <w:sz w:val="24"/>
          <w:szCs w:val="24"/>
          <w:highlight w:val="none"/>
        </w:rPr>
      </w:pPr>
      <w:bookmarkStart w:id="113" w:name="_Toc7111"/>
      <w:bookmarkStart w:id="114" w:name="_Toc9235"/>
      <w:r>
        <w:rPr>
          <w:rFonts w:hint="eastAsia" w:ascii="宋体" w:hAnsi="宋体" w:cs="宋体"/>
          <w:color w:val="auto"/>
          <w:sz w:val="24"/>
          <w:szCs w:val="24"/>
          <w:highlight w:val="none"/>
        </w:rPr>
        <w:t>工艺、面料：所有服装的工艺和面料都以采购文件要求为准。产品质量达到GB18401《国家纺织产品基本安全技术规范》、GB31701《婴幼儿及儿童纺织产品安全技术规范》、GB/T31888《中小学生校服》等国家标准。</w:t>
      </w:r>
      <w:bookmarkEnd w:id="113"/>
      <w:bookmarkEnd w:id="114"/>
    </w:p>
    <w:p w14:paraId="272D701C">
      <w:pPr>
        <w:spacing w:line="360" w:lineRule="auto"/>
        <w:ind w:firstLine="480" w:firstLineChars="200"/>
        <w:outlineLvl w:val="2"/>
        <w:rPr>
          <w:rFonts w:ascii="宋体" w:hAnsi="宋体" w:cs="宋体"/>
          <w:color w:val="auto"/>
          <w:sz w:val="24"/>
          <w:szCs w:val="24"/>
          <w:highlight w:val="none"/>
        </w:rPr>
      </w:pPr>
      <w:bookmarkStart w:id="115" w:name="_Toc31651"/>
      <w:bookmarkStart w:id="116" w:name="_Toc32590"/>
      <w:r>
        <w:rPr>
          <w:rFonts w:hint="eastAsia" w:ascii="宋体" w:hAnsi="宋体" w:cs="宋体"/>
          <w:color w:val="auto"/>
          <w:sz w:val="24"/>
          <w:szCs w:val="24"/>
          <w:highlight w:val="none"/>
        </w:rPr>
        <w:t>2.吸湿和透气质量要求</w:t>
      </w:r>
      <w:bookmarkEnd w:id="115"/>
      <w:bookmarkEnd w:id="116"/>
    </w:p>
    <w:p w14:paraId="5299BBE2">
      <w:pPr>
        <w:spacing w:line="360" w:lineRule="auto"/>
        <w:ind w:firstLine="480" w:firstLineChars="200"/>
        <w:outlineLvl w:val="2"/>
        <w:rPr>
          <w:rFonts w:ascii="宋体" w:hAnsi="宋体" w:cs="宋体"/>
          <w:color w:val="auto"/>
          <w:sz w:val="24"/>
          <w:szCs w:val="24"/>
          <w:highlight w:val="none"/>
        </w:rPr>
      </w:pPr>
      <w:bookmarkStart w:id="117" w:name="_Toc30986"/>
      <w:bookmarkStart w:id="118" w:name="_Toc11860"/>
      <w:r>
        <w:rPr>
          <w:rFonts w:hint="eastAsia" w:ascii="宋体" w:hAnsi="宋体" w:cs="宋体"/>
          <w:color w:val="auto"/>
          <w:sz w:val="24"/>
          <w:szCs w:val="24"/>
          <w:highlight w:val="none"/>
        </w:rPr>
        <w:t>夏装及春秋装应吸湿和透气性能良好，穿着清爽、舒适。冬装透气（不回湿）、保暖、防风、抗寒、耐磨、舒适。</w:t>
      </w:r>
      <w:bookmarkEnd w:id="117"/>
      <w:bookmarkEnd w:id="118"/>
    </w:p>
    <w:p w14:paraId="22BF6757">
      <w:pPr>
        <w:spacing w:line="360" w:lineRule="auto"/>
        <w:ind w:firstLine="480" w:firstLineChars="200"/>
        <w:outlineLvl w:val="2"/>
        <w:rPr>
          <w:rFonts w:ascii="宋体" w:hAnsi="宋体" w:cs="宋体"/>
          <w:color w:val="auto"/>
          <w:sz w:val="24"/>
          <w:szCs w:val="24"/>
          <w:highlight w:val="none"/>
        </w:rPr>
      </w:pPr>
      <w:bookmarkStart w:id="119" w:name="_Toc27172"/>
      <w:bookmarkStart w:id="120" w:name="_Toc19646"/>
      <w:r>
        <w:rPr>
          <w:rFonts w:hint="eastAsia" w:ascii="宋体" w:hAnsi="宋体" w:cs="宋体"/>
          <w:color w:val="auto"/>
          <w:sz w:val="24"/>
          <w:szCs w:val="24"/>
          <w:highlight w:val="none"/>
        </w:rPr>
        <w:t>3.细密质量要求</w:t>
      </w:r>
      <w:bookmarkEnd w:id="119"/>
      <w:bookmarkEnd w:id="120"/>
      <w:r>
        <w:rPr>
          <w:rFonts w:hint="eastAsia" w:ascii="宋体" w:hAnsi="宋体" w:cs="宋体"/>
          <w:color w:val="auto"/>
          <w:sz w:val="24"/>
          <w:szCs w:val="24"/>
          <w:highlight w:val="none"/>
        </w:rPr>
        <w:t xml:space="preserve">  </w:t>
      </w:r>
    </w:p>
    <w:p w14:paraId="6FFF3753">
      <w:pPr>
        <w:spacing w:line="360" w:lineRule="auto"/>
        <w:ind w:firstLine="480" w:firstLineChars="200"/>
        <w:outlineLvl w:val="2"/>
        <w:rPr>
          <w:rFonts w:ascii="宋体" w:hAnsi="宋体" w:cs="宋体"/>
          <w:color w:val="auto"/>
          <w:sz w:val="24"/>
          <w:szCs w:val="24"/>
          <w:highlight w:val="none"/>
        </w:rPr>
      </w:pPr>
      <w:bookmarkStart w:id="121" w:name="_Toc9563"/>
      <w:bookmarkStart w:id="122" w:name="_Toc6908"/>
      <w:r>
        <w:rPr>
          <w:rFonts w:hint="eastAsia" w:ascii="宋体" w:hAnsi="宋体" w:cs="宋体"/>
          <w:color w:val="auto"/>
          <w:sz w:val="24"/>
          <w:szCs w:val="24"/>
          <w:highlight w:val="none"/>
        </w:rPr>
        <w:t>服装必须质地细密轻薄，布面手感柔软、结构紧密、表面织纹清晰，不起球、不扒丝、不掉色、不易皱、不易变形、不易破。</w:t>
      </w:r>
      <w:bookmarkEnd w:id="121"/>
      <w:bookmarkEnd w:id="122"/>
    </w:p>
    <w:p w14:paraId="3B4AB22A">
      <w:pPr>
        <w:spacing w:line="360" w:lineRule="auto"/>
        <w:ind w:firstLine="480" w:firstLineChars="200"/>
        <w:outlineLvl w:val="2"/>
        <w:rPr>
          <w:rFonts w:ascii="宋体" w:hAnsi="宋体" w:cs="宋体"/>
          <w:color w:val="auto"/>
          <w:sz w:val="24"/>
          <w:szCs w:val="24"/>
          <w:highlight w:val="none"/>
        </w:rPr>
      </w:pPr>
      <w:bookmarkStart w:id="123" w:name="_Toc24269"/>
      <w:bookmarkStart w:id="124" w:name="_Toc14852"/>
      <w:r>
        <w:rPr>
          <w:rFonts w:hint="eastAsia" w:ascii="宋体" w:hAnsi="宋体" w:cs="宋体"/>
          <w:color w:val="auto"/>
          <w:sz w:val="24"/>
          <w:szCs w:val="24"/>
          <w:highlight w:val="none"/>
        </w:rPr>
        <w:t>4.工艺质量要求</w:t>
      </w:r>
      <w:bookmarkEnd w:id="123"/>
      <w:bookmarkEnd w:id="124"/>
    </w:p>
    <w:p w14:paraId="67CBE8FE">
      <w:pPr>
        <w:spacing w:line="360" w:lineRule="auto"/>
        <w:ind w:firstLine="480" w:firstLineChars="200"/>
        <w:outlineLvl w:val="2"/>
        <w:rPr>
          <w:rFonts w:ascii="宋体" w:hAnsi="宋体" w:cs="宋体"/>
          <w:color w:val="auto"/>
          <w:sz w:val="24"/>
          <w:szCs w:val="24"/>
          <w:highlight w:val="none"/>
        </w:rPr>
      </w:pPr>
      <w:bookmarkStart w:id="125" w:name="_Toc18107"/>
      <w:bookmarkStart w:id="126" w:name="_Toc4987"/>
      <w:r>
        <w:rPr>
          <w:rFonts w:hint="eastAsia" w:ascii="宋体" w:hAnsi="宋体" w:cs="宋体"/>
          <w:color w:val="auto"/>
          <w:sz w:val="24"/>
          <w:szCs w:val="24"/>
          <w:highlight w:val="none"/>
        </w:rPr>
        <w:t>注重工艺与布料并重，辅料品质优良，款式配色准确无误。做工精细，保证每一根纱线，每一道暗纹吻合。</w:t>
      </w:r>
      <w:bookmarkEnd w:id="125"/>
      <w:bookmarkEnd w:id="126"/>
    </w:p>
    <w:p w14:paraId="2186E392">
      <w:pPr>
        <w:spacing w:line="360" w:lineRule="auto"/>
        <w:ind w:firstLine="480" w:firstLineChars="200"/>
        <w:outlineLvl w:val="2"/>
        <w:rPr>
          <w:rFonts w:ascii="宋体" w:hAnsi="宋体" w:cs="宋体"/>
          <w:color w:val="auto"/>
          <w:sz w:val="24"/>
          <w:szCs w:val="24"/>
          <w:highlight w:val="none"/>
        </w:rPr>
      </w:pPr>
      <w:bookmarkStart w:id="127" w:name="_Toc10228"/>
      <w:bookmarkStart w:id="128" w:name="_Toc4483"/>
      <w:r>
        <w:rPr>
          <w:rFonts w:hint="eastAsia" w:ascii="宋体" w:hAnsi="宋体" w:cs="宋体"/>
          <w:color w:val="auto"/>
          <w:sz w:val="24"/>
          <w:szCs w:val="24"/>
          <w:highlight w:val="none"/>
        </w:rPr>
        <w:t>5.款式质量要求</w:t>
      </w:r>
      <w:bookmarkEnd w:id="127"/>
      <w:bookmarkEnd w:id="128"/>
    </w:p>
    <w:p w14:paraId="429483E7">
      <w:pPr>
        <w:spacing w:line="360" w:lineRule="auto"/>
        <w:ind w:firstLine="480" w:firstLineChars="200"/>
        <w:outlineLvl w:val="2"/>
        <w:rPr>
          <w:rFonts w:ascii="宋体" w:hAnsi="宋体" w:cs="宋体"/>
          <w:color w:val="auto"/>
          <w:sz w:val="24"/>
          <w:szCs w:val="24"/>
          <w:highlight w:val="none"/>
        </w:rPr>
      </w:pPr>
      <w:bookmarkStart w:id="129" w:name="_Toc4698"/>
      <w:bookmarkStart w:id="130" w:name="_Toc4964"/>
      <w:r>
        <w:rPr>
          <w:rFonts w:hint="eastAsia" w:ascii="宋体" w:hAnsi="宋体" w:cs="宋体"/>
          <w:color w:val="auto"/>
          <w:sz w:val="24"/>
          <w:szCs w:val="24"/>
          <w:highlight w:val="none"/>
        </w:rPr>
        <w:t>款式符合采购人要求，应简洁明快、优雅大方，能充分展示学生的精神面貌。</w:t>
      </w:r>
      <w:bookmarkEnd w:id="129"/>
      <w:bookmarkEnd w:id="130"/>
    </w:p>
    <w:p w14:paraId="1D6D6B0A">
      <w:pPr>
        <w:spacing w:line="360" w:lineRule="auto"/>
        <w:ind w:firstLine="480" w:firstLineChars="200"/>
        <w:outlineLvl w:val="2"/>
        <w:rPr>
          <w:rFonts w:ascii="宋体" w:hAnsi="宋体" w:cs="宋体"/>
          <w:color w:val="auto"/>
          <w:sz w:val="24"/>
          <w:szCs w:val="24"/>
          <w:highlight w:val="none"/>
        </w:rPr>
      </w:pPr>
      <w:bookmarkStart w:id="131" w:name="_Toc31848"/>
      <w:bookmarkStart w:id="132" w:name="_Toc26946"/>
      <w:r>
        <w:rPr>
          <w:rFonts w:hint="eastAsia" w:ascii="宋体" w:hAnsi="宋体" w:cs="宋体"/>
          <w:color w:val="auto"/>
          <w:sz w:val="24"/>
          <w:szCs w:val="24"/>
          <w:highlight w:val="none"/>
        </w:rPr>
        <w:t>6.辅料质量要求</w:t>
      </w:r>
      <w:bookmarkEnd w:id="131"/>
      <w:bookmarkEnd w:id="132"/>
    </w:p>
    <w:p w14:paraId="5383F38F">
      <w:pPr>
        <w:spacing w:line="360" w:lineRule="auto"/>
        <w:ind w:firstLine="480" w:firstLineChars="200"/>
        <w:outlineLvl w:val="2"/>
        <w:rPr>
          <w:rFonts w:ascii="宋体" w:hAnsi="宋体" w:cs="宋体"/>
          <w:color w:val="auto"/>
          <w:sz w:val="24"/>
          <w:szCs w:val="24"/>
          <w:highlight w:val="none"/>
        </w:rPr>
      </w:pPr>
      <w:bookmarkStart w:id="133" w:name="_Toc8304"/>
      <w:bookmarkStart w:id="134" w:name="_Toc3735"/>
      <w:r>
        <w:rPr>
          <w:rFonts w:hint="eastAsia" w:ascii="宋体" w:hAnsi="宋体" w:cs="宋体"/>
          <w:color w:val="auto"/>
          <w:sz w:val="24"/>
          <w:szCs w:val="24"/>
          <w:highlight w:val="none"/>
        </w:rPr>
        <w:t>产品的辅料运用应符合国家相关标准要求。</w:t>
      </w:r>
      <w:bookmarkEnd w:id="133"/>
      <w:bookmarkEnd w:id="134"/>
    </w:p>
    <w:p w14:paraId="0578C190">
      <w:pPr>
        <w:spacing w:line="360" w:lineRule="auto"/>
        <w:ind w:firstLine="480" w:firstLineChars="200"/>
        <w:outlineLvl w:val="2"/>
        <w:rPr>
          <w:rFonts w:ascii="宋体" w:hAnsi="宋体" w:cs="宋体"/>
          <w:color w:val="auto"/>
          <w:sz w:val="24"/>
          <w:szCs w:val="24"/>
          <w:highlight w:val="none"/>
        </w:rPr>
      </w:pPr>
      <w:bookmarkStart w:id="135" w:name="_Toc13292"/>
      <w:bookmarkStart w:id="136" w:name="_Toc15734"/>
      <w:r>
        <w:rPr>
          <w:rFonts w:hint="eastAsia" w:ascii="宋体" w:hAnsi="宋体" w:cs="宋体"/>
          <w:color w:val="auto"/>
          <w:sz w:val="24"/>
          <w:szCs w:val="24"/>
          <w:highlight w:val="none"/>
        </w:rPr>
        <w:t>7.质量检验要求</w:t>
      </w:r>
      <w:bookmarkEnd w:id="135"/>
      <w:bookmarkEnd w:id="136"/>
    </w:p>
    <w:p w14:paraId="4D8F4C62">
      <w:pPr>
        <w:spacing w:line="360" w:lineRule="auto"/>
        <w:ind w:firstLine="480" w:firstLineChars="200"/>
        <w:outlineLvl w:val="2"/>
        <w:rPr>
          <w:rFonts w:ascii="宋体" w:hAnsi="宋体" w:cs="宋体"/>
          <w:color w:val="auto"/>
          <w:sz w:val="24"/>
          <w:szCs w:val="24"/>
          <w:highlight w:val="none"/>
        </w:rPr>
      </w:pPr>
      <w:bookmarkStart w:id="137" w:name="_Toc18475"/>
      <w:bookmarkStart w:id="138" w:name="_Toc22837"/>
      <w:r>
        <w:rPr>
          <w:rFonts w:hint="eastAsia" w:ascii="宋体" w:hAnsi="宋体" w:cs="宋体"/>
          <w:color w:val="auto"/>
          <w:sz w:val="24"/>
          <w:szCs w:val="24"/>
          <w:highlight w:val="none"/>
        </w:rPr>
        <w:t>7.1成交人制作成品前货物样式应经采购人确认，在成品验收时，在规定限期内不能达到要求的，采购人有权拒绝验收，造成的任何损失由成交人自行负责。</w:t>
      </w:r>
      <w:bookmarkEnd w:id="137"/>
      <w:bookmarkEnd w:id="138"/>
    </w:p>
    <w:p w14:paraId="6015092D">
      <w:pPr>
        <w:spacing w:line="360" w:lineRule="auto"/>
        <w:ind w:firstLine="480" w:firstLineChars="200"/>
        <w:outlineLvl w:val="2"/>
        <w:rPr>
          <w:rFonts w:ascii="宋体" w:hAnsi="宋体" w:cs="宋体"/>
          <w:color w:val="auto"/>
          <w:sz w:val="24"/>
          <w:szCs w:val="24"/>
          <w:highlight w:val="none"/>
        </w:rPr>
      </w:pPr>
      <w:bookmarkStart w:id="139" w:name="_Toc30472"/>
      <w:bookmarkStart w:id="140" w:name="_Toc15895"/>
      <w:r>
        <w:rPr>
          <w:rFonts w:hint="eastAsia" w:ascii="宋体" w:hAnsi="宋体" w:cs="宋体"/>
          <w:color w:val="auto"/>
          <w:sz w:val="24"/>
          <w:szCs w:val="24"/>
          <w:highlight w:val="none"/>
        </w:rPr>
        <w:t>7.2执行双送检制度，为保证校服质量，校服验收执行“双送检”制度。成交人应在校服生产制作后，配送发放前提供法定检验机构出具的检验合格报告。即：成交人要向学校提供法定检验机构出具的当批次成衣质量检验合格报告和齐全的成衣合格标识，学校应依据规范流程标准进行验收，确保采购校服与合同约定完全一致，建立留样封存制度，每批次产品由学校随机抽取不少于2套/件留样，1套送法定检验机构检测，1套密封留存由学校统一保管。学校方须将校服送至具有合格资质的检测机构检验（技术机构须具有行政主管部门发的有效期内的检验检测机构资质认定证书CMA），若经校方复检不合格，将成衣退回供应商，并有权终止合同，并由供应商承担采购人全部损失。</w:t>
      </w:r>
      <w:bookmarkEnd w:id="139"/>
      <w:bookmarkEnd w:id="140"/>
    </w:p>
    <w:p w14:paraId="671A4BBB">
      <w:pPr>
        <w:spacing w:line="360" w:lineRule="auto"/>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7.3质检报告内容应包括GB/T 31888标准所规定的全部检测指标，包括一般安全要求、内在质量要求、外观质量要求及其他要求。</w:t>
      </w:r>
    </w:p>
    <w:p w14:paraId="23B06E38">
      <w:pPr>
        <w:spacing w:line="360" w:lineRule="auto"/>
        <w:ind w:firstLine="480" w:firstLineChars="200"/>
        <w:outlineLvl w:val="2"/>
        <w:rPr>
          <w:rFonts w:ascii="宋体" w:hAnsi="宋体" w:cs="宋体"/>
          <w:color w:val="auto"/>
          <w:sz w:val="24"/>
          <w:szCs w:val="24"/>
          <w:highlight w:val="none"/>
        </w:rPr>
      </w:pPr>
      <w:bookmarkStart w:id="141" w:name="_Toc22198"/>
      <w:bookmarkStart w:id="142" w:name="_Toc16840"/>
      <w:r>
        <w:rPr>
          <w:rFonts w:hint="eastAsia" w:ascii="宋体" w:hAnsi="宋体" w:cs="宋体"/>
          <w:color w:val="auto"/>
          <w:sz w:val="24"/>
          <w:szCs w:val="24"/>
          <w:highlight w:val="none"/>
        </w:rPr>
        <w:t>7.4校服须具备齐全的成衣合格标识，并有法定机构出具的本批次成衣质量检验合格报告。</w:t>
      </w:r>
      <w:bookmarkEnd w:id="141"/>
      <w:bookmarkEnd w:id="142"/>
    </w:p>
    <w:p w14:paraId="1C30D049">
      <w:pPr>
        <w:pStyle w:val="3"/>
        <w:keepNext w:val="0"/>
        <w:keepLines w:val="0"/>
        <w:widowControl/>
        <w:spacing w:line="360" w:lineRule="auto"/>
        <w:jc w:val="center"/>
        <w:rPr>
          <w:rFonts w:hint="eastAsia" w:cs="宋体" w:asciiTheme="minorEastAsia" w:hAnsiTheme="minorEastAsia" w:eastAsiaTheme="minorEastAsia"/>
          <w:color w:val="auto"/>
          <w:szCs w:val="32"/>
          <w:highlight w:val="none"/>
          <w:shd w:val="clear" w:color="auto" w:fill="FFFFFF"/>
          <w:lang w:bidi="ar"/>
        </w:rPr>
      </w:pPr>
      <w:bookmarkStart w:id="143" w:name="_Toc22216"/>
    </w:p>
    <w:p w14:paraId="6A9BB2BF">
      <w:pPr>
        <w:pStyle w:val="3"/>
        <w:keepNext w:val="0"/>
        <w:keepLines w:val="0"/>
        <w:widowControl/>
        <w:spacing w:line="360" w:lineRule="auto"/>
        <w:jc w:val="center"/>
        <w:rPr>
          <w:rFonts w:cs="宋体" w:asciiTheme="minorEastAsia" w:hAnsiTheme="minorEastAsia" w:eastAsiaTheme="minorEastAsia"/>
          <w:color w:val="auto"/>
          <w:szCs w:val="32"/>
          <w:highlight w:val="none"/>
          <w:shd w:val="clear" w:color="auto" w:fill="FFFFFF"/>
          <w:lang w:bidi="ar"/>
        </w:rPr>
      </w:pPr>
      <w:r>
        <w:rPr>
          <w:rFonts w:hint="eastAsia" w:cs="宋体" w:asciiTheme="minorEastAsia" w:hAnsiTheme="minorEastAsia" w:eastAsiaTheme="minorEastAsia"/>
          <w:color w:val="auto"/>
          <w:szCs w:val="32"/>
          <w:highlight w:val="none"/>
          <w:shd w:val="clear" w:color="auto" w:fill="FFFFFF"/>
          <w:lang w:bidi="ar"/>
        </w:rPr>
        <w:t>第三篇 项目商务需求</w:t>
      </w:r>
      <w:bookmarkEnd w:id="87"/>
      <w:bookmarkEnd w:id="88"/>
      <w:bookmarkEnd w:id="89"/>
      <w:bookmarkEnd w:id="143"/>
    </w:p>
    <w:bookmarkEnd w:id="90"/>
    <w:bookmarkEnd w:id="91"/>
    <w:bookmarkEnd w:id="92"/>
    <w:bookmarkEnd w:id="93"/>
    <w:bookmarkEnd w:id="94"/>
    <w:bookmarkEnd w:id="95"/>
    <w:bookmarkEnd w:id="96"/>
    <w:bookmarkEnd w:id="97"/>
    <w:bookmarkEnd w:id="98"/>
    <w:bookmarkEnd w:id="99"/>
    <w:bookmarkEnd w:id="100"/>
    <w:p w14:paraId="39869F08">
      <w:pPr>
        <w:pStyle w:val="4"/>
        <w:snapToGrid w:val="0"/>
        <w:spacing w:line="360" w:lineRule="auto"/>
        <w:rPr>
          <w:rFonts w:ascii="宋体" w:hAnsi="宋体" w:cs="宋体"/>
          <w:color w:val="auto"/>
          <w:sz w:val="24"/>
          <w:szCs w:val="24"/>
          <w:highlight w:val="none"/>
        </w:rPr>
      </w:pPr>
      <w:bookmarkStart w:id="144" w:name="_Toc20881"/>
      <w:bookmarkStart w:id="145" w:name="_Toc20907"/>
      <w:bookmarkStart w:id="146" w:name="_Toc27849"/>
      <w:bookmarkStart w:id="147" w:name="_Toc17963"/>
      <w:bookmarkStart w:id="148" w:name="_Toc22614"/>
      <w:bookmarkStart w:id="149" w:name="_Toc15053"/>
      <w:bookmarkStart w:id="150" w:name="_Toc76387248"/>
      <w:bookmarkStart w:id="151" w:name="_Toc224103483"/>
      <w:bookmarkStart w:id="152" w:name="_Toc332030363"/>
      <w:bookmarkStart w:id="153" w:name="_Toc320957570"/>
      <w:bookmarkStart w:id="154" w:name="_Toc12789072"/>
      <w:bookmarkStart w:id="155" w:name="_Toc408214603"/>
      <w:bookmarkStart w:id="156" w:name="_Toc4063"/>
      <w:bookmarkStart w:id="157" w:name="_Toc332030364"/>
      <w:bookmarkStart w:id="158" w:name="_Toc28904"/>
      <w:bookmarkStart w:id="159" w:name="_Toc282463376"/>
      <w:bookmarkStart w:id="160" w:name="_Toc257799465"/>
      <w:bookmarkStart w:id="161" w:name="_Toc255759376"/>
      <w:bookmarkStart w:id="162" w:name="_Toc305056096"/>
      <w:bookmarkStart w:id="163" w:name="_Toc291153585"/>
      <w:bookmarkStart w:id="164" w:name="_Toc320957568"/>
      <w:bookmarkStart w:id="165" w:name="_Toc26868"/>
      <w:bookmarkStart w:id="166" w:name="_Toc20941"/>
      <w:r>
        <w:rPr>
          <w:rFonts w:hint="eastAsia" w:ascii="宋体" w:hAnsi="宋体" w:cs="宋体"/>
          <w:color w:val="auto"/>
          <w:sz w:val="24"/>
          <w:szCs w:val="24"/>
          <w:highlight w:val="none"/>
        </w:rPr>
        <w:t>一、供货期限、交货时间、地点及验收方式</w:t>
      </w:r>
      <w:bookmarkEnd w:id="144"/>
      <w:bookmarkEnd w:id="145"/>
      <w:bookmarkEnd w:id="146"/>
    </w:p>
    <w:p w14:paraId="07FA1B4B">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（一）供货期限：自合同签订之日起 </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年，学校采用满意度调查等方式定期对供货企业的产品质量、售后服务等进行追踪、评价，提供不合格产品或拒不履行合同的校服供应商，采购人有权终止合同并及时将其信息报送区教委。由区教委抄送市场监管部门，纳入黑名单管理。</w:t>
      </w:r>
    </w:p>
    <w:p w14:paraId="55BC82A0">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（二）交货时间、地点</w:t>
      </w:r>
    </w:p>
    <w:p w14:paraId="271470E7">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1、交货时间：</w:t>
      </w:r>
      <w:r>
        <w:rPr>
          <w:rFonts w:hint="eastAsia" w:ascii="宋体" w:hAnsi="宋体" w:cs="宋体"/>
          <w:color w:val="auto"/>
          <w:kern w:val="0"/>
          <w:sz w:val="24"/>
          <w:szCs w:val="24"/>
          <w:highlight w:val="none"/>
        </w:rPr>
        <w:t>按采购人提出的时间及数量供货（首批新生校服交货时间为家长下单确定后30个日历日内完成，后续增补及换退采购交货时间为下单确定后7个工作日内完成）。量号信息交采购人保存，并对信息保密。</w:t>
      </w:r>
    </w:p>
    <w:p w14:paraId="681C92EB">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2、交货地点:采购人指定地点。</w:t>
      </w:r>
    </w:p>
    <w:p w14:paraId="0CD68CE1">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（三）验收标准及验收方式</w:t>
      </w:r>
    </w:p>
    <w:p w14:paraId="2E61508E">
      <w:pPr>
        <w:wordWrap w:val="0"/>
        <w:snapToGrid w:val="0"/>
        <w:spacing w:line="360" w:lineRule="auto"/>
        <w:ind w:firstLine="480" w:firstLineChars="200"/>
        <w:rPr>
          <w:rFonts w:ascii="宋体" w:hAnsi="宋体" w:cs="宋体"/>
          <w:color w:val="auto"/>
          <w:sz w:val="24"/>
          <w:szCs w:val="24"/>
          <w:highlight w:val="none"/>
        </w:rPr>
      </w:pPr>
      <w:bookmarkStart w:id="167" w:name="_Toc344475121"/>
      <w:bookmarkStart w:id="168" w:name="_Toc16683567"/>
      <w:bookmarkStart w:id="169" w:name="_Toc31866"/>
      <w:bookmarkStart w:id="170" w:name="_Toc17439"/>
      <w:bookmarkStart w:id="171" w:name="_Toc43125365"/>
      <w:bookmarkStart w:id="172" w:name="_Toc466546914"/>
      <w:bookmarkStart w:id="173" w:name="_Toc43195292"/>
      <w:bookmarkStart w:id="174" w:name="_Toc513145913"/>
      <w:r>
        <w:rPr>
          <w:rFonts w:hint="eastAsia" w:ascii="宋体" w:hAnsi="宋体" w:cs="宋体"/>
          <w:color w:val="auto"/>
          <w:sz w:val="24"/>
          <w:szCs w:val="24"/>
          <w:highlight w:val="none"/>
        </w:rPr>
        <w:t>1．货物到达现场后，供应商应经采购人或其指定验收单位清点品名、规格、数量；检查外观。</w:t>
      </w:r>
    </w:p>
    <w:p w14:paraId="5B669D7B">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2．供应商应保证货物到达用户所在地完好无损，如有缺漏、损坏，由供应商负责调换、补齐或赔偿。</w:t>
      </w:r>
    </w:p>
    <w:p w14:paraId="7C30B370">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3．供应商应提供完备的技术资料、装箱单和政府质检部门质量检测合格报告等。验收合格条件如下：</w:t>
      </w:r>
    </w:p>
    <w:p w14:paraId="47DA89AF">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3.1商品品种、规格、数量、技术参数以及商品品牌、制造商等与采购合同一致，性能指标达到规定的标准。</w:t>
      </w:r>
    </w:p>
    <w:p w14:paraId="37FB337D">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3.2货物技术资料、装箱单、合格证等资料齐全。</w:t>
      </w:r>
    </w:p>
    <w:p w14:paraId="2A5C3BD7">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3.3在规定时间内完成交货并验收，并经采购人确认。</w:t>
      </w:r>
    </w:p>
    <w:p w14:paraId="166D7652">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4．成交供应商交付的服装必须与样衣一致，符合国家对同类产品规定的质量、环保标准，技术参数和要求与磋商文件相符，否则采购人有权拒收，且不支付货款。</w:t>
      </w:r>
    </w:p>
    <w:p w14:paraId="19ACE7B5">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5．大型或者复杂的政府采购产品项目，采购人可邀请国家认可的质量检测机构参加验收工作。</w:t>
      </w:r>
    </w:p>
    <w:p w14:paraId="1D64F2D8">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6.按国家有关规定进行包装，因包装不当引起的损失等责任由成交供应商承担赔偿责任。</w:t>
      </w:r>
    </w:p>
    <w:p w14:paraId="2715B247">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7．产品包装材料归采购人所有（如果采购人需要）。</w:t>
      </w:r>
    </w:p>
    <w:p w14:paraId="1093B60B">
      <w:pPr>
        <w:pStyle w:val="4"/>
        <w:snapToGrid w:val="0"/>
        <w:spacing w:line="360" w:lineRule="auto"/>
        <w:rPr>
          <w:rFonts w:ascii="宋体" w:hAnsi="宋体" w:cs="宋体"/>
          <w:color w:val="auto"/>
          <w:sz w:val="24"/>
          <w:szCs w:val="24"/>
          <w:highlight w:val="none"/>
        </w:rPr>
      </w:pPr>
      <w:bookmarkStart w:id="175" w:name="_Toc14151"/>
      <w:bookmarkStart w:id="176" w:name="_Toc5410"/>
      <w:bookmarkStart w:id="177" w:name="_Toc15024"/>
      <w:bookmarkStart w:id="178" w:name="_Toc25390"/>
      <w:bookmarkStart w:id="179" w:name="_Toc7059"/>
      <w:r>
        <w:rPr>
          <w:rFonts w:hint="eastAsia" w:ascii="宋体" w:hAnsi="宋体" w:cs="宋体"/>
          <w:color w:val="auto"/>
          <w:sz w:val="24"/>
          <w:szCs w:val="24"/>
          <w:highlight w:val="none"/>
        </w:rPr>
        <w:t>二、</w:t>
      </w:r>
      <w:bookmarkEnd w:id="167"/>
      <w:r>
        <w:rPr>
          <w:rFonts w:hint="eastAsia" w:ascii="宋体" w:hAnsi="宋体" w:cs="宋体"/>
          <w:color w:val="auto"/>
          <w:sz w:val="24"/>
          <w:szCs w:val="24"/>
          <w:highlight w:val="none"/>
        </w:rPr>
        <w:t>报价要求</w:t>
      </w:r>
      <w:bookmarkEnd w:id="168"/>
      <w:bookmarkEnd w:id="169"/>
      <w:bookmarkEnd w:id="170"/>
      <w:bookmarkEnd w:id="171"/>
      <w:bookmarkEnd w:id="172"/>
      <w:bookmarkEnd w:id="173"/>
      <w:bookmarkEnd w:id="174"/>
      <w:bookmarkEnd w:id="175"/>
      <w:bookmarkEnd w:id="176"/>
      <w:bookmarkEnd w:id="177"/>
      <w:bookmarkEnd w:id="178"/>
      <w:bookmarkEnd w:id="179"/>
    </w:p>
    <w:p w14:paraId="48AD45C5">
      <w:pPr>
        <w:wordWrap w:val="0"/>
        <w:snapToGrid w:val="0"/>
        <w:spacing w:line="360" w:lineRule="auto"/>
        <w:ind w:firstLine="480" w:firstLineChars="200"/>
        <w:rPr>
          <w:rFonts w:ascii="宋体" w:hAnsi="宋体" w:cs="宋体"/>
          <w:color w:val="auto"/>
          <w:sz w:val="24"/>
          <w:szCs w:val="24"/>
          <w:highlight w:val="none"/>
        </w:rPr>
      </w:pPr>
      <w:bookmarkStart w:id="180" w:name="_Toc17233"/>
      <w:bookmarkStart w:id="181" w:name="_Toc8070"/>
      <w:bookmarkStart w:id="182" w:name="_Toc15392"/>
      <w:bookmarkStart w:id="183" w:name="_Toc7792"/>
      <w:bookmarkStart w:id="184" w:name="_Toc88843170"/>
      <w:bookmarkStart w:id="185" w:name="_Toc9753"/>
      <w:bookmarkStart w:id="186" w:name="_Toc21381"/>
      <w:bookmarkStart w:id="187" w:name="_Toc466546916"/>
      <w:bookmarkStart w:id="188" w:name="_Toc43125366"/>
      <w:bookmarkStart w:id="189" w:name="_Toc513145915"/>
      <w:bookmarkStart w:id="190" w:name="_Toc43195293"/>
      <w:bookmarkStart w:id="191" w:name="_Toc16683569"/>
      <w:bookmarkStart w:id="192" w:name="_Toc344475122"/>
      <w:r>
        <w:rPr>
          <w:rFonts w:hint="eastAsia" w:ascii="宋体" w:hAnsi="宋体" w:cs="宋体"/>
          <w:color w:val="auto"/>
          <w:sz w:val="24"/>
          <w:szCs w:val="24"/>
          <w:highlight w:val="none"/>
        </w:rPr>
        <w:t>本项目按每套单价报价，采用人民币报价，每套指“第二篇 采购项目服务需求”中的所有款式衣物。每套单价包括但不限于材料费、人工费、机具费、运输及应缴纳税费等所有费用。因成交供应商自身原因造成漏报、少报皆由其自行承担责任，采购人不再补偿。在供货期内，每套单价不因任何因素所作调整。</w:t>
      </w:r>
    </w:p>
    <w:bookmarkEnd w:id="180"/>
    <w:bookmarkEnd w:id="181"/>
    <w:bookmarkEnd w:id="182"/>
    <w:bookmarkEnd w:id="183"/>
    <w:bookmarkEnd w:id="184"/>
    <w:bookmarkEnd w:id="185"/>
    <w:bookmarkEnd w:id="186"/>
    <w:p w14:paraId="5F549E60">
      <w:pPr>
        <w:pStyle w:val="4"/>
        <w:snapToGrid w:val="0"/>
        <w:spacing w:line="360" w:lineRule="auto"/>
        <w:rPr>
          <w:rFonts w:ascii="宋体" w:hAnsi="宋体" w:cs="宋体"/>
          <w:color w:val="auto"/>
          <w:sz w:val="24"/>
          <w:szCs w:val="24"/>
          <w:highlight w:val="none"/>
        </w:rPr>
      </w:pPr>
      <w:bookmarkStart w:id="193" w:name="_Toc17874"/>
      <w:bookmarkStart w:id="194" w:name="_Toc30713"/>
      <w:bookmarkStart w:id="195" w:name="_Toc3977"/>
      <w:bookmarkStart w:id="196" w:name="_Toc13891"/>
      <w:bookmarkStart w:id="197" w:name="_Toc28754"/>
      <w:bookmarkStart w:id="198" w:name="_Toc1395"/>
      <w:bookmarkStart w:id="199" w:name="_Toc18692"/>
      <w:r>
        <w:rPr>
          <w:rFonts w:hint="eastAsia" w:ascii="宋体" w:hAnsi="宋体" w:cs="宋体"/>
          <w:color w:val="auto"/>
          <w:sz w:val="24"/>
          <w:szCs w:val="24"/>
          <w:highlight w:val="none"/>
        </w:rPr>
        <w:t>三、付款方式</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46CE552B">
      <w:pPr>
        <w:wordWrap w:val="0"/>
        <w:snapToGrid w:val="0"/>
        <w:spacing w:line="360" w:lineRule="auto"/>
        <w:ind w:firstLine="480" w:firstLineChars="200"/>
        <w:rPr>
          <w:rFonts w:ascii="宋体" w:hAnsi="宋体" w:cs="宋体"/>
          <w:color w:val="auto"/>
          <w:sz w:val="24"/>
          <w:szCs w:val="24"/>
          <w:highlight w:val="none"/>
        </w:rPr>
      </w:pPr>
      <w:bookmarkStart w:id="200" w:name="_Toc43195294"/>
      <w:bookmarkStart w:id="201" w:name="_Toc43125367"/>
      <w:bookmarkStart w:id="202" w:name="_Toc16683570"/>
      <w:bookmarkStart w:id="203" w:name="_Toc16882"/>
      <w:bookmarkStart w:id="204" w:name="_Toc414610283"/>
      <w:bookmarkStart w:id="205" w:name="_Toc31854"/>
      <w:bookmarkStart w:id="206" w:name="_Toc513145917"/>
      <w:bookmarkStart w:id="207" w:name="_Toc344475123"/>
      <w:r>
        <w:rPr>
          <w:rFonts w:hint="eastAsia" w:ascii="宋体" w:hAnsi="宋体" w:cs="宋体"/>
          <w:color w:val="auto"/>
          <w:sz w:val="24"/>
          <w:szCs w:val="24"/>
          <w:highlight w:val="none"/>
        </w:rPr>
        <w:t>结算金额=成交单价*实际购买数量，由家长按需自主采购。</w:t>
      </w:r>
    </w:p>
    <w:p w14:paraId="38405B33">
      <w:pPr>
        <w:wordWrap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rPr>
        <w:t>收费方式</w:t>
      </w:r>
      <w:r>
        <w:rPr>
          <w:rFonts w:hint="eastAsia" w:ascii="宋体" w:hAnsi="宋体" w:cs="宋体"/>
          <w:color w:val="auto"/>
          <w:sz w:val="24"/>
          <w:szCs w:val="24"/>
          <w:highlight w:val="none"/>
        </w:rPr>
        <w:t>：由学校组织购置，家长按需自主在供应商平台进行购置，暂时扫码与供货商结算。（待上级相关部门文件下发后则按相应文件要求执行。）</w:t>
      </w:r>
    </w:p>
    <w:p w14:paraId="60DA6E21">
      <w:pPr>
        <w:wordWrap w:val="0"/>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03DC3415">
      <w:pPr>
        <w:pStyle w:val="4"/>
        <w:snapToGrid w:val="0"/>
        <w:spacing w:line="360" w:lineRule="auto"/>
        <w:rPr>
          <w:rFonts w:ascii="宋体" w:hAnsi="宋体" w:cs="宋体"/>
          <w:color w:val="auto"/>
          <w:sz w:val="24"/>
          <w:szCs w:val="24"/>
          <w:highlight w:val="none"/>
        </w:rPr>
      </w:pPr>
      <w:bookmarkStart w:id="208" w:name="_Toc15739"/>
      <w:bookmarkStart w:id="209" w:name="_Toc9682"/>
      <w:bookmarkStart w:id="210" w:name="_Toc26470"/>
      <w:bookmarkStart w:id="211" w:name="_Toc1522"/>
      <w:bookmarkStart w:id="212" w:name="_Toc21861"/>
      <w:bookmarkStart w:id="213" w:name="_Toc2642"/>
      <w:r>
        <w:rPr>
          <w:rFonts w:hint="eastAsia" w:ascii="宋体" w:hAnsi="宋体" w:cs="宋体"/>
          <w:color w:val="auto"/>
          <w:sz w:val="24"/>
          <w:szCs w:val="24"/>
          <w:highlight w:val="none"/>
        </w:rPr>
        <w:t>四、质量保证及售后服务</w:t>
      </w:r>
      <w:bookmarkEnd w:id="208"/>
      <w:bookmarkEnd w:id="209"/>
      <w:bookmarkEnd w:id="210"/>
      <w:bookmarkEnd w:id="211"/>
      <w:bookmarkEnd w:id="212"/>
      <w:bookmarkEnd w:id="213"/>
    </w:p>
    <w:p w14:paraId="074A261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（一）产品质量保证</w:t>
      </w:r>
    </w:p>
    <w:p w14:paraId="375EEA1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1.质保期：学生购买校服之日起</w:t>
      </w:r>
      <w:r>
        <w:rPr>
          <w:rFonts w:hint="eastAsia" w:ascii="宋体" w:hAnsi="宋体" w:eastAsia="宋体" w:cs="宋体"/>
          <w:color w:val="auto"/>
          <w:kern w:val="0"/>
          <w:sz w:val="24"/>
          <w:szCs w:val="24"/>
          <w:highlight w:val="none"/>
          <w:lang w:val="en-US" w:eastAsia="zh-CN"/>
        </w:rPr>
        <w:t>3个月</w:t>
      </w:r>
      <w:r>
        <w:rPr>
          <w:rFonts w:hint="eastAsia" w:ascii="宋体" w:hAnsi="宋体" w:eastAsia="宋体" w:cs="宋体"/>
          <w:color w:val="auto"/>
          <w:kern w:val="0"/>
          <w:sz w:val="24"/>
          <w:szCs w:val="24"/>
          <w:highlight w:val="none"/>
          <w:lang w:eastAsia="zh-CN"/>
        </w:rPr>
        <w:t>。质保期内出现质量问题，产品设计、工艺、材料、配套件的缺陷等本身缺陷（非人为因素）而造成的任何产品质量问题应由供应商免费更换、修补。</w:t>
      </w:r>
    </w:p>
    <w:p w14:paraId="535C39D2">
      <w:pPr>
        <w:wordWrap w:val="0"/>
        <w:snapToGrid w:val="0"/>
        <w:spacing w:line="360" w:lineRule="auto"/>
        <w:ind w:firstLine="721"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w:t>
      </w:r>
    </w:p>
    <w:p w14:paraId="68B2A346">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1.供应商在质量保证期内应当为采购人提供以下技术支持和服务：</w:t>
      </w:r>
    </w:p>
    <w:p w14:paraId="455EA68C">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1.1电话咨询</w:t>
      </w:r>
    </w:p>
    <w:p w14:paraId="40C59968">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供应商应当为采购人提供技术援助电话，解答采购人在使用中遇到的问题，及时为采购人提出解决问题的建议。</w:t>
      </w:r>
    </w:p>
    <w:p w14:paraId="316BAAF9">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2.质保期外服务要求</w:t>
      </w:r>
    </w:p>
    <w:p w14:paraId="7A0CFD64">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2.1质量保证期过后，供应商应同样提供免费电话咨询服务，并应承诺提供产品上门维护服务。</w:t>
      </w:r>
    </w:p>
    <w:p w14:paraId="3FA2AEE8">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2.2质量保证期过后，采购人需要继续由原供应商提供售后服务的，该供应商应以优惠价格提供售后服务。</w:t>
      </w:r>
    </w:p>
    <w:p w14:paraId="5710E633">
      <w:pPr>
        <w:wordWrap w:val="0"/>
        <w:snapToGrid w:val="0"/>
        <w:spacing w:line="360" w:lineRule="auto"/>
        <w:ind w:firstLine="480" w:firstLineChars="200"/>
        <w:rPr>
          <w:color w:val="auto"/>
          <w:highlight w:val="none"/>
        </w:rPr>
      </w:pPr>
      <w:r>
        <w:rPr>
          <w:rFonts w:hint="eastAsia" w:ascii="宋体" w:hAnsi="宋体" w:cs="宋体"/>
          <w:color w:val="auto"/>
          <w:sz w:val="24"/>
          <w:szCs w:val="24"/>
          <w:highlight w:val="none"/>
        </w:rPr>
        <w:t>2.3购买人在7天内如发现质量问题（或尺寸不合适），凭付款凭证向成交供应商进行退换。</w:t>
      </w:r>
    </w:p>
    <w:p w14:paraId="51E10AC9">
      <w:pPr>
        <w:pStyle w:val="4"/>
        <w:snapToGrid w:val="0"/>
        <w:spacing w:line="360" w:lineRule="auto"/>
        <w:rPr>
          <w:rFonts w:ascii="宋体" w:hAnsi="宋体" w:cs="宋体"/>
          <w:color w:val="auto"/>
          <w:sz w:val="24"/>
          <w:szCs w:val="24"/>
          <w:highlight w:val="none"/>
        </w:rPr>
      </w:pPr>
      <w:bookmarkStart w:id="214" w:name="_Toc20205"/>
      <w:bookmarkStart w:id="215" w:name="_Toc21449"/>
      <w:bookmarkStart w:id="216" w:name="_Toc28698"/>
      <w:bookmarkStart w:id="217" w:name="_Toc31444"/>
      <w:bookmarkStart w:id="218" w:name="_Toc9436"/>
      <w:r>
        <w:rPr>
          <w:rFonts w:hint="eastAsia" w:ascii="宋体" w:hAnsi="宋体" w:cs="宋体"/>
          <w:color w:val="auto"/>
          <w:sz w:val="24"/>
          <w:szCs w:val="24"/>
          <w:highlight w:val="none"/>
        </w:rPr>
        <w:t>五、知识产权</w:t>
      </w:r>
      <w:bookmarkEnd w:id="200"/>
      <w:bookmarkEnd w:id="201"/>
      <w:bookmarkEnd w:id="202"/>
      <w:bookmarkEnd w:id="203"/>
      <w:bookmarkEnd w:id="204"/>
      <w:bookmarkEnd w:id="205"/>
      <w:bookmarkEnd w:id="206"/>
      <w:bookmarkEnd w:id="207"/>
      <w:bookmarkEnd w:id="214"/>
      <w:bookmarkEnd w:id="215"/>
      <w:bookmarkEnd w:id="216"/>
      <w:bookmarkEnd w:id="217"/>
      <w:bookmarkEnd w:id="218"/>
    </w:p>
    <w:p w14:paraId="21FE3FB3">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16BFB48D">
      <w:pPr>
        <w:wordWrap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（注：若涉及软件开发等服务类项目知识产权的，知识产权归采购人所有）。</w:t>
      </w:r>
    </w:p>
    <w:p w14:paraId="0F8B983B">
      <w:pPr>
        <w:pStyle w:val="4"/>
        <w:snapToGrid w:val="0"/>
        <w:spacing w:line="360" w:lineRule="auto"/>
        <w:rPr>
          <w:rFonts w:ascii="宋体" w:hAnsi="宋体" w:cs="宋体"/>
          <w:color w:val="auto"/>
          <w:sz w:val="24"/>
          <w:szCs w:val="24"/>
          <w:highlight w:val="none"/>
        </w:rPr>
      </w:pPr>
      <w:bookmarkStart w:id="219" w:name="_Toc4528"/>
      <w:bookmarkStart w:id="220" w:name="_Toc28619"/>
      <w:bookmarkStart w:id="221" w:name="_Toc32242"/>
      <w:bookmarkStart w:id="222" w:name="_Toc17462"/>
      <w:bookmarkStart w:id="223" w:name="_Toc16683571"/>
      <w:bookmarkStart w:id="224" w:name="_Toc12422"/>
      <w:bookmarkStart w:id="225" w:name="_Toc43125368"/>
      <w:bookmarkStart w:id="226" w:name="_Toc43195295"/>
      <w:bookmarkStart w:id="227" w:name="_Toc17611"/>
      <w:bookmarkStart w:id="228" w:name="_Toc31560"/>
      <w:bookmarkStart w:id="229" w:name="_Toc414610285"/>
      <w:bookmarkStart w:id="230" w:name="_Toc513145918"/>
      <w:r>
        <w:rPr>
          <w:rFonts w:hint="eastAsia" w:ascii="宋体" w:hAnsi="宋体" w:cs="宋体"/>
          <w:color w:val="auto"/>
          <w:sz w:val="24"/>
          <w:szCs w:val="24"/>
          <w:highlight w:val="none"/>
        </w:rPr>
        <w:t>六、</w:t>
      </w:r>
      <w:bookmarkStart w:id="231" w:name="_Toc344475125"/>
      <w:r>
        <w:rPr>
          <w:rFonts w:hint="eastAsia" w:ascii="宋体" w:hAnsi="宋体" w:cs="宋体"/>
          <w:color w:val="auto"/>
          <w:sz w:val="24"/>
          <w:szCs w:val="24"/>
          <w:highlight w:val="none"/>
        </w:rPr>
        <w:t>其他</w:t>
      </w:r>
      <w:bookmarkEnd w:id="219"/>
      <w:bookmarkEnd w:id="220"/>
      <w:bookmarkEnd w:id="221"/>
      <w:bookmarkEnd w:id="222"/>
      <w:bookmarkEnd w:id="223"/>
      <w:bookmarkEnd w:id="224"/>
      <w:bookmarkEnd w:id="225"/>
      <w:bookmarkEnd w:id="226"/>
      <w:bookmarkEnd w:id="227"/>
      <w:bookmarkEnd w:id="228"/>
      <w:bookmarkEnd w:id="229"/>
      <w:bookmarkEnd w:id="230"/>
    </w:p>
    <w:bookmarkEnd w:id="231"/>
    <w:p w14:paraId="00B56DCD">
      <w:pPr>
        <w:wordWrap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其他未尽事宜由供需双方在采购合同中详细约定。</w:t>
      </w:r>
    </w:p>
    <w:p w14:paraId="55E12355">
      <w:pPr>
        <w:pStyle w:val="15"/>
        <w:ind w:firstLine="480" w:firstLineChars="200"/>
        <w:rPr>
          <w:rFonts w:ascii="宋体" w:hAnsi="宋体" w:cs="宋体"/>
          <w:color w:val="auto"/>
          <w:sz w:val="24"/>
          <w:szCs w:val="24"/>
          <w:highlight w:val="none"/>
        </w:rPr>
      </w:pPr>
      <w:bookmarkStart w:id="232" w:name="_Toc11975"/>
      <w:r>
        <w:rPr>
          <w:rFonts w:hint="eastAsia" w:ascii="宋体" w:hAnsi="宋体" w:cs="宋体"/>
          <w:color w:val="auto"/>
          <w:sz w:val="24"/>
          <w:szCs w:val="24"/>
          <w:highlight w:val="none"/>
        </w:rPr>
        <w:t>2.供应商应承诺将对家庭经济困难的学生、革命烈士子女及孤儿等特殊群体，无偿提供所需校服。</w:t>
      </w:r>
      <w:bookmarkEnd w:id="232"/>
    </w:p>
    <w:p w14:paraId="6BAB9898">
      <w:pPr>
        <w:wordWrap w:val="0"/>
        <w:snapToGrid w:val="0"/>
        <w:spacing w:line="360" w:lineRule="auto"/>
        <w:ind w:firstLine="480" w:firstLineChars="200"/>
        <w:rPr>
          <w:rFonts w:hint="eastAsia" w:ascii="宋体" w:hAnsi="宋体" w:cs="宋体"/>
          <w:color w:val="auto"/>
          <w:sz w:val="24"/>
          <w:szCs w:val="24"/>
          <w:highlight w:val="none"/>
        </w:rPr>
      </w:pPr>
    </w:p>
    <w:p w14:paraId="29559A85">
      <w:pPr>
        <w:pStyle w:val="3"/>
        <w:keepNext w:val="0"/>
        <w:keepLines w:val="0"/>
        <w:widowControl/>
        <w:spacing w:line="360" w:lineRule="auto"/>
        <w:jc w:val="center"/>
        <w:rPr>
          <w:rFonts w:cs="宋体" w:asciiTheme="minorEastAsia" w:hAnsiTheme="minorEastAsia" w:eastAsiaTheme="minorEastAsia"/>
          <w:color w:val="auto"/>
          <w:szCs w:val="32"/>
          <w:highlight w:val="none"/>
          <w:shd w:val="clear" w:color="auto" w:fill="FFFFFF"/>
          <w:lang w:bidi="ar"/>
        </w:rPr>
      </w:pPr>
      <w:bookmarkStart w:id="233" w:name="_Toc10667"/>
      <w:bookmarkStart w:id="234" w:name="_Toc171002062"/>
      <w:bookmarkStart w:id="235" w:name="_Toc19749"/>
      <w:bookmarkStart w:id="236" w:name="_Toc161742522"/>
      <w:bookmarkStart w:id="237" w:name="_Toc76462332"/>
      <w:bookmarkStart w:id="238" w:name="_Toc16289"/>
    </w:p>
    <w:p w14:paraId="08EA0D6E">
      <w:pPr>
        <w:rPr>
          <w:rFonts w:cs="宋体" w:asciiTheme="minorEastAsia" w:hAnsiTheme="minorEastAsia" w:eastAsiaTheme="minorEastAsia"/>
          <w:color w:val="auto"/>
          <w:szCs w:val="32"/>
          <w:highlight w:val="none"/>
          <w:shd w:val="clear" w:color="auto" w:fill="FFFFFF"/>
          <w:lang w:bidi="ar"/>
        </w:rPr>
      </w:pPr>
    </w:p>
    <w:p w14:paraId="38013042">
      <w:pPr>
        <w:rPr>
          <w:rFonts w:cs="宋体" w:asciiTheme="minorEastAsia" w:hAnsiTheme="minorEastAsia" w:eastAsiaTheme="minorEastAsia"/>
          <w:color w:val="auto"/>
          <w:szCs w:val="32"/>
          <w:highlight w:val="none"/>
          <w:shd w:val="clear" w:color="auto" w:fill="FFFFFF"/>
          <w:lang w:bidi="ar"/>
        </w:rPr>
      </w:pPr>
    </w:p>
    <w:p w14:paraId="4B7A2896">
      <w:pPr>
        <w:rPr>
          <w:rFonts w:cs="宋体" w:asciiTheme="minorEastAsia" w:hAnsiTheme="minorEastAsia" w:eastAsiaTheme="minorEastAsia"/>
          <w:color w:val="auto"/>
          <w:szCs w:val="32"/>
          <w:highlight w:val="none"/>
          <w:shd w:val="clear" w:color="auto" w:fill="FFFFFF"/>
          <w:lang w:bidi="ar"/>
        </w:rPr>
      </w:pPr>
    </w:p>
    <w:p w14:paraId="6A78F93C">
      <w:pPr>
        <w:rPr>
          <w:rFonts w:cs="宋体" w:asciiTheme="minorEastAsia" w:hAnsiTheme="minorEastAsia" w:eastAsiaTheme="minorEastAsia"/>
          <w:color w:val="auto"/>
          <w:szCs w:val="32"/>
          <w:highlight w:val="none"/>
          <w:shd w:val="clear" w:color="auto" w:fill="FFFFFF"/>
          <w:lang w:bidi="ar"/>
        </w:rPr>
      </w:pPr>
    </w:p>
    <w:p w14:paraId="1828E819">
      <w:pPr>
        <w:rPr>
          <w:rFonts w:cs="宋体" w:asciiTheme="minorEastAsia" w:hAnsiTheme="minorEastAsia" w:eastAsiaTheme="minorEastAsia"/>
          <w:color w:val="auto"/>
          <w:szCs w:val="32"/>
          <w:highlight w:val="none"/>
          <w:shd w:val="clear" w:color="auto" w:fill="FFFFFF"/>
          <w:lang w:bidi="ar"/>
        </w:rPr>
      </w:pPr>
    </w:p>
    <w:p w14:paraId="5D1D5004">
      <w:pPr>
        <w:rPr>
          <w:rFonts w:cs="宋体" w:asciiTheme="minorEastAsia" w:hAnsiTheme="minorEastAsia" w:eastAsiaTheme="minorEastAsia"/>
          <w:color w:val="auto"/>
          <w:szCs w:val="32"/>
          <w:highlight w:val="none"/>
          <w:shd w:val="clear" w:color="auto" w:fill="FFFFFF"/>
          <w:lang w:bidi="ar"/>
        </w:rPr>
      </w:pPr>
    </w:p>
    <w:p w14:paraId="2AF6C5BD">
      <w:pPr>
        <w:rPr>
          <w:rFonts w:cs="宋体" w:asciiTheme="minorEastAsia" w:hAnsiTheme="minorEastAsia" w:eastAsiaTheme="minorEastAsia"/>
          <w:color w:val="auto"/>
          <w:szCs w:val="32"/>
          <w:highlight w:val="none"/>
          <w:shd w:val="clear" w:color="auto" w:fill="FFFFFF"/>
          <w:lang w:bidi="ar"/>
        </w:rPr>
      </w:pPr>
    </w:p>
    <w:p w14:paraId="2C1718A2">
      <w:pPr>
        <w:rPr>
          <w:rFonts w:cs="宋体" w:asciiTheme="minorEastAsia" w:hAnsiTheme="minorEastAsia" w:eastAsiaTheme="minorEastAsia"/>
          <w:color w:val="auto"/>
          <w:szCs w:val="32"/>
          <w:highlight w:val="none"/>
          <w:shd w:val="clear" w:color="auto" w:fill="FFFFFF"/>
          <w:lang w:bidi="ar"/>
        </w:rPr>
      </w:pPr>
    </w:p>
    <w:p w14:paraId="0261E0A0">
      <w:pPr>
        <w:rPr>
          <w:rFonts w:cs="宋体" w:asciiTheme="minorEastAsia" w:hAnsiTheme="minorEastAsia" w:eastAsiaTheme="minorEastAsia"/>
          <w:color w:val="auto"/>
          <w:szCs w:val="32"/>
          <w:highlight w:val="none"/>
          <w:shd w:val="clear" w:color="auto" w:fill="FFFFFF"/>
          <w:lang w:bidi="ar"/>
        </w:rPr>
      </w:pPr>
    </w:p>
    <w:p w14:paraId="6DE872D8">
      <w:pPr>
        <w:rPr>
          <w:rFonts w:cs="宋体" w:asciiTheme="minorEastAsia" w:hAnsiTheme="minorEastAsia" w:eastAsiaTheme="minorEastAsia"/>
          <w:color w:val="auto"/>
          <w:szCs w:val="32"/>
          <w:highlight w:val="none"/>
          <w:shd w:val="clear" w:color="auto" w:fill="FFFFFF"/>
          <w:lang w:bidi="ar"/>
        </w:rPr>
      </w:pPr>
    </w:p>
    <w:p w14:paraId="2AC50918">
      <w:pPr>
        <w:rPr>
          <w:rFonts w:cs="宋体" w:asciiTheme="minorEastAsia" w:hAnsiTheme="minorEastAsia" w:eastAsiaTheme="minorEastAsia"/>
          <w:color w:val="auto"/>
          <w:szCs w:val="32"/>
          <w:highlight w:val="none"/>
          <w:shd w:val="clear" w:color="auto" w:fill="FFFFFF"/>
          <w:lang w:bidi="ar"/>
        </w:rPr>
      </w:pPr>
    </w:p>
    <w:p w14:paraId="67F9DD45">
      <w:pPr>
        <w:rPr>
          <w:rFonts w:cs="宋体" w:asciiTheme="minorEastAsia" w:hAnsiTheme="minorEastAsia" w:eastAsiaTheme="minorEastAsia"/>
          <w:color w:val="auto"/>
          <w:szCs w:val="32"/>
          <w:highlight w:val="none"/>
          <w:shd w:val="clear" w:color="auto" w:fill="FFFFFF"/>
          <w:lang w:bidi="ar"/>
        </w:rPr>
      </w:pPr>
    </w:p>
    <w:p w14:paraId="34B287D6">
      <w:pPr>
        <w:rPr>
          <w:rFonts w:cs="宋体" w:asciiTheme="minorEastAsia" w:hAnsiTheme="minorEastAsia" w:eastAsiaTheme="minorEastAsia"/>
          <w:color w:val="auto"/>
          <w:szCs w:val="32"/>
          <w:highlight w:val="none"/>
          <w:shd w:val="clear" w:color="auto" w:fill="FFFFFF"/>
          <w:lang w:bidi="ar"/>
        </w:rPr>
      </w:pPr>
    </w:p>
    <w:p w14:paraId="2DE358A8">
      <w:pPr>
        <w:rPr>
          <w:rFonts w:cs="宋体" w:asciiTheme="minorEastAsia" w:hAnsiTheme="minorEastAsia" w:eastAsiaTheme="minorEastAsia"/>
          <w:color w:val="auto"/>
          <w:szCs w:val="32"/>
          <w:highlight w:val="none"/>
          <w:shd w:val="clear" w:color="auto" w:fill="FFFFFF"/>
          <w:lang w:bidi="ar"/>
        </w:rPr>
      </w:pPr>
    </w:p>
    <w:p w14:paraId="5329EC45">
      <w:pPr>
        <w:rPr>
          <w:rFonts w:cs="宋体" w:asciiTheme="minorEastAsia" w:hAnsiTheme="minorEastAsia" w:eastAsiaTheme="minorEastAsia"/>
          <w:color w:val="auto"/>
          <w:szCs w:val="32"/>
          <w:highlight w:val="none"/>
          <w:shd w:val="clear" w:color="auto" w:fill="FFFFFF"/>
          <w:lang w:bidi="ar"/>
        </w:rPr>
      </w:pPr>
    </w:p>
    <w:p w14:paraId="3A9FFC46">
      <w:pPr>
        <w:rPr>
          <w:rFonts w:cs="宋体" w:asciiTheme="minorEastAsia" w:hAnsiTheme="minorEastAsia" w:eastAsiaTheme="minorEastAsia"/>
          <w:color w:val="auto"/>
          <w:szCs w:val="32"/>
          <w:highlight w:val="none"/>
          <w:shd w:val="clear" w:color="auto" w:fill="FFFFFF"/>
          <w:lang w:bidi="ar"/>
        </w:rPr>
      </w:pPr>
    </w:p>
    <w:p w14:paraId="0BDE525A">
      <w:pPr>
        <w:rPr>
          <w:rFonts w:cs="宋体" w:asciiTheme="minorEastAsia" w:hAnsiTheme="minorEastAsia" w:eastAsiaTheme="minorEastAsia"/>
          <w:color w:val="auto"/>
          <w:szCs w:val="32"/>
          <w:highlight w:val="none"/>
          <w:shd w:val="clear" w:color="auto" w:fill="FFFFFF"/>
          <w:lang w:bidi="ar"/>
        </w:rPr>
      </w:pPr>
    </w:p>
    <w:p w14:paraId="7677659E">
      <w:pPr>
        <w:rPr>
          <w:rFonts w:cs="宋体" w:asciiTheme="minorEastAsia" w:hAnsiTheme="minorEastAsia" w:eastAsiaTheme="minorEastAsia"/>
          <w:color w:val="auto"/>
          <w:szCs w:val="32"/>
          <w:highlight w:val="none"/>
          <w:shd w:val="clear" w:color="auto" w:fill="FFFFFF"/>
          <w:lang w:bidi="ar"/>
        </w:rPr>
      </w:pPr>
    </w:p>
    <w:p w14:paraId="79B99588">
      <w:pPr>
        <w:rPr>
          <w:rFonts w:cs="宋体" w:asciiTheme="minorEastAsia" w:hAnsiTheme="minorEastAsia" w:eastAsiaTheme="minorEastAsia"/>
          <w:color w:val="auto"/>
          <w:szCs w:val="32"/>
          <w:highlight w:val="none"/>
          <w:shd w:val="clear" w:color="auto" w:fill="FFFFFF"/>
          <w:lang w:bidi="ar"/>
        </w:rPr>
      </w:pPr>
    </w:p>
    <w:p w14:paraId="042BB3C0">
      <w:pPr>
        <w:rPr>
          <w:rFonts w:cs="宋体" w:asciiTheme="minorEastAsia" w:hAnsiTheme="minorEastAsia" w:eastAsiaTheme="minorEastAsia"/>
          <w:color w:val="auto"/>
          <w:szCs w:val="32"/>
          <w:highlight w:val="none"/>
          <w:shd w:val="clear" w:color="auto" w:fill="FFFFFF"/>
          <w:lang w:bidi="ar"/>
        </w:rPr>
      </w:pPr>
    </w:p>
    <w:p w14:paraId="3F4A1B50">
      <w:pPr>
        <w:rPr>
          <w:rFonts w:cs="宋体" w:asciiTheme="minorEastAsia" w:hAnsiTheme="minorEastAsia" w:eastAsiaTheme="minorEastAsia"/>
          <w:color w:val="auto"/>
          <w:szCs w:val="32"/>
          <w:highlight w:val="none"/>
          <w:shd w:val="clear" w:color="auto" w:fill="FFFFFF"/>
          <w:lang w:bidi="ar"/>
        </w:rPr>
      </w:pPr>
    </w:p>
    <w:p w14:paraId="0CA2AA87">
      <w:pPr>
        <w:rPr>
          <w:rFonts w:cs="宋体" w:asciiTheme="minorEastAsia" w:hAnsiTheme="minorEastAsia" w:eastAsiaTheme="minorEastAsia"/>
          <w:color w:val="auto"/>
          <w:szCs w:val="32"/>
          <w:highlight w:val="none"/>
          <w:shd w:val="clear" w:color="auto" w:fill="FFFFFF"/>
          <w:lang w:bidi="ar"/>
        </w:rPr>
      </w:pPr>
    </w:p>
    <w:p w14:paraId="36ED2181">
      <w:pPr>
        <w:rPr>
          <w:rFonts w:cs="宋体" w:asciiTheme="minorEastAsia" w:hAnsiTheme="minorEastAsia" w:eastAsiaTheme="minorEastAsia"/>
          <w:color w:val="auto"/>
          <w:szCs w:val="32"/>
          <w:highlight w:val="none"/>
          <w:shd w:val="clear" w:color="auto" w:fill="FFFFFF"/>
          <w:lang w:bidi="ar"/>
        </w:rPr>
      </w:pPr>
    </w:p>
    <w:p w14:paraId="3A5BEB97">
      <w:pPr>
        <w:rPr>
          <w:rFonts w:cs="宋体" w:asciiTheme="minorEastAsia" w:hAnsiTheme="minorEastAsia" w:eastAsiaTheme="minorEastAsia"/>
          <w:color w:val="auto"/>
          <w:szCs w:val="32"/>
          <w:highlight w:val="none"/>
          <w:shd w:val="clear" w:color="auto" w:fill="FFFFFF"/>
          <w:lang w:bidi="ar"/>
        </w:rPr>
      </w:pPr>
    </w:p>
    <w:p w14:paraId="46A39194">
      <w:pPr>
        <w:rPr>
          <w:rFonts w:cs="宋体" w:asciiTheme="minorEastAsia" w:hAnsiTheme="minorEastAsia" w:eastAsiaTheme="minorEastAsia"/>
          <w:color w:val="auto"/>
          <w:szCs w:val="32"/>
          <w:highlight w:val="none"/>
          <w:shd w:val="clear" w:color="auto" w:fill="FFFFFF"/>
          <w:lang w:bidi="ar"/>
        </w:rPr>
      </w:pPr>
    </w:p>
    <w:p w14:paraId="2D38F28C">
      <w:pPr>
        <w:rPr>
          <w:rFonts w:cs="宋体" w:asciiTheme="minorEastAsia" w:hAnsiTheme="minorEastAsia" w:eastAsiaTheme="minorEastAsia"/>
          <w:color w:val="auto"/>
          <w:szCs w:val="32"/>
          <w:highlight w:val="none"/>
          <w:shd w:val="clear" w:color="auto" w:fill="FFFFFF"/>
          <w:lang w:bidi="ar"/>
        </w:rPr>
      </w:pPr>
    </w:p>
    <w:p w14:paraId="5D985531">
      <w:pPr>
        <w:rPr>
          <w:rFonts w:cs="宋体" w:asciiTheme="minorEastAsia" w:hAnsiTheme="minorEastAsia" w:eastAsiaTheme="minorEastAsia"/>
          <w:color w:val="auto"/>
          <w:szCs w:val="32"/>
          <w:highlight w:val="none"/>
          <w:shd w:val="clear" w:color="auto" w:fill="FFFFFF"/>
          <w:lang w:bidi="ar"/>
        </w:rPr>
      </w:pPr>
    </w:p>
    <w:p w14:paraId="446D468C">
      <w:pPr>
        <w:rPr>
          <w:rFonts w:cs="宋体" w:asciiTheme="minorEastAsia" w:hAnsiTheme="minorEastAsia" w:eastAsiaTheme="minorEastAsia"/>
          <w:color w:val="auto"/>
          <w:szCs w:val="32"/>
          <w:highlight w:val="none"/>
          <w:shd w:val="clear" w:color="auto" w:fill="FFFFFF"/>
          <w:lang w:bidi="ar"/>
        </w:rPr>
      </w:pPr>
    </w:p>
    <w:p w14:paraId="4D9D5766">
      <w:pPr>
        <w:rPr>
          <w:rFonts w:cs="宋体" w:asciiTheme="minorEastAsia" w:hAnsiTheme="minorEastAsia" w:eastAsiaTheme="minorEastAsia"/>
          <w:color w:val="auto"/>
          <w:szCs w:val="32"/>
          <w:highlight w:val="none"/>
          <w:shd w:val="clear" w:color="auto" w:fill="FFFFFF"/>
          <w:lang w:bidi="ar"/>
        </w:rPr>
      </w:pPr>
    </w:p>
    <w:p w14:paraId="62CF3008">
      <w:pPr>
        <w:rPr>
          <w:rFonts w:cs="宋体" w:asciiTheme="minorEastAsia" w:hAnsiTheme="minorEastAsia" w:eastAsiaTheme="minorEastAsia"/>
          <w:color w:val="auto"/>
          <w:szCs w:val="32"/>
          <w:highlight w:val="none"/>
          <w:shd w:val="clear" w:color="auto" w:fill="FFFFFF"/>
          <w:lang w:bidi="ar"/>
        </w:rPr>
      </w:pPr>
    </w:p>
    <w:p w14:paraId="2241BDD3">
      <w:pPr>
        <w:rPr>
          <w:rFonts w:cs="宋体" w:asciiTheme="minorEastAsia" w:hAnsiTheme="minorEastAsia" w:eastAsiaTheme="minorEastAsia"/>
          <w:color w:val="auto"/>
          <w:szCs w:val="32"/>
          <w:highlight w:val="none"/>
          <w:shd w:val="clear" w:color="auto" w:fill="FFFFFF"/>
          <w:lang w:bidi="ar"/>
        </w:rPr>
      </w:pPr>
    </w:p>
    <w:p w14:paraId="3FAFD449">
      <w:pPr>
        <w:rPr>
          <w:rFonts w:cs="宋体" w:asciiTheme="minorEastAsia" w:hAnsiTheme="minorEastAsia" w:eastAsiaTheme="minorEastAsia"/>
          <w:color w:val="auto"/>
          <w:szCs w:val="32"/>
          <w:highlight w:val="none"/>
          <w:shd w:val="clear" w:color="auto" w:fill="FFFFFF"/>
          <w:lang w:bidi="ar"/>
        </w:rPr>
      </w:pPr>
    </w:p>
    <w:p w14:paraId="42163C9D">
      <w:pPr>
        <w:rPr>
          <w:rFonts w:cs="宋体" w:asciiTheme="minorEastAsia" w:hAnsiTheme="minorEastAsia" w:eastAsiaTheme="minorEastAsia"/>
          <w:color w:val="auto"/>
          <w:szCs w:val="32"/>
          <w:highlight w:val="none"/>
          <w:shd w:val="clear" w:color="auto" w:fill="FFFFFF"/>
          <w:lang w:bidi="ar"/>
        </w:rPr>
      </w:pPr>
    </w:p>
    <w:p w14:paraId="4868BA69">
      <w:pPr>
        <w:rPr>
          <w:rFonts w:cs="宋体" w:asciiTheme="minorEastAsia" w:hAnsiTheme="minorEastAsia" w:eastAsiaTheme="minorEastAsia"/>
          <w:color w:val="auto"/>
          <w:szCs w:val="32"/>
          <w:highlight w:val="none"/>
          <w:shd w:val="clear" w:color="auto" w:fill="FFFFFF"/>
          <w:lang w:bidi="ar"/>
        </w:rPr>
      </w:pPr>
    </w:p>
    <w:p w14:paraId="0AEC9E03">
      <w:pPr>
        <w:pStyle w:val="3"/>
        <w:keepNext w:val="0"/>
        <w:keepLines w:val="0"/>
        <w:widowControl/>
        <w:numPr>
          <w:ilvl w:val="0"/>
          <w:numId w:val="2"/>
        </w:numPr>
        <w:spacing w:line="360" w:lineRule="auto"/>
        <w:jc w:val="center"/>
        <w:rPr>
          <w:rFonts w:cs="宋体" w:asciiTheme="minorEastAsia" w:hAnsiTheme="minorEastAsia" w:eastAsiaTheme="minorEastAsia"/>
          <w:color w:val="auto"/>
          <w:szCs w:val="32"/>
          <w:highlight w:val="none"/>
          <w:shd w:val="clear" w:color="auto" w:fill="FFFFFF"/>
          <w:lang w:bidi="ar"/>
        </w:rPr>
      </w:pPr>
      <w:r>
        <w:rPr>
          <w:rFonts w:hint="eastAsia" w:cs="宋体" w:asciiTheme="minorEastAsia" w:hAnsiTheme="minorEastAsia" w:eastAsiaTheme="minorEastAsia"/>
          <w:color w:val="auto"/>
          <w:szCs w:val="32"/>
          <w:highlight w:val="none"/>
          <w:shd w:val="clear" w:color="auto" w:fill="FFFFFF"/>
          <w:lang w:bidi="ar"/>
        </w:rPr>
        <w:t xml:space="preserve"> </w:t>
      </w:r>
      <w:bookmarkEnd w:id="233"/>
      <w:bookmarkEnd w:id="234"/>
      <w:bookmarkEnd w:id="235"/>
      <w:bookmarkEnd w:id="236"/>
      <w:bookmarkEnd w:id="237"/>
      <w:r>
        <w:rPr>
          <w:rFonts w:hint="eastAsia" w:cs="宋体" w:asciiTheme="minorEastAsia" w:hAnsiTheme="minorEastAsia" w:eastAsiaTheme="minorEastAsia"/>
          <w:color w:val="auto"/>
          <w:szCs w:val="32"/>
          <w:highlight w:val="none"/>
          <w:shd w:val="clear" w:color="auto" w:fill="FFFFFF"/>
          <w:lang w:bidi="ar"/>
        </w:rPr>
        <w:t>磋商程序及方法、评审标准、无效响应和采购终止</w:t>
      </w:r>
    </w:p>
    <w:p w14:paraId="09576B13">
      <w:pPr>
        <w:pStyle w:val="3"/>
        <w:adjustRightInd w:val="0"/>
        <w:snapToGrid w:val="0"/>
        <w:spacing w:line="400" w:lineRule="exact"/>
        <w:ind w:firstLine="482" w:firstLineChars="200"/>
        <w:rPr>
          <w:rFonts w:ascii="方正仿宋_GBK" w:hAnsi="宋体" w:eastAsia="方正仿宋_GBK"/>
          <w:color w:val="auto"/>
          <w:sz w:val="24"/>
          <w:highlight w:val="none"/>
        </w:rPr>
      </w:pPr>
      <w:bookmarkStart w:id="239" w:name="_Toc76462333"/>
      <w:bookmarkStart w:id="240" w:name="_Toc106030888"/>
      <w:r>
        <w:rPr>
          <w:rFonts w:hint="eastAsia" w:ascii="方正仿宋_GBK" w:hAnsi="宋体" w:eastAsia="方正仿宋_GBK"/>
          <w:color w:val="auto"/>
          <w:sz w:val="24"/>
          <w:highlight w:val="none"/>
        </w:rPr>
        <w:t>一、磋商程序及方法</w:t>
      </w:r>
      <w:bookmarkEnd w:id="239"/>
      <w:bookmarkEnd w:id="240"/>
    </w:p>
    <w:p w14:paraId="6FA234C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250608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2DAE0FAC">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1.</w:t>
      </w:r>
      <w:r>
        <w:rPr>
          <w:rFonts w:hint="eastAsia" w:ascii="宋体" w:hAnsi="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p w14:paraId="6F6BC0B8">
      <w:pPr>
        <w:rPr>
          <w:color w:val="auto"/>
          <w:highlight w:val="none"/>
        </w:rPr>
      </w:pPr>
    </w:p>
    <w:tbl>
      <w:tblPr>
        <w:tblStyle w:val="25"/>
        <w:tblW w:w="1019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24"/>
        <w:gridCol w:w="2676"/>
        <w:gridCol w:w="5714"/>
      </w:tblGrid>
      <w:tr w14:paraId="34F2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14:paraId="3E4848D3">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3600" w:type="dxa"/>
            <w:gridSpan w:val="2"/>
            <w:tcBorders>
              <w:top w:val="single" w:color="auto" w:sz="4" w:space="0"/>
              <w:left w:val="single" w:color="auto" w:sz="4" w:space="0"/>
              <w:bottom w:val="single" w:color="auto" w:sz="4" w:space="0"/>
              <w:right w:val="single" w:color="auto" w:sz="4" w:space="0"/>
            </w:tcBorders>
            <w:vAlign w:val="center"/>
          </w:tcPr>
          <w:p w14:paraId="7BCE8A3A">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检查因素</w:t>
            </w:r>
          </w:p>
        </w:tc>
        <w:tc>
          <w:tcPr>
            <w:tcW w:w="5714" w:type="dxa"/>
            <w:tcBorders>
              <w:top w:val="single" w:color="auto" w:sz="4" w:space="0"/>
              <w:left w:val="single" w:color="auto" w:sz="4" w:space="0"/>
              <w:bottom w:val="single" w:color="auto" w:sz="4" w:space="0"/>
              <w:right w:val="single" w:color="auto" w:sz="4" w:space="0"/>
            </w:tcBorders>
            <w:vAlign w:val="center"/>
          </w:tcPr>
          <w:p w14:paraId="74E0E0A7">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检查内容</w:t>
            </w:r>
          </w:p>
        </w:tc>
      </w:tr>
      <w:tr w14:paraId="23F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vAlign w:val="center"/>
          </w:tcPr>
          <w:p w14:paraId="246447F4">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924" w:type="dxa"/>
            <w:vMerge w:val="restart"/>
            <w:vAlign w:val="center"/>
          </w:tcPr>
          <w:p w14:paraId="67C95D9D">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676" w:type="dxa"/>
            <w:vAlign w:val="center"/>
          </w:tcPr>
          <w:p w14:paraId="64D57975">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714" w:type="dxa"/>
            <w:vAlign w:val="center"/>
          </w:tcPr>
          <w:p w14:paraId="173BA18D">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95ACB00">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3C29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264E0092">
            <w:pPr>
              <w:jc w:val="center"/>
              <w:rPr>
                <w:rFonts w:ascii="宋体" w:hAnsi="宋体" w:cs="宋体"/>
                <w:color w:val="auto"/>
                <w:sz w:val="21"/>
                <w:szCs w:val="21"/>
                <w:highlight w:val="none"/>
              </w:rPr>
            </w:pPr>
          </w:p>
        </w:tc>
        <w:tc>
          <w:tcPr>
            <w:tcW w:w="924" w:type="dxa"/>
            <w:vMerge w:val="continue"/>
            <w:vAlign w:val="center"/>
          </w:tcPr>
          <w:p w14:paraId="288B4C31">
            <w:pPr>
              <w:rPr>
                <w:rFonts w:ascii="宋体" w:hAnsi="宋体" w:cs="宋体"/>
                <w:color w:val="auto"/>
                <w:sz w:val="21"/>
                <w:szCs w:val="21"/>
                <w:highlight w:val="none"/>
                <w:lang w:val="zh-CN"/>
              </w:rPr>
            </w:pPr>
          </w:p>
        </w:tc>
        <w:tc>
          <w:tcPr>
            <w:tcW w:w="2676" w:type="dxa"/>
            <w:vAlign w:val="center"/>
          </w:tcPr>
          <w:p w14:paraId="2E2D9919">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714" w:type="dxa"/>
            <w:vMerge w:val="restart"/>
            <w:vAlign w:val="center"/>
          </w:tcPr>
          <w:p w14:paraId="050D9DC0">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721A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4E90AB32">
            <w:pPr>
              <w:jc w:val="center"/>
              <w:rPr>
                <w:rFonts w:ascii="宋体" w:hAnsi="宋体" w:cs="宋体"/>
                <w:color w:val="auto"/>
                <w:sz w:val="21"/>
                <w:szCs w:val="21"/>
                <w:highlight w:val="none"/>
              </w:rPr>
            </w:pPr>
          </w:p>
        </w:tc>
        <w:tc>
          <w:tcPr>
            <w:tcW w:w="924" w:type="dxa"/>
            <w:vMerge w:val="continue"/>
            <w:vAlign w:val="center"/>
          </w:tcPr>
          <w:p w14:paraId="17F6D0C8">
            <w:pPr>
              <w:rPr>
                <w:rFonts w:ascii="宋体" w:hAnsi="宋体" w:cs="宋体"/>
                <w:color w:val="auto"/>
                <w:sz w:val="21"/>
                <w:szCs w:val="21"/>
                <w:highlight w:val="none"/>
                <w:lang w:val="zh-CN"/>
              </w:rPr>
            </w:pPr>
          </w:p>
        </w:tc>
        <w:tc>
          <w:tcPr>
            <w:tcW w:w="2676" w:type="dxa"/>
            <w:vAlign w:val="center"/>
          </w:tcPr>
          <w:p w14:paraId="5BB68716">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714" w:type="dxa"/>
            <w:vMerge w:val="continue"/>
            <w:vAlign w:val="center"/>
          </w:tcPr>
          <w:p w14:paraId="7F5D8243">
            <w:pPr>
              <w:rPr>
                <w:rFonts w:ascii="宋体" w:hAnsi="宋体" w:cs="宋体"/>
                <w:color w:val="auto"/>
                <w:sz w:val="21"/>
                <w:szCs w:val="21"/>
                <w:highlight w:val="none"/>
              </w:rPr>
            </w:pPr>
          </w:p>
        </w:tc>
      </w:tr>
      <w:tr w14:paraId="5446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3B858FBE">
            <w:pPr>
              <w:jc w:val="center"/>
              <w:rPr>
                <w:rFonts w:ascii="宋体" w:hAnsi="宋体" w:cs="宋体"/>
                <w:color w:val="auto"/>
                <w:sz w:val="21"/>
                <w:szCs w:val="21"/>
                <w:highlight w:val="none"/>
              </w:rPr>
            </w:pPr>
          </w:p>
        </w:tc>
        <w:tc>
          <w:tcPr>
            <w:tcW w:w="924" w:type="dxa"/>
            <w:vMerge w:val="continue"/>
            <w:vAlign w:val="center"/>
          </w:tcPr>
          <w:p w14:paraId="200580EC">
            <w:pPr>
              <w:rPr>
                <w:rFonts w:ascii="宋体" w:hAnsi="宋体" w:cs="宋体"/>
                <w:color w:val="auto"/>
                <w:sz w:val="21"/>
                <w:szCs w:val="21"/>
                <w:highlight w:val="none"/>
                <w:lang w:val="zh-CN"/>
              </w:rPr>
            </w:pPr>
          </w:p>
        </w:tc>
        <w:tc>
          <w:tcPr>
            <w:tcW w:w="2676" w:type="dxa"/>
            <w:vAlign w:val="center"/>
          </w:tcPr>
          <w:p w14:paraId="5ABFCE8C">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714" w:type="dxa"/>
            <w:vMerge w:val="continue"/>
            <w:vAlign w:val="center"/>
          </w:tcPr>
          <w:p w14:paraId="5FC97175">
            <w:pPr>
              <w:rPr>
                <w:rFonts w:ascii="宋体" w:hAnsi="宋体" w:cs="宋体"/>
                <w:color w:val="auto"/>
                <w:sz w:val="21"/>
                <w:szCs w:val="21"/>
                <w:highlight w:val="none"/>
              </w:rPr>
            </w:pPr>
          </w:p>
        </w:tc>
      </w:tr>
      <w:tr w14:paraId="0DB6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074D4292">
            <w:pPr>
              <w:jc w:val="center"/>
              <w:rPr>
                <w:rFonts w:ascii="宋体" w:hAnsi="宋体" w:cs="宋体"/>
                <w:color w:val="auto"/>
                <w:sz w:val="21"/>
                <w:szCs w:val="21"/>
                <w:highlight w:val="none"/>
              </w:rPr>
            </w:pPr>
          </w:p>
        </w:tc>
        <w:tc>
          <w:tcPr>
            <w:tcW w:w="924" w:type="dxa"/>
            <w:vMerge w:val="continue"/>
            <w:vAlign w:val="center"/>
          </w:tcPr>
          <w:p w14:paraId="3289674E">
            <w:pPr>
              <w:rPr>
                <w:rFonts w:ascii="宋体" w:hAnsi="宋体" w:cs="宋体"/>
                <w:color w:val="auto"/>
                <w:sz w:val="21"/>
                <w:szCs w:val="21"/>
                <w:highlight w:val="none"/>
                <w:lang w:val="zh-CN"/>
              </w:rPr>
            </w:pPr>
          </w:p>
        </w:tc>
        <w:tc>
          <w:tcPr>
            <w:tcW w:w="2676" w:type="dxa"/>
            <w:vAlign w:val="center"/>
          </w:tcPr>
          <w:p w14:paraId="67DACEE4">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714" w:type="dxa"/>
            <w:vMerge w:val="continue"/>
            <w:vAlign w:val="center"/>
          </w:tcPr>
          <w:p w14:paraId="6B7B513A">
            <w:pPr>
              <w:rPr>
                <w:rFonts w:ascii="宋体" w:hAnsi="宋体" w:cs="宋体"/>
                <w:b/>
                <w:color w:val="auto"/>
                <w:sz w:val="21"/>
                <w:szCs w:val="21"/>
                <w:highlight w:val="none"/>
              </w:rPr>
            </w:pPr>
          </w:p>
        </w:tc>
      </w:tr>
      <w:tr w14:paraId="1C0A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vAlign w:val="center"/>
          </w:tcPr>
          <w:p w14:paraId="423B8E80">
            <w:pPr>
              <w:jc w:val="center"/>
              <w:rPr>
                <w:rFonts w:ascii="宋体" w:hAnsi="宋体" w:cs="宋体"/>
                <w:color w:val="auto"/>
                <w:sz w:val="21"/>
                <w:szCs w:val="21"/>
                <w:highlight w:val="none"/>
              </w:rPr>
            </w:pPr>
          </w:p>
        </w:tc>
        <w:tc>
          <w:tcPr>
            <w:tcW w:w="924" w:type="dxa"/>
            <w:vMerge w:val="continue"/>
            <w:vAlign w:val="center"/>
          </w:tcPr>
          <w:p w14:paraId="1417CF89">
            <w:pPr>
              <w:rPr>
                <w:rFonts w:ascii="宋体" w:hAnsi="宋体" w:cs="宋体"/>
                <w:color w:val="auto"/>
                <w:sz w:val="21"/>
                <w:szCs w:val="21"/>
                <w:highlight w:val="none"/>
              </w:rPr>
            </w:pPr>
          </w:p>
        </w:tc>
        <w:tc>
          <w:tcPr>
            <w:tcW w:w="2676" w:type="dxa"/>
            <w:vAlign w:val="center"/>
          </w:tcPr>
          <w:p w14:paraId="2EE52484">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714" w:type="dxa"/>
            <w:vAlign w:val="center"/>
          </w:tcPr>
          <w:p w14:paraId="4DEC1727">
            <w:pPr>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tc>
      </w:tr>
      <w:tr w14:paraId="479A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1" w:type="dxa"/>
            <w:vMerge w:val="continue"/>
            <w:vAlign w:val="center"/>
          </w:tcPr>
          <w:p w14:paraId="47C6A1AF">
            <w:pPr>
              <w:jc w:val="center"/>
              <w:rPr>
                <w:rFonts w:ascii="宋体" w:hAnsi="宋体" w:cs="宋体"/>
                <w:color w:val="auto"/>
                <w:sz w:val="21"/>
                <w:szCs w:val="21"/>
                <w:highlight w:val="none"/>
              </w:rPr>
            </w:pPr>
          </w:p>
        </w:tc>
        <w:tc>
          <w:tcPr>
            <w:tcW w:w="924" w:type="dxa"/>
            <w:vMerge w:val="continue"/>
            <w:vAlign w:val="center"/>
          </w:tcPr>
          <w:p w14:paraId="5F879F3D">
            <w:pPr>
              <w:rPr>
                <w:rFonts w:ascii="宋体" w:hAnsi="宋体" w:cs="宋体"/>
                <w:color w:val="auto"/>
                <w:sz w:val="21"/>
                <w:szCs w:val="21"/>
                <w:highlight w:val="none"/>
              </w:rPr>
            </w:pPr>
          </w:p>
        </w:tc>
        <w:tc>
          <w:tcPr>
            <w:tcW w:w="2676" w:type="dxa"/>
            <w:vAlign w:val="center"/>
          </w:tcPr>
          <w:p w14:paraId="5849A078">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714" w:type="dxa"/>
            <w:vAlign w:val="center"/>
          </w:tcPr>
          <w:p w14:paraId="02ABF4A3">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按“第一篇三、供应商资格要求（二）本项目的特定资格要求”的要求提交（如果有）。</w:t>
            </w:r>
          </w:p>
        </w:tc>
      </w:tr>
    </w:tbl>
    <w:p w14:paraId="1082ABE3">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728FB9D">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14:paraId="38E5E1BE">
      <w:p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p w14:paraId="0B277285">
      <w:pPr>
        <w:snapToGrid w:val="0"/>
        <w:spacing w:line="400" w:lineRule="exact"/>
        <w:ind w:firstLine="480" w:firstLineChars="200"/>
        <w:rPr>
          <w:rFonts w:ascii="宋体" w:hAnsi="宋体" w:cs="宋体"/>
          <w:color w:val="auto"/>
          <w:kern w:val="0"/>
          <w:sz w:val="24"/>
          <w:szCs w:val="24"/>
          <w:highlight w:val="none"/>
        </w:rPr>
      </w:pPr>
    </w:p>
    <w:tbl>
      <w:tblPr>
        <w:tblStyle w:val="25"/>
        <w:tblW w:w="0" w:type="auto"/>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3"/>
        <w:gridCol w:w="1988"/>
        <w:gridCol w:w="5292"/>
      </w:tblGrid>
      <w:tr w14:paraId="2C29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1" w:type="dxa"/>
            <w:vAlign w:val="center"/>
          </w:tcPr>
          <w:p w14:paraId="0210F2E7">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61" w:type="dxa"/>
            <w:gridSpan w:val="2"/>
            <w:vAlign w:val="center"/>
          </w:tcPr>
          <w:p w14:paraId="69B8FE30">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92" w:type="dxa"/>
            <w:vAlign w:val="center"/>
          </w:tcPr>
          <w:p w14:paraId="732703CA">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0E00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1" w:type="dxa"/>
            <w:vMerge w:val="restart"/>
            <w:vAlign w:val="center"/>
          </w:tcPr>
          <w:p w14:paraId="10372F0E">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673" w:type="dxa"/>
            <w:vMerge w:val="restart"/>
            <w:vAlign w:val="center"/>
          </w:tcPr>
          <w:p w14:paraId="4D0AA5DE">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88" w:type="dxa"/>
            <w:vAlign w:val="center"/>
          </w:tcPr>
          <w:p w14:paraId="0A4498E6">
            <w:pPr>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响应文件签署或盖章</w:t>
            </w:r>
          </w:p>
        </w:tc>
        <w:tc>
          <w:tcPr>
            <w:tcW w:w="5292" w:type="dxa"/>
            <w:vAlign w:val="center"/>
          </w:tcPr>
          <w:p w14:paraId="4F9B7B2C">
            <w:pPr>
              <w:rPr>
                <w:rFonts w:ascii="宋体" w:hAnsi="宋体" w:cs="宋体"/>
                <w:color w:val="auto"/>
                <w:kern w:val="0"/>
                <w:sz w:val="21"/>
                <w:szCs w:val="21"/>
                <w:highlight w:val="none"/>
              </w:rPr>
            </w:pPr>
            <w:r>
              <w:rPr>
                <w:rFonts w:hint="eastAsia" w:ascii="宋体" w:hAnsi="宋体" w:cs="宋体"/>
                <w:color w:val="auto"/>
                <w:sz w:val="21"/>
                <w:szCs w:val="21"/>
                <w:highlight w:val="none"/>
              </w:rPr>
              <w:t>按采购文件“第七篇响应文件编制要求”要求签署或盖章。</w:t>
            </w:r>
          </w:p>
        </w:tc>
      </w:tr>
      <w:tr w14:paraId="24CB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61" w:type="dxa"/>
            <w:vMerge w:val="continue"/>
            <w:vAlign w:val="center"/>
          </w:tcPr>
          <w:p w14:paraId="79C537A8">
            <w:pPr>
              <w:jc w:val="center"/>
              <w:rPr>
                <w:rFonts w:ascii="宋体" w:hAnsi="宋体" w:cs="宋体"/>
                <w:color w:val="auto"/>
                <w:kern w:val="0"/>
                <w:sz w:val="21"/>
                <w:szCs w:val="21"/>
                <w:highlight w:val="none"/>
              </w:rPr>
            </w:pPr>
          </w:p>
        </w:tc>
        <w:tc>
          <w:tcPr>
            <w:tcW w:w="1673" w:type="dxa"/>
            <w:vMerge w:val="continue"/>
            <w:vAlign w:val="center"/>
          </w:tcPr>
          <w:p w14:paraId="224A3F31">
            <w:pPr>
              <w:rPr>
                <w:rFonts w:ascii="宋体" w:hAnsi="宋体" w:cs="宋体"/>
                <w:color w:val="auto"/>
                <w:kern w:val="0"/>
                <w:sz w:val="21"/>
                <w:szCs w:val="21"/>
                <w:highlight w:val="none"/>
              </w:rPr>
            </w:pPr>
          </w:p>
        </w:tc>
        <w:tc>
          <w:tcPr>
            <w:tcW w:w="1988" w:type="dxa"/>
            <w:vAlign w:val="center"/>
          </w:tcPr>
          <w:p w14:paraId="10DA2E3D">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292" w:type="dxa"/>
            <w:vAlign w:val="center"/>
          </w:tcPr>
          <w:p w14:paraId="6410A62C">
            <w:pPr>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法定代表人身份证明及授权委托书有效，符合采购文件规定的格式，签署或盖章齐全。</w:t>
            </w:r>
          </w:p>
        </w:tc>
      </w:tr>
      <w:tr w14:paraId="738B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1" w:type="dxa"/>
            <w:vMerge w:val="continue"/>
            <w:vAlign w:val="center"/>
          </w:tcPr>
          <w:p w14:paraId="723C8524">
            <w:pPr>
              <w:jc w:val="center"/>
              <w:rPr>
                <w:rFonts w:ascii="宋体" w:hAnsi="宋体" w:cs="宋体"/>
                <w:color w:val="auto"/>
                <w:kern w:val="0"/>
                <w:sz w:val="21"/>
                <w:szCs w:val="21"/>
                <w:highlight w:val="none"/>
              </w:rPr>
            </w:pPr>
          </w:p>
        </w:tc>
        <w:tc>
          <w:tcPr>
            <w:tcW w:w="1673" w:type="dxa"/>
            <w:vMerge w:val="continue"/>
            <w:vAlign w:val="center"/>
          </w:tcPr>
          <w:p w14:paraId="26BEA1CE">
            <w:pPr>
              <w:rPr>
                <w:rFonts w:ascii="宋体" w:hAnsi="宋体" w:cs="宋体"/>
                <w:color w:val="auto"/>
                <w:kern w:val="0"/>
                <w:sz w:val="21"/>
                <w:szCs w:val="21"/>
                <w:highlight w:val="none"/>
              </w:rPr>
            </w:pPr>
          </w:p>
        </w:tc>
        <w:tc>
          <w:tcPr>
            <w:tcW w:w="1988" w:type="dxa"/>
            <w:vAlign w:val="center"/>
          </w:tcPr>
          <w:p w14:paraId="63402292">
            <w:pPr>
              <w:rPr>
                <w:rFonts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5292" w:type="dxa"/>
            <w:vAlign w:val="center"/>
          </w:tcPr>
          <w:p w14:paraId="49B0F906">
            <w:pPr>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每个包只能有一个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2216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vMerge w:val="continue"/>
            <w:vAlign w:val="center"/>
          </w:tcPr>
          <w:p w14:paraId="3A1C7B6E">
            <w:pPr>
              <w:jc w:val="center"/>
              <w:rPr>
                <w:rFonts w:ascii="宋体" w:hAnsi="宋体" w:cs="宋体"/>
                <w:color w:val="auto"/>
                <w:kern w:val="0"/>
                <w:sz w:val="21"/>
                <w:szCs w:val="21"/>
                <w:highlight w:val="none"/>
              </w:rPr>
            </w:pPr>
          </w:p>
        </w:tc>
        <w:tc>
          <w:tcPr>
            <w:tcW w:w="1673" w:type="dxa"/>
            <w:vMerge w:val="continue"/>
            <w:vAlign w:val="center"/>
          </w:tcPr>
          <w:p w14:paraId="6D4D0033">
            <w:pPr>
              <w:rPr>
                <w:rFonts w:ascii="宋体" w:hAnsi="宋体" w:cs="宋体"/>
                <w:color w:val="auto"/>
                <w:kern w:val="0"/>
                <w:sz w:val="21"/>
                <w:szCs w:val="21"/>
                <w:highlight w:val="none"/>
              </w:rPr>
            </w:pPr>
          </w:p>
        </w:tc>
        <w:tc>
          <w:tcPr>
            <w:tcW w:w="1988" w:type="dxa"/>
            <w:vAlign w:val="center"/>
          </w:tcPr>
          <w:p w14:paraId="00744AF3">
            <w:pPr>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292" w:type="dxa"/>
            <w:vAlign w:val="center"/>
          </w:tcPr>
          <w:p w14:paraId="759AC054">
            <w:pPr>
              <w:rPr>
                <w:rFonts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41F2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61" w:type="dxa"/>
            <w:vAlign w:val="center"/>
          </w:tcPr>
          <w:p w14:paraId="29B3108C">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673" w:type="dxa"/>
            <w:vAlign w:val="center"/>
          </w:tcPr>
          <w:p w14:paraId="37B94CC4">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88" w:type="dxa"/>
            <w:vAlign w:val="center"/>
          </w:tcPr>
          <w:p w14:paraId="0513522C">
            <w:pPr>
              <w:rPr>
                <w:rFonts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5292" w:type="dxa"/>
            <w:vAlign w:val="center"/>
          </w:tcPr>
          <w:p w14:paraId="6DC1DFCC">
            <w:pPr>
              <w:rPr>
                <w:rFonts w:ascii="宋体" w:hAnsi="宋体" w:cs="宋体"/>
                <w:color w:val="auto"/>
                <w:kern w:val="0"/>
                <w:sz w:val="21"/>
                <w:szCs w:val="21"/>
                <w:highlight w:val="none"/>
              </w:rPr>
            </w:pPr>
            <w:r>
              <w:rPr>
                <w:rFonts w:hint="eastAsia" w:ascii="宋体" w:hAnsi="宋体" w:cs="宋体"/>
                <w:color w:val="auto"/>
                <w:sz w:val="21"/>
                <w:szCs w:val="21"/>
                <w:highlight w:val="none"/>
              </w:rPr>
              <w:t>符合采购文件要求。</w:t>
            </w:r>
          </w:p>
        </w:tc>
      </w:tr>
      <w:tr w14:paraId="0020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1" w:type="dxa"/>
            <w:vMerge w:val="restart"/>
            <w:vAlign w:val="center"/>
          </w:tcPr>
          <w:p w14:paraId="00BC8FB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673" w:type="dxa"/>
            <w:vMerge w:val="restart"/>
            <w:vAlign w:val="center"/>
          </w:tcPr>
          <w:p w14:paraId="51785784">
            <w:pPr>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响应程度审查</w:t>
            </w:r>
          </w:p>
        </w:tc>
        <w:tc>
          <w:tcPr>
            <w:tcW w:w="1988" w:type="dxa"/>
            <w:vAlign w:val="center"/>
          </w:tcPr>
          <w:p w14:paraId="44832F2F">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实质性响应</w:t>
            </w:r>
          </w:p>
        </w:tc>
        <w:tc>
          <w:tcPr>
            <w:tcW w:w="5292" w:type="dxa"/>
            <w:vAlign w:val="center"/>
          </w:tcPr>
          <w:p w14:paraId="036602DA">
            <w:pPr>
              <w:pStyle w:val="13"/>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采购文件第二篇、第三篇所有内容。</w:t>
            </w:r>
          </w:p>
        </w:tc>
      </w:tr>
      <w:tr w14:paraId="57B3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761" w:type="dxa"/>
            <w:vMerge w:val="continue"/>
            <w:vAlign w:val="center"/>
          </w:tcPr>
          <w:p w14:paraId="42B6C029">
            <w:pPr>
              <w:jc w:val="center"/>
              <w:rPr>
                <w:rFonts w:ascii="宋体" w:hAnsi="宋体" w:cs="宋体"/>
                <w:color w:val="auto"/>
                <w:kern w:val="0"/>
                <w:sz w:val="21"/>
                <w:szCs w:val="21"/>
                <w:highlight w:val="none"/>
              </w:rPr>
            </w:pPr>
          </w:p>
        </w:tc>
        <w:tc>
          <w:tcPr>
            <w:tcW w:w="1673" w:type="dxa"/>
            <w:vMerge w:val="continue"/>
            <w:vAlign w:val="center"/>
          </w:tcPr>
          <w:p w14:paraId="33505E99">
            <w:pPr>
              <w:rPr>
                <w:rFonts w:ascii="宋体" w:hAnsi="宋体" w:cs="宋体"/>
                <w:color w:val="auto"/>
                <w:sz w:val="21"/>
                <w:szCs w:val="21"/>
                <w:highlight w:val="none"/>
                <w:lang w:val="zh-CN"/>
              </w:rPr>
            </w:pPr>
          </w:p>
        </w:tc>
        <w:tc>
          <w:tcPr>
            <w:tcW w:w="1988" w:type="dxa"/>
            <w:vAlign w:val="center"/>
          </w:tcPr>
          <w:p w14:paraId="6CECD13B">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采购有效期</w:t>
            </w:r>
          </w:p>
        </w:tc>
        <w:tc>
          <w:tcPr>
            <w:tcW w:w="5292" w:type="dxa"/>
            <w:vAlign w:val="center"/>
          </w:tcPr>
          <w:p w14:paraId="6DB8EB4F">
            <w:pP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00B0A94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7C3F28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7E22A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550078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2671D4D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546F10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1550A1D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9A306C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cs="宋体"/>
          <w:color w:val="auto"/>
          <w:sz w:val="24"/>
          <w:szCs w:val="24"/>
          <w:highlight w:val="none"/>
        </w:rPr>
        <w:t>。</w:t>
      </w:r>
    </w:p>
    <w:p w14:paraId="0E3082C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w:t>
      </w:r>
      <w:r>
        <w:rPr>
          <w:rFonts w:hint="eastAsia" w:ascii="宋体" w:hAnsi="宋体" w:cs="宋体"/>
          <w:color w:val="auto"/>
          <w:kern w:val="0"/>
          <w:sz w:val="24"/>
          <w:szCs w:val="24"/>
          <w:highlight w:val="none"/>
        </w:rPr>
        <w:t>符合性审查的供应商</w:t>
      </w:r>
      <w:r>
        <w:rPr>
          <w:rFonts w:hint="eastAsia" w:ascii="宋体" w:hAnsi="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是否推荐技术得分为0分的供应商成为成交候选供应商，应在</w:t>
      </w:r>
      <w:r>
        <w:rPr>
          <w:rFonts w:hint="eastAsia" w:ascii="宋体" w:hAnsi="宋体" w:cs="宋体"/>
          <w:color w:val="auto"/>
          <w:kern w:val="0"/>
          <w:sz w:val="24"/>
          <w:szCs w:val="24"/>
          <w:highlight w:val="none"/>
        </w:rPr>
        <w:t>竞争性磋商文件</w:t>
      </w:r>
      <w:r>
        <w:rPr>
          <w:rFonts w:hint="eastAsia" w:ascii="宋体" w:hAnsi="宋体" w:cs="宋体"/>
          <w:color w:val="auto"/>
          <w:sz w:val="24"/>
          <w:szCs w:val="24"/>
          <w:highlight w:val="none"/>
        </w:rPr>
        <w:t>中对该种情况的处理方式予以明确。）</w:t>
      </w:r>
    </w:p>
    <w:p w14:paraId="1E28424F">
      <w:pPr>
        <w:numPr>
          <w:ilvl w:val="0"/>
          <w:numId w:val="3"/>
        </w:numPr>
        <w:tabs>
          <w:tab w:val="left" w:pos="2460"/>
        </w:tabs>
        <w:spacing w:line="360" w:lineRule="auto"/>
        <w:ind w:firstLine="560" w:firstLineChars="200"/>
        <w:jc w:val="left"/>
        <w:rPr>
          <w:rFonts w:asciiTheme="majorEastAsia" w:hAnsiTheme="majorEastAsia" w:eastAsiaTheme="majorEastAsia" w:cstheme="majorEastAsia"/>
          <w:color w:val="auto"/>
          <w:szCs w:val="28"/>
          <w:highlight w:val="none"/>
        </w:rPr>
      </w:pPr>
      <w:bookmarkStart w:id="241" w:name="_Toc22626"/>
      <w:r>
        <w:rPr>
          <w:rFonts w:hint="eastAsia" w:asciiTheme="majorEastAsia" w:hAnsiTheme="majorEastAsia" w:eastAsiaTheme="majorEastAsia" w:cstheme="majorEastAsia"/>
          <w:color w:val="auto"/>
          <w:szCs w:val="28"/>
          <w:highlight w:val="none"/>
        </w:rPr>
        <w:t>评标标准</w:t>
      </w:r>
      <w:bookmarkEnd w:id="238"/>
      <w:bookmarkEnd w:id="241"/>
    </w:p>
    <w:tbl>
      <w:tblPr>
        <w:tblStyle w:val="25"/>
        <w:tblW w:w="4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87"/>
        <w:gridCol w:w="900"/>
        <w:gridCol w:w="4927"/>
        <w:gridCol w:w="1319"/>
      </w:tblGrid>
      <w:tr w14:paraId="200D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55" w:type="pct"/>
            <w:vAlign w:val="center"/>
          </w:tcPr>
          <w:p w14:paraId="2819DBA7">
            <w:pPr>
              <w:snapToGrid w:val="0"/>
              <w:spacing w:line="52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693" w:type="pct"/>
            <w:vAlign w:val="center"/>
          </w:tcPr>
          <w:p w14:paraId="76797E6D">
            <w:pPr>
              <w:snapToGrid w:val="0"/>
              <w:spacing w:line="52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评分因素</w:t>
            </w:r>
          </w:p>
        </w:tc>
        <w:tc>
          <w:tcPr>
            <w:tcW w:w="485" w:type="pct"/>
            <w:vAlign w:val="center"/>
          </w:tcPr>
          <w:p w14:paraId="6A2F4276">
            <w:pPr>
              <w:snapToGrid w:val="0"/>
              <w:spacing w:line="520" w:lineRule="exact"/>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分值</w:t>
            </w:r>
          </w:p>
        </w:tc>
        <w:tc>
          <w:tcPr>
            <w:tcW w:w="2654" w:type="pct"/>
            <w:vAlign w:val="center"/>
          </w:tcPr>
          <w:p w14:paraId="269CED2E">
            <w:pPr>
              <w:snapToGrid w:val="0"/>
              <w:spacing w:line="520" w:lineRule="exact"/>
              <w:ind w:firstLine="465"/>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评分标准</w:t>
            </w:r>
          </w:p>
        </w:tc>
        <w:tc>
          <w:tcPr>
            <w:tcW w:w="711" w:type="pct"/>
            <w:vAlign w:val="center"/>
          </w:tcPr>
          <w:p w14:paraId="47FE3CC4">
            <w:pPr>
              <w:snapToGrid w:val="0"/>
              <w:spacing w:line="52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说明</w:t>
            </w:r>
          </w:p>
        </w:tc>
      </w:tr>
      <w:tr w14:paraId="01F9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455" w:type="pct"/>
            <w:vAlign w:val="center"/>
          </w:tcPr>
          <w:p w14:paraId="300F3075">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693" w:type="pct"/>
            <w:vAlign w:val="center"/>
          </w:tcPr>
          <w:p w14:paraId="44E28A20">
            <w:pPr>
              <w:ind w:firstLine="28"/>
              <w:rPr>
                <w:rFonts w:ascii="宋体" w:hAnsi="宋体" w:cs="宋体"/>
                <w:color w:val="auto"/>
                <w:sz w:val="21"/>
                <w:szCs w:val="21"/>
                <w:highlight w:val="none"/>
              </w:rPr>
            </w:pPr>
            <w:r>
              <w:rPr>
                <w:rFonts w:hint="eastAsia" w:ascii="宋体" w:hAnsi="宋体" w:cs="宋体"/>
                <w:color w:val="auto"/>
                <w:sz w:val="21"/>
                <w:szCs w:val="21"/>
                <w:highlight w:val="none"/>
              </w:rPr>
              <w:t>磋商报价</w:t>
            </w:r>
          </w:p>
          <w:p w14:paraId="026D7FA7">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（30%）</w:t>
            </w:r>
          </w:p>
        </w:tc>
        <w:tc>
          <w:tcPr>
            <w:tcW w:w="485" w:type="pct"/>
            <w:vAlign w:val="center"/>
          </w:tcPr>
          <w:p w14:paraId="57FA5D4C">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30分</w:t>
            </w:r>
          </w:p>
        </w:tc>
        <w:tc>
          <w:tcPr>
            <w:tcW w:w="2654" w:type="pct"/>
            <w:vAlign w:val="center"/>
          </w:tcPr>
          <w:p w14:paraId="2D451EC1">
            <w:pPr>
              <w:snapToGrid w:val="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满足资格性、符合性要求且最后报价最低的供应商的价格为磋商基准价，其价格分为满分。其他供应商的价格分统一按照下列公式计算：</w:t>
            </w:r>
          </w:p>
          <w:p w14:paraId="0EA041E8">
            <w:pPr>
              <w:snapToGrid w:val="0"/>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磋商报价得分=（磋商基准价/最后磋商报价）×30×100。</w:t>
            </w:r>
          </w:p>
        </w:tc>
        <w:tc>
          <w:tcPr>
            <w:tcW w:w="711" w:type="pct"/>
            <w:vAlign w:val="center"/>
          </w:tcPr>
          <w:p w14:paraId="0814D724">
            <w:pPr>
              <w:snapToGrid w:val="0"/>
              <w:spacing w:line="520" w:lineRule="exact"/>
              <w:ind w:firstLine="465"/>
              <w:rPr>
                <w:rFonts w:ascii="宋体" w:hAnsi="宋体" w:cs="宋体"/>
                <w:color w:val="auto"/>
                <w:sz w:val="24"/>
                <w:szCs w:val="24"/>
                <w:highlight w:val="none"/>
              </w:rPr>
            </w:pPr>
          </w:p>
        </w:tc>
      </w:tr>
      <w:tr w14:paraId="4B71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455" w:type="pct"/>
            <w:vMerge w:val="restart"/>
            <w:vAlign w:val="center"/>
          </w:tcPr>
          <w:p w14:paraId="65C47015">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p w14:paraId="31366A00">
            <w:pPr>
              <w:snapToGrid w:val="0"/>
              <w:spacing w:line="520" w:lineRule="exact"/>
              <w:jc w:val="center"/>
              <w:rPr>
                <w:rFonts w:ascii="宋体" w:hAnsi="宋体" w:cs="宋体"/>
                <w:color w:val="auto"/>
                <w:sz w:val="21"/>
                <w:szCs w:val="21"/>
                <w:highlight w:val="none"/>
              </w:rPr>
            </w:pPr>
          </w:p>
        </w:tc>
        <w:tc>
          <w:tcPr>
            <w:tcW w:w="693" w:type="pct"/>
            <w:vMerge w:val="restart"/>
            <w:vAlign w:val="center"/>
          </w:tcPr>
          <w:p w14:paraId="054E3F66">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技术部分（50%）</w:t>
            </w:r>
          </w:p>
        </w:tc>
        <w:tc>
          <w:tcPr>
            <w:tcW w:w="485" w:type="pct"/>
            <w:vAlign w:val="center"/>
          </w:tcPr>
          <w:p w14:paraId="3797D22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样品投票（</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0分）</w:t>
            </w:r>
          </w:p>
        </w:tc>
        <w:tc>
          <w:tcPr>
            <w:tcW w:w="2654" w:type="pct"/>
            <w:vAlign w:val="center"/>
          </w:tcPr>
          <w:p w14:paraId="2B898875">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由参与评选的学校管理人员、家长代表、学生代表、教师代表从样品面料、辅料，样品工艺，颜色搭配多个角度对供应商提供的样品综合对比后进行投票。</w:t>
            </w:r>
          </w:p>
          <w:p w14:paraId="2A783001">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样品面料、辅料：根据供应商提供样品的面料、辅料的光洁平整度、纹路清晰度、手感、观感进行综合评审。</w:t>
            </w:r>
          </w:p>
          <w:p w14:paraId="31AFE8C9">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样品工艺：根据样衣外观、缝制、工艺质量进行综合评审，要求外观整体效果好，线迹均匀直顺、止口不反吐，锁眼整洁、光洁，不起泡。</w:t>
            </w:r>
          </w:p>
          <w:p w14:paraId="6F022C44">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颜色搭配：根据提供的样衣颜色搭配是否符合采购需求，色彩明亮，搭配和谐等情况进行综合评审。</w:t>
            </w:r>
          </w:p>
          <w:p w14:paraId="444BFE14">
            <w:pPr>
              <w:snapToGrid w:val="0"/>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rPr>
              <w:t>各供应商样品得分按照下列公式计算：样品得分＝（所得票数/有效投票总票数）×20。</w:t>
            </w:r>
          </w:p>
        </w:tc>
        <w:tc>
          <w:tcPr>
            <w:tcW w:w="711" w:type="pct"/>
            <w:vAlign w:val="center"/>
          </w:tcPr>
          <w:p w14:paraId="55D45659">
            <w:pPr>
              <w:snapToGrid w:val="0"/>
              <w:spacing w:line="520" w:lineRule="exact"/>
              <w:jc w:val="left"/>
              <w:rPr>
                <w:rFonts w:ascii="宋体" w:hAnsi="宋体" w:cs="宋体"/>
                <w:color w:val="auto"/>
                <w:sz w:val="24"/>
                <w:szCs w:val="24"/>
                <w:highlight w:val="none"/>
              </w:rPr>
            </w:pPr>
            <w:r>
              <w:rPr>
                <w:rFonts w:hint="eastAsia" w:ascii="宋体" w:hAnsi="宋体" w:cs="宋体"/>
                <w:color w:val="auto"/>
                <w:sz w:val="21"/>
                <w:szCs w:val="21"/>
                <w:highlight w:val="none"/>
              </w:rPr>
              <w:t>样品由学校管理人员、家长代表、学生代表、教师代表进行投票。</w:t>
            </w:r>
          </w:p>
        </w:tc>
      </w:tr>
      <w:tr w14:paraId="41EC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55" w:type="pct"/>
            <w:vMerge w:val="continue"/>
            <w:vAlign w:val="center"/>
          </w:tcPr>
          <w:p w14:paraId="5D26799E">
            <w:pPr>
              <w:snapToGrid w:val="0"/>
              <w:spacing w:line="520" w:lineRule="exact"/>
              <w:jc w:val="center"/>
              <w:rPr>
                <w:rFonts w:ascii="宋体" w:hAnsi="宋体" w:cs="宋体"/>
                <w:color w:val="auto"/>
                <w:sz w:val="21"/>
                <w:szCs w:val="21"/>
                <w:highlight w:val="none"/>
              </w:rPr>
            </w:pPr>
          </w:p>
        </w:tc>
        <w:tc>
          <w:tcPr>
            <w:tcW w:w="693" w:type="pct"/>
            <w:vMerge w:val="continue"/>
            <w:vAlign w:val="center"/>
          </w:tcPr>
          <w:p w14:paraId="4BB0ED31">
            <w:pPr>
              <w:snapToGrid w:val="0"/>
              <w:spacing w:line="520" w:lineRule="exact"/>
              <w:jc w:val="center"/>
              <w:rPr>
                <w:rFonts w:ascii="宋体" w:hAnsi="宋体" w:cs="宋体"/>
                <w:color w:val="auto"/>
                <w:sz w:val="21"/>
                <w:szCs w:val="21"/>
                <w:highlight w:val="none"/>
              </w:rPr>
            </w:pPr>
          </w:p>
        </w:tc>
        <w:tc>
          <w:tcPr>
            <w:tcW w:w="485" w:type="pct"/>
            <w:vAlign w:val="center"/>
          </w:tcPr>
          <w:p w14:paraId="5DE83C83">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质量保障方案（10分）</w:t>
            </w:r>
          </w:p>
        </w:tc>
        <w:tc>
          <w:tcPr>
            <w:tcW w:w="2654" w:type="pct"/>
            <w:vAlign w:val="center"/>
          </w:tcPr>
          <w:p w14:paraId="4066C81C">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供应商提供针对本项目的质量保障方案，方案应包括但不限于：①质量保障体系②生产过程质量控制措施③质量应急处理方案等。对以上方案内容描述要素全面性、是否符合实际情况、可操作性进行综合评审。</w:t>
            </w:r>
          </w:p>
          <w:p w14:paraId="51CBDCA5">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优的标准</w:t>
            </w:r>
            <w:r>
              <w:rPr>
                <w:rFonts w:hint="eastAsia" w:ascii="宋体" w:hAnsi="宋体" w:cs="宋体"/>
                <w:color w:val="auto"/>
                <w:sz w:val="21"/>
                <w:szCs w:val="21"/>
                <w:highlight w:val="none"/>
              </w:rPr>
              <w:t>：供应商所提供的对应技术方案科学合理，内容完整详实，贴切实际，针对性强，表述清晰，符合项目实际情况，实用性强得10分；</w:t>
            </w:r>
          </w:p>
          <w:p w14:paraId="1AE22086">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良的标准：</w:t>
            </w:r>
            <w:r>
              <w:rPr>
                <w:rFonts w:hint="eastAsia" w:ascii="宋体" w:hAnsi="宋体" w:cs="宋体"/>
                <w:color w:val="auto"/>
                <w:sz w:val="21"/>
                <w:szCs w:val="21"/>
                <w:highlight w:val="none"/>
              </w:rPr>
              <w:t>供应商所提供的对应技术方案科学合理，内容完整，具有针对性，表述清晰，符合项目实际，但内容较笼统得7分；</w:t>
            </w:r>
          </w:p>
          <w:p w14:paraId="416C760C">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中的标准：</w:t>
            </w:r>
            <w:r>
              <w:rPr>
                <w:rFonts w:hint="eastAsia" w:ascii="宋体" w:hAnsi="宋体" w:cs="宋体"/>
                <w:color w:val="auto"/>
                <w:sz w:val="21"/>
                <w:szCs w:val="21"/>
                <w:highlight w:val="none"/>
              </w:rPr>
              <w:t>供应商所提供的对应技术方案内容较粗略，不详实，基本符合项目实际，实用性一般得4分；</w:t>
            </w:r>
          </w:p>
          <w:p w14:paraId="479718B0">
            <w:pPr>
              <w:pStyle w:val="23"/>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差的标准：</w:t>
            </w:r>
            <w:r>
              <w:rPr>
                <w:rFonts w:hint="eastAsia" w:ascii="宋体" w:hAnsi="宋体" w:cs="宋体"/>
                <w:color w:val="auto"/>
                <w:sz w:val="21"/>
                <w:szCs w:val="21"/>
                <w:highlight w:val="none"/>
              </w:rPr>
              <w:t>供应商所提供的对应技术方案存在不科学不合理的地方，内容有遗漏或没有针对性，内容存在严重不符合项目实际的情况得1分；</w:t>
            </w:r>
          </w:p>
          <w:p w14:paraId="005B3A88">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未提供方案的本项得0分。</w:t>
            </w:r>
          </w:p>
        </w:tc>
        <w:tc>
          <w:tcPr>
            <w:tcW w:w="711" w:type="pct"/>
            <w:vMerge w:val="restart"/>
            <w:vAlign w:val="center"/>
          </w:tcPr>
          <w:p w14:paraId="3B23CBCF">
            <w:pPr>
              <w:snapToGrid w:val="0"/>
              <w:spacing w:line="520" w:lineRule="exact"/>
              <w:jc w:val="left"/>
              <w:rPr>
                <w:rFonts w:ascii="宋体" w:hAnsi="宋体" w:cs="宋体"/>
                <w:color w:val="auto"/>
                <w:sz w:val="24"/>
                <w:szCs w:val="24"/>
                <w:highlight w:val="none"/>
              </w:rPr>
            </w:pPr>
            <w:r>
              <w:rPr>
                <w:rFonts w:hint="eastAsia" w:ascii="宋体" w:hAnsi="宋体" w:cs="宋体"/>
                <w:color w:val="auto"/>
                <w:sz w:val="21"/>
                <w:szCs w:val="21"/>
                <w:highlight w:val="none"/>
              </w:rPr>
              <w:t>格式自拟并加盖供应商公章。方案内容原则上不超过200页，但页数不作为评审因素。所有评审小组成员打分平均值作为供应商该项最终得分。</w:t>
            </w:r>
          </w:p>
        </w:tc>
      </w:tr>
      <w:tr w14:paraId="221F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55" w:type="pct"/>
            <w:vMerge w:val="continue"/>
            <w:vAlign w:val="center"/>
          </w:tcPr>
          <w:p w14:paraId="40C890B4">
            <w:pPr>
              <w:snapToGrid w:val="0"/>
              <w:spacing w:line="520" w:lineRule="exact"/>
              <w:jc w:val="center"/>
              <w:rPr>
                <w:rFonts w:ascii="宋体" w:hAnsi="宋体" w:cs="宋体"/>
                <w:color w:val="auto"/>
                <w:sz w:val="21"/>
                <w:szCs w:val="21"/>
                <w:highlight w:val="none"/>
              </w:rPr>
            </w:pPr>
          </w:p>
        </w:tc>
        <w:tc>
          <w:tcPr>
            <w:tcW w:w="693" w:type="pct"/>
            <w:vMerge w:val="continue"/>
            <w:vAlign w:val="center"/>
          </w:tcPr>
          <w:p w14:paraId="7A4DC709">
            <w:pPr>
              <w:snapToGrid w:val="0"/>
              <w:spacing w:line="520" w:lineRule="exact"/>
              <w:jc w:val="center"/>
              <w:rPr>
                <w:rFonts w:ascii="宋体" w:hAnsi="宋体" w:cs="宋体"/>
                <w:color w:val="auto"/>
                <w:sz w:val="21"/>
                <w:szCs w:val="21"/>
                <w:highlight w:val="none"/>
              </w:rPr>
            </w:pPr>
          </w:p>
        </w:tc>
        <w:tc>
          <w:tcPr>
            <w:tcW w:w="485" w:type="pct"/>
            <w:vAlign w:val="center"/>
          </w:tcPr>
          <w:p w14:paraId="6DC8D80F">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供货计划方案（10分）</w:t>
            </w:r>
          </w:p>
        </w:tc>
        <w:tc>
          <w:tcPr>
            <w:tcW w:w="2654" w:type="pct"/>
            <w:vAlign w:val="center"/>
          </w:tcPr>
          <w:p w14:paraId="0A312C0E">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供应商提供针对本项目的供货计划方案，方案应包括但不限于：①生产计划安排②生产工艺流程③包装与运输方案④交货与验收方案</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5 \* GB3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⑤</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人员配备等。对以上方案内容描述要素全面性、是否符合实际情况、可操作性进行综合评审。</w:t>
            </w:r>
          </w:p>
          <w:p w14:paraId="537C4D90">
            <w:pPr>
              <w:snapToGrid w:val="0"/>
              <w:spacing w:line="360" w:lineRule="auto"/>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优的标准</w:t>
            </w:r>
            <w:r>
              <w:rPr>
                <w:rFonts w:hint="eastAsia" w:ascii="宋体" w:hAnsi="宋体" w:cs="宋体"/>
                <w:color w:val="auto"/>
                <w:sz w:val="21"/>
                <w:szCs w:val="21"/>
                <w:highlight w:val="none"/>
              </w:rPr>
              <w:t>：供应商所提供的对应技术方案科学合理，内容完整详实，贴切实际，针对性强，表述清晰，符合项目实际情况，实用性强得10分；</w:t>
            </w:r>
          </w:p>
          <w:p w14:paraId="3B9C0FE0">
            <w:pPr>
              <w:snapToGrid w:val="0"/>
              <w:spacing w:line="360" w:lineRule="auto"/>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良的标准</w:t>
            </w:r>
            <w:r>
              <w:rPr>
                <w:rFonts w:hint="eastAsia" w:ascii="宋体" w:hAnsi="宋体" w:cs="宋体"/>
                <w:color w:val="auto"/>
                <w:sz w:val="21"/>
                <w:szCs w:val="21"/>
                <w:highlight w:val="none"/>
              </w:rPr>
              <w:t>：供应商所提供的对应技术方案科学合理，内容完整，具有针对性，表述清晰，符合项目实际，但内容较笼统得7分；</w:t>
            </w:r>
          </w:p>
          <w:p w14:paraId="2C9BA786">
            <w:pPr>
              <w:snapToGrid w:val="0"/>
              <w:spacing w:line="360" w:lineRule="auto"/>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中的标准</w:t>
            </w:r>
            <w:r>
              <w:rPr>
                <w:rFonts w:hint="eastAsia" w:ascii="宋体" w:hAnsi="宋体" w:cs="宋体"/>
                <w:color w:val="auto"/>
                <w:sz w:val="21"/>
                <w:szCs w:val="21"/>
                <w:highlight w:val="none"/>
              </w:rPr>
              <w:t>：供应商所提供的对应技术方案内容较粗略，不详实，基本符合项目实际，实用性一般得4分；</w:t>
            </w:r>
          </w:p>
          <w:p w14:paraId="13423F37">
            <w:pPr>
              <w:snapToGrid w:val="0"/>
              <w:spacing w:line="360" w:lineRule="auto"/>
              <w:ind w:firstLine="422" w:firstLineChars="200"/>
              <w:jc w:val="left"/>
              <w:rPr>
                <w:rFonts w:ascii="宋体" w:hAnsi="宋体" w:cs="宋体"/>
                <w:color w:val="auto"/>
                <w:sz w:val="21"/>
                <w:szCs w:val="21"/>
                <w:highlight w:val="none"/>
              </w:rPr>
            </w:pPr>
            <w:r>
              <w:rPr>
                <w:rFonts w:hint="eastAsia" w:ascii="宋体" w:hAnsi="宋体" w:cs="宋体"/>
                <w:b/>
                <w:bCs/>
                <w:color w:val="auto"/>
                <w:sz w:val="21"/>
                <w:szCs w:val="21"/>
                <w:highlight w:val="none"/>
              </w:rPr>
              <w:t>差的标准</w:t>
            </w:r>
            <w:r>
              <w:rPr>
                <w:rFonts w:hint="eastAsia" w:ascii="宋体" w:hAnsi="宋体" w:cs="宋体"/>
                <w:color w:val="auto"/>
                <w:sz w:val="21"/>
                <w:szCs w:val="21"/>
                <w:highlight w:val="none"/>
              </w:rPr>
              <w:t>：供应商所提供的对应技术方案存在不科学不合理的地方，内容有遗漏或没有针对性，内容存在严重不符合项目实际的情况得1分；</w:t>
            </w:r>
          </w:p>
          <w:p w14:paraId="1198D57B">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未提供方案的本项得0分。</w:t>
            </w:r>
          </w:p>
        </w:tc>
        <w:tc>
          <w:tcPr>
            <w:tcW w:w="711" w:type="pct"/>
            <w:vMerge w:val="continue"/>
            <w:vAlign w:val="center"/>
          </w:tcPr>
          <w:p w14:paraId="02F4CB58">
            <w:pPr>
              <w:snapToGrid w:val="0"/>
              <w:spacing w:line="520" w:lineRule="exact"/>
              <w:jc w:val="left"/>
              <w:rPr>
                <w:rFonts w:ascii="宋体" w:hAnsi="宋体" w:cs="宋体"/>
                <w:color w:val="auto"/>
                <w:sz w:val="24"/>
                <w:szCs w:val="24"/>
                <w:highlight w:val="none"/>
              </w:rPr>
            </w:pPr>
          </w:p>
        </w:tc>
      </w:tr>
      <w:tr w14:paraId="4237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vAlign w:val="center"/>
          </w:tcPr>
          <w:p w14:paraId="775F8464">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693" w:type="pct"/>
            <w:vAlign w:val="center"/>
          </w:tcPr>
          <w:p w14:paraId="1ED3AFE4">
            <w:pPr>
              <w:snapToGrid w:val="0"/>
              <w:spacing w:line="52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商务部分（20%）</w:t>
            </w:r>
          </w:p>
        </w:tc>
        <w:tc>
          <w:tcPr>
            <w:tcW w:w="485" w:type="pct"/>
            <w:vAlign w:val="center"/>
          </w:tcPr>
          <w:p w14:paraId="70103B6A">
            <w:pPr>
              <w:snapToGrid w:val="0"/>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售后服务方案20分</w:t>
            </w:r>
          </w:p>
        </w:tc>
        <w:tc>
          <w:tcPr>
            <w:tcW w:w="2654" w:type="pct"/>
            <w:vAlign w:val="center"/>
          </w:tcPr>
          <w:p w14:paraId="0F942D84">
            <w:pPr>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供应商提供针对本项目的售后服务方案，方案应包含但不限于：①服务目标、②服务质量保证、③产品售后服务应急处置、④服务人员组织管理、⑤服务响应措施等。对以上方案内容描述要素全面性、是否符合实际情况、可操作性进行综合评审。</w:t>
            </w:r>
          </w:p>
          <w:p w14:paraId="785FEF9A">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优的标准</w:t>
            </w:r>
            <w:r>
              <w:rPr>
                <w:rFonts w:hint="eastAsia" w:ascii="宋体" w:hAnsi="宋体" w:cs="宋体"/>
                <w:color w:val="auto"/>
                <w:sz w:val="21"/>
                <w:szCs w:val="21"/>
                <w:highlight w:val="none"/>
              </w:rPr>
              <w:t>：供应商所提供的对应技术方案科学合理，内容完整详实，贴切实际，针对性强，表述清晰，符合项目实际情况，实用性强得20分；</w:t>
            </w:r>
          </w:p>
          <w:p w14:paraId="02521286">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良的标准：</w:t>
            </w:r>
            <w:r>
              <w:rPr>
                <w:rFonts w:hint="eastAsia" w:ascii="宋体" w:hAnsi="宋体" w:cs="宋体"/>
                <w:color w:val="auto"/>
                <w:sz w:val="21"/>
                <w:szCs w:val="21"/>
                <w:highlight w:val="none"/>
              </w:rPr>
              <w:t>供应商所提供的对应技术方案科学合理，内容完整，具有针对性，表述清晰，符合项目实际，但内容较笼统得15分；</w:t>
            </w:r>
          </w:p>
          <w:p w14:paraId="6752494C">
            <w:pPr>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中的标准：</w:t>
            </w:r>
            <w:r>
              <w:rPr>
                <w:rFonts w:hint="eastAsia" w:ascii="宋体" w:hAnsi="宋体" w:cs="宋体"/>
                <w:color w:val="auto"/>
                <w:sz w:val="21"/>
                <w:szCs w:val="21"/>
                <w:highlight w:val="none"/>
              </w:rPr>
              <w:t>供应商所提供的对应技术方案内容较粗略，不详实，基本符合项目实际，实用性一般得10分；</w:t>
            </w:r>
          </w:p>
          <w:p w14:paraId="4AC35925">
            <w:pPr>
              <w:pStyle w:val="23"/>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差的标准：</w:t>
            </w:r>
            <w:r>
              <w:rPr>
                <w:rFonts w:hint="eastAsia" w:ascii="宋体" w:hAnsi="宋体" w:cs="宋体"/>
                <w:color w:val="auto"/>
                <w:sz w:val="21"/>
                <w:szCs w:val="21"/>
                <w:highlight w:val="none"/>
              </w:rPr>
              <w:t>供应商所提供的对应技术方案存在不科学不合理的地方，内容有遗漏或没有针对性，内容存在严重不符合项目实际的情况得2分。</w:t>
            </w:r>
          </w:p>
          <w:p w14:paraId="0E25845F">
            <w:pPr>
              <w:pStyle w:val="23"/>
              <w:spacing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未提供方案的本项得0分。</w:t>
            </w:r>
          </w:p>
        </w:tc>
        <w:tc>
          <w:tcPr>
            <w:tcW w:w="711" w:type="pct"/>
            <w:vMerge w:val="continue"/>
            <w:vAlign w:val="center"/>
          </w:tcPr>
          <w:p w14:paraId="416F27D9">
            <w:pPr>
              <w:snapToGrid w:val="0"/>
              <w:spacing w:line="520" w:lineRule="exact"/>
              <w:ind w:firstLine="465"/>
              <w:jc w:val="left"/>
              <w:rPr>
                <w:rFonts w:ascii="宋体" w:hAnsi="宋体" w:cs="宋体"/>
                <w:color w:val="auto"/>
                <w:sz w:val="24"/>
                <w:szCs w:val="24"/>
                <w:highlight w:val="none"/>
              </w:rPr>
            </w:pPr>
          </w:p>
        </w:tc>
      </w:tr>
    </w:tbl>
    <w:p w14:paraId="69AB37D7">
      <w:pPr>
        <w:pStyle w:val="4"/>
        <w:spacing w:line="360" w:lineRule="auto"/>
        <w:rPr>
          <w:rFonts w:asciiTheme="majorEastAsia" w:hAnsiTheme="majorEastAsia" w:eastAsiaTheme="majorEastAsia" w:cstheme="majorEastAsia"/>
          <w:color w:val="auto"/>
          <w:sz w:val="28"/>
          <w:szCs w:val="28"/>
          <w:highlight w:val="none"/>
        </w:rPr>
      </w:pPr>
      <w:bookmarkStart w:id="242" w:name="_Toc492721018"/>
      <w:bookmarkEnd w:id="242"/>
      <w:bookmarkStart w:id="243" w:name="_Toc7803"/>
      <w:bookmarkEnd w:id="243"/>
      <w:bookmarkStart w:id="244" w:name="_Toc21049"/>
      <w:bookmarkStart w:id="245" w:name="_Toc171002065"/>
      <w:bookmarkStart w:id="246" w:name="_Toc12748"/>
      <w:r>
        <w:rPr>
          <w:rFonts w:hint="eastAsia" w:asciiTheme="majorEastAsia" w:hAnsiTheme="majorEastAsia" w:eastAsiaTheme="majorEastAsia" w:cstheme="majorEastAsia"/>
          <w:color w:val="auto"/>
          <w:sz w:val="28"/>
          <w:szCs w:val="28"/>
          <w:highlight w:val="none"/>
        </w:rPr>
        <w:t>三、无效响应</w:t>
      </w:r>
      <w:bookmarkEnd w:id="244"/>
      <w:bookmarkEnd w:id="245"/>
      <w:bookmarkEnd w:id="246"/>
    </w:p>
    <w:p w14:paraId="60DC9E2D">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供应商发生以下条款情况之一者，视为无效响应，其响应文件将被拒绝：</w:t>
      </w:r>
    </w:p>
    <w:p w14:paraId="64C392AD">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（一）供应商不符合规定的资格条件的；</w:t>
      </w:r>
    </w:p>
    <w:p w14:paraId="4EFF10B4">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（二）供应商的法定代表人（或其授权代表）或自然人未参加磋商；</w:t>
      </w:r>
    </w:p>
    <w:p w14:paraId="0ACF9927">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（三）供应商所提交的响应文件不按“第七篇响应文件编制要求”要求签署或盖章；</w:t>
      </w:r>
    </w:p>
    <w:p w14:paraId="20B65383">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（四）供应商的最后报价超过采购预算或最高限价的；</w:t>
      </w:r>
    </w:p>
    <w:p w14:paraId="4CFDDEC1">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（五）法定代表人为同一个人的两个及两个以上法人，母公司、全资子公司及其控股公司，在同一包采购中同时参与磋商；</w:t>
      </w:r>
    </w:p>
    <w:p w14:paraId="3D022A25">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（六）单位负责人为同一人或者存在直接控股、管理关系的不同供应商，参加同一合同项下的政府采购活动的；</w:t>
      </w:r>
    </w:p>
    <w:p w14:paraId="2CE74338">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（七）为采购项目提供整体设计、规范编制或者项目管理、监理、检测等服务的供应商，再参加该采购项目的其他采购活动；</w:t>
      </w:r>
    </w:p>
    <w:p w14:paraId="077D7672">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（八）供应商磋商有效期不满足竞争性磋商文件要求的；</w:t>
      </w:r>
    </w:p>
    <w:p w14:paraId="4F351B8E">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（九）供应商响应文件内容有与国家现行法律法规相违背的内容，或附有采购人无法接受的条件；</w:t>
      </w:r>
    </w:p>
    <w:p w14:paraId="47BE9FE5">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（十）法律、法规和竞争性磋商文件规定的其他无效情形。</w:t>
      </w:r>
    </w:p>
    <w:p w14:paraId="01E14019">
      <w:pPr>
        <w:pStyle w:val="4"/>
        <w:spacing w:line="360" w:lineRule="auto"/>
        <w:rPr>
          <w:rFonts w:asciiTheme="majorEastAsia" w:hAnsiTheme="majorEastAsia" w:eastAsiaTheme="majorEastAsia" w:cstheme="majorEastAsia"/>
          <w:color w:val="auto"/>
          <w:sz w:val="28"/>
          <w:szCs w:val="28"/>
          <w:highlight w:val="none"/>
        </w:rPr>
      </w:pPr>
      <w:bookmarkStart w:id="247" w:name="_Toc29035"/>
      <w:bookmarkStart w:id="248" w:name="_Toc161742526"/>
      <w:bookmarkStart w:id="249" w:name="_Toc7603"/>
      <w:bookmarkStart w:id="250" w:name="_Toc76462336"/>
      <w:bookmarkStart w:id="251" w:name="_Toc171002066"/>
      <w:r>
        <w:rPr>
          <w:rFonts w:hint="eastAsia" w:asciiTheme="majorEastAsia" w:hAnsiTheme="majorEastAsia" w:eastAsiaTheme="majorEastAsia" w:cstheme="majorEastAsia"/>
          <w:color w:val="auto"/>
          <w:sz w:val="28"/>
          <w:szCs w:val="28"/>
          <w:highlight w:val="none"/>
        </w:rPr>
        <w:t>四、采购终止</w:t>
      </w:r>
      <w:bookmarkEnd w:id="247"/>
      <w:bookmarkEnd w:id="248"/>
      <w:bookmarkEnd w:id="249"/>
      <w:bookmarkEnd w:id="250"/>
      <w:bookmarkEnd w:id="251"/>
    </w:p>
    <w:bookmarkEnd w:id="147"/>
    <w:bookmarkEnd w:id="148"/>
    <w:bookmarkEnd w:id="149"/>
    <w:bookmarkEnd w:id="150"/>
    <w:p w14:paraId="554E1394">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bookmarkStart w:id="252" w:name="_Toc10155"/>
      <w:bookmarkStart w:id="253" w:name="_Toc18491"/>
      <w:bookmarkStart w:id="254" w:name="_Toc3325"/>
      <w:bookmarkStart w:id="255" w:name="_Toc32692"/>
      <w:bookmarkStart w:id="256" w:name="_Toc29595"/>
      <w:bookmarkStart w:id="257" w:name="_Toc150444285"/>
      <w:bookmarkStart w:id="258" w:name="_Toc76462349"/>
      <w:r>
        <w:rPr>
          <w:rFonts w:hint="eastAsia" w:cs="宋体" w:asciiTheme="minorEastAsia" w:hAnsiTheme="minorEastAsia" w:eastAsiaTheme="minorEastAsia"/>
          <w:color w:val="auto"/>
          <w:kern w:val="0"/>
          <w:sz w:val="24"/>
          <w:szCs w:val="24"/>
          <w:highlight w:val="none"/>
          <w:shd w:val="clear" w:color="auto" w:fill="FFFFFF"/>
          <w:lang w:bidi="ar"/>
        </w:rPr>
        <w:t>出现下列情形之一的，采购人或者采购代理机构应当终止竞争性磋商采购活动，发布项目终止公告并说明原因，重新开展采购活动：</w:t>
      </w:r>
    </w:p>
    <w:p w14:paraId="003E153A">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（一）因情况变化，不再符合规定的竞争性磋商采购方式适用情形的；</w:t>
      </w:r>
    </w:p>
    <w:p w14:paraId="5157A694">
      <w:pPr>
        <w:pStyle w:val="23"/>
        <w:spacing w:line="360" w:lineRule="auto"/>
        <w:ind w:firstLine="240"/>
        <w:rPr>
          <w:rFonts w:cs="宋体" w:asciiTheme="minorEastAsia" w:hAnsiTheme="minorEastAsia" w:eastAsiaTheme="minorEastAsia"/>
          <w:color w:val="auto"/>
          <w:kern w:val="0"/>
          <w:sz w:val="24"/>
          <w:szCs w:val="24"/>
          <w:highlight w:val="none"/>
          <w:shd w:val="clear" w:color="auto" w:fill="FFFFFF"/>
          <w:lang w:bidi="ar"/>
        </w:rPr>
      </w:pPr>
      <w:r>
        <w:rPr>
          <w:rFonts w:hint="eastAsia" w:cs="宋体" w:asciiTheme="minorEastAsia" w:hAnsiTheme="minorEastAsia" w:eastAsiaTheme="minorEastAsia"/>
          <w:color w:val="auto"/>
          <w:kern w:val="0"/>
          <w:sz w:val="24"/>
          <w:szCs w:val="24"/>
          <w:highlight w:val="none"/>
          <w:shd w:val="clear" w:color="auto" w:fill="FFFFFF"/>
          <w:lang w:bidi="ar"/>
        </w:rPr>
        <w:t>（二）出现影响采购公正的违法、违规行为的；</w:t>
      </w:r>
    </w:p>
    <w:p w14:paraId="5F9A5020">
      <w:pPr>
        <w:pStyle w:val="23"/>
        <w:spacing w:line="360" w:lineRule="auto"/>
        <w:ind w:firstLine="240"/>
        <w:rPr>
          <w:rFonts w:ascii="方正仿宋_GBK" w:hAnsi="宋体" w:eastAsia="方正仿宋_GBK"/>
          <w:color w:val="auto"/>
          <w:sz w:val="24"/>
          <w:szCs w:val="24"/>
          <w:highlight w:val="none"/>
        </w:rPr>
      </w:pPr>
      <w:r>
        <w:rPr>
          <w:rFonts w:hint="eastAsia" w:cs="宋体" w:asciiTheme="minorEastAsia" w:hAnsiTheme="minorEastAsia" w:eastAsiaTheme="minorEastAsia"/>
          <w:color w:val="auto"/>
          <w:kern w:val="0"/>
          <w:sz w:val="24"/>
          <w:szCs w:val="24"/>
          <w:highlight w:val="none"/>
          <w:shd w:val="clear" w:color="auto" w:fill="FFFFFF"/>
          <w:lang w:bidi="ar"/>
        </w:rPr>
        <w:t>（三）在采购过程中符合要求的供应商或者报价未超过采购预算的供应商不足3家的，但《政府采购竞争性磋商采购方式管理暂行办法》第二十一条第三款规定的情形除外。</w:t>
      </w:r>
    </w:p>
    <w:p w14:paraId="4DC70C91">
      <w:pPr>
        <w:spacing w:line="400" w:lineRule="exact"/>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p w14:paraId="3C99DE92">
      <w:pPr>
        <w:pStyle w:val="3"/>
        <w:keepNext w:val="0"/>
        <w:keepLines w:val="0"/>
        <w:widowControl/>
        <w:spacing w:line="360" w:lineRule="auto"/>
        <w:jc w:val="center"/>
        <w:rPr>
          <w:rFonts w:asciiTheme="majorEastAsia" w:hAnsiTheme="majorEastAsia" w:eastAsiaTheme="majorEastAsia" w:cstheme="majorEastAsia"/>
          <w:color w:val="auto"/>
          <w:szCs w:val="32"/>
          <w:highlight w:val="none"/>
          <w:shd w:val="clear" w:color="auto" w:fill="FFFFFF"/>
          <w:lang w:bidi="ar"/>
        </w:rPr>
      </w:pPr>
      <w:r>
        <w:rPr>
          <w:rFonts w:hint="eastAsia" w:asciiTheme="majorEastAsia" w:hAnsiTheme="majorEastAsia" w:eastAsiaTheme="majorEastAsia" w:cstheme="majorEastAsia"/>
          <w:color w:val="auto"/>
          <w:szCs w:val="32"/>
          <w:highlight w:val="none"/>
          <w:shd w:val="clear" w:color="auto" w:fill="FFFFFF"/>
          <w:lang w:bidi="ar"/>
        </w:rPr>
        <w:t>第五篇 供应商须知</w:t>
      </w:r>
      <w:bookmarkEnd w:id="252"/>
      <w:bookmarkEnd w:id="253"/>
      <w:bookmarkEnd w:id="254"/>
      <w:bookmarkEnd w:id="255"/>
    </w:p>
    <w:p w14:paraId="64E7353C">
      <w:pPr>
        <w:pStyle w:val="4"/>
        <w:spacing w:line="360" w:lineRule="auto"/>
        <w:ind w:firstLine="482" w:firstLineChars="200"/>
        <w:rPr>
          <w:rFonts w:ascii="宋体" w:hAnsi="宋体" w:cs="宋体"/>
          <w:color w:val="auto"/>
          <w:sz w:val="24"/>
          <w:szCs w:val="24"/>
          <w:highlight w:val="none"/>
        </w:rPr>
      </w:pPr>
      <w:bookmarkStart w:id="259" w:name="_Toc76462338"/>
      <w:bookmarkEnd w:id="259"/>
      <w:bookmarkStart w:id="260" w:name="_Toc342913389"/>
      <w:bookmarkEnd w:id="260"/>
      <w:bookmarkStart w:id="261" w:name="_Toc106030893"/>
      <w:bookmarkStart w:id="262" w:name="_Toc171002070"/>
      <w:bookmarkStart w:id="263" w:name="_Toc4799"/>
      <w:bookmarkStart w:id="264" w:name="_Toc30029"/>
      <w:bookmarkStart w:id="265" w:name="_Toc25653"/>
      <w:bookmarkStart w:id="266" w:name="_Toc28356"/>
      <w:bookmarkStart w:id="267" w:name="_Toc161742534"/>
      <w:bookmarkStart w:id="268" w:name="_Toc13950"/>
      <w:bookmarkStart w:id="269" w:name="_Toc21113"/>
      <w:bookmarkStart w:id="270" w:name="_Toc21011"/>
      <w:bookmarkStart w:id="271" w:name="_Toc18132"/>
      <w:bookmarkStart w:id="272" w:name="_Toc29628"/>
      <w:bookmarkStart w:id="273" w:name="_Toc15293"/>
      <w:bookmarkStart w:id="274" w:name="_Toc76462344"/>
      <w:r>
        <w:rPr>
          <w:rFonts w:hint="eastAsia" w:ascii="宋体" w:hAnsi="宋体" w:cs="宋体"/>
          <w:color w:val="auto"/>
          <w:sz w:val="24"/>
          <w:szCs w:val="24"/>
          <w:highlight w:val="none"/>
        </w:rPr>
        <w:t>一、磋商费用</w:t>
      </w:r>
      <w:bookmarkEnd w:id="261"/>
    </w:p>
    <w:p w14:paraId="79D902BD">
      <w:pPr>
        <w:pStyle w:val="65"/>
        <w:spacing w:line="400" w:lineRule="exact"/>
        <w:ind w:firstLine="480" w:firstLineChars="200"/>
        <w:rPr>
          <w:rFonts w:ascii="宋体" w:hAnsi="宋体" w:cs="宋体"/>
          <w:color w:val="auto"/>
          <w:szCs w:val="24"/>
          <w:highlight w:val="none"/>
        </w:rPr>
      </w:pPr>
      <w:r>
        <w:rPr>
          <w:rFonts w:hint="eastAsia" w:ascii="宋体" w:hAnsi="宋体" w:cs="宋体"/>
          <w:color w:val="auto"/>
          <w:szCs w:val="24"/>
          <w:highlight w:val="none"/>
        </w:rPr>
        <w:t>参与磋商的供应商应承担其编制响应文件与递交响应文件所涉及的一切费用，不论磋商结果如何，采购人和采购代理机构在任何情况下无义务也无责任承担这些费用。</w:t>
      </w:r>
    </w:p>
    <w:p w14:paraId="5E0804CF">
      <w:pPr>
        <w:pStyle w:val="4"/>
        <w:spacing w:line="360" w:lineRule="auto"/>
        <w:ind w:firstLine="482" w:firstLineChars="200"/>
        <w:rPr>
          <w:rFonts w:ascii="宋体" w:hAnsi="宋体" w:cs="宋体"/>
          <w:color w:val="auto"/>
          <w:sz w:val="24"/>
          <w:szCs w:val="24"/>
          <w:highlight w:val="none"/>
        </w:rPr>
      </w:pPr>
      <w:bookmarkStart w:id="275" w:name="_Toc106030894"/>
      <w:bookmarkStart w:id="276" w:name="_Toc76462339"/>
      <w:bookmarkStart w:id="277" w:name="_Toc342913391"/>
      <w:r>
        <w:rPr>
          <w:rFonts w:hint="eastAsia" w:ascii="宋体" w:hAnsi="宋体" w:cs="宋体"/>
          <w:color w:val="auto"/>
          <w:sz w:val="24"/>
          <w:szCs w:val="24"/>
          <w:highlight w:val="none"/>
        </w:rPr>
        <w:t>二、竞争性磋商文件</w:t>
      </w:r>
      <w:bookmarkEnd w:id="275"/>
      <w:bookmarkEnd w:id="276"/>
      <w:bookmarkEnd w:id="277"/>
    </w:p>
    <w:p w14:paraId="63F63FF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政府采购合同</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响应文件编制要求七部分组成。</w:t>
      </w:r>
    </w:p>
    <w:p w14:paraId="1216991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34CA501A">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1072DA3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3726903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38400D62">
      <w:pPr>
        <w:pStyle w:val="4"/>
        <w:spacing w:line="360" w:lineRule="auto"/>
        <w:ind w:firstLine="480" w:firstLineChars="200"/>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3499D5DF">
      <w:pPr>
        <w:pStyle w:val="4"/>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三、采购要求</w:t>
      </w:r>
      <w:bookmarkEnd w:id="262"/>
      <w:bookmarkEnd w:id="263"/>
      <w:bookmarkEnd w:id="264"/>
      <w:bookmarkEnd w:id="265"/>
    </w:p>
    <w:p w14:paraId="7881BB0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29FCF34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58BA7EC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5809693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757C3A">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6940FC9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本项目不接受联合体参与磋商。</w:t>
      </w:r>
    </w:p>
    <w:p w14:paraId="5D2BCB71">
      <w:pPr>
        <w:spacing w:line="400" w:lineRule="exact"/>
        <w:ind w:firstLine="480" w:firstLineChars="200"/>
        <w:rPr>
          <w:rFonts w:ascii="宋体" w:hAnsi="宋体" w:cs="宋体"/>
          <w:color w:val="auto"/>
          <w:sz w:val="24"/>
          <w:szCs w:val="24"/>
          <w:highlight w:val="none"/>
        </w:rPr>
      </w:pPr>
      <w:bookmarkStart w:id="278" w:name="_Toc6303"/>
      <w:bookmarkStart w:id="279" w:name="_Toc10411"/>
      <w:bookmarkStart w:id="280" w:name="_Toc171002071"/>
      <w:bookmarkStart w:id="281" w:name="_Toc24776"/>
      <w:r>
        <w:rPr>
          <w:rFonts w:hint="eastAsia" w:ascii="宋体" w:hAnsi="宋体" w:cs="宋体"/>
          <w:color w:val="auto"/>
          <w:sz w:val="24"/>
          <w:szCs w:val="24"/>
          <w:highlight w:val="none"/>
        </w:rPr>
        <w:t>（三）磋商有效期：响应文件及有关承诺文件有效期为提交响应文件截止时间起90天。</w:t>
      </w:r>
    </w:p>
    <w:p w14:paraId="22FEF8A3">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（四）修正错误</w:t>
      </w:r>
    </w:p>
    <w:p w14:paraId="18E946CB">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6CA108E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11FAD3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2A3D26E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14:paraId="04BAE57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4F7BBDF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4F14B51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44C98DCD">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（七）供应商参与人员</w:t>
      </w:r>
    </w:p>
    <w:p w14:paraId="1F205E2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2F38FFCF">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四、成交供应商的确认和变更</w:t>
      </w:r>
      <w:bookmarkEnd w:id="278"/>
      <w:bookmarkEnd w:id="279"/>
      <w:bookmarkEnd w:id="280"/>
      <w:bookmarkEnd w:id="281"/>
    </w:p>
    <w:p w14:paraId="13822706">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（一）成交供应商的确认</w:t>
      </w:r>
    </w:p>
    <w:p w14:paraId="3625D8BA">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1460DE63">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（二）成交供应商的变更</w:t>
      </w:r>
    </w:p>
    <w:p w14:paraId="1C15031A">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成交供应商拒绝与采购人签订合同的，采购人可以按照评标报告推荐的成交候选供应商顺序，确定排名下一位的候选人为成交供应商，也可以重新开展采购活动。</w:t>
      </w:r>
    </w:p>
    <w:p w14:paraId="6A39C0AB">
      <w:pPr>
        <w:pStyle w:val="4"/>
        <w:spacing w:line="360" w:lineRule="auto"/>
        <w:rPr>
          <w:rFonts w:ascii="宋体" w:hAnsi="宋体" w:cs="宋体"/>
          <w:color w:val="auto"/>
          <w:sz w:val="24"/>
          <w:szCs w:val="24"/>
          <w:highlight w:val="none"/>
        </w:rPr>
      </w:pPr>
      <w:bookmarkStart w:id="282" w:name="_Toc18748"/>
      <w:bookmarkEnd w:id="282"/>
      <w:bookmarkStart w:id="283" w:name="_Toc26233"/>
      <w:bookmarkStart w:id="284" w:name="_Toc171002072"/>
      <w:bookmarkStart w:id="285" w:name="_Toc2279"/>
      <w:r>
        <w:rPr>
          <w:rFonts w:hint="eastAsia" w:ascii="宋体" w:hAnsi="宋体" w:cs="宋体"/>
          <w:color w:val="auto"/>
          <w:sz w:val="24"/>
          <w:szCs w:val="24"/>
          <w:highlight w:val="none"/>
        </w:rPr>
        <w:t>五、成交通知</w:t>
      </w:r>
      <w:bookmarkEnd w:id="283"/>
      <w:bookmarkEnd w:id="284"/>
      <w:bookmarkEnd w:id="285"/>
    </w:p>
    <w:p w14:paraId="2D643CAB">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（一）</w:t>
      </w:r>
      <w:r>
        <w:rPr>
          <w:rFonts w:hint="eastAsia" w:ascii="宋体" w:hAnsi="宋体" w:cs="宋体"/>
          <w:color w:val="auto"/>
          <w:szCs w:val="24"/>
          <w:highlight w:val="none"/>
        </w:rPr>
        <w:t>成交人确定后，采购代理机构将在“行采家”平台（https://www.gec123.com）上发布成交结果公示</w:t>
      </w:r>
      <w:r>
        <w:rPr>
          <w:rFonts w:hint="eastAsia" w:ascii="宋体" w:hAnsi="宋体" w:cs="宋体"/>
          <w:color w:val="auto"/>
          <w:szCs w:val="24"/>
          <w:highlight w:val="none"/>
          <w:shd w:val="clear" w:color="auto" w:fill="FFFFFF"/>
          <w:lang w:bidi="ar"/>
        </w:rPr>
        <w:t>。</w:t>
      </w:r>
    </w:p>
    <w:p w14:paraId="490A7445">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（二）结果公告发出同时，采购代理机构将以书面形式发出《成交通知书》。《成交通知书》一经发出即发生法律效力。</w:t>
      </w:r>
    </w:p>
    <w:p w14:paraId="577FB558">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（三）《成交通知书》将作为签订合同的依据。</w:t>
      </w:r>
    </w:p>
    <w:p w14:paraId="23A8E8A8">
      <w:pPr>
        <w:pStyle w:val="4"/>
        <w:spacing w:line="360" w:lineRule="auto"/>
        <w:rPr>
          <w:rFonts w:ascii="宋体" w:hAnsi="宋体" w:cs="宋体"/>
          <w:color w:val="auto"/>
          <w:sz w:val="24"/>
          <w:szCs w:val="24"/>
          <w:highlight w:val="none"/>
        </w:rPr>
      </w:pPr>
      <w:bookmarkStart w:id="286" w:name="_Toc21547"/>
      <w:bookmarkStart w:id="287" w:name="_Toc9187"/>
      <w:bookmarkStart w:id="288" w:name="_Toc171002073"/>
      <w:bookmarkStart w:id="289" w:name="_Toc14989"/>
      <w:r>
        <w:rPr>
          <w:rFonts w:hint="eastAsia" w:ascii="宋体" w:hAnsi="宋体" w:cs="宋体"/>
          <w:color w:val="auto"/>
          <w:sz w:val="24"/>
          <w:szCs w:val="24"/>
          <w:highlight w:val="none"/>
        </w:rPr>
        <w:t>六、关于质疑</w:t>
      </w:r>
      <w:bookmarkEnd w:id="286"/>
      <w:bookmarkEnd w:id="287"/>
      <w:bookmarkEnd w:id="288"/>
      <w:bookmarkEnd w:id="289"/>
    </w:p>
    <w:p w14:paraId="27DC706E">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供应商认为采购文件、采购过程和成交结果使自己的权益受到伤害的，可向采购人或采购代理机构以书面形式提出质疑。</w:t>
      </w:r>
    </w:p>
    <w:p w14:paraId="266BD97F">
      <w:pPr>
        <w:pStyle w:val="20"/>
        <w:spacing w:beforeAutospacing="0" w:afterAutospacing="0" w:line="360" w:lineRule="auto"/>
        <w:ind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提出质疑的应当是参与所质疑项目采购活动的供应商。</w:t>
      </w:r>
    </w:p>
    <w:p w14:paraId="553F6D52">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1.质疑时限、内容</w:t>
      </w:r>
    </w:p>
    <w:p w14:paraId="437DBBC7">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供应商认为采购文件、采购过程、成交结果使自己的权益受到损害的，可以在知道或者应知其权益受到损害之日起7个工作日内，以书面形式向采购人、采购代理机构提出质疑。</w:t>
      </w:r>
    </w:p>
    <w:p w14:paraId="21E94042">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1.2供应商提出质疑应当提交质疑函和必要的证明材料，质疑函应当包括下列内容：</w:t>
      </w:r>
    </w:p>
    <w:p w14:paraId="34B27F23">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1.2.1供应商的姓名或者名称、地址、邮编、联系人及联系电话；</w:t>
      </w:r>
    </w:p>
    <w:p w14:paraId="4A349404">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1.2.2质疑项目的名称、项目号以及采购执行编号；</w:t>
      </w:r>
    </w:p>
    <w:p w14:paraId="510116C0">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1.2.3具体、明确的质疑事项和与质疑事项相关的请求；</w:t>
      </w:r>
    </w:p>
    <w:p w14:paraId="5EF68A9A">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1.2.4事实依据；</w:t>
      </w:r>
    </w:p>
    <w:p w14:paraId="40C8A284">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1.2.5必要的法律依据；</w:t>
      </w:r>
    </w:p>
    <w:p w14:paraId="7F947427">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1.2.6提出质疑的日期；</w:t>
      </w:r>
    </w:p>
    <w:p w14:paraId="5FCD5316">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1.2.7营业执照（或事业单位法人证书，或个体工商户营业执照或有效的自然人身份证明）复印件；</w:t>
      </w:r>
    </w:p>
    <w:p w14:paraId="2D908454">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1.2.8法定代表人授权委托书原件、法定代表人身份证复印件和其授权代表的身份证复印件（供应商为自然人的提供自然人身份证复印件）；</w:t>
      </w:r>
    </w:p>
    <w:p w14:paraId="49331DFA">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1.3供应商为自然人的，质疑函应当由本人签字；供应商为法人或者其他组织的，质疑函应当由法定代表人、主要负责人，或者其授权代表签字或者盖章，并加盖公章。</w:t>
      </w:r>
    </w:p>
    <w:p w14:paraId="65B30E81">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2.质疑答复</w:t>
      </w:r>
    </w:p>
    <w:p w14:paraId="509A7219">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采购人、采购代理机构应当在收到供应商的书面质疑后七个工作日内作出答复，并以书面形式通知质疑供应商和其他有关供应商。</w:t>
      </w:r>
    </w:p>
    <w:p w14:paraId="642B245E">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3.其他</w:t>
      </w:r>
    </w:p>
    <w:p w14:paraId="47F8D5B7">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3.1供应商应按照《采购质疑和投诉办法》（财政部令第94号）及相关法律法规要求，在法定质疑期内一次性提出针对同一采购程序环节的质疑。</w:t>
      </w:r>
    </w:p>
    <w:p w14:paraId="47208E02">
      <w:pPr>
        <w:pStyle w:val="20"/>
        <w:spacing w:beforeAutospacing="0" w:afterAutospacing="0" w:line="360" w:lineRule="auto"/>
        <w:ind w:right="12" w:firstLine="480"/>
        <w:rPr>
          <w:rFonts w:ascii="宋体" w:hAnsi="宋体" w:cs="宋体"/>
          <w:color w:val="auto"/>
          <w:szCs w:val="24"/>
          <w:highlight w:val="none"/>
          <w:shd w:val="clear" w:color="auto" w:fill="FFFFFF"/>
          <w:lang w:bidi="ar"/>
        </w:rPr>
      </w:pPr>
      <w:r>
        <w:rPr>
          <w:rFonts w:hint="eastAsia" w:ascii="宋体" w:hAnsi="宋体" w:cs="宋体"/>
          <w:color w:val="auto"/>
          <w:szCs w:val="24"/>
          <w:highlight w:val="none"/>
          <w:shd w:val="clear" w:color="auto" w:fill="FFFFFF"/>
          <w:lang w:bidi="ar"/>
        </w:rPr>
        <w:t>3.2质疑函范本可在财政部门户网站和中国政府采购网下载。</w:t>
      </w:r>
    </w:p>
    <w:p w14:paraId="562B6ED8">
      <w:pPr>
        <w:pStyle w:val="4"/>
        <w:spacing w:line="360" w:lineRule="auto"/>
        <w:rPr>
          <w:rFonts w:ascii="宋体" w:hAnsi="宋体" w:cs="宋体"/>
          <w:color w:val="auto"/>
          <w:sz w:val="24"/>
          <w:szCs w:val="24"/>
          <w:highlight w:val="none"/>
        </w:rPr>
      </w:pPr>
      <w:bookmarkStart w:id="290" w:name="_Toc23808"/>
      <w:r>
        <w:rPr>
          <w:rFonts w:hint="eastAsia" w:ascii="宋体" w:hAnsi="宋体" w:cs="宋体"/>
          <w:color w:val="auto"/>
          <w:sz w:val="24"/>
          <w:szCs w:val="24"/>
          <w:highlight w:val="none"/>
        </w:rPr>
        <w:t>七、采购代理服务费</w:t>
      </w:r>
      <w:bookmarkEnd w:id="266"/>
      <w:bookmarkEnd w:id="267"/>
      <w:bookmarkEnd w:id="268"/>
      <w:bookmarkEnd w:id="269"/>
      <w:bookmarkEnd w:id="270"/>
      <w:bookmarkEnd w:id="271"/>
      <w:bookmarkEnd w:id="272"/>
      <w:bookmarkEnd w:id="273"/>
      <w:bookmarkEnd w:id="274"/>
      <w:bookmarkEnd w:id="290"/>
    </w:p>
    <w:p w14:paraId="6996D323">
      <w:pPr>
        <w:pStyle w:val="3"/>
        <w:adjustRightInd w:val="0"/>
        <w:snapToGrid w:val="0"/>
        <w:spacing w:line="400" w:lineRule="exact"/>
        <w:ind w:firstLine="480" w:firstLineChars="200"/>
        <w:rPr>
          <w:rFonts w:ascii="宋体" w:hAnsi="宋体" w:eastAsia="宋体" w:cs="宋体"/>
          <w:b w:val="0"/>
          <w:bCs/>
          <w:color w:val="auto"/>
          <w:sz w:val="24"/>
          <w:szCs w:val="24"/>
          <w:highlight w:val="none"/>
        </w:rPr>
      </w:pPr>
      <w:bookmarkStart w:id="291" w:name="_Toc12028"/>
      <w:bookmarkStart w:id="292" w:name="_Toc5027"/>
      <w:bookmarkStart w:id="293" w:name="_Toc23110"/>
      <w:bookmarkStart w:id="294" w:name="_Toc5176"/>
      <w:bookmarkStart w:id="295" w:name="_Toc21081"/>
      <w:bookmarkStart w:id="296" w:name="_Toc1061"/>
      <w:bookmarkStart w:id="297" w:name="_Toc76462345"/>
      <w:bookmarkStart w:id="298" w:name="_Toc26179"/>
      <w:bookmarkStart w:id="299" w:name="_Toc30962"/>
      <w:bookmarkStart w:id="300" w:name="_Toc5266"/>
      <w:bookmarkStart w:id="301" w:name="_Toc4758"/>
      <w:bookmarkStart w:id="302" w:name="_Toc161742535"/>
      <w:bookmarkStart w:id="303" w:name="_Toc14256"/>
      <w:r>
        <w:rPr>
          <w:rFonts w:hint="eastAsia" w:ascii="宋体" w:hAnsi="宋体" w:eastAsia="宋体" w:cs="宋体"/>
          <w:b w:val="0"/>
          <w:bCs/>
          <w:color w:val="auto"/>
          <w:sz w:val="24"/>
          <w:szCs w:val="24"/>
          <w:highlight w:val="none"/>
        </w:rPr>
        <w:t>本项目采购代理服务费按包干价3000元计取；由成交供应商在领取成交通知书时一次性支付。</w:t>
      </w:r>
      <w:bookmarkEnd w:id="291"/>
      <w:bookmarkEnd w:id="292"/>
      <w:bookmarkEnd w:id="293"/>
      <w:bookmarkEnd w:id="294"/>
      <w:bookmarkEnd w:id="295"/>
      <w:bookmarkEnd w:id="296"/>
    </w:p>
    <w:p w14:paraId="3489178F">
      <w:pPr>
        <w:pStyle w:val="4"/>
        <w:spacing w:line="360" w:lineRule="auto"/>
        <w:rPr>
          <w:rFonts w:ascii="宋体" w:hAnsi="宋体" w:cs="宋体"/>
          <w:color w:val="auto"/>
          <w:sz w:val="24"/>
          <w:szCs w:val="24"/>
          <w:highlight w:val="none"/>
        </w:rPr>
      </w:pPr>
      <w:bookmarkStart w:id="304" w:name="_Toc7964"/>
      <w:bookmarkStart w:id="305" w:name="_Toc4611"/>
      <w:bookmarkStart w:id="306" w:name="_Toc1320"/>
      <w:r>
        <w:rPr>
          <w:rFonts w:hint="eastAsia" w:ascii="宋体" w:hAnsi="宋体" w:cs="宋体"/>
          <w:color w:val="auto"/>
          <w:sz w:val="24"/>
          <w:szCs w:val="24"/>
          <w:highlight w:val="none"/>
        </w:rPr>
        <w:t>八、</w:t>
      </w:r>
      <w:bookmarkEnd w:id="297"/>
      <w:bookmarkStart w:id="307" w:name="_Toc102227322"/>
      <w:bookmarkStart w:id="308" w:name="_Toc342913396"/>
      <w:bookmarkStart w:id="309" w:name="_Toc76462346"/>
      <w:r>
        <w:rPr>
          <w:rFonts w:hint="eastAsia" w:ascii="宋体" w:hAnsi="宋体" w:cs="宋体"/>
          <w:color w:val="auto"/>
          <w:sz w:val="24"/>
          <w:szCs w:val="24"/>
          <w:highlight w:val="none"/>
        </w:rPr>
        <w:t>签订</w:t>
      </w:r>
      <w:bookmarkEnd w:id="307"/>
      <w:r>
        <w:rPr>
          <w:rFonts w:hint="eastAsia" w:ascii="宋体" w:hAnsi="宋体" w:cs="宋体"/>
          <w:color w:val="auto"/>
          <w:sz w:val="24"/>
          <w:szCs w:val="24"/>
          <w:highlight w:val="none"/>
        </w:rPr>
        <w:t>合同</w:t>
      </w:r>
      <w:bookmarkEnd w:id="298"/>
      <w:bookmarkEnd w:id="299"/>
      <w:bookmarkEnd w:id="300"/>
      <w:bookmarkEnd w:id="301"/>
      <w:bookmarkEnd w:id="302"/>
      <w:bookmarkEnd w:id="303"/>
      <w:bookmarkEnd w:id="304"/>
      <w:bookmarkEnd w:id="305"/>
      <w:bookmarkEnd w:id="306"/>
      <w:bookmarkEnd w:id="308"/>
      <w:bookmarkEnd w:id="309"/>
    </w:p>
    <w:p w14:paraId="2B346CE9">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采购人原则上应在成交通知书发出之日起二十日内，按照采购文件和成交供应商响应文件的约定，与成交供应商签订书面合同。所签订的合同不得对采购文件和供应商的响应文件作实质性修改。其他未尽事宜由采购人和成交供应商在采购合同中详细约定。</w:t>
      </w:r>
    </w:p>
    <w:p w14:paraId="0317998C">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（二）采购文件、供应商的响应文件及澄清文件等，均为签订采购合同的依据。</w:t>
      </w:r>
    </w:p>
    <w:p w14:paraId="0796F4EB">
      <w:pPr>
        <w:spacing w:line="40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（三）合同生效条款由供需双方约定，法律、行政法规规定应当办理批准、登记等手续后生效的合同，依照其规定。</w:t>
      </w:r>
    </w:p>
    <w:p w14:paraId="11AB6EF5">
      <w:pPr>
        <w:pStyle w:val="3"/>
        <w:keepNext w:val="0"/>
        <w:keepLines w:val="0"/>
        <w:widowControl/>
        <w:spacing w:line="360" w:lineRule="auto"/>
        <w:jc w:val="center"/>
        <w:rPr>
          <w:rFonts w:ascii="宋体" w:hAnsi="宋体" w:eastAsia="宋体" w:cs="宋体"/>
          <w:color w:val="auto"/>
          <w:sz w:val="24"/>
          <w:szCs w:val="24"/>
          <w:highlight w:val="none"/>
          <w:shd w:val="clear" w:color="auto" w:fill="FFFFFF"/>
          <w:lang w:bidi="ar"/>
        </w:rPr>
      </w:pPr>
    </w:p>
    <w:p w14:paraId="488EBA09">
      <w:pPr>
        <w:pStyle w:val="3"/>
        <w:keepNext w:val="0"/>
        <w:keepLines w:val="0"/>
        <w:widowControl/>
        <w:spacing w:line="360" w:lineRule="auto"/>
        <w:jc w:val="center"/>
        <w:rPr>
          <w:rFonts w:cs="宋体" w:asciiTheme="minorEastAsia" w:hAnsiTheme="minorEastAsia" w:eastAsiaTheme="minorEastAsia"/>
          <w:color w:val="auto"/>
          <w:sz w:val="24"/>
          <w:szCs w:val="24"/>
          <w:highlight w:val="none"/>
          <w:shd w:val="clear" w:color="auto" w:fill="FFFFFF"/>
          <w:lang w:bidi="ar"/>
        </w:rPr>
      </w:pPr>
    </w:p>
    <w:p w14:paraId="5C05684A">
      <w:pPr>
        <w:pStyle w:val="3"/>
        <w:keepNext w:val="0"/>
        <w:keepLines w:val="0"/>
        <w:widowControl/>
        <w:spacing w:line="360" w:lineRule="auto"/>
        <w:jc w:val="center"/>
        <w:rPr>
          <w:rFonts w:cs="宋体" w:asciiTheme="minorEastAsia" w:hAnsiTheme="minorEastAsia" w:eastAsiaTheme="minorEastAsia"/>
          <w:color w:val="auto"/>
          <w:sz w:val="24"/>
          <w:szCs w:val="24"/>
          <w:highlight w:val="none"/>
          <w:shd w:val="clear" w:color="auto" w:fill="FFFFFF"/>
          <w:lang w:bidi="ar"/>
        </w:rPr>
      </w:pPr>
    </w:p>
    <w:p w14:paraId="158A6F1C">
      <w:pPr>
        <w:pStyle w:val="3"/>
        <w:keepNext w:val="0"/>
        <w:keepLines w:val="0"/>
        <w:widowControl/>
        <w:spacing w:line="360" w:lineRule="auto"/>
        <w:jc w:val="center"/>
        <w:rPr>
          <w:rFonts w:cs="宋体" w:asciiTheme="minorEastAsia" w:hAnsiTheme="minorEastAsia" w:eastAsiaTheme="minorEastAsia"/>
          <w:color w:val="auto"/>
          <w:sz w:val="24"/>
          <w:szCs w:val="24"/>
          <w:highlight w:val="none"/>
          <w:shd w:val="clear" w:color="auto" w:fill="FFFFFF"/>
          <w:lang w:bidi="ar"/>
        </w:rPr>
      </w:pPr>
    </w:p>
    <w:p w14:paraId="6C47BAE2">
      <w:pPr>
        <w:rPr>
          <w:rFonts w:cs="宋体" w:asciiTheme="minorEastAsia" w:hAnsiTheme="minorEastAsia" w:eastAsiaTheme="minorEastAsia"/>
          <w:color w:val="auto"/>
          <w:sz w:val="24"/>
          <w:szCs w:val="24"/>
          <w:highlight w:val="none"/>
          <w:shd w:val="clear" w:color="auto" w:fill="FFFFFF"/>
          <w:lang w:bidi="ar"/>
        </w:rPr>
      </w:pPr>
    </w:p>
    <w:p w14:paraId="29F13BAE">
      <w:pPr>
        <w:rPr>
          <w:rFonts w:cs="宋体" w:asciiTheme="minorEastAsia" w:hAnsiTheme="minorEastAsia" w:eastAsiaTheme="minorEastAsia"/>
          <w:color w:val="auto"/>
          <w:sz w:val="24"/>
          <w:szCs w:val="24"/>
          <w:highlight w:val="none"/>
          <w:shd w:val="clear" w:color="auto" w:fill="FFFFFF"/>
          <w:lang w:bidi="ar"/>
        </w:rPr>
      </w:pPr>
    </w:p>
    <w:p w14:paraId="1B0A1F48">
      <w:pPr>
        <w:rPr>
          <w:rFonts w:cs="宋体" w:asciiTheme="minorEastAsia" w:hAnsiTheme="minorEastAsia" w:eastAsiaTheme="minorEastAsia"/>
          <w:color w:val="auto"/>
          <w:sz w:val="24"/>
          <w:szCs w:val="24"/>
          <w:highlight w:val="none"/>
          <w:shd w:val="clear" w:color="auto" w:fill="FFFFFF"/>
          <w:lang w:bidi="ar"/>
        </w:rPr>
      </w:pPr>
    </w:p>
    <w:p w14:paraId="239D3EA2">
      <w:pPr>
        <w:rPr>
          <w:rFonts w:cs="宋体" w:asciiTheme="minorEastAsia" w:hAnsiTheme="minorEastAsia" w:eastAsiaTheme="minorEastAsia"/>
          <w:color w:val="auto"/>
          <w:sz w:val="24"/>
          <w:szCs w:val="24"/>
          <w:highlight w:val="none"/>
          <w:shd w:val="clear" w:color="auto" w:fill="FFFFFF"/>
          <w:lang w:bidi="ar"/>
        </w:rPr>
      </w:pPr>
    </w:p>
    <w:p w14:paraId="69F2803C">
      <w:pPr>
        <w:rPr>
          <w:rFonts w:cs="宋体" w:asciiTheme="minorEastAsia" w:hAnsiTheme="minorEastAsia" w:eastAsiaTheme="minorEastAsia"/>
          <w:color w:val="auto"/>
          <w:sz w:val="24"/>
          <w:szCs w:val="24"/>
          <w:highlight w:val="none"/>
          <w:shd w:val="clear" w:color="auto" w:fill="FFFFFF"/>
          <w:lang w:bidi="ar"/>
        </w:rPr>
      </w:pPr>
    </w:p>
    <w:p w14:paraId="5BCB3D24">
      <w:pPr>
        <w:rPr>
          <w:rFonts w:cs="宋体" w:asciiTheme="minorEastAsia" w:hAnsiTheme="minorEastAsia" w:eastAsiaTheme="minorEastAsia"/>
          <w:color w:val="auto"/>
          <w:sz w:val="24"/>
          <w:szCs w:val="24"/>
          <w:highlight w:val="none"/>
          <w:shd w:val="clear" w:color="auto" w:fill="FFFFFF"/>
          <w:lang w:bidi="ar"/>
        </w:rPr>
      </w:pPr>
    </w:p>
    <w:p w14:paraId="2BDED64D">
      <w:pPr>
        <w:rPr>
          <w:rFonts w:cs="宋体" w:asciiTheme="minorEastAsia" w:hAnsiTheme="minorEastAsia" w:eastAsiaTheme="minorEastAsia"/>
          <w:color w:val="auto"/>
          <w:sz w:val="24"/>
          <w:szCs w:val="24"/>
          <w:highlight w:val="none"/>
          <w:shd w:val="clear" w:color="auto" w:fill="FFFFFF"/>
          <w:lang w:bidi="ar"/>
        </w:rPr>
      </w:pPr>
    </w:p>
    <w:p w14:paraId="08BA4A69">
      <w:pPr>
        <w:rPr>
          <w:rFonts w:cs="宋体" w:asciiTheme="minorEastAsia" w:hAnsiTheme="minorEastAsia" w:eastAsiaTheme="minorEastAsia"/>
          <w:color w:val="auto"/>
          <w:sz w:val="24"/>
          <w:szCs w:val="24"/>
          <w:highlight w:val="none"/>
          <w:shd w:val="clear" w:color="auto" w:fill="FFFFFF"/>
          <w:lang w:bidi="ar"/>
        </w:rPr>
      </w:pPr>
    </w:p>
    <w:p w14:paraId="605827D0">
      <w:pPr>
        <w:rPr>
          <w:rFonts w:cs="宋体" w:asciiTheme="minorEastAsia" w:hAnsiTheme="minorEastAsia" w:eastAsiaTheme="minorEastAsia"/>
          <w:color w:val="auto"/>
          <w:sz w:val="24"/>
          <w:szCs w:val="24"/>
          <w:highlight w:val="none"/>
          <w:shd w:val="clear" w:color="auto" w:fill="FFFFFF"/>
          <w:lang w:bidi="ar"/>
        </w:rPr>
      </w:pPr>
    </w:p>
    <w:p w14:paraId="31562C7C">
      <w:pPr>
        <w:rPr>
          <w:rFonts w:cs="宋体" w:asciiTheme="minorEastAsia" w:hAnsiTheme="minorEastAsia" w:eastAsiaTheme="minorEastAsia"/>
          <w:color w:val="auto"/>
          <w:sz w:val="24"/>
          <w:szCs w:val="24"/>
          <w:highlight w:val="none"/>
          <w:shd w:val="clear" w:color="auto" w:fill="FFFFFF"/>
          <w:lang w:bidi="ar"/>
        </w:rPr>
      </w:pPr>
    </w:p>
    <w:p w14:paraId="59EA70B3">
      <w:pPr>
        <w:rPr>
          <w:rFonts w:cs="宋体" w:asciiTheme="minorEastAsia" w:hAnsiTheme="minorEastAsia" w:eastAsiaTheme="minorEastAsia"/>
          <w:color w:val="auto"/>
          <w:sz w:val="24"/>
          <w:szCs w:val="24"/>
          <w:highlight w:val="none"/>
          <w:shd w:val="clear" w:color="auto" w:fill="FFFFFF"/>
          <w:lang w:bidi="ar"/>
        </w:rPr>
      </w:pPr>
    </w:p>
    <w:p w14:paraId="4D064A2D">
      <w:pPr>
        <w:rPr>
          <w:rFonts w:cs="宋体" w:asciiTheme="minorEastAsia" w:hAnsiTheme="minorEastAsia" w:eastAsiaTheme="minorEastAsia"/>
          <w:color w:val="auto"/>
          <w:sz w:val="24"/>
          <w:szCs w:val="24"/>
          <w:highlight w:val="none"/>
          <w:shd w:val="clear" w:color="auto" w:fill="FFFFFF"/>
          <w:lang w:bidi="ar"/>
        </w:rPr>
      </w:pPr>
    </w:p>
    <w:p w14:paraId="756D5E9E">
      <w:pPr>
        <w:rPr>
          <w:rFonts w:cs="宋体" w:asciiTheme="minorEastAsia" w:hAnsiTheme="minorEastAsia" w:eastAsiaTheme="minorEastAsia"/>
          <w:color w:val="auto"/>
          <w:sz w:val="24"/>
          <w:szCs w:val="24"/>
          <w:highlight w:val="none"/>
          <w:shd w:val="clear" w:color="auto" w:fill="FFFFFF"/>
          <w:lang w:bidi="ar"/>
        </w:rPr>
      </w:pPr>
    </w:p>
    <w:p w14:paraId="40AC393E">
      <w:pPr>
        <w:pStyle w:val="15"/>
        <w:rPr>
          <w:rFonts w:cs="宋体" w:asciiTheme="minorEastAsia" w:hAnsiTheme="minorEastAsia" w:eastAsiaTheme="minorEastAsia"/>
          <w:color w:val="auto"/>
          <w:sz w:val="24"/>
          <w:szCs w:val="24"/>
          <w:highlight w:val="none"/>
          <w:shd w:val="clear" w:color="auto" w:fill="FFFFFF"/>
          <w:lang w:bidi="ar"/>
        </w:rPr>
      </w:pPr>
    </w:p>
    <w:p w14:paraId="1F063CC1">
      <w:pPr>
        <w:pStyle w:val="15"/>
        <w:rPr>
          <w:rFonts w:cs="宋体" w:asciiTheme="minorEastAsia" w:hAnsiTheme="minorEastAsia" w:eastAsiaTheme="minorEastAsia"/>
          <w:color w:val="auto"/>
          <w:sz w:val="24"/>
          <w:szCs w:val="24"/>
          <w:highlight w:val="none"/>
          <w:shd w:val="clear" w:color="auto" w:fill="FFFFFF"/>
          <w:lang w:bidi="ar"/>
        </w:rPr>
      </w:pPr>
    </w:p>
    <w:p w14:paraId="571D3F2F">
      <w:pPr>
        <w:pStyle w:val="15"/>
        <w:rPr>
          <w:rFonts w:cs="宋体" w:asciiTheme="minorEastAsia" w:hAnsiTheme="minorEastAsia" w:eastAsiaTheme="minorEastAsia"/>
          <w:color w:val="auto"/>
          <w:sz w:val="24"/>
          <w:szCs w:val="24"/>
          <w:highlight w:val="none"/>
          <w:shd w:val="clear" w:color="auto" w:fill="FFFFFF"/>
          <w:lang w:bidi="ar"/>
        </w:rPr>
      </w:pPr>
    </w:p>
    <w:p w14:paraId="4A1BA6C1">
      <w:pPr>
        <w:pStyle w:val="15"/>
        <w:rPr>
          <w:rFonts w:cs="宋体" w:asciiTheme="minorEastAsia" w:hAnsiTheme="minorEastAsia" w:eastAsiaTheme="minorEastAsia"/>
          <w:color w:val="auto"/>
          <w:sz w:val="24"/>
          <w:szCs w:val="24"/>
          <w:highlight w:val="none"/>
          <w:shd w:val="clear" w:color="auto" w:fill="FFFFFF"/>
          <w:lang w:bidi="ar"/>
        </w:rPr>
      </w:pPr>
    </w:p>
    <w:p w14:paraId="314EC813">
      <w:pPr>
        <w:pStyle w:val="15"/>
        <w:rPr>
          <w:rFonts w:cs="宋体" w:asciiTheme="minorEastAsia" w:hAnsiTheme="minorEastAsia" w:eastAsiaTheme="minorEastAsia"/>
          <w:color w:val="auto"/>
          <w:sz w:val="24"/>
          <w:szCs w:val="24"/>
          <w:highlight w:val="none"/>
          <w:shd w:val="clear" w:color="auto" w:fill="FFFFFF"/>
          <w:lang w:bidi="ar"/>
        </w:rPr>
      </w:pPr>
    </w:p>
    <w:p w14:paraId="4AD0140C">
      <w:pPr>
        <w:pStyle w:val="15"/>
        <w:rPr>
          <w:rFonts w:cs="宋体" w:asciiTheme="minorEastAsia" w:hAnsiTheme="minorEastAsia" w:eastAsiaTheme="minorEastAsia"/>
          <w:color w:val="auto"/>
          <w:sz w:val="24"/>
          <w:szCs w:val="24"/>
          <w:highlight w:val="none"/>
          <w:shd w:val="clear" w:color="auto" w:fill="FFFFFF"/>
          <w:lang w:bidi="ar"/>
        </w:rPr>
      </w:pPr>
    </w:p>
    <w:p w14:paraId="7BA2FB0F">
      <w:pPr>
        <w:pStyle w:val="15"/>
        <w:rPr>
          <w:rFonts w:cs="宋体" w:asciiTheme="minorEastAsia" w:hAnsiTheme="minorEastAsia" w:eastAsiaTheme="minorEastAsia"/>
          <w:color w:val="auto"/>
          <w:sz w:val="24"/>
          <w:szCs w:val="24"/>
          <w:highlight w:val="none"/>
          <w:shd w:val="clear" w:color="auto" w:fill="FFFFFF"/>
          <w:lang w:bidi="ar"/>
        </w:rPr>
      </w:pPr>
    </w:p>
    <w:p w14:paraId="326675FF">
      <w:pPr>
        <w:rPr>
          <w:rFonts w:cs="宋体" w:asciiTheme="minorEastAsia" w:hAnsiTheme="minorEastAsia" w:eastAsiaTheme="minorEastAsia"/>
          <w:color w:val="auto"/>
          <w:sz w:val="24"/>
          <w:szCs w:val="24"/>
          <w:highlight w:val="none"/>
          <w:shd w:val="clear" w:color="auto" w:fill="FFFFFF"/>
          <w:lang w:bidi="ar"/>
        </w:rPr>
      </w:pPr>
    </w:p>
    <w:p w14:paraId="26D2D8EF">
      <w:pPr>
        <w:rPr>
          <w:rFonts w:cs="宋体" w:asciiTheme="minorEastAsia" w:hAnsiTheme="minorEastAsia" w:eastAsiaTheme="minorEastAsia"/>
          <w:color w:val="auto"/>
          <w:sz w:val="24"/>
          <w:szCs w:val="24"/>
          <w:highlight w:val="none"/>
          <w:shd w:val="clear" w:color="auto" w:fill="FFFFFF"/>
          <w:lang w:bidi="ar"/>
        </w:rPr>
      </w:pPr>
    </w:p>
    <w:p w14:paraId="612039B8">
      <w:pPr>
        <w:rPr>
          <w:rFonts w:cs="宋体" w:asciiTheme="minorEastAsia" w:hAnsiTheme="minorEastAsia" w:eastAsiaTheme="minorEastAsia"/>
          <w:color w:val="auto"/>
          <w:sz w:val="24"/>
          <w:szCs w:val="24"/>
          <w:highlight w:val="none"/>
          <w:shd w:val="clear" w:color="auto" w:fill="FFFFFF"/>
          <w:lang w:bidi="ar"/>
        </w:rPr>
      </w:pPr>
    </w:p>
    <w:p w14:paraId="150318D2">
      <w:pPr>
        <w:rPr>
          <w:rFonts w:cs="宋体" w:asciiTheme="minorEastAsia" w:hAnsiTheme="minorEastAsia" w:eastAsiaTheme="minorEastAsia"/>
          <w:color w:val="auto"/>
          <w:sz w:val="24"/>
          <w:szCs w:val="24"/>
          <w:highlight w:val="none"/>
          <w:shd w:val="clear" w:color="auto" w:fill="FFFFFF"/>
          <w:lang w:bidi="ar"/>
        </w:rPr>
      </w:pPr>
    </w:p>
    <w:p w14:paraId="70DECEFA">
      <w:pPr>
        <w:rPr>
          <w:rFonts w:cs="宋体" w:asciiTheme="minorEastAsia" w:hAnsiTheme="minorEastAsia" w:eastAsiaTheme="minorEastAsia"/>
          <w:color w:val="auto"/>
          <w:sz w:val="24"/>
          <w:szCs w:val="24"/>
          <w:highlight w:val="none"/>
          <w:shd w:val="clear" w:color="auto" w:fill="FFFFFF"/>
          <w:lang w:bidi="ar"/>
        </w:rPr>
      </w:pPr>
    </w:p>
    <w:p w14:paraId="604DBD09">
      <w:pPr>
        <w:rPr>
          <w:rFonts w:cs="宋体" w:asciiTheme="minorEastAsia" w:hAnsiTheme="minorEastAsia" w:eastAsiaTheme="minorEastAsia"/>
          <w:color w:val="auto"/>
          <w:sz w:val="24"/>
          <w:szCs w:val="24"/>
          <w:highlight w:val="none"/>
          <w:shd w:val="clear" w:color="auto" w:fill="FFFFFF"/>
          <w:lang w:bidi="ar"/>
        </w:rPr>
      </w:pPr>
    </w:p>
    <w:p w14:paraId="11F6A827">
      <w:pPr>
        <w:pStyle w:val="3"/>
        <w:keepNext w:val="0"/>
        <w:keepLines w:val="0"/>
        <w:widowControl/>
        <w:spacing w:line="360" w:lineRule="auto"/>
        <w:ind w:left="3855" w:hanging="3855" w:hangingChars="1200"/>
        <w:jc w:val="center"/>
        <w:rPr>
          <w:rFonts w:asciiTheme="majorEastAsia" w:hAnsiTheme="majorEastAsia" w:eastAsiaTheme="majorEastAsia" w:cstheme="majorEastAsia"/>
          <w:color w:val="auto"/>
          <w:szCs w:val="32"/>
          <w:highlight w:val="none"/>
          <w:shd w:val="clear" w:color="auto" w:fill="FFFFFF"/>
          <w:lang w:bidi="ar"/>
        </w:rPr>
      </w:pPr>
      <w:bookmarkStart w:id="310" w:name="_Toc31634"/>
      <w:bookmarkStart w:id="311" w:name="_Toc359"/>
      <w:bookmarkStart w:id="312" w:name="_Toc26268"/>
      <w:bookmarkStart w:id="313" w:name="_Toc30971"/>
      <w:r>
        <w:rPr>
          <w:rFonts w:hint="eastAsia" w:asciiTheme="majorEastAsia" w:hAnsiTheme="majorEastAsia" w:eastAsiaTheme="majorEastAsia" w:cstheme="majorEastAsia"/>
          <w:color w:val="auto"/>
          <w:szCs w:val="32"/>
          <w:highlight w:val="none"/>
          <w:shd w:val="clear" w:color="auto" w:fill="FFFFFF"/>
          <w:lang w:bidi="ar"/>
        </w:rPr>
        <w:t>第六篇 合同条款及格式</w:t>
      </w:r>
      <w:bookmarkEnd w:id="310"/>
      <w:bookmarkEnd w:id="311"/>
      <w:bookmarkEnd w:id="312"/>
      <w:bookmarkEnd w:id="313"/>
    </w:p>
    <w:p w14:paraId="37B7B5C8">
      <w:pPr>
        <w:spacing w:line="520" w:lineRule="exact"/>
        <w:jc w:val="center"/>
        <w:rPr>
          <w:rFonts w:ascii="仿宋" w:hAnsi="仿宋" w:eastAsia="仿宋" w:cs="仿宋"/>
          <w:color w:val="auto"/>
          <w:sz w:val="44"/>
          <w:szCs w:val="44"/>
          <w:highlight w:val="none"/>
        </w:rPr>
      </w:pPr>
      <w:r>
        <w:rPr>
          <w:rFonts w:hint="eastAsia" w:ascii="仿宋" w:hAnsi="仿宋" w:eastAsia="仿宋" w:cs="仿宋"/>
          <w:b/>
          <w:bCs/>
          <w:color w:val="auto"/>
          <w:szCs w:val="24"/>
          <w:highlight w:val="none"/>
          <w:shd w:val="clear" w:color="auto" w:fill="FFFFFF"/>
        </w:rPr>
        <w:t>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256"/>
      <w:bookmarkEnd w:id="257"/>
      <w:bookmarkEnd w:id="258"/>
      <w:bookmarkStart w:id="314" w:name="OLE_LINK9"/>
      <w:bookmarkStart w:id="315" w:name="_Toc20012"/>
      <w:r>
        <w:rPr>
          <w:rFonts w:hint="eastAsia" w:ascii="仿宋" w:hAnsi="仿宋" w:eastAsia="仿宋" w:cs="仿宋"/>
          <w:color w:val="auto"/>
          <w:sz w:val="44"/>
          <w:szCs w:val="44"/>
          <w:highlight w:val="none"/>
        </w:rPr>
        <w:t>校服供应合同范本</w:t>
      </w:r>
    </w:p>
    <w:p w14:paraId="1F6D3D36">
      <w:pPr>
        <w:ind w:firstLine="9417" w:firstLineChars="3350"/>
        <w:rPr>
          <w:rFonts w:ascii="仿宋" w:hAnsi="仿宋" w:eastAsia="仿宋" w:cs="仿宋"/>
          <w:b/>
          <w:bCs/>
          <w:color w:val="auto"/>
          <w:highlight w:val="none"/>
        </w:rPr>
      </w:pPr>
    </w:p>
    <w:p w14:paraId="6796BE27">
      <w:pPr>
        <w:spacing w:before="120" w:beforeLines="50" w:after="120" w:afterLines="50"/>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甲方（校方）：</w:t>
      </w:r>
    </w:p>
    <w:p w14:paraId="0131C374">
      <w:pPr>
        <w:spacing w:before="120" w:beforeLines="50" w:after="120" w:afterLines="50"/>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统一社会信用代码：</w:t>
      </w:r>
    </w:p>
    <w:p w14:paraId="3A37659E">
      <w:pPr>
        <w:spacing w:before="120" w:beforeLines="50" w:after="120" w:afterLines="50"/>
        <w:ind w:firstLine="482" w:firstLineChars="200"/>
        <w:rPr>
          <w:rFonts w:ascii="仿宋" w:hAnsi="仿宋" w:eastAsia="仿宋" w:cs="仿宋"/>
          <w:b/>
          <w:bCs/>
          <w:color w:val="auto"/>
          <w:sz w:val="24"/>
          <w:highlight w:val="none"/>
        </w:rPr>
      </w:pPr>
    </w:p>
    <w:p w14:paraId="456194C8">
      <w:pPr>
        <w:spacing w:before="120" w:beforeLines="50" w:after="120" w:afterLines="50"/>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乙方（供货方）：</w:t>
      </w:r>
    </w:p>
    <w:p w14:paraId="7C64E07F">
      <w:pPr>
        <w:spacing w:before="120" w:beforeLines="50" w:after="120" w:afterLines="50"/>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统一社会信用代码：</w:t>
      </w:r>
    </w:p>
    <w:p w14:paraId="774C8E31">
      <w:pPr>
        <w:spacing w:before="120" w:beforeLines="50" w:after="120" w:afterLines="50"/>
        <w:ind w:firstLine="482" w:firstLineChars="200"/>
        <w:rPr>
          <w:rFonts w:ascii="仿宋" w:hAnsi="仿宋" w:eastAsia="仿宋" w:cs="仿宋"/>
          <w:b/>
          <w:bCs/>
          <w:color w:val="auto"/>
          <w:sz w:val="24"/>
          <w:highlight w:val="none"/>
        </w:rPr>
      </w:pPr>
    </w:p>
    <w:p w14:paraId="24CCE029">
      <w:pPr>
        <w:spacing w:before="120" w:beforeLines="50" w:after="120" w:afterLines="50"/>
        <w:ind w:left="6421" w:leftChars="228" w:hanging="5783" w:hangingChars="2400"/>
        <w:rPr>
          <w:rFonts w:ascii="仿宋" w:hAnsi="仿宋" w:eastAsia="仿宋" w:cs="仿宋"/>
          <w:b/>
          <w:bCs/>
          <w:color w:val="auto"/>
          <w:sz w:val="24"/>
          <w:highlight w:val="none"/>
        </w:rPr>
      </w:pPr>
      <w:r>
        <w:rPr>
          <w:rFonts w:hint="eastAsia" w:ascii="仿宋" w:hAnsi="仿宋" w:eastAsia="仿宋" w:cs="仿宋"/>
          <w:b/>
          <w:bCs/>
          <w:color w:val="auto"/>
          <w:sz w:val="24"/>
          <w:szCs w:val="24"/>
          <w:highlight w:val="none"/>
        </w:rPr>
        <w:t xml:space="preserve">丙方（收货方即校服选购工作小组）：                    签约地点：                                 </w:t>
      </w:r>
    </w:p>
    <w:p w14:paraId="3ECFCCE1">
      <w:pPr>
        <w:spacing w:before="120" w:beforeLines="50" w:after="120" w:afterLines="50"/>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 </w:t>
      </w:r>
    </w:p>
    <w:p w14:paraId="1DE80F14">
      <w:pPr>
        <w:spacing w:before="120" w:beforeLines="50" w:after="120" w:afterLines="50"/>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根据《中华人民共和国民法典》等有关法律法规规定，以及甲方学生校服生产供应需求，经甲、乙、丙三方协商一致，就相关事宜订立本合同。</w:t>
      </w:r>
    </w:p>
    <w:p w14:paraId="598B2AED">
      <w:pPr>
        <w:numPr>
          <w:ilvl w:val="0"/>
          <w:numId w:val="4"/>
        </w:numPr>
        <w:spacing w:before="120" w:beforeLines="50" w:after="120" w:afterLines="50"/>
        <w:ind w:firstLine="482" w:firstLineChars="200"/>
        <w:rPr>
          <w:rFonts w:ascii="仿宋" w:hAnsi="仿宋" w:eastAsia="仿宋" w:cs="仿宋"/>
          <w:b/>
          <w:color w:val="auto"/>
          <w:sz w:val="24"/>
          <w:highlight w:val="none"/>
        </w:rPr>
      </w:pPr>
      <w:r>
        <w:rPr>
          <w:rFonts w:hint="eastAsia" w:ascii="仿宋" w:hAnsi="仿宋" w:eastAsia="仿宋" w:cs="仿宋"/>
          <w:b/>
          <w:color w:val="auto"/>
          <w:sz w:val="24"/>
          <w:szCs w:val="24"/>
          <w:highlight w:val="none"/>
        </w:rPr>
        <w:t>供需明细</w:t>
      </w:r>
    </w:p>
    <w:p w14:paraId="2871F6F1">
      <w:pPr>
        <w:spacing w:before="120" w:beforeLines="50" w:after="120" w:afterLines="50"/>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甲方根据实际需求，配合乙方统计生成校服订单：</w:t>
      </w:r>
    </w:p>
    <w:tbl>
      <w:tblPr>
        <w:tblStyle w:val="25"/>
        <w:tblW w:w="8970" w:type="dxa"/>
        <w:tblInd w:w="98" w:type="dxa"/>
        <w:tblLayout w:type="fixed"/>
        <w:tblCellMar>
          <w:top w:w="0" w:type="dxa"/>
          <w:left w:w="108" w:type="dxa"/>
          <w:bottom w:w="0" w:type="dxa"/>
          <w:right w:w="108" w:type="dxa"/>
        </w:tblCellMar>
      </w:tblPr>
      <w:tblGrid>
        <w:gridCol w:w="1815"/>
        <w:gridCol w:w="775"/>
        <w:gridCol w:w="1276"/>
        <w:gridCol w:w="994"/>
        <w:gridCol w:w="567"/>
        <w:gridCol w:w="567"/>
        <w:gridCol w:w="425"/>
        <w:gridCol w:w="425"/>
        <w:gridCol w:w="425"/>
        <w:gridCol w:w="426"/>
        <w:gridCol w:w="425"/>
        <w:gridCol w:w="425"/>
        <w:gridCol w:w="425"/>
      </w:tblGrid>
      <w:tr w14:paraId="37F6411E">
        <w:tblPrEx>
          <w:tblCellMar>
            <w:top w:w="0" w:type="dxa"/>
            <w:left w:w="108" w:type="dxa"/>
            <w:bottom w:w="0" w:type="dxa"/>
            <w:right w:w="108" w:type="dxa"/>
          </w:tblCellMar>
        </w:tblPrEx>
        <w:trPr>
          <w:trHeight w:val="448" w:hRule="atLeast"/>
        </w:trPr>
        <w:tc>
          <w:tcPr>
            <w:tcW w:w="1815" w:type="dxa"/>
            <w:vMerge w:val="restart"/>
            <w:tcBorders>
              <w:top w:val="single" w:color="auto" w:sz="8" w:space="0"/>
              <w:left w:val="single" w:color="auto" w:sz="8" w:space="0"/>
              <w:bottom w:val="single" w:color="000000" w:sz="8" w:space="0"/>
              <w:right w:val="single" w:color="auto" w:sz="8" w:space="0"/>
            </w:tcBorders>
            <w:vAlign w:val="center"/>
          </w:tcPr>
          <w:p w14:paraId="78C45509">
            <w:pPr>
              <w:widowControl/>
              <w:jc w:val="center"/>
              <w:rPr>
                <w:rFonts w:ascii="仿宋" w:hAnsi="仿宋" w:eastAsia="仿宋" w:cs="仿宋"/>
                <w:color w:val="auto"/>
                <w:kern w:val="0"/>
                <w:highlight w:val="none"/>
              </w:rPr>
            </w:pPr>
            <w:bookmarkStart w:id="316" w:name="_Toc163275678"/>
            <w:r>
              <w:rPr>
                <w:rFonts w:hint="eastAsia" w:ascii="仿宋" w:hAnsi="仿宋" w:eastAsia="仿宋" w:cs="仿宋"/>
                <w:color w:val="auto"/>
                <w:kern w:val="0"/>
                <w:highlight w:val="none"/>
              </w:rPr>
              <w:t>校服类别</w:t>
            </w:r>
          </w:p>
        </w:tc>
        <w:tc>
          <w:tcPr>
            <w:tcW w:w="775" w:type="dxa"/>
            <w:vMerge w:val="restart"/>
            <w:tcBorders>
              <w:top w:val="single" w:color="auto" w:sz="8" w:space="0"/>
              <w:left w:val="single" w:color="auto" w:sz="8" w:space="0"/>
              <w:bottom w:val="single" w:color="000000" w:sz="8" w:space="0"/>
              <w:right w:val="single" w:color="auto" w:sz="8" w:space="0"/>
            </w:tcBorders>
            <w:vAlign w:val="center"/>
          </w:tcPr>
          <w:p w14:paraId="3C5D3E95">
            <w:pPr>
              <w:widowControl/>
              <w:jc w:val="center"/>
              <w:rPr>
                <w:rFonts w:ascii="仿宋" w:hAnsi="仿宋" w:eastAsia="仿宋" w:cs="仿宋"/>
                <w:color w:val="auto"/>
                <w:kern w:val="0"/>
                <w:highlight w:val="none"/>
              </w:rPr>
            </w:pPr>
          </w:p>
          <w:p w14:paraId="3F5660F0">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数量</w:t>
            </w:r>
          </w:p>
          <w:p w14:paraId="165295DE">
            <w:pPr>
              <w:widowControl/>
              <w:jc w:val="center"/>
              <w:rPr>
                <w:rFonts w:ascii="仿宋" w:hAnsi="仿宋" w:eastAsia="仿宋" w:cs="仿宋"/>
                <w:color w:val="auto"/>
                <w:kern w:val="0"/>
                <w:highlight w:val="none"/>
              </w:rPr>
            </w:pPr>
          </w:p>
        </w:tc>
        <w:tc>
          <w:tcPr>
            <w:tcW w:w="1276" w:type="dxa"/>
            <w:vMerge w:val="restart"/>
            <w:tcBorders>
              <w:top w:val="single" w:color="auto" w:sz="8" w:space="0"/>
              <w:left w:val="single" w:color="auto" w:sz="8" w:space="0"/>
              <w:bottom w:val="single" w:color="000000" w:sz="8" w:space="0"/>
              <w:right w:val="single" w:color="auto" w:sz="8" w:space="0"/>
            </w:tcBorders>
            <w:vAlign w:val="center"/>
          </w:tcPr>
          <w:p w14:paraId="1CCD19C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单位</w:t>
            </w:r>
          </w:p>
          <w:p w14:paraId="4E176F3A">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（套/人）</w:t>
            </w:r>
          </w:p>
        </w:tc>
        <w:tc>
          <w:tcPr>
            <w:tcW w:w="994" w:type="dxa"/>
            <w:vMerge w:val="restart"/>
            <w:tcBorders>
              <w:top w:val="single" w:color="auto" w:sz="8" w:space="0"/>
              <w:left w:val="single" w:color="auto" w:sz="8" w:space="0"/>
              <w:bottom w:val="single" w:color="000000" w:sz="8" w:space="0"/>
              <w:right w:val="single" w:color="auto" w:sz="8" w:space="0"/>
            </w:tcBorders>
            <w:vAlign w:val="center"/>
          </w:tcPr>
          <w:p w14:paraId="55F6B3DF">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单价</w:t>
            </w:r>
          </w:p>
          <w:p w14:paraId="754D591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（元）</w:t>
            </w:r>
          </w:p>
        </w:tc>
        <w:tc>
          <w:tcPr>
            <w:tcW w:w="4110" w:type="dxa"/>
            <w:gridSpan w:val="9"/>
            <w:tcBorders>
              <w:top w:val="single" w:color="auto" w:sz="8" w:space="0"/>
              <w:left w:val="nil"/>
              <w:bottom w:val="single" w:color="auto" w:sz="8" w:space="0"/>
              <w:right w:val="single" w:color="000000" w:sz="8" w:space="0"/>
            </w:tcBorders>
            <w:vAlign w:val="center"/>
          </w:tcPr>
          <w:p w14:paraId="2F3D5A4B">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总价（元）</w:t>
            </w:r>
          </w:p>
        </w:tc>
      </w:tr>
      <w:tr w14:paraId="34A61F01">
        <w:tblPrEx>
          <w:tblCellMar>
            <w:top w:w="0" w:type="dxa"/>
            <w:left w:w="108" w:type="dxa"/>
            <w:bottom w:w="0" w:type="dxa"/>
            <w:right w:w="108" w:type="dxa"/>
          </w:tblCellMar>
        </w:tblPrEx>
        <w:trPr>
          <w:trHeight w:val="348" w:hRule="atLeast"/>
        </w:trPr>
        <w:tc>
          <w:tcPr>
            <w:tcW w:w="1815" w:type="dxa"/>
            <w:vMerge w:val="continue"/>
            <w:tcBorders>
              <w:top w:val="single" w:color="auto" w:sz="8" w:space="0"/>
              <w:left w:val="single" w:color="auto" w:sz="8" w:space="0"/>
              <w:bottom w:val="single" w:color="000000" w:sz="8" w:space="0"/>
              <w:right w:val="single" w:color="auto" w:sz="8" w:space="0"/>
            </w:tcBorders>
            <w:vAlign w:val="center"/>
          </w:tcPr>
          <w:p w14:paraId="62039246">
            <w:pPr>
              <w:widowControl/>
              <w:jc w:val="left"/>
              <w:rPr>
                <w:rFonts w:ascii="仿宋" w:hAnsi="仿宋" w:eastAsia="仿宋" w:cs="仿宋"/>
                <w:color w:val="auto"/>
                <w:kern w:val="0"/>
                <w:highlight w:val="none"/>
              </w:rPr>
            </w:pPr>
          </w:p>
        </w:tc>
        <w:tc>
          <w:tcPr>
            <w:tcW w:w="775" w:type="dxa"/>
            <w:vMerge w:val="continue"/>
            <w:tcBorders>
              <w:top w:val="single" w:color="auto" w:sz="8" w:space="0"/>
              <w:left w:val="single" w:color="auto" w:sz="8" w:space="0"/>
              <w:bottom w:val="single" w:color="000000" w:sz="8" w:space="0"/>
              <w:right w:val="single" w:color="auto" w:sz="8" w:space="0"/>
            </w:tcBorders>
            <w:vAlign w:val="center"/>
          </w:tcPr>
          <w:p w14:paraId="59CF2A12">
            <w:pPr>
              <w:widowControl/>
              <w:jc w:val="left"/>
              <w:rPr>
                <w:rFonts w:ascii="仿宋" w:hAnsi="仿宋" w:eastAsia="仿宋" w:cs="仿宋"/>
                <w:color w:val="auto"/>
                <w:kern w:val="0"/>
                <w:highlight w:val="none"/>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14:paraId="00F13108">
            <w:pPr>
              <w:widowControl/>
              <w:jc w:val="left"/>
              <w:rPr>
                <w:rFonts w:ascii="仿宋" w:hAnsi="仿宋" w:eastAsia="仿宋" w:cs="仿宋"/>
                <w:color w:val="auto"/>
                <w:kern w:val="0"/>
                <w:highlight w:val="none"/>
              </w:rPr>
            </w:pPr>
          </w:p>
        </w:tc>
        <w:tc>
          <w:tcPr>
            <w:tcW w:w="994" w:type="dxa"/>
            <w:vMerge w:val="continue"/>
            <w:tcBorders>
              <w:top w:val="single" w:color="auto" w:sz="8" w:space="0"/>
              <w:left w:val="single" w:color="auto" w:sz="8" w:space="0"/>
              <w:bottom w:val="single" w:color="000000" w:sz="8" w:space="0"/>
              <w:right w:val="single" w:color="auto" w:sz="8" w:space="0"/>
            </w:tcBorders>
            <w:vAlign w:val="center"/>
          </w:tcPr>
          <w:p w14:paraId="6AB98AD3">
            <w:pPr>
              <w:widowControl/>
              <w:jc w:val="left"/>
              <w:rPr>
                <w:rFonts w:ascii="仿宋" w:hAnsi="仿宋" w:eastAsia="仿宋" w:cs="仿宋"/>
                <w:color w:val="auto"/>
                <w:kern w:val="0"/>
                <w:highlight w:val="none"/>
              </w:rPr>
            </w:pPr>
          </w:p>
        </w:tc>
        <w:tc>
          <w:tcPr>
            <w:tcW w:w="567" w:type="dxa"/>
            <w:tcBorders>
              <w:top w:val="nil"/>
              <w:left w:val="nil"/>
              <w:bottom w:val="single" w:color="auto" w:sz="8" w:space="0"/>
              <w:right w:val="single" w:color="auto" w:sz="8" w:space="0"/>
            </w:tcBorders>
            <w:vAlign w:val="center"/>
          </w:tcPr>
          <w:p w14:paraId="15DD43C3">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佰</w:t>
            </w:r>
          </w:p>
        </w:tc>
        <w:tc>
          <w:tcPr>
            <w:tcW w:w="567" w:type="dxa"/>
            <w:tcBorders>
              <w:top w:val="nil"/>
              <w:left w:val="nil"/>
              <w:bottom w:val="single" w:color="auto" w:sz="8" w:space="0"/>
              <w:right w:val="single" w:color="auto" w:sz="8" w:space="0"/>
            </w:tcBorders>
            <w:vAlign w:val="center"/>
          </w:tcPr>
          <w:p w14:paraId="2CBE936F">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拾</w:t>
            </w:r>
          </w:p>
        </w:tc>
        <w:tc>
          <w:tcPr>
            <w:tcW w:w="425" w:type="dxa"/>
            <w:tcBorders>
              <w:top w:val="nil"/>
              <w:left w:val="nil"/>
              <w:bottom w:val="single" w:color="auto" w:sz="8" w:space="0"/>
              <w:right w:val="single" w:color="auto" w:sz="8" w:space="0"/>
            </w:tcBorders>
            <w:vAlign w:val="center"/>
          </w:tcPr>
          <w:p w14:paraId="28EC2085">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万</w:t>
            </w:r>
          </w:p>
        </w:tc>
        <w:tc>
          <w:tcPr>
            <w:tcW w:w="425" w:type="dxa"/>
            <w:tcBorders>
              <w:top w:val="nil"/>
              <w:left w:val="nil"/>
              <w:bottom w:val="single" w:color="auto" w:sz="8" w:space="0"/>
              <w:right w:val="single" w:color="auto" w:sz="8" w:space="0"/>
            </w:tcBorders>
            <w:vAlign w:val="center"/>
          </w:tcPr>
          <w:p w14:paraId="092B2CDF">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仟</w:t>
            </w:r>
          </w:p>
        </w:tc>
        <w:tc>
          <w:tcPr>
            <w:tcW w:w="425" w:type="dxa"/>
            <w:tcBorders>
              <w:top w:val="nil"/>
              <w:left w:val="nil"/>
              <w:bottom w:val="single" w:color="auto" w:sz="8" w:space="0"/>
              <w:right w:val="single" w:color="auto" w:sz="8" w:space="0"/>
            </w:tcBorders>
            <w:vAlign w:val="center"/>
          </w:tcPr>
          <w:p w14:paraId="6AE73B4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佰</w:t>
            </w:r>
          </w:p>
        </w:tc>
        <w:tc>
          <w:tcPr>
            <w:tcW w:w="426" w:type="dxa"/>
            <w:tcBorders>
              <w:top w:val="nil"/>
              <w:left w:val="nil"/>
              <w:bottom w:val="single" w:color="auto" w:sz="8" w:space="0"/>
              <w:right w:val="single" w:color="auto" w:sz="8" w:space="0"/>
            </w:tcBorders>
            <w:vAlign w:val="center"/>
          </w:tcPr>
          <w:p w14:paraId="70197896">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拾</w:t>
            </w:r>
          </w:p>
        </w:tc>
        <w:tc>
          <w:tcPr>
            <w:tcW w:w="425" w:type="dxa"/>
            <w:tcBorders>
              <w:top w:val="nil"/>
              <w:left w:val="nil"/>
              <w:bottom w:val="single" w:color="auto" w:sz="8" w:space="0"/>
              <w:right w:val="single" w:color="auto" w:sz="8" w:space="0"/>
            </w:tcBorders>
            <w:vAlign w:val="center"/>
          </w:tcPr>
          <w:p w14:paraId="1388BA34">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元</w:t>
            </w:r>
          </w:p>
        </w:tc>
        <w:tc>
          <w:tcPr>
            <w:tcW w:w="425" w:type="dxa"/>
            <w:tcBorders>
              <w:top w:val="nil"/>
              <w:left w:val="nil"/>
              <w:bottom w:val="single" w:color="auto" w:sz="8" w:space="0"/>
              <w:right w:val="single" w:color="auto" w:sz="8" w:space="0"/>
            </w:tcBorders>
            <w:vAlign w:val="center"/>
          </w:tcPr>
          <w:p w14:paraId="2B2E8A98">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角</w:t>
            </w:r>
          </w:p>
        </w:tc>
        <w:tc>
          <w:tcPr>
            <w:tcW w:w="425" w:type="dxa"/>
            <w:tcBorders>
              <w:top w:val="nil"/>
              <w:left w:val="nil"/>
              <w:bottom w:val="single" w:color="auto" w:sz="8" w:space="0"/>
              <w:right w:val="single" w:color="auto" w:sz="8" w:space="0"/>
            </w:tcBorders>
            <w:vAlign w:val="center"/>
          </w:tcPr>
          <w:p w14:paraId="5DEAB89A">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分</w:t>
            </w:r>
          </w:p>
        </w:tc>
      </w:tr>
      <w:tr w14:paraId="2C892D83">
        <w:tblPrEx>
          <w:tblCellMar>
            <w:top w:w="0" w:type="dxa"/>
            <w:left w:w="108" w:type="dxa"/>
            <w:bottom w:w="0" w:type="dxa"/>
            <w:right w:w="108" w:type="dxa"/>
          </w:tblCellMar>
        </w:tblPrEx>
        <w:trPr>
          <w:trHeight w:val="370" w:hRule="atLeast"/>
        </w:trPr>
        <w:tc>
          <w:tcPr>
            <w:tcW w:w="1815" w:type="dxa"/>
            <w:tcBorders>
              <w:top w:val="nil"/>
              <w:left w:val="single" w:color="auto" w:sz="8" w:space="0"/>
              <w:bottom w:val="single" w:color="auto" w:sz="8" w:space="0"/>
              <w:right w:val="single" w:color="auto" w:sz="8" w:space="0"/>
            </w:tcBorders>
            <w:vAlign w:val="center"/>
          </w:tcPr>
          <w:p w14:paraId="01B71F1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xml:space="preserve"> 　</w:t>
            </w:r>
          </w:p>
        </w:tc>
        <w:tc>
          <w:tcPr>
            <w:tcW w:w="775" w:type="dxa"/>
            <w:tcBorders>
              <w:top w:val="nil"/>
              <w:left w:val="nil"/>
              <w:bottom w:val="single" w:color="auto" w:sz="8" w:space="0"/>
              <w:right w:val="single" w:color="auto" w:sz="8" w:space="0"/>
            </w:tcBorders>
            <w:vAlign w:val="center"/>
          </w:tcPr>
          <w:p w14:paraId="5C5A69A6">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xml:space="preserve"> </w:t>
            </w:r>
          </w:p>
        </w:tc>
        <w:tc>
          <w:tcPr>
            <w:tcW w:w="1276" w:type="dxa"/>
            <w:tcBorders>
              <w:top w:val="nil"/>
              <w:left w:val="nil"/>
              <w:bottom w:val="single" w:color="auto" w:sz="8" w:space="0"/>
              <w:right w:val="single" w:color="auto" w:sz="8" w:space="0"/>
            </w:tcBorders>
            <w:vAlign w:val="center"/>
          </w:tcPr>
          <w:p w14:paraId="266617B1">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xml:space="preserve"> 　</w:t>
            </w:r>
          </w:p>
        </w:tc>
        <w:tc>
          <w:tcPr>
            <w:tcW w:w="994" w:type="dxa"/>
            <w:tcBorders>
              <w:top w:val="nil"/>
              <w:left w:val="nil"/>
              <w:bottom w:val="single" w:color="auto" w:sz="8" w:space="0"/>
              <w:right w:val="single" w:color="auto" w:sz="8" w:space="0"/>
            </w:tcBorders>
            <w:vAlign w:val="center"/>
          </w:tcPr>
          <w:p w14:paraId="2274DFA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xml:space="preserve"> </w:t>
            </w:r>
          </w:p>
        </w:tc>
        <w:tc>
          <w:tcPr>
            <w:tcW w:w="567" w:type="dxa"/>
            <w:tcBorders>
              <w:top w:val="nil"/>
              <w:left w:val="nil"/>
              <w:bottom w:val="single" w:color="auto" w:sz="8" w:space="0"/>
              <w:right w:val="single" w:color="auto" w:sz="8" w:space="0"/>
            </w:tcBorders>
            <w:vAlign w:val="center"/>
          </w:tcPr>
          <w:p w14:paraId="718E2761">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5760D2C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5F866C2A">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67F21DF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403B9BEF">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6" w:type="dxa"/>
            <w:tcBorders>
              <w:top w:val="nil"/>
              <w:left w:val="nil"/>
              <w:bottom w:val="single" w:color="auto" w:sz="8" w:space="0"/>
              <w:right w:val="single" w:color="auto" w:sz="8" w:space="0"/>
            </w:tcBorders>
            <w:vAlign w:val="center"/>
          </w:tcPr>
          <w:p w14:paraId="2E74A385">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58415B6B">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73CF788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777ED621">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r>
      <w:tr w14:paraId="5654AE46">
        <w:tblPrEx>
          <w:tblCellMar>
            <w:top w:w="0" w:type="dxa"/>
            <w:left w:w="108" w:type="dxa"/>
            <w:bottom w:w="0" w:type="dxa"/>
            <w:right w:w="108" w:type="dxa"/>
          </w:tblCellMar>
        </w:tblPrEx>
        <w:trPr>
          <w:trHeight w:val="370" w:hRule="atLeast"/>
        </w:trPr>
        <w:tc>
          <w:tcPr>
            <w:tcW w:w="1815" w:type="dxa"/>
            <w:tcBorders>
              <w:top w:val="nil"/>
              <w:left w:val="single" w:color="auto" w:sz="8" w:space="0"/>
              <w:bottom w:val="single" w:color="auto" w:sz="8" w:space="0"/>
              <w:right w:val="single" w:color="auto" w:sz="8" w:space="0"/>
            </w:tcBorders>
            <w:vAlign w:val="center"/>
          </w:tcPr>
          <w:p w14:paraId="6385961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775" w:type="dxa"/>
            <w:tcBorders>
              <w:top w:val="nil"/>
              <w:left w:val="nil"/>
              <w:bottom w:val="single" w:color="auto" w:sz="8" w:space="0"/>
              <w:right w:val="single" w:color="auto" w:sz="8" w:space="0"/>
            </w:tcBorders>
            <w:vAlign w:val="center"/>
          </w:tcPr>
          <w:p w14:paraId="688CE7BC">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276" w:type="dxa"/>
            <w:tcBorders>
              <w:top w:val="nil"/>
              <w:left w:val="nil"/>
              <w:bottom w:val="single" w:color="auto" w:sz="8" w:space="0"/>
              <w:right w:val="single" w:color="auto" w:sz="8" w:space="0"/>
            </w:tcBorders>
            <w:vAlign w:val="center"/>
          </w:tcPr>
          <w:p w14:paraId="5A85D05D">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994" w:type="dxa"/>
            <w:tcBorders>
              <w:top w:val="nil"/>
              <w:left w:val="nil"/>
              <w:bottom w:val="single" w:color="auto" w:sz="8" w:space="0"/>
              <w:right w:val="single" w:color="auto" w:sz="8" w:space="0"/>
            </w:tcBorders>
            <w:vAlign w:val="center"/>
          </w:tcPr>
          <w:p w14:paraId="78D12FED">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0FE6C774">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2B363CD7">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1C3984A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30AE00C1">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1E16186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6" w:type="dxa"/>
            <w:tcBorders>
              <w:top w:val="nil"/>
              <w:left w:val="nil"/>
              <w:bottom w:val="single" w:color="auto" w:sz="8" w:space="0"/>
              <w:right w:val="single" w:color="auto" w:sz="8" w:space="0"/>
            </w:tcBorders>
            <w:vAlign w:val="center"/>
          </w:tcPr>
          <w:p w14:paraId="26561933">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56E1BA5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1721B0B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287B73F6">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r>
      <w:tr w14:paraId="73872789">
        <w:tblPrEx>
          <w:tblCellMar>
            <w:top w:w="0" w:type="dxa"/>
            <w:left w:w="108" w:type="dxa"/>
            <w:bottom w:w="0" w:type="dxa"/>
            <w:right w:w="108" w:type="dxa"/>
          </w:tblCellMar>
        </w:tblPrEx>
        <w:trPr>
          <w:trHeight w:val="398" w:hRule="atLeast"/>
        </w:trPr>
        <w:tc>
          <w:tcPr>
            <w:tcW w:w="1815" w:type="dxa"/>
            <w:tcBorders>
              <w:top w:val="nil"/>
              <w:left w:val="single" w:color="auto" w:sz="8" w:space="0"/>
              <w:bottom w:val="single" w:color="auto" w:sz="8" w:space="0"/>
              <w:right w:val="single" w:color="auto" w:sz="8" w:space="0"/>
            </w:tcBorders>
            <w:vAlign w:val="center"/>
          </w:tcPr>
          <w:p w14:paraId="3B264CC7">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775" w:type="dxa"/>
            <w:tcBorders>
              <w:top w:val="nil"/>
              <w:left w:val="nil"/>
              <w:bottom w:val="single" w:color="auto" w:sz="8" w:space="0"/>
              <w:right w:val="single" w:color="auto" w:sz="8" w:space="0"/>
            </w:tcBorders>
            <w:vAlign w:val="center"/>
          </w:tcPr>
          <w:p w14:paraId="5E31F9C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276" w:type="dxa"/>
            <w:tcBorders>
              <w:top w:val="nil"/>
              <w:left w:val="nil"/>
              <w:bottom w:val="single" w:color="auto" w:sz="8" w:space="0"/>
              <w:right w:val="single" w:color="auto" w:sz="8" w:space="0"/>
            </w:tcBorders>
            <w:vAlign w:val="center"/>
          </w:tcPr>
          <w:p w14:paraId="73B5AE3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994" w:type="dxa"/>
            <w:tcBorders>
              <w:top w:val="nil"/>
              <w:left w:val="nil"/>
              <w:bottom w:val="single" w:color="auto" w:sz="8" w:space="0"/>
              <w:right w:val="single" w:color="auto" w:sz="8" w:space="0"/>
            </w:tcBorders>
            <w:vAlign w:val="center"/>
          </w:tcPr>
          <w:p w14:paraId="3DCDD843">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0A09490A">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78632DBD">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45CFAEF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6510B44A">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554CB2DA">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6" w:type="dxa"/>
            <w:tcBorders>
              <w:top w:val="nil"/>
              <w:left w:val="nil"/>
              <w:bottom w:val="single" w:color="auto" w:sz="8" w:space="0"/>
              <w:right w:val="single" w:color="auto" w:sz="8" w:space="0"/>
            </w:tcBorders>
            <w:vAlign w:val="center"/>
          </w:tcPr>
          <w:p w14:paraId="6DE7B84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620C0AC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0122812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248BE4F5">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r>
      <w:tr w14:paraId="5DE4CF19">
        <w:tblPrEx>
          <w:tblCellMar>
            <w:top w:w="0" w:type="dxa"/>
            <w:left w:w="108" w:type="dxa"/>
            <w:bottom w:w="0" w:type="dxa"/>
            <w:right w:w="108" w:type="dxa"/>
          </w:tblCellMar>
        </w:tblPrEx>
        <w:trPr>
          <w:trHeight w:val="370" w:hRule="atLeast"/>
        </w:trPr>
        <w:tc>
          <w:tcPr>
            <w:tcW w:w="1815" w:type="dxa"/>
            <w:tcBorders>
              <w:top w:val="nil"/>
              <w:left w:val="single" w:color="auto" w:sz="8" w:space="0"/>
              <w:bottom w:val="single" w:color="auto" w:sz="8" w:space="0"/>
              <w:right w:val="single" w:color="auto" w:sz="8" w:space="0"/>
            </w:tcBorders>
            <w:vAlign w:val="center"/>
          </w:tcPr>
          <w:p w14:paraId="30C629B9">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775" w:type="dxa"/>
            <w:tcBorders>
              <w:top w:val="nil"/>
              <w:left w:val="nil"/>
              <w:bottom w:val="single" w:color="auto" w:sz="8" w:space="0"/>
              <w:right w:val="single" w:color="auto" w:sz="8" w:space="0"/>
            </w:tcBorders>
            <w:vAlign w:val="center"/>
          </w:tcPr>
          <w:p w14:paraId="308A205C">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1276" w:type="dxa"/>
            <w:tcBorders>
              <w:top w:val="nil"/>
              <w:left w:val="nil"/>
              <w:bottom w:val="single" w:color="auto" w:sz="8" w:space="0"/>
              <w:right w:val="single" w:color="auto" w:sz="8" w:space="0"/>
            </w:tcBorders>
            <w:vAlign w:val="center"/>
          </w:tcPr>
          <w:p w14:paraId="515ED3F2">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994" w:type="dxa"/>
            <w:tcBorders>
              <w:top w:val="nil"/>
              <w:left w:val="nil"/>
              <w:bottom w:val="single" w:color="auto" w:sz="8" w:space="0"/>
              <w:right w:val="single" w:color="auto" w:sz="8" w:space="0"/>
            </w:tcBorders>
            <w:vAlign w:val="center"/>
          </w:tcPr>
          <w:p w14:paraId="212B72B6">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273D3BD3">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567" w:type="dxa"/>
            <w:tcBorders>
              <w:top w:val="nil"/>
              <w:left w:val="nil"/>
              <w:bottom w:val="single" w:color="auto" w:sz="8" w:space="0"/>
              <w:right w:val="single" w:color="auto" w:sz="8" w:space="0"/>
            </w:tcBorders>
            <w:vAlign w:val="center"/>
          </w:tcPr>
          <w:p w14:paraId="371CFB15">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70398816">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366E4210">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044C72C7">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6" w:type="dxa"/>
            <w:tcBorders>
              <w:top w:val="nil"/>
              <w:left w:val="nil"/>
              <w:bottom w:val="single" w:color="auto" w:sz="8" w:space="0"/>
              <w:right w:val="single" w:color="auto" w:sz="8" w:space="0"/>
            </w:tcBorders>
            <w:vAlign w:val="center"/>
          </w:tcPr>
          <w:p w14:paraId="41C42D5F">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70C83D4E">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3B46976D">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c>
          <w:tcPr>
            <w:tcW w:w="425" w:type="dxa"/>
            <w:tcBorders>
              <w:top w:val="nil"/>
              <w:left w:val="nil"/>
              <w:bottom w:val="single" w:color="auto" w:sz="8" w:space="0"/>
              <w:right w:val="single" w:color="auto" w:sz="8" w:space="0"/>
            </w:tcBorders>
            <w:vAlign w:val="center"/>
          </w:tcPr>
          <w:p w14:paraId="78B57243">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　</w:t>
            </w:r>
          </w:p>
        </w:tc>
      </w:tr>
      <w:tr w14:paraId="0BAA5B3A">
        <w:tblPrEx>
          <w:tblCellMar>
            <w:top w:w="0" w:type="dxa"/>
            <w:left w:w="108" w:type="dxa"/>
            <w:bottom w:w="0" w:type="dxa"/>
            <w:right w:w="108" w:type="dxa"/>
          </w:tblCellMar>
        </w:tblPrEx>
        <w:trPr>
          <w:trHeight w:val="411" w:hRule="atLeast"/>
        </w:trPr>
        <w:tc>
          <w:tcPr>
            <w:tcW w:w="8970" w:type="dxa"/>
            <w:gridSpan w:val="13"/>
            <w:tcBorders>
              <w:top w:val="single" w:color="auto" w:sz="8" w:space="0"/>
              <w:left w:val="single" w:color="auto" w:sz="8" w:space="0"/>
              <w:bottom w:val="single" w:color="auto" w:sz="8" w:space="0"/>
              <w:right w:val="single" w:color="000000" w:sz="8" w:space="0"/>
            </w:tcBorders>
            <w:vAlign w:val="center"/>
          </w:tcPr>
          <w:p w14:paraId="2C0A6088">
            <w:pPr>
              <w:widowControl/>
              <w:jc w:val="center"/>
              <w:rPr>
                <w:rFonts w:ascii="仿宋" w:hAnsi="仿宋" w:eastAsia="仿宋" w:cs="仿宋"/>
                <w:color w:val="auto"/>
                <w:kern w:val="0"/>
                <w:highlight w:val="none"/>
              </w:rPr>
            </w:pPr>
            <w:r>
              <w:rPr>
                <w:rFonts w:hint="eastAsia" w:ascii="仿宋" w:hAnsi="仿宋" w:eastAsia="仿宋" w:cs="仿宋"/>
                <w:color w:val="auto"/>
                <w:kern w:val="0"/>
                <w:highlight w:val="none"/>
              </w:rPr>
              <w:t>货款共计人民币（大写）：    佰    拾    万    仟    佰    拾    元    角    分</w:t>
            </w:r>
          </w:p>
        </w:tc>
      </w:tr>
    </w:tbl>
    <w:p w14:paraId="79082DE1">
      <w:pPr>
        <w:spacing w:before="120" w:beforeLines="50" w:after="120" w:afterLines="50"/>
        <w:ind w:firstLine="482" w:firstLineChars="200"/>
        <w:rPr>
          <w:rFonts w:ascii="仿宋" w:hAnsi="仿宋" w:eastAsia="仿宋" w:cs="仿宋"/>
          <w:b/>
          <w:color w:val="auto"/>
          <w:sz w:val="24"/>
          <w:highlight w:val="none"/>
        </w:rPr>
      </w:pPr>
      <w:r>
        <w:rPr>
          <w:rFonts w:hint="eastAsia" w:ascii="仿宋" w:hAnsi="仿宋" w:eastAsia="仿宋" w:cs="仿宋"/>
          <w:b/>
          <w:color w:val="auto"/>
          <w:sz w:val="24"/>
          <w:szCs w:val="24"/>
          <w:highlight w:val="none"/>
        </w:rPr>
        <w:t>二、</w:t>
      </w:r>
      <w:bookmarkEnd w:id="316"/>
      <w:r>
        <w:rPr>
          <w:rFonts w:hint="eastAsia" w:ascii="仿宋" w:hAnsi="仿宋" w:eastAsia="仿宋" w:cs="仿宋"/>
          <w:b/>
          <w:color w:val="auto"/>
          <w:sz w:val="24"/>
          <w:szCs w:val="24"/>
          <w:highlight w:val="none"/>
        </w:rPr>
        <w:t>合同价款</w:t>
      </w:r>
    </w:p>
    <w:p w14:paraId="385EE1A2">
      <w:pPr>
        <w:spacing w:line="380" w:lineRule="exact"/>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合同总价为人民币（大写）：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b/>
          <w:color w:val="auto"/>
          <w:sz w:val="24"/>
          <w:szCs w:val="24"/>
          <w:highlight w:val="none"/>
        </w:rPr>
        <w:t>。</w:t>
      </w:r>
    </w:p>
    <w:p w14:paraId="163B2AAA">
      <w:pPr>
        <w:spacing w:line="38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三、合同周期</w:t>
      </w:r>
    </w:p>
    <w:p w14:paraId="7A8ED3FB">
      <w:pPr>
        <w:spacing w:line="380" w:lineRule="exact"/>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××××年××月××日至××××年××月××日</w:t>
      </w:r>
    </w:p>
    <w:p w14:paraId="3C0A8B98">
      <w:pPr>
        <w:spacing w:before="120" w:beforeLines="50" w:after="120" w:afterLines="50"/>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szCs w:val="24"/>
          <w:highlight w:val="none"/>
        </w:rPr>
        <w:t>四、校服发放</w:t>
      </w:r>
    </w:p>
    <w:p w14:paraId="36B35657">
      <w:pPr>
        <w:spacing w:line="380" w:lineRule="exact"/>
        <w:ind w:firstLine="480" w:firstLineChars="200"/>
        <w:rPr>
          <w:rFonts w:ascii="仿宋" w:hAnsi="仿宋" w:eastAsia="仿宋" w:cs="仿宋"/>
          <w:color w:val="auto"/>
          <w:sz w:val="24"/>
          <w:szCs w:val="24"/>
          <w:highlight w:val="none"/>
        </w:rPr>
      </w:pPr>
      <w:bookmarkStart w:id="317" w:name="_Toc163275680"/>
      <w:r>
        <w:rPr>
          <w:rFonts w:hint="eastAsia" w:ascii="仿宋" w:hAnsi="仿宋" w:eastAsia="仿宋" w:cs="仿宋"/>
          <w:color w:val="auto"/>
          <w:sz w:val="24"/>
          <w:szCs w:val="24"/>
          <w:highlight w:val="none"/>
        </w:rPr>
        <w:t>乙方根据和甲方约定的时间送货到甲方指定点，甲方、丙方配合乙方组织学生领取校服，索取校服质量检测报告存档，按照学生订购名册现场领取校服，乙方现场提供调换服务。</w:t>
      </w:r>
    </w:p>
    <w:p w14:paraId="5F04FC9E">
      <w:pPr>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五、费用收缴  </w:t>
      </w:r>
    </w:p>
    <w:p w14:paraId="0A52EA6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结算金额=成交单价*实际购买数量，由家长按需自主采购。</w:t>
      </w:r>
    </w:p>
    <w:p w14:paraId="6495EEB4">
      <w:pPr>
        <w:wordWrap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收费方式：由学校组织购置，家长按需自主在供应商平台进行购置，暂时扫码与供货商结算。（待上级相关部门文件下发后则按相应文件要求执行。）</w:t>
      </w:r>
    </w:p>
    <w:p w14:paraId="5BACF75B">
      <w:pPr>
        <w:ind w:firstLine="482" w:firstLineChars="200"/>
        <w:rPr>
          <w:rFonts w:ascii="仿宋" w:hAnsi="仿宋" w:eastAsia="仿宋" w:cs="仿宋"/>
          <w:color w:val="auto"/>
          <w:sz w:val="44"/>
          <w:szCs w:val="44"/>
          <w:highlight w:val="none"/>
        </w:rPr>
      </w:pPr>
      <w:r>
        <w:rPr>
          <w:rFonts w:hint="eastAsia" w:ascii="仿宋" w:hAnsi="仿宋" w:eastAsia="仿宋" w:cs="仿宋"/>
          <w:b/>
          <w:color w:val="auto"/>
          <w:sz w:val="24"/>
          <w:szCs w:val="24"/>
          <w:highlight w:val="none"/>
        </w:rPr>
        <w:t xml:space="preserve">                                                                </w:t>
      </w:r>
    </w:p>
    <w:p w14:paraId="6FE0F7E4">
      <w:pPr>
        <w:spacing w:before="120" w:beforeLines="50" w:after="120" w:afterLines="50"/>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szCs w:val="24"/>
          <w:highlight w:val="none"/>
        </w:rPr>
        <w:t>六、质量要求</w:t>
      </w:r>
      <w:bookmarkEnd w:id="317"/>
    </w:p>
    <w:p w14:paraId="464E4E94">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1.乙方严格按甲方和丙方选定的服装款式生产，面料质量、外观加工、尺码等均要符合甲丙方的要求。</w:t>
      </w:r>
    </w:p>
    <w:p w14:paraId="4C7AFEC0">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2.乙方所提供服装必须与甲丙方双方认可的服装样板相符，同时满足GB 18401-2010、GB/T 31888-2015《中小学生校服》、GB 31701-2015《婴幼儿及儿童纺织产品安全技术规范》要求，对不符合标准的校服乙方应无条件予以退换，无法进行退换则应全额退款，并赔偿损失，由此导致的一切损失及责任与甲丙方无关，均由乙方承担。</w:t>
      </w:r>
    </w:p>
    <w:p w14:paraId="3004B8D1">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3.乙方提供检测报告检测指标不齐全，或按校服标识标牌所明示指标检测不合格的，视为不合格产品，由乙方无偿更换或按照其所订校服金额全额赔偿。</w:t>
      </w:r>
    </w:p>
    <w:p w14:paraId="60689D9D">
      <w:pP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4.企业标准或行业标准严于国家标准，应按更高标准执行。</w:t>
      </w:r>
    </w:p>
    <w:p w14:paraId="00E5C4D3">
      <w:pPr>
        <w:spacing w:before="120" w:beforeLines="50" w:after="120" w:afterLines="50"/>
        <w:ind w:firstLine="482" w:firstLineChars="200"/>
        <w:jc w:val="left"/>
        <w:rPr>
          <w:rFonts w:ascii="仿宋" w:hAnsi="仿宋" w:eastAsia="仿宋" w:cs="仿宋"/>
          <w:b/>
          <w:color w:val="auto"/>
          <w:sz w:val="24"/>
          <w:highlight w:val="none"/>
        </w:rPr>
      </w:pPr>
      <w:bookmarkStart w:id="318" w:name="_Toc163275681"/>
      <w:r>
        <w:rPr>
          <w:rFonts w:hint="eastAsia" w:ascii="仿宋" w:hAnsi="仿宋" w:eastAsia="仿宋" w:cs="仿宋"/>
          <w:b/>
          <w:color w:val="auto"/>
          <w:sz w:val="24"/>
          <w:szCs w:val="24"/>
          <w:highlight w:val="none"/>
        </w:rPr>
        <w:t>七、交货</w:t>
      </w:r>
      <w:bookmarkEnd w:id="318"/>
      <w:r>
        <w:rPr>
          <w:rFonts w:hint="eastAsia" w:ascii="仿宋" w:hAnsi="仿宋" w:eastAsia="仿宋" w:cs="仿宋"/>
          <w:b/>
          <w:color w:val="auto"/>
          <w:sz w:val="24"/>
          <w:szCs w:val="24"/>
          <w:highlight w:val="none"/>
        </w:rPr>
        <w:t>时间、地点</w:t>
      </w:r>
    </w:p>
    <w:p w14:paraId="5BCBA452">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szCs w:val="24"/>
          <w:highlight w:val="none"/>
        </w:rPr>
        <w:t>1.交货时间：春秋季服装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夏季服装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冬季服装</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rPr>
        <w:t>。。</w:t>
      </w:r>
    </w:p>
    <w:p w14:paraId="43754BC9">
      <w:pPr>
        <w:spacing w:line="38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szCs w:val="24"/>
          <w:highlight w:val="none"/>
        </w:rPr>
        <w:t>2.交货地点：甲方指定的收货地点为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w:t>
      </w:r>
      <w:bookmarkStart w:id="319" w:name="_Toc163275682"/>
    </w:p>
    <w:p w14:paraId="6C4B12D6">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3.第一次发放后还需要增补校服数量的，由甲丙方重新按实际情况向乙方补下订单，乙方应在接到甲丙方订单的45天内补齐短缺的校服。</w:t>
      </w:r>
    </w:p>
    <w:p w14:paraId="26D80648">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4.属于乙方原因造成发放数量不全或存在质量问题、尺码不符合要求的，由乙方负责补齐与退换货，甲方负责沟通协调工作。每逾期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天，乙方应支付违约金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103B7D28">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 xml:space="preserve">备注：甲丙方应在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之前提供准确订单尺码数据，特殊体型的尺码乙方进行校准。若甲丙方未能在约定时间之前提供准确订单数据，则乙方有权按对应的时间延迟交货期。如因甲方、丙方在履约过程中变更款式、尺码、数量等原因导致乙方供货延误，三方可协商变更延长供货时间，在此情况下，乙方不承担逾期交货的违约责任。如遇特殊需求的，甲方、丙方应提前告知乙方，三方另行协商解决。</w:t>
      </w:r>
    </w:p>
    <w:p w14:paraId="1321EE48">
      <w:pPr>
        <w:spacing w:before="120" w:beforeLines="50" w:after="120" w:afterLines="50"/>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szCs w:val="24"/>
          <w:highlight w:val="none"/>
        </w:rPr>
        <w:t>八、甲方权利与义务</w:t>
      </w:r>
    </w:p>
    <w:p w14:paraId="32B40CAB">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1.甲方有权就校服的样式提出设计理念和具体要求，并提供相关文化素材，中标校服的版权无条件归甲方所有。</w:t>
      </w:r>
    </w:p>
    <w:p w14:paraId="11A15501">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2.甲方负责成立校服选购工作小组，选定校服样式。</w:t>
      </w:r>
    </w:p>
    <w:p w14:paraId="2AAA14CC">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3.甲方有权对校服的生产过程进行监督。</w:t>
      </w:r>
    </w:p>
    <w:p w14:paraId="52B59F0A">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4.甲方有权监督丙方按照本合同约定对校服的质量进行验收。</w:t>
      </w:r>
    </w:p>
    <w:p w14:paraId="1DC42486">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5.甲方有义务及时通知并监督丙方组织学生及学生家长领取校服。</w:t>
      </w:r>
    </w:p>
    <w:p w14:paraId="2B3BAA37">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6.在校服发放完成前，甲方应协助乙方做好校服保管工作。</w:t>
      </w:r>
    </w:p>
    <w:p w14:paraId="02BC41C6">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7.甲方应协助乙方进行校服发放及收费工作，并为乙方人员在发放现场工作提供便利条件。</w:t>
      </w:r>
    </w:p>
    <w:p w14:paraId="4999331F">
      <w:pPr>
        <w:spacing w:line="38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szCs w:val="24"/>
          <w:highlight w:val="none"/>
        </w:rPr>
        <w:t>九、乙方权利与义务</w:t>
      </w:r>
    </w:p>
    <w:p w14:paraId="7F020C82">
      <w:pPr>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1.乙方按与甲丙方签订的合同实施校服的生产,并接受甲方及丙方对乙方校服质量的监督。</w:t>
      </w:r>
    </w:p>
    <w:p w14:paraId="56E61E41">
      <w:pPr>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2.乙方有义务确保校服质量符合国家相关标准，出厂前进行成品送检，接受甲丙方前期验收，并随货物附上法定检验机构出具的产品质量检验合格报告。如果乙方有提供校服样板，应保证实际提供的校服与样板保持一致。</w:t>
      </w:r>
    </w:p>
    <w:p w14:paraId="75B9B055">
      <w:pPr>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3.乙方如产品质量检验未合格的产品不得发出，并应及时采取整改措施。</w:t>
      </w:r>
    </w:p>
    <w:p w14:paraId="3DAB4E29">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4.乙方对因自身交货时间及产品质量问题给甲方、丙方造成的损失进行负责。</w:t>
      </w:r>
    </w:p>
    <w:p w14:paraId="4C15CF35">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5.乙方应根据甲丙双方提供的校服需求的码数服装备足不同尺码的成衣，以便甲方学生能够及时领取到合身的校服。</w:t>
      </w:r>
    </w:p>
    <w:p w14:paraId="4D1E4E74">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6.乙方负责与甲方、丙方沟通、处理校服的补充、退换货事宜。</w:t>
      </w:r>
    </w:p>
    <w:p w14:paraId="40D15071">
      <w:pPr>
        <w:tabs>
          <w:tab w:val="left" w:pos="0"/>
        </w:tabs>
        <w:spacing w:line="380" w:lineRule="exact"/>
        <w:ind w:firstLine="482" w:firstLineChars="200"/>
        <w:rPr>
          <w:rFonts w:ascii="仿宋" w:hAnsi="仿宋" w:eastAsia="仿宋" w:cs="仿宋"/>
          <w:bCs/>
          <w:color w:val="auto"/>
          <w:sz w:val="24"/>
          <w:highlight w:val="none"/>
        </w:rPr>
      </w:pPr>
      <w:r>
        <w:rPr>
          <w:rFonts w:hint="eastAsia" w:ascii="仿宋" w:hAnsi="仿宋" w:eastAsia="仿宋" w:cs="仿宋"/>
          <w:b/>
          <w:color w:val="auto"/>
          <w:sz w:val="24"/>
          <w:szCs w:val="24"/>
          <w:highlight w:val="none"/>
        </w:rPr>
        <w:t>十、丙方权利与义务</w:t>
      </w:r>
    </w:p>
    <w:p w14:paraId="4AD3B5C1">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1.丙方有义务协助甲方完成校服样式的确定。</w:t>
      </w:r>
    </w:p>
    <w:p w14:paraId="2480F72A">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2.丙方负责根据甲方的需求及要求向乙方下订单，并与乙方就相关具体内容另行提供尺码订单。</w:t>
      </w:r>
    </w:p>
    <w:p w14:paraId="3B8B19B3">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szCs w:val="24"/>
          <w:highlight w:val="none"/>
        </w:rPr>
        <w:t>丙方在甲方的监督下进行校服的质量验收及发放工作</w:t>
      </w:r>
    </w:p>
    <w:p w14:paraId="36F84CA6">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4. 如有增订校服的情况，丙方应协助甲方及时下订单给乙方，并将增订货款及时交付乙方。</w:t>
      </w:r>
    </w:p>
    <w:p w14:paraId="62FA402C">
      <w:pPr>
        <w:tabs>
          <w:tab w:val="left" w:pos="0"/>
        </w:tabs>
        <w:spacing w:line="38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highlight w:val="none"/>
        </w:rPr>
        <w:t xml:space="preserve"> 督促学生支付校服价款</w:t>
      </w:r>
      <w:r>
        <w:rPr>
          <w:rFonts w:hint="eastAsia" w:ascii="仿宋" w:hAnsi="仿宋" w:eastAsia="仿宋" w:cs="仿宋"/>
          <w:bCs/>
          <w:color w:val="auto"/>
          <w:sz w:val="24"/>
          <w:szCs w:val="24"/>
          <w:highlight w:val="none"/>
        </w:rPr>
        <w:t>。</w:t>
      </w:r>
    </w:p>
    <w:bookmarkEnd w:id="319"/>
    <w:p w14:paraId="26F95649">
      <w:pPr>
        <w:spacing w:before="120" w:beforeLines="50" w:after="120" w:afterLines="50"/>
        <w:ind w:firstLine="482" w:firstLineChars="200"/>
        <w:jc w:val="left"/>
        <w:rPr>
          <w:rFonts w:ascii="仿宋" w:hAnsi="仿宋" w:eastAsia="仿宋" w:cs="仿宋"/>
          <w:b/>
          <w:color w:val="auto"/>
          <w:sz w:val="24"/>
          <w:highlight w:val="none"/>
        </w:rPr>
      </w:pPr>
      <w:bookmarkStart w:id="320" w:name="_Toc163275687"/>
      <w:r>
        <w:rPr>
          <w:rFonts w:hint="eastAsia" w:ascii="仿宋" w:hAnsi="仿宋" w:eastAsia="仿宋" w:cs="仿宋"/>
          <w:b/>
          <w:color w:val="auto"/>
          <w:sz w:val="24"/>
          <w:szCs w:val="24"/>
          <w:highlight w:val="none"/>
        </w:rPr>
        <w:t>十一、其他约定</w:t>
      </w:r>
    </w:p>
    <w:p w14:paraId="437FAD22">
      <w:pPr>
        <w:spacing w:before="120" w:beforeLines="50" w:after="120" w:afterLines="50"/>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乙方按甲方需求数量供应校服。并提供线上购买途径或线下门店，由学生家长直接下单或到线下门店购买，以应对学校学生零星购买需求。购买价格不高于集中采购价格。线上购买的，不得收取邮寄费用。</w:t>
      </w:r>
    </w:p>
    <w:p w14:paraId="4C198D69">
      <w:pPr>
        <w:spacing w:before="120" w:beforeLines="50" w:after="120" w:afterLines="50"/>
        <w:ind w:firstLine="480" w:firstLineChars="200"/>
        <w:jc w:val="left"/>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u w:val="single"/>
        </w:rPr>
        <w:t xml:space="preserve">                                                            </w:t>
      </w:r>
    </w:p>
    <w:p w14:paraId="1DE23C95">
      <w:pPr>
        <w:spacing w:before="120" w:beforeLines="50" w:after="120" w:afterLines="50"/>
        <w:ind w:firstLine="480" w:firstLineChars="200"/>
        <w:jc w:val="left"/>
        <w:rPr>
          <w:rFonts w:ascii="仿宋" w:hAnsi="仿宋" w:eastAsia="仿宋" w:cs="仿宋"/>
          <w:bCs/>
          <w:color w:val="auto"/>
          <w:sz w:val="24"/>
          <w:highlight w:val="none"/>
          <w:u w:val="singl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u w:val="single"/>
        </w:rPr>
        <w:t xml:space="preserve">.                                                            </w:t>
      </w:r>
    </w:p>
    <w:p w14:paraId="6F656140">
      <w:pPr>
        <w:spacing w:before="120" w:beforeLines="50" w:after="120" w:afterLines="50"/>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szCs w:val="24"/>
          <w:highlight w:val="none"/>
        </w:rPr>
        <w:t>十二、违约责任</w:t>
      </w:r>
      <w:bookmarkEnd w:id="320"/>
    </w:p>
    <w:p w14:paraId="62B9F0A5">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1.本合同签订后，三方应本着真诚合作的原则认真履行本合同各条款，违约方应当向守约方支付违约金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万元，并赔偿因其违约而给守约方造成的损失。</w:t>
      </w:r>
    </w:p>
    <w:p w14:paraId="51E9DF15">
      <w:pPr>
        <w:spacing w:line="380" w:lineRule="exact"/>
        <w:ind w:firstLine="480" w:firstLineChars="200"/>
        <w:rPr>
          <w:rFonts w:ascii="仿宋" w:hAnsi="仿宋" w:eastAsia="仿宋" w:cs="仿宋"/>
          <w:color w:val="auto"/>
          <w:sz w:val="24"/>
          <w:highlight w:val="none"/>
        </w:rPr>
      </w:pPr>
      <w:bookmarkStart w:id="321" w:name="_Toc163275689"/>
      <w:r>
        <w:rPr>
          <w:rFonts w:hint="eastAsia" w:ascii="仿宋" w:hAnsi="仿宋" w:eastAsia="仿宋" w:cs="仿宋"/>
          <w:color w:val="auto"/>
          <w:sz w:val="24"/>
          <w:szCs w:val="24"/>
          <w:highlight w:val="none"/>
        </w:rPr>
        <w:t>2.损失包括但不限于因违约造成的直接损失，以及为防止或减少损失的扩大而支出的合理费用、诉讼费、律师费、鉴定费、审计费、取证费和差旅费等间接损失。</w:t>
      </w:r>
    </w:p>
    <w:p w14:paraId="27814D71">
      <w:pPr>
        <w:spacing w:before="120" w:beforeLines="50" w:after="120" w:afterLines="50"/>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szCs w:val="24"/>
          <w:highlight w:val="none"/>
        </w:rPr>
        <w:t>十三、</w:t>
      </w:r>
      <w:bookmarkEnd w:id="321"/>
      <w:r>
        <w:rPr>
          <w:rFonts w:hint="eastAsia" w:ascii="仿宋" w:hAnsi="仿宋" w:eastAsia="仿宋" w:cs="仿宋"/>
          <w:b/>
          <w:color w:val="auto"/>
          <w:sz w:val="24"/>
          <w:szCs w:val="24"/>
          <w:highlight w:val="none"/>
        </w:rPr>
        <w:t>不可抗力</w:t>
      </w:r>
    </w:p>
    <w:p w14:paraId="00CFB5F7">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如因发生不能预见、不能避免并不能克服的不可抗力事件，影响一方履行其在本合同项下义务，则在不可抗力造成的延误期内终止履行，不视为违约。发生不可抗力的一方应在最短时间内（不超过两个工作日）书面通知另一方，并在其后提供证明不可抗力发生及其持续时间的证据。如果发生不可抗力事件，各方应立即互相协商，并应尽一切合理努力将不可抗力的影响减少到最低限度。</w:t>
      </w:r>
    </w:p>
    <w:p w14:paraId="0EA77E8E">
      <w:pPr>
        <w:spacing w:before="120" w:beforeLines="50" w:after="120" w:afterLines="50"/>
        <w:ind w:firstLine="482" w:firstLineChars="200"/>
        <w:jc w:val="left"/>
        <w:rPr>
          <w:rFonts w:ascii="仿宋" w:hAnsi="仿宋" w:eastAsia="仿宋" w:cs="仿宋"/>
          <w:b/>
          <w:color w:val="auto"/>
          <w:sz w:val="24"/>
          <w:highlight w:val="none"/>
        </w:rPr>
      </w:pPr>
      <w:bookmarkStart w:id="322" w:name="_Toc163275690"/>
      <w:r>
        <w:rPr>
          <w:rFonts w:hint="eastAsia" w:ascii="仿宋" w:hAnsi="仿宋" w:eastAsia="仿宋" w:cs="仿宋"/>
          <w:b/>
          <w:color w:val="auto"/>
          <w:sz w:val="24"/>
          <w:szCs w:val="24"/>
          <w:highlight w:val="none"/>
        </w:rPr>
        <w:t>十四、</w:t>
      </w:r>
      <w:bookmarkEnd w:id="322"/>
      <w:r>
        <w:rPr>
          <w:rFonts w:hint="eastAsia" w:ascii="仿宋" w:hAnsi="仿宋" w:eastAsia="仿宋" w:cs="仿宋"/>
          <w:b/>
          <w:color w:val="auto"/>
          <w:sz w:val="24"/>
          <w:szCs w:val="24"/>
          <w:highlight w:val="none"/>
        </w:rPr>
        <w:t>争议解决方式</w:t>
      </w:r>
    </w:p>
    <w:p w14:paraId="0B7CFB73">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本合同在履行过程中发生争议，由各方协商解决，协商不成的，任何一方可向甲方所在地人民法院提起诉讼。</w:t>
      </w:r>
    </w:p>
    <w:p w14:paraId="5E3DDCD5">
      <w:pPr>
        <w:spacing w:before="120" w:beforeLines="50" w:after="120" w:afterLines="50"/>
        <w:ind w:firstLine="482" w:firstLineChars="200"/>
        <w:jc w:val="left"/>
        <w:rPr>
          <w:rFonts w:ascii="仿宋" w:hAnsi="仿宋" w:eastAsia="仿宋" w:cs="仿宋"/>
          <w:b/>
          <w:color w:val="auto"/>
          <w:sz w:val="24"/>
          <w:highlight w:val="none"/>
        </w:rPr>
      </w:pPr>
      <w:bookmarkStart w:id="323" w:name="_Toc163275691"/>
      <w:r>
        <w:rPr>
          <w:rFonts w:hint="eastAsia" w:ascii="仿宋" w:hAnsi="仿宋" w:eastAsia="仿宋" w:cs="仿宋"/>
          <w:b/>
          <w:color w:val="auto"/>
          <w:sz w:val="24"/>
          <w:szCs w:val="24"/>
          <w:highlight w:val="none"/>
        </w:rPr>
        <w:t>十五、其他</w:t>
      </w:r>
      <w:bookmarkEnd w:id="323"/>
    </w:p>
    <w:p w14:paraId="4D17C993">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1.本合同自各方签字盖章之日起生效。</w:t>
      </w:r>
    </w:p>
    <w:p w14:paraId="338EF79A">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2.本合同未尽事宜，各方应另行协商并签订补充协议。本合同补充协议、附件为本合同不可分割的组成部分，与本合同具有同等法律效力。</w:t>
      </w:r>
    </w:p>
    <w:p w14:paraId="0261D0E8">
      <w:pPr>
        <w:spacing w:line="38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份，丙方执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份，每份具有同等法律效力。</w:t>
      </w:r>
    </w:p>
    <w:p w14:paraId="733DCB00">
      <w:pPr>
        <w:spacing w:line="38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778260A7">
      <w:pPr>
        <w:spacing w:line="380" w:lineRule="exact"/>
        <w:jc w:val="left"/>
        <w:rPr>
          <w:rFonts w:ascii="仿宋" w:hAnsi="仿宋" w:eastAsia="仿宋" w:cs="仿宋"/>
          <w:color w:val="auto"/>
          <w:sz w:val="24"/>
          <w:highlight w:val="none"/>
        </w:rPr>
      </w:pPr>
    </w:p>
    <w:p w14:paraId="383F0385">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甲方（盖章）：                               乙方（盖章）：</w:t>
      </w:r>
    </w:p>
    <w:p w14:paraId="6E07E3F0">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法定代表人或授权代表（签字）：         法定代表人或授权代表（签字）：</w:t>
      </w:r>
    </w:p>
    <w:p w14:paraId="2D2FEA1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地址：                              地址：</w:t>
      </w:r>
    </w:p>
    <w:p w14:paraId="4F09576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联系人：                            联系人：</w:t>
      </w:r>
    </w:p>
    <w:p w14:paraId="7894C337">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联系方式：                          联系方式：</w:t>
      </w:r>
    </w:p>
    <w:p w14:paraId="015107DB">
      <w:pPr>
        <w:spacing w:line="380" w:lineRule="exact"/>
        <w:ind w:firstLine="4800" w:firstLineChars="2000"/>
        <w:jc w:val="left"/>
        <w:rPr>
          <w:rFonts w:ascii="仿宋" w:hAnsi="仿宋" w:eastAsia="仿宋" w:cs="仿宋"/>
          <w:color w:val="auto"/>
          <w:sz w:val="24"/>
          <w:highlight w:val="none"/>
        </w:rPr>
      </w:pPr>
      <w:r>
        <w:rPr>
          <w:rFonts w:hint="eastAsia" w:ascii="仿宋" w:hAnsi="仿宋" w:eastAsia="仿宋" w:cs="仿宋"/>
          <w:color w:val="auto"/>
          <w:sz w:val="24"/>
          <w:szCs w:val="24"/>
          <w:highlight w:val="none"/>
        </w:rPr>
        <w:t>开户行及银行账号：</w:t>
      </w:r>
    </w:p>
    <w:p w14:paraId="022BCF4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p>
    <w:p w14:paraId="45ED794F">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丙方：</w:t>
      </w:r>
    </w:p>
    <w:p w14:paraId="139BF335">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校服选购工作小组（签字、手印）：</w:t>
      </w:r>
    </w:p>
    <w:p w14:paraId="57D0AFC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地址：</w:t>
      </w:r>
    </w:p>
    <w:p w14:paraId="01619402">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联系人：</w:t>
      </w:r>
    </w:p>
    <w:p w14:paraId="422BA40A">
      <w:pPr>
        <w:spacing w:line="38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p w14:paraId="47AB1562">
      <w:pPr>
        <w:spacing w:line="400" w:lineRule="exact"/>
        <w:ind w:firstLine="3360" w:firstLineChars="1400"/>
        <w:rPr>
          <w:rFonts w:ascii="仿宋" w:hAnsi="仿宋" w:eastAsia="仿宋" w:cs="仿宋"/>
          <w:bCs/>
          <w:color w:val="auto"/>
          <w:sz w:val="32"/>
          <w:szCs w:val="32"/>
          <w:highlight w:val="none"/>
        </w:rPr>
      </w:pPr>
      <w:r>
        <w:rPr>
          <w:rFonts w:hint="eastAsia" w:ascii="仿宋" w:hAnsi="仿宋" w:eastAsia="仿宋" w:cs="仿宋"/>
          <w:color w:val="auto"/>
          <w:sz w:val="24"/>
          <w:szCs w:val="24"/>
          <w:highlight w:val="none"/>
        </w:rPr>
        <w:t>签约日期：</w:t>
      </w:r>
    </w:p>
    <w:p w14:paraId="72DC3ECD">
      <w:pPr>
        <w:spacing w:line="600" w:lineRule="exact"/>
        <w:rPr>
          <w:rFonts w:ascii="仿宋" w:hAnsi="仿宋" w:eastAsia="仿宋" w:cs="仿宋"/>
          <w:color w:val="auto"/>
          <w:sz w:val="32"/>
          <w:szCs w:val="32"/>
          <w:highlight w:val="none"/>
        </w:rPr>
      </w:pPr>
    </w:p>
    <w:p w14:paraId="13AE3094">
      <w:pPr>
        <w:spacing w:line="600" w:lineRule="exact"/>
        <w:rPr>
          <w:rFonts w:ascii="方正黑体_GBK" w:hAnsi="方正黑体_GBK" w:eastAsia="方正黑体_GBK" w:cs="方正黑体_GBK"/>
          <w:color w:val="auto"/>
          <w:sz w:val="32"/>
          <w:szCs w:val="32"/>
          <w:highlight w:val="none"/>
        </w:rPr>
      </w:pPr>
    </w:p>
    <w:p w14:paraId="67D9EBDF">
      <w:pPr>
        <w:spacing w:line="600" w:lineRule="exact"/>
        <w:rPr>
          <w:rFonts w:ascii="方正黑体_GBK" w:hAnsi="方正黑体_GBK" w:eastAsia="方正黑体_GBK" w:cs="方正黑体_GBK"/>
          <w:color w:val="auto"/>
          <w:sz w:val="32"/>
          <w:szCs w:val="32"/>
          <w:highlight w:val="none"/>
        </w:rPr>
      </w:pPr>
    </w:p>
    <w:p w14:paraId="1EB1308F">
      <w:pPr>
        <w:pStyle w:val="15"/>
        <w:rPr>
          <w:rFonts w:ascii="方正黑体_GBK" w:hAnsi="方正黑体_GBK" w:eastAsia="方正黑体_GBK" w:cs="方正黑体_GBK"/>
          <w:color w:val="auto"/>
          <w:sz w:val="32"/>
          <w:szCs w:val="32"/>
          <w:highlight w:val="none"/>
        </w:rPr>
      </w:pPr>
    </w:p>
    <w:p w14:paraId="1DBC9E9A">
      <w:pPr>
        <w:pStyle w:val="15"/>
        <w:rPr>
          <w:rFonts w:ascii="方正黑体_GBK" w:hAnsi="方正黑体_GBK" w:eastAsia="方正黑体_GBK" w:cs="方正黑体_GBK"/>
          <w:color w:val="auto"/>
          <w:sz w:val="32"/>
          <w:szCs w:val="32"/>
          <w:highlight w:val="none"/>
        </w:rPr>
      </w:pPr>
    </w:p>
    <w:p w14:paraId="1E6E1126">
      <w:pPr>
        <w:pStyle w:val="15"/>
        <w:rPr>
          <w:rFonts w:ascii="方正黑体_GBK" w:hAnsi="方正黑体_GBK" w:eastAsia="方正黑体_GBK" w:cs="方正黑体_GBK"/>
          <w:color w:val="auto"/>
          <w:sz w:val="32"/>
          <w:szCs w:val="32"/>
          <w:highlight w:val="none"/>
        </w:rPr>
      </w:pPr>
    </w:p>
    <w:p w14:paraId="09AC73E6">
      <w:pPr>
        <w:pStyle w:val="15"/>
        <w:rPr>
          <w:rFonts w:ascii="方正黑体_GBK" w:hAnsi="方正黑体_GBK" w:eastAsia="方正黑体_GBK" w:cs="方正黑体_GBK"/>
          <w:color w:val="auto"/>
          <w:sz w:val="32"/>
          <w:szCs w:val="32"/>
          <w:highlight w:val="none"/>
        </w:rPr>
      </w:pPr>
    </w:p>
    <w:p w14:paraId="60CAFB62">
      <w:pPr>
        <w:pStyle w:val="15"/>
        <w:rPr>
          <w:rFonts w:ascii="方正黑体_GBK" w:hAnsi="方正黑体_GBK" w:eastAsia="方正黑体_GBK" w:cs="方正黑体_GBK"/>
          <w:color w:val="auto"/>
          <w:sz w:val="32"/>
          <w:szCs w:val="32"/>
          <w:highlight w:val="none"/>
        </w:rPr>
      </w:pPr>
    </w:p>
    <w:bookmarkEnd w:id="314"/>
    <w:p w14:paraId="5925A965">
      <w:pPr>
        <w:pStyle w:val="3"/>
        <w:keepNext w:val="0"/>
        <w:keepLines w:val="0"/>
        <w:widowControl/>
        <w:spacing w:line="360" w:lineRule="auto"/>
        <w:jc w:val="center"/>
        <w:rPr>
          <w:rFonts w:asciiTheme="minorEastAsia" w:hAnsiTheme="minorEastAsia" w:eastAsiaTheme="minorEastAsia"/>
          <w:color w:val="auto"/>
          <w:szCs w:val="32"/>
          <w:highlight w:val="none"/>
        </w:rPr>
      </w:pPr>
      <w:bookmarkStart w:id="324" w:name="_Toc31388"/>
      <w:bookmarkStart w:id="325" w:name="_Toc17637"/>
      <w:bookmarkStart w:id="326" w:name="_Toc23402"/>
      <w:bookmarkStart w:id="327" w:name="_Toc6061"/>
      <w:bookmarkStart w:id="404" w:name="_GoBack"/>
      <w:bookmarkEnd w:id="404"/>
      <w:r>
        <w:rPr>
          <w:rFonts w:hint="eastAsia" w:asciiTheme="majorEastAsia" w:hAnsiTheme="majorEastAsia" w:eastAsiaTheme="majorEastAsia" w:cstheme="majorEastAsia"/>
          <w:bCs/>
          <w:color w:val="auto"/>
          <w:szCs w:val="32"/>
          <w:highlight w:val="none"/>
          <w:shd w:val="clear" w:color="auto" w:fill="FFFFFF"/>
        </w:rPr>
        <w:t>第七篇 响应文件编制要求</w:t>
      </w:r>
      <w:bookmarkEnd w:id="315"/>
      <w:bookmarkEnd w:id="324"/>
      <w:bookmarkEnd w:id="325"/>
      <w:bookmarkEnd w:id="326"/>
      <w:bookmarkEnd w:id="327"/>
    </w:p>
    <w:p w14:paraId="160BE210">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一、经济部分</w:t>
      </w:r>
    </w:p>
    <w:p w14:paraId="6FAC8E6E">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（一）报价函</w:t>
      </w:r>
    </w:p>
    <w:p w14:paraId="023D45CE">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r>
        <w:rPr>
          <w:rFonts w:hint="eastAsia" w:cs="宋体" w:asciiTheme="minorEastAsia" w:hAnsiTheme="minorEastAsia" w:eastAsiaTheme="minorEastAsia"/>
          <w:color w:val="auto"/>
          <w:szCs w:val="24"/>
          <w:highlight w:val="none"/>
          <w:shd w:val="clear" w:color="auto" w:fill="FFFFFF"/>
        </w:rPr>
        <w:t>（二）明细报价表</w:t>
      </w:r>
    </w:p>
    <w:p w14:paraId="15A34096">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二、技术部分</w:t>
      </w:r>
    </w:p>
    <w:p w14:paraId="48D83CB2">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r>
        <w:rPr>
          <w:rFonts w:hint="eastAsia" w:cs="宋体" w:asciiTheme="minorEastAsia" w:hAnsiTheme="minorEastAsia" w:eastAsiaTheme="minorEastAsia"/>
          <w:color w:val="auto"/>
          <w:szCs w:val="24"/>
          <w:highlight w:val="none"/>
          <w:shd w:val="clear" w:color="auto" w:fill="FFFFFF"/>
        </w:rPr>
        <w:t>（一）</w:t>
      </w:r>
      <w:r>
        <w:rPr>
          <w:rFonts w:hint="eastAsia" w:cs="宋体" w:asciiTheme="minorEastAsia" w:hAnsiTheme="minorEastAsia" w:eastAsiaTheme="minorEastAsia"/>
          <w:color w:val="auto"/>
          <w:szCs w:val="24"/>
          <w:highlight w:val="none"/>
          <w:shd w:val="clear" w:color="auto" w:fill="FFFFFF"/>
          <w:lang w:bidi="ar"/>
        </w:rPr>
        <w:t>技术部分</w:t>
      </w:r>
      <w:r>
        <w:rPr>
          <w:rFonts w:hint="eastAsia" w:cs="宋体" w:asciiTheme="minorEastAsia" w:hAnsiTheme="minorEastAsia" w:eastAsiaTheme="minorEastAsia"/>
          <w:color w:val="auto"/>
          <w:szCs w:val="24"/>
          <w:highlight w:val="none"/>
          <w:shd w:val="clear" w:color="auto" w:fill="FFFFFF"/>
        </w:rPr>
        <w:t>方案（格式自定）</w:t>
      </w:r>
    </w:p>
    <w:p w14:paraId="282741F5">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r>
        <w:rPr>
          <w:rFonts w:hint="eastAsia" w:cs="宋体" w:asciiTheme="minorEastAsia" w:hAnsiTheme="minorEastAsia" w:eastAsiaTheme="minorEastAsia"/>
          <w:color w:val="auto"/>
          <w:szCs w:val="24"/>
          <w:highlight w:val="none"/>
          <w:shd w:val="clear" w:color="auto" w:fill="FFFFFF"/>
        </w:rPr>
        <w:t>（二）技术响应偏离表</w:t>
      </w:r>
    </w:p>
    <w:p w14:paraId="72E14D5B">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（三）其他资料（格式自定）</w:t>
      </w:r>
    </w:p>
    <w:p w14:paraId="11BF1D14">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三、商务部分</w:t>
      </w:r>
    </w:p>
    <w:p w14:paraId="2A04534F">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（一）商务响应偏离表</w:t>
      </w:r>
    </w:p>
    <w:p w14:paraId="4A6A0BE9">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（二）其它优惠服务承诺（格式自定）</w:t>
      </w:r>
    </w:p>
    <w:p w14:paraId="27A1477B">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四、资格条件及其他</w:t>
      </w:r>
    </w:p>
    <w:p w14:paraId="5BE2D46D">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（一）法人营业执照（副本）或事业单位法人证书（副本）或个体工商户营业执照或有效的自然人身份证明或社会团体法人登记证书复印件</w:t>
      </w:r>
    </w:p>
    <w:p w14:paraId="585BE8A4">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（二）法定代表人身份证明书（格式）</w:t>
      </w:r>
    </w:p>
    <w:p w14:paraId="50A46131">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（三）法定代表人授权委托书（格式）</w:t>
      </w:r>
    </w:p>
    <w:p w14:paraId="2B36A014">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（四）基本资格条件承诺函（格式）</w:t>
      </w:r>
    </w:p>
    <w:p w14:paraId="75257B21">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（五）特定资格条件证书或证明文件</w:t>
      </w:r>
    </w:p>
    <w:p w14:paraId="0EA169DC">
      <w:pPr>
        <w:pStyle w:val="20"/>
        <w:widowControl/>
        <w:spacing w:beforeAutospacing="0" w:afterAutospacing="0"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Cs w:val="24"/>
          <w:highlight w:val="none"/>
          <w:shd w:val="clear" w:color="auto" w:fill="FFFFFF"/>
        </w:rPr>
        <w:t>五、其他资料</w:t>
      </w:r>
    </w:p>
    <w:p w14:paraId="0E9D22BF">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r>
        <w:rPr>
          <w:rFonts w:hint="eastAsia" w:cs="宋体" w:asciiTheme="minorEastAsia" w:hAnsiTheme="minorEastAsia" w:eastAsiaTheme="minorEastAsia"/>
          <w:color w:val="auto"/>
          <w:szCs w:val="24"/>
          <w:highlight w:val="none"/>
          <w:shd w:val="clear" w:color="auto" w:fill="FFFFFF"/>
        </w:rPr>
        <w:t>其他与项目有关</w:t>
      </w:r>
    </w:p>
    <w:p w14:paraId="14135C9E">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0358E4EA">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0D24FF5A">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515A5999">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71A04404">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270C3BA9">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7595C339">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0901C5A4">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648576CA">
      <w:pPr>
        <w:pStyle w:val="20"/>
        <w:widowControl/>
        <w:spacing w:beforeAutospacing="0" w:afterAutospacing="0" w:line="360" w:lineRule="auto"/>
        <w:ind w:firstLine="480"/>
        <w:rPr>
          <w:rFonts w:cs="宋体" w:asciiTheme="minorEastAsia" w:hAnsiTheme="minorEastAsia" w:eastAsiaTheme="minorEastAsia"/>
          <w:color w:val="auto"/>
          <w:szCs w:val="24"/>
          <w:highlight w:val="none"/>
          <w:shd w:val="clear" w:color="auto" w:fill="FFFFFF"/>
        </w:rPr>
      </w:pPr>
    </w:p>
    <w:p w14:paraId="2876D67F">
      <w:pPr>
        <w:pStyle w:val="4"/>
        <w:spacing w:line="360" w:lineRule="auto"/>
        <w:rPr>
          <w:rFonts w:asciiTheme="majorEastAsia" w:hAnsiTheme="majorEastAsia" w:eastAsiaTheme="majorEastAsia" w:cstheme="majorEastAsia"/>
          <w:color w:val="auto"/>
          <w:sz w:val="28"/>
          <w:szCs w:val="28"/>
          <w:highlight w:val="none"/>
        </w:rPr>
      </w:pPr>
      <w:bookmarkStart w:id="328" w:name="_Toc313008356"/>
      <w:bookmarkEnd w:id="328"/>
      <w:bookmarkStart w:id="329" w:name="_Toc283382454"/>
      <w:bookmarkEnd w:id="329"/>
      <w:bookmarkStart w:id="330" w:name="_Toc313888360"/>
      <w:bookmarkEnd w:id="330"/>
      <w:bookmarkStart w:id="331" w:name="_Toc17041"/>
      <w:bookmarkEnd w:id="331"/>
      <w:bookmarkStart w:id="332" w:name="_Toc342913419"/>
      <w:bookmarkEnd w:id="332"/>
      <w:bookmarkStart w:id="333" w:name="_Toc76462350"/>
      <w:bookmarkEnd w:id="333"/>
      <w:bookmarkStart w:id="334" w:name="_Toc10350"/>
      <w:bookmarkStart w:id="335" w:name="_Toc12789073"/>
      <w:bookmarkStart w:id="336" w:name="_Toc30120"/>
      <w:r>
        <w:rPr>
          <w:rFonts w:hint="eastAsia" w:asciiTheme="majorEastAsia" w:hAnsiTheme="majorEastAsia" w:eastAsiaTheme="majorEastAsia" w:cstheme="majorEastAsia"/>
          <w:color w:val="auto"/>
          <w:sz w:val="28"/>
          <w:szCs w:val="28"/>
          <w:highlight w:val="none"/>
        </w:rPr>
        <w:t>一、经济部分</w:t>
      </w:r>
      <w:bookmarkEnd w:id="334"/>
      <w:bookmarkEnd w:id="335"/>
      <w:bookmarkEnd w:id="336"/>
    </w:p>
    <w:p w14:paraId="5276D599">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（一）采购报价函</w:t>
      </w:r>
    </w:p>
    <w:p w14:paraId="03323469">
      <w:pPr>
        <w:tabs>
          <w:tab w:val="left" w:pos="6300"/>
        </w:tabs>
        <w:snapToGrid w:val="0"/>
        <w:spacing w:line="312" w:lineRule="auto"/>
        <w:jc w:val="center"/>
        <w:rPr>
          <w:rFonts w:ascii="宋体" w:hAnsi="宋体" w:cs="宋体"/>
          <w:b/>
          <w:color w:val="auto"/>
          <w:szCs w:val="28"/>
          <w:highlight w:val="none"/>
        </w:rPr>
      </w:pPr>
      <w:r>
        <w:rPr>
          <w:rFonts w:hint="eastAsia" w:ascii="宋体" w:hAnsi="宋体" w:cs="宋体"/>
          <w:b/>
          <w:color w:val="auto"/>
          <w:szCs w:val="28"/>
          <w:highlight w:val="none"/>
        </w:rPr>
        <w:t>采购报价函</w:t>
      </w:r>
    </w:p>
    <w:p w14:paraId="12D2C6B7">
      <w:pPr>
        <w:tabs>
          <w:tab w:val="left" w:pos="6300"/>
        </w:tabs>
        <w:snapToGrid w:val="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14:paraId="45F2BAE8">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（项目名称）的的采购文件，经详细研究，决定参加该项目的投标。</w:t>
      </w:r>
    </w:p>
    <w:p w14:paraId="570789CF">
      <w:pPr>
        <w:tabs>
          <w:tab w:val="left" w:pos="6300"/>
        </w:tabs>
        <w:snapToGrid w:val="0"/>
        <w:spacing w:line="360" w:lineRule="auto"/>
        <w:ind w:left="1029" w:leftChars="196" w:hanging="480" w:hangingChars="200"/>
        <w:rPr>
          <w:rFonts w:ascii="宋体" w:hAnsi="宋体" w:cs="宋体"/>
          <w:color w:val="auto"/>
          <w:sz w:val="24"/>
          <w:szCs w:val="24"/>
          <w:highlight w:val="none"/>
        </w:rPr>
      </w:pPr>
      <w:r>
        <w:rPr>
          <w:rFonts w:hint="eastAsia" w:ascii="宋体" w:hAnsi="宋体" w:cs="宋体"/>
          <w:color w:val="auto"/>
          <w:sz w:val="24"/>
          <w:szCs w:val="24"/>
          <w:highlight w:val="none"/>
        </w:rPr>
        <w:t>1、愿意按照采购文件中的一切要求，提供本项目的服务，报价为人民币</w:t>
      </w:r>
      <w:r>
        <w:rPr>
          <w:rFonts w:hint="eastAsia" w:ascii="宋体" w:hAnsi="宋体" w:cs="宋体"/>
          <w:color w:val="auto"/>
          <w:sz w:val="24"/>
          <w:szCs w:val="24"/>
          <w:highlight w:val="none"/>
          <w:u w:val="single"/>
        </w:rPr>
        <w:t>大写： /套</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u w:val="single"/>
        </w:rPr>
        <w:t>小写：         元/套</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以我公司最后报价为准</w:t>
      </w:r>
      <w:r>
        <w:rPr>
          <w:rFonts w:hint="eastAsia" w:ascii="宋体" w:hAnsi="宋体" w:cs="宋体"/>
          <w:color w:val="auto"/>
          <w:sz w:val="24"/>
          <w:szCs w:val="24"/>
          <w:highlight w:val="none"/>
        </w:rPr>
        <w:t>。</w:t>
      </w:r>
    </w:p>
    <w:p w14:paraId="52E881E2">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w:t>
      </w:r>
      <w:r>
        <w:rPr>
          <w:rFonts w:hint="eastAsia" w:ascii="宋体" w:hAnsi="宋体"/>
          <w:color w:val="auto"/>
          <w:sz w:val="24"/>
          <w:szCs w:val="24"/>
          <w:highlight w:val="none"/>
          <w:u w:val="single"/>
        </w:rPr>
        <w:t xml:space="preserve">        正</w:t>
      </w:r>
      <w:r>
        <w:rPr>
          <w:rFonts w:ascii="宋体" w:hAnsi="宋体"/>
          <w:color w:val="auto"/>
          <w:sz w:val="24"/>
          <w:szCs w:val="24"/>
          <w:highlight w:val="none"/>
        </w:rPr>
        <w:t>，</w:t>
      </w:r>
      <w:r>
        <w:rPr>
          <w:rFonts w:hint="eastAsia" w:ascii="宋体" w:hAnsi="宋体"/>
          <w:color w:val="auto"/>
          <w:sz w:val="24"/>
          <w:szCs w:val="24"/>
          <w:highlight w:val="none"/>
          <w:u w:val="single"/>
        </w:rPr>
        <w:t xml:space="preserve">     副</w:t>
      </w:r>
      <w:r>
        <w:rPr>
          <w:rFonts w:hint="eastAsia" w:ascii="宋体" w:hAnsi="宋体" w:cs="宋体"/>
          <w:color w:val="auto"/>
          <w:sz w:val="24"/>
          <w:szCs w:val="24"/>
          <w:highlight w:val="none"/>
        </w:rPr>
        <w:t>，电子文档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份。 </w:t>
      </w:r>
    </w:p>
    <w:p w14:paraId="4E400B0B">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3、我方承诺：本次采购的有效期为90天。</w:t>
      </w:r>
    </w:p>
    <w:p w14:paraId="72C36997">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4、我方完全理解和接受贵方采购文件的一切规定和要求及评审办法。</w:t>
      </w:r>
    </w:p>
    <w:p w14:paraId="7ECCD8FA">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5、在整个竞采过程中，我方若有违规行为，接受按照《中华人民共和国政府采购法》和《采购文件》之规定给予惩罚。</w:t>
      </w:r>
    </w:p>
    <w:p w14:paraId="6ED5C13F">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6、我方若成为成交供应商，将按照最终竞采结果签订合同，并且严格履行合同义务。本承诺函将成为合同不可分割的一部分，与合同具有同等的法律效力。</w:t>
      </w:r>
    </w:p>
    <w:p w14:paraId="37767C74">
      <w:pPr>
        <w:tabs>
          <w:tab w:val="left" w:pos="6300"/>
        </w:tabs>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17115935">
      <w:pPr>
        <w:tabs>
          <w:tab w:val="left" w:pos="6300"/>
        </w:tabs>
        <w:snapToGrid w:val="0"/>
        <w:spacing w:line="312" w:lineRule="auto"/>
        <w:ind w:firstLine="570"/>
        <w:rPr>
          <w:rFonts w:ascii="宋体" w:hAnsi="宋体" w:cs="宋体"/>
          <w:color w:val="auto"/>
          <w:sz w:val="24"/>
          <w:szCs w:val="24"/>
          <w:highlight w:val="none"/>
        </w:rPr>
      </w:pPr>
    </w:p>
    <w:p w14:paraId="66BD1440">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2FCDC98A">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B2EA092">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1DF96003">
      <w:pPr>
        <w:tabs>
          <w:tab w:val="left" w:pos="6300"/>
        </w:tabs>
        <w:snapToGrid w:val="0"/>
        <w:spacing w:line="312" w:lineRule="auto"/>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2AA7A61D">
      <w:pPr>
        <w:snapToGrid w:val="0"/>
        <w:spacing w:line="312" w:lineRule="auto"/>
        <w:ind w:firstLine="480" w:firstLineChars="200"/>
        <w:rPr>
          <w:rFonts w:ascii="宋体" w:hAnsi="宋体" w:cs="宋体"/>
          <w:color w:val="auto"/>
          <w:sz w:val="24"/>
          <w:szCs w:val="24"/>
          <w:highlight w:val="none"/>
        </w:rPr>
        <w:sectPr>
          <w:headerReference r:id="rId6" w:type="default"/>
          <w:footerReference r:id="rId7"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highlight w:val="none"/>
        </w:rPr>
        <w:t xml:space="preserve">                                                  年   月   日</w:t>
      </w:r>
    </w:p>
    <w:p w14:paraId="3DE672C6">
      <w:pPr>
        <w:numPr>
          <w:ilvl w:val="0"/>
          <w:numId w:val="5"/>
        </w:numPr>
        <w:tabs>
          <w:tab w:val="left" w:pos="6300"/>
        </w:tabs>
        <w:snapToGrid w:val="0"/>
        <w:spacing w:line="312" w:lineRule="auto"/>
        <w:ind w:firstLine="480" w:firstLineChars="200"/>
        <w:rPr>
          <w:rFonts w:ascii="宋体" w:hAnsi="宋体" w:cs="宋体"/>
          <w:color w:val="auto"/>
          <w:sz w:val="24"/>
          <w:szCs w:val="24"/>
          <w:highlight w:val="none"/>
        </w:rPr>
      </w:pPr>
      <w:bookmarkStart w:id="337" w:name="_Toc161727399"/>
      <w:bookmarkStart w:id="338" w:name="_Toc313008357"/>
      <w:bookmarkStart w:id="339" w:name="_Toc10832"/>
      <w:bookmarkStart w:id="340" w:name="_Toc342913420"/>
      <w:bookmarkStart w:id="341" w:name="_Toc313888361"/>
      <w:r>
        <w:rPr>
          <w:rFonts w:hint="eastAsia" w:ascii="宋体" w:hAnsi="宋体" w:cs="宋体"/>
          <w:color w:val="auto"/>
          <w:sz w:val="24"/>
          <w:szCs w:val="24"/>
          <w:highlight w:val="none"/>
        </w:rPr>
        <w:t>分项报价明细表</w:t>
      </w:r>
      <w:bookmarkEnd w:id="337"/>
    </w:p>
    <w:tbl>
      <w:tblPr>
        <w:tblStyle w:val="69"/>
        <w:tblW w:w="10271"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551"/>
        <w:gridCol w:w="660"/>
        <w:gridCol w:w="1996"/>
        <w:gridCol w:w="1983"/>
        <w:gridCol w:w="3605"/>
        <w:gridCol w:w="876"/>
      </w:tblGrid>
      <w:tr w14:paraId="6F2A6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600" w:type="dxa"/>
            <w:vAlign w:val="center"/>
          </w:tcPr>
          <w:p w14:paraId="0136FDD6">
            <w:pPr>
              <w:spacing w:before="196" w:line="221" w:lineRule="auto"/>
              <w:jc w:val="center"/>
              <w:rPr>
                <w:rFonts w:ascii="宋体" w:hAnsi="宋体" w:cs="宋体"/>
                <w:color w:val="auto"/>
                <w:sz w:val="18"/>
                <w:szCs w:val="18"/>
                <w:highlight w:val="none"/>
              </w:rPr>
            </w:pPr>
            <w:r>
              <w:rPr>
                <w:rFonts w:hint="eastAsia" w:ascii="宋体" w:hAnsi="宋体" w:cs="宋体"/>
                <w:color w:val="auto"/>
                <w:spacing w:val="-4"/>
                <w:sz w:val="18"/>
                <w:szCs w:val="18"/>
                <w:highlight w:val="none"/>
              </w:rPr>
              <w:t>序号</w:t>
            </w:r>
          </w:p>
        </w:tc>
        <w:tc>
          <w:tcPr>
            <w:tcW w:w="551" w:type="dxa"/>
          </w:tcPr>
          <w:p w14:paraId="56780830">
            <w:pPr>
              <w:spacing w:before="197" w:line="219" w:lineRule="auto"/>
              <w:jc w:val="center"/>
              <w:rPr>
                <w:rFonts w:ascii="宋体" w:hAnsi="宋体" w:cs="宋体"/>
                <w:color w:val="auto"/>
                <w:sz w:val="18"/>
                <w:szCs w:val="18"/>
                <w:highlight w:val="none"/>
              </w:rPr>
            </w:pPr>
            <w:r>
              <w:rPr>
                <w:rFonts w:hint="eastAsia" w:ascii="宋体" w:hAnsi="宋体" w:cs="宋体"/>
                <w:color w:val="auto"/>
                <w:spacing w:val="-4"/>
                <w:sz w:val="18"/>
                <w:szCs w:val="18"/>
                <w:highlight w:val="none"/>
              </w:rPr>
              <w:t>季节</w:t>
            </w:r>
          </w:p>
        </w:tc>
        <w:tc>
          <w:tcPr>
            <w:tcW w:w="660" w:type="dxa"/>
          </w:tcPr>
          <w:p w14:paraId="59B4A4E9">
            <w:pPr>
              <w:spacing w:before="199" w:line="223" w:lineRule="auto"/>
              <w:jc w:val="center"/>
              <w:rPr>
                <w:rFonts w:ascii="宋体" w:hAnsi="宋体" w:cs="宋体"/>
                <w:color w:val="auto"/>
                <w:sz w:val="18"/>
                <w:szCs w:val="18"/>
                <w:highlight w:val="none"/>
              </w:rPr>
            </w:pPr>
            <w:r>
              <w:rPr>
                <w:rFonts w:hint="eastAsia" w:ascii="宋体" w:hAnsi="宋体" w:cs="宋体"/>
                <w:color w:val="auto"/>
                <w:spacing w:val="-11"/>
                <w:sz w:val="18"/>
                <w:szCs w:val="18"/>
                <w:highlight w:val="none"/>
              </w:rPr>
              <w:t>品名</w:t>
            </w:r>
          </w:p>
        </w:tc>
        <w:tc>
          <w:tcPr>
            <w:tcW w:w="1996" w:type="dxa"/>
          </w:tcPr>
          <w:p w14:paraId="794D4DAD">
            <w:pPr>
              <w:spacing w:before="196" w:line="220" w:lineRule="auto"/>
              <w:ind w:left="976"/>
              <w:rPr>
                <w:rFonts w:ascii="宋体" w:hAnsi="宋体" w:cs="宋体"/>
                <w:color w:val="auto"/>
                <w:sz w:val="18"/>
                <w:szCs w:val="18"/>
                <w:highlight w:val="none"/>
              </w:rPr>
            </w:pPr>
            <w:r>
              <w:rPr>
                <w:rFonts w:hint="eastAsia" w:ascii="宋体" w:hAnsi="宋体" w:cs="宋体"/>
                <w:color w:val="auto"/>
                <w:spacing w:val="-8"/>
                <w:sz w:val="18"/>
                <w:szCs w:val="18"/>
                <w:highlight w:val="none"/>
              </w:rPr>
              <w:t>男款</w:t>
            </w:r>
          </w:p>
        </w:tc>
        <w:tc>
          <w:tcPr>
            <w:tcW w:w="1983" w:type="dxa"/>
          </w:tcPr>
          <w:p w14:paraId="44C634AB">
            <w:pPr>
              <w:spacing w:before="197" w:line="219" w:lineRule="auto"/>
              <w:ind w:left="973"/>
              <w:rPr>
                <w:rFonts w:ascii="宋体" w:hAnsi="宋体" w:cs="宋体"/>
                <w:color w:val="auto"/>
                <w:sz w:val="18"/>
                <w:szCs w:val="18"/>
                <w:highlight w:val="none"/>
              </w:rPr>
            </w:pPr>
            <w:r>
              <w:rPr>
                <w:rFonts w:hint="eastAsia" w:ascii="宋体" w:hAnsi="宋体" w:cs="宋体"/>
                <w:color w:val="auto"/>
                <w:spacing w:val="-6"/>
                <w:sz w:val="18"/>
                <w:szCs w:val="18"/>
                <w:highlight w:val="none"/>
              </w:rPr>
              <w:t>女款</w:t>
            </w:r>
          </w:p>
        </w:tc>
        <w:tc>
          <w:tcPr>
            <w:tcW w:w="3605" w:type="dxa"/>
          </w:tcPr>
          <w:p w14:paraId="60DB3443">
            <w:pPr>
              <w:spacing w:before="196" w:line="220" w:lineRule="auto"/>
              <w:ind w:left="1110"/>
              <w:rPr>
                <w:rFonts w:ascii="宋体" w:hAnsi="宋体" w:cs="宋体"/>
                <w:color w:val="auto"/>
                <w:sz w:val="18"/>
                <w:szCs w:val="18"/>
                <w:highlight w:val="none"/>
              </w:rPr>
            </w:pPr>
            <w:r>
              <w:rPr>
                <w:rFonts w:hint="eastAsia" w:ascii="宋体" w:hAnsi="宋体" w:cs="宋体"/>
                <w:color w:val="auto"/>
                <w:spacing w:val="-4"/>
                <w:sz w:val="18"/>
                <w:szCs w:val="18"/>
                <w:highlight w:val="none"/>
              </w:rPr>
              <w:t>面料参数</w:t>
            </w:r>
          </w:p>
        </w:tc>
        <w:tc>
          <w:tcPr>
            <w:tcW w:w="876" w:type="dxa"/>
          </w:tcPr>
          <w:p w14:paraId="10140955">
            <w:pPr>
              <w:spacing w:before="196" w:line="220" w:lineRule="auto"/>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单价报价/元</w:t>
            </w:r>
          </w:p>
        </w:tc>
      </w:tr>
      <w:tr w14:paraId="00E26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600" w:type="dxa"/>
            <w:vAlign w:val="center"/>
          </w:tcPr>
          <w:p w14:paraId="4CEE926F">
            <w:pPr>
              <w:spacing w:before="58" w:line="184"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551" w:type="dxa"/>
            <w:vMerge w:val="restart"/>
            <w:tcBorders>
              <w:bottom w:val="nil"/>
            </w:tcBorders>
            <w:textDirection w:val="tbRlV"/>
            <w:vAlign w:val="center"/>
          </w:tcPr>
          <w:p w14:paraId="6D5CE63D">
            <w:pPr>
              <w:spacing w:before="58" w:line="220" w:lineRule="auto"/>
              <w:ind w:left="113" w:right="113"/>
              <w:jc w:val="center"/>
              <w:rPr>
                <w:rFonts w:ascii="宋体" w:hAnsi="宋体" w:cs="宋体"/>
                <w:color w:val="auto"/>
                <w:sz w:val="18"/>
                <w:szCs w:val="18"/>
                <w:highlight w:val="none"/>
              </w:rPr>
            </w:pPr>
            <w:r>
              <w:rPr>
                <w:rFonts w:hint="eastAsia" w:ascii="宋体" w:hAnsi="宋体" w:cs="宋体"/>
                <w:color w:val="auto"/>
                <w:spacing w:val="-4"/>
                <w:sz w:val="21"/>
                <w:szCs w:val="21"/>
                <w:highlight w:val="none"/>
              </w:rPr>
              <w:t>夏  装</w:t>
            </w:r>
          </w:p>
        </w:tc>
        <w:tc>
          <w:tcPr>
            <w:tcW w:w="660" w:type="dxa"/>
            <w:vAlign w:val="center"/>
          </w:tcPr>
          <w:p w14:paraId="33279874">
            <w:pPr>
              <w:spacing w:before="58" w:line="219" w:lineRule="auto"/>
              <w:jc w:val="center"/>
              <w:rPr>
                <w:rFonts w:ascii="宋体" w:hAnsi="宋体" w:cs="宋体"/>
                <w:color w:val="auto"/>
                <w:sz w:val="18"/>
                <w:szCs w:val="18"/>
                <w:highlight w:val="none"/>
              </w:rPr>
            </w:pPr>
            <w:r>
              <w:rPr>
                <w:rFonts w:hint="eastAsia" w:ascii="宋体" w:hAnsi="宋体" w:cs="宋体"/>
                <w:color w:val="auto"/>
                <w:spacing w:val="-3"/>
                <w:sz w:val="18"/>
                <w:szCs w:val="18"/>
                <w:highlight w:val="none"/>
              </w:rPr>
              <w:t>T恤</w:t>
            </w:r>
          </w:p>
        </w:tc>
        <w:tc>
          <w:tcPr>
            <w:tcW w:w="1996" w:type="dxa"/>
            <w:tcBorders>
              <w:right w:val="single" w:color="auto" w:sz="4" w:space="0"/>
            </w:tcBorders>
            <w:vAlign w:val="center"/>
          </w:tcPr>
          <w:p w14:paraId="6940E87D">
            <w:pPr>
              <w:spacing w:before="238" w:line="2604" w:lineRule="exact"/>
              <w:rPr>
                <w:rFonts w:ascii="宋体" w:hAnsi="宋体" w:cs="宋体"/>
                <w:color w:val="auto"/>
                <w:sz w:val="18"/>
                <w:szCs w:val="18"/>
                <w:highlight w:val="none"/>
              </w:rPr>
            </w:pPr>
            <w:r>
              <w:rPr>
                <w:color w:val="auto"/>
                <w:highlight w:val="none"/>
              </w:rPr>
              <w:drawing>
                <wp:inline distT="0" distB="0" distL="114300" distR="114300">
                  <wp:extent cx="1263015" cy="1440815"/>
                  <wp:effectExtent l="0" t="0" r="13335" b="6985"/>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12"/>
                          <a:stretch>
                            <a:fillRect/>
                          </a:stretch>
                        </pic:blipFill>
                        <pic:spPr>
                          <a:xfrm>
                            <a:off x="0" y="0"/>
                            <a:ext cx="1263015" cy="1440815"/>
                          </a:xfrm>
                          <a:prstGeom prst="rect">
                            <a:avLst/>
                          </a:prstGeom>
                          <a:noFill/>
                          <a:ln>
                            <a:noFill/>
                          </a:ln>
                        </pic:spPr>
                      </pic:pic>
                    </a:graphicData>
                  </a:graphic>
                </wp:inline>
              </w:drawing>
            </w:r>
          </w:p>
        </w:tc>
        <w:tc>
          <w:tcPr>
            <w:tcW w:w="1983" w:type="dxa"/>
            <w:tcBorders>
              <w:left w:val="single" w:color="auto" w:sz="4" w:space="0"/>
            </w:tcBorders>
            <w:vAlign w:val="center"/>
          </w:tcPr>
          <w:p w14:paraId="5A88FA18">
            <w:pPr>
              <w:spacing w:before="238" w:line="2604" w:lineRule="exact"/>
              <w:rPr>
                <w:color w:val="auto"/>
                <w:highlight w:val="none"/>
              </w:rPr>
            </w:pPr>
            <w:r>
              <w:rPr>
                <w:color w:val="auto"/>
                <w:highlight w:val="none"/>
              </w:rPr>
              <w:drawing>
                <wp:inline distT="0" distB="0" distL="114300" distR="114300">
                  <wp:extent cx="1263015" cy="1440815"/>
                  <wp:effectExtent l="0" t="0" r="13335" b="6985"/>
                  <wp:docPr id="3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
                          <pic:cNvPicPr>
                            <a:picLocks noChangeAspect="1"/>
                          </pic:cNvPicPr>
                        </pic:nvPicPr>
                        <pic:blipFill>
                          <a:blip r:embed="rId12"/>
                          <a:stretch>
                            <a:fillRect/>
                          </a:stretch>
                        </pic:blipFill>
                        <pic:spPr>
                          <a:xfrm>
                            <a:off x="0" y="0"/>
                            <a:ext cx="1263015" cy="1440815"/>
                          </a:xfrm>
                          <a:prstGeom prst="rect">
                            <a:avLst/>
                          </a:prstGeom>
                          <a:noFill/>
                          <a:ln>
                            <a:noFill/>
                          </a:ln>
                        </pic:spPr>
                      </pic:pic>
                    </a:graphicData>
                  </a:graphic>
                </wp:inline>
              </w:drawing>
            </w:r>
          </w:p>
        </w:tc>
        <w:tc>
          <w:tcPr>
            <w:tcW w:w="3605" w:type="dxa"/>
          </w:tcPr>
          <w:p w14:paraId="2AA6C9A1">
            <w:pPr>
              <w:spacing w:before="58" w:line="219" w:lineRule="auto"/>
              <w:ind w:firstLine="344" w:firstLineChars="200"/>
              <w:jc w:val="center"/>
              <w:rPr>
                <w:color w:val="auto"/>
                <w:highlight w:val="none"/>
              </w:rPr>
            </w:pPr>
            <w:r>
              <w:rPr>
                <w:rFonts w:hint="eastAsia" w:ascii="宋体" w:hAnsi="宋体" w:cs="宋体"/>
                <w:color w:val="auto"/>
                <w:spacing w:val="-4"/>
                <w:sz w:val="18"/>
                <w:szCs w:val="18"/>
                <w:highlight w:val="none"/>
              </w:rPr>
              <w:t>T恤：63%棉；37%聚酯纤维。</w:t>
            </w:r>
          </w:p>
          <w:p w14:paraId="5E8E20B0">
            <w:pPr>
              <w:spacing w:before="58" w:line="219" w:lineRule="auto"/>
              <w:ind w:firstLine="344" w:firstLineChars="200"/>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符合GB18401-2010《国家纺织产品基本安全技术规范》B类标准或更优标准GB18401-2010B类或A类）：</w:t>
            </w:r>
          </w:p>
          <w:p w14:paraId="1AAFF472">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耐色牢度≧3-4级</w:t>
            </w:r>
          </w:p>
          <w:p w14:paraId="5E4296EA">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耐摩擦（干摩）</w:t>
            </w:r>
            <w:r>
              <w:rPr>
                <w:rFonts w:hint="eastAsia" w:ascii="宋体" w:hAnsi="宋体" w:cs="宋体"/>
                <w:color w:val="auto"/>
                <w:spacing w:val="-4"/>
                <w:sz w:val="18"/>
                <w:szCs w:val="18"/>
                <w:highlight w:val="none"/>
              </w:rPr>
              <w:t>≧3-4级；</w:t>
            </w:r>
          </w:p>
          <w:p w14:paraId="497F1D4C">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耐摩擦（湿摩）</w:t>
            </w:r>
            <w:r>
              <w:rPr>
                <w:rFonts w:hint="eastAsia" w:ascii="宋体" w:hAnsi="宋体" w:cs="宋体"/>
                <w:color w:val="auto"/>
                <w:spacing w:val="-4"/>
                <w:sz w:val="18"/>
                <w:szCs w:val="18"/>
                <w:highlight w:val="none"/>
              </w:rPr>
              <w:t>≧3-4级；</w:t>
            </w:r>
          </w:p>
          <w:p w14:paraId="5A806FCD">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PH（4.0-8.5）；</w:t>
            </w:r>
          </w:p>
          <w:p w14:paraId="72F2B9CF">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甲醛含量≤75mg/kg。</w:t>
            </w:r>
          </w:p>
        </w:tc>
        <w:tc>
          <w:tcPr>
            <w:tcW w:w="876" w:type="dxa"/>
            <w:vAlign w:val="center"/>
          </w:tcPr>
          <w:p w14:paraId="6BD5D823">
            <w:pPr>
              <w:spacing w:before="58" w:line="219" w:lineRule="auto"/>
              <w:jc w:val="center"/>
              <w:rPr>
                <w:rFonts w:ascii="宋体" w:hAnsi="宋体" w:cs="宋体"/>
                <w:color w:val="auto"/>
                <w:spacing w:val="-4"/>
                <w:sz w:val="18"/>
                <w:szCs w:val="18"/>
                <w:highlight w:val="none"/>
              </w:rPr>
            </w:pPr>
          </w:p>
        </w:tc>
      </w:tr>
      <w:tr w14:paraId="1A42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9" w:hRule="atLeast"/>
        </w:trPr>
        <w:tc>
          <w:tcPr>
            <w:tcW w:w="600" w:type="dxa"/>
            <w:vAlign w:val="center"/>
          </w:tcPr>
          <w:p w14:paraId="19984259">
            <w:pPr>
              <w:spacing w:before="58" w:line="183"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551" w:type="dxa"/>
            <w:vMerge w:val="continue"/>
            <w:tcBorders>
              <w:top w:val="nil"/>
            </w:tcBorders>
          </w:tcPr>
          <w:p w14:paraId="04E9E976">
            <w:pPr>
              <w:pStyle w:val="70"/>
              <w:jc w:val="center"/>
              <w:rPr>
                <w:rFonts w:ascii="宋体" w:hAnsi="宋体" w:eastAsia="宋体" w:cs="宋体"/>
                <w:color w:val="auto"/>
                <w:sz w:val="18"/>
                <w:szCs w:val="18"/>
                <w:highlight w:val="none"/>
              </w:rPr>
            </w:pPr>
          </w:p>
        </w:tc>
        <w:tc>
          <w:tcPr>
            <w:tcW w:w="660" w:type="dxa"/>
            <w:textDirection w:val="tbLrV"/>
            <w:vAlign w:val="center"/>
          </w:tcPr>
          <w:p w14:paraId="7D5DBCEF">
            <w:pPr>
              <w:spacing w:before="58" w:line="220" w:lineRule="auto"/>
              <w:ind w:left="113" w:right="113"/>
              <w:jc w:val="center"/>
              <w:rPr>
                <w:rFonts w:ascii="宋体" w:hAnsi="宋体" w:cs="宋体"/>
                <w:color w:val="auto"/>
                <w:sz w:val="18"/>
                <w:szCs w:val="18"/>
                <w:highlight w:val="none"/>
              </w:rPr>
            </w:pPr>
            <w:r>
              <w:rPr>
                <w:rFonts w:hint="eastAsia" w:ascii="宋体" w:hAnsi="宋体" w:cs="宋体"/>
                <w:color w:val="auto"/>
                <w:spacing w:val="-4"/>
                <w:sz w:val="18"/>
                <w:szCs w:val="18"/>
                <w:highlight w:val="none"/>
              </w:rPr>
              <w:t>短裙/裤</w:t>
            </w:r>
          </w:p>
        </w:tc>
        <w:tc>
          <w:tcPr>
            <w:tcW w:w="1996" w:type="dxa"/>
            <w:vAlign w:val="center"/>
          </w:tcPr>
          <w:p w14:paraId="2A91C0A8">
            <w:pPr>
              <w:pStyle w:val="70"/>
              <w:spacing w:line="358"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drawing>
                <wp:anchor distT="0" distB="0" distL="114300" distR="114300" simplePos="0" relativeHeight="251665408" behindDoc="0" locked="0" layoutInCell="1" allowOverlap="1">
                  <wp:simplePos x="0" y="0"/>
                  <wp:positionH relativeFrom="page">
                    <wp:posOffset>2553970</wp:posOffset>
                  </wp:positionH>
                  <wp:positionV relativeFrom="page">
                    <wp:posOffset>7711440</wp:posOffset>
                  </wp:positionV>
                  <wp:extent cx="1150620" cy="1519555"/>
                  <wp:effectExtent l="0" t="0" r="11430" b="4445"/>
                  <wp:wrapNone/>
                  <wp:docPr id="39" name="IM 10"/>
                  <wp:cNvGraphicFramePr/>
                  <a:graphic xmlns:a="http://schemas.openxmlformats.org/drawingml/2006/main">
                    <a:graphicData uri="http://schemas.openxmlformats.org/drawingml/2006/picture">
                      <pic:pic xmlns:pic="http://schemas.openxmlformats.org/drawingml/2006/picture">
                        <pic:nvPicPr>
                          <pic:cNvPr id="39" name="IM 10"/>
                          <pic:cNvPicPr/>
                        </pic:nvPicPr>
                        <pic:blipFill>
                          <a:blip r:embed="rId13"/>
                          <a:stretch>
                            <a:fillRect/>
                          </a:stretch>
                        </pic:blipFill>
                        <pic:spPr>
                          <a:xfrm>
                            <a:off x="0" y="0"/>
                            <a:ext cx="1150620" cy="1519555"/>
                          </a:xfrm>
                          <a:prstGeom prst="rect">
                            <a:avLst/>
                          </a:prstGeom>
                          <a:noFill/>
                          <a:ln>
                            <a:noFill/>
                          </a:ln>
                        </pic:spPr>
                      </pic:pic>
                    </a:graphicData>
                  </a:graphic>
                </wp:anchor>
              </w:drawing>
            </w:r>
          </w:p>
          <w:p w14:paraId="23BF1612">
            <w:pPr>
              <w:spacing w:line="2362" w:lineRule="exact"/>
              <w:ind w:firstLine="232"/>
              <w:jc w:val="center"/>
              <w:rPr>
                <w:rFonts w:ascii="宋体" w:hAnsi="宋体" w:cs="宋体"/>
                <w:color w:val="auto"/>
                <w:sz w:val="18"/>
                <w:szCs w:val="18"/>
                <w:highlight w:val="none"/>
              </w:rPr>
            </w:pPr>
            <w:r>
              <w:rPr>
                <w:color w:val="auto"/>
                <w:highlight w:val="none"/>
              </w:rPr>
              <w:drawing>
                <wp:inline distT="0" distB="0" distL="114300" distR="114300">
                  <wp:extent cx="1091565" cy="1329690"/>
                  <wp:effectExtent l="0" t="0" r="13335" b="3810"/>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pic:cNvPicPr>
                        </pic:nvPicPr>
                        <pic:blipFill>
                          <a:blip r:embed="rId14"/>
                          <a:stretch>
                            <a:fillRect/>
                          </a:stretch>
                        </pic:blipFill>
                        <pic:spPr>
                          <a:xfrm>
                            <a:off x="0" y="0"/>
                            <a:ext cx="1091565" cy="1329690"/>
                          </a:xfrm>
                          <a:prstGeom prst="rect">
                            <a:avLst/>
                          </a:prstGeom>
                          <a:noFill/>
                          <a:ln>
                            <a:noFill/>
                          </a:ln>
                        </pic:spPr>
                      </pic:pic>
                    </a:graphicData>
                  </a:graphic>
                </wp:inline>
              </w:drawing>
            </w:r>
          </w:p>
        </w:tc>
        <w:tc>
          <w:tcPr>
            <w:tcW w:w="1983" w:type="dxa"/>
            <w:vAlign w:val="center"/>
          </w:tcPr>
          <w:p w14:paraId="4C54E9CD">
            <w:pPr>
              <w:pStyle w:val="70"/>
              <w:spacing w:line="252"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drawing>
                <wp:anchor distT="0" distB="0" distL="114300" distR="114300" simplePos="0" relativeHeight="251666432" behindDoc="0" locked="0" layoutInCell="1" allowOverlap="1">
                  <wp:simplePos x="0" y="0"/>
                  <wp:positionH relativeFrom="page">
                    <wp:posOffset>3971290</wp:posOffset>
                  </wp:positionH>
                  <wp:positionV relativeFrom="page">
                    <wp:posOffset>7804785</wp:posOffset>
                  </wp:positionV>
                  <wp:extent cx="1211580" cy="1298575"/>
                  <wp:effectExtent l="0" t="0" r="7620" b="15875"/>
                  <wp:wrapNone/>
                  <wp:docPr id="41" name="IM 14"/>
                  <wp:cNvGraphicFramePr/>
                  <a:graphic xmlns:a="http://schemas.openxmlformats.org/drawingml/2006/main">
                    <a:graphicData uri="http://schemas.openxmlformats.org/drawingml/2006/picture">
                      <pic:pic xmlns:pic="http://schemas.openxmlformats.org/drawingml/2006/picture">
                        <pic:nvPicPr>
                          <pic:cNvPr id="41" name="IM 14"/>
                          <pic:cNvPicPr/>
                        </pic:nvPicPr>
                        <pic:blipFill>
                          <a:blip r:embed="rId15"/>
                          <a:stretch>
                            <a:fillRect/>
                          </a:stretch>
                        </pic:blipFill>
                        <pic:spPr>
                          <a:xfrm>
                            <a:off x="0" y="0"/>
                            <a:ext cx="1211580" cy="1298575"/>
                          </a:xfrm>
                          <a:prstGeom prst="rect">
                            <a:avLst/>
                          </a:prstGeom>
                          <a:noFill/>
                          <a:ln>
                            <a:noFill/>
                          </a:ln>
                        </pic:spPr>
                      </pic:pic>
                    </a:graphicData>
                  </a:graphic>
                </wp:anchor>
              </w:drawing>
            </w:r>
          </w:p>
          <w:p w14:paraId="11D9799D">
            <w:pPr>
              <w:pStyle w:val="70"/>
              <w:spacing w:line="252" w:lineRule="auto"/>
              <w:jc w:val="center"/>
              <w:rPr>
                <w:rFonts w:ascii="宋体" w:hAnsi="宋体" w:eastAsia="宋体" w:cs="宋体"/>
                <w:color w:val="auto"/>
                <w:sz w:val="18"/>
                <w:szCs w:val="18"/>
                <w:highlight w:val="none"/>
              </w:rPr>
            </w:pPr>
            <w:r>
              <w:rPr>
                <w:color w:val="auto"/>
                <w:highlight w:val="none"/>
                <w:lang w:eastAsia="zh-CN"/>
              </w:rPr>
              <w:drawing>
                <wp:inline distT="0" distB="0" distL="114300" distR="114300">
                  <wp:extent cx="1083310" cy="1163320"/>
                  <wp:effectExtent l="0" t="0" r="2540" b="17780"/>
                  <wp:docPr id="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pic:cNvPicPr>
                            <a:picLocks noChangeAspect="1"/>
                          </pic:cNvPicPr>
                        </pic:nvPicPr>
                        <pic:blipFill>
                          <a:blip r:embed="rId16"/>
                          <a:stretch>
                            <a:fillRect/>
                          </a:stretch>
                        </pic:blipFill>
                        <pic:spPr>
                          <a:xfrm>
                            <a:off x="0" y="0"/>
                            <a:ext cx="1083310" cy="1163320"/>
                          </a:xfrm>
                          <a:prstGeom prst="rect">
                            <a:avLst/>
                          </a:prstGeom>
                          <a:noFill/>
                          <a:ln>
                            <a:noFill/>
                          </a:ln>
                        </pic:spPr>
                      </pic:pic>
                    </a:graphicData>
                  </a:graphic>
                </wp:inline>
              </w:drawing>
            </w:r>
          </w:p>
        </w:tc>
        <w:tc>
          <w:tcPr>
            <w:tcW w:w="3605" w:type="dxa"/>
          </w:tcPr>
          <w:p w14:paraId="6AB659AE">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藏青男短裤／藏青女短裙：75%棉，20%聚酯纤维；5%氨纶。</w:t>
            </w:r>
          </w:p>
          <w:p w14:paraId="3E6960F4">
            <w:pPr>
              <w:spacing w:before="58" w:line="219" w:lineRule="auto"/>
              <w:ind w:firstLine="344" w:firstLineChars="200"/>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符合GB18401-2010《国家纺织产品基本安全技术规范》B类标准或更优标准GB18401-2010B类或A类）：</w:t>
            </w:r>
          </w:p>
          <w:p w14:paraId="5B0D7A03">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耐色牢度≧3-4级</w:t>
            </w:r>
          </w:p>
          <w:p w14:paraId="383E7FA6">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耐摩擦（干摩）</w:t>
            </w:r>
            <w:r>
              <w:rPr>
                <w:rFonts w:hint="eastAsia" w:ascii="宋体" w:hAnsi="宋体" w:cs="宋体"/>
                <w:color w:val="auto"/>
                <w:spacing w:val="-4"/>
                <w:sz w:val="18"/>
                <w:szCs w:val="18"/>
                <w:highlight w:val="none"/>
              </w:rPr>
              <w:t>≧3-4级；</w:t>
            </w:r>
          </w:p>
          <w:p w14:paraId="2537E079">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耐摩擦（湿摩）</w:t>
            </w:r>
            <w:r>
              <w:rPr>
                <w:rFonts w:hint="eastAsia" w:ascii="宋体" w:hAnsi="宋体" w:cs="宋体"/>
                <w:color w:val="auto"/>
                <w:spacing w:val="-4"/>
                <w:sz w:val="18"/>
                <w:szCs w:val="18"/>
                <w:highlight w:val="none"/>
              </w:rPr>
              <w:t>≧3-4级；</w:t>
            </w:r>
          </w:p>
          <w:p w14:paraId="62A5B67F">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PH（4.0-8.5）；</w:t>
            </w:r>
          </w:p>
          <w:p w14:paraId="3F357FA6">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甲醛含量≤75mg/kg。</w:t>
            </w:r>
          </w:p>
        </w:tc>
        <w:tc>
          <w:tcPr>
            <w:tcW w:w="876" w:type="dxa"/>
            <w:vAlign w:val="center"/>
          </w:tcPr>
          <w:p w14:paraId="2FBA71B4">
            <w:pPr>
              <w:spacing w:before="58" w:line="219" w:lineRule="auto"/>
              <w:jc w:val="center"/>
              <w:rPr>
                <w:rFonts w:ascii="宋体" w:hAnsi="宋体" w:cs="宋体"/>
                <w:color w:val="auto"/>
                <w:spacing w:val="-4"/>
                <w:sz w:val="18"/>
                <w:szCs w:val="18"/>
                <w:highlight w:val="none"/>
              </w:rPr>
            </w:pPr>
          </w:p>
        </w:tc>
      </w:tr>
      <w:tr w14:paraId="63AEC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0" w:hRule="atLeast"/>
        </w:trPr>
        <w:tc>
          <w:tcPr>
            <w:tcW w:w="600" w:type="dxa"/>
            <w:vMerge w:val="restart"/>
            <w:vAlign w:val="center"/>
          </w:tcPr>
          <w:p w14:paraId="33668BF0">
            <w:pPr>
              <w:spacing w:before="58" w:line="183"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551" w:type="dxa"/>
            <w:vMerge w:val="restart"/>
            <w:textDirection w:val="tbRlV"/>
            <w:vAlign w:val="center"/>
          </w:tcPr>
          <w:p w14:paraId="6FD51C7D">
            <w:pPr>
              <w:spacing w:before="58" w:line="220" w:lineRule="auto"/>
              <w:ind w:left="113" w:right="113"/>
              <w:jc w:val="center"/>
              <w:rPr>
                <w:color w:val="auto"/>
                <w:highlight w:val="none"/>
              </w:rPr>
            </w:pPr>
            <w:r>
              <w:rPr>
                <w:rFonts w:hint="eastAsia" w:ascii="宋体" w:hAnsi="宋体" w:cs="宋体"/>
                <w:color w:val="auto"/>
                <w:spacing w:val="-4"/>
                <w:sz w:val="21"/>
                <w:szCs w:val="21"/>
                <w:highlight w:val="none"/>
              </w:rPr>
              <w:t>春  秋  装</w:t>
            </w:r>
          </w:p>
        </w:tc>
        <w:tc>
          <w:tcPr>
            <w:tcW w:w="660" w:type="dxa"/>
            <w:textDirection w:val="tbLrV"/>
            <w:vAlign w:val="center"/>
          </w:tcPr>
          <w:p w14:paraId="3456A35A">
            <w:pPr>
              <w:spacing w:before="58" w:line="219" w:lineRule="auto"/>
              <w:ind w:left="113" w:right="113"/>
              <w:jc w:val="center"/>
              <w:rPr>
                <w:rFonts w:ascii="宋体" w:hAnsi="宋体" w:cs="宋体"/>
                <w:color w:val="auto"/>
                <w:sz w:val="18"/>
                <w:szCs w:val="18"/>
                <w:highlight w:val="none"/>
              </w:rPr>
            </w:pPr>
            <w:r>
              <w:rPr>
                <w:rFonts w:hint="eastAsia" w:ascii="宋体" w:hAnsi="宋体" w:cs="宋体"/>
                <w:color w:val="auto"/>
                <w:spacing w:val="-5"/>
                <w:sz w:val="18"/>
                <w:szCs w:val="18"/>
                <w:highlight w:val="none"/>
              </w:rPr>
              <w:t>男女同款春秋装运动服上衣</w:t>
            </w:r>
          </w:p>
        </w:tc>
        <w:tc>
          <w:tcPr>
            <w:tcW w:w="3979" w:type="dxa"/>
            <w:gridSpan w:val="2"/>
            <w:vAlign w:val="center"/>
          </w:tcPr>
          <w:p w14:paraId="056652AF">
            <w:pPr>
              <w:pStyle w:val="70"/>
              <w:spacing w:line="383" w:lineRule="auto"/>
              <w:jc w:val="center"/>
              <w:rPr>
                <w:rFonts w:ascii="宋体" w:hAnsi="宋体" w:eastAsia="宋体" w:cs="宋体"/>
                <w:color w:val="auto"/>
                <w:sz w:val="18"/>
                <w:szCs w:val="18"/>
                <w:highlight w:val="none"/>
              </w:rPr>
            </w:pPr>
            <w:r>
              <w:rPr>
                <w:color w:val="auto"/>
                <w:highlight w:val="none"/>
                <w:lang w:eastAsia="zh-CN"/>
              </w:rPr>
              <w:drawing>
                <wp:inline distT="0" distB="0" distL="114300" distR="114300">
                  <wp:extent cx="2521585" cy="1562100"/>
                  <wp:effectExtent l="0" t="0" r="12065" b="0"/>
                  <wp:docPr id="4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pic:cNvPicPr>
                            <a:picLocks noChangeAspect="1"/>
                          </pic:cNvPicPr>
                        </pic:nvPicPr>
                        <pic:blipFill>
                          <a:blip r:embed="rId17"/>
                          <a:stretch>
                            <a:fillRect/>
                          </a:stretch>
                        </pic:blipFill>
                        <pic:spPr>
                          <a:xfrm>
                            <a:off x="0" y="0"/>
                            <a:ext cx="2521585" cy="1562100"/>
                          </a:xfrm>
                          <a:prstGeom prst="rect">
                            <a:avLst/>
                          </a:prstGeom>
                          <a:noFill/>
                          <a:ln>
                            <a:noFill/>
                          </a:ln>
                        </pic:spPr>
                      </pic:pic>
                    </a:graphicData>
                  </a:graphic>
                </wp:inline>
              </w:drawing>
            </w:r>
          </w:p>
        </w:tc>
        <w:tc>
          <w:tcPr>
            <w:tcW w:w="3605" w:type="dxa"/>
          </w:tcPr>
          <w:p w14:paraId="053CD68D">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秋装运动服上衣：62%棉，38%聚酯纤维</w:t>
            </w:r>
          </w:p>
          <w:p w14:paraId="0BB980A4">
            <w:pPr>
              <w:spacing w:before="58" w:line="219" w:lineRule="auto"/>
              <w:ind w:firstLine="344" w:firstLineChars="200"/>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符合GB18401-2010《国家纺织产品基本安全技术规范》B类标准或更优标准GB18401-2010B类或A类）：</w:t>
            </w:r>
          </w:p>
          <w:p w14:paraId="5EC16FA4">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耐色牢度≧3-4级</w:t>
            </w:r>
          </w:p>
          <w:p w14:paraId="46101BFA">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耐摩擦（干摩）</w:t>
            </w:r>
            <w:r>
              <w:rPr>
                <w:rFonts w:hint="eastAsia" w:ascii="宋体" w:hAnsi="宋体" w:cs="宋体"/>
                <w:color w:val="auto"/>
                <w:spacing w:val="-4"/>
                <w:sz w:val="18"/>
                <w:szCs w:val="18"/>
                <w:highlight w:val="none"/>
              </w:rPr>
              <w:t>≧3-4级；</w:t>
            </w:r>
          </w:p>
          <w:p w14:paraId="6F0FCA95">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耐摩擦（湿摩）</w:t>
            </w:r>
            <w:r>
              <w:rPr>
                <w:rFonts w:hint="eastAsia" w:ascii="宋体" w:hAnsi="宋体" w:cs="宋体"/>
                <w:color w:val="auto"/>
                <w:spacing w:val="-4"/>
                <w:sz w:val="18"/>
                <w:szCs w:val="18"/>
                <w:highlight w:val="none"/>
              </w:rPr>
              <w:t>≧3-4级；</w:t>
            </w:r>
          </w:p>
          <w:p w14:paraId="47235F21">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PH（4.0-8.5）；</w:t>
            </w:r>
          </w:p>
          <w:p w14:paraId="2B13683F">
            <w:pPr>
              <w:spacing w:before="59" w:line="219" w:lineRule="auto"/>
              <w:ind w:firstLine="1204" w:firstLineChars="700"/>
              <w:rPr>
                <w:rFonts w:ascii="宋体" w:hAnsi="宋体" w:cs="宋体"/>
                <w:color w:val="auto"/>
                <w:sz w:val="18"/>
                <w:szCs w:val="18"/>
                <w:highlight w:val="none"/>
              </w:rPr>
            </w:pPr>
            <w:r>
              <w:rPr>
                <w:rFonts w:hint="eastAsia" w:ascii="宋体" w:hAnsi="宋体" w:cs="宋体"/>
                <w:color w:val="auto"/>
                <w:spacing w:val="-4"/>
                <w:sz w:val="18"/>
                <w:szCs w:val="18"/>
                <w:highlight w:val="none"/>
              </w:rPr>
              <w:t>甲醛含量≤75mg/kg。</w:t>
            </w:r>
          </w:p>
        </w:tc>
        <w:tc>
          <w:tcPr>
            <w:tcW w:w="876" w:type="dxa"/>
            <w:vAlign w:val="center"/>
          </w:tcPr>
          <w:p w14:paraId="17DD2982">
            <w:pPr>
              <w:spacing w:before="59" w:line="219" w:lineRule="auto"/>
              <w:jc w:val="center"/>
              <w:rPr>
                <w:rFonts w:ascii="宋体" w:hAnsi="宋体" w:cs="宋体"/>
                <w:color w:val="auto"/>
                <w:sz w:val="18"/>
                <w:szCs w:val="18"/>
                <w:highlight w:val="none"/>
              </w:rPr>
            </w:pPr>
          </w:p>
        </w:tc>
      </w:tr>
      <w:tr w14:paraId="431E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0" w:hRule="atLeast"/>
        </w:trPr>
        <w:tc>
          <w:tcPr>
            <w:tcW w:w="600" w:type="dxa"/>
            <w:vMerge w:val="continue"/>
            <w:vAlign w:val="center"/>
          </w:tcPr>
          <w:p w14:paraId="2A5F3713">
            <w:pPr>
              <w:spacing w:before="58" w:line="183" w:lineRule="auto"/>
              <w:jc w:val="center"/>
              <w:rPr>
                <w:rFonts w:ascii="宋体" w:hAnsi="宋体" w:cs="宋体"/>
                <w:color w:val="auto"/>
                <w:sz w:val="18"/>
                <w:szCs w:val="18"/>
                <w:highlight w:val="none"/>
              </w:rPr>
            </w:pPr>
          </w:p>
        </w:tc>
        <w:tc>
          <w:tcPr>
            <w:tcW w:w="551" w:type="dxa"/>
            <w:vMerge w:val="continue"/>
            <w:textDirection w:val="tbRlV"/>
            <w:vAlign w:val="center"/>
          </w:tcPr>
          <w:p w14:paraId="7319E79E">
            <w:pPr>
              <w:spacing w:before="58" w:line="220" w:lineRule="auto"/>
              <w:ind w:left="113" w:right="113"/>
              <w:jc w:val="center"/>
              <w:rPr>
                <w:rFonts w:ascii="宋体" w:hAnsi="宋体" w:cs="宋体"/>
                <w:color w:val="auto"/>
                <w:spacing w:val="-4"/>
                <w:sz w:val="21"/>
                <w:szCs w:val="21"/>
                <w:highlight w:val="none"/>
              </w:rPr>
            </w:pPr>
          </w:p>
        </w:tc>
        <w:tc>
          <w:tcPr>
            <w:tcW w:w="660" w:type="dxa"/>
            <w:textDirection w:val="tbLrV"/>
            <w:vAlign w:val="center"/>
          </w:tcPr>
          <w:p w14:paraId="1AAC4981">
            <w:pPr>
              <w:spacing w:before="58" w:line="219" w:lineRule="auto"/>
              <w:ind w:left="113" w:right="113"/>
              <w:jc w:val="center"/>
              <w:rPr>
                <w:rFonts w:ascii="宋体" w:hAnsi="宋体" w:cs="宋体"/>
                <w:color w:val="auto"/>
                <w:spacing w:val="-5"/>
                <w:sz w:val="18"/>
                <w:szCs w:val="18"/>
                <w:highlight w:val="none"/>
              </w:rPr>
            </w:pPr>
            <w:r>
              <w:rPr>
                <w:rFonts w:hint="eastAsia" w:ascii="宋体" w:hAnsi="宋体" w:cs="宋体"/>
                <w:color w:val="auto"/>
                <w:spacing w:val="-5"/>
                <w:sz w:val="18"/>
                <w:szCs w:val="18"/>
                <w:highlight w:val="none"/>
              </w:rPr>
              <w:t>男女同款春秋装运动服长裤</w:t>
            </w:r>
          </w:p>
        </w:tc>
        <w:tc>
          <w:tcPr>
            <w:tcW w:w="3979" w:type="dxa"/>
            <w:gridSpan w:val="2"/>
            <w:vAlign w:val="center"/>
          </w:tcPr>
          <w:p w14:paraId="1C9162EF">
            <w:pPr>
              <w:pStyle w:val="70"/>
              <w:spacing w:line="383" w:lineRule="auto"/>
              <w:jc w:val="center"/>
              <w:rPr>
                <w:color w:val="auto"/>
                <w:highlight w:val="none"/>
              </w:rPr>
            </w:pPr>
            <w:r>
              <w:rPr>
                <w:color w:val="auto"/>
                <w:highlight w:val="none"/>
                <w:lang w:eastAsia="zh-CN"/>
              </w:rPr>
              <w:drawing>
                <wp:inline distT="0" distB="0" distL="114300" distR="114300">
                  <wp:extent cx="1183640" cy="2120265"/>
                  <wp:effectExtent l="0" t="0" r="16510" b="13335"/>
                  <wp:docPr id="4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pic:cNvPicPr>
                            <a:picLocks noChangeAspect="1"/>
                          </pic:cNvPicPr>
                        </pic:nvPicPr>
                        <pic:blipFill>
                          <a:blip r:embed="rId18"/>
                          <a:stretch>
                            <a:fillRect/>
                          </a:stretch>
                        </pic:blipFill>
                        <pic:spPr>
                          <a:xfrm>
                            <a:off x="0" y="0"/>
                            <a:ext cx="1183640" cy="2120265"/>
                          </a:xfrm>
                          <a:prstGeom prst="rect">
                            <a:avLst/>
                          </a:prstGeom>
                          <a:noFill/>
                          <a:ln>
                            <a:noFill/>
                          </a:ln>
                        </pic:spPr>
                      </pic:pic>
                    </a:graphicData>
                  </a:graphic>
                </wp:inline>
              </w:drawing>
            </w:r>
          </w:p>
        </w:tc>
        <w:tc>
          <w:tcPr>
            <w:tcW w:w="3605" w:type="dxa"/>
          </w:tcPr>
          <w:p w14:paraId="42FAAC46">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秋装运动服上衣：62%棉，38%聚酯纤维</w:t>
            </w:r>
          </w:p>
          <w:p w14:paraId="23D93E47">
            <w:pPr>
              <w:spacing w:before="58" w:line="219" w:lineRule="auto"/>
              <w:ind w:firstLine="344" w:firstLineChars="200"/>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符合GB18401-2010《国家纺织产品基本安全技术规范》B类标准或更优标准GB18401-2010B类或A类）：</w:t>
            </w:r>
          </w:p>
          <w:p w14:paraId="4F9E1D4D">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耐色牢度≧3-4级</w:t>
            </w:r>
          </w:p>
          <w:p w14:paraId="19BEB428">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耐摩擦（干摩）</w:t>
            </w:r>
            <w:r>
              <w:rPr>
                <w:rFonts w:hint="eastAsia" w:ascii="宋体" w:hAnsi="宋体" w:cs="宋体"/>
                <w:color w:val="auto"/>
                <w:spacing w:val="-4"/>
                <w:sz w:val="18"/>
                <w:szCs w:val="18"/>
                <w:highlight w:val="none"/>
              </w:rPr>
              <w:t>≧3-4级；</w:t>
            </w:r>
          </w:p>
          <w:p w14:paraId="5190D717">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耐摩擦（湿摩）</w:t>
            </w:r>
            <w:r>
              <w:rPr>
                <w:rFonts w:hint="eastAsia" w:ascii="宋体" w:hAnsi="宋体" w:cs="宋体"/>
                <w:color w:val="auto"/>
                <w:spacing w:val="-4"/>
                <w:sz w:val="18"/>
                <w:szCs w:val="18"/>
                <w:highlight w:val="none"/>
              </w:rPr>
              <w:t>≧3-4级；</w:t>
            </w:r>
          </w:p>
          <w:p w14:paraId="58C8EDC2">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PH（4.0-8.5）；</w:t>
            </w:r>
          </w:p>
          <w:p w14:paraId="04C313E7">
            <w:pPr>
              <w:spacing w:before="58" w:line="219" w:lineRule="auto"/>
              <w:ind w:left="484"/>
              <w:jc w:val="center"/>
              <w:rPr>
                <w:rFonts w:ascii="宋体" w:hAnsi="宋体" w:cs="宋体"/>
                <w:color w:val="auto"/>
                <w:sz w:val="18"/>
                <w:szCs w:val="18"/>
                <w:highlight w:val="none"/>
              </w:rPr>
            </w:pPr>
            <w:r>
              <w:rPr>
                <w:rFonts w:hint="eastAsia" w:ascii="宋体" w:hAnsi="宋体" w:cs="宋体"/>
                <w:color w:val="auto"/>
                <w:spacing w:val="-4"/>
                <w:sz w:val="18"/>
                <w:szCs w:val="18"/>
                <w:highlight w:val="none"/>
              </w:rPr>
              <w:t>甲醛含量≤75mg/kg。</w:t>
            </w:r>
          </w:p>
        </w:tc>
        <w:tc>
          <w:tcPr>
            <w:tcW w:w="876" w:type="dxa"/>
            <w:vAlign w:val="center"/>
          </w:tcPr>
          <w:p w14:paraId="2C4D5936">
            <w:pPr>
              <w:spacing w:before="59" w:line="219" w:lineRule="auto"/>
              <w:jc w:val="center"/>
              <w:rPr>
                <w:rFonts w:ascii="宋体" w:hAnsi="宋体" w:cs="宋体"/>
                <w:color w:val="auto"/>
                <w:sz w:val="18"/>
                <w:szCs w:val="18"/>
                <w:highlight w:val="none"/>
              </w:rPr>
            </w:pPr>
          </w:p>
        </w:tc>
      </w:tr>
      <w:tr w14:paraId="0E641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600" w:type="dxa"/>
            <w:vMerge w:val="restart"/>
            <w:vAlign w:val="center"/>
          </w:tcPr>
          <w:p w14:paraId="7BCDBAEA">
            <w:pPr>
              <w:tabs>
                <w:tab w:val="center" w:pos="272"/>
                <w:tab w:val="left" w:pos="429"/>
              </w:tabs>
              <w:spacing w:before="58" w:line="420" w:lineRule="auto"/>
              <w:ind w:right="170"/>
              <w:jc w:val="left"/>
              <w:rPr>
                <w:rFonts w:ascii="宋体" w:hAnsi="宋体" w:cs="宋体"/>
                <w:color w:val="auto"/>
                <w:spacing w:val="-5"/>
                <w:sz w:val="18"/>
                <w:szCs w:val="18"/>
                <w:highlight w:val="none"/>
              </w:rPr>
            </w:pPr>
            <w:r>
              <w:rPr>
                <w:rFonts w:hint="eastAsia" w:ascii="宋体" w:hAnsi="宋体" w:cs="宋体"/>
                <w:color w:val="auto"/>
                <w:spacing w:val="-5"/>
                <w:sz w:val="18"/>
                <w:szCs w:val="18"/>
                <w:highlight w:val="none"/>
              </w:rPr>
              <w:tab/>
            </w:r>
            <w:r>
              <w:rPr>
                <w:rFonts w:hint="eastAsia" w:ascii="宋体" w:hAnsi="宋体" w:cs="宋体"/>
                <w:color w:val="auto"/>
                <w:spacing w:val="-5"/>
                <w:sz w:val="18"/>
                <w:szCs w:val="18"/>
                <w:highlight w:val="none"/>
              </w:rPr>
              <w:t>4</w:t>
            </w:r>
          </w:p>
        </w:tc>
        <w:tc>
          <w:tcPr>
            <w:tcW w:w="551" w:type="dxa"/>
            <w:vMerge w:val="restart"/>
            <w:textDirection w:val="tbRlV"/>
            <w:vAlign w:val="center"/>
          </w:tcPr>
          <w:p w14:paraId="7BE9219D">
            <w:pPr>
              <w:spacing w:before="58" w:line="420" w:lineRule="auto"/>
              <w:ind w:left="113" w:right="170"/>
              <w:jc w:val="center"/>
              <w:rPr>
                <w:rFonts w:ascii="宋体" w:hAnsi="宋体" w:cs="宋体"/>
                <w:color w:val="auto"/>
                <w:spacing w:val="-5"/>
                <w:sz w:val="18"/>
                <w:szCs w:val="18"/>
                <w:highlight w:val="none"/>
              </w:rPr>
            </w:pPr>
            <w:r>
              <w:rPr>
                <w:rFonts w:hint="eastAsia" w:ascii="宋体" w:hAnsi="宋体" w:cs="宋体"/>
                <w:color w:val="auto"/>
                <w:spacing w:val="-5"/>
                <w:sz w:val="21"/>
                <w:szCs w:val="21"/>
                <w:highlight w:val="none"/>
              </w:rPr>
              <w:t>冬  季</w:t>
            </w:r>
          </w:p>
        </w:tc>
        <w:tc>
          <w:tcPr>
            <w:tcW w:w="660" w:type="dxa"/>
            <w:textDirection w:val="tbLrV"/>
            <w:vAlign w:val="center"/>
          </w:tcPr>
          <w:p w14:paraId="3AC0CCC2">
            <w:pPr>
              <w:spacing w:before="58" w:line="420" w:lineRule="auto"/>
              <w:ind w:left="113" w:right="170"/>
              <w:jc w:val="center"/>
              <w:rPr>
                <w:rFonts w:ascii="宋体" w:hAnsi="宋体" w:cs="宋体"/>
                <w:color w:val="auto"/>
                <w:spacing w:val="-5"/>
                <w:sz w:val="18"/>
                <w:szCs w:val="18"/>
                <w:highlight w:val="none"/>
              </w:rPr>
            </w:pPr>
            <w:r>
              <w:rPr>
                <w:rFonts w:hint="eastAsia" w:ascii="宋体" w:hAnsi="宋体" w:cs="宋体"/>
                <w:color w:val="auto"/>
                <w:spacing w:val="-5"/>
                <w:sz w:val="18"/>
                <w:szCs w:val="18"/>
                <w:highlight w:val="none"/>
              </w:rPr>
              <w:t>男女同款:冲锋衣外壳+内胆+长裤</w:t>
            </w:r>
          </w:p>
        </w:tc>
        <w:tc>
          <w:tcPr>
            <w:tcW w:w="3979" w:type="dxa"/>
            <w:gridSpan w:val="2"/>
            <w:vAlign w:val="center"/>
          </w:tcPr>
          <w:p w14:paraId="1CA37494">
            <w:pPr>
              <w:pStyle w:val="70"/>
              <w:spacing w:line="313" w:lineRule="auto"/>
              <w:jc w:val="center"/>
              <w:rPr>
                <w:rFonts w:ascii="宋体" w:hAnsi="宋体" w:eastAsia="宋体" w:cs="宋体"/>
                <w:color w:val="auto"/>
                <w:sz w:val="18"/>
                <w:szCs w:val="18"/>
                <w:highlight w:val="none"/>
                <w:lang w:eastAsia="zh-CN"/>
              </w:rPr>
            </w:pPr>
            <w:r>
              <w:rPr>
                <w:color w:val="auto"/>
                <w:highlight w:val="none"/>
                <w:lang w:eastAsia="zh-CN"/>
              </w:rPr>
              <w:drawing>
                <wp:inline distT="0" distB="0" distL="114300" distR="114300">
                  <wp:extent cx="2522220" cy="1429385"/>
                  <wp:effectExtent l="0" t="0" r="11430" b="18415"/>
                  <wp:docPr id="4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7"/>
                          <pic:cNvPicPr>
                            <a:picLocks noChangeAspect="1"/>
                          </pic:cNvPicPr>
                        </pic:nvPicPr>
                        <pic:blipFill>
                          <a:blip r:embed="rId19"/>
                          <a:stretch>
                            <a:fillRect/>
                          </a:stretch>
                        </pic:blipFill>
                        <pic:spPr>
                          <a:xfrm>
                            <a:off x="0" y="0"/>
                            <a:ext cx="2522220" cy="1429385"/>
                          </a:xfrm>
                          <a:prstGeom prst="rect">
                            <a:avLst/>
                          </a:prstGeom>
                          <a:noFill/>
                          <a:ln>
                            <a:noFill/>
                          </a:ln>
                        </pic:spPr>
                      </pic:pic>
                    </a:graphicData>
                  </a:graphic>
                </wp:inline>
              </w:drawing>
            </w:r>
          </w:p>
        </w:tc>
        <w:tc>
          <w:tcPr>
            <w:tcW w:w="3605" w:type="dxa"/>
          </w:tcPr>
          <w:p w14:paraId="4472F089">
            <w:pPr>
              <w:spacing w:before="58" w:line="219" w:lineRule="auto"/>
              <w:ind w:left="484"/>
              <w:jc w:val="center"/>
              <w:rPr>
                <w:rFonts w:ascii="宋体" w:hAnsi="宋体" w:cs="宋体"/>
                <w:color w:val="auto"/>
                <w:spacing w:val="-4"/>
                <w:sz w:val="18"/>
                <w:szCs w:val="18"/>
                <w:highlight w:val="none"/>
              </w:rPr>
            </w:pPr>
          </w:p>
          <w:p w14:paraId="6A57AD0D">
            <w:pPr>
              <w:spacing w:before="58" w:line="219" w:lineRule="auto"/>
              <w:ind w:firstLine="344" w:firstLineChars="200"/>
              <w:jc w:val="center"/>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上衣面料：100%聚酯纤维</w:t>
            </w:r>
            <w:r>
              <w:rPr>
                <w:rFonts w:hint="eastAsia" w:ascii="宋体" w:hAnsi="宋体" w:cs="宋体"/>
                <w:color w:val="auto"/>
                <w:spacing w:val="-4"/>
                <w:sz w:val="18"/>
                <w:szCs w:val="18"/>
                <w:highlight w:val="none"/>
                <w:lang w:eastAsia="zh-CN"/>
              </w:rPr>
              <w:t>，</w:t>
            </w:r>
            <w:r>
              <w:rPr>
                <w:rFonts w:hint="eastAsia" w:ascii="宋体" w:hAnsi="宋体" w:cs="宋体"/>
                <w:color w:val="auto"/>
                <w:spacing w:val="-4"/>
                <w:sz w:val="18"/>
                <w:szCs w:val="18"/>
                <w:highlight w:val="none"/>
                <w:lang w:val="en-US" w:eastAsia="zh-CN"/>
              </w:rPr>
              <w:t>里料</w:t>
            </w:r>
            <w:r>
              <w:rPr>
                <w:rFonts w:hint="eastAsia" w:ascii="宋体" w:hAnsi="宋体" w:cs="宋体"/>
                <w:color w:val="auto"/>
                <w:spacing w:val="-4"/>
                <w:sz w:val="18"/>
                <w:szCs w:val="18"/>
                <w:highlight w:val="none"/>
              </w:rPr>
              <w:t>100%聚酯纤维</w:t>
            </w:r>
            <w:r>
              <w:rPr>
                <w:rFonts w:hint="eastAsia" w:ascii="宋体" w:hAnsi="宋体" w:cs="宋体"/>
                <w:color w:val="auto"/>
                <w:spacing w:val="-4"/>
                <w:sz w:val="18"/>
                <w:szCs w:val="18"/>
                <w:highlight w:val="none"/>
                <w:lang w:eastAsia="zh-CN"/>
              </w:rPr>
              <w:t>，</w:t>
            </w:r>
            <w:r>
              <w:rPr>
                <w:rFonts w:hint="eastAsia" w:ascii="宋体" w:hAnsi="宋体" w:cs="宋体"/>
                <w:color w:val="auto"/>
                <w:spacing w:val="-4"/>
                <w:sz w:val="18"/>
                <w:szCs w:val="18"/>
                <w:highlight w:val="none"/>
              </w:rPr>
              <w:t>摇粒内胆：100%聚酯纤维；</w:t>
            </w:r>
          </w:p>
          <w:p w14:paraId="0C440076">
            <w:pPr>
              <w:spacing w:before="58" w:line="219" w:lineRule="auto"/>
              <w:ind w:firstLine="344" w:firstLineChars="200"/>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符合GB18401-2010《国家纺织产品基本安全技术规范》B类标准或更优标准GB18401-2010B类或A类）：</w:t>
            </w:r>
          </w:p>
          <w:p w14:paraId="0B4DEDD3">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耐色牢度≧3-4级</w:t>
            </w:r>
          </w:p>
          <w:p w14:paraId="47074BE6">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耐摩擦（干摩）</w:t>
            </w:r>
            <w:r>
              <w:rPr>
                <w:rFonts w:hint="eastAsia" w:ascii="宋体" w:hAnsi="宋体" w:cs="宋体"/>
                <w:color w:val="auto"/>
                <w:spacing w:val="-4"/>
                <w:sz w:val="18"/>
                <w:szCs w:val="18"/>
                <w:highlight w:val="none"/>
              </w:rPr>
              <w:t>≧3-4级；</w:t>
            </w:r>
          </w:p>
          <w:p w14:paraId="210AEE3C">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耐摩擦（湿摩）</w:t>
            </w:r>
            <w:r>
              <w:rPr>
                <w:rFonts w:hint="eastAsia" w:ascii="宋体" w:hAnsi="宋体" w:cs="宋体"/>
                <w:color w:val="auto"/>
                <w:spacing w:val="-4"/>
                <w:sz w:val="18"/>
                <w:szCs w:val="18"/>
                <w:highlight w:val="none"/>
              </w:rPr>
              <w:t>≧3-4级；</w:t>
            </w:r>
          </w:p>
          <w:p w14:paraId="68102C77">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PH（4.0-8.5）；</w:t>
            </w:r>
          </w:p>
          <w:p w14:paraId="34AD633E">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甲醛含量≤75mg/kg。</w:t>
            </w:r>
          </w:p>
        </w:tc>
        <w:tc>
          <w:tcPr>
            <w:tcW w:w="876" w:type="dxa"/>
            <w:vAlign w:val="center"/>
          </w:tcPr>
          <w:p w14:paraId="28750F89">
            <w:pPr>
              <w:spacing w:before="58" w:line="219" w:lineRule="auto"/>
              <w:jc w:val="center"/>
              <w:rPr>
                <w:rFonts w:ascii="宋体" w:hAnsi="宋体" w:cs="宋体"/>
                <w:color w:val="auto"/>
                <w:spacing w:val="-4"/>
                <w:sz w:val="18"/>
                <w:szCs w:val="18"/>
                <w:highlight w:val="none"/>
              </w:rPr>
            </w:pPr>
          </w:p>
        </w:tc>
      </w:tr>
      <w:tr w14:paraId="1E932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600" w:type="dxa"/>
            <w:vMerge w:val="continue"/>
            <w:vAlign w:val="center"/>
          </w:tcPr>
          <w:p w14:paraId="4C14EF07">
            <w:pPr>
              <w:tabs>
                <w:tab w:val="center" w:pos="272"/>
                <w:tab w:val="left" w:pos="429"/>
              </w:tabs>
              <w:spacing w:before="58" w:line="420" w:lineRule="auto"/>
              <w:ind w:right="170"/>
              <w:jc w:val="left"/>
              <w:rPr>
                <w:rFonts w:ascii="宋体" w:hAnsi="宋体" w:cs="宋体"/>
                <w:color w:val="auto"/>
                <w:spacing w:val="-5"/>
                <w:sz w:val="18"/>
                <w:szCs w:val="18"/>
                <w:highlight w:val="none"/>
              </w:rPr>
            </w:pPr>
          </w:p>
        </w:tc>
        <w:tc>
          <w:tcPr>
            <w:tcW w:w="551" w:type="dxa"/>
            <w:vMerge w:val="continue"/>
            <w:textDirection w:val="tbRlV"/>
            <w:vAlign w:val="center"/>
          </w:tcPr>
          <w:p w14:paraId="7BC3ACE7">
            <w:pPr>
              <w:spacing w:before="58" w:line="420" w:lineRule="auto"/>
              <w:ind w:left="113" w:right="170"/>
              <w:jc w:val="center"/>
              <w:rPr>
                <w:rFonts w:ascii="宋体" w:hAnsi="宋体" w:cs="宋体"/>
                <w:color w:val="auto"/>
                <w:spacing w:val="-5"/>
                <w:sz w:val="21"/>
                <w:szCs w:val="21"/>
                <w:highlight w:val="none"/>
              </w:rPr>
            </w:pPr>
          </w:p>
        </w:tc>
        <w:tc>
          <w:tcPr>
            <w:tcW w:w="660" w:type="dxa"/>
            <w:textDirection w:val="tbLrV"/>
            <w:vAlign w:val="center"/>
          </w:tcPr>
          <w:p w14:paraId="1BE6EC62">
            <w:pPr>
              <w:spacing w:before="58" w:line="420" w:lineRule="auto"/>
              <w:ind w:left="113" w:right="170"/>
              <w:jc w:val="center"/>
              <w:rPr>
                <w:rFonts w:ascii="宋体" w:hAnsi="宋体" w:cs="宋体"/>
                <w:color w:val="auto"/>
                <w:spacing w:val="-5"/>
                <w:sz w:val="18"/>
                <w:szCs w:val="18"/>
                <w:highlight w:val="none"/>
              </w:rPr>
            </w:pPr>
            <w:r>
              <w:rPr>
                <w:rFonts w:hint="eastAsia" w:ascii="宋体" w:hAnsi="宋体" w:cs="宋体"/>
                <w:color w:val="auto"/>
                <w:spacing w:val="-5"/>
                <w:sz w:val="18"/>
                <w:szCs w:val="18"/>
                <w:highlight w:val="none"/>
              </w:rPr>
              <w:t>男女同款:冲锋衣长裤长裤</w:t>
            </w:r>
          </w:p>
        </w:tc>
        <w:tc>
          <w:tcPr>
            <w:tcW w:w="3979" w:type="dxa"/>
            <w:gridSpan w:val="2"/>
            <w:vAlign w:val="center"/>
          </w:tcPr>
          <w:p w14:paraId="1E0F80D0">
            <w:pPr>
              <w:pStyle w:val="70"/>
              <w:spacing w:line="313" w:lineRule="auto"/>
              <w:jc w:val="center"/>
              <w:rPr>
                <w:color w:val="auto"/>
                <w:highlight w:val="none"/>
              </w:rPr>
            </w:pPr>
            <w:r>
              <w:rPr>
                <w:color w:val="auto"/>
                <w:highlight w:val="none"/>
                <w:lang w:eastAsia="zh-CN"/>
              </w:rPr>
              <w:drawing>
                <wp:inline distT="0" distB="0" distL="114300" distR="114300">
                  <wp:extent cx="1466850" cy="1591945"/>
                  <wp:effectExtent l="0" t="0" r="0" b="8255"/>
                  <wp:docPr id="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8"/>
                          <pic:cNvPicPr>
                            <a:picLocks noChangeAspect="1"/>
                          </pic:cNvPicPr>
                        </pic:nvPicPr>
                        <pic:blipFill>
                          <a:blip r:embed="rId20"/>
                          <a:stretch>
                            <a:fillRect/>
                          </a:stretch>
                        </pic:blipFill>
                        <pic:spPr>
                          <a:xfrm>
                            <a:off x="0" y="0"/>
                            <a:ext cx="1466850" cy="1591945"/>
                          </a:xfrm>
                          <a:prstGeom prst="rect">
                            <a:avLst/>
                          </a:prstGeom>
                          <a:noFill/>
                          <a:ln>
                            <a:noFill/>
                          </a:ln>
                        </pic:spPr>
                      </pic:pic>
                    </a:graphicData>
                  </a:graphic>
                </wp:inline>
              </w:drawing>
            </w:r>
          </w:p>
        </w:tc>
        <w:tc>
          <w:tcPr>
            <w:tcW w:w="3605" w:type="dxa"/>
          </w:tcPr>
          <w:p w14:paraId="222F2701">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冬裤：正面100%棉，里层：100%聚酯纤维，</w:t>
            </w:r>
          </w:p>
          <w:p w14:paraId="289D1730">
            <w:pPr>
              <w:spacing w:before="58" w:line="219" w:lineRule="auto"/>
              <w:ind w:firstLine="344" w:firstLineChars="200"/>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符合GB18401-2010《国家纺织产品基本安全技术规范》B类标准或更优标准GB18401-2010B类或A类）：</w:t>
            </w:r>
          </w:p>
          <w:p w14:paraId="5CA6A666">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耐色牢度≧3-4级</w:t>
            </w:r>
          </w:p>
          <w:p w14:paraId="5A022FEC">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耐摩擦（干摩）</w:t>
            </w:r>
            <w:r>
              <w:rPr>
                <w:rFonts w:hint="eastAsia" w:ascii="宋体" w:hAnsi="宋体" w:cs="宋体"/>
                <w:color w:val="auto"/>
                <w:spacing w:val="-4"/>
                <w:sz w:val="18"/>
                <w:szCs w:val="18"/>
                <w:highlight w:val="none"/>
              </w:rPr>
              <w:t>≧3-4级；</w:t>
            </w:r>
          </w:p>
          <w:p w14:paraId="50EB9606">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lang w:val="en-US" w:eastAsia="zh-CN"/>
              </w:rPr>
              <w:t>耐摩擦（湿摩）</w:t>
            </w:r>
            <w:r>
              <w:rPr>
                <w:rFonts w:hint="eastAsia" w:ascii="宋体" w:hAnsi="宋体" w:cs="宋体"/>
                <w:color w:val="auto"/>
                <w:spacing w:val="-4"/>
                <w:sz w:val="18"/>
                <w:szCs w:val="18"/>
                <w:highlight w:val="none"/>
              </w:rPr>
              <w:t>≧3-4级；</w:t>
            </w:r>
          </w:p>
          <w:p w14:paraId="0B69150B">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PH（4.0-8.5）；</w:t>
            </w:r>
          </w:p>
          <w:p w14:paraId="189F6FDD">
            <w:pPr>
              <w:spacing w:before="58" w:line="219" w:lineRule="auto"/>
              <w:ind w:left="484"/>
              <w:jc w:val="center"/>
              <w:rPr>
                <w:rFonts w:ascii="宋体" w:hAnsi="宋体" w:cs="宋体"/>
                <w:color w:val="auto"/>
                <w:spacing w:val="-4"/>
                <w:sz w:val="18"/>
                <w:szCs w:val="18"/>
                <w:highlight w:val="none"/>
              </w:rPr>
            </w:pPr>
            <w:r>
              <w:rPr>
                <w:rFonts w:hint="eastAsia" w:ascii="宋体" w:hAnsi="宋体" w:cs="宋体"/>
                <w:color w:val="auto"/>
                <w:spacing w:val="-4"/>
                <w:sz w:val="18"/>
                <w:szCs w:val="18"/>
                <w:highlight w:val="none"/>
              </w:rPr>
              <w:t>甲醛含量≤75mg/kg。</w:t>
            </w:r>
          </w:p>
        </w:tc>
        <w:tc>
          <w:tcPr>
            <w:tcW w:w="876" w:type="dxa"/>
            <w:vAlign w:val="center"/>
          </w:tcPr>
          <w:p w14:paraId="25062C72">
            <w:pPr>
              <w:spacing w:before="58" w:line="219" w:lineRule="auto"/>
              <w:jc w:val="center"/>
              <w:rPr>
                <w:rFonts w:ascii="宋体" w:hAnsi="宋体" w:cs="宋体"/>
                <w:color w:val="auto"/>
                <w:spacing w:val="-4"/>
                <w:sz w:val="18"/>
                <w:szCs w:val="18"/>
                <w:highlight w:val="none"/>
              </w:rPr>
            </w:pPr>
          </w:p>
        </w:tc>
      </w:tr>
    </w:tbl>
    <w:p w14:paraId="0CD2E665">
      <w:pPr>
        <w:spacing w:line="500" w:lineRule="exact"/>
        <w:ind w:firstLine="480" w:firstLineChars="200"/>
        <w:rPr>
          <w:rFonts w:ascii="宋体" w:hAnsi="宋体" w:cs="宋体"/>
          <w:color w:val="auto"/>
          <w:sz w:val="24"/>
          <w:szCs w:val="24"/>
          <w:highlight w:val="none"/>
        </w:rPr>
      </w:pPr>
    </w:p>
    <w:p w14:paraId="20F9605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注：本表可根据项目实际情况调整格式。</w:t>
      </w:r>
    </w:p>
    <w:p w14:paraId="2C203EF1">
      <w:pPr>
        <w:spacing w:line="500" w:lineRule="exact"/>
        <w:rPr>
          <w:rFonts w:ascii="宋体" w:hAnsi="宋体" w:cs="宋体"/>
          <w:color w:val="auto"/>
          <w:sz w:val="24"/>
          <w:szCs w:val="24"/>
          <w:highlight w:val="none"/>
        </w:rPr>
      </w:pPr>
    </w:p>
    <w:p w14:paraId="20D34B19">
      <w:pPr>
        <w:spacing w:line="50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（供应商公章）                             </w:t>
      </w:r>
    </w:p>
    <w:p w14:paraId="44530CD0">
      <w:pPr>
        <w:pStyle w:val="8"/>
        <w:rPr>
          <w:color w:val="auto"/>
          <w:highlight w:val="none"/>
        </w:rPr>
      </w:pPr>
    </w:p>
    <w:p w14:paraId="6EE24F4F">
      <w:pPr>
        <w:snapToGrid w:val="0"/>
        <w:spacing w:line="500" w:lineRule="exact"/>
        <w:ind w:firstLine="480" w:firstLineChars="20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72CBF539">
      <w:pPr>
        <w:pStyle w:val="4"/>
        <w:spacing w:line="360" w:lineRule="auto"/>
        <w:rPr>
          <w:rFonts w:ascii="宋体" w:hAnsi="宋体" w:cs="宋体"/>
          <w:color w:val="auto"/>
          <w:szCs w:val="32"/>
          <w:highlight w:val="none"/>
        </w:rPr>
      </w:pPr>
    </w:p>
    <w:p w14:paraId="5A34378E">
      <w:pPr>
        <w:rPr>
          <w:color w:val="auto"/>
          <w:highlight w:val="none"/>
        </w:rPr>
      </w:pPr>
    </w:p>
    <w:bookmarkEnd w:id="338"/>
    <w:bookmarkEnd w:id="339"/>
    <w:bookmarkEnd w:id="340"/>
    <w:bookmarkEnd w:id="341"/>
    <w:p w14:paraId="4E4AECC1">
      <w:pPr>
        <w:pStyle w:val="3"/>
        <w:pageBreakBefore/>
        <w:spacing w:line="500" w:lineRule="exact"/>
        <w:rPr>
          <w:rFonts w:ascii="宋体" w:hAnsi="宋体" w:eastAsia="宋体" w:cs="宋体"/>
          <w:color w:val="auto"/>
          <w:szCs w:val="28"/>
          <w:highlight w:val="none"/>
        </w:rPr>
      </w:pPr>
      <w:bookmarkStart w:id="342" w:name="_Toc14289"/>
      <w:bookmarkStart w:id="343" w:name="_Toc23480"/>
      <w:bookmarkStart w:id="344" w:name="_Toc5651"/>
      <w:bookmarkStart w:id="345" w:name="_Toc21474"/>
      <w:bookmarkStart w:id="346" w:name="_Toc21375"/>
      <w:bookmarkStart w:id="347" w:name="_Toc32684"/>
      <w:bookmarkStart w:id="348" w:name="_Toc31488"/>
      <w:r>
        <w:rPr>
          <w:rFonts w:hint="eastAsia" w:ascii="宋体" w:hAnsi="宋体" w:eastAsia="宋体" w:cs="宋体"/>
          <w:color w:val="auto"/>
          <w:szCs w:val="28"/>
          <w:highlight w:val="none"/>
        </w:rPr>
        <w:t>二、技术部分</w:t>
      </w:r>
      <w:bookmarkEnd w:id="342"/>
      <w:bookmarkEnd w:id="343"/>
      <w:bookmarkEnd w:id="344"/>
      <w:bookmarkEnd w:id="345"/>
      <w:bookmarkEnd w:id="346"/>
      <w:bookmarkEnd w:id="347"/>
      <w:bookmarkEnd w:id="348"/>
    </w:p>
    <w:p w14:paraId="5CB12DC5">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（一）技术响应偏离表                            </w:t>
      </w:r>
    </w:p>
    <w:p w14:paraId="6C13680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项目名称：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3037"/>
        <w:gridCol w:w="3154"/>
        <w:gridCol w:w="2363"/>
      </w:tblGrid>
      <w:tr w14:paraId="2498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60" w:type="pct"/>
            <w:vAlign w:val="center"/>
          </w:tcPr>
          <w:p w14:paraId="2F75AE06">
            <w:pPr>
              <w:tabs>
                <w:tab w:val="left" w:pos="6300"/>
              </w:tabs>
              <w:snapToGrid w:val="0"/>
              <w:spacing w:line="500" w:lineRule="exact"/>
              <w:jc w:val="center"/>
              <w:outlineLvl w:val="0"/>
              <w:rPr>
                <w:rFonts w:ascii="宋体" w:hAnsi="宋体" w:cs="宋体"/>
                <w:color w:val="auto"/>
                <w:sz w:val="21"/>
                <w:szCs w:val="21"/>
                <w:highlight w:val="none"/>
              </w:rPr>
            </w:pPr>
            <w:bookmarkStart w:id="349" w:name="_Toc29305"/>
            <w:bookmarkStart w:id="350" w:name="_Toc19886"/>
            <w:r>
              <w:rPr>
                <w:rFonts w:hint="eastAsia" w:ascii="宋体" w:hAnsi="宋体" w:cs="宋体"/>
                <w:color w:val="auto"/>
                <w:sz w:val="21"/>
                <w:szCs w:val="21"/>
                <w:highlight w:val="none"/>
              </w:rPr>
              <w:t>序号</w:t>
            </w:r>
            <w:bookmarkEnd w:id="349"/>
            <w:bookmarkEnd w:id="350"/>
          </w:p>
        </w:tc>
        <w:tc>
          <w:tcPr>
            <w:tcW w:w="1541" w:type="pct"/>
            <w:vAlign w:val="center"/>
          </w:tcPr>
          <w:p w14:paraId="72A6DC67">
            <w:pPr>
              <w:tabs>
                <w:tab w:val="left" w:pos="6300"/>
              </w:tabs>
              <w:snapToGrid w:val="0"/>
              <w:spacing w:line="500" w:lineRule="exact"/>
              <w:jc w:val="center"/>
              <w:outlineLvl w:val="0"/>
              <w:rPr>
                <w:rFonts w:ascii="宋体" w:hAnsi="宋体" w:cs="宋体"/>
                <w:color w:val="auto"/>
                <w:sz w:val="21"/>
                <w:szCs w:val="21"/>
                <w:highlight w:val="none"/>
              </w:rPr>
            </w:pPr>
            <w:bookmarkStart w:id="351" w:name="_Toc14745"/>
            <w:bookmarkStart w:id="352" w:name="_Toc29922"/>
            <w:r>
              <w:rPr>
                <w:rFonts w:hint="eastAsia" w:ascii="宋体" w:hAnsi="宋体" w:cs="宋体"/>
                <w:color w:val="auto"/>
                <w:sz w:val="21"/>
                <w:szCs w:val="21"/>
                <w:highlight w:val="none"/>
              </w:rPr>
              <w:t>采购需求</w:t>
            </w:r>
            <w:bookmarkEnd w:id="351"/>
            <w:bookmarkEnd w:id="352"/>
          </w:p>
        </w:tc>
        <w:tc>
          <w:tcPr>
            <w:tcW w:w="1600" w:type="pct"/>
            <w:vAlign w:val="center"/>
          </w:tcPr>
          <w:p w14:paraId="06D12AD6">
            <w:pPr>
              <w:tabs>
                <w:tab w:val="left" w:pos="6300"/>
              </w:tabs>
              <w:snapToGrid w:val="0"/>
              <w:spacing w:line="500" w:lineRule="exact"/>
              <w:jc w:val="center"/>
              <w:outlineLvl w:val="0"/>
              <w:rPr>
                <w:rFonts w:ascii="宋体" w:hAnsi="宋体" w:cs="宋体"/>
                <w:color w:val="auto"/>
                <w:sz w:val="21"/>
                <w:szCs w:val="21"/>
                <w:highlight w:val="none"/>
              </w:rPr>
            </w:pPr>
            <w:bookmarkStart w:id="353" w:name="_Toc24267"/>
            <w:bookmarkStart w:id="354" w:name="_Toc19331"/>
            <w:r>
              <w:rPr>
                <w:rFonts w:hint="eastAsia" w:ascii="宋体" w:hAnsi="宋体" w:cs="宋体"/>
                <w:color w:val="auto"/>
                <w:sz w:val="21"/>
                <w:szCs w:val="21"/>
                <w:highlight w:val="none"/>
              </w:rPr>
              <w:t>响应情况</w:t>
            </w:r>
            <w:bookmarkEnd w:id="353"/>
            <w:bookmarkEnd w:id="354"/>
          </w:p>
        </w:tc>
        <w:tc>
          <w:tcPr>
            <w:tcW w:w="1199" w:type="pct"/>
            <w:vAlign w:val="center"/>
          </w:tcPr>
          <w:p w14:paraId="7A89E927">
            <w:pPr>
              <w:tabs>
                <w:tab w:val="left" w:pos="6300"/>
              </w:tabs>
              <w:snapToGrid w:val="0"/>
              <w:spacing w:line="500" w:lineRule="exact"/>
              <w:jc w:val="center"/>
              <w:outlineLvl w:val="0"/>
              <w:rPr>
                <w:rFonts w:ascii="宋体" w:hAnsi="宋体" w:cs="宋体"/>
                <w:color w:val="auto"/>
                <w:sz w:val="21"/>
                <w:szCs w:val="21"/>
                <w:highlight w:val="none"/>
              </w:rPr>
            </w:pPr>
            <w:bookmarkStart w:id="355" w:name="_Toc27289"/>
            <w:bookmarkStart w:id="356" w:name="_Toc14901"/>
            <w:r>
              <w:rPr>
                <w:rFonts w:hint="eastAsia" w:ascii="宋体" w:hAnsi="宋体" w:cs="宋体"/>
                <w:color w:val="auto"/>
                <w:sz w:val="21"/>
                <w:szCs w:val="21"/>
                <w:highlight w:val="none"/>
              </w:rPr>
              <w:t>差异说明</w:t>
            </w:r>
            <w:bookmarkEnd w:id="355"/>
            <w:bookmarkEnd w:id="356"/>
          </w:p>
        </w:tc>
      </w:tr>
      <w:tr w14:paraId="5831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36AAFA64">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6214EB25">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19938B81">
            <w:pPr>
              <w:tabs>
                <w:tab w:val="left" w:pos="6300"/>
              </w:tabs>
              <w:snapToGrid w:val="0"/>
              <w:spacing w:line="500" w:lineRule="exact"/>
              <w:outlineLvl w:val="0"/>
              <w:rPr>
                <w:rFonts w:ascii="宋体" w:hAnsi="宋体" w:cs="宋体"/>
                <w:color w:val="auto"/>
                <w:sz w:val="21"/>
                <w:szCs w:val="21"/>
                <w:highlight w:val="none"/>
              </w:rPr>
            </w:pPr>
          </w:p>
        </w:tc>
        <w:tc>
          <w:tcPr>
            <w:tcW w:w="1199" w:type="pct"/>
            <w:vAlign w:val="center"/>
          </w:tcPr>
          <w:p w14:paraId="14C179D1">
            <w:pPr>
              <w:tabs>
                <w:tab w:val="left" w:pos="6300"/>
              </w:tabs>
              <w:snapToGrid w:val="0"/>
              <w:spacing w:line="500" w:lineRule="exact"/>
              <w:jc w:val="center"/>
              <w:outlineLvl w:val="0"/>
              <w:rPr>
                <w:rFonts w:ascii="宋体" w:hAnsi="宋体" w:cs="宋体"/>
                <w:color w:val="auto"/>
                <w:sz w:val="21"/>
                <w:szCs w:val="21"/>
                <w:highlight w:val="none"/>
              </w:rPr>
            </w:pPr>
          </w:p>
        </w:tc>
      </w:tr>
      <w:tr w14:paraId="12C5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2B4953EA">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45713585">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71F5DD2B">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007A01F9">
            <w:pPr>
              <w:tabs>
                <w:tab w:val="left" w:pos="6300"/>
              </w:tabs>
              <w:snapToGrid w:val="0"/>
              <w:spacing w:line="500" w:lineRule="exact"/>
              <w:jc w:val="center"/>
              <w:outlineLvl w:val="0"/>
              <w:rPr>
                <w:rFonts w:ascii="宋体" w:hAnsi="宋体" w:cs="宋体"/>
                <w:color w:val="auto"/>
                <w:sz w:val="21"/>
                <w:szCs w:val="21"/>
                <w:highlight w:val="none"/>
              </w:rPr>
            </w:pPr>
          </w:p>
        </w:tc>
      </w:tr>
      <w:tr w14:paraId="244B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1FDE22F">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217FA393">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787AB195">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2F4120D">
            <w:pPr>
              <w:tabs>
                <w:tab w:val="left" w:pos="6300"/>
              </w:tabs>
              <w:snapToGrid w:val="0"/>
              <w:spacing w:line="500" w:lineRule="exact"/>
              <w:jc w:val="center"/>
              <w:outlineLvl w:val="0"/>
              <w:rPr>
                <w:rFonts w:ascii="宋体" w:hAnsi="宋体" w:cs="宋体"/>
                <w:color w:val="auto"/>
                <w:sz w:val="21"/>
                <w:szCs w:val="21"/>
                <w:highlight w:val="none"/>
              </w:rPr>
            </w:pPr>
          </w:p>
        </w:tc>
      </w:tr>
      <w:tr w14:paraId="3FA8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4CE84A06">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2FDD2706">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0FC20073">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7C77370E">
            <w:pPr>
              <w:tabs>
                <w:tab w:val="left" w:pos="6300"/>
              </w:tabs>
              <w:snapToGrid w:val="0"/>
              <w:spacing w:line="500" w:lineRule="exact"/>
              <w:jc w:val="center"/>
              <w:outlineLvl w:val="0"/>
              <w:rPr>
                <w:rFonts w:ascii="宋体" w:hAnsi="宋体" w:cs="宋体"/>
                <w:color w:val="auto"/>
                <w:sz w:val="21"/>
                <w:szCs w:val="21"/>
                <w:highlight w:val="none"/>
              </w:rPr>
            </w:pPr>
          </w:p>
        </w:tc>
      </w:tr>
      <w:tr w14:paraId="4A63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7227B5C8">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117FC0EC">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685279A9">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09B4F2FB">
            <w:pPr>
              <w:tabs>
                <w:tab w:val="left" w:pos="6300"/>
              </w:tabs>
              <w:snapToGrid w:val="0"/>
              <w:spacing w:line="500" w:lineRule="exact"/>
              <w:jc w:val="center"/>
              <w:outlineLvl w:val="0"/>
              <w:rPr>
                <w:rFonts w:ascii="宋体" w:hAnsi="宋体" w:cs="宋体"/>
                <w:color w:val="auto"/>
                <w:sz w:val="21"/>
                <w:szCs w:val="21"/>
                <w:highlight w:val="none"/>
              </w:rPr>
            </w:pPr>
          </w:p>
        </w:tc>
      </w:tr>
      <w:tr w14:paraId="4CA5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3B7157">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67C1CD29">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4B5A84CA">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B712F51">
            <w:pPr>
              <w:tabs>
                <w:tab w:val="left" w:pos="6300"/>
              </w:tabs>
              <w:snapToGrid w:val="0"/>
              <w:spacing w:line="500" w:lineRule="exact"/>
              <w:jc w:val="center"/>
              <w:outlineLvl w:val="0"/>
              <w:rPr>
                <w:rFonts w:ascii="宋体" w:hAnsi="宋体" w:cs="宋体"/>
                <w:color w:val="auto"/>
                <w:sz w:val="21"/>
                <w:szCs w:val="21"/>
                <w:highlight w:val="none"/>
              </w:rPr>
            </w:pPr>
          </w:p>
        </w:tc>
      </w:tr>
      <w:tr w14:paraId="24BA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59479BAC">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6A5ECC6F">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5B075026">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1248851F">
            <w:pPr>
              <w:tabs>
                <w:tab w:val="left" w:pos="6300"/>
              </w:tabs>
              <w:snapToGrid w:val="0"/>
              <w:spacing w:line="500" w:lineRule="exact"/>
              <w:jc w:val="center"/>
              <w:outlineLvl w:val="0"/>
              <w:rPr>
                <w:rFonts w:ascii="宋体" w:hAnsi="宋体" w:cs="宋体"/>
                <w:color w:val="auto"/>
                <w:sz w:val="21"/>
                <w:szCs w:val="21"/>
                <w:highlight w:val="none"/>
              </w:rPr>
            </w:pPr>
          </w:p>
        </w:tc>
      </w:tr>
      <w:tr w14:paraId="1978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09306BAD">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328079FF">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5762CBB">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6601F298">
            <w:pPr>
              <w:tabs>
                <w:tab w:val="left" w:pos="6300"/>
              </w:tabs>
              <w:snapToGrid w:val="0"/>
              <w:spacing w:line="500" w:lineRule="exact"/>
              <w:jc w:val="center"/>
              <w:outlineLvl w:val="0"/>
              <w:rPr>
                <w:rFonts w:ascii="宋体" w:hAnsi="宋体" w:cs="宋体"/>
                <w:color w:val="auto"/>
                <w:sz w:val="21"/>
                <w:szCs w:val="21"/>
                <w:highlight w:val="none"/>
              </w:rPr>
            </w:pPr>
          </w:p>
        </w:tc>
      </w:tr>
      <w:tr w14:paraId="2AA4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3C39B5B">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461FD90D">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2C7A203E">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5BA4D3FE">
            <w:pPr>
              <w:tabs>
                <w:tab w:val="left" w:pos="6300"/>
              </w:tabs>
              <w:snapToGrid w:val="0"/>
              <w:spacing w:line="500" w:lineRule="exact"/>
              <w:jc w:val="center"/>
              <w:outlineLvl w:val="0"/>
              <w:rPr>
                <w:rFonts w:ascii="宋体" w:hAnsi="宋体" w:cs="宋体"/>
                <w:color w:val="auto"/>
                <w:sz w:val="21"/>
                <w:szCs w:val="21"/>
                <w:highlight w:val="none"/>
              </w:rPr>
            </w:pPr>
          </w:p>
        </w:tc>
      </w:tr>
      <w:tr w14:paraId="2828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14:paraId="180D9670">
            <w:pPr>
              <w:tabs>
                <w:tab w:val="left" w:pos="6300"/>
              </w:tabs>
              <w:snapToGrid w:val="0"/>
              <w:spacing w:line="500" w:lineRule="exact"/>
              <w:jc w:val="center"/>
              <w:outlineLvl w:val="0"/>
              <w:rPr>
                <w:rFonts w:ascii="宋体" w:hAnsi="宋体" w:cs="宋体"/>
                <w:color w:val="auto"/>
                <w:sz w:val="21"/>
                <w:szCs w:val="21"/>
                <w:highlight w:val="none"/>
              </w:rPr>
            </w:pPr>
          </w:p>
        </w:tc>
        <w:tc>
          <w:tcPr>
            <w:tcW w:w="1541" w:type="pct"/>
            <w:vAlign w:val="center"/>
          </w:tcPr>
          <w:p w14:paraId="7872415D">
            <w:pPr>
              <w:tabs>
                <w:tab w:val="left" w:pos="6300"/>
              </w:tabs>
              <w:snapToGrid w:val="0"/>
              <w:spacing w:line="500" w:lineRule="exact"/>
              <w:jc w:val="center"/>
              <w:outlineLvl w:val="0"/>
              <w:rPr>
                <w:rFonts w:ascii="宋体" w:hAnsi="宋体" w:cs="宋体"/>
                <w:color w:val="auto"/>
                <w:sz w:val="21"/>
                <w:szCs w:val="21"/>
                <w:highlight w:val="none"/>
              </w:rPr>
            </w:pPr>
          </w:p>
        </w:tc>
        <w:tc>
          <w:tcPr>
            <w:tcW w:w="1600" w:type="pct"/>
            <w:vAlign w:val="center"/>
          </w:tcPr>
          <w:p w14:paraId="3E661D84">
            <w:pPr>
              <w:tabs>
                <w:tab w:val="left" w:pos="6300"/>
              </w:tabs>
              <w:snapToGrid w:val="0"/>
              <w:spacing w:line="500" w:lineRule="exact"/>
              <w:jc w:val="center"/>
              <w:outlineLvl w:val="0"/>
              <w:rPr>
                <w:rFonts w:ascii="宋体" w:hAnsi="宋体" w:cs="宋体"/>
                <w:color w:val="auto"/>
                <w:sz w:val="21"/>
                <w:szCs w:val="21"/>
                <w:highlight w:val="none"/>
              </w:rPr>
            </w:pPr>
          </w:p>
        </w:tc>
        <w:tc>
          <w:tcPr>
            <w:tcW w:w="1199" w:type="pct"/>
            <w:vAlign w:val="center"/>
          </w:tcPr>
          <w:p w14:paraId="4E8B8744">
            <w:pPr>
              <w:tabs>
                <w:tab w:val="left" w:pos="6300"/>
              </w:tabs>
              <w:snapToGrid w:val="0"/>
              <w:spacing w:line="500" w:lineRule="exact"/>
              <w:jc w:val="center"/>
              <w:outlineLvl w:val="0"/>
              <w:rPr>
                <w:rFonts w:ascii="宋体" w:hAnsi="宋体" w:cs="宋体"/>
                <w:color w:val="auto"/>
                <w:sz w:val="21"/>
                <w:szCs w:val="21"/>
                <w:highlight w:val="none"/>
              </w:rPr>
            </w:pPr>
          </w:p>
        </w:tc>
      </w:tr>
    </w:tbl>
    <w:p w14:paraId="6E5ECCA5">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4513EED4">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E424F59">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1E1C409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06109F5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8023CB8">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1.本表即为对本项目“第二篇  项目技术质量（）需求”中所列条款进行比较和响应；</w:t>
      </w:r>
    </w:p>
    <w:p w14:paraId="72EF4D0E">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2.本表可扩展，并逐页签字或盖章；</w:t>
      </w:r>
    </w:p>
    <w:p w14:paraId="0012C1D2">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3.该表必须按照采购要求逐条如实填写，根据响应情况在“差异说明”项填写正偏离或负偏离及原因，完全符合的填写“无差异”。</w:t>
      </w:r>
    </w:p>
    <w:p w14:paraId="45ED6B43">
      <w:pPr>
        <w:tabs>
          <w:tab w:val="left" w:pos="6300"/>
        </w:tabs>
        <w:snapToGrid w:val="0"/>
        <w:spacing w:line="500" w:lineRule="exact"/>
        <w:rPr>
          <w:rFonts w:ascii="宋体" w:hAnsi="宋体" w:cs="宋体"/>
          <w:color w:val="auto"/>
          <w:sz w:val="24"/>
          <w:szCs w:val="28"/>
          <w:highlight w:val="none"/>
        </w:rPr>
      </w:pPr>
      <w:r>
        <w:rPr>
          <w:rFonts w:hint="eastAsia" w:ascii="宋体" w:hAnsi="宋体" w:cs="宋体"/>
          <w:color w:val="auto"/>
          <w:szCs w:val="24"/>
          <w:highlight w:val="none"/>
        </w:rPr>
        <w:br w:type="page"/>
      </w:r>
      <w:r>
        <w:rPr>
          <w:rFonts w:hint="eastAsia" w:ascii="宋体" w:hAnsi="宋体" w:cs="宋体"/>
          <w:color w:val="auto"/>
          <w:sz w:val="24"/>
          <w:szCs w:val="28"/>
          <w:highlight w:val="none"/>
        </w:rPr>
        <w:t>（二）其他技术资料</w:t>
      </w:r>
    </w:p>
    <w:p w14:paraId="2F6E5302">
      <w:pPr>
        <w:tabs>
          <w:tab w:val="left" w:pos="6300"/>
        </w:tabs>
        <w:snapToGrid w:val="0"/>
        <w:spacing w:line="500" w:lineRule="exact"/>
        <w:ind w:firstLine="570"/>
        <w:rPr>
          <w:rFonts w:ascii="宋体" w:hAnsi="宋体" w:cs="宋体"/>
          <w:color w:val="auto"/>
          <w:sz w:val="24"/>
          <w:szCs w:val="28"/>
          <w:highlight w:val="none"/>
        </w:rPr>
      </w:pPr>
    </w:p>
    <w:p w14:paraId="06EF7AE8">
      <w:pPr>
        <w:snapToGrid w:val="0"/>
        <w:spacing w:line="500" w:lineRule="exact"/>
        <w:ind w:firstLine="480" w:firstLineChars="200"/>
        <w:rPr>
          <w:rFonts w:ascii="宋体" w:hAnsi="宋体" w:cs="宋体"/>
          <w:color w:val="auto"/>
          <w:sz w:val="24"/>
          <w:szCs w:val="28"/>
          <w:highlight w:val="none"/>
        </w:rPr>
      </w:pPr>
    </w:p>
    <w:p w14:paraId="7DC7BEED">
      <w:pPr>
        <w:pStyle w:val="3"/>
        <w:pageBreakBefore/>
        <w:spacing w:line="500" w:lineRule="exact"/>
        <w:ind w:firstLine="643" w:firstLineChars="200"/>
        <w:rPr>
          <w:rFonts w:ascii="宋体" w:hAnsi="宋体" w:eastAsia="宋体" w:cs="宋体"/>
          <w:color w:val="auto"/>
          <w:szCs w:val="28"/>
          <w:highlight w:val="none"/>
        </w:rPr>
      </w:pPr>
      <w:bookmarkStart w:id="357" w:name="_Toc20607"/>
      <w:bookmarkStart w:id="358" w:name="_Toc32670"/>
      <w:bookmarkStart w:id="359" w:name="_Toc7069"/>
      <w:bookmarkStart w:id="360" w:name="_Toc14954"/>
      <w:bookmarkStart w:id="361" w:name="_Toc6786"/>
      <w:bookmarkStart w:id="362" w:name="_Toc28242"/>
      <w:bookmarkStart w:id="363" w:name="_Toc4362"/>
      <w:bookmarkStart w:id="364" w:name="_Toc22113"/>
      <w:bookmarkStart w:id="365" w:name="_Toc30496"/>
      <w:bookmarkStart w:id="366" w:name="_Toc16106"/>
      <w:bookmarkStart w:id="367" w:name="_Toc17290"/>
      <w:bookmarkStart w:id="368" w:name="_Toc492721039"/>
      <w:bookmarkStart w:id="369" w:name="_Toc23523"/>
      <w:bookmarkStart w:id="370" w:name="_Toc26494"/>
      <w:bookmarkStart w:id="371" w:name="_Toc8958"/>
      <w:bookmarkStart w:id="372" w:name="_Toc21445"/>
      <w:bookmarkStart w:id="373" w:name="_Toc493178791"/>
      <w:bookmarkStart w:id="374" w:name="_Toc5573"/>
      <w:bookmarkStart w:id="375" w:name="_Toc75793542"/>
      <w:r>
        <w:rPr>
          <w:rFonts w:hint="eastAsia" w:ascii="宋体" w:hAnsi="宋体" w:eastAsia="宋体" w:cs="宋体"/>
          <w:color w:val="auto"/>
          <w:szCs w:val="28"/>
          <w:highlight w:val="none"/>
        </w:rPr>
        <w:t>三、商务文件</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C82A72F">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（一）商务响应偏离表                              </w:t>
      </w:r>
    </w:p>
    <w:p w14:paraId="20C4D89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395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F896083">
            <w:pPr>
              <w:snapToGrid w:val="0"/>
              <w:spacing w:line="360" w:lineRule="auto"/>
              <w:ind w:firstLine="465"/>
              <w:rPr>
                <w:rFonts w:ascii="宋体" w:hAnsi="宋体" w:cs="宋体"/>
                <w:color w:val="auto"/>
                <w:sz w:val="21"/>
                <w:szCs w:val="24"/>
                <w:highlight w:val="none"/>
              </w:rPr>
            </w:pPr>
            <w:r>
              <w:rPr>
                <w:rFonts w:hint="eastAsia" w:ascii="宋体" w:hAnsi="宋体" w:cs="宋体"/>
                <w:color w:val="auto"/>
                <w:sz w:val="21"/>
                <w:szCs w:val="24"/>
                <w:highlight w:val="none"/>
              </w:rPr>
              <w:t>序号</w:t>
            </w:r>
          </w:p>
        </w:tc>
        <w:tc>
          <w:tcPr>
            <w:tcW w:w="3179" w:type="dxa"/>
            <w:vAlign w:val="center"/>
          </w:tcPr>
          <w:p w14:paraId="01D7D928">
            <w:pPr>
              <w:tabs>
                <w:tab w:val="left" w:pos="6300"/>
              </w:tabs>
              <w:snapToGrid w:val="0"/>
              <w:spacing w:line="360" w:lineRule="auto"/>
              <w:jc w:val="center"/>
              <w:outlineLvl w:val="0"/>
              <w:rPr>
                <w:rFonts w:ascii="宋体" w:hAnsi="宋体" w:cs="宋体"/>
                <w:color w:val="auto"/>
                <w:sz w:val="21"/>
                <w:szCs w:val="24"/>
                <w:highlight w:val="none"/>
              </w:rPr>
            </w:pPr>
            <w:bookmarkStart w:id="376" w:name="_Toc30445"/>
            <w:bookmarkStart w:id="377" w:name="_Toc14194"/>
            <w:r>
              <w:rPr>
                <w:rFonts w:hint="eastAsia" w:ascii="宋体" w:hAnsi="宋体" w:cs="宋体"/>
                <w:color w:val="auto"/>
                <w:sz w:val="21"/>
                <w:szCs w:val="24"/>
                <w:highlight w:val="none"/>
              </w:rPr>
              <w:t>项目商务需求</w:t>
            </w:r>
            <w:bookmarkEnd w:id="376"/>
            <w:bookmarkEnd w:id="377"/>
          </w:p>
        </w:tc>
        <w:tc>
          <w:tcPr>
            <w:tcW w:w="2434" w:type="dxa"/>
            <w:vAlign w:val="center"/>
          </w:tcPr>
          <w:p w14:paraId="5095C336">
            <w:pPr>
              <w:tabs>
                <w:tab w:val="left" w:pos="6300"/>
              </w:tabs>
              <w:snapToGrid w:val="0"/>
              <w:spacing w:line="360" w:lineRule="auto"/>
              <w:jc w:val="center"/>
              <w:outlineLvl w:val="0"/>
              <w:rPr>
                <w:rFonts w:ascii="宋体" w:hAnsi="宋体" w:cs="宋体"/>
                <w:color w:val="auto"/>
                <w:sz w:val="21"/>
                <w:szCs w:val="24"/>
                <w:highlight w:val="none"/>
              </w:rPr>
            </w:pPr>
            <w:bookmarkStart w:id="378" w:name="_Toc21077"/>
            <w:r>
              <w:rPr>
                <w:rFonts w:hint="eastAsia" w:ascii="宋体" w:hAnsi="宋体" w:cs="宋体"/>
                <w:color w:val="auto"/>
                <w:sz w:val="21"/>
                <w:szCs w:val="24"/>
                <w:highlight w:val="none"/>
              </w:rPr>
              <w:t>响应情况</w:t>
            </w:r>
            <w:bookmarkEnd w:id="378"/>
          </w:p>
        </w:tc>
        <w:tc>
          <w:tcPr>
            <w:tcW w:w="2355" w:type="dxa"/>
            <w:vAlign w:val="center"/>
          </w:tcPr>
          <w:p w14:paraId="43835726">
            <w:pPr>
              <w:tabs>
                <w:tab w:val="left" w:pos="6300"/>
              </w:tabs>
              <w:snapToGrid w:val="0"/>
              <w:spacing w:line="360" w:lineRule="auto"/>
              <w:jc w:val="center"/>
              <w:outlineLvl w:val="0"/>
              <w:rPr>
                <w:rFonts w:ascii="宋体" w:hAnsi="宋体" w:cs="宋体"/>
                <w:color w:val="auto"/>
                <w:sz w:val="21"/>
                <w:szCs w:val="24"/>
                <w:highlight w:val="none"/>
              </w:rPr>
            </w:pPr>
            <w:bookmarkStart w:id="379" w:name="_Toc27369"/>
            <w:bookmarkStart w:id="380" w:name="_Toc132"/>
            <w:r>
              <w:rPr>
                <w:rFonts w:hint="eastAsia" w:ascii="宋体" w:hAnsi="宋体" w:cs="宋体"/>
                <w:color w:val="auto"/>
                <w:sz w:val="21"/>
                <w:szCs w:val="24"/>
                <w:highlight w:val="none"/>
              </w:rPr>
              <w:t>偏离说明</w:t>
            </w:r>
            <w:bookmarkEnd w:id="379"/>
            <w:bookmarkEnd w:id="380"/>
          </w:p>
        </w:tc>
      </w:tr>
      <w:tr w14:paraId="7BE7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8993BF">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3186F3A">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62276B02">
            <w:pPr>
              <w:tabs>
                <w:tab w:val="left" w:pos="6300"/>
              </w:tabs>
              <w:snapToGrid w:val="0"/>
              <w:spacing w:line="360" w:lineRule="auto"/>
              <w:outlineLvl w:val="0"/>
              <w:rPr>
                <w:rFonts w:ascii="宋体" w:hAnsi="宋体" w:cs="宋体"/>
                <w:color w:val="auto"/>
                <w:sz w:val="21"/>
                <w:szCs w:val="24"/>
                <w:highlight w:val="none"/>
              </w:rPr>
            </w:pPr>
          </w:p>
        </w:tc>
        <w:tc>
          <w:tcPr>
            <w:tcW w:w="2355" w:type="dxa"/>
            <w:vAlign w:val="center"/>
          </w:tcPr>
          <w:p w14:paraId="269EEAA8">
            <w:pPr>
              <w:tabs>
                <w:tab w:val="left" w:pos="6300"/>
              </w:tabs>
              <w:snapToGrid w:val="0"/>
              <w:spacing w:line="360" w:lineRule="auto"/>
              <w:jc w:val="center"/>
              <w:outlineLvl w:val="0"/>
              <w:rPr>
                <w:rFonts w:ascii="宋体" w:hAnsi="宋体" w:cs="宋体"/>
                <w:color w:val="auto"/>
                <w:sz w:val="21"/>
                <w:szCs w:val="24"/>
                <w:highlight w:val="none"/>
              </w:rPr>
            </w:pPr>
          </w:p>
        </w:tc>
      </w:tr>
      <w:tr w14:paraId="48D5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9559B9">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23C48D8">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4F7B9941">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6FE12231">
            <w:pPr>
              <w:tabs>
                <w:tab w:val="left" w:pos="6300"/>
              </w:tabs>
              <w:snapToGrid w:val="0"/>
              <w:spacing w:line="360" w:lineRule="auto"/>
              <w:jc w:val="center"/>
              <w:outlineLvl w:val="0"/>
              <w:rPr>
                <w:rFonts w:ascii="宋体" w:hAnsi="宋体" w:cs="宋体"/>
                <w:color w:val="auto"/>
                <w:sz w:val="21"/>
                <w:szCs w:val="24"/>
                <w:highlight w:val="none"/>
              </w:rPr>
            </w:pPr>
          </w:p>
        </w:tc>
      </w:tr>
      <w:tr w14:paraId="1E73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9AE8AB">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4A2EE304">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4E98F7A8">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5080E7AF">
            <w:pPr>
              <w:tabs>
                <w:tab w:val="left" w:pos="6300"/>
              </w:tabs>
              <w:snapToGrid w:val="0"/>
              <w:spacing w:line="360" w:lineRule="auto"/>
              <w:jc w:val="center"/>
              <w:outlineLvl w:val="0"/>
              <w:rPr>
                <w:rFonts w:ascii="宋体" w:hAnsi="宋体" w:cs="宋体"/>
                <w:color w:val="auto"/>
                <w:sz w:val="21"/>
                <w:szCs w:val="24"/>
                <w:highlight w:val="none"/>
              </w:rPr>
            </w:pPr>
          </w:p>
        </w:tc>
      </w:tr>
      <w:tr w14:paraId="2CD8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53D2D9">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789DA441">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22869450">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217480CE">
            <w:pPr>
              <w:tabs>
                <w:tab w:val="left" w:pos="6300"/>
              </w:tabs>
              <w:snapToGrid w:val="0"/>
              <w:spacing w:line="360" w:lineRule="auto"/>
              <w:jc w:val="center"/>
              <w:outlineLvl w:val="0"/>
              <w:rPr>
                <w:rFonts w:ascii="宋体" w:hAnsi="宋体" w:cs="宋体"/>
                <w:color w:val="auto"/>
                <w:sz w:val="21"/>
                <w:szCs w:val="24"/>
                <w:highlight w:val="none"/>
              </w:rPr>
            </w:pPr>
          </w:p>
        </w:tc>
      </w:tr>
      <w:tr w14:paraId="2D0A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523ABD">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069E406D">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75699C9C">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404D79B5">
            <w:pPr>
              <w:tabs>
                <w:tab w:val="left" w:pos="6300"/>
              </w:tabs>
              <w:snapToGrid w:val="0"/>
              <w:spacing w:line="360" w:lineRule="auto"/>
              <w:jc w:val="center"/>
              <w:outlineLvl w:val="0"/>
              <w:rPr>
                <w:rFonts w:ascii="宋体" w:hAnsi="宋体" w:cs="宋体"/>
                <w:color w:val="auto"/>
                <w:sz w:val="21"/>
                <w:szCs w:val="24"/>
                <w:highlight w:val="none"/>
              </w:rPr>
            </w:pPr>
          </w:p>
        </w:tc>
      </w:tr>
      <w:tr w14:paraId="465B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C21B47">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vAlign w:val="center"/>
          </w:tcPr>
          <w:p w14:paraId="53D74E47">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vAlign w:val="center"/>
          </w:tcPr>
          <w:p w14:paraId="0BE6C228">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vAlign w:val="center"/>
          </w:tcPr>
          <w:p w14:paraId="53C5806F">
            <w:pPr>
              <w:tabs>
                <w:tab w:val="left" w:pos="6300"/>
              </w:tabs>
              <w:snapToGrid w:val="0"/>
              <w:spacing w:line="360" w:lineRule="auto"/>
              <w:jc w:val="center"/>
              <w:outlineLvl w:val="0"/>
              <w:rPr>
                <w:rFonts w:ascii="宋体" w:hAnsi="宋体" w:cs="宋体"/>
                <w:color w:val="auto"/>
                <w:sz w:val="21"/>
                <w:szCs w:val="24"/>
                <w:highlight w:val="none"/>
              </w:rPr>
            </w:pPr>
          </w:p>
        </w:tc>
      </w:tr>
    </w:tbl>
    <w:p w14:paraId="5E9BEE92">
      <w:pPr>
        <w:snapToGrid w:val="0"/>
        <w:spacing w:line="360" w:lineRule="auto"/>
        <w:ind w:firstLine="465"/>
        <w:rPr>
          <w:rFonts w:ascii="宋体" w:hAnsi="宋体" w:cs="宋体"/>
          <w:color w:val="auto"/>
          <w:sz w:val="24"/>
          <w:szCs w:val="24"/>
          <w:highlight w:val="none"/>
        </w:rPr>
      </w:pPr>
    </w:p>
    <w:p w14:paraId="4C0C3DD8">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 xml:space="preserve">供应商：                          </w:t>
      </w:r>
      <w:r>
        <w:rPr>
          <w:rFonts w:hint="eastAsia" w:ascii="宋体" w:hAnsi="宋体" w:cs="宋体"/>
          <w:color w:val="auto"/>
          <w:sz w:val="24"/>
          <w:szCs w:val="24"/>
          <w:highlight w:val="none"/>
        </w:rPr>
        <w:t>法定代表人（或其授权代表）或自然人：</w:t>
      </w:r>
    </w:p>
    <w:p w14:paraId="13744F42">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25D10AC2">
      <w:pPr>
        <w:spacing w:line="500" w:lineRule="exact"/>
        <w:ind w:firstLine="360" w:firstLineChars="150"/>
        <w:rPr>
          <w:rFonts w:ascii="宋体" w:hAnsi="宋体" w:cs="宋体"/>
          <w:color w:val="auto"/>
          <w:sz w:val="24"/>
          <w:szCs w:val="28"/>
          <w:highlight w:val="none"/>
        </w:rPr>
      </w:pPr>
      <w:r>
        <w:rPr>
          <w:rFonts w:hint="eastAsia" w:ascii="宋体" w:hAnsi="宋体" w:cs="宋体"/>
          <w:color w:val="auto"/>
          <w:sz w:val="24"/>
          <w:szCs w:val="28"/>
          <w:highlight w:val="none"/>
        </w:rPr>
        <w:t>（供应商公章）                                 （签署或盖章）</w:t>
      </w:r>
    </w:p>
    <w:p w14:paraId="43C2DC0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319DA16B">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0A82D937">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w:t>
      </w:r>
      <w:r>
        <w:rPr>
          <w:rFonts w:hint="eastAsia" w:ascii="宋体" w:hAnsi="宋体" w:cs="宋体"/>
          <w:color w:val="auto"/>
          <w:sz w:val="24"/>
          <w:szCs w:val="24"/>
          <w:highlight w:val="none"/>
        </w:rPr>
        <w:t>本表即为对本项目“第三篇  项目商务需求”中所列条款进行比较和响应；</w:t>
      </w:r>
    </w:p>
    <w:p w14:paraId="49F2BDB4">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2.本表可扩展，并逐页签字或盖章；</w:t>
      </w:r>
    </w:p>
    <w:p w14:paraId="234A5088">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3.该表必须按照采购要求逐条如实填写，根据响应情况在“差异说明”项填写正偏离或负偏离及原因，完全符合的填写“无差异”。</w:t>
      </w:r>
    </w:p>
    <w:p w14:paraId="00ADAFBC">
      <w:pPr>
        <w:snapToGrid w:val="0"/>
        <w:spacing w:line="400" w:lineRule="exact"/>
        <w:ind w:firstLine="562" w:firstLineChars="200"/>
        <w:rPr>
          <w:rFonts w:ascii="宋体" w:hAnsi="宋体" w:cs="宋体"/>
          <w:b/>
          <w:color w:val="auto"/>
          <w:highlight w:val="none"/>
        </w:rPr>
        <w:sectPr>
          <w:headerReference r:id="rId8" w:type="default"/>
          <w:pgSz w:w="11907" w:h="16840"/>
          <w:pgMar w:top="1134" w:right="1134" w:bottom="1134" w:left="1134" w:header="851" w:footer="992" w:gutter="0"/>
          <w:pgNumType w:fmt="numberInDash"/>
          <w:cols w:space="720" w:num="1"/>
          <w:docGrid w:linePitch="380" w:charSpace="-5735"/>
        </w:sectPr>
      </w:pPr>
    </w:p>
    <w:p w14:paraId="44E9E9EB">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8"/>
          <w:highlight w:val="none"/>
        </w:rPr>
        <w:t>（二）</w:t>
      </w:r>
      <w:r>
        <w:rPr>
          <w:rFonts w:hint="eastAsia" w:ascii="宋体" w:hAnsi="宋体" w:cs="宋体"/>
          <w:color w:val="auto"/>
          <w:sz w:val="24"/>
          <w:szCs w:val="24"/>
          <w:highlight w:val="none"/>
        </w:rPr>
        <w:t>其它商务评审资料及优惠承诺（如有，格式自定）</w:t>
      </w:r>
    </w:p>
    <w:p w14:paraId="132FF3D7">
      <w:pPr>
        <w:snapToGrid w:val="0"/>
        <w:spacing w:line="400" w:lineRule="exact"/>
        <w:rPr>
          <w:rFonts w:ascii="宋体" w:hAnsi="宋体" w:cs="宋体"/>
          <w:color w:val="auto"/>
          <w:sz w:val="24"/>
          <w:szCs w:val="28"/>
          <w:highlight w:val="none"/>
        </w:rPr>
      </w:pPr>
    </w:p>
    <w:p w14:paraId="734F554F">
      <w:pPr>
        <w:snapToGrid w:val="0"/>
        <w:spacing w:line="400" w:lineRule="exact"/>
        <w:ind w:firstLine="480" w:firstLineChars="200"/>
        <w:rPr>
          <w:rFonts w:ascii="宋体" w:hAnsi="宋体" w:cs="宋体"/>
          <w:color w:val="auto"/>
          <w:sz w:val="24"/>
          <w:szCs w:val="28"/>
          <w:highlight w:val="none"/>
        </w:rPr>
      </w:pPr>
    </w:p>
    <w:p w14:paraId="1EA94312">
      <w:pPr>
        <w:snapToGrid w:val="0"/>
        <w:spacing w:line="400" w:lineRule="exact"/>
        <w:ind w:firstLine="480" w:firstLineChars="200"/>
        <w:rPr>
          <w:rFonts w:ascii="宋体" w:hAnsi="宋体" w:cs="宋体"/>
          <w:color w:val="auto"/>
          <w:sz w:val="24"/>
          <w:szCs w:val="28"/>
          <w:highlight w:val="none"/>
        </w:rPr>
      </w:pPr>
    </w:p>
    <w:p w14:paraId="591950DA">
      <w:pPr>
        <w:snapToGrid w:val="0"/>
        <w:spacing w:line="400" w:lineRule="exact"/>
        <w:ind w:firstLine="480" w:firstLineChars="200"/>
        <w:rPr>
          <w:rFonts w:ascii="宋体" w:hAnsi="宋体" w:cs="宋体"/>
          <w:color w:val="auto"/>
          <w:sz w:val="24"/>
          <w:szCs w:val="28"/>
          <w:highlight w:val="none"/>
        </w:rPr>
      </w:pPr>
    </w:p>
    <w:p w14:paraId="57720546">
      <w:pPr>
        <w:snapToGrid w:val="0"/>
        <w:spacing w:line="400" w:lineRule="exact"/>
        <w:ind w:firstLine="480" w:firstLineChars="200"/>
        <w:rPr>
          <w:rFonts w:ascii="宋体" w:hAnsi="宋体" w:cs="宋体"/>
          <w:color w:val="auto"/>
          <w:sz w:val="24"/>
          <w:szCs w:val="28"/>
          <w:highlight w:val="none"/>
        </w:rPr>
      </w:pPr>
    </w:p>
    <w:p w14:paraId="4688836D">
      <w:pPr>
        <w:snapToGrid w:val="0"/>
        <w:spacing w:line="400" w:lineRule="exact"/>
        <w:ind w:firstLine="480" w:firstLineChars="200"/>
        <w:rPr>
          <w:rFonts w:ascii="宋体" w:hAnsi="宋体" w:cs="宋体"/>
          <w:color w:val="auto"/>
          <w:sz w:val="24"/>
          <w:szCs w:val="28"/>
          <w:highlight w:val="none"/>
        </w:rPr>
      </w:pPr>
    </w:p>
    <w:p w14:paraId="51BFA24D">
      <w:pPr>
        <w:snapToGrid w:val="0"/>
        <w:spacing w:line="400" w:lineRule="exact"/>
        <w:ind w:firstLine="480" w:firstLineChars="200"/>
        <w:rPr>
          <w:rFonts w:ascii="宋体" w:hAnsi="宋体" w:cs="宋体"/>
          <w:color w:val="auto"/>
          <w:sz w:val="24"/>
          <w:szCs w:val="28"/>
          <w:highlight w:val="none"/>
        </w:rPr>
      </w:pPr>
    </w:p>
    <w:p w14:paraId="1DCB72DE">
      <w:pPr>
        <w:snapToGrid w:val="0"/>
        <w:spacing w:line="400" w:lineRule="exact"/>
        <w:ind w:firstLine="480" w:firstLineChars="200"/>
        <w:rPr>
          <w:rFonts w:ascii="宋体" w:hAnsi="宋体" w:cs="宋体"/>
          <w:color w:val="auto"/>
          <w:sz w:val="24"/>
          <w:szCs w:val="28"/>
          <w:highlight w:val="none"/>
        </w:rPr>
      </w:pPr>
    </w:p>
    <w:p w14:paraId="6B3B3B4E">
      <w:pPr>
        <w:snapToGrid w:val="0"/>
        <w:spacing w:line="400" w:lineRule="exact"/>
        <w:ind w:firstLine="480" w:firstLineChars="200"/>
        <w:rPr>
          <w:rFonts w:ascii="宋体" w:hAnsi="宋体" w:cs="宋体"/>
          <w:color w:val="auto"/>
          <w:sz w:val="24"/>
          <w:szCs w:val="28"/>
          <w:highlight w:val="none"/>
        </w:rPr>
      </w:pPr>
    </w:p>
    <w:p w14:paraId="33DAFCBE">
      <w:pPr>
        <w:snapToGrid w:val="0"/>
        <w:spacing w:line="400" w:lineRule="exact"/>
        <w:ind w:firstLine="480" w:firstLineChars="200"/>
        <w:rPr>
          <w:rFonts w:ascii="宋体" w:hAnsi="宋体" w:cs="宋体"/>
          <w:color w:val="auto"/>
          <w:sz w:val="24"/>
          <w:szCs w:val="28"/>
          <w:highlight w:val="none"/>
        </w:rPr>
      </w:pPr>
    </w:p>
    <w:p w14:paraId="42C22C8E">
      <w:pPr>
        <w:snapToGrid w:val="0"/>
        <w:spacing w:line="400" w:lineRule="exact"/>
        <w:ind w:firstLine="480" w:firstLineChars="200"/>
        <w:rPr>
          <w:rFonts w:ascii="宋体" w:hAnsi="宋体" w:cs="宋体"/>
          <w:color w:val="auto"/>
          <w:sz w:val="24"/>
          <w:szCs w:val="28"/>
          <w:highlight w:val="none"/>
        </w:rPr>
      </w:pPr>
    </w:p>
    <w:p w14:paraId="1582888A">
      <w:pPr>
        <w:snapToGrid w:val="0"/>
        <w:spacing w:line="400" w:lineRule="exact"/>
        <w:ind w:firstLine="480" w:firstLineChars="200"/>
        <w:rPr>
          <w:rFonts w:ascii="宋体" w:hAnsi="宋体" w:cs="宋体"/>
          <w:color w:val="auto"/>
          <w:sz w:val="24"/>
          <w:szCs w:val="28"/>
          <w:highlight w:val="none"/>
        </w:rPr>
      </w:pPr>
    </w:p>
    <w:p w14:paraId="48B932F2">
      <w:pPr>
        <w:snapToGrid w:val="0"/>
        <w:spacing w:line="400" w:lineRule="exact"/>
        <w:ind w:firstLine="480" w:firstLineChars="200"/>
        <w:rPr>
          <w:rFonts w:ascii="宋体" w:hAnsi="宋体" w:cs="宋体"/>
          <w:color w:val="auto"/>
          <w:sz w:val="24"/>
          <w:szCs w:val="28"/>
          <w:highlight w:val="none"/>
        </w:rPr>
      </w:pPr>
    </w:p>
    <w:p w14:paraId="0B384564">
      <w:pPr>
        <w:snapToGrid w:val="0"/>
        <w:spacing w:line="400" w:lineRule="exact"/>
        <w:ind w:firstLine="480" w:firstLineChars="200"/>
        <w:rPr>
          <w:rFonts w:ascii="宋体" w:hAnsi="宋体" w:cs="宋体"/>
          <w:color w:val="auto"/>
          <w:sz w:val="24"/>
          <w:szCs w:val="28"/>
          <w:highlight w:val="none"/>
        </w:rPr>
      </w:pPr>
    </w:p>
    <w:p w14:paraId="46EF78D8">
      <w:pPr>
        <w:snapToGrid w:val="0"/>
        <w:spacing w:line="400" w:lineRule="exact"/>
        <w:ind w:firstLine="480" w:firstLineChars="200"/>
        <w:rPr>
          <w:rFonts w:ascii="宋体" w:hAnsi="宋体" w:cs="宋体"/>
          <w:color w:val="auto"/>
          <w:sz w:val="24"/>
          <w:szCs w:val="28"/>
          <w:highlight w:val="none"/>
        </w:rPr>
      </w:pPr>
    </w:p>
    <w:p w14:paraId="29C9665A">
      <w:pPr>
        <w:snapToGrid w:val="0"/>
        <w:spacing w:line="400" w:lineRule="exact"/>
        <w:ind w:firstLine="480" w:firstLineChars="200"/>
        <w:rPr>
          <w:rFonts w:ascii="宋体" w:hAnsi="宋体" w:cs="宋体"/>
          <w:color w:val="auto"/>
          <w:sz w:val="24"/>
          <w:szCs w:val="28"/>
          <w:highlight w:val="none"/>
        </w:rPr>
      </w:pPr>
    </w:p>
    <w:p w14:paraId="6362AC96">
      <w:pPr>
        <w:snapToGrid w:val="0"/>
        <w:spacing w:line="400" w:lineRule="exact"/>
        <w:ind w:firstLine="480" w:firstLineChars="200"/>
        <w:rPr>
          <w:rFonts w:ascii="宋体" w:hAnsi="宋体" w:cs="宋体"/>
          <w:color w:val="auto"/>
          <w:sz w:val="24"/>
          <w:szCs w:val="28"/>
          <w:highlight w:val="none"/>
        </w:rPr>
      </w:pPr>
    </w:p>
    <w:p w14:paraId="16A343DC">
      <w:pPr>
        <w:snapToGrid w:val="0"/>
        <w:spacing w:line="400" w:lineRule="exact"/>
        <w:ind w:firstLine="480" w:firstLineChars="200"/>
        <w:rPr>
          <w:rFonts w:ascii="宋体" w:hAnsi="宋体" w:cs="宋体"/>
          <w:color w:val="auto"/>
          <w:sz w:val="24"/>
          <w:szCs w:val="28"/>
          <w:highlight w:val="none"/>
        </w:rPr>
      </w:pPr>
    </w:p>
    <w:p w14:paraId="5E8D778C">
      <w:pPr>
        <w:snapToGrid w:val="0"/>
        <w:spacing w:line="400" w:lineRule="exact"/>
        <w:ind w:firstLine="480" w:firstLineChars="200"/>
        <w:rPr>
          <w:rFonts w:ascii="宋体" w:hAnsi="宋体" w:cs="宋体"/>
          <w:color w:val="auto"/>
          <w:sz w:val="24"/>
          <w:szCs w:val="28"/>
          <w:highlight w:val="none"/>
        </w:rPr>
      </w:pPr>
    </w:p>
    <w:p w14:paraId="62178B21">
      <w:pPr>
        <w:snapToGrid w:val="0"/>
        <w:spacing w:line="400" w:lineRule="exact"/>
        <w:ind w:firstLine="480" w:firstLineChars="200"/>
        <w:rPr>
          <w:rFonts w:ascii="宋体" w:hAnsi="宋体" w:cs="宋体"/>
          <w:color w:val="auto"/>
          <w:sz w:val="24"/>
          <w:szCs w:val="28"/>
          <w:highlight w:val="none"/>
        </w:rPr>
      </w:pPr>
    </w:p>
    <w:p w14:paraId="734F00D0">
      <w:pPr>
        <w:snapToGrid w:val="0"/>
        <w:spacing w:line="400" w:lineRule="exact"/>
        <w:ind w:firstLine="480" w:firstLineChars="200"/>
        <w:rPr>
          <w:rFonts w:ascii="宋体" w:hAnsi="宋体" w:cs="宋体"/>
          <w:color w:val="auto"/>
          <w:sz w:val="24"/>
          <w:szCs w:val="28"/>
          <w:highlight w:val="none"/>
        </w:rPr>
      </w:pPr>
    </w:p>
    <w:p w14:paraId="12476468">
      <w:pPr>
        <w:snapToGrid w:val="0"/>
        <w:spacing w:line="400" w:lineRule="exact"/>
        <w:ind w:firstLine="480" w:firstLineChars="200"/>
        <w:rPr>
          <w:rFonts w:ascii="宋体" w:hAnsi="宋体" w:cs="宋体"/>
          <w:color w:val="auto"/>
          <w:sz w:val="24"/>
          <w:szCs w:val="28"/>
          <w:highlight w:val="none"/>
        </w:rPr>
      </w:pPr>
    </w:p>
    <w:p w14:paraId="7933B7AA">
      <w:pPr>
        <w:snapToGrid w:val="0"/>
        <w:spacing w:line="400" w:lineRule="exact"/>
        <w:ind w:firstLine="480" w:firstLineChars="200"/>
        <w:rPr>
          <w:rFonts w:ascii="宋体" w:hAnsi="宋体" w:cs="宋体"/>
          <w:color w:val="auto"/>
          <w:sz w:val="24"/>
          <w:szCs w:val="28"/>
          <w:highlight w:val="none"/>
        </w:rPr>
      </w:pPr>
    </w:p>
    <w:p w14:paraId="7A8909AD">
      <w:pPr>
        <w:snapToGrid w:val="0"/>
        <w:spacing w:line="400" w:lineRule="exact"/>
        <w:ind w:firstLine="480" w:firstLineChars="200"/>
        <w:rPr>
          <w:rFonts w:ascii="宋体" w:hAnsi="宋体" w:cs="宋体"/>
          <w:color w:val="auto"/>
          <w:sz w:val="24"/>
          <w:szCs w:val="28"/>
          <w:highlight w:val="none"/>
        </w:rPr>
      </w:pPr>
    </w:p>
    <w:p w14:paraId="3B180135">
      <w:pPr>
        <w:snapToGrid w:val="0"/>
        <w:spacing w:line="400" w:lineRule="exact"/>
        <w:ind w:firstLine="480" w:firstLineChars="200"/>
        <w:rPr>
          <w:rFonts w:ascii="宋体" w:hAnsi="宋体" w:cs="宋体"/>
          <w:color w:val="auto"/>
          <w:sz w:val="24"/>
          <w:szCs w:val="28"/>
          <w:highlight w:val="none"/>
        </w:rPr>
      </w:pPr>
    </w:p>
    <w:p w14:paraId="1BE77BF5">
      <w:pPr>
        <w:snapToGrid w:val="0"/>
        <w:spacing w:line="400" w:lineRule="exact"/>
        <w:ind w:firstLine="480" w:firstLineChars="200"/>
        <w:rPr>
          <w:rFonts w:ascii="宋体" w:hAnsi="宋体" w:cs="宋体"/>
          <w:color w:val="auto"/>
          <w:sz w:val="24"/>
          <w:szCs w:val="28"/>
          <w:highlight w:val="none"/>
        </w:rPr>
      </w:pPr>
    </w:p>
    <w:p w14:paraId="7D46A43A">
      <w:pPr>
        <w:snapToGrid w:val="0"/>
        <w:spacing w:line="400" w:lineRule="exact"/>
        <w:ind w:firstLine="480" w:firstLineChars="200"/>
        <w:rPr>
          <w:rFonts w:ascii="宋体" w:hAnsi="宋体" w:cs="宋体"/>
          <w:color w:val="auto"/>
          <w:sz w:val="24"/>
          <w:szCs w:val="28"/>
          <w:highlight w:val="none"/>
        </w:rPr>
      </w:pPr>
    </w:p>
    <w:p w14:paraId="51E6053A">
      <w:pPr>
        <w:snapToGrid w:val="0"/>
        <w:spacing w:line="400" w:lineRule="exact"/>
        <w:ind w:firstLine="480" w:firstLineChars="200"/>
        <w:rPr>
          <w:rFonts w:ascii="宋体" w:hAnsi="宋体" w:cs="宋体"/>
          <w:color w:val="auto"/>
          <w:sz w:val="24"/>
          <w:szCs w:val="28"/>
          <w:highlight w:val="none"/>
        </w:rPr>
      </w:pPr>
    </w:p>
    <w:p w14:paraId="535365D1">
      <w:pPr>
        <w:snapToGrid w:val="0"/>
        <w:spacing w:line="400" w:lineRule="exact"/>
        <w:ind w:firstLine="480" w:firstLineChars="200"/>
        <w:rPr>
          <w:rFonts w:ascii="宋体" w:hAnsi="宋体" w:cs="宋体"/>
          <w:color w:val="auto"/>
          <w:sz w:val="24"/>
          <w:szCs w:val="28"/>
          <w:highlight w:val="none"/>
        </w:rPr>
      </w:pPr>
    </w:p>
    <w:p w14:paraId="4DCF2E62">
      <w:pPr>
        <w:snapToGrid w:val="0"/>
        <w:spacing w:line="400" w:lineRule="exact"/>
        <w:ind w:firstLine="480" w:firstLineChars="200"/>
        <w:rPr>
          <w:rFonts w:ascii="宋体" w:hAnsi="宋体" w:cs="宋体"/>
          <w:color w:val="auto"/>
          <w:sz w:val="24"/>
          <w:szCs w:val="28"/>
          <w:highlight w:val="none"/>
        </w:rPr>
      </w:pPr>
    </w:p>
    <w:p w14:paraId="40069068">
      <w:pPr>
        <w:snapToGrid w:val="0"/>
        <w:spacing w:line="400" w:lineRule="exact"/>
        <w:ind w:firstLine="480" w:firstLineChars="200"/>
        <w:rPr>
          <w:rFonts w:ascii="宋体" w:hAnsi="宋体" w:cs="宋体"/>
          <w:color w:val="auto"/>
          <w:sz w:val="24"/>
          <w:szCs w:val="28"/>
          <w:highlight w:val="none"/>
        </w:rPr>
      </w:pPr>
    </w:p>
    <w:p w14:paraId="434FF902">
      <w:pPr>
        <w:snapToGrid w:val="0"/>
        <w:spacing w:line="400" w:lineRule="exact"/>
        <w:ind w:firstLine="480" w:firstLineChars="200"/>
        <w:rPr>
          <w:rFonts w:ascii="宋体" w:hAnsi="宋体" w:cs="宋体"/>
          <w:color w:val="auto"/>
          <w:sz w:val="24"/>
          <w:szCs w:val="28"/>
          <w:highlight w:val="none"/>
        </w:rPr>
      </w:pPr>
    </w:p>
    <w:p w14:paraId="1FE60B58">
      <w:pPr>
        <w:tabs>
          <w:tab w:val="left" w:pos="6300"/>
        </w:tabs>
        <w:snapToGrid w:val="0"/>
        <w:spacing w:line="500" w:lineRule="exact"/>
        <w:ind w:firstLine="560"/>
        <w:rPr>
          <w:rFonts w:ascii="宋体" w:hAnsi="宋体" w:cs="宋体"/>
          <w:color w:val="auto"/>
          <w:szCs w:val="28"/>
          <w:highlight w:val="none"/>
        </w:rPr>
      </w:pPr>
      <w:r>
        <w:rPr>
          <w:rFonts w:hint="eastAsia" w:ascii="宋体" w:hAnsi="宋体" w:cs="宋体"/>
          <w:color w:val="auto"/>
          <w:szCs w:val="28"/>
          <w:highlight w:val="none"/>
        </w:rPr>
        <w:t xml:space="preserve"> </w:t>
      </w:r>
    </w:p>
    <w:p w14:paraId="6C26990D">
      <w:pPr>
        <w:pStyle w:val="3"/>
        <w:pageBreakBefore/>
        <w:spacing w:line="500" w:lineRule="exact"/>
        <w:ind w:firstLine="643" w:firstLineChars="200"/>
        <w:rPr>
          <w:rFonts w:ascii="宋体" w:hAnsi="宋体" w:eastAsia="宋体" w:cs="宋体"/>
          <w:color w:val="auto"/>
          <w:szCs w:val="28"/>
          <w:highlight w:val="none"/>
        </w:rPr>
      </w:pPr>
      <w:bookmarkStart w:id="381" w:name="_Toc76462353"/>
      <w:bookmarkStart w:id="382" w:name="_Toc313888363"/>
      <w:bookmarkStart w:id="383" w:name="_Toc27944"/>
      <w:bookmarkStart w:id="384" w:name="_Toc342913422"/>
      <w:bookmarkStart w:id="385" w:name="_Toc161742541"/>
      <w:bookmarkStart w:id="386" w:name="_Toc16082"/>
      <w:bookmarkStart w:id="387" w:name="_Toc313008359"/>
      <w:bookmarkStart w:id="388" w:name="_Toc7205"/>
      <w:bookmarkStart w:id="389" w:name="_Toc12003"/>
      <w:bookmarkStart w:id="390" w:name="_Toc1953"/>
      <w:bookmarkStart w:id="391" w:name="_Toc12316"/>
      <w:bookmarkStart w:id="392" w:name="_Toc6219"/>
      <w:bookmarkStart w:id="393" w:name="_Toc14042"/>
      <w:r>
        <w:rPr>
          <w:rFonts w:hint="eastAsia" w:ascii="宋体" w:hAnsi="宋体" w:eastAsia="宋体" w:cs="宋体"/>
          <w:color w:val="auto"/>
          <w:szCs w:val="28"/>
          <w:highlight w:val="none"/>
        </w:rPr>
        <w:t>四、资格条件</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39B6ECE1">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21F1AABB">
      <w:pPr>
        <w:tabs>
          <w:tab w:val="left" w:pos="6300"/>
        </w:tabs>
        <w:snapToGrid w:val="0"/>
        <w:spacing w:line="400" w:lineRule="exact"/>
        <w:ind w:firstLine="570"/>
        <w:rPr>
          <w:rFonts w:ascii="宋体" w:hAnsi="宋体" w:cs="宋体"/>
          <w:color w:val="auto"/>
          <w:highlight w:val="none"/>
        </w:rPr>
      </w:pPr>
    </w:p>
    <w:p w14:paraId="15562CD5">
      <w:pPr>
        <w:tabs>
          <w:tab w:val="left" w:pos="6300"/>
        </w:tabs>
        <w:snapToGrid w:val="0"/>
        <w:spacing w:line="500" w:lineRule="exact"/>
        <w:ind w:firstLine="570"/>
        <w:rPr>
          <w:rFonts w:ascii="宋体" w:hAnsi="宋体" w:cs="宋体"/>
          <w:color w:val="auto"/>
          <w:highlight w:val="none"/>
        </w:rPr>
      </w:pPr>
    </w:p>
    <w:p w14:paraId="76E96C0F">
      <w:pPr>
        <w:tabs>
          <w:tab w:val="left" w:pos="6300"/>
        </w:tabs>
        <w:snapToGrid w:val="0"/>
        <w:spacing w:line="500" w:lineRule="exact"/>
        <w:ind w:firstLine="570"/>
        <w:rPr>
          <w:rFonts w:ascii="宋体" w:hAnsi="宋体" w:cs="宋体"/>
          <w:color w:val="auto"/>
          <w:highlight w:val="none"/>
        </w:rPr>
      </w:pPr>
    </w:p>
    <w:p w14:paraId="6A6E9A06">
      <w:pPr>
        <w:tabs>
          <w:tab w:val="left" w:pos="6300"/>
        </w:tabs>
        <w:snapToGrid w:val="0"/>
        <w:spacing w:line="500" w:lineRule="exact"/>
        <w:ind w:firstLine="570"/>
        <w:rPr>
          <w:rFonts w:ascii="宋体" w:hAnsi="宋体" w:cs="宋体"/>
          <w:color w:val="auto"/>
          <w:highlight w:val="none"/>
        </w:rPr>
      </w:pPr>
    </w:p>
    <w:p w14:paraId="3EE09AE1">
      <w:pPr>
        <w:tabs>
          <w:tab w:val="left" w:pos="6300"/>
        </w:tabs>
        <w:snapToGrid w:val="0"/>
        <w:spacing w:line="500" w:lineRule="exact"/>
        <w:ind w:firstLine="570"/>
        <w:rPr>
          <w:rFonts w:ascii="宋体" w:hAnsi="宋体" w:cs="宋体"/>
          <w:color w:val="auto"/>
          <w:highlight w:val="none"/>
        </w:rPr>
      </w:pPr>
    </w:p>
    <w:p w14:paraId="6EB799D2">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302BF6E3">
      <w:pPr>
        <w:tabs>
          <w:tab w:val="left" w:pos="6300"/>
        </w:tabs>
        <w:snapToGrid w:val="0"/>
        <w:spacing w:line="500" w:lineRule="exact"/>
        <w:ind w:firstLine="570"/>
        <w:rPr>
          <w:rFonts w:ascii="宋体" w:hAnsi="宋体" w:cs="宋体"/>
          <w:color w:val="auto"/>
          <w:sz w:val="24"/>
          <w:highlight w:val="none"/>
        </w:rPr>
      </w:pPr>
    </w:p>
    <w:p w14:paraId="18AAEE3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E04686C">
      <w:pPr>
        <w:tabs>
          <w:tab w:val="left" w:pos="6300"/>
        </w:tabs>
        <w:snapToGrid w:val="0"/>
        <w:spacing w:line="500" w:lineRule="exact"/>
        <w:ind w:firstLine="570"/>
        <w:rPr>
          <w:rFonts w:ascii="宋体" w:hAnsi="宋体" w:cs="宋体"/>
          <w:color w:val="auto"/>
          <w:sz w:val="24"/>
          <w:highlight w:val="none"/>
        </w:rPr>
      </w:pPr>
    </w:p>
    <w:p w14:paraId="3DA8A0CD">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F52868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596F1F75">
      <w:pPr>
        <w:tabs>
          <w:tab w:val="left" w:pos="6300"/>
        </w:tabs>
        <w:snapToGrid w:val="0"/>
        <w:spacing w:line="500" w:lineRule="exact"/>
        <w:ind w:firstLine="570"/>
        <w:rPr>
          <w:rFonts w:ascii="宋体" w:hAnsi="宋体" w:cs="宋体"/>
          <w:color w:val="auto"/>
          <w:sz w:val="24"/>
          <w:highlight w:val="none"/>
        </w:rPr>
      </w:pPr>
    </w:p>
    <w:p w14:paraId="06641AF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1DDD904D">
      <w:pPr>
        <w:tabs>
          <w:tab w:val="left" w:pos="6300"/>
        </w:tabs>
        <w:snapToGrid w:val="0"/>
        <w:spacing w:line="500" w:lineRule="exact"/>
        <w:ind w:firstLine="570"/>
        <w:rPr>
          <w:rFonts w:ascii="宋体" w:hAnsi="宋体" w:cs="宋体"/>
          <w:color w:val="auto"/>
          <w:sz w:val="24"/>
          <w:highlight w:val="none"/>
        </w:rPr>
      </w:pPr>
    </w:p>
    <w:p w14:paraId="15A2A015">
      <w:pPr>
        <w:tabs>
          <w:tab w:val="left" w:pos="6300"/>
        </w:tabs>
        <w:snapToGrid w:val="0"/>
        <w:spacing w:line="500" w:lineRule="exact"/>
        <w:ind w:firstLine="570"/>
        <w:rPr>
          <w:rFonts w:ascii="宋体" w:hAnsi="宋体" w:cs="宋体"/>
          <w:color w:val="auto"/>
          <w:sz w:val="24"/>
          <w:highlight w:val="none"/>
        </w:rPr>
      </w:pPr>
    </w:p>
    <w:p w14:paraId="0689DF73">
      <w:pPr>
        <w:tabs>
          <w:tab w:val="left" w:pos="6300"/>
        </w:tabs>
        <w:snapToGrid w:val="0"/>
        <w:spacing w:line="500" w:lineRule="exact"/>
        <w:ind w:firstLine="570"/>
        <w:rPr>
          <w:rFonts w:ascii="宋体" w:hAnsi="宋体" w:cs="宋体"/>
          <w:color w:val="auto"/>
          <w:sz w:val="24"/>
          <w:highlight w:val="none"/>
        </w:rPr>
      </w:pPr>
    </w:p>
    <w:p w14:paraId="4F1903A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63068E6">
      <w:pPr>
        <w:tabs>
          <w:tab w:val="left" w:pos="6300"/>
        </w:tabs>
        <w:snapToGrid w:val="0"/>
        <w:spacing w:line="500" w:lineRule="exact"/>
        <w:ind w:firstLine="570"/>
        <w:rPr>
          <w:rFonts w:ascii="宋体" w:hAnsi="宋体" w:cs="宋体"/>
          <w:color w:val="auto"/>
          <w:sz w:val="24"/>
          <w:highlight w:val="none"/>
        </w:rPr>
      </w:pPr>
    </w:p>
    <w:p w14:paraId="6B09813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594719A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24A89AD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46DB69C7">
      <w:pPr>
        <w:tabs>
          <w:tab w:val="left" w:pos="6300"/>
        </w:tabs>
        <w:snapToGrid w:val="0"/>
        <w:spacing w:line="500" w:lineRule="exact"/>
        <w:ind w:firstLine="570"/>
        <w:rPr>
          <w:rFonts w:ascii="宋体" w:hAnsi="宋体" w:cs="宋体"/>
          <w:color w:val="auto"/>
          <w:sz w:val="24"/>
          <w:highlight w:val="none"/>
        </w:rPr>
      </w:pPr>
    </w:p>
    <w:p w14:paraId="4ECA5275">
      <w:pPr>
        <w:tabs>
          <w:tab w:val="left" w:pos="6300"/>
        </w:tabs>
        <w:snapToGrid w:val="0"/>
        <w:spacing w:line="500" w:lineRule="exact"/>
        <w:ind w:firstLine="570"/>
        <w:rPr>
          <w:rFonts w:ascii="宋体" w:hAnsi="宋体" w:cs="宋体"/>
          <w:color w:val="auto"/>
          <w:sz w:val="24"/>
          <w:highlight w:val="none"/>
        </w:rPr>
      </w:pPr>
    </w:p>
    <w:p w14:paraId="6F9849AA">
      <w:pPr>
        <w:tabs>
          <w:tab w:val="left" w:pos="6300"/>
        </w:tabs>
        <w:snapToGrid w:val="0"/>
        <w:spacing w:line="500" w:lineRule="exact"/>
        <w:ind w:firstLine="570"/>
        <w:rPr>
          <w:rFonts w:ascii="宋体" w:hAnsi="宋体" w:cs="宋体"/>
          <w:color w:val="auto"/>
          <w:sz w:val="24"/>
          <w:highlight w:val="none"/>
        </w:rPr>
      </w:pPr>
    </w:p>
    <w:p w14:paraId="4AB0B590">
      <w:pPr>
        <w:tabs>
          <w:tab w:val="left" w:pos="6300"/>
        </w:tabs>
        <w:snapToGrid w:val="0"/>
        <w:spacing w:line="500" w:lineRule="exact"/>
        <w:ind w:firstLine="570"/>
        <w:rPr>
          <w:rFonts w:ascii="宋体" w:hAnsi="宋体" w:cs="宋体"/>
          <w:color w:val="auto"/>
          <w:sz w:val="24"/>
          <w:highlight w:val="none"/>
        </w:rPr>
      </w:pPr>
    </w:p>
    <w:p w14:paraId="3F856A6B">
      <w:pPr>
        <w:tabs>
          <w:tab w:val="left" w:pos="6300"/>
        </w:tabs>
        <w:snapToGrid w:val="0"/>
        <w:spacing w:line="500" w:lineRule="exact"/>
        <w:ind w:firstLine="570"/>
        <w:rPr>
          <w:rFonts w:ascii="宋体" w:hAnsi="宋体" w:cs="宋体"/>
          <w:color w:val="auto"/>
          <w:sz w:val="24"/>
          <w:highlight w:val="none"/>
        </w:rPr>
      </w:pPr>
    </w:p>
    <w:p w14:paraId="0573A9BC">
      <w:pPr>
        <w:tabs>
          <w:tab w:val="left" w:pos="6300"/>
        </w:tabs>
        <w:snapToGrid w:val="0"/>
        <w:spacing w:line="500" w:lineRule="exact"/>
        <w:ind w:firstLine="570"/>
        <w:rPr>
          <w:rFonts w:ascii="宋体" w:hAnsi="宋体" w:cs="宋体"/>
          <w:color w:val="auto"/>
          <w:sz w:val="24"/>
          <w:highlight w:val="none"/>
        </w:rPr>
      </w:pPr>
    </w:p>
    <w:p w14:paraId="2CB4F946">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34D8BC3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77D2B63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9D52B5A">
      <w:pPr>
        <w:tabs>
          <w:tab w:val="left" w:pos="6300"/>
        </w:tabs>
        <w:snapToGrid w:val="0"/>
        <w:spacing w:line="500" w:lineRule="exact"/>
        <w:ind w:firstLine="570"/>
        <w:rPr>
          <w:rFonts w:ascii="宋体" w:hAnsi="宋体" w:cs="宋体"/>
          <w:color w:val="auto"/>
          <w:sz w:val="24"/>
          <w:highlight w:val="none"/>
        </w:rPr>
      </w:pPr>
    </w:p>
    <w:p w14:paraId="11AD001F">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4FBED6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（被授权人姓名及身份证代码）代表我单位全权办理上述项目的网上竞采、签约等具体工作，并签署全部有关文件、协议及合同。</w:t>
      </w:r>
    </w:p>
    <w:p w14:paraId="5114B12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56D9AFF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4E9A6847">
      <w:pPr>
        <w:tabs>
          <w:tab w:val="left" w:pos="6300"/>
        </w:tabs>
        <w:snapToGrid w:val="0"/>
        <w:spacing w:line="500" w:lineRule="exact"/>
        <w:ind w:firstLine="570"/>
        <w:rPr>
          <w:rFonts w:ascii="宋体" w:hAnsi="宋体" w:cs="宋体"/>
          <w:color w:val="auto"/>
          <w:sz w:val="24"/>
          <w:highlight w:val="none"/>
        </w:rPr>
      </w:pPr>
    </w:p>
    <w:p w14:paraId="70489671">
      <w:pPr>
        <w:tabs>
          <w:tab w:val="left" w:pos="6300"/>
        </w:tabs>
        <w:snapToGrid w:val="0"/>
        <w:spacing w:line="500" w:lineRule="exact"/>
        <w:ind w:firstLine="570"/>
        <w:rPr>
          <w:rFonts w:ascii="宋体" w:hAnsi="宋体" w:cs="宋体"/>
          <w:color w:val="auto"/>
          <w:sz w:val="24"/>
          <w:highlight w:val="none"/>
        </w:rPr>
      </w:pPr>
    </w:p>
    <w:p w14:paraId="58F1C40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2C3C2DBF">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700F5409">
      <w:pPr>
        <w:tabs>
          <w:tab w:val="left" w:pos="6300"/>
        </w:tabs>
        <w:snapToGrid w:val="0"/>
        <w:spacing w:line="500" w:lineRule="exact"/>
        <w:ind w:firstLine="570"/>
        <w:rPr>
          <w:rFonts w:ascii="宋体" w:hAnsi="宋体" w:cs="宋体"/>
          <w:color w:val="auto"/>
          <w:sz w:val="24"/>
          <w:szCs w:val="28"/>
          <w:highlight w:val="none"/>
        </w:rPr>
      </w:pPr>
    </w:p>
    <w:p w14:paraId="09E20B81">
      <w:pPr>
        <w:tabs>
          <w:tab w:val="left" w:pos="6300"/>
        </w:tabs>
        <w:snapToGrid w:val="0"/>
        <w:spacing w:line="500" w:lineRule="exact"/>
        <w:ind w:firstLine="570"/>
        <w:rPr>
          <w:rFonts w:ascii="宋体" w:hAnsi="宋体" w:cs="宋体"/>
          <w:color w:val="auto"/>
          <w:sz w:val="24"/>
          <w:highlight w:val="none"/>
        </w:rPr>
      </w:pPr>
    </w:p>
    <w:p w14:paraId="71CCFA2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15FC2C4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65F8751B">
      <w:pPr>
        <w:tabs>
          <w:tab w:val="left" w:pos="6300"/>
        </w:tabs>
        <w:snapToGrid w:val="0"/>
        <w:spacing w:line="500" w:lineRule="exact"/>
        <w:ind w:firstLine="570"/>
        <w:rPr>
          <w:rFonts w:ascii="宋体" w:hAnsi="宋体" w:cs="宋体"/>
          <w:color w:val="auto"/>
          <w:sz w:val="24"/>
          <w:highlight w:val="none"/>
        </w:rPr>
      </w:pPr>
    </w:p>
    <w:p w14:paraId="74B1D93A">
      <w:pPr>
        <w:tabs>
          <w:tab w:val="left" w:pos="6300"/>
        </w:tabs>
        <w:snapToGrid w:val="0"/>
        <w:spacing w:line="500" w:lineRule="exact"/>
        <w:ind w:firstLine="570"/>
        <w:rPr>
          <w:rFonts w:ascii="宋体" w:hAnsi="宋体" w:cs="宋体"/>
          <w:color w:val="auto"/>
          <w:sz w:val="24"/>
          <w:highlight w:val="none"/>
        </w:rPr>
      </w:pPr>
    </w:p>
    <w:p w14:paraId="2ACE1ECD">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76734A7B">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2A63ED6E">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609D4AFC">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注：若为法定代表人办理并签署响应文件的，不提供此文件。</w:t>
      </w:r>
    </w:p>
    <w:p w14:paraId="07BF9296">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59744B21">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26A77B3F">
      <w:pPr>
        <w:tabs>
          <w:tab w:val="left" w:pos="6300"/>
        </w:tabs>
        <w:snapToGrid w:val="0"/>
        <w:spacing w:line="530" w:lineRule="exact"/>
        <w:rPr>
          <w:rFonts w:ascii="宋体" w:hAnsi="宋体" w:cs="宋体"/>
          <w:color w:val="auto"/>
          <w:sz w:val="24"/>
          <w:highlight w:val="none"/>
        </w:rPr>
      </w:pPr>
    </w:p>
    <w:p w14:paraId="5256A9D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5473C3D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34977B7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28B36E7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8DAFDC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44F5A8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79B8BE4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03131678">
      <w:pPr>
        <w:tabs>
          <w:tab w:val="left" w:pos="6300"/>
        </w:tabs>
        <w:snapToGrid w:val="0"/>
        <w:spacing w:line="500" w:lineRule="exact"/>
        <w:ind w:firstLine="480" w:firstLineChars="200"/>
        <w:rPr>
          <w:rFonts w:ascii="宋体" w:hAnsi="宋体" w:cs="宋体"/>
          <w:color w:val="auto"/>
          <w:sz w:val="24"/>
          <w:highlight w:val="none"/>
        </w:rPr>
      </w:pPr>
    </w:p>
    <w:p w14:paraId="270E44B0">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2CF4A5C9">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6B334B5A">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629252FB">
      <w:pPr>
        <w:tabs>
          <w:tab w:val="left" w:pos="6300"/>
        </w:tabs>
        <w:snapToGrid w:val="0"/>
        <w:spacing w:line="400" w:lineRule="exact"/>
        <w:ind w:firstLine="480" w:firstLineChars="200"/>
        <w:rPr>
          <w:rFonts w:ascii="宋体" w:hAnsi="宋体" w:cs="宋体"/>
          <w:color w:val="auto"/>
          <w:sz w:val="24"/>
          <w:szCs w:val="24"/>
          <w:highlight w:val="none"/>
        </w:rPr>
      </w:pPr>
    </w:p>
    <w:p w14:paraId="23D37DE2">
      <w:pPr>
        <w:pStyle w:val="3"/>
        <w:pageBreakBefore/>
        <w:spacing w:line="500" w:lineRule="exact"/>
        <w:rPr>
          <w:rFonts w:ascii="宋体" w:hAnsi="宋体" w:eastAsia="宋体" w:cs="宋体"/>
          <w:color w:val="auto"/>
          <w:sz w:val="24"/>
          <w:szCs w:val="24"/>
          <w:highlight w:val="none"/>
        </w:rPr>
      </w:pPr>
      <w:bookmarkStart w:id="394" w:name="_Toc1791"/>
      <w:bookmarkStart w:id="395" w:name="_Toc1217"/>
      <w:bookmarkStart w:id="396" w:name="_Toc13182"/>
      <w:bookmarkStart w:id="397" w:name="_Toc25117"/>
      <w:bookmarkStart w:id="398" w:name="_Toc76462354"/>
      <w:bookmarkStart w:id="399" w:name="_Toc3522"/>
      <w:bookmarkStart w:id="400" w:name="_Toc29738"/>
      <w:bookmarkStart w:id="401" w:name="_Toc161742542"/>
      <w:bookmarkStart w:id="402" w:name="_Toc5046"/>
      <w:bookmarkStart w:id="403" w:name="_Toc18467"/>
      <w:r>
        <w:rPr>
          <w:rFonts w:hint="eastAsia" w:ascii="宋体" w:hAnsi="宋体" w:eastAsia="宋体" w:cs="宋体"/>
          <w:color w:val="auto"/>
          <w:szCs w:val="28"/>
          <w:highlight w:val="none"/>
        </w:rPr>
        <w:t>五、其他与项目有关的资料</w:t>
      </w:r>
      <w:bookmarkEnd w:id="394"/>
      <w:bookmarkEnd w:id="395"/>
      <w:bookmarkEnd w:id="396"/>
      <w:bookmarkEnd w:id="397"/>
      <w:bookmarkEnd w:id="398"/>
      <w:bookmarkEnd w:id="399"/>
      <w:bookmarkEnd w:id="400"/>
      <w:bookmarkEnd w:id="401"/>
      <w:bookmarkEnd w:id="402"/>
      <w:bookmarkEnd w:id="403"/>
    </w:p>
    <w:p w14:paraId="2BDF1D6E">
      <w:pPr>
        <w:pStyle w:val="6"/>
        <w:ind w:firstLine="0"/>
        <w:rPr>
          <w:rFonts w:ascii="宋体" w:hAnsi="宋体" w:cs="宋体"/>
          <w:color w:val="auto"/>
          <w:szCs w:val="24"/>
          <w:highlight w:val="none"/>
        </w:rPr>
      </w:pPr>
      <w:r>
        <w:rPr>
          <w:rFonts w:hint="eastAsia" w:ascii="宋体" w:hAnsi="宋体" w:cs="宋体"/>
          <w:color w:val="auto"/>
          <w:szCs w:val="24"/>
          <w:highlight w:val="none"/>
        </w:rPr>
        <w:t>（一）其他与项目有关的资料（如有）</w:t>
      </w:r>
    </w:p>
    <w:p w14:paraId="6ACC345F">
      <w:pPr>
        <w:pStyle w:val="72"/>
        <w:spacing w:line="440" w:lineRule="exact"/>
        <w:ind w:firstLine="422"/>
        <w:rPr>
          <w:rFonts w:ascii="宋体" w:hAnsi="宋体" w:eastAsia="宋体" w:cs="宋体"/>
          <w:b/>
          <w:bCs/>
          <w:color w:val="auto"/>
          <w:sz w:val="21"/>
          <w:szCs w:val="21"/>
          <w:highlight w:val="none"/>
        </w:rPr>
      </w:pPr>
    </w:p>
    <w:p w14:paraId="7A9F0BF2">
      <w:pPr>
        <w:rPr>
          <w:color w:val="auto"/>
          <w:highlight w:val="none"/>
        </w:rPr>
      </w:pPr>
    </w:p>
    <w:p w14:paraId="4BE9A3A1">
      <w:pPr>
        <w:snapToGrid w:val="0"/>
        <w:spacing w:line="400" w:lineRule="exact"/>
        <w:ind w:firstLine="480" w:firstLineChars="200"/>
        <w:rPr>
          <w:rFonts w:ascii="宋体" w:hAnsi="宋体" w:cs="宋体"/>
          <w:color w:val="auto"/>
          <w:sz w:val="24"/>
          <w:szCs w:val="24"/>
          <w:highlight w:val="none"/>
        </w:rPr>
      </w:pPr>
    </w:p>
    <w:p w14:paraId="68EF7B21">
      <w:pPr>
        <w:spacing w:line="360" w:lineRule="auto"/>
        <w:ind w:firstLine="480" w:firstLineChars="200"/>
        <w:rPr>
          <w:rFonts w:ascii="宋体" w:hAnsi="宋体" w:cs="宋体"/>
          <w:color w:val="auto"/>
          <w:sz w:val="24"/>
          <w:szCs w:val="24"/>
          <w:highlight w:val="none"/>
        </w:rPr>
      </w:pPr>
    </w:p>
    <w:p w14:paraId="33F99581">
      <w:pPr>
        <w:spacing w:line="360" w:lineRule="auto"/>
        <w:ind w:firstLine="480" w:firstLineChars="200"/>
        <w:jc w:val="center"/>
        <w:rPr>
          <w:rFonts w:ascii="宋体" w:hAnsi="宋体" w:cs="宋体"/>
          <w:color w:val="auto"/>
          <w:sz w:val="24"/>
          <w:szCs w:val="24"/>
          <w:highlight w:val="none"/>
        </w:rPr>
      </w:pPr>
    </w:p>
    <w:p w14:paraId="4A5B5B59">
      <w:pPr>
        <w:spacing w:line="360" w:lineRule="auto"/>
        <w:ind w:firstLine="480" w:firstLineChars="200"/>
        <w:jc w:val="center"/>
        <w:rPr>
          <w:rFonts w:ascii="宋体" w:hAnsi="宋体" w:cs="宋体"/>
          <w:color w:val="auto"/>
          <w:sz w:val="24"/>
          <w:szCs w:val="24"/>
          <w:highlight w:val="none"/>
        </w:rPr>
      </w:pPr>
    </w:p>
    <w:p w14:paraId="19D0ED92">
      <w:pPr>
        <w:spacing w:line="360" w:lineRule="auto"/>
        <w:ind w:firstLine="480" w:firstLineChars="200"/>
        <w:jc w:val="center"/>
        <w:rPr>
          <w:rFonts w:ascii="宋体" w:hAnsi="宋体" w:cs="宋体"/>
          <w:color w:val="auto"/>
          <w:sz w:val="24"/>
          <w:szCs w:val="24"/>
          <w:highlight w:val="none"/>
        </w:rPr>
      </w:pPr>
    </w:p>
    <w:p w14:paraId="0AC77136">
      <w:pPr>
        <w:spacing w:line="360" w:lineRule="auto"/>
        <w:ind w:firstLine="480" w:firstLineChars="200"/>
        <w:jc w:val="center"/>
        <w:rPr>
          <w:rFonts w:ascii="宋体" w:hAnsi="宋体" w:cs="宋体"/>
          <w:color w:val="auto"/>
          <w:sz w:val="24"/>
          <w:szCs w:val="24"/>
          <w:highlight w:val="none"/>
        </w:rPr>
      </w:pPr>
    </w:p>
    <w:p w14:paraId="03E733C9">
      <w:pPr>
        <w:spacing w:line="360" w:lineRule="auto"/>
        <w:ind w:firstLine="480" w:firstLineChars="200"/>
        <w:jc w:val="center"/>
        <w:rPr>
          <w:rFonts w:ascii="宋体" w:hAnsi="宋体" w:cs="宋体"/>
          <w:color w:val="auto"/>
          <w:sz w:val="24"/>
          <w:szCs w:val="24"/>
          <w:highlight w:val="none"/>
        </w:rPr>
      </w:pPr>
    </w:p>
    <w:p w14:paraId="58A26B92">
      <w:pPr>
        <w:spacing w:line="360" w:lineRule="auto"/>
        <w:ind w:firstLine="480" w:firstLineChars="200"/>
        <w:jc w:val="center"/>
        <w:rPr>
          <w:rFonts w:ascii="宋体" w:hAnsi="宋体" w:cs="宋体"/>
          <w:color w:val="auto"/>
          <w:sz w:val="24"/>
          <w:szCs w:val="24"/>
          <w:highlight w:val="none"/>
        </w:rPr>
      </w:pPr>
    </w:p>
    <w:p w14:paraId="456E46E4">
      <w:pPr>
        <w:spacing w:line="360" w:lineRule="auto"/>
        <w:ind w:firstLine="480" w:firstLineChars="200"/>
        <w:jc w:val="center"/>
        <w:rPr>
          <w:rFonts w:ascii="宋体" w:hAnsi="宋体" w:cs="宋体"/>
          <w:color w:val="auto"/>
          <w:sz w:val="24"/>
          <w:szCs w:val="24"/>
          <w:highlight w:val="none"/>
        </w:rPr>
      </w:pPr>
    </w:p>
    <w:p w14:paraId="02ABF0BE">
      <w:pPr>
        <w:spacing w:line="360" w:lineRule="auto"/>
        <w:ind w:firstLine="480" w:firstLineChars="200"/>
        <w:jc w:val="center"/>
        <w:rPr>
          <w:rFonts w:ascii="宋体" w:hAnsi="宋体" w:cs="宋体"/>
          <w:color w:val="auto"/>
          <w:sz w:val="24"/>
          <w:szCs w:val="24"/>
          <w:highlight w:val="none"/>
        </w:rPr>
      </w:pPr>
    </w:p>
    <w:p w14:paraId="1334E486">
      <w:pPr>
        <w:spacing w:line="360" w:lineRule="auto"/>
        <w:ind w:firstLine="480" w:firstLineChars="200"/>
        <w:jc w:val="center"/>
        <w:rPr>
          <w:rFonts w:ascii="宋体" w:hAnsi="宋体" w:cs="宋体"/>
          <w:color w:val="auto"/>
          <w:sz w:val="24"/>
          <w:szCs w:val="24"/>
          <w:highlight w:val="none"/>
        </w:rPr>
      </w:pPr>
    </w:p>
    <w:p w14:paraId="397B3556">
      <w:pPr>
        <w:jc w:val="center"/>
        <w:rPr>
          <w:rFonts w:ascii="宋体" w:hAnsi="宋体" w:cs="宋体"/>
          <w:color w:val="auto"/>
          <w:highlight w:val="none"/>
        </w:rPr>
      </w:pPr>
    </w:p>
    <w:p w14:paraId="0C87B2B2">
      <w:pPr>
        <w:ind w:firstLine="720"/>
        <w:jc w:val="center"/>
        <w:rPr>
          <w:color w:val="auto"/>
          <w:highlight w:val="none"/>
        </w:rPr>
      </w:pPr>
    </w:p>
    <w:p w14:paraId="2C36926E">
      <w:pPr>
        <w:pStyle w:val="4"/>
        <w:spacing w:line="360" w:lineRule="auto"/>
        <w:jc w:val="center"/>
        <w:rPr>
          <w:rFonts w:ascii="宋体" w:hAnsi="宋体" w:cs="宋体"/>
          <w:color w:val="auto"/>
          <w:sz w:val="28"/>
          <w:szCs w:val="28"/>
          <w:highlight w:val="none"/>
        </w:rPr>
      </w:pPr>
    </w:p>
    <w:p w14:paraId="0C783657">
      <w:pPr>
        <w:rPr>
          <w:rFonts w:ascii="宋体" w:hAnsi="宋体" w:cs="宋体"/>
          <w:color w:val="auto"/>
          <w:szCs w:val="28"/>
          <w:highlight w:val="none"/>
        </w:rPr>
      </w:pPr>
    </w:p>
    <w:p w14:paraId="33E245DF">
      <w:pPr>
        <w:pStyle w:val="15"/>
        <w:tabs>
          <w:tab w:val="center" w:pos="4140"/>
          <w:tab w:val="right" w:pos="8300"/>
          <w:tab w:val="clear" w:pos="4153"/>
          <w:tab w:val="clear" w:pos="8306"/>
        </w:tabs>
        <w:rPr>
          <w:rFonts w:ascii="宋体" w:hAnsi="宋体" w:cs="宋体"/>
          <w:color w:val="auto"/>
          <w:sz w:val="28"/>
          <w:szCs w:val="28"/>
          <w:highlight w:val="none"/>
        </w:rPr>
      </w:pPr>
    </w:p>
    <w:p w14:paraId="3399FB39">
      <w:pPr>
        <w:pStyle w:val="15"/>
        <w:tabs>
          <w:tab w:val="center" w:pos="4140"/>
          <w:tab w:val="right" w:pos="8300"/>
          <w:tab w:val="clear" w:pos="4153"/>
          <w:tab w:val="clear" w:pos="8306"/>
        </w:tabs>
        <w:rPr>
          <w:rFonts w:ascii="宋体" w:hAnsi="宋体" w:cs="宋体"/>
          <w:color w:val="auto"/>
          <w:sz w:val="28"/>
          <w:szCs w:val="28"/>
          <w:highlight w:val="none"/>
        </w:rPr>
      </w:pPr>
    </w:p>
    <w:p w14:paraId="034075C4">
      <w:pPr>
        <w:pStyle w:val="15"/>
        <w:tabs>
          <w:tab w:val="center" w:pos="4140"/>
          <w:tab w:val="right" w:pos="8300"/>
          <w:tab w:val="clear" w:pos="4153"/>
          <w:tab w:val="clear" w:pos="8306"/>
        </w:tabs>
        <w:rPr>
          <w:rFonts w:ascii="宋体" w:hAnsi="宋体" w:cs="宋体"/>
          <w:color w:val="auto"/>
          <w:sz w:val="28"/>
          <w:szCs w:val="28"/>
          <w:highlight w:val="none"/>
        </w:rPr>
      </w:pPr>
    </w:p>
    <w:p w14:paraId="4D588D63">
      <w:pPr>
        <w:pStyle w:val="15"/>
        <w:tabs>
          <w:tab w:val="center" w:pos="4140"/>
          <w:tab w:val="right" w:pos="8300"/>
          <w:tab w:val="clear" w:pos="4153"/>
          <w:tab w:val="clear" w:pos="8306"/>
        </w:tabs>
        <w:rPr>
          <w:rFonts w:ascii="宋体" w:hAnsi="宋体" w:cs="宋体"/>
          <w:color w:val="auto"/>
          <w:sz w:val="28"/>
          <w:szCs w:val="28"/>
          <w:highlight w:val="none"/>
        </w:rPr>
      </w:pPr>
    </w:p>
    <w:p w14:paraId="3DA2BD35">
      <w:pPr>
        <w:pStyle w:val="15"/>
        <w:tabs>
          <w:tab w:val="center" w:pos="4140"/>
          <w:tab w:val="right" w:pos="8300"/>
          <w:tab w:val="clear" w:pos="4153"/>
          <w:tab w:val="clear" w:pos="8306"/>
        </w:tabs>
        <w:rPr>
          <w:rFonts w:ascii="宋体" w:hAnsi="宋体" w:cs="宋体"/>
          <w:color w:val="auto"/>
          <w:sz w:val="28"/>
          <w:szCs w:val="28"/>
          <w:highlight w:val="none"/>
        </w:rPr>
      </w:pPr>
    </w:p>
    <w:p w14:paraId="5062897A">
      <w:pPr>
        <w:pStyle w:val="15"/>
        <w:tabs>
          <w:tab w:val="center" w:pos="4140"/>
          <w:tab w:val="right" w:pos="8300"/>
          <w:tab w:val="clear" w:pos="4153"/>
          <w:tab w:val="clear" w:pos="8306"/>
        </w:tabs>
        <w:rPr>
          <w:rFonts w:ascii="宋体" w:hAnsi="宋体" w:cs="宋体"/>
          <w:color w:val="auto"/>
          <w:sz w:val="28"/>
          <w:szCs w:val="28"/>
          <w:highlight w:val="none"/>
        </w:rPr>
      </w:pPr>
    </w:p>
    <w:p w14:paraId="09EFBC1E">
      <w:pPr>
        <w:pStyle w:val="15"/>
        <w:tabs>
          <w:tab w:val="center" w:pos="4140"/>
          <w:tab w:val="right" w:pos="8300"/>
          <w:tab w:val="clear" w:pos="4153"/>
          <w:tab w:val="clear" w:pos="8306"/>
        </w:tabs>
        <w:rPr>
          <w:rFonts w:ascii="宋体" w:hAnsi="宋体" w:cs="宋体"/>
          <w:color w:val="auto"/>
          <w:sz w:val="28"/>
          <w:szCs w:val="28"/>
          <w:highlight w:val="none"/>
        </w:rPr>
      </w:pPr>
    </w:p>
    <w:p w14:paraId="4E815590">
      <w:pPr>
        <w:pStyle w:val="15"/>
        <w:tabs>
          <w:tab w:val="center" w:pos="4140"/>
          <w:tab w:val="right" w:pos="8300"/>
          <w:tab w:val="clear" w:pos="4153"/>
          <w:tab w:val="clear" w:pos="8306"/>
        </w:tabs>
        <w:rPr>
          <w:rFonts w:ascii="宋体" w:hAnsi="宋体" w:cs="宋体"/>
          <w:color w:val="auto"/>
          <w:sz w:val="28"/>
          <w:szCs w:val="28"/>
          <w:highlight w:val="none"/>
        </w:rPr>
      </w:pPr>
    </w:p>
    <w:p w14:paraId="3AE0A45B">
      <w:pPr>
        <w:pStyle w:val="15"/>
        <w:tabs>
          <w:tab w:val="center" w:pos="4140"/>
          <w:tab w:val="right" w:pos="8300"/>
          <w:tab w:val="clear" w:pos="4153"/>
          <w:tab w:val="clear" w:pos="8306"/>
        </w:tabs>
        <w:rPr>
          <w:rFonts w:ascii="宋体" w:hAnsi="宋体" w:cs="宋体"/>
          <w:color w:val="auto"/>
          <w:sz w:val="28"/>
          <w:szCs w:val="28"/>
          <w:highlight w:val="none"/>
        </w:rPr>
      </w:pPr>
    </w:p>
    <w:p w14:paraId="69487D5B">
      <w:pPr>
        <w:pStyle w:val="15"/>
        <w:tabs>
          <w:tab w:val="center" w:pos="4140"/>
          <w:tab w:val="right" w:pos="8300"/>
          <w:tab w:val="clear" w:pos="4153"/>
          <w:tab w:val="clear" w:pos="8306"/>
        </w:tabs>
        <w:rPr>
          <w:rFonts w:ascii="宋体" w:hAnsi="宋体" w:cs="宋体"/>
          <w:color w:val="auto"/>
          <w:sz w:val="28"/>
          <w:szCs w:val="28"/>
          <w:highlight w:val="none"/>
        </w:rPr>
      </w:pPr>
    </w:p>
    <w:p w14:paraId="510790F4">
      <w:pPr>
        <w:pStyle w:val="15"/>
        <w:tabs>
          <w:tab w:val="center" w:pos="4140"/>
          <w:tab w:val="right" w:pos="8300"/>
          <w:tab w:val="clear" w:pos="4153"/>
          <w:tab w:val="clear" w:pos="8306"/>
        </w:tabs>
        <w:rPr>
          <w:rFonts w:ascii="宋体" w:hAnsi="宋体" w:cs="宋体"/>
          <w:color w:val="auto"/>
          <w:sz w:val="28"/>
          <w:szCs w:val="28"/>
          <w:highlight w:val="none"/>
        </w:rPr>
      </w:pPr>
    </w:p>
    <w:p w14:paraId="4B3E04F9">
      <w:pPr>
        <w:pStyle w:val="15"/>
        <w:tabs>
          <w:tab w:val="center" w:pos="4140"/>
          <w:tab w:val="right" w:pos="8300"/>
          <w:tab w:val="clear" w:pos="4153"/>
          <w:tab w:val="clear" w:pos="8306"/>
        </w:tabs>
        <w:rPr>
          <w:rFonts w:ascii="宋体" w:hAnsi="宋体" w:cs="宋体"/>
          <w:color w:val="auto"/>
          <w:sz w:val="28"/>
          <w:szCs w:val="28"/>
          <w:highlight w:val="none"/>
        </w:rPr>
      </w:pPr>
    </w:p>
    <w:p w14:paraId="1A2A17D4">
      <w:pPr>
        <w:pStyle w:val="15"/>
        <w:tabs>
          <w:tab w:val="center" w:pos="4140"/>
          <w:tab w:val="right" w:pos="8300"/>
          <w:tab w:val="clear" w:pos="4153"/>
          <w:tab w:val="clear" w:pos="8306"/>
        </w:tabs>
        <w:rPr>
          <w:rFonts w:ascii="宋体" w:hAnsi="宋体" w:cs="宋体"/>
          <w:color w:val="auto"/>
          <w:sz w:val="28"/>
          <w:szCs w:val="28"/>
          <w:highlight w:val="none"/>
        </w:rPr>
      </w:pPr>
    </w:p>
    <w:p w14:paraId="5FCB7D6D">
      <w:pPr>
        <w:tabs>
          <w:tab w:val="left" w:pos="6300"/>
        </w:tabs>
        <w:snapToGrid w:val="0"/>
        <w:spacing w:line="500" w:lineRule="exact"/>
        <w:jc w:val="center"/>
        <w:rPr>
          <w:rFonts w:cs="宋体" w:asciiTheme="minorEastAsia" w:hAnsiTheme="minorEastAsia" w:eastAsiaTheme="minorEastAsia"/>
          <w:color w:val="auto"/>
          <w:szCs w:val="24"/>
          <w:highlight w:val="none"/>
          <w:lang w:bidi="ar"/>
        </w:rPr>
      </w:pPr>
    </w:p>
    <w:sectPr>
      <w:headerReference r:id="rId9" w:type="default"/>
      <w:footerReference r:id="rId10" w:type="default"/>
      <w:pgSz w:w="11907" w:h="16840"/>
      <w:pgMar w:top="1417" w:right="1417" w:bottom="1417" w:left="1417"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1EF268D-4D1B-4956-94C6-AB642D0FAF2E}"/>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CBBD5BBB-B4B5-4FD7-90C8-493A6EC289D8}"/>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黑体_GBK">
    <w:panose1 w:val="02010600010101010101"/>
    <w:charset w:val="86"/>
    <w:family w:val="script"/>
    <w:pitch w:val="default"/>
    <w:sig w:usb0="00000001" w:usb1="080E0000" w:usb2="00000000" w:usb3="00000000" w:csb0="00040000" w:csb1="00000000"/>
    <w:embedRegular r:id="rId3" w:fontKey="{E22EE76F-56B4-4358-83A8-28DBAD7B8909}"/>
  </w:font>
  <w:font w:name="方正仿宋_GBK">
    <w:panose1 w:val="02000000000000000000"/>
    <w:charset w:val="86"/>
    <w:family w:val="script"/>
    <w:pitch w:val="default"/>
    <w:sig w:usb0="A00002BF" w:usb1="38CF7CFA" w:usb2="00082016" w:usb3="00000000" w:csb0="00040001" w:csb1="00000000"/>
    <w:embedRegular r:id="rId4" w:fontKey="{EBD47285-0D55-4807-8B95-45A3886758A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02B89">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F3D01">
                          <w:pPr>
                            <w:pStyle w:val="1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A4F3D01">
                    <w:pPr>
                      <w:pStyle w:val="15"/>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2646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26465" cy="131445"/>
                      </a:xfrm>
                      <a:prstGeom prst="rect">
                        <a:avLst/>
                      </a:prstGeom>
                      <a:noFill/>
                      <a:ln w="9525">
                        <a:noFill/>
                      </a:ln>
                      <a:effectLst/>
                    </wps:spPr>
                    <wps:txbx>
                      <w:txbxContent>
                        <w:p w14:paraId="66EBD968">
                          <w:pPr>
                            <w:snapToGrid w:val="0"/>
                            <w:rPr>
                              <w:sz w:val="18"/>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72.95pt;mso-position-horizontal:center;mso-position-horizontal-relative:margin;z-index:251659264;mso-width-relative:page;mso-height-relative:page;" filled="f" stroked="f" coordsize="21600,21600" o:gfxdata="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9AUc9IAAAAEAQAADwAAAAAAAAABACAAAAAiAAAA&#10;ZHJzL2Rvd25yZXYueG1sUEsBAhQAFAAAAAgAh07iQFqAgHPUAQAApAMAAA4AAAAAAAAAAQAgAAAA&#10;IQEAAGRycy9lMm9Eb2MueG1sUEsFBgAAAAAGAAYAWQEAAGcFAAAAAA==&#10;">
              <v:fill on="f" focussize="0,0"/>
              <v:stroke on="f"/>
              <v:imagedata o:title=""/>
              <o:lock v:ext="edit" aspectratio="f"/>
              <v:textbox inset="0mm,0mm,0mm,0mm" style="mso-fit-shape-to-text:t;">
                <w:txbxContent>
                  <w:p w14:paraId="66EBD968">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A385">
    <w:pPr>
      <w:pStyle w:val="15"/>
      <w:jc w:val="center"/>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6611F">
                          <w:pPr>
                            <w:pStyle w:val="15"/>
                            <w:tabs>
                              <w:tab w:val="center" w:pos="4140"/>
                              <w:tab w:val="right" w:pos="8300"/>
                              <w:tab w:val="clear" w:pos="4153"/>
                              <w:tab w:val="clear" w:pos="8306"/>
                            </w:tabs>
                          </w:pPr>
                          <w:r>
                            <w:t xml:space="preserve">第 </w:t>
                          </w:r>
                          <w:r>
                            <w:fldChar w:fldCharType="begin"/>
                          </w:r>
                          <w:r>
                            <w:instrText xml:space="preserve"> PAGE  \* MERGEFORMAT </w:instrText>
                          </w:r>
                          <w:r>
                            <w:fldChar w:fldCharType="separate"/>
                          </w:r>
                          <w:r>
                            <w:t>24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q6r8oBAACb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PWGEsctTvzy/dvlx6/Lz68E&#10;fdigPkCNeQ8BM9Nw5wdcm9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Lq6r8oBAACbAwAADgAAAAAAAAABACAAAAAeAQAAZHJzL2Uyb0Rv&#10;Yy54bWxQSwUGAAAAAAYABgBZAQAAWgUAAAAA&#10;">
              <v:fill on="f" focussize="0,0"/>
              <v:stroke on="f"/>
              <v:imagedata o:title=""/>
              <o:lock v:ext="edit" aspectratio="f"/>
              <v:textbox inset="0mm,0mm,0mm,0mm" style="mso-fit-shape-to-text:t;">
                <w:txbxContent>
                  <w:p w14:paraId="0026611F">
                    <w:pPr>
                      <w:pStyle w:val="15"/>
                      <w:tabs>
                        <w:tab w:val="center" w:pos="4140"/>
                        <w:tab w:val="right" w:pos="8300"/>
                        <w:tab w:val="clear" w:pos="4153"/>
                        <w:tab w:val="clear" w:pos="8306"/>
                      </w:tabs>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3359">
    <w:pPr>
      <w:pStyle w:val="15"/>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45550">
                          <w:pPr>
                            <w:pStyle w:val="15"/>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37345550">
                    <w:pPr>
                      <w:pStyle w:val="15"/>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F6E41">
    <w:pPr>
      <w:pStyle w:val="16"/>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CE313">
    <w:pPr>
      <w:pStyle w:val="1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B4F6">
    <w:pPr>
      <w:pStyle w:val="16"/>
      <w:pBdr>
        <w:bottom w:val="single" w:color="auto" w:sz="4" w:space="0"/>
      </w:pBdr>
      <w:jc w:val="both"/>
      <w:rPr>
        <w:rFonts w:cs="Calibri"/>
        <w:sz w:val="21"/>
        <w:szCs w:val="21"/>
      </w:rPr>
    </w:pPr>
    <w:r>
      <w:rPr>
        <w:rFonts w:hint="eastAsia"/>
        <w:sz w:val="21"/>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04D6">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960BA">
    <w:pPr>
      <w:pStyle w:val="1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8F344"/>
    <w:multiLevelType w:val="singleLevel"/>
    <w:tmpl w:val="A9E8F344"/>
    <w:lvl w:ilvl="0" w:tentative="0">
      <w:start w:val="1"/>
      <w:numFmt w:val="chineseCounting"/>
      <w:suff w:val="nothing"/>
      <w:lvlText w:val="%1、"/>
      <w:lvlJc w:val="left"/>
      <w:pPr>
        <w:ind w:left="0" w:firstLine="0"/>
      </w:pPr>
    </w:lvl>
  </w:abstractNum>
  <w:abstractNum w:abstractNumId="1">
    <w:nsid w:val="D195C8BF"/>
    <w:multiLevelType w:val="singleLevel"/>
    <w:tmpl w:val="D195C8BF"/>
    <w:lvl w:ilvl="0" w:tentative="0">
      <w:start w:val="2"/>
      <w:numFmt w:val="chineseCounting"/>
      <w:suff w:val="nothing"/>
      <w:lvlText w:val="（%1）"/>
      <w:lvlJc w:val="left"/>
      <w:rPr>
        <w:rFonts w:hint="eastAsia"/>
      </w:rPr>
    </w:lvl>
  </w:abstractNum>
  <w:abstractNum w:abstractNumId="2">
    <w:nsid w:val="3589124B"/>
    <w:multiLevelType w:val="singleLevel"/>
    <w:tmpl w:val="3589124B"/>
    <w:lvl w:ilvl="0" w:tentative="0">
      <w:start w:val="2"/>
      <w:numFmt w:val="chineseCounting"/>
      <w:suff w:val="nothing"/>
      <w:lvlText w:val="%1、"/>
      <w:lvlJc w:val="left"/>
      <w:rPr>
        <w:rFonts w:hint="eastAsia"/>
      </w:rPr>
    </w:lvl>
  </w:abstractNum>
  <w:abstractNum w:abstractNumId="3">
    <w:nsid w:val="5E1E7EEF"/>
    <w:multiLevelType w:val="singleLevel"/>
    <w:tmpl w:val="5E1E7EEF"/>
    <w:lvl w:ilvl="0" w:tentative="0">
      <w:start w:val="4"/>
      <w:numFmt w:val="decimal"/>
      <w:lvlText w:val="%1."/>
      <w:lvlJc w:val="left"/>
      <w:pPr>
        <w:tabs>
          <w:tab w:val="left" w:pos="312"/>
        </w:tabs>
      </w:pPr>
    </w:lvl>
  </w:abstractNum>
  <w:abstractNum w:abstractNumId="4">
    <w:nsid w:val="6E1E853A"/>
    <w:multiLevelType w:val="singleLevel"/>
    <w:tmpl w:val="6E1E853A"/>
    <w:lvl w:ilvl="0" w:tentative="0">
      <w:start w:val="4"/>
      <w:numFmt w:val="chineseCounting"/>
      <w:suff w:val="space"/>
      <w:lvlText w:val="第%1篇"/>
      <w:lvlJc w:val="left"/>
      <w:rPr>
        <w:rFonts w:hint="eastAsia"/>
      </w:rPr>
    </w:lvl>
  </w:abstractNum>
  <w:num w:numId="1">
    <w:abstractNumId w:val="3"/>
  </w:num>
  <w:num w:numId="2">
    <w:abstractNumId w:val="4"/>
  </w:num>
  <w:num w:numId="3">
    <w:abstractNumId w:val="2"/>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mE3NDJmYjI1NDBjMzc4ZGU2MTc3N2YzODRjMWYifQ=="/>
  </w:docVars>
  <w:rsids>
    <w:rsidRoot w:val="00144A85"/>
    <w:rsid w:val="00060E6B"/>
    <w:rsid w:val="000F1D7E"/>
    <w:rsid w:val="001115CA"/>
    <w:rsid w:val="001425FC"/>
    <w:rsid w:val="00144A85"/>
    <w:rsid w:val="001C1D60"/>
    <w:rsid w:val="00230FDC"/>
    <w:rsid w:val="00251C77"/>
    <w:rsid w:val="003959F4"/>
    <w:rsid w:val="004C7051"/>
    <w:rsid w:val="004D0812"/>
    <w:rsid w:val="004D4AEB"/>
    <w:rsid w:val="004F776F"/>
    <w:rsid w:val="0051094B"/>
    <w:rsid w:val="00650619"/>
    <w:rsid w:val="00685D59"/>
    <w:rsid w:val="00842344"/>
    <w:rsid w:val="008B52D5"/>
    <w:rsid w:val="009E1CA0"/>
    <w:rsid w:val="00AB1812"/>
    <w:rsid w:val="00B104B1"/>
    <w:rsid w:val="00B5443F"/>
    <w:rsid w:val="00B60D05"/>
    <w:rsid w:val="00C72D32"/>
    <w:rsid w:val="00D349F9"/>
    <w:rsid w:val="00DA5FB0"/>
    <w:rsid w:val="00E85987"/>
    <w:rsid w:val="00E86010"/>
    <w:rsid w:val="00E96556"/>
    <w:rsid w:val="00EF7F56"/>
    <w:rsid w:val="00F9233F"/>
    <w:rsid w:val="00FC689F"/>
    <w:rsid w:val="01000B98"/>
    <w:rsid w:val="012F41F1"/>
    <w:rsid w:val="01423F24"/>
    <w:rsid w:val="0183453D"/>
    <w:rsid w:val="01BC245C"/>
    <w:rsid w:val="02452B6B"/>
    <w:rsid w:val="02A8757A"/>
    <w:rsid w:val="02AD1871"/>
    <w:rsid w:val="02F474A0"/>
    <w:rsid w:val="03555A65"/>
    <w:rsid w:val="035B751F"/>
    <w:rsid w:val="03915CBB"/>
    <w:rsid w:val="047D5273"/>
    <w:rsid w:val="04974587"/>
    <w:rsid w:val="04B0389B"/>
    <w:rsid w:val="04C02F7A"/>
    <w:rsid w:val="05263B5D"/>
    <w:rsid w:val="0580326D"/>
    <w:rsid w:val="05967040"/>
    <w:rsid w:val="05DE74A5"/>
    <w:rsid w:val="05F571C5"/>
    <w:rsid w:val="063525CA"/>
    <w:rsid w:val="069B52D2"/>
    <w:rsid w:val="06AA769F"/>
    <w:rsid w:val="07041C7C"/>
    <w:rsid w:val="071215E5"/>
    <w:rsid w:val="07221FB6"/>
    <w:rsid w:val="075229E7"/>
    <w:rsid w:val="07A01890"/>
    <w:rsid w:val="08253C58"/>
    <w:rsid w:val="082C579E"/>
    <w:rsid w:val="087B79DB"/>
    <w:rsid w:val="088E5CA1"/>
    <w:rsid w:val="08EE04EE"/>
    <w:rsid w:val="09071D87"/>
    <w:rsid w:val="09154A99"/>
    <w:rsid w:val="094B3651"/>
    <w:rsid w:val="095D2DCD"/>
    <w:rsid w:val="09D1170E"/>
    <w:rsid w:val="0A005C1C"/>
    <w:rsid w:val="0A15540C"/>
    <w:rsid w:val="0A171CC6"/>
    <w:rsid w:val="0ACF7E72"/>
    <w:rsid w:val="0AD74FFC"/>
    <w:rsid w:val="0B06220F"/>
    <w:rsid w:val="0B3F00F1"/>
    <w:rsid w:val="0B811AED"/>
    <w:rsid w:val="0BCB0FBA"/>
    <w:rsid w:val="0C1771EC"/>
    <w:rsid w:val="0C543069"/>
    <w:rsid w:val="0C8A7859"/>
    <w:rsid w:val="0C917EE3"/>
    <w:rsid w:val="0C9D2956"/>
    <w:rsid w:val="0D1129FD"/>
    <w:rsid w:val="0D1941DD"/>
    <w:rsid w:val="0D224C0A"/>
    <w:rsid w:val="0D6565E8"/>
    <w:rsid w:val="0D9D2FBC"/>
    <w:rsid w:val="0DEC74F6"/>
    <w:rsid w:val="0E32271F"/>
    <w:rsid w:val="0E611762"/>
    <w:rsid w:val="0F461B67"/>
    <w:rsid w:val="0F4A0448"/>
    <w:rsid w:val="0F6D28AB"/>
    <w:rsid w:val="0F7F1A9D"/>
    <w:rsid w:val="0F91453C"/>
    <w:rsid w:val="0FC87CEA"/>
    <w:rsid w:val="109B26A2"/>
    <w:rsid w:val="10D976F4"/>
    <w:rsid w:val="10DB41CE"/>
    <w:rsid w:val="11991213"/>
    <w:rsid w:val="11A5710A"/>
    <w:rsid w:val="12446554"/>
    <w:rsid w:val="12772BF1"/>
    <w:rsid w:val="12856DDE"/>
    <w:rsid w:val="12CB18A0"/>
    <w:rsid w:val="13141499"/>
    <w:rsid w:val="135454AD"/>
    <w:rsid w:val="13963C5C"/>
    <w:rsid w:val="139A0585"/>
    <w:rsid w:val="142A35E9"/>
    <w:rsid w:val="143567CE"/>
    <w:rsid w:val="15FB06EE"/>
    <w:rsid w:val="1606156C"/>
    <w:rsid w:val="1621793E"/>
    <w:rsid w:val="162D4D4B"/>
    <w:rsid w:val="166F3752"/>
    <w:rsid w:val="16797F90"/>
    <w:rsid w:val="16B26F9F"/>
    <w:rsid w:val="16E64EFA"/>
    <w:rsid w:val="17066E48"/>
    <w:rsid w:val="172F4AF3"/>
    <w:rsid w:val="173B3498"/>
    <w:rsid w:val="17A01E51"/>
    <w:rsid w:val="17A34B99"/>
    <w:rsid w:val="17B62B1E"/>
    <w:rsid w:val="17D905BB"/>
    <w:rsid w:val="183B2D07"/>
    <w:rsid w:val="185E4830"/>
    <w:rsid w:val="186407CC"/>
    <w:rsid w:val="18AE7C99"/>
    <w:rsid w:val="18C64FE3"/>
    <w:rsid w:val="18D2468F"/>
    <w:rsid w:val="18D426C3"/>
    <w:rsid w:val="197D7D98"/>
    <w:rsid w:val="19A03A86"/>
    <w:rsid w:val="19FA13E8"/>
    <w:rsid w:val="1A7A0E9D"/>
    <w:rsid w:val="1A8011C2"/>
    <w:rsid w:val="1AF6581C"/>
    <w:rsid w:val="1B1464DA"/>
    <w:rsid w:val="1B8A054A"/>
    <w:rsid w:val="1BB76E65"/>
    <w:rsid w:val="1C086A08"/>
    <w:rsid w:val="1C320C95"/>
    <w:rsid w:val="1CA91852"/>
    <w:rsid w:val="1CB6711D"/>
    <w:rsid w:val="1CF2284B"/>
    <w:rsid w:val="1D1207F7"/>
    <w:rsid w:val="1D4F06DA"/>
    <w:rsid w:val="1D507571"/>
    <w:rsid w:val="1D7E7C3A"/>
    <w:rsid w:val="1D927B8A"/>
    <w:rsid w:val="1DAC5B9C"/>
    <w:rsid w:val="1DB7281B"/>
    <w:rsid w:val="1DE33137"/>
    <w:rsid w:val="1E432C32"/>
    <w:rsid w:val="1E5F4927"/>
    <w:rsid w:val="1E85149C"/>
    <w:rsid w:val="1EA4483A"/>
    <w:rsid w:val="1EB853CE"/>
    <w:rsid w:val="1ED336BB"/>
    <w:rsid w:val="1EF54BEB"/>
    <w:rsid w:val="1F066139"/>
    <w:rsid w:val="1F1E3B12"/>
    <w:rsid w:val="1F380E7F"/>
    <w:rsid w:val="1F591C17"/>
    <w:rsid w:val="1FC10A0C"/>
    <w:rsid w:val="1FE346CD"/>
    <w:rsid w:val="20014B53"/>
    <w:rsid w:val="200B777F"/>
    <w:rsid w:val="20302C6E"/>
    <w:rsid w:val="2031368A"/>
    <w:rsid w:val="203211B0"/>
    <w:rsid w:val="20875058"/>
    <w:rsid w:val="215F5FD5"/>
    <w:rsid w:val="216F14F6"/>
    <w:rsid w:val="21C135B4"/>
    <w:rsid w:val="21CB7986"/>
    <w:rsid w:val="21F762EB"/>
    <w:rsid w:val="21FD21F4"/>
    <w:rsid w:val="22016DCE"/>
    <w:rsid w:val="22086D5F"/>
    <w:rsid w:val="22117C64"/>
    <w:rsid w:val="225A3DD2"/>
    <w:rsid w:val="225C561F"/>
    <w:rsid w:val="22916662"/>
    <w:rsid w:val="22DF73CD"/>
    <w:rsid w:val="22E907A2"/>
    <w:rsid w:val="231D6147"/>
    <w:rsid w:val="23C93BD9"/>
    <w:rsid w:val="24604F5B"/>
    <w:rsid w:val="24D33F0A"/>
    <w:rsid w:val="25A466AC"/>
    <w:rsid w:val="25F72C80"/>
    <w:rsid w:val="2602662E"/>
    <w:rsid w:val="260C44BB"/>
    <w:rsid w:val="261C26E6"/>
    <w:rsid w:val="264B6B28"/>
    <w:rsid w:val="26797B39"/>
    <w:rsid w:val="267C4F33"/>
    <w:rsid w:val="26812549"/>
    <w:rsid w:val="26E86A6C"/>
    <w:rsid w:val="26F7280B"/>
    <w:rsid w:val="275B068B"/>
    <w:rsid w:val="27F4614E"/>
    <w:rsid w:val="280F1AE4"/>
    <w:rsid w:val="28212236"/>
    <w:rsid w:val="2831601D"/>
    <w:rsid w:val="294A756A"/>
    <w:rsid w:val="294C46B0"/>
    <w:rsid w:val="295E0322"/>
    <w:rsid w:val="29986528"/>
    <w:rsid w:val="29991E9F"/>
    <w:rsid w:val="29E057D9"/>
    <w:rsid w:val="2ACD0453"/>
    <w:rsid w:val="2ADA28B9"/>
    <w:rsid w:val="2AF05EF0"/>
    <w:rsid w:val="2AFE7209"/>
    <w:rsid w:val="2B0112D9"/>
    <w:rsid w:val="2B12230A"/>
    <w:rsid w:val="2B2678F1"/>
    <w:rsid w:val="2B4104F9"/>
    <w:rsid w:val="2BBD349B"/>
    <w:rsid w:val="2BC74EA2"/>
    <w:rsid w:val="2BEE0681"/>
    <w:rsid w:val="2C2111C0"/>
    <w:rsid w:val="2C504E98"/>
    <w:rsid w:val="2C8C39F6"/>
    <w:rsid w:val="2D413FA3"/>
    <w:rsid w:val="2D746B31"/>
    <w:rsid w:val="2DC85BA0"/>
    <w:rsid w:val="2E5F4906"/>
    <w:rsid w:val="2ED02D1C"/>
    <w:rsid w:val="2EF35FAE"/>
    <w:rsid w:val="2F083808"/>
    <w:rsid w:val="2F1C5505"/>
    <w:rsid w:val="2F2577CF"/>
    <w:rsid w:val="2F426241"/>
    <w:rsid w:val="2F880A3C"/>
    <w:rsid w:val="2FB76FDC"/>
    <w:rsid w:val="2FD23E16"/>
    <w:rsid w:val="30130CC4"/>
    <w:rsid w:val="30135AFB"/>
    <w:rsid w:val="30765966"/>
    <w:rsid w:val="30896EAF"/>
    <w:rsid w:val="316F2D2C"/>
    <w:rsid w:val="31A544B1"/>
    <w:rsid w:val="32696E24"/>
    <w:rsid w:val="326C0551"/>
    <w:rsid w:val="32920E61"/>
    <w:rsid w:val="33026470"/>
    <w:rsid w:val="333A4DAE"/>
    <w:rsid w:val="33A03E74"/>
    <w:rsid w:val="33AF52A6"/>
    <w:rsid w:val="33BE1078"/>
    <w:rsid w:val="34080CFC"/>
    <w:rsid w:val="3433027F"/>
    <w:rsid w:val="345707EA"/>
    <w:rsid w:val="348D61CB"/>
    <w:rsid w:val="34C87697"/>
    <w:rsid w:val="34E940DB"/>
    <w:rsid w:val="353A66E5"/>
    <w:rsid w:val="35F745D6"/>
    <w:rsid w:val="35F9636D"/>
    <w:rsid w:val="36184FFE"/>
    <w:rsid w:val="364D0D4A"/>
    <w:rsid w:val="366F77BE"/>
    <w:rsid w:val="3672257E"/>
    <w:rsid w:val="37165CDA"/>
    <w:rsid w:val="372A1658"/>
    <w:rsid w:val="37313B18"/>
    <w:rsid w:val="375113F8"/>
    <w:rsid w:val="37607F59"/>
    <w:rsid w:val="378D6FA0"/>
    <w:rsid w:val="37904CE2"/>
    <w:rsid w:val="381E1A51"/>
    <w:rsid w:val="382B67B9"/>
    <w:rsid w:val="38B21FAB"/>
    <w:rsid w:val="38BB18EB"/>
    <w:rsid w:val="38F848ED"/>
    <w:rsid w:val="39395B1F"/>
    <w:rsid w:val="39730417"/>
    <w:rsid w:val="39812B34"/>
    <w:rsid w:val="39CB0253"/>
    <w:rsid w:val="3A1F3872"/>
    <w:rsid w:val="3A29564D"/>
    <w:rsid w:val="3A7A1755"/>
    <w:rsid w:val="3A9766FB"/>
    <w:rsid w:val="3B0321F0"/>
    <w:rsid w:val="3B0F5F1E"/>
    <w:rsid w:val="3B3176B6"/>
    <w:rsid w:val="3B5B73B5"/>
    <w:rsid w:val="3B710987"/>
    <w:rsid w:val="3BC1190E"/>
    <w:rsid w:val="3BD10DBD"/>
    <w:rsid w:val="3BD50F16"/>
    <w:rsid w:val="3BF9723D"/>
    <w:rsid w:val="3C221C81"/>
    <w:rsid w:val="3C3D4C1D"/>
    <w:rsid w:val="3C6B187A"/>
    <w:rsid w:val="3CA025FC"/>
    <w:rsid w:val="3CB65E54"/>
    <w:rsid w:val="3D1224AD"/>
    <w:rsid w:val="3D167A38"/>
    <w:rsid w:val="3D3D6F88"/>
    <w:rsid w:val="3D602169"/>
    <w:rsid w:val="3DA9265A"/>
    <w:rsid w:val="3E063608"/>
    <w:rsid w:val="3E10417F"/>
    <w:rsid w:val="3E3A7756"/>
    <w:rsid w:val="3E5A6D65"/>
    <w:rsid w:val="3E83486B"/>
    <w:rsid w:val="3EB1191E"/>
    <w:rsid w:val="3EB70D9C"/>
    <w:rsid w:val="3ED437FA"/>
    <w:rsid w:val="3EE576C2"/>
    <w:rsid w:val="3F9B7BCF"/>
    <w:rsid w:val="404B3E9C"/>
    <w:rsid w:val="4081341A"/>
    <w:rsid w:val="409335B8"/>
    <w:rsid w:val="40CF0D82"/>
    <w:rsid w:val="40E9264F"/>
    <w:rsid w:val="40FE2CBD"/>
    <w:rsid w:val="418735F5"/>
    <w:rsid w:val="41E4004E"/>
    <w:rsid w:val="41F1637D"/>
    <w:rsid w:val="41FA7928"/>
    <w:rsid w:val="424E37D0"/>
    <w:rsid w:val="42CF1659"/>
    <w:rsid w:val="43A318F9"/>
    <w:rsid w:val="43B95ADB"/>
    <w:rsid w:val="43CB36CF"/>
    <w:rsid w:val="43DD12AF"/>
    <w:rsid w:val="43E51F12"/>
    <w:rsid w:val="44027639"/>
    <w:rsid w:val="4416031D"/>
    <w:rsid w:val="44253167"/>
    <w:rsid w:val="44437831"/>
    <w:rsid w:val="448C64AB"/>
    <w:rsid w:val="44901EDA"/>
    <w:rsid w:val="44922B1F"/>
    <w:rsid w:val="454E75BB"/>
    <w:rsid w:val="45B75889"/>
    <w:rsid w:val="45BB5620"/>
    <w:rsid w:val="461A3D12"/>
    <w:rsid w:val="461E795D"/>
    <w:rsid w:val="463F7FFF"/>
    <w:rsid w:val="464737E3"/>
    <w:rsid w:val="4671675C"/>
    <w:rsid w:val="46B30A07"/>
    <w:rsid w:val="46CE59EE"/>
    <w:rsid w:val="47040901"/>
    <w:rsid w:val="47260832"/>
    <w:rsid w:val="47315C7C"/>
    <w:rsid w:val="474D22A8"/>
    <w:rsid w:val="47A3636C"/>
    <w:rsid w:val="47E35890"/>
    <w:rsid w:val="4800731A"/>
    <w:rsid w:val="486C49B0"/>
    <w:rsid w:val="488F44D1"/>
    <w:rsid w:val="48A86B13"/>
    <w:rsid w:val="48BD3ACD"/>
    <w:rsid w:val="49337F34"/>
    <w:rsid w:val="49475E36"/>
    <w:rsid w:val="4967389A"/>
    <w:rsid w:val="498209F1"/>
    <w:rsid w:val="49990324"/>
    <w:rsid w:val="4A3858CB"/>
    <w:rsid w:val="4A705A52"/>
    <w:rsid w:val="4A7933B4"/>
    <w:rsid w:val="4AD3588B"/>
    <w:rsid w:val="4B1129A1"/>
    <w:rsid w:val="4B2B6DA4"/>
    <w:rsid w:val="4B313C8F"/>
    <w:rsid w:val="4B624498"/>
    <w:rsid w:val="4BC95297"/>
    <w:rsid w:val="4BCB5E91"/>
    <w:rsid w:val="4C2973FB"/>
    <w:rsid w:val="4C687B84"/>
    <w:rsid w:val="4C751F72"/>
    <w:rsid w:val="4C8C3872"/>
    <w:rsid w:val="4D225F85"/>
    <w:rsid w:val="4DC967FE"/>
    <w:rsid w:val="4DF06CEE"/>
    <w:rsid w:val="4E4E65DC"/>
    <w:rsid w:val="4E8B6DBE"/>
    <w:rsid w:val="4E914765"/>
    <w:rsid w:val="4EC2357B"/>
    <w:rsid w:val="4F36771D"/>
    <w:rsid w:val="4F5A7C58"/>
    <w:rsid w:val="4F820F5D"/>
    <w:rsid w:val="4FA26F69"/>
    <w:rsid w:val="4FE53F9B"/>
    <w:rsid w:val="4FFE6835"/>
    <w:rsid w:val="5060129E"/>
    <w:rsid w:val="50792360"/>
    <w:rsid w:val="507C1E50"/>
    <w:rsid w:val="509B1703"/>
    <w:rsid w:val="50A70C7B"/>
    <w:rsid w:val="50B00AE1"/>
    <w:rsid w:val="50D43A3A"/>
    <w:rsid w:val="50DC1EB2"/>
    <w:rsid w:val="50F87728"/>
    <w:rsid w:val="511033E7"/>
    <w:rsid w:val="511D4888"/>
    <w:rsid w:val="51340035"/>
    <w:rsid w:val="513A1AEF"/>
    <w:rsid w:val="513B5867"/>
    <w:rsid w:val="513D282F"/>
    <w:rsid w:val="51985872"/>
    <w:rsid w:val="5199388B"/>
    <w:rsid w:val="51BB2504"/>
    <w:rsid w:val="51FF4AE6"/>
    <w:rsid w:val="52361C45"/>
    <w:rsid w:val="52592DAD"/>
    <w:rsid w:val="525E35BB"/>
    <w:rsid w:val="5294138A"/>
    <w:rsid w:val="52A511EA"/>
    <w:rsid w:val="52C60475"/>
    <w:rsid w:val="52CC2C1B"/>
    <w:rsid w:val="52DC2732"/>
    <w:rsid w:val="532D1E10"/>
    <w:rsid w:val="534740C9"/>
    <w:rsid w:val="53853202"/>
    <w:rsid w:val="53BF452D"/>
    <w:rsid w:val="53D004E8"/>
    <w:rsid w:val="54521C9F"/>
    <w:rsid w:val="5479292E"/>
    <w:rsid w:val="547C11FF"/>
    <w:rsid w:val="54F4616E"/>
    <w:rsid w:val="55067F3A"/>
    <w:rsid w:val="552644CB"/>
    <w:rsid w:val="55C329A0"/>
    <w:rsid w:val="55CE6CAA"/>
    <w:rsid w:val="55EE4C56"/>
    <w:rsid w:val="561D438C"/>
    <w:rsid w:val="568D6851"/>
    <w:rsid w:val="569F1CFC"/>
    <w:rsid w:val="56A619D5"/>
    <w:rsid w:val="573C464C"/>
    <w:rsid w:val="575256B8"/>
    <w:rsid w:val="57590D98"/>
    <w:rsid w:val="579730CB"/>
    <w:rsid w:val="57D52A5B"/>
    <w:rsid w:val="57DC6871"/>
    <w:rsid w:val="5809153A"/>
    <w:rsid w:val="58093FC9"/>
    <w:rsid w:val="58271B3B"/>
    <w:rsid w:val="583F3E8F"/>
    <w:rsid w:val="584119B5"/>
    <w:rsid w:val="58925C9B"/>
    <w:rsid w:val="58B06B3A"/>
    <w:rsid w:val="59352B9C"/>
    <w:rsid w:val="59403FAC"/>
    <w:rsid w:val="59545718"/>
    <w:rsid w:val="59593035"/>
    <w:rsid w:val="595C1F30"/>
    <w:rsid w:val="59CE10D8"/>
    <w:rsid w:val="5A2260BA"/>
    <w:rsid w:val="5A3D61AC"/>
    <w:rsid w:val="5A431874"/>
    <w:rsid w:val="5AE40D1D"/>
    <w:rsid w:val="5B1D001A"/>
    <w:rsid w:val="5B567B2F"/>
    <w:rsid w:val="5B863B83"/>
    <w:rsid w:val="5BE30FD5"/>
    <w:rsid w:val="5BF907F8"/>
    <w:rsid w:val="5C3F0B26"/>
    <w:rsid w:val="5C653798"/>
    <w:rsid w:val="5C976CA8"/>
    <w:rsid w:val="5CFB4CC5"/>
    <w:rsid w:val="5D9E1657"/>
    <w:rsid w:val="5DCB4EDA"/>
    <w:rsid w:val="5E070FAB"/>
    <w:rsid w:val="5E0F60B1"/>
    <w:rsid w:val="5E3F3776"/>
    <w:rsid w:val="5E413535"/>
    <w:rsid w:val="5E6A32E8"/>
    <w:rsid w:val="5E8343A9"/>
    <w:rsid w:val="5EB36A3D"/>
    <w:rsid w:val="5EDD7C2F"/>
    <w:rsid w:val="5EDF3926"/>
    <w:rsid w:val="5EFA7180"/>
    <w:rsid w:val="5F1C3903"/>
    <w:rsid w:val="5F42340B"/>
    <w:rsid w:val="5FA573C3"/>
    <w:rsid w:val="60496B3A"/>
    <w:rsid w:val="60AC5385"/>
    <w:rsid w:val="60E05AE3"/>
    <w:rsid w:val="61142C65"/>
    <w:rsid w:val="61304683"/>
    <w:rsid w:val="613D4CE3"/>
    <w:rsid w:val="613D6D16"/>
    <w:rsid w:val="61497B2C"/>
    <w:rsid w:val="614E0908"/>
    <w:rsid w:val="61C006BE"/>
    <w:rsid w:val="61D513C0"/>
    <w:rsid w:val="61D54F1C"/>
    <w:rsid w:val="621912AD"/>
    <w:rsid w:val="623F6839"/>
    <w:rsid w:val="62BB3A7C"/>
    <w:rsid w:val="634913FF"/>
    <w:rsid w:val="634B7B8C"/>
    <w:rsid w:val="636E050D"/>
    <w:rsid w:val="639130C5"/>
    <w:rsid w:val="639E5E2D"/>
    <w:rsid w:val="640146EE"/>
    <w:rsid w:val="641A130C"/>
    <w:rsid w:val="641E704E"/>
    <w:rsid w:val="648674E4"/>
    <w:rsid w:val="64EE6A20"/>
    <w:rsid w:val="650224CC"/>
    <w:rsid w:val="651144BD"/>
    <w:rsid w:val="652561BA"/>
    <w:rsid w:val="65297A59"/>
    <w:rsid w:val="65756397"/>
    <w:rsid w:val="65B9063C"/>
    <w:rsid w:val="66384A5B"/>
    <w:rsid w:val="6662303B"/>
    <w:rsid w:val="66B30BBD"/>
    <w:rsid w:val="67EB5D90"/>
    <w:rsid w:val="67F1102B"/>
    <w:rsid w:val="6832131A"/>
    <w:rsid w:val="683E274A"/>
    <w:rsid w:val="684449B5"/>
    <w:rsid w:val="685263A3"/>
    <w:rsid w:val="68882CE8"/>
    <w:rsid w:val="68993578"/>
    <w:rsid w:val="68D72F41"/>
    <w:rsid w:val="68EE4BAC"/>
    <w:rsid w:val="68F6059A"/>
    <w:rsid w:val="69C75A92"/>
    <w:rsid w:val="6A9168B0"/>
    <w:rsid w:val="6A9C0412"/>
    <w:rsid w:val="6B431148"/>
    <w:rsid w:val="6B685053"/>
    <w:rsid w:val="6C031C78"/>
    <w:rsid w:val="6C150D37"/>
    <w:rsid w:val="6C871509"/>
    <w:rsid w:val="6C9C1458"/>
    <w:rsid w:val="6CD86557"/>
    <w:rsid w:val="6CDB25B9"/>
    <w:rsid w:val="6CFA1CDB"/>
    <w:rsid w:val="6D0D4104"/>
    <w:rsid w:val="6D163252"/>
    <w:rsid w:val="6D7101EF"/>
    <w:rsid w:val="6D7E095C"/>
    <w:rsid w:val="6D8C3F6A"/>
    <w:rsid w:val="6D967C55"/>
    <w:rsid w:val="6DCC212B"/>
    <w:rsid w:val="6DF41D1B"/>
    <w:rsid w:val="6E296D1B"/>
    <w:rsid w:val="6EEE586F"/>
    <w:rsid w:val="6EFA41F9"/>
    <w:rsid w:val="6F651FD5"/>
    <w:rsid w:val="6FBE7937"/>
    <w:rsid w:val="700B1656"/>
    <w:rsid w:val="707A560C"/>
    <w:rsid w:val="709A3F00"/>
    <w:rsid w:val="709C0F22"/>
    <w:rsid w:val="711A0B9D"/>
    <w:rsid w:val="713779A1"/>
    <w:rsid w:val="714C4874"/>
    <w:rsid w:val="71866233"/>
    <w:rsid w:val="71963185"/>
    <w:rsid w:val="72014778"/>
    <w:rsid w:val="721B697B"/>
    <w:rsid w:val="729B3B13"/>
    <w:rsid w:val="72AB5F51"/>
    <w:rsid w:val="72C45265"/>
    <w:rsid w:val="72F01BB6"/>
    <w:rsid w:val="73187DB7"/>
    <w:rsid w:val="733F2B3D"/>
    <w:rsid w:val="73B61051"/>
    <w:rsid w:val="73D71828"/>
    <w:rsid w:val="73D96AC5"/>
    <w:rsid w:val="74191FAB"/>
    <w:rsid w:val="743A361B"/>
    <w:rsid w:val="748A428C"/>
    <w:rsid w:val="74C021E4"/>
    <w:rsid w:val="74D86DA5"/>
    <w:rsid w:val="75112116"/>
    <w:rsid w:val="752360B0"/>
    <w:rsid w:val="7564635F"/>
    <w:rsid w:val="7575614A"/>
    <w:rsid w:val="768076F4"/>
    <w:rsid w:val="76B25806"/>
    <w:rsid w:val="76C616F4"/>
    <w:rsid w:val="76CB0134"/>
    <w:rsid w:val="76CF41D8"/>
    <w:rsid w:val="770245AD"/>
    <w:rsid w:val="77274014"/>
    <w:rsid w:val="77F14A67"/>
    <w:rsid w:val="78480ED9"/>
    <w:rsid w:val="784A620C"/>
    <w:rsid w:val="78986F77"/>
    <w:rsid w:val="789F76B7"/>
    <w:rsid w:val="78F30B31"/>
    <w:rsid w:val="79254583"/>
    <w:rsid w:val="797F0137"/>
    <w:rsid w:val="79955265"/>
    <w:rsid w:val="79E81839"/>
    <w:rsid w:val="79F521A7"/>
    <w:rsid w:val="7A77712C"/>
    <w:rsid w:val="7AA8721A"/>
    <w:rsid w:val="7AC34054"/>
    <w:rsid w:val="7AE53FCA"/>
    <w:rsid w:val="7B1F572E"/>
    <w:rsid w:val="7B2024D5"/>
    <w:rsid w:val="7B713AB0"/>
    <w:rsid w:val="7BBB4D2B"/>
    <w:rsid w:val="7BD10BAF"/>
    <w:rsid w:val="7BD35620"/>
    <w:rsid w:val="7BEB60CD"/>
    <w:rsid w:val="7CAD32AF"/>
    <w:rsid w:val="7CDA782D"/>
    <w:rsid w:val="7D163131"/>
    <w:rsid w:val="7D26303F"/>
    <w:rsid w:val="7D592214"/>
    <w:rsid w:val="7D67516A"/>
    <w:rsid w:val="7D8961D8"/>
    <w:rsid w:val="7D8B4770"/>
    <w:rsid w:val="7DE03073"/>
    <w:rsid w:val="7DE71E07"/>
    <w:rsid w:val="7E68119A"/>
    <w:rsid w:val="7E691A87"/>
    <w:rsid w:val="7ED06D3F"/>
    <w:rsid w:val="7ED607F9"/>
    <w:rsid w:val="7F3472CE"/>
    <w:rsid w:val="7F424204"/>
    <w:rsid w:val="7F853FCE"/>
    <w:rsid w:val="7FE6020C"/>
    <w:rsid w:val="7FFB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6"/>
    <w:qFormat/>
    <w:uiPriority w:val="99"/>
    <w:pPr>
      <w:keepNext/>
      <w:keepLines/>
      <w:spacing w:line="576" w:lineRule="auto"/>
      <w:outlineLvl w:val="0"/>
    </w:pPr>
    <w:rPr>
      <w:b/>
      <w:kern w:val="44"/>
      <w:sz w:val="44"/>
    </w:rPr>
  </w:style>
  <w:style w:type="paragraph" w:styleId="3">
    <w:name w:val="heading 2"/>
    <w:basedOn w:val="1"/>
    <w:next w:val="1"/>
    <w:link w:val="37"/>
    <w:qFormat/>
    <w:uiPriority w:val="99"/>
    <w:pPr>
      <w:keepNext/>
      <w:keepLines/>
      <w:spacing w:line="413" w:lineRule="auto"/>
      <w:outlineLvl w:val="1"/>
    </w:pPr>
    <w:rPr>
      <w:rFonts w:ascii="Arial" w:hAnsi="Arial" w:eastAsia="黑体"/>
      <w:b/>
      <w:kern w:val="0"/>
      <w:sz w:val="32"/>
    </w:rPr>
  </w:style>
  <w:style w:type="paragraph" w:styleId="4">
    <w:name w:val="heading 3"/>
    <w:basedOn w:val="1"/>
    <w:next w:val="1"/>
    <w:qFormat/>
    <w:uiPriority w:val="99"/>
    <w:pPr>
      <w:keepNext/>
      <w:keepLines/>
      <w:spacing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annotation text"/>
    <w:basedOn w:val="1"/>
    <w:link w:val="42"/>
    <w:qFormat/>
    <w:uiPriority w:val="0"/>
    <w:pPr>
      <w:jc w:val="left"/>
    </w:pPr>
  </w:style>
  <w:style w:type="paragraph" w:styleId="8">
    <w:name w:val="Body Text"/>
    <w:basedOn w:val="1"/>
    <w:next w:val="1"/>
    <w:qFormat/>
    <w:uiPriority w:val="99"/>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snapToGrid w:val="0"/>
      <w:spacing w:line="360" w:lineRule="auto"/>
    </w:pPr>
    <w:rPr>
      <w:rFonts w:ascii="宋体" w:hAnsi="Courier New"/>
      <w:sz w:val="21"/>
    </w:rPr>
  </w:style>
  <w:style w:type="paragraph" w:styleId="13">
    <w:name w:val="Date"/>
    <w:basedOn w:val="1"/>
    <w:next w:val="1"/>
    <w:qFormat/>
    <w:uiPriority w:val="0"/>
  </w:style>
  <w:style w:type="paragraph" w:styleId="14">
    <w:name w:val="Balloon Text"/>
    <w:basedOn w:val="1"/>
    <w:link w:val="4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2"/>
    <w:basedOn w:val="1"/>
    <w:next w:val="1"/>
    <w:qFormat/>
    <w:uiPriority w:val="0"/>
    <w:pPr>
      <w:ind w:left="420" w:leftChars="200"/>
    </w:pPr>
  </w:style>
  <w:style w:type="paragraph" w:styleId="19">
    <w:name w:val="Body Text 2"/>
    <w:basedOn w:val="1"/>
    <w:qFormat/>
    <w:uiPriority w:val="0"/>
    <w:pPr>
      <w:adjustRightInd w:val="0"/>
      <w:snapToGrid w:val="0"/>
      <w:spacing w:line="480" w:lineRule="auto"/>
    </w:pPr>
    <w:rPr>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widowControl/>
      <w:jc w:val="center"/>
    </w:pPr>
    <w:rPr>
      <w:kern w:val="0"/>
      <w:sz w:val="20"/>
      <w:u w:val="single"/>
      <w:lang w:eastAsia="en-US"/>
    </w:rPr>
  </w:style>
  <w:style w:type="paragraph" w:styleId="22">
    <w:name w:val="annotation subject"/>
    <w:basedOn w:val="7"/>
    <w:next w:val="7"/>
    <w:link w:val="43"/>
    <w:qFormat/>
    <w:uiPriority w:val="0"/>
    <w:rPr>
      <w:b/>
      <w:bCs/>
    </w:rPr>
  </w:style>
  <w:style w:type="paragraph" w:styleId="23">
    <w:name w:val="Body Text First Indent"/>
    <w:basedOn w:val="8"/>
    <w:qFormat/>
    <w:uiPriority w:val="0"/>
    <w:pPr>
      <w:ind w:firstLine="420" w:firstLineChars="100"/>
    </w:pPr>
    <w:rPr>
      <w:rFonts w:ascii="Times New Roman" w:eastAsia="宋体"/>
    </w:rPr>
  </w:style>
  <w:style w:type="paragraph" w:styleId="24">
    <w:name w:val="Body Text First Indent 2"/>
    <w:basedOn w:val="9"/>
    <w:next w:val="23"/>
    <w:qFormat/>
    <w:uiPriority w:val="0"/>
    <w:pPr>
      <w:spacing w:after="120" w:line="240" w:lineRule="auto"/>
      <w:ind w:left="420" w:leftChars="200" w:firstLine="420" w:firstLineChars="200"/>
    </w:pPr>
  </w:style>
  <w:style w:type="table" w:styleId="26">
    <w:name w:val="Table Grid"/>
    <w:basedOn w:val="2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Times New Roman" w:hAnsi="Times New Roman" w:eastAsia="宋体" w:cs="Times New Roman"/>
    </w:rPr>
  </w:style>
  <w:style w:type="character" w:styleId="29">
    <w:name w:val="Emphasis"/>
    <w:basedOn w:val="27"/>
    <w:qFormat/>
    <w:uiPriority w:val="0"/>
    <w:rPr>
      <w:i/>
    </w:rPr>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正文1"/>
    <w:basedOn w:val="1"/>
    <w:next w:val="1"/>
    <w:qFormat/>
    <w:uiPriority w:val="0"/>
    <w:pPr>
      <w:spacing w:line="300" w:lineRule="auto"/>
      <w:ind w:firstLine="200" w:firstLineChars="200"/>
    </w:pPr>
    <w:rPr>
      <w:sz w:val="24"/>
    </w:rPr>
  </w:style>
  <w:style w:type="paragraph" w:customStyle="1" w:styleId="33">
    <w:name w:val="默认"/>
    <w:qFormat/>
    <w:uiPriority w:val="0"/>
    <w:rPr>
      <w:rFonts w:ascii="Helvetica" w:hAnsi="Helvetica" w:eastAsia="Helvetica" w:cs="Helvetica"/>
      <w:color w:val="000000"/>
      <w:sz w:val="22"/>
      <w:szCs w:val="22"/>
      <w:lang w:val="en-US" w:eastAsia="zh-CN" w:bidi="ar-SA"/>
    </w:rPr>
  </w:style>
  <w:style w:type="paragraph" w:customStyle="1" w:styleId="34">
    <w:name w:val="WPSOffice手动目录 1"/>
    <w:qFormat/>
    <w:uiPriority w:val="99"/>
    <w:rPr>
      <w:rFonts w:ascii="Times New Roman" w:hAnsi="Times New Roman" w:eastAsia="宋体" w:cs="Times New Roman"/>
      <w:lang w:val="en-US" w:eastAsia="zh-CN" w:bidi="ar-SA"/>
    </w:rPr>
  </w:style>
  <w:style w:type="paragraph" w:customStyle="1" w:styleId="35">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36">
    <w:name w:val="标题 1 Char"/>
    <w:basedOn w:val="27"/>
    <w:link w:val="2"/>
    <w:qFormat/>
    <w:locked/>
    <w:uiPriority w:val="99"/>
    <w:rPr>
      <w:b/>
      <w:kern w:val="44"/>
      <w:sz w:val="44"/>
    </w:rPr>
  </w:style>
  <w:style w:type="character" w:customStyle="1" w:styleId="37">
    <w:name w:val="标题 2 Char"/>
    <w:basedOn w:val="27"/>
    <w:link w:val="3"/>
    <w:qFormat/>
    <w:locked/>
    <w:uiPriority w:val="99"/>
    <w:rPr>
      <w:rFonts w:ascii="Arial" w:hAnsi="Arial" w:eastAsia="黑体"/>
      <w:b/>
      <w:kern w:val="0"/>
      <w:sz w:val="32"/>
    </w:rPr>
  </w:style>
  <w:style w:type="paragraph" w:customStyle="1" w:styleId="38">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图例"/>
    <w:basedOn w:val="1"/>
    <w:qFormat/>
    <w:uiPriority w:val="0"/>
    <w:pPr>
      <w:spacing w:before="120" w:after="120" w:line="360" w:lineRule="auto"/>
      <w:jc w:val="center"/>
    </w:pPr>
    <w:rPr>
      <w:rFonts w:eastAsia="仿宋_GB2312"/>
      <w:b/>
      <w:sz w:val="24"/>
    </w:rPr>
  </w:style>
  <w:style w:type="paragraph" w:customStyle="1" w:styleId="40">
    <w:name w:val="标书正文1"/>
    <w:basedOn w:val="1"/>
    <w:qFormat/>
    <w:uiPriority w:val="0"/>
    <w:pPr>
      <w:spacing w:line="520" w:lineRule="exact"/>
    </w:pPr>
  </w:style>
  <w:style w:type="character" w:customStyle="1" w:styleId="41">
    <w:name w:val="批注框文本 Char"/>
    <w:basedOn w:val="27"/>
    <w:link w:val="14"/>
    <w:qFormat/>
    <w:uiPriority w:val="0"/>
    <w:rPr>
      <w:kern w:val="2"/>
      <w:sz w:val="18"/>
      <w:szCs w:val="18"/>
    </w:rPr>
  </w:style>
  <w:style w:type="character" w:customStyle="1" w:styleId="42">
    <w:name w:val="批注文字 Char"/>
    <w:basedOn w:val="27"/>
    <w:link w:val="7"/>
    <w:qFormat/>
    <w:uiPriority w:val="0"/>
    <w:rPr>
      <w:kern w:val="2"/>
      <w:sz w:val="28"/>
    </w:rPr>
  </w:style>
  <w:style w:type="character" w:customStyle="1" w:styleId="43">
    <w:name w:val="批注主题 Char"/>
    <w:basedOn w:val="42"/>
    <w:link w:val="22"/>
    <w:qFormat/>
    <w:uiPriority w:val="0"/>
    <w:rPr>
      <w:b/>
      <w:bCs/>
      <w:kern w:val="2"/>
      <w:sz w:val="28"/>
    </w:rPr>
  </w:style>
  <w:style w:type="paragraph" w:customStyle="1" w:styleId="44">
    <w:name w:val="列出段落1"/>
    <w:basedOn w:val="1"/>
    <w:qFormat/>
    <w:uiPriority w:val="0"/>
    <w:pPr>
      <w:ind w:firstLine="420" w:firstLineChars="200"/>
    </w:pPr>
    <w:rPr>
      <w:sz w:val="21"/>
    </w:rPr>
  </w:style>
  <w:style w:type="paragraph" w:customStyle="1" w:styleId="45">
    <w:name w:val="pa-29"/>
    <w:basedOn w:val="1"/>
    <w:qFormat/>
    <w:uiPriority w:val="0"/>
    <w:pPr>
      <w:widowControl/>
      <w:spacing w:before="150" w:after="150"/>
      <w:jc w:val="left"/>
    </w:pPr>
    <w:rPr>
      <w:rFonts w:ascii="宋体" w:hAnsi="宋体" w:cs="宋体"/>
      <w:kern w:val="0"/>
      <w:sz w:val="24"/>
    </w:rPr>
  </w:style>
  <w:style w:type="character" w:customStyle="1" w:styleId="46">
    <w:name w:val="ca-32"/>
    <w:qFormat/>
    <w:uiPriority w:val="0"/>
    <w:rPr>
      <w:rFonts w:ascii="Times New Roman" w:hAnsi="Times New Roman" w:eastAsia="宋体" w:cs="Times New Roman"/>
    </w:rPr>
  </w:style>
  <w:style w:type="paragraph" w:customStyle="1" w:styleId="47">
    <w:name w:val="pa-0"/>
    <w:basedOn w:val="1"/>
    <w:qFormat/>
    <w:uiPriority w:val="0"/>
    <w:pPr>
      <w:widowControl/>
      <w:spacing w:before="150" w:after="150"/>
      <w:jc w:val="left"/>
    </w:pPr>
    <w:rPr>
      <w:rFonts w:ascii="宋体" w:hAnsi="宋体" w:cs="宋体"/>
      <w:kern w:val="0"/>
      <w:sz w:val="24"/>
    </w:rPr>
  </w:style>
  <w:style w:type="character" w:customStyle="1" w:styleId="48">
    <w:name w:val="ca-9"/>
    <w:qFormat/>
    <w:uiPriority w:val="0"/>
    <w:rPr>
      <w:rFonts w:ascii="Times New Roman" w:hAnsi="Times New Roman" w:eastAsia="宋体" w:cs="Times New Roman"/>
    </w:rPr>
  </w:style>
  <w:style w:type="paragraph" w:customStyle="1" w:styleId="49">
    <w:name w:val="pa-31"/>
    <w:basedOn w:val="1"/>
    <w:qFormat/>
    <w:uiPriority w:val="0"/>
    <w:pPr>
      <w:widowControl/>
      <w:spacing w:before="150" w:after="150"/>
      <w:jc w:val="left"/>
    </w:pPr>
    <w:rPr>
      <w:rFonts w:ascii="宋体" w:hAnsi="宋体" w:cs="宋体"/>
      <w:kern w:val="0"/>
      <w:sz w:val="24"/>
    </w:rPr>
  </w:style>
  <w:style w:type="character" w:customStyle="1" w:styleId="50">
    <w:name w:val="ca-22"/>
    <w:qFormat/>
    <w:uiPriority w:val="0"/>
    <w:rPr>
      <w:rFonts w:ascii="Times New Roman" w:hAnsi="Times New Roman" w:eastAsia="宋体" w:cs="Times New Roman"/>
    </w:rPr>
  </w:style>
  <w:style w:type="paragraph" w:customStyle="1" w:styleId="51">
    <w:name w:val="pa-32"/>
    <w:basedOn w:val="1"/>
    <w:qFormat/>
    <w:uiPriority w:val="0"/>
    <w:pPr>
      <w:widowControl/>
      <w:spacing w:before="150" w:after="150"/>
      <w:jc w:val="left"/>
    </w:pPr>
    <w:rPr>
      <w:rFonts w:ascii="宋体" w:hAnsi="宋体" w:cs="宋体"/>
      <w:kern w:val="0"/>
      <w:sz w:val="24"/>
    </w:rPr>
  </w:style>
  <w:style w:type="paragraph" w:customStyle="1" w:styleId="52">
    <w:name w:val="pa-33"/>
    <w:basedOn w:val="1"/>
    <w:qFormat/>
    <w:uiPriority w:val="0"/>
    <w:pPr>
      <w:widowControl/>
      <w:spacing w:before="150" w:after="150"/>
      <w:jc w:val="left"/>
    </w:pPr>
    <w:rPr>
      <w:rFonts w:ascii="宋体" w:hAnsi="宋体" w:cs="宋体"/>
      <w:kern w:val="0"/>
      <w:sz w:val="24"/>
    </w:rPr>
  </w:style>
  <w:style w:type="character" w:customStyle="1" w:styleId="53">
    <w:name w:val="ca-11"/>
    <w:qFormat/>
    <w:uiPriority w:val="0"/>
    <w:rPr>
      <w:rFonts w:ascii="Times New Roman" w:hAnsi="Times New Roman" w:eastAsia="宋体" w:cs="Times New Roman"/>
    </w:rPr>
  </w:style>
  <w:style w:type="paragraph" w:customStyle="1" w:styleId="54">
    <w:name w:val="pa-34"/>
    <w:basedOn w:val="1"/>
    <w:qFormat/>
    <w:uiPriority w:val="0"/>
    <w:pPr>
      <w:widowControl/>
      <w:spacing w:line="360" w:lineRule="atLeast"/>
      <w:ind w:firstLine="420"/>
      <w:jc w:val="left"/>
    </w:pPr>
    <w:rPr>
      <w:rFonts w:ascii="宋体" w:hAnsi="宋体" w:cs="宋体"/>
      <w:kern w:val="0"/>
      <w:sz w:val="24"/>
    </w:rPr>
  </w:style>
  <w:style w:type="character" w:customStyle="1" w:styleId="55">
    <w:name w:val="ca-35"/>
    <w:qFormat/>
    <w:uiPriority w:val="0"/>
    <w:rPr>
      <w:rFonts w:ascii="Times New Roman" w:hAnsi="Times New Roman" w:eastAsia="宋体" w:cs="Times New Roman"/>
    </w:rPr>
  </w:style>
  <w:style w:type="paragraph" w:customStyle="1" w:styleId="56">
    <w:name w:val="pa-16"/>
    <w:basedOn w:val="1"/>
    <w:qFormat/>
    <w:uiPriority w:val="0"/>
    <w:pPr>
      <w:widowControl/>
      <w:spacing w:before="150" w:after="150"/>
      <w:jc w:val="left"/>
    </w:pPr>
    <w:rPr>
      <w:rFonts w:ascii="宋体" w:hAnsi="宋体" w:cs="宋体"/>
      <w:kern w:val="0"/>
      <w:sz w:val="24"/>
    </w:rPr>
  </w:style>
  <w:style w:type="paragraph" w:customStyle="1" w:styleId="57">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8">
    <w:name w:val="NormalCharacter"/>
    <w:qFormat/>
    <w:uiPriority w:val="0"/>
    <w:rPr>
      <w:rFonts w:ascii="Times New Roman" w:hAnsi="Times New Roman" w:eastAsia="宋体"/>
    </w:rPr>
  </w:style>
  <w:style w:type="paragraph" w:customStyle="1" w:styleId="5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60">
    <w:name w:val="font11"/>
    <w:qFormat/>
    <w:uiPriority w:val="0"/>
    <w:rPr>
      <w:rFonts w:hint="eastAsia" w:ascii="宋体" w:hAnsi="宋体" w:eastAsia="宋体" w:cs="宋体"/>
      <w:b/>
      <w:color w:val="000000"/>
      <w:sz w:val="22"/>
      <w:szCs w:val="22"/>
      <w:u w:val="none"/>
    </w:rPr>
  </w:style>
  <w:style w:type="character" w:customStyle="1" w:styleId="61">
    <w:name w:val="font41"/>
    <w:qFormat/>
    <w:uiPriority w:val="0"/>
    <w:rPr>
      <w:rFonts w:hint="default" w:ascii="Calibri" w:hAnsi="Calibri" w:cs="Calibri"/>
      <w:b/>
      <w:color w:val="000000"/>
      <w:sz w:val="22"/>
      <w:szCs w:val="22"/>
      <w:u w:val="none"/>
    </w:rPr>
  </w:style>
  <w:style w:type="character" w:customStyle="1" w:styleId="62">
    <w:name w:val="font01"/>
    <w:qFormat/>
    <w:uiPriority w:val="0"/>
    <w:rPr>
      <w:rFonts w:hint="eastAsia" w:ascii="宋体" w:hAnsi="宋体" w:eastAsia="宋体" w:cs="宋体"/>
      <w:color w:val="000000"/>
      <w:sz w:val="22"/>
      <w:szCs w:val="22"/>
      <w:u w:val="none"/>
    </w:rPr>
  </w:style>
  <w:style w:type="character" w:customStyle="1" w:styleId="63">
    <w:name w:val="font51"/>
    <w:qFormat/>
    <w:uiPriority w:val="0"/>
    <w:rPr>
      <w:rFonts w:hint="default" w:ascii="Calibri" w:hAnsi="Calibri" w:cs="Calibri"/>
      <w:color w:val="000000"/>
      <w:sz w:val="22"/>
      <w:szCs w:val="22"/>
      <w:u w:val="none"/>
    </w:rPr>
  </w:style>
  <w:style w:type="character" w:customStyle="1" w:styleId="64">
    <w:name w:val="font21"/>
    <w:qFormat/>
    <w:uiPriority w:val="0"/>
    <w:rPr>
      <w:rFonts w:hint="eastAsia" w:ascii="宋体" w:hAnsi="宋体" w:eastAsia="宋体" w:cs="宋体"/>
      <w:color w:val="000000"/>
      <w:sz w:val="21"/>
      <w:szCs w:val="21"/>
      <w:u w:val="none"/>
    </w:rPr>
  </w:style>
  <w:style w:type="paragraph" w:customStyle="1" w:styleId="65">
    <w:name w:val="1"/>
    <w:basedOn w:val="1"/>
    <w:next w:val="12"/>
    <w:qFormat/>
    <w:uiPriority w:val="0"/>
    <w:rPr>
      <w:rFonts w:ascii="Tahoma" w:hAnsi="Tahoma"/>
      <w:sz w:val="24"/>
    </w:rPr>
  </w:style>
  <w:style w:type="paragraph" w:customStyle="1" w:styleId="66">
    <w:name w:val="p15"/>
    <w:basedOn w:val="1"/>
    <w:qFormat/>
    <w:uiPriority w:val="0"/>
    <w:pPr>
      <w:spacing w:line="360" w:lineRule="auto"/>
      <w:ind w:firstLine="420"/>
    </w:pPr>
    <w:rPr>
      <w:kern w:val="0"/>
      <w:sz w:val="24"/>
      <w:szCs w:val="24"/>
    </w:rPr>
  </w:style>
  <w:style w:type="paragraph" w:customStyle="1" w:styleId="67">
    <w:name w:val="无间隔1"/>
    <w:qFormat/>
    <w:uiPriority w:val="1"/>
    <w:pPr>
      <w:jc w:val="both"/>
    </w:pPr>
    <w:rPr>
      <w:rFonts w:ascii="Times New Roman" w:hAnsi="Times New Roman" w:eastAsia="Times New Roman" w:cs="Times New Roman"/>
      <w:lang w:val="en-US" w:eastAsia="zh-CN" w:bidi="ar-SA"/>
    </w:rPr>
  </w:style>
  <w:style w:type="paragraph" w:customStyle="1" w:styleId="68">
    <w:name w:val="paragraph"/>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9">
    <w:name w:val="Table Normal"/>
    <w:semiHidden/>
    <w:unhideWhenUsed/>
    <w:qFormat/>
    <w:uiPriority w:val="0"/>
    <w:tblPr>
      <w:tblCellMar>
        <w:top w:w="0" w:type="dxa"/>
        <w:left w:w="0" w:type="dxa"/>
        <w:bottom w:w="0" w:type="dxa"/>
        <w:right w:w="0" w:type="dxa"/>
      </w:tblCellMar>
    </w:tblPr>
  </w:style>
  <w:style w:type="paragraph" w:customStyle="1" w:styleId="70">
    <w:name w:val="Table Text"/>
    <w:basedOn w:val="1"/>
    <w:semiHidden/>
    <w:qFormat/>
    <w:uiPriority w:val="0"/>
    <w:rPr>
      <w:rFonts w:ascii="Arial" w:hAnsi="Arial" w:eastAsia="Arial" w:cs="Arial"/>
      <w:sz w:val="21"/>
      <w:szCs w:val="21"/>
      <w:lang w:eastAsia="en-US"/>
    </w:rPr>
  </w:style>
  <w:style w:type="character" w:customStyle="1" w:styleId="71">
    <w:name w:val="正文文本 Char1"/>
    <w:qFormat/>
    <w:uiPriority w:val="0"/>
    <w:rPr>
      <w:rFonts w:ascii="Times New Roman" w:hAnsi="Times New Roman" w:eastAsia="宋体" w:cs="Times New Roman"/>
      <w:kern w:val="2"/>
      <w:sz w:val="21"/>
      <w:szCs w:val="24"/>
    </w:rPr>
  </w:style>
  <w:style w:type="paragraph" w:customStyle="1" w:styleId="72">
    <w:name w:val="*正文"/>
    <w:basedOn w:val="1"/>
    <w:qFormat/>
    <w:uiPriority w:val="0"/>
    <w:pPr>
      <w:widowControl/>
      <w:ind w:firstLine="200" w:firstLineChars="200"/>
    </w:pPr>
    <w:rPr>
      <w:rFonts w:ascii="仿宋_GB2312" w:eastAsia="仿宋_GB2312"/>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13094</Words>
  <Characters>13888</Characters>
  <Lines>172</Lines>
  <Paragraphs>48</Paragraphs>
  <TotalTime>0</TotalTime>
  <ScaleCrop>false</ScaleCrop>
  <LinksUpToDate>false</LinksUpToDate>
  <CharactersWithSpaces>14226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2024-01-11T01:20:00Z</dcterms:created>
  <dc:creator>小小小朋友o∩_∩o</dc:creator>
  <cp:lastModifiedBy>董</cp:lastModifiedBy>
  <cp:lastPrinted>2024-05-28T01:42:00Z</cp:lastPrinted>
  <dcterms:modified xsi:type="dcterms:W3CDTF">2025-07-14T03:13:44Z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B7E3FF5D4D5A436583FBE3228FDC84FA_13</vt:lpwstr>
  </property>
  <property fmtid="{D5CDD505-2E9C-101B-9397-08002B2CF9AE}" pid="4" name="commondata">
    <vt:lpwstr>eyJoZGlkIjoiM2U0NjgxN2M1NTQwMWY2Y2I2YTEwYTc5MTY3NWM2ZDAifQ==</vt:lpwstr>
  </property>
  <property fmtid="{D5CDD505-2E9C-101B-9397-08002B2CF9AE}" pid="5" name="KSOTemplateDocerSaveRecord">
    <vt:lpwstr>eyJoZGlkIjoiMDI1ODk1NjFmZTA2YTk0ZGMzZGU5ZmNkODc3MGU2NzEiLCJ1c2VySWQiOiIxNTU0MDgzMDU1In0=</vt:lpwstr>
  </property>
</Properties>
</file>