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1E" w:rsidRDefault="00F06908">
      <w:pPr>
        <w:adjustRightInd w:val="0"/>
        <w:snapToGrid w:val="0"/>
        <w:spacing w:line="560" w:lineRule="exact"/>
        <w:jc w:val="center"/>
        <w:rPr>
          <w:rFonts w:ascii="方正小标宋_GBK" w:eastAsia="方正小标宋_GBK" w:hAnsi="楷体"/>
          <w:sz w:val="36"/>
          <w:szCs w:val="36"/>
        </w:rPr>
      </w:pPr>
      <w:bookmarkStart w:id="0" w:name="_GoBack"/>
      <w:bookmarkEnd w:id="0"/>
      <w:r>
        <w:rPr>
          <w:rFonts w:ascii="方正小标宋_GBK" w:eastAsia="方正小标宋_GBK" w:hAnsi="楷体" w:hint="eastAsia"/>
          <w:sz w:val="36"/>
          <w:szCs w:val="36"/>
        </w:rPr>
        <w:t>重庆市人口和计划生育科学技术研究院</w:t>
      </w:r>
      <w:r>
        <w:rPr>
          <w:rFonts w:ascii="方正小标宋_GBK" w:eastAsia="方正小标宋_GBK" w:hAnsi="楷体" w:hint="eastAsia"/>
          <w:sz w:val="36"/>
          <w:szCs w:val="36"/>
        </w:rPr>
        <w:t xml:space="preserve"> </w:t>
      </w:r>
    </w:p>
    <w:p w:rsidR="00F71C1E" w:rsidRDefault="00F06908">
      <w:pPr>
        <w:adjustRightInd w:val="0"/>
        <w:snapToGrid w:val="0"/>
        <w:spacing w:line="560" w:lineRule="exact"/>
        <w:jc w:val="center"/>
        <w:rPr>
          <w:rFonts w:ascii="方正小标宋_GBK" w:eastAsia="方正小标宋_GBK" w:hAnsi="楷体"/>
          <w:sz w:val="36"/>
          <w:szCs w:val="36"/>
        </w:rPr>
      </w:pPr>
      <w:r>
        <w:rPr>
          <w:rFonts w:ascii="方正小标宋_GBK" w:eastAsia="方正小标宋_GBK" w:hAnsi="楷体" w:hint="eastAsia"/>
          <w:sz w:val="36"/>
          <w:szCs w:val="36"/>
        </w:rPr>
        <w:t>江北、渝北院区</w:t>
      </w:r>
      <w:r>
        <w:rPr>
          <w:rFonts w:ascii="方正小标宋_GBK" w:eastAsia="方正小标宋_GBK" w:hAnsi="楷体" w:hint="eastAsia"/>
          <w:sz w:val="36"/>
          <w:szCs w:val="36"/>
        </w:rPr>
        <w:t>2025-2026</w:t>
      </w:r>
      <w:r>
        <w:rPr>
          <w:rFonts w:ascii="方正小标宋_GBK" w:eastAsia="方正小标宋_GBK" w:hAnsi="楷体" w:hint="eastAsia"/>
          <w:sz w:val="36"/>
          <w:szCs w:val="36"/>
        </w:rPr>
        <w:t>年度网络专线</w:t>
      </w:r>
      <w:r>
        <w:rPr>
          <w:rFonts w:ascii="方正小标宋_GBK" w:eastAsia="方正小标宋_GBK" w:hAnsi="楷体" w:hint="eastAsia"/>
          <w:sz w:val="36"/>
          <w:szCs w:val="36"/>
        </w:rPr>
        <w:t>服务</w:t>
      </w:r>
      <w:r>
        <w:rPr>
          <w:rFonts w:ascii="方正小标宋_GBK" w:eastAsia="方正小标宋_GBK" w:hAnsi="楷体" w:hint="eastAsia"/>
          <w:sz w:val="36"/>
          <w:szCs w:val="36"/>
        </w:rPr>
        <w:t>采购需求</w:t>
      </w:r>
    </w:p>
    <w:p w:rsidR="00F71C1E" w:rsidRDefault="00F71C1E">
      <w:pPr>
        <w:widowControl/>
        <w:spacing w:line="560" w:lineRule="exact"/>
        <w:jc w:val="left"/>
        <w:rPr>
          <w:rFonts w:ascii="方正仿宋_GBK" w:eastAsia="方正仿宋_GBK" w:hAnsi="华文仿宋" w:cs="宋体"/>
          <w:color w:val="000000"/>
          <w:kern w:val="0"/>
          <w:sz w:val="44"/>
          <w:szCs w:val="44"/>
        </w:rPr>
      </w:pPr>
    </w:p>
    <w:p w:rsidR="00F71C1E" w:rsidRDefault="00F06908">
      <w:pPr>
        <w:numPr>
          <w:ilvl w:val="0"/>
          <w:numId w:val="1"/>
        </w:numPr>
        <w:spacing w:line="360" w:lineRule="auto"/>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项目名称</w:t>
      </w:r>
    </w:p>
    <w:p w:rsidR="00F71C1E" w:rsidRDefault="00F06908">
      <w:pPr>
        <w:spacing w:line="360" w:lineRule="auto"/>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重庆市人口和计划生育科学技术研究院江北、渝北院区</w:t>
      </w:r>
      <w:r>
        <w:rPr>
          <w:rFonts w:ascii="方正仿宋_GBK" w:eastAsia="方正仿宋_GBK" w:hAnsi="方正仿宋_GBK" w:cs="方正仿宋_GBK" w:hint="eastAsia"/>
          <w:sz w:val="32"/>
          <w:szCs w:val="32"/>
        </w:rPr>
        <w:t>2025-2026</w:t>
      </w:r>
      <w:r>
        <w:rPr>
          <w:rFonts w:ascii="方正仿宋_GBK" w:eastAsia="方正仿宋_GBK" w:hAnsi="方正仿宋_GBK" w:cs="方正仿宋_GBK" w:hint="eastAsia"/>
          <w:sz w:val="32"/>
          <w:szCs w:val="32"/>
        </w:rPr>
        <w:t>年度网络专线服务。</w:t>
      </w:r>
    </w:p>
    <w:p w:rsidR="00F71C1E" w:rsidRDefault="00F06908">
      <w:pPr>
        <w:numPr>
          <w:ilvl w:val="0"/>
          <w:numId w:val="1"/>
        </w:numPr>
        <w:spacing w:line="360" w:lineRule="auto"/>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采购预算</w:t>
      </w:r>
    </w:p>
    <w:p w:rsidR="00F71C1E" w:rsidRDefault="00F06908">
      <w:pPr>
        <w:spacing w:line="360" w:lineRule="auto"/>
        <w:ind w:firstLineChars="200" w:firstLine="640"/>
        <w:outlineLvl w:val="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资金来源为财政预算资金，</w:t>
      </w:r>
      <w:r>
        <w:rPr>
          <w:rFonts w:ascii="方正仿宋_GBK" w:eastAsia="方正仿宋_GBK" w:hAnsi="方正仿宋_GBK" w:cs="方正仿宋_GBK" w:hint="eastAsia"/>
          <w:sz w:val="32"/>
          <w:szCs w:val="32"/>
        </w:rPr>
        <w:t>预算最高限价</w:t>
      </w:r>
      <w:r>
        <w:rPr>
          <w:rFonts w:ascii="方正仿宋_GBK" w:eastAsia="方正仿宋_GBK" w:hAnsi="方正仿宋_GBK" w:cs="方正仿宋_GBK" w:hint="eastAsia"/>
          <w:sz w:val="32"/>
          <w:szCs w:val="32"/>
          <w:u w:val="single"/>
        </w:rPr>
        <w:t>8</w:t>
      </w:r>
      <w:r>
        <w:rPr>
          <w:rFonts w:ascii="方正仿宋_GBK" w:eastAsia="方正仿宋_GBK" w:hAnsi="方正仿宋_GBK" w:cs="方正仿宋_GBK" w:hint="eastAsia"/>
          <w:sz w:val="32"/>
          <w:szCs w:val="32"/>
        </w:rPr>
        <w:t>万元人民币，大写</w:t>
      </w:r>
      <w:r>
        <w:rPr>
          <w:rFonts w:ascii="方正仿宋_GBK" w:eastAsia="方正仿宋_GBK" w:hAnsi="方正仿宋_GBK" w:cs="方正仿宋_GBK" w:hint="eastAsia"/>
          <w:sz w:val="32"/>
          <w:szCs w:val="32"/>
          <w:u w:val="single"/>
        </w:rPr>
        <w:t>捌</w:t>
      </w:r>
      <w:r>
        <w:rPr>
          <w:rFonts w:ascii="方正仿宋_GBK" w:eastAsia="方正仿宋_GBK" w:hAnsi="方正仿宋_GBK" w:cs="方正仿宋_GBK" w:hint="eastAsia"/>
          <w:sz w:val="32"/>
          <w:szCs w:val="32"/>
        </w:rPr>
        <w:t>万元人民币。</w:t>
      </w:r>
    </w:p>
    <w:p w:rsidR="00F71C1E" w:rsidRDefault="00F06908">
      <w:pPr>
        <w:numPr>
          <w:ilvl w:val="0"/>
          <w:numId w:val="1"/>
        </w:numPr>
        <w:spacing w:line="360" w:lineRule="auto"/>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采购内容</w:t>
      </w:r>
    </w:p>
    <w:tbl>
      <w:tblPr>
        <w:tblpPr w:leftFromText="180" w:rightFromText="180" w:vertAnchor="text" w:horzAnchor="page" w:tblpX="1983" w:tblpY="275"/>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1687"/>
        <w:gridCol w:w="1082"/>
        <w:gridCol w:w="1081"/>
        <w:gridCol w:w="2163"/>
        <w:gridCol w:w="2499"/>
      </w:tblGrid>
      <w:tr w:rsidR="00F71C1E">
        <w:trPr>
          <w:trHeight w:val="1515"/>
        </w:trPr>
        <w:tc>
          <w:tcPr>
            <w:tcW w:w="300" w:type="pct"/>
            <w:shd w:val="clear" w:color="auto" w:fill="auto"/>
            <w:vAlign w:val="center"/>
          </w:tcPr>
          <w:p w:rsidR="00F71C1E" w:rsidRDefault="00F06908">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snapToGrid w:val="0"/>
                <w:color w:val="000000"/>
                <w:kern w:val="0"/>
                <w:szCs w:val="21"/>
                <w:lang/>
              </w:rPr>
              <w:t>序号</w:t>
            </w:r>
          </w:p>
        </w:tc>
        <w:tc>
          <w:tcPr>
            <w:tcW w:w="930" w:type="pct"/>
            <w:shd w:val="clear" w:color="auto" w:fill="auto"/>
            <w:vAlign w:val="center"/>
          </w:tcPr>
          <w:p w:rsidR="00F71C1E" w:rsidRDefault="00F06908">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snapToGrid w:val="0"/>
                <w:color w:val="000000"/>
                <w:kern w:val="0"/>
                <w:szCs w:val="21"/>
                <w:lang/>
              </w:rPr>
              <w:t>专线类别</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b/>
                <w:bCs/>
                <w:snapToGrid w:val="0"/>
                <w:color w:val="000000"/>
                <w:kern w:val="0"/>
                <w:szCs w:val="21"/>
                <w:lang/>
              </w:rPr>
            </w:pPr>
            <w:r>
              <w:rPr>
                <w:rFonts w:ascii="方正仿宋_GBK" w:eastAsia="方正仿宋_GBK" w:hAnsi="方正仿宋_GBK" w:cs="方正仿宋_GBK" w:hint="eastAsia"/>
                <w:b/>
                <w:bCs/>
                <w:snapToGrid w:val="0"/>
                <w:color w:val="000000"/>
                <w:kern w:val="0"/>
                <w:szCs w:val="21"/>
                <w:lang/>
              </w:rPr>
              <w:t>规格</w:t>
            </w:r>
          </w:p>
          <w:p w:rsidR="00F71C1E" w:rsidRDefault="00F06908">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zCs w:val="21"/>
              </w:rPr>
              <w:t>（兆）</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snapToGrid w:val="0"/>
                <w:color w:val="000000"/>
                <w:kern w:val="0"/>
                <w:szCs w:val="21"/>
                <w:lang/>
              </w:rPr>
              <w:t>数量（条）</w:t>
            </w:r>
          </w:p>
        </w:tc>
        <w:tc>
          <w:tcPr>
            <w:tcW w:w="1193" w:type="pct"/>
            <w:shd w:val="clear" w:color="auto" w:fill="auto"/>
            <w:vAlign w:val="center"/>
          </w:tcPr>
          <w:p w:rsidR="00F71C1E" w:rsidRDefault="00F06908">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snapToGrid w:val="0"/>
                <w:color w:val="000000"/>
                <w:kern w:val="0"/>
                <w:szCs w:val="21"/>
                <w:lang/>
              </w:rPr>
              <w:t>地址</w:t>
            </w:r>
          </w:p>
        </w:tc>
        <w:tc>
          <w:tcPr>
            <w:tcW w:w="1379" w:type="pct"/>
            <w:shd w:val="clear" w:color="auto" w:fill="auto"/>
            <w:vAlign w:val="center"/>
          </w:tcPr>
          <w:p w:rsidR="00F71C1E" w:rsidRDefault="00F06908">
            <w:pPr>
              <w:widowControl/>
              <w:jc w:val="center"/>
              <w:textAlignment w:val="center"/>
              <w:rPr>
                <w:rFonts w:ascii="方正仿宋_GBK" w:eastAsia="方正仿宋_GBK" w:hAnsi="方正仿宋_GBK" w:cs="方正仿宋_GBK"/>
                <w:b/>
                <w:bCs/>
                <w:snapToGrid w:val="0"/>
                <w:color w:val="000000"/>
                <w:kern w:val="0"/>
                <w:szCs w:val="21"/>
                <w:lang/>
              </w:rPr>
            </w:pPr>
            <w:r>
              <w:rPr>
                <w:rFonts w:ascii="方正仿宋_GBK" w:eastAsia="方正仿宋_GBK" w:hAnsi="方正仿宋_GBK" w:cs="方正仿宋_GBK" w:hint="eastAsia"/>
                <w:b/>
                <w:bCs/>
                <w:snapToGrid w:val="0"/>
                <w:color w:val="000000"/>
                <w:kern w:val="0"/>
                <w:szCs w:val="21"/>
                <w:lang/>
              </w:rPr>
              <w:t>服务</w:t>
            </w:r>
          </w:p>
          <w:p w:rsidR="00F71C1E" w:rsidRDefault="00F06908">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snapToGrid w:val="0"/>
                <w:color w:val="000000"/>
                <w:kern w:val="0"/>
                <w:szCs w:val="21"/>
                <w:lang/>
              </w:rPr>
              <w:t>年限</w:t>
            </w:r>
          </w:p>
        </w:tc>
      </w:tr>
      <w:tr w:rsidR="00F71C1E">
        <w:trPr>
          <w:trHeight w:val="465"/>
        </w:trPr>
        <w:tc>
          <w:tcPr>
            <w:tcW w:w="300" w:type="pct"/>
            <w:vMerge w:val="restar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1</w:t>
            </w:r>
          </w:p>
        </w:tc>
        <w:tc>
          <w:tcPr>
            <w:tcW w:w="930" w:type="pct"/>
            <w:vMerge w:val="restart"/>
            <w:shd w:val="clear" w:color="auto" w:fill="auto"/>
            <w:vAlign w:val="center"/>
          </w:tcPr>
          <w:p w:rsidR="00F71C1E" w:rsidRDefault="00F06908">
            <w:pPr>
              <w:widowControl/>
              <w:jc w:val="center"/>
              <w:textAlignment w:val="center"/>
              <w:rPr>
                <w:rFonts w:ascii="方正仿宋_GBK" w:eastAsia="方正仿宋_GBK" w:hAnsi="方正仿宋_GBK" w:cs="方正仿宋_GBK"/>
                <w:snapToGrid w:val="0"/>
                <w:color w:val="000000"/>
                <w:kern w:val="0"/>
                <w:szCs w:val="21"/>
                <w:lang/>
              </w:rPr>
            </w:pPr>
            <w:r>
              <w:rPr>
                <w:rFonts w:ascii="方正仿宋_GBK" w:eastAsia="方正仿宋_GBK" w:hAnsi="方正仿宋_GBK" w:cs="方正仿宋_GBK" w:hint="eastAsia"/>
                <w:snapToGrid w:val="0"/>
                <w:color w:val="000000"/>
                <w:kern w:val="0"/>
                <w:szCs w:val="21"/>
                <w:lang/>
              </w:rPr>
              <w:t>互联网专线</w:t>
            </w:r>
          </w:p>
          <w:p w:rsidR="00F71C1E" w:rsidRDefault="00F71C1E">
            <w:pPr>
              <w:widowControl/>
              <w:jc w:val="center"/>
              <w:textAlignment w:val="center"/>
              <w:rPr>
                <w:rFonts w:ascii="方正仿宋_GBK" w:eastAsia="方正仿宋_GBK" w:hAnsi="方正仿宋_GBK" w:cs="方正仿宋_GBK"/>
                <w:snapToGrid w:val="0"/>
                <w:color w:val="000000"/>
                <w:kern w:val="0"/>
                <w:szCs w:val="21"/>
                <w:lang/>
              </w:rPr>
            </w:pPr>
          </w:p>
        </w:tc>
        <w:tc>
          <w:tcPr>
            <w:tcW w:w="597" w:type="pct"/>
            <w:vMerge w:val="restar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200</w:t>
            </w:r>
          </w:p>
        </w:tc>
        <w:tc>
          <w:tcPr>
            <w:tcW w:w="597" w:type="pct"/>
            <w:vMerge w:val="restar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2</w:t>
            </w:r>
          </w:p>
        </w:tc>
        <w:tc>
          <w:tcPr>
            <w:tcW w:w="1193"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渝北区宝环路</w:t>
            </w:r>
            <w:r>
              <w:rPr>
                <w:rFonts w:ascii="方正仿宋_GBK" w:eastAsia="方正仿宋_GBK" w:hAnsi="方正仿宋_GBK" w:cs="方正仿宋_GBK" w:hint="eastAsia"/>
                <w:color w:val="000000"/>
                <w:szCs w:val="21"/>
              </w:rPr>
              <w:t>420</w:t>
            </w:r>
            <w:r>
              <w:rPr>
                <w:rFonts w:ascii="方正仿宋_GBK" w:eastAsia="方正仿宋_GBK" w:hAnsi="方正仿宋_GBK" w:cs="方正仿宋_GBK" w:hint="eastAsia"/>
                <w:color w:val="000000"/>
                <w:szCs w:val="21"/>
              </w:rPr>
              <w:t>号</w:t>
            </w:r>
          </w:p>
        </w:tc>
        <w:tc>
          <w:tcPr>
            <w:tcW w:w="1379"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2026</w:t>
            </w:r>
            <w:r>
              <w:rPr>
                <w:rFonts w:ascii="方正仿宋_GBK" w:eastAsia="方正仿宋_GBK" w:hAnsi="方正仿宋_GBK" w:cs="方正仿宋_GBK" w:hint="eastAsia"/>
                <w:snapToGrid w:val="0"/>
                <w:color w:val="000000"/>
                <w:kern w:val="0"/>
                <w:szCs w:val="21"/>
                <w:lang/>
              </w:rPr>
              <w:t>年</w:t>
            </w:r>
            <w:r>
              <w:rPr>
                <w:rFonts w:ascii="方正仿宋_GBK" w:eastAsia="方正仿宋_GBK" w:hAnsi="方正仿宋_GBK" w:cs="方正仿宋_GBK" w:hint="eastAsia"/>
                <w:snapToGrid w:val="0"/>
                <w:color w:val="000000"/>
                <w:kern w:val="0"/>
                <w:szCs w:val="21"/>
                <w:lang/>
              </w:rPr>
              <w:t>1</w:t>
            </w:r>
            <w:r>
              <w:rPr>
                <w:rFonts w:ascii="方正仿宋_GBK" w:eastAsia="方正仿宋_GBK" w:hAnsi="方正仿宋_GBK" w:cs="方正仿宋_GBK" w:hint="eastAsia"/>
                <w:snapToGrid w:val="0"/>
                <w:color w:val="000000"/>
                <w:kern w:val="0"/>
                <w:szCs w:val="21"/>
                <w:lang/>
              </w:rPr>
              <w:t>月</w:t>
            </w:r>
            <w:r>
              <w:rPr>
                <w:rFonts w:ascii="方正仿宋_GBK" w:eastAsia="方正仿宋_GBK" w:hAnsi="方正仿宋_GBK" w:cs="方正仿宋_GBK" w:hint="eastAsia"/>
                <w:snapToGrid w:val="0"/>
                <w:color w:val="000000"/>
                <w:kern w:val="0"/>
                <w:szCs w:val="21"/>
                <w:lang/>
              </w:rPr>
              <w:t>1</w:t>
            </w:r>
            <w:r>
              <w:rPr>
                <w:rFonts w:ascii="方正仿宋_GBK" w:eastAsia="方正仿宋_GBK" w:hAnsi="方正仿宋_GBK" w:cs="方正仿宋_GBK" w:hint="eastAsia"/>
                <w:snapToGrid w:val="0"/>
                <w:color w:val="000000"/>
                <w:kern w:val="0"/>
                <w:szCs w:val="21"/>
                <w:lang/>
              </w:rPr>
              <w:t>日</w:t>
            </w:r>
            <w:r>
              <w:rPr>
                <w:rFonts w:ascii="方正仿宋_GBK" w:eastAsia="方正仿宋_GBK" w:hAnsi="方正仿宋_GBK" w:cs="方正仿宋_GBK" w:hint="eastAsia"/>
                <w:snapToGrid w:val="0"/>
                <w:color w:val="000000"/>
                <w:kern w:val="0"/>
                <w:szCs w:val="21"/>
                <w:lang/>
              </w:rPr>
              <w:t>-2026</w:t>
            </w:r>
            <w:r>
              <w:rPr>
                <w:rFonts w:ascii="方正仿宋_GBK" w:eastAsia="方正仿宋_GBK" w:hAnsi="方正仿宋_GBK" w:cs="方正仿宋_GBK" w:hint="eastAsia"/>
                <w:snapToGrid w:val="0"/>
                <w:color w:val="000000"/>
                <w:kern w:val="0"/>
                <w:szCs w:val="21"/>
                <w:lang/>
              </w:rPr>
              <w:t>年</w:t>
            </w:r>
            <w:r>
              <w:rPr>
                <w:rFonts w:ascii="方正仿宋_GBK" w:eastAsia="方正仿宋_GBK" w:hAnsi="方正仿宋_GBK" w:cs="方正仿宋_GBK" w:hint="eastAsia"/>
                <w:snapToGrid w:val="0"/>
                <w:color w:val="000000"/>
                <w:kern w:val="0"/>
                <w:szCs w:val="21"/>
                <w:lang/>
              </w:rPr>
              <w:t>12</w:t>
            </w:r>
            <w:r>
              <w:rPr>
                <w:rFonts w:ascii="方正仿宋_GBK" w:eastAsia="方正仿宋_GBK" w:hAnsi="方正仿宋_GBK" w:cs="方正仿宋_GBK" w:hint="eastAsia"/>
                <w:snapToGrid w:val="0"/>
                <w:color w:val="000000"/>
                <w:kern w:val="0"/>
                <w:szCs w:val="21"/>
                <w:lang/>
              </w:rPr>
              <w:t>月</w:t>
            </w:r>
            <w:r>
              <w:rPr>
                <w:rFonts w:ascii="方正仿宋_GBK" w:eastAsia="方正仿宋_GBK" w:hAnsi="方正仿宋_GBK" w:cs="方正仿宋_GBK" w:hint="eastAsia"/>
                <w:snapToGrid w:val="0"/>
                <w:color w:val="000000"/>
                <w:kern w:val="0"/>
                <w:szCs w:val="21"/>
                <w:lang/>
              </w:rPr>
              <w:t>31</w:t>
            </w:r>
            <w:r>
              <w:rPr>
                <w:rFonts w:ascii="方正仿宋_GBK" w:eastAsia="方正仿宋_GBK" w:hAnsi="方正仿宋_GBK" w:cs="方正仿宋_GBK" w:hint="eastAsia"/>
                <w:snapToGrid w:val="0"/>
                <w:color w:val="000000"/>
                <w:kern w:val="0"/>
                <w:szCs w:val="21"/>
                <w:lang/>
              </w:rPr>
              <w:t>日</w:t>
            </w:r>
          </w:p>
        </w:tc>
      </w:tr>
      <w:tr w:rsidR="00F71C1E">
        <w:trPr>
          <w:trHeight w:val="505"/>
        </w:trPr>
        <w:tc>
          <w:tcPr>
            <w:tcW w:w="300" w:type="pct"/>
            <w:vMerge/>
            <w:shd w:val="clear" w:color="auto" w:fill="auto"/>
            <w:vAlign w:val="center"/>
          </w:tcPr>
          <w:p w:rsidR="00F71C1E" w:rsidRDefault="00F71C1E">
            <w:pPr>
              <w:widowControl/>
              <w:jc w:val="center"/>
              <w:textAlignment w:val="center"/>
              <w:rPr>
                <w:rFonts w:ascii="方正仿宋_GBK" w:eastAsia="方正仿宋_GBK" w:hAnsi="方正仿宋_GBK" w:cs="方正仿宋_GBK"/>
                <w:szCs w:val="21"/>
              </w:rPr>
            </w:pPr>
          </w:p>
        </w:tc>
        <w:tc>
          <w:tcPr>
            <w:tcW w:w="930" w:type="pct"/>
            <w:vMerge/>
            <w:shd w:val="clear" w:color="auto" w:fill="auto"/>
            <w:vAlign w:val="center"/>
          </w:tcPr>
          <w:p w:rsidR="00F71C1E" w:rsidRDefault="00F71C1E">
            <w:pPr>
              <w:widowControl/>
              <w:jc w:val="center"/>
              <w:textAlignment w:val="center"/>
              <w:rPr>
                <w:rFonts w:ascii="方正仿宋_GBK" w:eastAsia="方正仿宋_GBK" w:hAnsi="方正仿宋_GBK" w:cs="方正仿宋_GBK"/>
                <w:szCs w:val="21"/>
              </w:rPr>
            </w:pPr>
          </w:p>
        </w:tc>
        <w:tc>
          <w:tcPr>
            <w:tcW w:w="597" w:type="pct"/>
            <w:vMerge/>
            <w:shd w:val="clear" w:color="auto" w:fill="auto"/>
            <w:vAlign w:val="center"/>
          </w:tcPr>
          <w:p w:rsidR="00F71C1E" w:rsidRDefault="00F71C1E">
            <w:pPr>
              <w:widowControl/>
              <w:jc w:val="center"/>
              <w:textAlignment w:val="center"/>
              <w:rPr>
                <w:rFonts w:ascii="方正仿宋_GBK" w:eastAsia="方正仿宋_GBK" w:hAnsi="方正仿宋_GBK" w:cs="方正仿宋_GBK"/>
                <w:szCs w:val="21"/>
              </w:rPr>
            </w:pPr>
          </w:p>
        </w:tc>
        <w:tc>
          <w:tcPr>
            <w:tcW w:w="597" w:type="pct"/>
            <w:vMerge/>
            <w:shd w:val="clear" w:color="auto" w:fill="auto"/>
            <w:vAlign w:val="center"/>
          </w:tcPr>
          <w:p w:rsidR="00F71C1E" w:rsidRDefault="00F71C1E">
            <w:pPr>
              <w:widowControl/>
              <w:jc w:val="center"/>
              <w:textAlignment w:val="center"/>
              <w:rPr>
                <w:rFonts w:ascii="方正仿宋_GBK" w:eastAsia="方正仿宋_GBK" w:hAnsi="方正仿宋_GBK" w:cs="方正仿宋_GBK"/>
                <w:szCs w:val="21"/>
              </w:rPr>
            </w:pPr>
          </w:p>
        </w:tc>
        <w:tc>
          <w:tcPr>
            <w:tcW w:w="1193"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江北区红黄路</w:t>
            </w:r>
            <w:r>
              <w:rPr>
                <w:rFonts w:ascii="方正仿宋_GBK" w:eastAsia="方正仿宋_GBK" w:hAnsi="方正仿宋_GBK" w:cs="方正仿宋_GBK" w:hint="eastAsia"/>
                <w:color w:val="000000"/>
                <w:szCs w:val="21"/>
              </w:rPr>
              <w:t>18</w:t>
            </w:r>
            <w:r>
              <w:rPr>
                <w:rFonts w:ascii="方正仿宋_GBK" w:eastAsia="方正仿宋_GBK" w:hAnsi="方正仿宋_GBK" w:cs="方正仿宋_GBK" w:hint="eastAsia"/>
                <w:color w:val="000000"/>
                <w:szCs w:val="21"/>
              </w:rPr>
              <w:t>号</w:t>
            </w:r>
          </w:p>
        </w:tc>
        <w:tc>
          <w:tcPr>
            <w:tcW w:w="1379"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2025</w:t>
            </w:r>
            <w:r>
              <w:rPr>
                <w:rFonts w:ascii="方正仿宋_GBK" w:eastAsia="方正仿宋_GBK" w:hAnsi="方正仿宋_GBK" w:cs="方正仿宋_GBK" w:hint="eastAsia"/>
                <w:color w:val="000000"/>
                <w:szCs w:val="21"/>
              </w:rPr>
              <w:t>年</w:t>
            </w:r>
            <w:r>
              <w:rPr>
                <w:rFonts w:ascii="方正仿宋_GBK" w:eastAsia="方正仿宋_GBK" w:hAnsi="方正仿宋_GBK" w:cs="方正仿宋_GBK" w:hint="eastAsia"/>
                <w:color w:val="000000"/>
                <w:szCs w:val="21"/>
              </w:rPr>
              <w:t>9</w:t>
            </w:r>
            <w:r>
              <w:rPr>
                <w:rFonts w:ascii="方正仿宋_GBK" w:eastAsia="方正仿宋_GBK" w:hAnsi="方正仿宋_GBK" w:cs="方正仿宋_GBK" w:hint="eastAsia"/>
                <w:color w:val="000000"/>
                <w:szCs w:val="21"/>
              </w:rPr>
              <w:t>月</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日</w:t>
            </w:r>
            <w:r>
              <w:rPr>
                <w:rFonts w:ascii="方正仿宋_GBK" w:eastAsia="方正仿宋_GBK" w:hAnsi="方正仿宋_GBK" w:cs="方正仿宋_GBK" w:hint="eastAsia"/>
                <w:color w:val="000000"/>
                <w:szCs w:val="21"/>
              </w:rPr>
              <w:t>-2026</w:t>
            </w:r>
            <w:r>
              <w:rPr>
                <w:rFonts w:ascii="方正仿宋_GBK" w:eastAsia="方正仿宋_GBK" w:hAnsi="方正仿宋_GBK" w:cs="方正仿宋_GBK" w:hint="eastAsia"/>
                <w:color w:val="000000"/>
                <w:szCs w:val="21"/>
              </w:rPr>
              <w:t>年</w:t>
            </w:r>
            <w:r>
              <w:rPr>
                <w:rFonts w:ascii="方正仿宋_GBK" w:eastAsia="方正仿宋_GBK" w:hAnsi="方正仿宋_GBK" w:cs="方正仿宋_GBK" w:hint="eastAsia"/>
                <w:color w:val="000000"/>
                <w:szCs w:val="21"/>
              </w:rPr>
              <w:t>12</w:t>
            </w:r>
            <w:r>
              <w:rPr>
                <w:rFonts w:ascii="方正仿宋_GBK" w:eastAsia="方正仿宋_GBK" w:hAnsi="方正仿宋_GBK" w:cs="方正仿宋_GBK" w:hint="eastAsia"/>
                <w:color w:val="000000"/>
                <w:szCs w:val="21"/>
              </w:rPr>
              <w:t>月</w:t>
            </w:r>
            <w:r>
              <w:rPr>
                <w:rFonts w:ascii="方正仿宋_GBK" w:eastAsia="方正仿宋_GBK" w:hAnsi="方正仿宋_GBK" w:cs="方正仿宋_GBK" w:hint="eastAsia"/>
                <w:color w:val="000000"/>
                <w:szCs w:val="21"/>
              </w:rPr>
              <w:t>31</w:t>
            </w:r>
            <w:r>
              <w:rPr>
                <w:rFonts w:ascii="方正仿宋_GBK" w:eastAsia="方正仿宋_GBK" w:hAnsi="方正仿宋_GBK" w:cs="方正仿宋_GBK" w:hint="eastAsia"/>
                <w:color w:val="000000"/>
                <w:szCs w:val="21"/>
              </w:rPr>
              <w:t>日</w:t>
            </w:r>
          </w:p>
        </w:tc>
      </w:tr>
      <w:tr w:rsidR="00F71C1E">
        <w:trPr>
          <w:trHeight w:val="365"/>
        </w:trPr>
        <w:tc>
          <w:tcPr>
            <w:tcW w:w="300" w:type="pct"/>
            <w:shd w:val="clear" w:color="auto" w:fill="auto"/>
            <w:vAlign w:val="center"/>
          </w:tcPr>
          <w:p w:rsidR="00F71C1E" w:rsidRDefault="00F06908">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30" w:type="pct"/>
            <w:shd w:val="clear" w:color="auto" w:fill="auto"/>
            <w:vAlign w:val="center"/>
          </w:tcPr>
          <w:p w:rsidR="00F71C1E" w:rsidRDefault="00F06908">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互联网专线</w:t>
            </w:r>
          </w:p>
          <w:p w:rsidR="00F71C1E" w:rsidRDefault="00F06908">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（阳光厨房）</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193"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江北区红黄路</w:t>
            </w:r>
            <w:r>
              <w:rPr>
                <w:rFonts w:ascii="方正仿宋_GBK" w:eastAsia="方正仿宋_GBK" w:hAnsi="方正仿宋_GBK" w:cs="方正仿宋_GBK" w:hint="eastAsia"/>
                <w:color w:val="000000"/>
                <w:szCs w:val="21"/>
              </w:rPr>
              <w:t>18</w:t>
            </w:r>
            <w:r>
              <w:rPr>
                <w:rFonts w:ascii="方正仿宋_GBK" w:eastAsia="方正仿宋_GBK" w:hAnsi="方正仿宋_GBK" w:cs="方正仿宋_GBK" w:hint="eastAsia"/>
                <w:color w:val="000000"/>
                <w:szCs w:val="21"/>
              </w:rPr>
              <w:t>号</w:t>
            </w:r>
          </w:p>
        </w:tc>
        <w:tc>
          <w:tcPr>
            <w:tcW w:w="1379"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2026</w:t>
            </w:r>
            <w:r>
              <w:rPr>
                <w:rFonts w:ascii="方正仿宋_GBK" w:eastAsia="方正仿宋_GBK" w:hAnsi="方正仿宋_GBK" w:cs="方正仿宋_GBK" w:hint="eastAsia"/>
                <w:snapToGrid w:val="0"/>
                <w:color w:val="000000"/>
                <w:kern w:val="0"/>
                <w:szCs w:val="21"/>
                <w:lang/>
              </w:rPr>
              <w:t>年</w:t>
            </w:r>
            <w:r>
              <w:rPr>
                <w:rFonts w:ascii="方正仿宋_GBK" w:eastAsia="方正仿宋_GBK" w:hAnsi="方正仿宋_GBK" w:cs="方正仿宋_GBK" w:hint="eastAsia"/>
                <w:snapToGrid w:val="0"/>
                <w:color w:val="000000"/>
                <w:kern w:val="0"/>
                <w:szCs w:val="21"/>
                <w:lang/>
              </w:rPr>
              <w:t>1</w:t>
            </w:r>
            <w:r>
              <w:rPr>
                <w:rFonts w:ascii="方正仿宋_GBK" w:eastAsia="方正仿宋_GBK" w:hAnsi="方正仿宋_GBK" w:cs="方正仿宋_GBK" w:hint="eastAsia"/>
                <w:snapToGrid w:val="0"/>
                <w:color w:val="000000"/>
                <w:kern w:val="0"/>
                <w:szCs w:val="21"/>
                <w:lang/>
              </w:rPr>
              <w:t>月</w:t>
            </w:r>
            <w:r>
              <w:rPr>
                <w:rFonts w:ascii="方正仿宋_GBK" w:eastAsia="方正仿宋_GBK" w:hAnsi="方正仿宋_GBK" w:cs="方正仿宋_GBK" w:hint="eastAsia"/>
                <w:snapToGrid w:val="0"/>
                <w:color w:val="000000"/>
                <w:kern w:val="0"/>
                <w:szCs w:val="21"/>
                <w:lang/>
              </w:rPr>
              <w:t>1</w:t>
            </w:r>
            <w:r>
              <w:rPr>
                <w:rFonts w:ascii="方正仿宋_GBK" w:eastAsia="方正仿宋_GBK" w:hAnsi="方正仿宋_GBK" w:cs="方正仿宋_GBK" w:hint="eastAsia"/>
                <w:snapToGrid w:val="0"/>
                <w:color w:val="000000"/>
                <w:kern w:val="0"/>
                <w:szCs w:val="21"/>
                <w:lang/>
              </w:rPr>
              <w:t>日</w:t>
            </w:r>
            <w:r>
              <w:rPr>
                <w:rFonts w:ascii="方正仿宋_GBK" w:eastAsia="方正仿宋_GBK" w:hAnsi="方正仿宋_GBK" w:cs="方正仿宋_GBK" w:hint="eastAsia"/>
                <w:snapToGrid w:val="0"/>
                <w:color w:val="000000"/>
                <w:kern w:val="0"/>
                <w:szCs w:val="21"/>
                <w:lang/>
              </w:rPr>
              <w:t>-2026</w:t>
            </w:r>
            <w:r>
              <w:rPr>
                <w:rFonts w:ascii="方正仿宋_GBK" w:eastAsia="方正仿宋_GBK" w:hAnsi="方正仿宋_GBK" w:cs="方正仿宋_GBK" w:hint="eastAsia"/>
                <w:snapToGrid w:val="0"/>
                <w:color w:val="000000"/>
                <w:kern w:val="0"/>
                <w:szCs w:val="21"/>
                <w:lang/>
              </w:rPr>
              <w:t>年</w:t>
            </w:r>
            <w:r>
              <w:rPr>
                <w:rFonts w:ascii="方正仿宋_GBK" w:eastAsia="方正仿宋_GBK" w:hAnsi="方正仿宋_GBK" w:cs="方正仿宋_GBK" w:hint="eastAsia"/>
                <w:snapToGrid w:val="0"/>
                <w:color w:val="000000"/>
                <w:kern w:val="0"/>
                <w:szCs w:val="21"/>
                <w:lang/>
              </w:rPr>
              <w:t>12</w:t>
            </w:r>
            <w:r>
              <w:rPr>
                <w:rFonts w:ascii="方正仿宋_GBK" w:eastAsia="方正仿宋_GBK" w:hAnsi="方正仿宋_GBK" w:cs="方正仿宋_GBK" w:hint="eastAsia"/>
                <w:snapToGrid w:val="0"/>
                <w:color w:val="000000"/>
                <w:kern w:val="0"/>
                <w:szCs w:val="21"/>
                <w:lang/>
              </w:rPr>
              <w:t>月</w:t>
            </w:r>
            <w:r>
              <w:rPr>
                <w:rFonts w:ascii="方正仿宋_GBK" w:eastAsia="方正仿宋_GBK" w:hAnsi="方正仿宋_GBK" w:cs="方正仿宋_GBK" w:hint="eastAsia"/>
                <w:snapToGrid w:val="0"/>
                <w:color w:val="000000"/>
                <w:kern w:val="0"/>
                <w:szCs w:val="21"/>
                <w:lang/>
              </w:rPr>
              <w:t>31</w:t>
            </w:r>
            <w:r>
              <w:rPr>
                <w:rFonts w:ascii="方正仿宋_GBK" w:eastAsia="方正仿宋_GBK" w:hAnsi="方正仿宋_GBK" w:cs="方正仿宋_GBK" w:hint="eastAsia"/>
                <w:snapToGrid w:val="0"/>
                <w:color w:val="000000"/>
                <w:kern w:val="0"/>
                <w:szCs w:val="21"/>
                <w:lang/>
              </w:rPr>
              <w:t>日</w:t>
            </w:r>
          </w:p>
        </w:tc>
      </w:tr>
      <w:tr w:rsidR="00F71C1E">
        <w:trPr>
          <w:trHeight w:val="760"/>
        </w:trPr>
        <w:tc>
          <w:tcPr>
            <w:tcW w:w="300" w:type="pct"/>
            <w:shd w:val="clear" w:color="auto" w:fill="auto"/>
            <w:vAlign w:val="center"/>
          </w:tcPr>
          <w:p w:rsidR="00F71C1E" w:rsidRDefault="00F06908">
            <w:pPr>
              <w:widowControl/>
              <w:jc w:val="center"/>
              <w:textAlignment w:val="center"/>
              <w:rPr>
                <w:rFonts w:ascii="方正仿宋_GBK" w:eastAsia="方正仿宋_GBK" w:hAnsi="方正仿宋_GBK" w:cs="方正仿宋_GBK"/>
                <w:snapToGrid w:val="0"/>
                <w:color w:val="000000"/>
                <w:kern w:val="0"/>
                <w:szCs w:val="21"/>
                <w:lang/>
              </w:rPr>
            </w:pPr>
            <w:r>
              <w:rPr>
                <w:rFonts w:ascii="方正仿宋_GBK" w:eastAsia="方正仿宋_GBK" w:hAnsi="方正仿宋_GBK" w:cs="方正仿宋_GBK" w:hint="eastAsia"/>
                <w:snapToGrid w:val="0"/>
                <w:color w:val="000000"/>
                <w:kern w:val="0"/>
                <w:szCs w:val="21"/>
                <w:lang/>
              </w:rPr>
              <w:t>3</w:t>
            </w:r>
          </w:p>
        </w:tc>
        <w:tc>
          <w:tcPr>
            <w:tcW w:w="930" w:type="pct"/>
            <w:shd w:val="clear" w:color="auto" w:fill="auto"/>
            <w:vAlign w:val="center"/>
          </w:tcPr>
          <w:p w:rsidR="00F71C1E" w:rsidRDefault="00F06908">
            <w:pPr>
              <w:widowControl/>
              <w:jc w:val="center"/>
              <w:textAlignment w:val="center"/>
              <w:rPr>
                <w:rFonts w:ascii="方正仿宋_GBK" w:eastAsia="方正仿宋_GBK" w:hAnsi="方正仿宋_GBK" w:cs="方正仿宋_GBK"/>
                <w:snapToGrid w:val="0"/>
                <w:color w:val="000000"/>
                <w:kern w:val="0"/>
                <w:szCs w:val="21"/>
                <w:lang/>
              </w:rPr>
            </w:pPr>
            <w:r>
              <w:rPr>
                <w:rFonts w:ascii="方正仿宋_GBK" w:eastAsia="方正仿宋_GBK" w:hAnsi="方正仿宋_GBK" w:cs="方正仿宋_GBK" w:hint="eastAsia"/>
                <w:snapToGrid w:val="0"/>
                <w:color w:val="000000"/>
                <w:kern w:val="0"/>
                <w:szCs w:val="21"/>
                <w:lang/>
              </w:rPr>
              <w:t>医保专线</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snapToGrid w:val="0"/>
                <w:color w:val="000000"/>
                <w:kern w:val="0"/>
                <w:szCs w:val="21"/>
                <w:lang/>
              </w:rPr>
            </w:pPr>
            <w:r>
              <w:rPr>
                <w:rFonts w:ascii="方正仿宋_GBK" w:eastAsia="方正仿宋_GBK" w:hAnsi="方正仿宋_GBK" w:cs="方正仿宋_GBK" w:hint="eastAsia"/>
                <w:snapToGrid w:val="0"/>
                <w:color w:val="000000"/>
                <w:kern w:val="0"/>
                <w:szCs w:val="21"/>
                <w:lang/>
              </w:rPr>
              <w:t>2</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snapToGrid w:val="0"/>
                <w:color w:val="000000"/>
                <w:kern w:val="0"/>
                <w:szCs w:val="21"/>
                <w:lang/>
              </w:rPr>
            </w:pPr>
            <w:r>
              <w:rPr>
                <w:rFonts w:ascii="方正仿宋_GBK" w:eastAsia="方正仿宋_GBK" w:hAnsi="方正仿宋_GBK" w:cs="方正仿宋_GBK" w:hint="eastAsia"/>
                <w:snapToGrid w:val="0"/>
                <w:color w:val="000000"/>
                <w:kern w:val="0"/>
                <w:szCs w:val="21"/>
                <w:lang/>
              </w:rPr>
              <w:t>1</w:t>
            </w:r>
          </w:p>
        </w:tc>
        <w:tc>
          <w:tcPr>
            <w:tcW w:w="1193" w:type="pct"/>
            <w:shd w:val="clear" w:color="auto" w:fill="auto"/>
            <w:vAlign w:val="center"/>
          </w:tcPr>
          <w:p w:rsidR="00F71C1E" w:rsidRDefault="00F06908">
            <w:pPr>
              <w:widowControl/>
              <w:jc w:val="center"/>
              <w:textAlignment w:val="center"/>
              <w:rPr>
                <w:rFonts w:ascii="方正仿宋_GBK" w:eastAsia="方正仿宋_GBK" w:hAnsi="方正仿宋_GBK" w:cs="方正仿宋_GBK"/>
                <w:snapToGrid w:val="0"/>
                <w:color w:val="000000"/>
                <w:kern w:val="0"/>
                <w:szCs w:val="21"/>
                <w:lang/>
              </w:rPr>
            </w:pPr>
            <w:r>
              <w:rPr>
                <w:rFonts w:ascii="方正仿宋_GBK" w:eastAsia="方正仿宋_GBK" w:hAnsi="方正仿宋_GBK" w:cs="方正仿宋_GBK" w:hint="eastAsia"/>
                <w:color w:val="000000"/>
                <w:szCs w:val="21"/>
              </w:rPr>
              <w:t>江北区红黄路</w:t>
            </w:r>
            <w:r>
              <w:rPr>
                <w:rFonts w:ascii="方正仿宋_GBK" w:eastAsia="方正仿宋_GBK" w:hAnsi="方正仿宋_GBK" w:cs="方正仿宋_GBK" w:hint="eastAsia"/>
                <w:color w:val="000000"/>
                <w:szCs w:val="21"/>
              </w:rPr>
              <w:t>18</w:t>
            </w:r>
            <w:r>
              <w:rPr>
                <w:rFonts w:ascii="方正仿宋_GBK" w:eastAsia="方正仿宋_GBK" w:hAnsi="方正仿宋_GBK" w:cs="方正仿宋_GBK" w:hint="eastAsia"/>
                <w:color w:val="000000"/>
                <w:szCs w:val="21"/>
              </w:rPr>
              <w:t>号</w:t>
            </w:r>
          </w:p>
        </w:tc>
        <w:tc>
          <w:tcPr>
            <w:tcW w:w="1379" w:type="pct"/>
            <w:shd w:val="clear" w:color="auto" w:fill="auto"/>
            <w:vAlign w:val="center"/>
          </w:tcPr>
          <w:p w:rsidR="00F71C1E" w:rsidRDefault="00F06908">
            <w:pPr>
              <w:widowControl/>
              <w:jc w:val="center"/>
              <w:textAlignment w:val="center"/>
              <w:rPr>
                <w:rFonts w:ascii="方正仿宋_GBK" w:eastAsia="方正仿宋_GBK" w:hAnsi="方正仿宋_GBK" w:cs="方正仿宋_GBK"/>
                <w:snapToGrid w:val="0"/>
                <w:color w:val="000000"/>
                <w:kern w:val="0"/>
                <w:szCs w:val="21"/>
                <w:lang/>
              </w:rPr>
            </w:pPr>
            <w:r>
              <w:rPr>
                <w:rFonts w:ascii="方正仿宋_GBK" w:eastAsia="方正仿宋_GBK" w:hAnsi="方正仿宋_GBK" w:cs="方正仿宋_GBK" w:hint="eastAsia"/>
                <w:color w:val="000000"/>
                <w:szCs w:val="21"/>
              </w:rPr>
              <w:t>2025</w:t>
            </w:r>
            <w:r>
              <w:rPr>
                <w:rFonts w:ascii="方正仿宋_GBK" w:eastAsia="方正仿宋_GBK" w:hAnsi="方正仿宋_GBK" w:cs="方正仿宋_GBK" w:hint="eastAsia"/>
                <w:color w:val="000000"/>
                <w:szCs w:val="21"/>
              </w:rPr>
              <w:t>年</w:t>
            </w:r>
            <w:r>
              <w:rPr>
                <w:rFonts w:ascii="方正仿宋_GBK" w:eastAsia="方正仿宋_GBK" w:hAnsi="方正仿宋_GBK" w:cs="方正仿宋_GBK" w:hint="eastAsia"/>
                <w:color w:val="000000"/>
                <w:szCs w:val="21"/>
              </w:rPr>
              <w:t>9</w:t>
            </w:r>
            <w:r>
              <w:rPr>
                <w:rFonts w:ascii="方正仿宋_GBK" w:eastAsia="方正仿宋_GBK" w:hAnsi="方正仿宋_GBK" w:cs="方正仿宋_GBK" w:hint="eastAsia"/>
                <w:color w:val="000000"/>
                <w:szCs w:val="21"/>
              </w:rPr>
              <w:t>月</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日</w:t>
            </w:r>
            <w:r>
              <w:rPr>
                <w:rFonts w:ascii="方正仿宋_GBK" w:eastAsia="方正仿宋_GBK" w:hAnsi="方正仿宋_GBK" w:cs="方正仿宋_GBK" w:hint="eastAsia"/>
                <w:color w:val="000000"/>
                <w:szCs w:val="21"/>
              </w:rPr>
              <w:t>-2026</w:t>
            </w:r>
            <w:r>
              <w:rPr>
                <w:rFonts w:ascii="方正仿宋_GBK" w:eastAsia="方正仿宋_GBK" w:hAnsi="方正仿宋_GBK" w:cs="方正仿宋_GBK" w:hint="eastAsia"/>
                <w:color w:val="000000"/>
                <w:szCs w:val="21"/>
              </w:rPr>
              <w:t>年</w:t>
            </w:r>
            <w:r>
              <w:rPr>
                <w:rFonts w:ascii="方正仿宋_GBK" w:eastAsia="方正仿宋_GBK" w:hAnsi="方正仿宋_GBK" w:cs="方正仿宋_GBK" w:hint="eastAsia"/>
                <w:color w:val="000000"/>
                <w:szCs w:val="21"/>
              </w:rPr>
              <w:t>12</w:t>
            </w:r>
            <w:r>
              <w:rPr>
                <w:rFonts w:ascii="方正仿宋_GBK" w:eastAsia="方正仿宋_GBK" w:hAnsi="方正仿宋_GBK" w:cs="方正仿宋_GBK" w:hint="eastAsia"/>
                <w:color w:val="000000"/>
                <w:szCs w:val="21"/>
              </w:rPr>
              <w:t>月</w:t>
            </w:r>
            <w:r>
              <w:rPr>
                <w:rFonts w:ascii="方正仿宋_GBK" w:eastAsia="方正仿宋_GBK" w:hAnsi="方正仿宋_GBK" w:cs="方正仿宋_GBK" w:hint="eastAsia"/>
                <w:color w:val="000000"/>
                <w:szCs w:val="21"/>
              </w:rPr>
              <w:t>31</w:t>
            </w:r>
            <w:r>
              <w:rPr>
                <w:rFonts w:ascii="方正仿宋_GBK" w:eastAsia="方正仿宋_GBK" w:hAnsi="方正仿宋_GBK" w:cs="方正仿宋_GBK" w:hint="eastAsia"/>
                <w:color w:val="000000"/>
                <w:szCs w:val="21"/>
              </w:rPr>
              <w:t>日</w:t>
            </w:r>
          </w:p>
        </w:tc>
      </w:tr>
      <w:tr w:rsidR="00F71C1E">
        <w:trPr>
          <w:trHeight w:val="740"/>
        </w:trPr>
        <w:tc>
          <w:tcPr>
            <w:tcW w:w="300"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4</w:t>
            </w:r>
          </w:p>
        </w:tc>
        <w:tc>
          <w:tcPr>
            <w:tcW w:w="930"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卫生健康专线</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10</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1</w:t>
            </w:r>
          </w:p>
        </w:tc>
        <w:tc>
          <w:tcPr>
            <w:tcW w:w="1193"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江北区红黄路</w:t>
            </w:r>
            <w:r>
              <w:rPr>
                <w:rFonts w:ascii="方正仿宋_GBK" w:eastAsia="方正仿宋_GBK" w:hAnsi="方正仿宋_GBK" w:cs="方正仿宋_GBK" w:hint="eastAsia"/>
                <w:color w:val="000000"/>
                <w:szCs w:val="21"/>
              </w:rPr>
              <w:t>18</w:t>
            </w:r>
            <w:r>
              <w:rPr>
                <w:rFonts w:ascii="方正仿宋_GBK" w:eastAsia="方正仿宋_GBK" w:hAnsi="方正仿宋_GBK" w:cs="方正仿宋_GBK" w:hint="eastAsia"/>
                <w:color w:val="000000"/>
                <w:szCs w:val="21"/>
              </w:rPr>
              <w:t>号</w:t>
            </w:r>
          </w:p>
        </w:tc>
        <w:tc>
          <w:tcPr>
            <w:tcW w:w="1379"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2025</w:t>
            </w:r>
            <w:r>
              <w:rPr>
                <w:rFonts w:ascii="方正仿宋_GBK" w:eastAsia="方正仿宋_GBK" w:hAnsi="方正仿宋_GBK" w:cs="方正仿宋_GBK" w:hint="eastAsia"/>
                <w:color w:val="000000"/>
                <w:szCs w:val="21"/>
              </w:rPr>
              <w:t>年</w:t>
            </w:r>
            <w:r>
              <w:rPr>
                <w:rFonts w:ascii="方正仿宋_GBK" w:eastAsia="方正仿宋_GBK" w:hAnsi="方正仿宋_GBK" w:cs="方正仿宋_GBK" w:hint="eastAsia"/>
                <w:color w:val="000000"/>
                <w:szCs w:val="21"/>
              </w:rPr>
              <w:t>9</w:t>
            </w:r>
            <w:r>
              <w:rPr>
                <w:rFonts w:ascii="方正仿宋_GBK" w:eastAsia="方正仿宋_GBK" w:hAnsi="方正仿宋_GBK" w:cs="方正仿宋_GBK" w:hint="eastAsia"/>
                <w:color w:val="000000"/>
                <w:szCs w:val="21"/>
              </w:rPr>
              <w:t>月</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日</w:t>
            </w:r>
            <w:r>
              <w:rPr>
                <w:rFonts w:ascii="方正仿宋_GBK" w:eastAsia="方正仿宋_GBK" w:hAnsi="方正仿宋_GBK" w:cs="方正仿宋_GBK" w:hint="eastAsia"/>
                <w:color w:val="000000"/>
                <w:szCs w:val="21"/>
              </w:rPr>
              <w:t>-2026</w:t>
            </w:r>
            <w:r>
              <w:rPr>
                <w:rFonts w:ascii="方正仿宋_GBK" w:eastAsia="方正仿宋_GBK" w:hAnsi="方正仿宋_GBK" w:cs="方正仿宋_GBK" w:hint="eastAsia"/>
                <w:color w:val="000000"/>
                <w:szCs w:val="21"/>
              </w:rPr>
              <w:t>年</w:t>
            </w:r>
            <w:r>
              <w:rPr>
                <w:rFonts w:ascii="方正仿宋_GBK" w:eastAsia="方正仿宋_GBK" w:hAnsi="方正仿宋_GBK" w:cs="方正仿宋_GBK" w:hint="eastAsia"/>
                <w:color w:val="000000"/>
                <w:szCs w:val="21"/>
              </w:rPr>
              <w:t>12</w:t>
            </w:r>
            <w:r>
              <w:rPr>
                <w:rFonts w:ascii="方正仿宋_GBK" w:eastAsia="方正仿宋_GBK" w:hAnsi="方正仿宋_GBK" w:cs="方正仿宋_GBK" w:hint="eastAsia"/>
                <w:color w:val="000000"/>
                <w:szCs w:val="21"/>
              </w:rPr>
              <w:t>月</w:t>
            </w:r>
            <w:r>
              <w:rPr>
                <w:rFonts w:ascii="方正仿宋_GBK" w:eastAsia="方正仿宋_GBK" w:hAnsi="方正仿宋_GBK" w:cs="方正仿宋_GBK" w:hint="eastAsia"/>
                <w:color w:val="000000"/>
                <w:szCs w:val="21"/>
              </w:rPr>
              <w:t>31</w:t>
            </w:r>
            <w:r>
              <w:rPr>
                <w:rFonts w:ascii="方正仿宋_GBK" w:eastAsia="方正仿宋_GBK" w:hAnsi="方正仿宋_GBK" w:cs="方正仿宋_GBK" w:hint="eastAsia"/>
                <w:color w:val="000000"/>
                <w:szCs w:val="21"/>
              </w:rPr>
              <w:t>日</w:t>
            </w:r>
          </w:p>
        </w:tc>
      </w:tr>
      <w:tr w:rsidR="00F71C1E">
        <w:trPr>
          <w:trHeight w:val="760"/>
        </w:trPr>
        <w:tc>
          <w:tcPr>
            <w:tcW w:w="300"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5</w:t>
            </w:r>
          </w:p>
        </w:tc>
        <w:tc>
          <w:tcPr>
            <w:tcW w:w="930"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银联专线</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2</w:t>
            </w:r>
          </w:p>
        </w:tc>
        <w:tc>
          <w:tcPr>
            <w:tcW w:w="597"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snapToGrid w:val="0"/>
                <w:color w:val="000000"/>
                <w:kern w:val="0"/>
                <w:szCs w:val="21"/>
                <w:lang/>
              </w:rPr>
              <w:t>1</w:t>
            </w:r>
          </w:p>
        </w:tc>
        <w:tc>
          <w:tcPr>
            <w:tcW w:w="1193"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江北区红黄路</w:t>
            </w:r>
            <w:r>
              <w:rPr>
                <w:rFonts w:ascii="方正仿宋_GBK" w:eastAsia="方正仿宋_GBK" w:hAnsi="方正仿宋_GBK" w:cs="方正仿宋_GBK" w:hint="eastAsia"/>
                <w:color w:val="000000"/>
                <w:szCs w:val="21"/>
              </w:rPr>
              <w:t>18</w:t>
            </w:r>
            <w:r>
              <w:rPr>
                <w:rFonts w:ascii="方正仿宋_GBK" w:eastAsia="方正仿宋_GBK" w:hAnsi="方正仿宋_GBK" w:cs="方正仿宋_GBK" w:hint="eastAsia"/>
                <w:color w:val="000000"/>
                <w:szCs w:val="21"/>
              </w:rPr>
              <w:t>号</w:t>
            </w:r>
          </w:p>
        </w:tc>
        <w:tc>
          <w:tcPr>
            <w:tcW w:w="1379" w:type="pct"/>
            <w:shd w:val="clear" w:color="auto" w:fill="auto"/>
            <w:vAlign w:val="center"/>
          </w:tcPr>
          <w:p w:rsidR="00F71C1E" w:rsidRDefault="00F06908">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2025</w:t>
            </w:r>
            <w:r>
              <w:rPr>
                <w:rFonts w:ascii="方正仿宋_GBK" w:eastAsia="方正仿宋_GBK" w:hAnsi="方正仿宋_GBK" w:cs="方正仿宋_GBK" w:hint="eastAsia"/>
                <w:color w:val="000000"/>
                <w:szCs w:val="21"/>
              </w:rPr>
              <w:t>年</w:t>
            </w:r>
            <w:r>
              <w:rPr>
                <w:rFonts w:ascii="方正仿宋_GBK" w:eastAsia="方正仿宋_GBK" w:hAnsi="方正仿宋_GBK" w:cs="方正仿宋_GBK" w:hint="eastAsia"/>
                <w:color w:val="000000"/>
                <w:szCs w:val="21"/>
              </w:rPr>
              <w:t>9</w:t>
            </w:r>
            <w:r>
              <w:rPr>
                <w:rFonts w:ascii="方正仿宋_GBK" w:eastAsia="方正仿宋_GBK" w:hAnsi="方正仿宋_GBK" w:cs="方正仿宋_GBK" w:hint="eastAsia"/>
                <w:color w:val="000000"/>
                <w:szCs w:val="21"/>
              </w:rPr>
              <w:t>月</w:t>
            </w:r>
            <w:r>
              <w:rPr>
                <w:rFonts w:ascii="方正仿宋_GBK" w:eastAsia="方正仿宋_GBK" w:hAnsi="方正仿宋_GBK" w:cs="方正仿宋_GBK" w:hint="eastAsia"/>
                <w:color w:val="000000"/>
                <w:szCs w:val="21"/>
              </w:rPr>
              <w:t>1</w:t>
            </w:r>
            <w:r>
              <w:rPr>
                <w:rFonts w:ascii="方正仿宋_GBK" w:eastAsia="方正仿宋_GBK" w:hAnsi="方正仿宋_GBK" w:cs="方正仿宋_GBK" w:hint="eastAsia"/>
                <w:color w:val="000000"/>
                <w:szCs w:val="21"/>
              </w:rPr>
              <w:t>日</w:t>
            </w:r>
            <w:r>
              <w:rPr>
                <w:rFonts w:ascii="方正仿宋_GBK" w:eastAsia="方正仿宋_GBK" w:hAnsi="方正仿宋_GBK" w:cs="方正仿宋_GBK" w:hint="eastAsia"/>
                <w:color w:val="000000"/>
                <w:szCs w:val="21"/>
              </w:rPr>
              <w:t>-2026</w:t>
            </w:r>
            <w:r>
              <w:rPr>
                <w:rFonts w:ascii="方正仿宋_GBK" w:eastAsia="方正仿宋_GBK" w:hAnsi="方正仿宋_GBK" w:cs="方正仿宋_GBK" w:hint="eastAsia"/>
                <w:color w:val="000000"/>
                <w:szCs w:val="21"/>
              </w:rPr>
              <w:t>年</w:t>
            </w:r>
            <w:r>
              <w:rPr>
                <w:rFonts w:ascii="方正仿宋_GBK" w:eastAsia="方正仿宋_GBK" w:hAnsi="方正仿宋_GBK" w:cs="方正仿宋_GBK" w:hint="eastAsia"/>
                <w:color w:val="000000"/>
                <w:szCs w:val="21"/>
              </w:rPr>
              <w:t>12</w:t>
            </w:r>
            <w:r>
              <w:rPr>
                <w:rFonts w:ascii="方正仿宋_GBK" w:eastAsia="方正仿宋_GBK" w:hAnsi="方正仿宋_GBK" w:cs="方正仿宋_GBK" w:hint="eastAsia"/>
                <w:color w:val="000000"/>
                <w:szCs w:val="21"/>
              </w:rPr>
              <w:t>月</w:t>
            </w:r>
            <w:r>
              <w:rPr>
                <w:rFonts w:ascii="方正仿宋_GBK" w:eastAsia="方正仿宋_GBK" w:hAnsi="方正仿宋_GBK" w:cs="方正仿宋_GBK" w:hint="eastAsia"/>
                <w:color w:val="000000"/>
                <w:szCs w:val="21"/>
              </w:rPr>
              <w:t>31</w:t>
            </w:r>
            <w:r>
              <w:rPr>
                <w:rFonts w:ascii="方正仿宋_GBK" w:eastAsia="方正仿宋_GBK" w:hAnsi="方正仿宋_GBK" w:cs="方正仿宋_GBK" w:hint="eastAsia"/>
                <w:color w:val="000000"/>
                <w:szCs w:val="21"/>
              </w:rPr>
              <w:t>日</w:t>
            </w:r>
          </w:p>
        </w:tc>
      </w:tr>
    </w:tbl>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上表所列服务年限超过一年的，按一年计算。</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中标供应商须负责所有线路的接入、安装与测试工作，并提供项目所需设备。</w:t>
      </w:r>
    </w:p>
    <w:p w:rsidR="00F71C1E" w:rsidRDefault="00F06908">
      <w:pPr>
        <w:ind w:firstLineChars="200" w:firstLine="640"/>
        <w:rPr>
          <w:rFonts w:ascii="方正仿宋_GBK" w:eastAsia="方正仿宋_GBK" w:hAnsi="方正仿宋_GBK" w:cs="方正仿宋_GBK"/>
          <w:sz w:val="32"/>
          <w:szCs w:val="32"/>
        </w:rPr>
      </w:pPr>
      <w:r>
        <w:rPr>
          <w:rStyle w:val="form-textarea-print1"/>
          <w:rFonts w:ascii="方正仿宋_GBK" w:eastAsia="方正仿宋_GBK" w:hAnsi="方正仿宋_GBK" w:cs="方正仿宋_GBK" w:hint="eastAsia"/>
          <w:color w:val="000000"/>
          <w:sz w:val="32"/>
          <w:szCs w:val="32"/>
        </w:rPr>
        <w:lastRenderedPageBreak/>
        <w:t>中标供应商如服务质量良好，通过</w:t>
      </w:r>
      <w:r>
        <w:rPr>
          <w:rStyle w:val="form-textarea-print1"/>
          <w:rFonts w:ascii="方正仿宋_GBK" w:eastAsia="方正仿宋_GBK" w:hAnsi="方正仿宋_GBK" w:cs="方正仿宋_GBK" w:hint="eastAsia"/>
          <w:color w:val="000000"/>
          <w:sz w:val="32"/>
          <w:szCs w:val="32"/>
        </w:rPr>
        <w:t>2026</w:t>
      </w:r>
      <w:r>
        <w:rPr>
          <w:rStyle w:val="form-textarea-print1"/>
          <w:rFonts w:ascii="方正仿宋_GBK" w:eastAsia="方正仿宋_GBK" w:hAnsi="方正仿宋_GBK" w:cs="方正仿宋_GBK" w:hint="eastAsia"/>
          <w:color w:val="000000"/>
          <w:sz w:val="32"/>
          <w:szCs w:val="32"/>
        </w:rPr>
        <w:t>年底</w:t>
      </w:r>
      <w:r>
        <w:rPr>
          <w:rStyle w:val="form-textarea-print1"/>
          <w:rFonts w:ascii="方正仿宋_GBK" w:eastAsia="方正仿宋_GBK" w:hAnsi="方正仿宋_GBK" w:cs="方正仿宋_GBK" w:hint="eastAsia"/>
          <w:color w:val="000000"/>
          <w:sz w:val="32"/>
          <w:szCs w:val="32"/>
        </w:rPr>
        <w:t>验收，可续签</w:t>
      </w:r>
      <w:r>
        <w:rPr>
          <w:rStyle w:val="form-textarea-print1"/>
          <w:rFonts w:ascii="方正仿宋_GBK" w:eastAsia="方正仿宋_GBK" w:hAnsi="方正仿宋_GBK" w:cs="方正仿宋_GBK" w:hint="eastAsia"/>
          <w:color w:val="000000"/>
          <w:sz w:val="32"/>
          <w:szCs w:val="32"/>
        </w:rPr>
        <w:t>2</w:t>
      </w:r>
      <w:r>
        <w:rPr>
          <w:rStyle w:val="form-textarea-print1"/>
          <w:rFonts w:ascii="方正仿宋_GBK" w:eastAsia="方正仿宋_GBK" w:hAnsi="方正仿宋_GBK" w:cs="方正仿宋_GBK" w:hint="eastAsia"/>
          <w:color w:val="000000"/>
          <w:sz w:val="32"/>
          <w:szCs w:val="32"/>
        </w:rPr>
        <w:t>年合同（至</w:t>
      </w:r>
      <w:r>
        <w:rPr>
          <w:rStyle w:val="form-textarea-print1"/>
          <w:rFonts w:ascii="方正仿宋_GBK" w:eastAsia="方正仿宋_GBK" w:hAnsi="方正仿宋_GBK" w:cs="方正仿宋_GBK" w:hint="eastAsia"/>
          <w:color w:val="000000"/>
          <w:sz w:val="32"/>
          <w:szCs w:val="32"/>
        </w:rPr>
        <w:t>2028</w:t>
      </w:r>
      <w:r>
        <w:rPr>
          <w:rStyle w:val="form-textarea-print1"/>
          <w:rFonts w:ascii="方正仿宋_GBK" w:eastAsia="方正仿宋_GBK" w:hAnsi="方正仿宋_GBK" w:cs="方正仿宋_GBK" w:hint="eastAsia"/>
          <w:color w:val="000000"/>
          <w:sz w:val="32"/>
          <w:szCs w:val="32"/>
        </w:rPr>
        <w:t>年</w:t>
      </w:r>
      <w:r>
        <w:rPr>
          <w:rStyle w:val="form-textarea-print1"/>
          <w:rFonts w:ascii="方正仿宋_GBK" w:eastAsia="方正仿宋_GBK" w:hAnsi="方正仿宋_GBK" w:cs="方正仿宋_GBK" w:hint="eastAsia"/>
          <w:color w:val="000000"/>
          <w:sz w:val="32"/>
          <w:szCs w:val="32"/>
        </w:rPr>
        <w:t>12</w:t>
      </w:r>
      <w:r>
        <w:rPr>
          <w:rStyle w:val="form-textarea-print1"/>
          <w:rFonts w:ascii="方正仿宋_GBK" w:eastAsia="方正仿宋_GBK" w:hAnsi="方正仿宋_GBK" w:cs="方正仿宋_GBK" w:hint="eastAsia"/>
          <w:color w:val="000000"/>
          <w:sz w:val="32"/>
          <w:szCs w:val="32"/>
        </w:rPr>
        <w:t>月</w:t>
      </w:r>
      <w:r>
        <w:rPr>
          <w:rStyle w:val="form-textarea-print1"/>
          <w:rFonts w:ascii="方正仿宋_GBK" w:eastAsia="方正仿宋_GBK" w:hAnsi="方正仿宋_GBK" w:cs="方正仿宋_GBK" w:hint="eastAsia"/>
          <w:color w:val="000000"/>
          <w:sz w:val="32"/>
          <w:szCs w:val="32"/>
        </w:rPr>
        <w:t>31</w:t>
      </w:r>
      <w:r>
        <w:rPr>
          <w:rStyle w:val="form-textarea-print1"/>
          <w:rFonts w:ascii="方正仿宋_GBK" w:eastAsia="方正仿宋_GBK" w:hAnsi="方正仿宋_GBK" w:cs="方正仿宋_GBK" w:hint="eastAsia"/>
          <w:color w:val="000000"/>
          <w:sz w:val="32"/>
          <w:szCs w:val="32"/>
        </w:rPr>
        <w:t>日），合同金额和内容不变。</w:t>
      </w:r>
    </w:p>
    <w:p w:rsidR="00F71C1E" w:rsidRDefault="00F06908" w:rsidP="00B44B71">
      <w:pPr>
        <w:spacing w:line="360" w:lineRule="auto"/>
        <w:ind w:leftChars="200" w:left="420"/>
        <w:outlineLvl w:val="0"/>
        <w:rPr>
          <w:rFonts w:ascii="方正黑体_GBK" w:eastAsia="方正黑体_GBK" w:hAnsi="宋体" w:cs="宋体"/>
          <w:sz w:val="32"/>
          <w:szCs w:val="32"/>
        </w:rPr>
      </w:pPr>
      <w:r>
        <w:rPr>
          <w:rFonts w:ascii="方正黑体_GBK" w:eastAsia="方正黑体_GBK" w:hAnsi="宋体" w:cs="宋体" w:hint="eastAsia"/>
          <w:sz w:val="32"/>
          <w:szCs w:val="32"/>
        </w:rPr>
        <w:t>二、供应商资格条件</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（一）基本资格条件</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、具有独立承担民事责任的能力。</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、具有良好的商业信誉和健全的财务会计制度。</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、具有履行合同所必需的设备和专业技术能力。</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、有依法缴纳税收和社会保障资金的良好记录。</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、参加采购活动近三年内，在经营活动中没有重大违法记录。</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供应商单位负责人为同一人或者存在直接控股、管理关系的不同供应商，只接受一个供应商参与投标。</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本次采购不接受联合体投标。</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、供应商未被列入“信用中国”网站</w:t>
      </w:r>
      <w:r>
        <w:rPr>
          <w:rFonts w:ascii="方正仿宋_GBK" w:eastAsia="方正仿宋_GBK" w:hAnsi="方正仿宋_GBK" w:cs="方正仿宋_GBK" w:hint="eastAsia"/>
          <w:sz w:val="32"/>
          <w:szCs w:val="32"/>
        </w:rPr>
        <w:t>(www.creditchina.gov.cn)</w:t>
      </w:r>
      <w:r>
        <w:rPr>
          <w:rFonts w:ascii="方正仿宋_GBK" w:eastAsia="方正仿宋_GBK" w:hAnsi="方正仿宋_GBK" w:cs="方正仿宋_GBK" w:hint="eastAsia"/>
          <w:sz w:val="32"/>
          <w:szCs w:val="32"/>
        </w:rPr>
        <w:t>失信被执行人、重大税收违法案件当事人名单、政府采购严重违法失信行为记录名单和“中国政府采购”网站（</w:t>
      </w:r>
      <w:r>
        <w:rPr>
          <w:rFonts w:ascii="方正仿宋_GBK" w:eastAsia="方正仿宋_GBK" w:hAnsi="方正仿宋_GBK" w:cs="方正仿宋_GBK" w:hint="eastAsia"/>
          <w:sz w:val="32"/>
          <w:szCs w:val="32"/>
        </w:rPr>
        <w:t>www.ccgp.gov.cn</w:t>
      </w:r>
      <w:r>
        <w:rPr>
          <w:rFonts w:ascii="方正仿宋_GBK" w:eastAsia="方正仿宋_GBK" w:hAnsi="方正仿宋_GBK" w:cs="方正仿宋_GBK" w:hint="eastAsia"/>
          <w:sz w:val="32"/>
          <w:szCs w:val="32"/>
        </w:rPr>
        <w:t>）政府采购严重违法失信行为记录名单（以询价当天代理机构查询结果为准）。</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法律、行政法规规定的其他条件。</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（二）特定资格条件</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供应商单位必须具备中华人民共和国工信部颁发的《中华</w:t>
      </w:r>
      <w:r>
        <w:rPr>
          <w:rFonts w:ascii="方正仿宋_GBK" w:eastAsia="方正仿宋_GBK" w:hAnsi="方正仿宋_GBK" w:cs="方正仿宋_GBK" w:hint="eastAsia"/>
          <w:sz w:val="32"/>
          <w:szCs w:val="32"/>
        </w:rPr>
        <w:t>人民共和国基础电信业务经营许可证》及《中华人民共和国增值电</w:t>
      </w:r>
      <w:r>
        <w:rPr>
          <w:rFonts w:ascii="方正仿宋_GBK" w:eastAsia="方正仿宋_GBK" w:hAnsi="方正仿宋_GBK" w:cs="方正仿宋_GBK" w:hint="eastAsia"/>
          <w:sz w:val="32"/>
          <w:szCs w:val="32"/>
        </w:rPr>
        <w:lastRenderedPageBreak/>
        <w:t>信业务经营许可证》（提供有效证明材料并加盖鲜章）。若为分支机构参与投标的需要提供其总公司出具的授权函，授权函格式自定。（银行、保险、石油石化、电力、电信等有行业特殊情况的，允许其分公司参与本项目采购活动，其投标文件中法定代表人相关事项可由依法登记或注册的负责人代替，如：法定代表人授权委托书可由依法登记或注册的负责人签署）。</w:t>
      </w:r>
    </w:p>
    <w:p w:rsidR="00F71C1E" w:rsidRDefault="00F06908" w:rsidP="00B44B71">
      <w:pPr>
        <w:spacing w:line="360" w:lineRule="auto"/>
        <w:ind w:leftChars="200" w:left="420"/>
        <w:outlineLvl w:val="0"/>
        <w:rPr>
          <w:rFonts w:ascii="方正黑体_GBK" w:eastAsia="方正黑体_GBK" w:hAnsi="宋体" w:cs="宋体"/>
          <w:sz w:val="32"/>
          <w:szCs w:val="32"/>
        </w:rPr>
      </w:pPr>
      <w:r>
        <w:rPr>
          <w:rFonts w:ascii="方正黑体_GBK" w:eastAsia="方正黑体_GBK" w:hAnsi="宋体" w:cs="宋体" w:hint="eastAsia"/>
          <w:sz w:val="32"/>
          <w:szCs w:val="32"/>
        </w:rPr>
        <w:t>三、付款方式</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中标供应商完成所有线路的接入、安装和测试工作并由采购人验收合格后，向采购人提供合法发票，采购人于</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日前（含当日）付清全部合同价款。</w:t>
      </w:r>
    </w:p>
    <w:p w:rsidR="00F71C1E" w:rsidRDefault="00F06908" w:rsidP="00B44B71">
      <w:pPr>
        <w:spacing w:line="360" w:lineRule="auto"/>
        <w:ind w:leftChars="200" w:left="420"/>
        <w:outlineLvl w:val="0"/>
        <w:rPr>
          <w:rFonts w:ascii="方正黑体_GBK" w:eastAsia="方正黑体_GBK" w:hAnsi="宋体" w:cs="宋体"/>
          <w:sz w:val="32"/>
          <w:szCs w:val="32"/>
        </w:rPr>
      </w:pPr>
      <w:r>
        <w:rPr>
          <w:rFonts w:ascii="方正黑体_GBK" w:eastAsia="方正黑体_GBK" w:hAnsi="宋体" w:cs="宋体" w:hint="eastAsia"/>
          <w:sz w:val="32"/>
          <w:szCs w:val="32"/>
        </w:rPr>
        <w:t>四、联系方式</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采购人：</w:t>
      </w:r>
      <w:r>
        <w:rPr>
          <w:rFonts w:ascii="方正仿宋_GBK" w:eastAsia="方正仿宋_GBK" w:hAnsi="方正仿宋_GBK" w:cs="方正仿宋_GBK" w:hint="eastAsia"/>
          <w:sz w:val="32"/>
          <w:szCs w:val="32"/>
        </w:rPr>
        <w:t>重庆市人口和计划生育科学技术研究院</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w:t>
      </w:r>
      <w:r>
        <w:rPr>
          <w:rFonts w:ascii="方正仿宋_GBK" w:eastAsia="方正仿宋_GBK" w:hAnsi="方正仿宋_GBK" w:cs="方正仿宋_GBK" w:hint="eastAsia"/>
          <w:sz w:val="32"/>
          <w:szCs w:val="32"/>
        </w:rPr>
        <w:t>陈燕</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话：</w:t>
      </w:r>
      <w:r>
        <w:rPr>
          <w:rFonts w:ascii="方正仿宋_GBK" w:eastAsia="方正仿宋_GBK" w:hAnsi="方正仿宋_GBK" w:cs="方正仿宋_GBK" w:hint="eastAsia"/>
          <w:sz w:val="32"/>
          <w:szCs w:val="32"/>
        </w:rPr>
        <w:t>02386715121</w:t>
      </w:r>
    </w:p>
    <w:p w:rsidR="00F71C1E" w:rsidRDefault="00F06908" w:rsidP="00B44B71">
      <w:pPr>
        <w:spacing w:line="360" w:lineRule="auto"/>
        <w:ind w:leftChars="200" w:left="420"/>
        <w:outlineLvl w:val="0"/>
        <w:rPr>
          <w:rFonts w:ascii="方正黑体_GBK" w:eastAsia="方正黑体_GBK" w:hAnsi="宋体" w:cs="宋体"/>
          <w:sz w:val="32"/>
          <w:szCs w:val="32"/>
        </w:rPr>
      </w:pPr>
      <w:r>
        <w:rPr>
          <w:rFonts w:ascii="方正黑体_GBK" w:eastAsia="方正黑体_GBK" w:hAnsi="宋体" w:cs="宋体" w:hint="eastAsia"/>
          <w:sz w:val="32"/>
          <w:szCs w:val="32"/>
        </w:rPr>
        <w:t>五、其它有关规定</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凡有意参加询比的供应商，请于公告发布之日起至报名截止时间之前，在“行采家”网上下载查看本项目需求文件以及变更公告等询比前公布的所有项目资料，无论供应商下载查看与否，均视为已知晓所有询比实质性要求内容。</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、供应商须在平台上报名并按要求上传响应文件，未按要求提供的为无效供应商。</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、无论询比结果如何，供应商参与本项目的所有费用均由</w:t>
      </w:r>
      <w:r>
        <w:rPr>
          <w:rFonts w:ascii="方正仿宋_GBK" w:eastAsia="方正仿宋_GBK" w:hAnsi="方正仿宋_GBK" w:cs="方正仿宋_GBK" w:hint="eastAsia"/>
          <w:sz w:val="32"/>
          <w:szCs w:val="32"/>
        </w:rPr>
        <w:lastRenderedPageBreak/>
        <w:t>自行承担。</w:t>
      </w:r>
    </w:p>
    <w:p w:rsidR="00F71C1E" w:rsidRDefault="00F06908" w:rsidP="00B44B71">
      <w:pPr>
        <w:spacing w:line="360" w:lineRule="auto"/>
        <w:ind w:leftChars="200" w:left="420"/>
        <w:outlineLvl w:val="0"/>
        <w:rPr>
          <w:rFonts w:ascii="方正黑体_GBK" w:eastAsia="方正黑体_GBK" w:hAnsi="宋体" w:cs="宋体"/>
          <w:sz w:val="32"/>
          <w:szCs w:val="32"/>
        </w:rPr>
      </w:pPr>
      <w:r>
        <w:rPr>
          <w:rFonts w:ascii="方正黑体_GBK" w:eastAsia="方正黑体_GBK" w:hAnsi="宋体" w:cs="宋体" w:hint="eastAsia"/>
          <w:sz w:val="32"/>
          <w:szCs w:val="32"/>
        </w:rPr>
        <w:t>六、评</w:t>
      </w:r>
      <w:r>
        <w:rPr>
          <w:rFonts w:ascii="方正黑体_GBK" w:eastAsia="方正黑体_GBK" w:hAnsi="宋体" w:cs="宋体" w:hint="eastAsia"/>
          <w:sz w:val="32"/>
          <w:szCs w:val="32"/>
        </w:rPr>
        <w:t>选方法</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最低价评审法。已入围评审的报价供应商，选择报价最低的成为成交供应商；未入围的报名供应商不参与评审。</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如出现供应商报价相同的情况，在报价相同的供商中进行二次报价，选择报价最低的成为供应商。</w:t>
      </w:r>
    </w:p>
    <w:p w:rsidR="00F71C1E" w:rsidRDefault="00F06908" w:rsidP="00B44B71">
      <w:pPr>
        <w:spacing w:line="360" w:lineRule="auto"/>
        <w:ind w:leftChars="200" w:left="420"/>
        <w:outlineLvl w:val="0"/>
        <w:rPr>
          <w:rFonts w:ascii="方正黑体_GBK" w:eastAsia="方正黑体_GBK" w:hAnsi="宋体" w:cs="宋体"/>
          <w:sz w:val="32"/>
          <w:szCs w:val="32"/>
        </w:rPr>
      </w:pPr>
      <w:r>
        <w:rPr>
          <w:rFonts w:ascii="方正黑体_GBK" w:eastAsia="方正黑体_GBK" w:hAnsi="宋体" w:cs="宋体" w:hint="eastAsia"/>
          <w:sz w:val="32"/>
          <w:szCs w:val="32"/>
        </w:rPr>
        <w:t>七、其他</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、供应商必须对以上条款和服务承诺明确列出，承诺内容必须达到要求。</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、其他未尽事宜由供需双方在采购合同中详细约定。</w:t>
      </w:r>
    </w:p>
    <w:p w:rsidR="00F71C1E" w:rsidRDefault="00F06908" w:rsidP="00B44B71">
      <w:pPr>
        <w:spacing w:line="360" w:lineRule="auto"/>
        <w:ind w:leftChars="200" w:left="420"/>
        <w:outlineLvl w:val="0"/>
        <w:rPr>
          <w:rFonts w:ascii="方正黑体_GBK" w:eastAsia="方正黑体_GBK" w:hAnsi="宋体" w:cs="宋体"/>
          <w:sz w:val="32"/>
          <w:szCs w:val="32"/>
        </w:rPr>
      </w:pPr>
      <w:r>
        <w:rPr>
          <w:rFonts w:ascii="方正黑体_GBK" w:eastAsia="方正黑体_GBK" w:hAnsi="宋体" w:cs="宋体" w:hint="eastAsia"/>
          <w:sz w:val="32"/>
          <w:szCs w:val="32"/>
        </w:rPr>
        <w:t>八、供应商提交响应文件</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、供应商线上报名、报价时需上传盖章后的电子文档一份。</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、采购人将以平台的线上资料作为评判依据。</w:t>
      </w:r>
    </w:p>
    <w:p w:rsidR="00F71C1E" w:rsidRDefault="00F0690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、供应商制作的响应文件电子文档，须按照要求制作，规定签字、盖章的地方必须按其规定签字、盖章，未按要求制作响应文件的进行废标处理。</w:t>
      </w:r>
    </w:p>
    <w:sectPr w:rsidR="00F71C1E" w:rsidSect="00F71C1E">
      <w:headerReference w:type="default" r:id="rId8"/>
      <w:footerReference w:type="default" r:id="rId9"/>
      <w:pgSz w:w="11906" w:h="16838"/>
      <w:pgMar w:top="1418" w:right="1531" w:bottom="1418"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08" w:rsidRDefault="00F06908" w:rsidP="00F71C1E">
      <w:r>
        <w:separator/>
      </w:r>
    </w:p>
  </w:endnote>
  <w:endnote w:type="continuationSeparator" w:id="0">
    <w:p w:rsidR="00F06908" w:rsidRDefault="00F06908" w:rsidP="00F71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embedRegular r:id="rId1" w:subsetted="1" w:fontKey="{AE21B205-9674-4EBB-9DF4-5BC526CCDAD2}"/>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AAECE01D-1004-4EBE-9BB5-CA12D33B8D1D}"/>
    <w:embedBold r:id="rId3" w:subsetted="1" w:fontKey="{0A4235A4-7D6D-4AFD-8825-2D7FAAB1E53E}"/>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4" w:subsetted="1" w:fontKey="{E69B2F8F-B864-4F73-8110-D0F43C098B5D}"/>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1E" w:rsidRDefault="00F71C1E">
    <w:pPr>
      <w:pStyle w:val="a4"/>
    </w:pPr>
    <w:r>
      <w:pict>
        <v:shapetype id="_x0000_t202" coordsize="21600,21600" o:spt="202" path="m,l,21600r21600,l21600,xe">
          <v:stroke joinstyle="miter"/>
          <v:path gradientshapeok="t" o:connecttype="rect"/>
        </v:shapetype>
        <v:shape id="_x0000_s1026" type="#_x0000_t202" style="position:absolute;margin-left:0;margin-top:0;width:22.55pt;height:11.65pt;z-index:251659264;mso-wrap-style:none;mso-position-horizontal:center;mso-position-horizontal-relative:margin"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filled="f" stroked="f">
          <v:textbox style="mso-fit-shape-to-text:t" inset="0,0,0,0">
            <w:txbxContent>
              <w:p w:rsidR="00F71C1E" w:rsidRDefault="00F71C1E">
                <w:pPr>
                  <w:pStyle w:val="a4"/>
                </w:pPr>
                <w:r>
                  <w:rPr>
                    <w:rFonts w:ascii="宋体" w:hAnsi="宋体" w:cs="宋体" w:hint="eastAsia"/>
                  </w:rPr>
                  <w:fldChar w:fldCharType="begin"/>
                </w:r>
                <w:r w:rsidR="00F06908">
                  <w:rPr>
                    <w:rFonts w:ascii="宋体" w:hAnsi="宋体" w:cs="宋体" w:hint="eastAsia"/>
                  </w:rPr>
                  <w:instrText xml:space="preserve"> PAGE  \* MERGEFORMAT </w:instrText>
                </w:r>
                <w:r>
                  <w:rPr>
                    <w:rFonts w:ascii="宋体" w:hAnsi="宋体" w:cs="宋体" w:hint="eastAsia"/>
                  </w:rPr>
                  <w:fldChar w:fldCharType="separate"/>
                </w:r>
                <w:r w:rsidR="00B44B71">
                  <w:rPr>
                    <w:rFonts w:ascii="宋体" w:hAnsi="宋体" w:cs="宋体"/>
                    <w:noProof/>
                  </w:rPr>
                  <w:t>- 2 -</w:t>
                </w:r>
                <w:r>
                  <w:rPr>
                    <w:rFonts w:ascii="宋体" w:hAnsi="宋体" w:cs="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08" w:rsidRDefault="00F06908" w:rsidP="00F71C1E">
      <w:r>
        <w:separator/>
      </w:r>
    </w:p>
  </w:footnote>
  <w:footnote w:type="continuationSeparator" w:id="0">
    <w:p w:rsidR="00F06908" w:rsidRDefault="00F06908" w:rsidP="00F71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1E" w:rsidRDefault="00F71C1E">
    <w:pPr>
      <w:pStyle w:val="a5"/>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93B909"/>
    <w:multiLevelType w:val="singleLevel"/>
    <w:tmpl w:val="FE93B90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VkNjMwMDVlY2U2N2FiZmI0ZjQ0MWFhYWQ5NmNhZDQifQ=="/>
  </w:docVars>
  <w:rsids>
    <w:rsidRoot w:val="00F71C1E"/>
    <w:rsid w:val="007625F9"/>
    <w:rsid w:val="00B44B71"/>
    <w:rsid w:val="00F06908"/>
    <w:rsid w:val="00F71C1E"/>
    <w:rsid w:val="050B15F8"/>
    <w:rsid w:val="10070893"/>
    <w:rsid w:val="13BA06E0"/>
    <w:rsid w:val="14211BBD"/>
    <w:rsid w:val="15D37BAF"/>
    <w:rsid w:val="17955673"/>
    <w:rsid w:val="2F0C09E8"/>
    <w:rsid w:val="2F1653CE"/>
    <w:rsid w:val="309E3BD5"/>
    <w:rsid w:val="313E3132"/>
    <w:rsid w:val="4C1765BF"/>
    <w:rsid w:val="535654E8"/>
    <w:rsid w:val="56AA6F4D"/>
    <w:rsid w:val="56AD263F"/>
    <w:rsid w:val="59F8627F"/>
    <w:rsid w:val="5D586429"/>
    <w:rsid w:val="5F2F7672"/>
    <w:rsid w:val="5FED0532"/>
    <w:rsid w:val="60601FC6"/>
    <w:rsid w:val="6890131A"/>
    <w:rsid w:val="6AB10C7E"/>
    <w:rsid w:val="7A711741"/>
    <w:rsid w:val="7AFC6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C1E"/>
    <w:pPr>
      <w:widowControl w:val="0"/>
      <w:jc w:val="both"/>
    </w:pPr>
    <w:rPr>
      <w:rFonts w:cs="黑体"/>
      <w:kern w:val="2"/>
      <w:sz w:val="21"/>
      <w:szCs w:val="22"/>
    </w:rPr>
  </w:style>
  <w:style w:type="paragraph" w:styleId="3">
    <w:name w:val="heading 3"/>
    <w:basedOn w:val="a"/>
    <w:next w:val="a"/>
    <w:qFormat/>
    <w:rsid w:val="00F71C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71C1E"/>
    <w:pPr>
      <w:spacing w:line="700" w:lineRule="exact"/>
      <w:ind w:left="960"/>
    </w:pPr>
    <w:rPr>
      <w:rFonts w:cs="Times New Roman"/>
      <w:kern w:val="0"/>
      <w:sz w:val="44"/>
      <w:szCs w:val="20"/>
    </w:rPr>
  </w:style>
  <w:style w:type="paragraph" w:styleId="a4">
    <w:name w:val="footer"/>
    <w:basedOn w:val="a"/>
    <w:unhideWhenUsed/>
    <w:qFormat/>
    <w:rsid w:val="00F71C1E"/>
    <w:pPr>
      <w:tabs>
        <w:tab w:val="center" w:pos="4153"/>
        <w:tab w:val="right" w:pos="8306"/>
      </w:tabs>
      <w:snapToGrid w:val="0"/>
      <w:jc w:val="left"/>
    </w:pPr>
    <w:rPr>
      <w:rFonts w:eastAsia="Times New Roman" w:cs="Times New Roman"/>
      <w:kern w:val="0"/>
      <w:sz w:val="18"/>
      <w:szCs w:val="18"/>
    </w:rPr>
  </w:style>
  <w:style w:type="paragraph" w:styleId="a5">
    <w:name w:val="header"/>
    <w:basedOn w:val="a"/>
    <w:unhideWhenUsed/>
    <w:qFormat/>
    <w:rsid w:val="00F71C1E"/>
    <w:pPr>
      <w:pBdr>
        <w:bottom w:val="single" w:sz="6" w:space="1" w:color="auto"/>
      </w:pBdr>
      <w:tabs>
        <w:tab w:val="center" w:pos="4153"/>
        <w:tab w:val="right" w:pos="8306"/>
      </w:tabs>
      <w:snapToGrid w:val="0"/>
      <w:jc w:val="center"/>
    </w:pPr>
    <w:rPr>
      <w:rFonts w:eastAsia="Times New Roman" w:cs="Times New Roman"/>
      <w:kern w:val="0"/>
      <w:sz w:val="18"/>
      <w:szCs w:val="18"/>
    </w:rPr>
  </w:style>
  <w:style w:type="paragraph" w:styleId="1">
    <w:name w:val="toc 1"/>
    <w:basedOn w:val="a"/>
    <w:next w:val="a"/>
    <w:qFormat/>
    <w:rsid w:val="00F71C1E"/>
    <w:pPr>
      <w:spacing w:line="180" w:lineRule="auto"/>
      <w:jc w:val="center"/>
    </w:pPr>
    <w:rPr>
      <w:rFonts w:cs="Times New Roman"/>
      <w:sz w:val="30"/>
      <w:szCs w:val="20"/>
    </w:rPr>
  </w:style>
  <w:style w:type="character" w:styleId="a6">
    <w:name w:val="Strong"/>
    <w:basedOn w:val="a0"/>
    <w:qFormat/>
    <w:rsid w:val="00F71C1E"/>
    <w:rPr>
      <w:b/>
    </w:rPr>
  </w:style>
  <w:style w:type="paragraph" w:customStyle="1" w:styleId="Default">
    <w:name w:val="Default"/>
    <w:uiPriority w:val="99"/>
    <w:unhideWhenUsed/>
    <w:qFormat/>
    <w:rsid w:val="00F71C1E"/>
    <w:pPr>
      <w:widowControl w:val="0"/>
      <w:autoSpaceDE w:val="0"/>
      <w:autoSpaceDN w:val="0"/>
      <w:adjustRightInd w:val="0"/>
    </w:pPr>
    <w:rPr>
      <w:rFonts w:ascii="宋体" w:hAnsi="宋体" w:hint="eastAsia"/>
      <w:color w:val="000000"/>
      <w:sz w:val="24"/>
      <w:szCs w:val="22"/>
    </w:rPr>
  </w:style>
  <w:style w:type="character" w:customStyle="1" w:styleId="form-textarea-print1">
    <w:name w:val="form-textarea-print1"/>
    <w:basedOn w:val="a0"/>
    <w:qFormat/>
    <w:rsid w:val="00F71C1E"/>
    <w:rPr>
      <w:rFonts w:ascii="微软雅黑" w:eastAsia="微软雅黑" w:hAnsi="微软雅黑" w:cs="微软雅黑"/>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1493</Characters>
  <Application>Microsoft Office Word</Application>
  <DocSecurity>0</DocSecurity>
  <Lines>12</Lines>
  <Paragraphs>3</Paragraphs>
  <ScaleCrop>false</ScaleCrop>
  <Company>Microsoft</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2024-11-18T06:08:00Z</cp:lastPrinted>
  <dcterms:created xsi:type="dcterms:W3CDTF">2025-07-29T01:39:00Z</dcterms:created>
  <dcterms:modified xsi:type="dcterms:W3CDTF">2025-07-29T01:39:00Z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BFE88B1C0E22458F8AF64CF57D3D7CB3_13</vt:lpwstr>
  </property>
  <property fmtid="{D5CDD505-2E9C-101B-9397-08002B2CF9AE}" pid="4" name="KSOTemplateDocerSaveRecord">
    <vt:lpwstr>eyJoZGlkIjoiMzIwODllNDVjOGRiOWRmNDMzZjEyNjY1ZGQ0MTRhNWYiLCJ1c2VySWQiOiIxNTI0NjM2NTUzIn0=</vt:lpwstr>
  </property>
</Properties>
</file>