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E3B49">
      <w:pPr>
        <w:pStyle w:val="2"/>
        <w:bidi w:val="0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bookmarkStart w:id="0" w:name="_Toc28981"/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※二、</w:t>
      </w:r>
      <w:bookmarkStart w:id="1" w:name="_GoBack"/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校服款式及面料要求</w:t>
      </w:r>
      <w:bookmarkEnd w:id="0"/>
    </w:p>
    <w:bookmarkEnd w:id="1"/>
    <w:tbl>
      <w:tblPr>
        <w:tblStyle w:val="4"/>
        <w:tblpPr w:leftFromText="180" w:rightFromText="180" w:vertAnchor="text" w:tblpXSpec="center" w:tblpY="1"/>
        <w:tblOverlap w:val="never"/>
        <w:tblW w:w="0" w:type="auto"/>
        <w:tblInd w:w="-1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2"/>
        <w:gridCol w:w="3128"/>
        <w:gridCol w:w="1505"/>
        <w:gridCol w:w="3056"/>
      </w:tblGrid>
      <w:tr w14:paraId="40B6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52" w:type="dxa"/>
            <w:noWrap w:val="0"/>
            <w:vAlign w:val="center"/>
          </w:tcPr>
          <w:p w14:paraId="06006D89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品类</w:t>
            </w:r>
          </w:p>
        </w:tc>
        <w:tc>
          <w:tcPr>
            <w:tcW w:w="3128" w:type="dxa"/>
            <w:noWrap w:val="0"/>
            <w:vAlign w:val="center"/>
          </w:tcPr>
          <w:p w14:paraId="4FCAB113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材质要求</w:t>
            </w:r>
          </w:p>
        </w:tc>
        <w:tc>
          <w:tcPr>
            <w:tcW w:w="1505" w:type="dxa"/>
            <w:noWrap w:val="0"/>
            <w:vAlign w:val="center"/>
          </w:tcPr>
          <w:p w14:paraId="3FB375B5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款式要求</w:t>
            </w:r>
          </w:p>
        </w:tc>
        <w:tc>
          <w:tcPr>
            <w:tcW w:w="3056" w:type="dxa"/>
            <w:noWrap w:val="0"/>
            <w:vAlign w:val="center"/>
          </w:tcPr>
          <w:p w14:paraId="788DB2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样式</w:t>
            </w:r>
          </w:p>
        </w:tc>
      </w:tr>
      <w:tr w14:paraId="6688D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4" w:hRule="atLeast"/>
        </w:trPr>
        <w:tc>
          <w:tcPr>
            <w:tcW w:w="1852" w:type="dxa"/>
            <w:noWrap w:val="0"/>
            <w:vAlign w:val="center"/>
          </w:tcPr>
          <w:p w14:paraId="4B54907A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夏季服装（男女同款：夏季T恤、夏季长裤）</w:t>
            </w:r>
          </w:p>
        </w:tc>
        <w:tc>
          <w:tcPr>
            <w:tcW w:w="3128" w:type="dxa"/>
            <w:noWrap w:val="0"/>
            <w:vAlign w:val="center"/>
          </w:tcPr>
          <w:p w14:paraId="4EC847B0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1、T恤+长裤面料克重：200±10克；</w:t>
            </w:r>
          </w:p>
          <w:p w14:paraId="2D27EFB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2、颜色：≥3-4级色牢度；</w:t>
            </w:r>
          </w:p>
          <w:p w14:paraId="5EDDDA3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3、T恤+长裤面料成分：63%棉37%涤。且符合GB18401-2010；GB31888-2015；</w:t>
            </w:r>
          </w:p>
          <w:p w14:paraId="5B9D290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4.pH值：4.0-8.5；</w:t>
            </w:r>
          </w:p>
          <w:p w14:paraId="403CC93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5.甲醛含量≤75mg/kg；</w:t>
            </w:r>
          </w:p>
          <w:p w14:paraId="3AC3CF4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6.无异味；</w:t>
            </w:r>
          </w:p>
          <w:p w14:paraId="3739927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7.耐水色牢度≥3-4；</w:t>
            </w:r>
          </w:p>
          <w:p w14:paraId="3A71119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8.耐干摩擦色牢度≥3-4；</w:t>
            </w:r>
          </w:p>
          <w:p w14:paraId="6F636A5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9.耐湿摩擦色牢度≥3；</w:t>
            </w:r>
          </w:p>
          <w:p w14:paraId="7FA7491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10.工艺特点，T恤领罗纹，拼接左右对称，左胸口处带有刺绣材质的校徽；</w:t>
            </w:r>
          </w:p>
          <w:p w14:paraId="5444A51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12.裤子为直筒长裤，侧边为反光嵌条设计，工艺注重连腰弹力裤，腰间束保护绳，保护绳不能左右窜动、抽出等细节工艺。</w:t>
            </w:r>
          </w:p>
        </w:tc>
        <w:tc>
          <w:tcPr>
            <w:tcW w:w="1505" w:type="dxa"/>
            <w:noWrap w:val="0"/>
            <w:vAlign w:val="center"/>
          </w:tcPr>
          <w:p w14:paraId="7D3EF57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要求提供样衣，款式以采购方原款为准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（需配上校徽）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，颜色为：白色+藏青色T恤、藏青色长裤。</w:t>
            </w:r>
          </w:p>
        </w:tc>
        <w:tc>
          <w:tcPr>
            <w:tcW w:w="3056" w:type="dxa"/>
            <w:noWrap w:val="0"/>
            <w:vAlign w:val="center"/>
          </w:tcPr>
          <w:p w14:paraId="57B02F51">
            <w:pPr>
              <w:ind w:leftChars="200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1090295</wp:posOffset>
                  </wp:positionH>
                  <wp:positionV relativeFrom="paragraph">
                    <wp:posOffset>1574165</wp:posOffset>
                  </wp:positionV>
                  <wp:extent cx="1318260" cy="1423035"/>
                  <wp:effectExtent l="0" t="0" r="7620" b="9525"/>
                  <wp:wrapNone/>
                  <wp:docPr id="1" name="图片 2" descr="50dd06f06794ae76a9a63ebaba1e4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0dd06f06794ae76a9a63ebaba1e4704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260" cy="1423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73025</wp:posOffset>
                  </wp:positionV>
                  <wp:extent cx="1618615" cy="1371600"/>
                  <wp:effectExtent l="0" t="0" r="12065" b="0"/>
                  <wp:wrapNone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861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09B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</w:trPr>
        <w:tc>
          <w:tcPr>
            <w:tcW w:w="1852" w:type="dxa"/>
            <w:noWrap w:val="0"/>
            <w:vAlign w:val="center"/>
          </w:tcPr>
          <w:p w14:paraId="5654534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秋季服装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（男女同款：运动服外套、运动裤）</w:t>
            </w:r>
          </w:p>
        </w:tc>
        <w:tc>
          <w:tcPr>
            <w:tcW w:w="3128" w:type="dxa"/>
            <w:noWrap w:val="0"/>
            <w:vAlign w:val="center"/>
          </w:tcPr>
          <w:p w14:paraId="62FF34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1.纤维含量：运动服外套：聚酯纤维92%（±5%）氨纶8%（±3%）；运动裤：聚酯纤维92%（±5%）氨纶8%（±3%）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；</w:t>
            </w:r>
          </w:p>
          <w:p w14:paraId="6A370E6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2.pH值：4.0-8.5；</w:t>
            </w:r>
          </w:p>
          <w:p w14:paraId="346441BD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3.甲醛含量≤75mg/kg；</w:t>
            </w:r>
          </w:p>
          <w:p w14:paraId="36D3925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4.无异味；</w:t>
            </w:r>
          </w:p>
          <w:p w14:paraId="52451377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5.耐水色牢度≥3-4；</w:t>
            </w:r>
          </w:p>
          <w:p w14:paraId="489B5FE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6.耐干摩擦色牢度≥3-4</w:t>
            </w:r>
          </w:p>
          <w:p w14:paraId="59D7730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7.耐湿摩擦色牢度≥3</w:t>
            </w:r>
          </w:p>
          <w:p w14:paraId="1A2461A3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7BC38F0E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0A868740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要求提供样衣，款式以采购方提供设计图原款为准，颜色为：藏青色+前胸及肩袖白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色点缀外套（外套需配上校徽）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、藏青色运动裤</w:t>
            </w:r>
          </w:p>
        </w:tc>
        <w:tc>
          <w:tcPr>
            <w:tcW w:w="3056" w:type="dxa"/>
            <w:noWrap w:val="0"/>
            <w:vAlign w:val="center"/>
          </w:tcPr>
          <w:p w14:paraId="421B825E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01495" cy="2207260"/>
                  <wp:effectExtent l="0" t="0" r="12065" b="2540"/>
                  <wp:docPr id="3" name="图片 1" descr="c3aac2db-b498-405e-8a10-e54292338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c3aac2db-b498-405e-8a10-e5429233802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220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1DA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9" w:hRule="atLeast"/>
        </w:trPr>
        <w:tc>
          <w:tcPr>
            <w:tcW w:w="1852" w:type="dxa"/>
            <w:noWrap w:val="0"/>
            <w:vAlign w:val="center"/>
          </w:tcPr>
          <w:p w14:paraId="53FD331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冬季服装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（男女同款：防寒服外套、）</w:t>
            </w:r>
          </w:p>
        </w:tc>
        <w:tc>
          <w:tcPr>
            <w:tcW w:w="3128" w:type="dxa"/>
            <w:noWrap w:val="0"/>
            <w:vAlign w:val="center"/>
          </w:tcPr>
          <w:p w14:paraId="65C041D2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纤维含量：防寒服外套：聚酯纤维100%（±5%）；</w:t>
            </w:r>
          </w:p>
          <w:p w14:paraId="258A5526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pH值：4.0-8.5；</w:t>
            </w:r>
          </w:p>
          <w:p w14:paraId="1C0BE99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甲醛含量≤75mg/kg；</w:t>
            </w:r>
          </w:p>
          <w:p w14:paraId="5CF8736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无异味；</w:t>
            </w:r>
          </w:p>
          <w:p w14:paraId="0C50026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耐水色牢度≥3-4；</w:t>
            </w:r>
          </w:p>
          <w:p w14:paraId="13E34F6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耐干摩擦色牢度≥3-4；</w:t>
            </w:r>
          </w:p>
          <w:p w14:paraId="111E8A7B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耐湿摩擦色牢度≥3。</w:t>
            </w:r>
          </w:p>
          <w:p w14:paraId="719B5BAC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 w14:paraId="6386D633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505" w:type="dxa"/>
            <w:noWrap w:val="0"/>
            <w:vAlign w:val="center"/>
          </w:tcPr>
          <w:p w14:paraId="39E529A2"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要求提供样衣，款式以采购方提供设计图原款为准，颜色为：藏青色+前胸后背绿色+肩袖白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vertAlign w:val="baseline"/>
                <w:lang w:val="en-US" w:eastAsia="zh-CN"/>
              </w:rPr>
              <w:t>色点缀外套（需配上校徽）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、</w:t>
            </w:r>
          </w:p>
        </w:tc>
        <w:tc>
          <w:tcPr>
            <w:tcW w:w="3056" w:type="dxa"/>
            <w:noWrap w:val="0"/>
            <w:vAlign w:val="center"/>
          </w:tcPr>
          <w:p w14:paraId="778E199C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800225" cy="1283335"/>
                  <wp:effectExtent l="0" t="0" r="13335" b="12065"/>
                  <wp:docPr id="4" name="图片 2" descr="73c09c80-3029-4eca-a247-b2c6f9d28d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73c09c80-3029-4eca-a247-b2c6f9d28df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283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70A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1852" w:type="dxa"/>
            <w:noWrap w:val="0"/>
            <w:vAlign w:val="center"/>
          </w:tcPr>
          <w:p w14:paraId="4E64715B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校徽</w:t>
            </w:r>
          </w:p>
        </w:tc>
        <w:tc>
          <w:tcPr>
            <w:tcW w:w="3128" w:type="dxa"/>
            <w:noWrap w:val="0"/>
            <w:vAlign w:val="center"/>
          </w:tcPr>
          <w:p w14:paraId="6D96290F">
            <w:pPr>
              <w:numPr>
                <w:ilvl w:val="0"/>
                <w:numId w:val="0"/>
              </w:numPr>
              <w:ind w:left="0" w:leftChars="0" w:firstLine="960" w:firstLineChars="400"/>
              <w:jc w:val="both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织唛校徽</w:t>
            </w:r>
          </w:p>
        </w:tc>
        <w:tc>
          <w:tcPr>
            <w:tcW w:w="1505" w:type="dxa"/>
            <w:noWrap w:val="0"/>
            <w:vAlign w:val="center"/>
          </w:tcPr>
          <w:p w14:paraId="6C02E0B1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要求提供校徽样品并制作到样服上，款式以采购方原款为准</w:t>
            </w:r>
          </w:p>
        </w:tc>
        <w:tc>
          <w:tcPr>
            <w:tcW w:w="3056" w:type="dxa"/>
            <w:noWrap w:val="0"/>
            <w:vAlign w:val="center"/>
          </w:tcPr>
          <w:p w14:paraId="48F29E32">
            <w:p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352550" cy="1352550"/>
                  <wp:effectExtent l="0" t="0" r="3810" b="3810"/>
                  <wp:docPr id="5" name="图片 3" descr="5cea4126375df6b2cb6b363ae30b3f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5cea4126375df6b2cb6b363ae30b3f7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872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B173F"/>
    <w:rsid w:val="130B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Autospacing="0" w:after="260" w:afterAutospacing="0" w:line="240" w:lineRule="auto"/>
      <w:outlineLvl w:val="1"/>
    </w:pPr>
    <w:rPr>
      <w:rFonts w:ascii="Arial" w:hAnsi="Arial" w:eastAsia="宋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2025-11-11T04:21:00Z</dcterms:created>
  <dc:creator>WPS_1678791614</dc:creator>
  <cp:lastModifiedBy>WPS_1678791614</cp:lastModifiedBy>
  <dcterms:modified xsi:type="dcterms:W3CDTF">2025-11-11T04:22:45Z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A99269500156479F81BC265DFC90596A_11</vt:lpwstr>
  </property>
  <property fmtid="{D5CDD505-2E9C-101B-9397-08002B2CF9AE}" pid="4" name="KSOTemplateDocerSaveRecord">
    <vt:lpwstr>eyJoZGlkIjoiYzQ1NDM4NTc3ZmUxZjI4MWFjNGNjYTE1ODFhOGVhN2YiLCJ1c2VySWQiOiIxNDc5MzcwMjc0In0=</vt:lpwstr>
  </property>
</Properties>
</file>