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A51F3">
      <w:pPr>
        <w:pStyle w:val="10"/>
        <w:spacing w:line="480" w:lineRule="auto"/>
        <w:ind w:left="0"/>
        <w:jc w:val="center"/>
        <w:rPr>
          <w:rFonts w:hint="eastAsia" w:ascii="仿宋" w:hAnsi="仿宋" w:eastAsia="仿宋" w:cs="仿宋"/>
          <w:color w:val="auto"/>
          <w:sz w:val="15"/>
          <w:szCs w:val="15"/>
          <w:highlight w:val="none"/>
        </w:rPr>
      </w:pPr>
    </w:p>
    <w:p w14:paraId="61644D84">
      <w:pPr>
        <w:pStyle w:val="4"/>
        <w:keepNext w:val="0"/>
        <w:keepLines w:val="0"/>
        <w:widowControl/>
        <w:suppressLineNumbers w:val="0"/>
        <w:spacing w:before="0" w:beforeAutospacing="0" w:after="0" w:afterAutospacing="0" w:line="192" w:lineRule="atLeast"/>
        <w:ind w:left="0" w:right="0"/>
        <w:jc w:val="center"/>
        <w:rPr>
          <w:rFonts w:hint="eastAsia" w:ascii="仿宋" w:hAnsi="仿宋" w:eastAsia="仿宋" w:cs="仿宋"/>
          <w:b w:val="0"/>
          <w:color w:val="auto"/>
          <w:kern w:val="2"/>
          <w:sz w:val="36"/>
          <w:szCs w:val="36"/>
          <w:highlight w:val="none"/>
          <w:lang w:val="en-US" w:eastAsia="zh-CN" w:bidi="ar-SA"/>
        </w:rPr>
      </w:pPr>
    </w:p>
    <w:p w14:paraId="4DBFAFED">
      <w:pPr>
        <w:pStyle w:val="10"/>
        <w:spacing w:line="360" w:lineRule="auto"/>
        <w:ind w:left="0" w:leftChars="0" w:firstLine="0" w:firstLineChars="0"/>
        <w:jc w:val="center"/>
        <w:rPr>
          <w:rFonts w:hint="eastAsia" w:ascii="仿宋" w:hAnsi="仿宋" w:eastAsia="仿宋" w:cs="仿宋"/>
          <w:b/>
          <w:bCs/>
          <w:color w:val="auto"/>
          <w:kern w:val="2"/>
          <w:sz w:val="48"/>
          <w:szCs w:val="48"/>
          <w:highlight w:val="none"/>
          <w:lang w:val="en-US" w:eastAsia="zh-CN" w:bidi="ar-SA"/>
        </w:rPr>
      </w:pPr>
      <w:r>
        <w:rPr>
          <w:rFonts w:hint="eastAsia" w:ascii="仿宋" w:hAnsi="仿宋" w:eastAsia="仿宋" w:cs="仿宋"/>
          <w:b/>
          <w:bCs/>
          <w:color w:val="auto"/>
          <w:kern w:val="2"/>
          <w:sz w:val="48"/>
          <w:szCs w:val="48"/>
          <w:highlight w:val="none"/>
          <w:lang w:val="en-US" w:eastAsia="zh-CN" w:bidi="ar-SA"/>
        </w:rPr>
        <w:t>酉阳土家族苗族自治县兴隆初级中学校学生食堂燃油供应商项目</w:t>
      </w:r>
    </w:p>
    <w:p w14:paraId="538D204F">
      <w:pPr>
        <w:adjustRightInd w:val="0"/>
        <w:jc w:val="center"/>
        <w:rPr>
          <w:rFonts w:hint="eastAsia" w:ascii="仿宋" w:hAnsi="仿宋" w:eastAsia="仿宋" w:cs="仿宋"/>
          <w:b/>
          <w:color w:val="auto"/>
          <w:sz w:val="72"/>
          <w:szCs w:val="72"/>
          <w:highlight w:val="none"/>
        </w:rPr>
      </w:pPr>
    </w:p>
    <w:p w14:paraId="1C26B174">
      <w:pPr>
        <w:pStyle w:val="9"/>
        <w:rPr>
          <w:rFonts w:hint="eastAsia"/>
          <w:color w:val="auto"/>
          <w:highlight w:val="none"/>
        </w:rPr>
      </w:pPr>
    </w:p>
    <w:p w14:paraId="65AA649E">
      <w:pPr>
        <w:adjustRightInd w:val="0"/>
        <w:jc w:val="both"/>
        <w:rPr>
          <w:rFonts w:hint="eastAsia" w:ascii="仿宋" w:hAnsi="仿宋" w:eastAsia="仿宋" w:cs="仿宋"/>
          <w:b/>
          <w:color w:val="auto"/>
          <w:sz w:val="96"/>
          <w:szCs w:val="96"/>
          <w:highlight w:val="none"/>
        </w:rPr>
      </w:pPr>
    </w:p>
    <w:p w14:paraId="7B31319C">
      <w:pPr>
        <w:adjustRightInd w:val="0"/>
        <w:jc w:val="center"/>
        <w:rPr>
          <w:rFonts w:hint="eastAsia" w:ascii="仿宋" w:hAnsi="仿宋" w:eastAsia="仿宋" w:cs="仿宋"/>
          <w:b/>
          <w:color w:val="auto"/>
          <w:sz w:val="96"/>
          <w:szCs w:val="96"/>
          <w:highlight w:val="none"/>
        </w:rPr>
      </w:pPr>
      <w:r>
        <w:rPr>
          <w:rFonts w:hint="eastAsia" w:ascii="仿宋" w:hAnsi="仿宋" w:eastAsia="仿宋" w:cs="仿宋"/>
          <w:b/>
          <w:color w:val="auto"/>
          <w:sz w:val="96"/>
          <w:szCs w:val="96"/>
          <w:highlight w:val="none"/>
        </w:rPr>
        <w:t>竞争性比选文件</w:t>
      </w:r>
    </w:p>
    <w:p w14:paraId="3BA0E89C">
      <w:pPr>
        <w:adjustRightInd w:val="0"/>
        <w:spacing w:line="360" w:lineRule="auto"/>
        <w:jc w:val="center"/>
        <w:rPr>
          <w:rFonts w:hint="eastAsia" w:ascii="宋体" w:hAnsi="宋体" w:eastAsia="宋体" w:cs="宋体"/>
          <w:b/>
          <w:color w:val="auto"/>
          <w:sz w:val="32"/>
          <w:szCs w:val="32"/>
          <w:highlight w:val="none"/>
          <w:lang w:val="en-US" w:eastAsia="zh-CN"/>
        </w:rPr>
      </w:pPr>
    </w:p>
    <w:p w14:paraId="382B6B7D">
      <w:pPr>
        <w:adjustRightInd w:val="0"/>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项目编号：CQDYCYY-2025-06</w:t>
      </w:r>
    </w:p>
    <w:p w14:paraId="1B40D6CB">
      <w:pPr>
        <w:adjustRightInd w:val="0"/>
        <w:jc w:val="center"/>
        <w:rPr>
          <w:rFonts w:hint="default" w:ascii="仿宋" w:hAnsi="仿宋" w:eastAsia="仿宋" w:cs="仿宋"/>
          <w:b/>
          <w:color w:val="auto"/>
          <w:sz w:val="72"/>
          <w:szCs w:val="72"/>
          <w:highlight w:val="none"/>
          <w:lang w:val="en-US" w:eastAsia="zh-CN"/>
        </w:rPr>
      </w:pPr>
    </w:p>
    <w:p w14:paraId="108AA526">
      <w:pPr>
        <w:pStyle w:val="4"/>
        <w:jc w:val="both"/>
        <w:rPr>
          <w:rFonts w:hint="eastAsia" w:ascii="仿宋" w:hAnsi="仿宋" w:eastAsia="仿宋" w:cs="仿宋"/>
          <w:color w:val="auto"/>
          <w:highlight w:val="none"/>
        </w:rPr>
      </w:pPr>
    </w:p>
    <w:p w14:paraId="39A0362C">
      <w:pPr>
        <w:pStyle w:val="10"/>
        <w:spacing w:line="500" w:lineRule="exact"/>
        <w:ind w:left="0"/>
        <w:jc w:val="center"/>
        <w:rPr>
          <w:rFonts w:hint="eastAsia" w:ascii="仿宋" w:hAnsi="仿宋" w:eastAsia="仿宋" w:cs="仿宋"/>
          <w:b/>
          <w:bCs/>
          <w:color w:val="auto"/>
          <w:sz w:val="32"/>
          <w:highlight w:val="none"/>
          <w:lang w:eastAsia="zh-CN"/>
        </w:rPr>
      </w:pPr>
    </w:p>
    <w:p w14:paraId="2A9F27AF">
      <w:pPr>
        <w:pStyle w:val="10"/>
        <w:spacing w:line="500" w:lineRule="exact"/>
        <w:ind w:left="0"/>
        <w:rPr>
          <w:rFonts w:hint="eastAsia" w:ascii="仿宋" w:hAnsi="仿宋" w:eastAsia="仿宋" w:cs="仿宋"/>
          <w:color w:val="auto"/>
          <w:sz w:val="32"/>
          <w:highlight w:val="none"/>
        </w:rPr>
      </w:pPr>
    </w:p>
    <w:p w14:paraId="352541B8">
      <w:pPr>
        <w:spacing w:line="500" w:lineRule="exact"/>
        <w:jc w:val="center"/>
        <w:rPr>
          <w:rFonts w:hint="eastAsia" w:ascii="仿宋" w:hAnsi="仿宋" w:eastAsia="仿宋" w:cs="仿宋"/>
          <w:color w:val="auto"/>
          <w:sz w:val="32"/>
          <w:highlight w:val="none"/>
        </w:rPr>
      </w:pPr>
    </w:p>
    <w:p w14:paraId="7AF856FB">
      <w:pPr>
        <w:pStyle w:val="9"/>
        <w:rPr>
          <w:rFonts w:hint="eastAsia" w:ascii="仿宋" w:hAnsi="仿宋" w:eastAsia="仿宋" w:cs="仿宋"/>
          <w:color w:val="auto"/>
          <w:sz w:val="32"/>
          <w:highlight w:val="none"/>
        </w:rPr>
      </w:pPr>
    </w:p>
    <w:p w14:paraId="15D78B3E">
      <w:pPr>
        <w:rPr>
          <w:rFonts w:hint="eastAsia"/>
          <w:color w:val="auto"/>
        </w:rPr>
      </w:pPr>
    </w:p>
    <w:p w14:paraId="481D4B0C">
      <w:pPr>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kern w:val="2"/>
          <w:sz w:val="32"/>
          <w:szCs w:val="22"/>
          <w:highlight w:val="none"/>
          <w:lang w:val="en-US" w:eastAsia="zh-CN" w:bidi="ar-SA"/>
        </w:rPr>
        <w:t>采购人：酉阳土家族苗族自治县兴隆初级中学校</w:t>
      </w:r>
    </w:p>
    <w:p w14:paraId="7B406B3F">
      <w:pPr>
        <w:keepNext w:val="0"/>
        <w:keepLines w:val="0"/>
        <w:pageBreakBefore w:val="0"/>
        <w:widowControl w:val="0"/>
        <w:kinsoku/>
        <w:wordWrap/>
        <w:overflowPunct/>
        <w:topLinePunct w:val="0"/>
        <w:autoSpaceDE/>
        <w:autoSpaceDN/>
        <w:bidi w:val="0"/>
        <w:adjustRightInd/>
        <w:spacing w:line="560" w:lineRule="exact"/>
        <w:ind w:firstLine="964" w:firstLineChars="300"/>
        <w:jc w:val="both"/>
        <w:textAlignment w:val="auto"/>
        <w:outlineLvl w:val="0"/>
        <w:rPr>
          <w:rFonts w:hint="eastAsia" w:ascii="仿宋" w:hAnsi="仿宋" w:eastAsia="仿宋" w:cs="仿宋"/>
          <w:b/>
          <w:bCs/>
          <w:color w:val="auto"/>
          <w:kern w:val="2"/>
          <w:sz w:val="32"/>
          <w:szCs w:val="22"/>
          <w:highlight w:val="none"/>
          <w:lang w:val="en-US" w:eastAsia="zh-CN" w:bidi="ar-SA"/>
        </w:rPr>
      </w:pPr>
      <w:r>
        <w:rPr>
          <w:rFonts w:hint="eastAsia" w:ascii="仿宋" w:hAnsi="仿宋" w:eastAsia="仿宋" w:cs="仿宋"/>
          <w:b/>
          <w:bCs/>
          <w:color w:val="auto"/>
          <w:kern w:val="2"/>
          <w:sz w:val="32"/>
          <w:szCs w:val="22"/>
          <w:highlight w:val="none"/>
          <w:lang w:val="en-US" w:eastAsia="zh-CN" w:bidi="ar-SA"/>
        </w:rPr>
        <w:t>采购代理机构：重庆钓鱼城建设监理咨询有限公司</w:t>
      </w:r>
    </w:p>
    <w:p w14:paraId="5F56BC9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color w:val="auto"/>
          <w:sz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r>
        <w:rPr>
          <w:rFonts w:hint="eastAsia" w:ascii="仿宋" w:hAnsi="仿宋" w:eastAsia="仿宋" w:cs="仿宋"/>
          <w:b/>
          <w:bCs/>
          <w:color w:val="auto"/>
          <w:kern w:val="2"/>
          <w:sz w:val="32"/>
          <w:szCs w:val="22"/>
          <w:highlight w:val="none"/>
          <w:lang w:val="en-US" w:eastAsia="zh-CN" w:bidi="ar-SA"/>
        </w:rPr>
        <w:t>二〇二五年三月</w:t>
      </w:r>
    </w:p>
    <w:sdt>
      <w:sdtPr>
        <w:rPr>
          <w:rFonts w:hint="eastAsia" w:ascii="宋体" w:hAnsi="宋体" w:eastAsia="宋体" w:cs="宋体"/>
          <w:b/>
          <w:bCs/>
          <w:color w:val="auto"/>
          <w:sz w:val="48"/>
          <w:szCs w:val="24"/>
          <w:lang w:val="en-US" w:eastAsia="zh-CN"/>
        </w:rPr>
        <w:id w:val="147476153"/>
        <w15:color w:val="DBDBDB"/>
        <w:docPartObj>
          <w:docPartGallery w:val="Table of Contents"/>
          <w:docPartUnique/>
        </w:docPartObj>
      </w:sdtPr>
      <w:sdtEndPr>
        <w:rPr>
          <w:rFonts w:hint="eastAsia" w:ascii="宋体" w:hAnsi="宋体" w:eastAsia="宋体" w:cs="宋体"/>
          <w:b/>
          <w:bCs/>
          <w:color w:val="auto"/>
          <w:sz w:val="24"/>
          <w:szCs w:val="28"/>
          <w:lang w:val="en-US" w:eastAsia="zh-CN"/>
        </w:rPr>
      </w:sdtEndPr>
      <w:sdtContent>
        <w:p w14:paraId="7A1682F1">
          <w:pPr>
            <w:pStyle w:val="9"/>
            <w:rPr>
              <w:rFonts w:hint="eastAsia" w:ascii="宋体" w:hAnsi="宋体" w:eastAsia="宋体" w:cs="宋体"/>
              <w:color w:val="auto"/>
            </w:rPr>
          </w:pPr>
          <w:bookmarkStart w:id="0" w:name="_Toc11530"/>
        </w:p>
        <w:p w14:paraId="39AD8FD6">
          <w:pPr>
            <w:tabs>
              <w:tab w:val="left" w:pos="3367"/>
              <w:tab w:val="center" w:pos="4879"/>
            </w:tabs>
            <w:snapToGrid w:val="0"/>
            <w:spacing w:line="500" w:lineRule="exact"/>
            <w:jc w:val="left"/>
            <w:rPr>
              <w:rFonts w:hint="eastAsia" w:ascii="宋体" w:hAnsi="宋体" w:eastAsia="宋体" w:cs="宋体"/>
              <w:color w:val="auto"/>
              <w:sz w:val="44"/>
              <w:highlight w:val="none"/>
            </w:rPr>
          </w:pPr>
          <w:r>
            <w:rPr>
              <w:rFonts w:hint="eastAsia" w:ascii="宋体" w:hAnsi="宋体" w:eastAsia="宋体" w:cs="宋体"/>
              <w:color w:val="auto"/>
              <w:sz w:val="44"/>
              <w:highlight w:val="none"/>
              <w:lang w:eastAsia="zh-CN"/>
            </w:rPr>
            <w:tab/>
          </w:r>
          <w:r>
            <w:rPr>
              <w:rFonts w:hint="eastAsia" w:ascii="宋体" w:hAnsi="宋体" w:eastAsia="宋体" w:cs="宋体"/>
              <w:color w:val="auto"/>
              <w:sz w:val="44"/>
              <w:highlight w:val="none"/>
              <w:lang w:eastAsia="zh-CN"/>
            </w:rPr>
            <w:tab/>
          </w:r>
          <w:r>
            <w:rPr>
              <w:rFonts w:hint="eastAsia" w:ascii="宋体" w:hAnsi="宋体" w:eastAsia="宋体" w:cs="宋体"/>
              <w:color w:val="auto"/>
              <w:sz w:val="44"/>
              <w:highlight w:val="none"/>
            </w:rPr>
            <w:t>目  录</w:t>
          </w:r>
        </w:p>
        <w:p w14:paraId="5C4EC437">
          <w:pPr>
            <w:pStyle w:val="9"/>
            <w:rPr>
              <w:rFonts w:hint="eastAsia" w:ascii="宋体" w:hAnsi="宋体" w:eastAsia="宋体" w:cs="宋体"/>
              <w:color w:val="auto"/>
            </w:rPr>
          </w:pPr>
        </w:p>
        <w:p w14:paraId="01D58C4E">
          <w:pPr>
            <w:rPr>
              <w:rFonts w:hint="eastAsia" w:ascii="宋体" w:hAnsi="宋体" w:eastAsia="宋体" w:cs="宋体"/>
              <w:color w:val="auto"/>
            </w:rPr>
          </w:pPr>
        </w:p>
        <w:p w14:paraId="08D524AC">
          <w:pPr>
            <w:pStyle w:val="17"/>
            <w:tabs>
              <w:tab w:val="right" w:leader="dot" w:pos="9412"/>
              <w:tab w:val="clear" w:pos="1260"/>
              <w:tab w:val="clear" w:pos="1685"/>
              <w:tab w:val="clear" w:pos="8400"/>
            </w:tabs>
            <w:ind w:firstLine="240"/>
            <w:rPr>
              <w:rFonts w:hint="eastAsia" w:ascii="宋体" w:hAnsi="宋体" w:eastAsia="宋体" w:cs="宋体"/>
              <w:color w:val="auto"/>
              <w:sz w:val="24"/>
              <w:szCs w:val="24"/>
              <w:highlight w:val="none"/>
            </w:rPr>
          </w:pPr>
        </w:p>
        <w:p w14:paraId="37982924">
          <w:pPr>
            <w:pStyle w:val="17"/>
            <w:tabs>
              <w:tab w:val="right" w:leader="dot" w:pos="9639"/>
              <w:tab w:val="clear" w:pos="1260"/>
              <w:tab w:val="clear" w:pos="1685"/>
              <w:tab w:val="clear" w:pos="8400"/>
            </w:tabs>
            <w:rPr>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"1-2"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_Toc12087 </w:instrText>
          </w:r>
          <w:r>
            <w:rPr>
              <w:rFonts w:hint="eastAsia" w:ascii="宋体" w:hAnsi="宋体" w:eastAsia="宋体" w:cs="宋体"/>
              <w:b/>
              <w:bCs/>
              <w:color w:val="auto"/>
              <w:szCs w:val="24"/>
              <w:highlight w:val="none"/>
            </w:rPr>
            <w:fldChar w:fldCharType="separate"/>
          </w:r>
          <w:r>
            <w:rPr>
              <w:rFonts w:hint="eastAsia" w:ascii="仿宋" w:hAnsi="仿宋" w:eastAsia="仿宋" w:cs="仿宋"/>
              <w:b/>
              <w:bCs/>
              <w:color w:val="auto"/>
              <w:szCs w:val="52"/>
              <w:highlight w:val="none"/>
            </w:rPr>
            <w:t xml:space="preserve">第一篇  </w:t>
          </w:r>
          <w:r>
            <w:rPr>
              <w:rFonts w:hint="eastAsia" w:ascii="仿宋" w:hAnsi="仿宋" w:eastAsia="仿宋" w:cs="仿宋"/>
              <w:b/>
              <w:bCs/>
              <w:color w:val="auto"/>
              <w:szCs w:val="52"/>
              <w:highlight w:val="none"/>
              <w:lang w:eastAsia="zh-CN"/>
            </w:rPr>
            <w:t>比选</w:t>
          </w:r>
          <w:r>
            <w:rPr>
              <w:rFonts w:hint="eastAsia" w:ascii="仿宋" w:hAnsi="仿宋" w:eastAsia="仿宋" w:cs="仿宋"/>
              <w:b/>
              <w:bCs/>
              <w:color w:val="auto"/>
              <w:szCs w:val="52"/>
              <w:highlight w:val="none"/>
            </w:rPr>
            <w:t>邀请书</w:t>
          </w:r>
          <w:r>
            <w:rPr>
              <w:b/>
              <w:bCs/>
              <w:color w:val="auto"/>
            </w:rPr>
            <w:tab/>
          </w:r>
          <w:r>
            <w:rPr>
              <w:b/>
              <w:bCs/>
              <w:color w:val="auto"/>
            </w:rPr>
            <w:fldChar w:fldCharType="begin"/>
          </w:r>
          <w:r>
            <w:rPr>
              <w:b/>
              <w:bCs/>
              <w:color w:val="auto"/>
            </w:rPr>
            <w:instrText xml:space="preserve"> PAGEREF _Toc12087 \h </w:instrText>
          </w:r>
          <w:r>
            <w:rPr>
              <w:b/>
              <w:bCs/>
              <w:color w:val="auto"/>
            </w:rPr>
            <w:fldChar w:fldCharType="separate"/>
          </w:r>
          <w:r>
            <w:rPr>
              <w:b/>
              <w:bCs/>
              <w:color w:val="auto"/>
            </w:rPr>
            <w:t>- 3 -</w:t>
          </w:r>
          <w:r>
            <w:rPr>
              <w:b/>
              <w:bCs/>
              <w:color w:val="auto"/>
            </w:rPr>
            <w:fldChar w:fldCharType="end"/>
          </w:r>
          <w:r>
            <w:rPr>
              <w:rFonts w:hint="eastAsia" w:ascii="宋体" w:hAnsi="宋体" w:eastAsia="宋体" w:cs="宋体"/>
              <w:b/>
              <w:bCs/>
              <w:color w:val="auto"/>
              <w:szCs w:val="24"/>
              <w:highlight w:val="none"/>
            </w:rPr>
            <w:fldChar w:fldCharType="end"/>
          </w:r>
        </w:p>
        <w:p w14:paraId="7641B72A">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_Toc20217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rPr>
            <w:t xml:space="preserve">一、 </w:t>
          </w:r>
          <w:r>
            <w:rPr>
              <w:rFonts w:hint="eastAsia" w:ascii="仿宋" w:hAnsi="仿宋" w:eastAsia="仿宋" w:cs="仿宋"/>
              <w:color w:val="auto"/>
              <w:szCs w:val="24"/>
              <w:highlight w:val="none"/>
            </w:rPr>
            <w:t>比选内容</w:t>
          </w:r>
          <w:r>
            <w:rPr>
              <w:color w:val="auto"/>
            </w:rPr>
            <w:tab/>
          </w:r>
          <w:r>
            <w:rPr>
              <w:color w:val="auto"/>
            </w:rPr>
            <w:fldChar w:fldCharType="begin"/>
          </w:r>
          <w:r>
            <w:rPr>
              <w:color w:val="auto"/>
            </w:rPr>
            <w:instrText xml:space="preserve"> PAGEREF _Toc20217 \h </w:instrText>
          </w:r>
          <w:r>
            <w:rPr>
              <w:color w:val="auto"/>
            </w:rPr>
            <w:fldChar w:fldCharType="separate"/>
          </w:r>
          <w:r>
            <w:rPr>
              <w:color w:val="auto"/>
            </w:rPr>
            <w:t>- 3 -</w:t>
          </w:r>
          <w:r>
            <w:rPr>
              <w:color w:val="auto"/>
            </w:rPr>
            <w:fldChar w:fldCharType="end"/>
          </w:r>
          <w:r>
            <w:rPr>
              <w:rFonts w:hint="eastAsia" w:ascii="宋体" w:hAnsi="宋体" w:eastAsia="宋体" w:cs="宋体"/>
              <w:color w:val="auto"/>
              <w:szCs w:val="24"/>
              <w:highlight w:val="none"/>
            </w:rPr>
            <w:fldChar w:fldCharType="end"/>
          </w:r>
        </w:p>
        <w:p w14:paraId="4C11B4CA">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_Toc17151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二、资金来源</w:t>
          </w:r>
          <w:r>
            <w:rPr>
              <w:color w:val="auto"/>
            </w:rPr>
            <w:tab/>
          </w:r>
          <w:r>
            <w:rPr>
              <w:color w:val="auto"/>
            </w:rPr>
            <w:fldChar w:fldCharType="begin"/>
          </w:r>
          <w:r>
            <w:rPr>
              <w:color w:val="auto"/>
            </w:rPr>
            <w:instrText xml:space="preserve"> PAGEREF _Toc17151 \h </w:instrText>
          </w:r>
          <w:r>
            <w:rPr>
              <w:color w:val="auto"/>
            </w:rPr>
            <w:fldChar w:fldCharType="separate"/>
          </w:r>
          <w:r>
            <w:rPr>
              <w:color w:val="auto"/>
            </w:rPr>
            <w:t>- 3 -</w:t>
          </w:r>
          <w:r>
            <w:rPr>
              <w:color w:val="auto"/>
            </w:rPr>
            <w:fldChar w:fldCharType="end"/>
          </w:r>
          <w:r>
            <w:rPr>
              <w:rFonts w:hint="eastAsia" w:ascii="宋体" w:hAnsi="宋体" w:eastAsia="宋体" w:cs="宋体"/>
              <w:color w:val="auto"/>
              <w:szCs w:val="24"/>
              <w:highlight w:val="none"/>
            </w:rPr>
            <w:fldChar w:fldCharType="end"/>
          </w:r>
        </w:p>
        <w:p w14:paraId="608AA21E">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_Toc15423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资格条件</w:t>
          </w:r>
          <w:r>
            <w:rPr>
              <w:color w:val="auto"/>
            </w:rPr>
            <w:tab/>
          </w:r>
          <w:r>
            <w:rPr>
              <w:color w:val="auto"/>
            </w:rPr>
            <w:fldChar w:fldCharType="begin"/>
          </w:r>
          <w:r>
            <w:rPr>
              <w:color w:val="auto"/>
            </w:rPr>
            <w:instrText xml:space="preserve"> PAGEREF _Toc15423 \h </w:instrText>
          </w:r>
          <w:r>
            <w:rPr>
              <w:color w:val="auto"/>
            </w:rPr>
            <w:fldChar w:fldCharType="separate"/>
          </w:r>
          <w:r>
            <w:rPr>
              <w:color w:val="auto"/>
            </w:rPr>
            <w:t>- 3 -</w:t>
          </w:r>
          <w:r>
            <w:rPr>
              <w:color w:val="auto"/>
            </w:rPr>
            <w:fldChar w:fldCharType="end"/>
          </w:r>
          <w:r>
            <w:rPr>
              <w:rFonts w:hint="eastAsia" w:ascii="宋体" w:hAnsi="宋体" w:eastAsia="宋体" w:cs="宋体"/>
              <w:color w:val="auto"/>
              <w:szCs w:val="24"/>
              <w:highlight w:val="none"/>
            </w:rPr>
            <w:fldChar w:fldCharType="end"/>
          </w:r>
        </w:p>
        <w:p w14:paraId="4122C6DB">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_Toc8954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四、比选有关说明</w:t>
          </w:r>
          <w:r>
            <w:rPr>
              <w:color w:val="auto"/>
            </w:rPr>
            <w:tab/>
          </w:r>
          <w:r>
            <w:rPr>
              <w:color w:val="auto"/>
            </w:rPr>
            <w:fldChar w:fldCharType="begin"/>
          </w:r>
          <w:r>
            <w:rPr>
              <w:color w:val="auto"/>
            </w:rPr>
            <w:instrText xml:space="preserve"> PAGEREF _Toc8954 \h </w:instrText>
          </w:r>
          <w:r>
            <w:rPr>
              <w:color w:val="auto"/>
            </w:rPr>
            <w:fldChar w:fldCharType="separate"/>
          </w:r>
          <w:r>
            <w:rPr>
              <w:color w:val="auto"/>
            </w:rPr>
            <w:t>- 3 -</w:t>
          </w:r>
          <w:r>
            <w:rPr>
              <w:color w:val="auto"/>
            </w:rPr>
            <w:fldChar w:fldCharType="end"/>
          </w:r>
          <w:r>
            <w:rPr>
              <w:rFonts w:hint="eastAsia" w:ascii="宋体" w:hAnsi="宋体" w:eastAsia="宋体" w:cs="宋体"/>
              <w:color w:val="auto"/>
              <w:szCs w:val="24"/>
              <w:highlight w:val="none"/>
            </w:rPr>
            <w:fldChar w:fldCharType="end"/>
          </w:r>
        </w:p>
        <w:p w14:paraId="684FA19B">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_Toc16392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五、比选保证金</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无</w:t>
          </w:r>
          <w:r>
            <w:rPr>
              <w:color w:val="auto"/>
            </w:rPr>
            <w:tab/>
          </w:r>
          <w:r>
            <w:rPr>
              <w:color w:val="auto"/>
            </w:rPr>
            <w:fldChar w:fldCharType="begin"/>
          </w:r>
          <w:r>
            <w:rPr>
              <w:color w:val="auto"/>
            </w:rPr>
            <w:instrText xml:space="preserve"> PAGEREF _Toc16392 \h </w:instrText>
          </w:r>
          <w:r>
            <w:rPr>
              <w:color w:val="auto"/>
            </w:rPr>
            <w:fldChar w:fldCharType="separate"/>
          </w:r>
          <w:r>
            <w:rPr>
              <w:color w:val="auto"/>
            </w:rPr>
            <w:t>- 4 -</w:t>
          </w:r>
          <w:r>
            <w:rPr>
              <w:color w:val="auto"/>
            </w:rPr>
            <w:fldChar w:fldCharType="end"/>
          </w:r>
          <w:r>
            <w:rPr>
              <w:rFonts w:hint="eastAsia" w:ascii="宋体" w:hAnsi="宋体" w:eastAsia="宋体" w:cs="宋体"/>
              <w:color w:val="auto"/>
              <w:szCs w:val="24"/>
              <w:highlight w:val="none"/>
            </w:rPr>
            <w:fldChar w:fldCharType="end"/>
          </w:r>
        </w:p>
        <w:p w14:paraId="2426CBA4">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_Toc23307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六、其它有关规定</w:t>
          </w:r>
          <w:r>
            <w:rPr>
              <w:color w:val="auto"/>
            </w:rPr>
            <w:tab/>
          </w:r>
          <w:r>
            <w:rPr>
              <w:color w:val="auto"/>
            </w:rPr>
            <w:fldChar w:fldCharType="begin"/>
          </w:r>
          <w:r>
            <w:rPr>
              <w:color w:val="auto"/>
            </w:rPr>
            <w:instrText xml:space="preserve"> PAGEREF _Toc23307 \h </w:instrText>
          </w:r>
          <w:r>
            <w:rPr>
              <w:color w:val="auto"/>
            </w:rPr>
            <w:fldChar w:fldCharType="separate"/>
          </w:r>
          <w:r>
            <w:rPr>
              <w:color w:val="auto"/>
            </w:rPr>
            <w:t>- 4 -</w:t>
          </w:r>
          <w:r>
            <w:rPr>
              <w:color w:val="auto"/>
            </w:rPr>
            <w:fldChar w:fldCharType="end"/>
          </w:r>
          <w:r>
            <w:rPr>
              <w:rFonts w:hint="eastAsia" w:ascii="宋体" w:hAnsi="宋体" w:eastAsia="宋体" w:cs="宋体"/>
              <w:color w:val="auto"/>
              <w:szCs w:val="24"/>
              <w:highlight w:val="none"/>
            </w:rPr>
            <w:fldChar w:fldCharType="end"/>
          </w:r>
        </w:p>
        <w:p w14:paraId="608CD0C8">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_Toc16809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七、联系方式</w:t>
          </w:r>
          <w:r>
            <w:rPr>
              <w:color w:val="auto"/>
            </w:rPr>
            <w:tab/>
          </w:r>
          <w:r>
            <w:rPr>
              <w:color w:val="auto"/>
            </w:rPr>
            <w:fldChar w:fldCharType="begin"/>
          </w:r>
          <w:r>
            <w:rPr>
              <w:color w:val="auto"/>
            </w:rPr>
            <w:instrText xml:space="preserve"> PAGEREF _Toc16809 \h </w:instrText>
          </w:r>
          <w:r>
            <w:rPr>
              <w:color w:val="auto"/>
            </w:rPr>
            <w:fldChar w:fldCharType="separate"/>
          </w:r>
          <w:r>
            <w:rPr>
              <w:color w:val="auto"/>
            </w:rPr>
            <w:t>- 5 -</w:t>
          </w:r>
          <w:r>
            <w:rPr>
              <w:color w:val="auto"/>
            </w:rPr>
            <w:fldChar w:fldCharType="end"/>
          </w:r>
          <w:r>
            <w:rPr>
              <w:rFonts w:hint="eastAsia" w:ascii="宋体" w:hAnsi="宋体" w:eastAsia="宋体" w:cs="宋体"/>
              <w:color w:val="auto"/>
              <w:szCs w:val="24"/>
              <w:highlight w:val="none"/>
            </w:rPr>
            <w:fldChar w:fldCharType="end"/>
          </w:r>
        </w:p>
        <w:p w14:paraId="3A98D7DA">
          <w:pPr>
            <w:pStyle w:val="17"/>
            <w:tabs>
              <w:tab w:val="right" w:leader="dot" w:pos="9639"/>
              <w:tab w:val="clear" w:pos="1260"/>
              <w:tab w:val="clear" w:pos="1685"/>
              <w:tab w:val="clear" w:pos="8400"/>
            </w:tabs>
            <w:rPr>
              <w:b/>
              <w:bCs/>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_Toc31821 </w:instrText>
          </w:r>
          <w:r>
            <w:rPr>
              <w:rFonts w:hint="eastAsia" w:ascii="宋体" w:hAnsi="宋体" w:eastAsia="宋体" w:cs="宋体"/>
              <w:b/>
              <w:bCs/>
              <w:color w:val="auto"/>
              <w:szCs w:val="24"/>
              <w:highlight w:val="none"/>
            </w:rPr>
            <w:fldChar w:fldCharType="separate"/>
          </w:r>
          <w:r>
            <w:rPr>
              <w:rFonts w:hint="eastAsia" w:ascii="仿宋" w:hAnsi="仿宋" w:eastAsia="仿宋" w:cs="仿宋"/>
              <w:b/>
              <w:bCs/>
              <w:color w:val="auto"/>
              <w:highlight w:val="none"/>
            </w:rPr>
            <w:t>第二篇 项目服务需求</w:t>
          </w:r>
          <w:r>
            <w:rPr>
              <w:b/>
              <w:bCs/>
              <w:color w:val="auto"/>
            </w:rPr>
            <w:tab/>
          </w:r>
          <w:r>
            <w:rPr>
              <w:b/>
              <w:bCs/>
              <w:color w:val="auto"/>
            </w:rPr>
            <w:fldChar w:fldCharType="begin"/>
          </w:r>
          <w:r>
            <w:rPr>
              <w:b/>
              <w:bCs/>
              <w:color w:val="auto"/>
            </w:rPr>
            <w:instrText xml:space="preserve"> PAGEREF _Toc31821 \h </w:instrText>
          </w:r>
          <w:r>
            <w:rPr>
              <w:b/>
              <w:bCs/>
              <w:color w:val="auto"/>
            </w:rPr>
            <w:fldChar w:fldCharType="separate"/>
          </w:r>
          <w:r>
            <w:rPr>
              <w:b/>
              <w:bCs/>
              <w:color w:val="auto"/>
            </w:rPr>
            <w:t>- 6 -</w:t>
          </w:r>
          <w:r>
            <w:rPr>
              <w:b/>
              <w:bCs/>
              <w:color w:val="auto"/>
            </w:rPr>
            <w:fldChar w:fldCharType="end"/>
          </w:r>
          <w:r>
            <w:rPr>
              <w:rFonts w:hint="eastAsia" w:ascii="宋体" w:hAnsi="宋体" w:eastAsia="宋体" w:cs="宋体"/>
              <w:b/>
              <w:bCs/>
              <w:color w:val="auto"/>
              <w:szCs w:val="24"/>
              <w:highlight w:val="none"/>
            </w:rPr>
            <w:fldChar w:fldCharType="end"/>
          </w:r>
        </w:p>
        <w:p w14:paraId="093C1825">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_Toc155 </w:instrText>
          </w:r>
          <w:r>
            <w:rPr>
              <w:rFonts w:hint="eastAsia" w:ascii="宋体" w:hAnsi="宋体" w:eastAsia="宋体" w:cs="宋体"/>
              <w:color w:val="auto"/>
              <w:szCs w:val="24"/>
              <w:highlight w:val="none"/>
            </w:rPr>
            <w:fldChar w:fldCharType="separate"/>
          </w:r>
          <w:r>
            <w:rPr>
              <w:rFonts w:hint="eastAsia" w:ascii="仿宋" w:hAnsi="仿宋" w:eastAsia="仿宋" w:cs="仿宋"/>
              <w:bCs/>
              <w:color w:val="auto"/>
              <w:szCs w:val="24"/>
              <w:highlight w:val="none"/>
            </w:rPr>
            <w:t>一、项目一览表</w:t>
          </w:r>
          <w:r>
            <w:rPr>
              <w:color w:val="auto"/>
            </w:rPr>
            <w:tab/>
          </w:r>
          <w:r>
            <w:rPr>
              <w:color w:val="auto"/>
            </w:rPr>
            <w:fldChar w:fldCharType="begin"/>
          </w:r>
          <w:r>
            <w:rPr>
              <w:color w:val="auto"/>
            </w:rPr>
            <w:instrText xml:space="preserve"> PAGEREF _Toc155 \h </w:instrText>
          </w:r>
          <w:r>
            <w:rPr>
              <w:color w:val="auto"/>
            </w:rPr>
            <w:fldChar w:fldCharType="separate"/>
          </w:r>
          <w:r>
            <w:rPr>
              <w:color w:val="auto"/>
            </w:rPr>
            <w:t>- 6 -</w:t>
          </w:r>
          <w:r>
            <w:rPr>
              <w:color w:val="auto"/>
            </w:rPr>
            <w:fldChar w:fldCharType="end"/>
          </w:r>
          <w:r>
            <w:rPr>
              <w:rFonts w:hint="eastAsia" w:ascii="宋体" w:hAnsi="宋体" w:eastAsia="宋体" w:cs="宋体"/>
              <w:color w:val="auto"/>
              <w:szCs w:val="24"/>
              <w:highlight w:val="none"/>
            </w:rPr>
            <w:fldChar w:fldCharType="end"/>
          </w:r>
        </w:p>
        <w:p w14:paraId="2526E2B8">
          <w:pPr>
            <w:pStyle w:val="17"/>
            <w:tabs>
              <w:tab w:val="right" w:leader="dot" w:pos="9639"/>
              <w:tab w:val="clear" w:pos="1260"/>
              <w:tab w:val="clear" w:pos="1685"/>
              <w:tab w:val="clear" w:pos="8400"/>
            </w:tabs>
            <w:rPr>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_Toc6127 </w:instrText>
          </w:r>
          <w:r>
            <w:rPr>
              <w:rFonts w:hint="eastAsia" w:ascii="宋体" w:hAnsi="宋体" w:eastAsia="宋体" w:cs="宋体"/>
              <w:b/>
              <w:bCs/>
              <w:color w:val="auto"/>
              <w:szCs w:val="24"/>
              <w:highlight w:val="none"/>
            </w:rPr>
            <w:fldChar w:fldCharType="separate"/>
          </w:r>
          <w:r>
            <w:rPr>
              <w:rFonts w:hint="eastAsia" w:ascii="仿宋" w:hAnsi="仿宋" w:eastAsia="仿宋" w:cs="仿宋"/>
              <w:b/>
              <w:bCs/>
              <w:color w:val="auto"/>
              <w:highlight w:val="none"/>
            </w:rPr>
            <w:t>第三篇 项目商务需求</w:t>
          </w:r>
          <w:r>
            <w:rPr>
              <w:b/>
              <w:bCs/>
              <w:color w:val="auto"/>
            </w:rPr>
            <w:tab/>
          </w:r>
          <w:r>
            <w:rPr>
              <w:b/>
              <w:bCs/>
              <w:color w:val="auto"/>
            </w:rPr>
            <w:fldChar w:fldCharType="begin"/>
          </w:r>
          <w:r>
            <w:rPr>
              <w:b/>
              <w:bCs/>
              <w:color w:val="auto"/>
            </w:rPr>
            <w:instrText xml:space="preserve"> PAGEREF _Toc6127 \h </w:instrText>
          </w:r>
          <w:r>
            <w:rPr>
              <w:b/>
              <w:bCs/>
              <w:color w:val="auto"/>
            </w:rPr>
            <w:fldChar w:fldCharType="separate"/>
          </w:r>
          <w:r>
            <w:rPr>
              <w:b/>
              <w:bCs/>
              <w:color w:val="auto"/>
            </w:rPr>
            <w:t>- 7 -</w:t>
          </w:r>
          <w:r>
            <w:rPr>
              <w:b/>
              <w:bCs/>
              <w:color w:val="auto"/>
            </w:rPr>
            <w:fldChar w:fldCharType="end"/>
          </w:r>
          <w:r>
            <w:rPr>
              <w:rFonts w:hint="eastAsia" w:ascii="宋体" w:hAnsi="宋体" w:eastAsia="宋体" w:cs="宋体"/>
              <w:b/>
              <w:bCs/>
              <w:color w:val="auto"/>
              <w:szCs w:val="24"/>
              <w:highlight w:val="none"/>
            </w:rPr>
            <w:fldChar w:fldCharType="end"/>
          </w:r>
        </w:p>
        <w:p w14:paraId="5A20CB28">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_Toc25195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一、服务时间、地点及验收方式</w:t>
          </w:r>
          <w:r>
            <w:rPr>
              <w:color w:val="auto"/>
            </w:rPr>
            <w:tab/>
          </w:r>
          <w:r>
            <w:rPr>
              <w:color w:val="auto"/>
            </w:rPr>
            <w:fldChar w:fldCharType="begin"/>
          </w:r>
          <w:r>
            <w:rPr>
              <w:color w:val="auto"/>
            </w:rPr>
            <w:instrText xml:space="preserve"> PAGEREF _Toc25195 \h </w:instrText>
          </w:r>
          <w:r>
            <w:rPr>
              <w:color w:val="auto"/>
            </w:rPr>
            <w:fldChar w:fldCharType="separate"/>
          </w:r>
          <w:r>
            <w:rPr>
              <w:color w:val="auto"/>
            </w:rPr>
            <w:t>- 7 -</w:t>
          </w:r>
          <w:r>
            <w:rPr>
              <w:color w:val="auto"/>
            </w:rPr>
            <w:fldChar w:fldCharType="end"/>
          </w:r>
          <w:r>
            <w:rPr>
              <w:rFonts w:hint="eastAsia" w:ascii="宋体" w:hAnsi="宋体" w:eastAsia="宋体" w:cs="宋体"/>
              <w:color w:val="auto"/>
              <w:szCs w:val="24"/>
              <w:highlight w:val="none"/>
            </w:rPr>
            <w:fldChar w:fldCharType="end"/>
          </w:r>
        </w:p>
        <w:p w14:paraId="2186B506">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_Toc6656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二、</w:t>
          </w:r>
          <w:r>
            <w:rPr>
              <w:rFonts w:hint="eastAsia" w:ascii="仿宋" w:hAnsi="仿宋" w:eastAsia="仿宋" w:cs="仿宋"/>
              <w:color w:val="auto"/>
              <w:szCs w:val="24"/>
              <w:highlight w:val="none"/>
              <w:lang w:val="en-US" w:eastAsia="zh-CN"/>
            </w:rPr>
            <w:t>报价要求</w:t>
          </w:r>
          <w:r>
            <w:rPr>
              <w:color w:val="auto"/>
            </w:rPr>
            <w:tab/>
          </w:r>
          <w:r>
            <w:rPr>
              <w:color w:val="auto"/>
            </w:rPr>
            <w:fldChar w:fldCharType="begin"/>
          </w:r>
          <w:r>
            <w:rPr>
              <w:color w:val="auto"/>
            </w:rPr>
            <w:instrText xml:space="preserve"> PAGEREF _Toc6656 \h </w:instrText>
          </w:r>
          <w:r>
            <w:rPr>
              <w:color w:val="auto"/>
            </w:rPr>
            <w:fldChar w:fldCharType="separate"/>
          </w:r>
          <w:r>
            <w:rPr>
              <w:color w:val="auto"/>
            </w:rPr>
            <w:t>- 7 -</w:t>
          </w:r>
          <w:r>
            <w:rPr>
              <w:color w:val="auto"/>
            </w:rPr>
            <w:fldChar w:fldCharType="end"/>
          </w:r>
          <w:r>
            <w:rPr>
              <w:rFonts w:hint="eastAsia" w:ascii="宋体" w:hAnsi="宋体" w:eastAsia="宋体" w:cs="宋体"/>
              <w:color w:val="auto"/>
              <w:szCs w:val="24"/>
              <w:highlight w:val="none"/>
            </w:rPr>
            <w:fldChar w:fldCharType="end"/>
          </w:r>
        </w:p>
        <w:p w14:paraId="09E585E3">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_Toc5333 </w:instrText>
          </w:r>
          <w:r>
            <w:rPr>
              <w:rFonts w:hint="eastAsia" w:ascii="宋体" w:hAnsi="宋体" w:eastAsia="宋体" w:cs="宋体"/>
              <w:color w:val="auto"/>
              <w:szCs w:val="24"/>
              <w:highlight w:val="none"/>
            </w:rPr>
            <w:fldChar w:fldCharType="separate"/>
          </w:r>
          <w:r>
            <w:rPr>
              <w:rFonts w:hint="eastAsia" w:ascii="仿宋" w:hAnsi="仿宋" w:eastAsia="仿宋" w:cs="仿宋"/>
              <w:bCs/>
              <w:color w:val="auto"/>
              <w:szCs w:val="24"/>
              <w:highlight w:val="none"/>
              <w:lang w:val="en-US" w:eastAsia="zh-CN"/>
            </w:rPr>
            <w:t>三</w:t>
          </w:r>
          <w:r>
            <w:rPr>
              <w:rFonts w:hint="eastAsia" w:ascii="仿宋" w:hAnsi="仿宋" w:eastAsia="仿宋" w:cs="仿宋"/>
              <w:bCs/>
              <w:color w:val="auto"/>
              <w:szCs w:val="24"/>
              <w:highlight w:val="none"/>
            </w:rPr>
            <w:t>、</w:t>
          </w:r>
          <w:r>
            <w:rPr>
              <w:rFonts w:hint="eastAsia" w:ascii="仿宋" w:hAnsi="仿宋" w:eastAsia="仿宋" w:cs="仿宋"/>
              <w:bCs/>
              <w:color w:val="auto"/>
              <w:szCs w:val="24"/>
              <w:highlight w:val="none"/>
              <w:lang w:val="en-US" w:eastAsia="zh-CN"/>
            </w:rPr>
            <w:t>供货要求</w:t>
          </w:r>
          <w:r>
            <w:rPr>
              <w:color w:val="auto"/>
            </w:rPr>
            <w:tab/>
          </w:r>
          <w:r>
            <w:rPr>
              <w:color w:val="auto"/>
            </w:rPr>
            <w:fldChar w:fldCharType="begin"/>
          </w:r>
          <w:r>
            <w:rPr>
              <w:color w:val="auto"/>
            </w:rPr>
            <w:instrText xml:space="preserve"> PAGEREF _Toc5333 \h </w:instrText>
          </w:r>
          <w:r>
            <w:rPr>
              <w:color w:val="auto"/>
            </w:rPr>
            <w:fldChar w:fldCharType="separate"/>
          </w:r>
          <w:r>
            <w:rPr>
              <w:color w:val="auto"/>
            </w:rPr>
            <w:t>- 7 -</w:t>
          </w:r>
          <w:r>
            <w:rPr>
              <w:color w:val="auto"/>
            </w:rPr>
            <w:fldChar w:fldCharType="end"/>
          </w:r>
          <w:r>
            <w:rPr>
              <w:rFonts w:hint="eastAsia" w:ascii="宋体" w:hAnsi="宋体" w:eastAsia="宋体" w:cs="宋体"/>
              <w:color w:val="auto"/>
              <w:szCs w:val="24"/>
              <w:highlight w:val="none"/>
            </w:rPr>
            <w:fldChar w:fldCharType="end"/>
          </w:r>
        </w:p>
        <w:p w14:paraId="23B7A37A">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_Toc19343 </w:instrText>
          </w:r>
          <w:r>
            <w:rPr>
              <w:rFonts w:hint="eastAsia" w:ascii="宋体" w:hAnsi="宋体" w:eastAsia="宋体" w:cs="宋体"/>
              <w:color w:val="auto"/>
              <w:szCs w:val="24"/>
              <w:highlight w:val="none"/>
            </w:rPr>
            <w:fldChar w:fldCharType="separate"/>
          </w:r>
          <w:r>
            <w:rPr>
              <w:rFonts w:hint="eastAsia" w:ascii="仿宋" w:hAnsi="仿宋" w:eastAsia="仿宋" w:cs="仿宋"/>
              <w:bCs/>
              <w:color w:val="auto"/>
              <w:szCs w:val="24"/>
              <w:highlight w:val="none"/>
              <w:lang w:val="en-US" w:eastAsia="zh-CN"/>
            </w:rPr>
            <w:t>四</w:t>
          </w:r>
          <w:r>
            <w:rPr>
              <w:rFonts w:hint="eastAsia" w:ascii="仿宋" w:hAnsi="仿宋" w:eastAsia="仿宋" w:cs="仿宋"/>
              <w:bCs/>
              <w:color w:val="auto"/>
              <w:szCs w:val="24"/>
              <w:highlight w:val="none"/>
            </w:rPr>
            <w:t>、</w:t>
          </w:r>
          <w:r>
            <w:rPr>
              <w:rFonts w:hint="eastAsia" w:ascii="仿宋" w:hAnsi="仿宋" w:eastAsia="仿宋" w:cs="仿宋"/>
              <w:bCs/>
              <w:color w:val="auto"/>
              <w:szCs w:val="24"/>
              <w:highlight w:val="none"/>
              <w:lang w:val="en-US" w:eastAsia="zh-CN"/>
            </w:rPr>
            <w:t>质量保证及售后服务</w:t>
          </w:r>
          <w:r>
            <w:rPr>
              <w:color w:val="auto"/>
            </w:rPr>
            <w:tab/>
          </w:r>
          <w:r>
            <w:rPr>
              <w:color w:val="auto"/>
            </w:rPr>
            <w:fldChar w:fldCharType="begin"/>
          </w:r>
          <w:r>
            <w:rPr>
              <w:color w:val="auto"/>
            </w:rPr>
            <w:instrText xml:space="preserve"> PAGEREF _Toc19343 \h </w:instrText>
          </w:r>
          <w:r>
            <w:rPr>
              <w:color w:val="auto"/>
            </w:rPr>
            <w:fldChar w:fldCharType="separate"/>
          </w:r>
          <w:r>
            <w:rPr>
              <w:color w:val="auto"/>
            </w:rPr>
            <w:t>- 8 -</w:t>
          </w:r>
          <w:r>
            <w:rPr>
              <w:color w:val="auto"/>
            </w:rPr>
            <w:fldChar w:fldCharType="end"/>
          </w:r>
          <w:r>
            <w:rPr>
              <w:rFonts w:hint="eastAsia" w:ascii="宋体" w:hAnsi="宋体" w:eastAsia="宋体" w:cs="宋体"/>
              <w:color w:val="auto"/>
              <w:szCs w:val="24"/>
              <w:highlight w:val="none"/>
            </w:rPr>
            <w:fldChar w:fldCharType="end"/>
          </w:r>
        </w:p>
        <w:p w14:paraId="42F3B8F4">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_Toc19940 </w:instrText>
          </w:r>
          <w:r>
            <w:rPr>
              <w:rFonts w:hint="eastAsia" w:ascii="宋体" w:hAnsi="宋体" w:eastAsia="宋体" w:cs="宋体"/>
              <w:color w:val="auto"/>
              <w:szCs w:val="24"/>
              <w:highlight w:val="none"/>
            </w:rPr>
            <w:fldChar w:fldCharType="separate"/>
          </w:r>
          <w:r>
            <w:rPr>
              <w:rFonts w:hint="eastAsia" w:ascii="仿宋" w:hAnsi="仿宋" w:eastAsia="仿宋" w:cs="仿宋"/>
              <w:bCs/>
              <w:color w:val="auto"/>
              <w:szCs w:val="24"/>
              <w:highlight w:val="none"/>
              <w:lang w:val="en-US" w:eastAsia="zh-CN"/>
            </w:rPr>
            <w:t>五</w:t>
          </w:r>
          <w:r>
            <w:rPr>
              <w:rFonts w:hint="eastAsia" w:ascii="仿宋" w:hAnsi="仿宋" w:eastAsia="仿宋" w:cs="仿宋"/>
              <w:bCs/>
              <w:color w:val="auto"/>
              <w:szCs w:val="24"/>
              <w:highlight w:val="none"/>
            </w:rPr>
            <w:t>、</w:t>
          </w:r>
          <w:r>
            <w:rPr>
              <w:rFonts w:hint="eastAsia" w:ascii="仿宋" w:hAnsi="仿宋" w:eastAsia="仿宋" w:cs="仿宋"/>
              <w:bCs/>
              <w:color w:val="auto"/>
              <w:szCs w:val="24"/>
              <w:highlight w:val="none"/>
              <w:lang w:val="en-US" w:eastAsia="zh-CN"/>
            </w:rPr>
            <w:t>询定价及结算</w:t>
          </w:r>
          <w:r>
            <w:rPr>
              <w:color w:val="auto"/>
            </w:rPr>
            <w:tab/>
          </w:r>
          <w:r>
            <w:rPr>
              <w:color w:val="auto"/>
            </w:rPr>
            <w:fldChar w:fldCharType="begin"/>
          </w:r>
          <w:r>
            <w:rPr>
              <w:color w:val="auto"/>
            </w:rPr>
            <w:instrText xml:space="preserve"> PAGEREF _Toc19940 \h </w:instrText>
          </w:r>
          <w:r>
            <w:rPr>
              <w:color w:val="auto"/>
            </w:rPr>
            <w:fldChar w:fldCharType="separate"/>
          </w:r>
          <w:r>
            <w:rPr>
              <w:color w:val="auto"/>
            </w:rPr>
            <w:t>- 9 -</w:t>
          </w:r>
          <w:r>
            <w:rPr>
              <w:color w:val="auto"/>
            </w:rPr>
            <w:fldChar w:fldCharType="end"/>
          </w:r>
          <w:r>
            <w:rPr>
              <w:rFonts w:hint="eastAsia" w:ascii="宋体" w:hAnsi="宋体" w:eastAsia="宋体" w:cs="宋体"/>
              <w:color w:val="auto"/>
              <w:szCs w:val="24"/>
              <w:highlight w:val="none"/>
            </w:rPr>
            <w:fldChar w:fldCharType="end"/>
          </w:r>
        </w:p>
        <w:p w14:paraId="73CA1E52">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_Toc16072 </w:instrText>
          </w:r>
          <w:r>
            <w:rPr>
              <w:rFonts w:hint="eastAsia" w:ascii="宋体" w:hAnsi="宋体" w:eastAsia="宋体" w:cs="宋体"/>
              <w:color w:val="auto"/>
              <w:szCs w:val="24"/>
              <w:highlight w:val="none"/>
            </w:rPr>
            <w:fldChar w:fldCharType="separate"/>
          </w:r>
          <w:r>
            <w:rPr>
              <w:rFonts w:hint="eastAsia" w:ascii="仿宋" w:hAnsi="仿宋" w:eastAsia="仿宋" w:cs="仿宋"/>
              <w:bCs/>
              <w:color w:val="auto"/>
              <w:szCs w:val="24"/>
              <w:lang w:val="en-US" w:eastAsia="zh-CN"/>
            </w:rPr>
            <w:t>七</w:t>
          </w:r>
          <w:r>
            <w:rPr>
              <w:rFonts w:hint="eastAsia" w:ascii="仿宋" w:hAnsi="仿宋" w:eastAsia="仿宋" w:cs="仿宋"/>
              <w:bCs/>
              <w:color w:val="auto"/>
              <w:szCs w:val="24"/>
            </w:rPr>
            <w:t>、付款方式</w:t>
          </w:r>
          <w:r>
            <w:rPr>
              <w:color w:val="auto"/>
            </w:rPr>
            <w:tab/>
          </w:r>
          <w:r>
            <w:rPr>
              <w:color w:val="auto"/>
            </w:rPr>
            <w:fldChar w:fldCharType="begin"/>
          </w:r>
          <w:r>
            <w:rPr>
              <w:color w:val="auto"/>
            </w:rPr>
            <w:instrText xml:space="preserve"> PAGEREF _Toc16072 \h </w:instrText>
          </w:r>
          <w:r>
            <w:rPr>
              <w:color w:val="auto"/>
            </w:rPr>
            <w:fldChar w:fldCharType="separate"/>
          </w:r>
          <w:r>
            <w:rPr>
              <w:color w:val="auto"/>
            </w:rPr>
            <w:t>- 9 -</w:t>
          </w:r>
          <w:r>
            <w:rPr>
              <w:color w:val="auto"/>
            </w:rPr>
            <w:fldChar w:fldCharType="end"/>
          </w:r>
          <w:r>
            <w:rPr>
              <w:rFonts w:hint="eastAsia" w:ascii="宋体" w:hAnsi="宋体" w:eastAsia="宋体" w:cs="宋体"/>
              <w:color w:val="auto"/>
              <w:szCs w:val="24"/>
              <w:highlight w:val="none"/>
            </w:rPr>
            <w:fldChar w:fldCharType="end"/>
          </w:r>
        </w:p>
        <w:p w14:paraId="39B5D68C">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_Toc546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lang w:val="en-US" w:eastAsia="zh-CN"/>
            </w:rPr>
            <w:t>八、其他商务要求内容</w:t>
          </w:r>
          <w:r>
            <w:rPr>
              <w:color w:val="auto"/>
            </w:rPr>
            <w:tab/>
          </w:r>
          <w:r>
            <w:rPr>
              <w:color w:val="auto"/>
            </w:rPr>
            <w:fldChar w:fldCharType="begin"/>
          </w:r>
          <w:r>
            <w:rPr>
              <w:color w:val="auto"/>
            </w:rPr>
            <w:instrText xml:space="preserve"> PAGEREF _Toc546 \h </w:instrText>
          </w:r>
          <w:r>
            <w:rPr>
              <w:color w:val="auto"/>
            </w:rPr>
            <w:fldChar w:fldCharType="separate"/>
          </w:r>
          <w:r>
            <w:rPr>
              <w:color w:val="auto"/>
            </w:rPr>
            <w:t>- 9 -</w:t>
          </w:r>
          <w:r>
            <w:rPr>
              <w:color w:val="auto"/>
            </w:rPr>
            <w:fldChar w:fldCharType="end"/>
          </w:r>
          <w:r>
            <w:rPr>
              <w:rFonts w:hint="eastAsia" w:ascii="宋体" w:hAnsi="宋体" w:eastAsia="宋体" w:cs="宋体"/>
              <w:color w:val="auto"/>
              <w:szCs w:val="24"/>
              <w:highlight w:val="none"/>
            </w:rPr>
            <w:fldChar w:fldCharType="end"/>
          </w:r>
        </w:p>
        <w:p w14:paraId="21804227">
          <w:pPr>
            <w:pStyle w:val="17"/>
            <w:tabs>
              <w:tab w:val="right" w:leader="dot" w:pos="9639"/>
              <w:tab w:val="clear" w:pos="1260"/>
              <w:tab w:val="clear" w:pos="1685"/>
              <w:tab w:val="clear" w:pos="8400"/>
            </w:tabs>
            <w:rPr>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_Toc15603 </w:instrText>
          </w:r>
          <w:r>
            <w:rPr>
              <w:rFonts w:hint="eastAsia" w:ascii="宋体" w:hAnsi="宋体" w:eastAsia="宋体" w:cs="宋体"/>
              <w:b/>
              <w:bCs/>
              <w:color w:val="auto"/>
              <w:szCs w:val="24"/>
              <w:highlight w:val="none"/>
            </w:rPr>
            <w:fldChar w:fldCharType="separate"/>
          </w:r>
          <w:r>
            <w:rPr>
              <w:rFonts w:hint="eastAsia" w:ascii="仿宋" w:hAnsi="仿宋" w:eastAsia="仿宋" w:cs="仿宋"/>
              <w:b/>
              <w:bCs/>
              <w:color w:val="auto"/>
              <w:highlight w:val="none"/>
            </w:rPr>
            <w:t>第四篇  比选程序及方法、评审标准、无效响应和采购终止</w:t>
          </w:r>
          <w:r>
            <w:rPr>
              <w:b/>
              <w:bCs/>
              <w:color w:val="auto"/>
            </w:rPr>
            <w:tab/>
          </w:r>
          <w:r>
            <w:rPr>
              <w:b/>
              <w:bCs/>
              <w:color w:val="auto"/>
            </w:rPr>
            <w:fldChar w:fldCharType="begin"/>
          </w:r>
          <w:r>
            <w:rPr>
              <w:b/>
              <w:bCs/>
              <w:color w:val="auto"/>
            </w:rPr>
            <w:instrText xml:space="preserve"> PAGEREF _Toc15603 \h </w:instrText>
          </w:r>
          <w:r>
            <w:rPr>
              <w:b/>
              <w:bCs/>
              <w:color w:val="auto"/>
            </w:rPr>
            <w:fldChar w:fldCharType="separate"/>
          </w:r>
          <w:r>
            <w:rPr>
              <w:b/>
              <w:bCs/>
              <w:color w:val="auto"/>
            </w:rPr>
            <w:t>- 9 -</w:t>
          </w:r>
          <w:r>
            <w:rPr>
              <w:b/>
              <w:bCs/>
              <w:color w:val="auto"/>
            </w:rPr>
            <w:fldChar w:fldCharType="end"/>
          </w:r>
          <w:r>
            <w:rPr>
              <w:rFonts w:hint="eastAsia" w:ascii="宋体" w:hAnsi="宋体" w:eastAsia="宋体" w:cs="宋体"/>
              <w:b/>
              <w:bCs/>
              <w:color w:val="auto"/>
              <w:szCs w:val="24"/>
              <w:highlight w:val="none"/>
            </w:rPr>
            <w:fldChar w:fldCharType="end"/>
          </w:r>
        </w:p>
        <w:p w14:paraId="7F2D02DD">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_Toc26894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一、资格审查</w:t>
          </w:r>
          <w:r>
            <w:rPr>
              <w:color w:val="auto"/>
            </w:rPr>
            <w:tab/>
          </w:r>
          <w:r>
            <w:rPr>
              <w:color w:val="auto"/>
            </w:rPr>
            <w:fldChar w:fldCharType="begin"/>
          </w:r>
          <w:r>
            <w:rPr>
              <w:color w:val="auto"/>
            </w:rPr>
            <w:instrText xml:space="preserve"> PAGEREF _Toc26894 \h </w:instrText>
          </w:r>
          <w:r>
            <w:rPr>
              <w:color w:val="auto"/>
            </w:rPr>
            <w:fldChar w:fldCharType="separate"/>
          </w:r>
          <w:r>
            <w:rPr>
              <w:color w:val="auto"/>
            </w:rPr>
            <w:t>- 10 -</w:t>
          </w:r>
          <w:r>
            <w:rPr>
              <w:color w:val="auto"/>
            </w:rPr>
            <w:fldChar w:fldCharType="end"/>
          </w:r>
          <w:r>
            <w:rPr>
              <w:rFonts w:hint="eastAsia" w:ascii="宋体" w:hAnsi="宋体" w:eastAsia="宋体" w:cs="宋体"/>
              <w:color w:val="auto"/>
              <w:szCs w:val="24"/>
              <w:highlight w:val="none"/>
            </w:rPr>
            <w:fldChar w:fldCharType="end"/>
          </w:r>
        </w:p>
        <w:p w14:paraId="62B60B71">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_Toc19847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二、评审方法</w:t>
          </w:r>
          <w:r>
            <w:rPr>
              <w:color w:val="auto"/>
            </w:rPr>
            <w:tab/>
          </w:r>
          <w:r>
            <w:rPr>
              <w:color w:val="auto"/>
            </w:rPr>
            <w:fldChar w:fldCharType="begin"/>
          </w:r>
          <w:r>
            <w:rPr>
              <w:color w:val="auto"/>
            </w:rPr>
            <w:instrText xml:space="preserve"> PAGEREF _Toc19847 \h </w:instrText>
          </w:r>
          <w:r>
            <w:rPr>
              <w:color w:val="auto"/>
            </w:rPr>
            <w:fldChar w:fldCharType="separate"/>
          </w:r>
          <w:r>
            <w:rPr>
              <w:color w:val="auto"/>
            </w:rPr>
            <w:t>- 10 -</w:t>
          </w:r>
          <w:r>
            <w:rPr>
              <w:color w:val="auto"/>
            </w:rPr>
            <w:fldChar w:fldCharType="end"/>
          </w:r>
          <w:r>
            <w:rPr>
              <w:rFonts w:hint="eastAsia" w:ascii="宋体" w:hAnsi="宋体" w:eastAsia="宋体" w:cs="宋体"/>
              <w:color w:val="auto"/>
              <w:szCs w:val="24"/>
              <w:highlight w:val="none"/>
            </w:rPr>
            <w:fldChar w:fldCharType="end"/>
          </w:r>
        </w:p>
        <w:p w14:paraId="094F1AE8">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_Toc10864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三、评审标准</w:t>
          </w:r>
          <w:r>
            <w:rPr>
              <w:color w:val="auto"/>
            </w:rPr>
            <w:tab/>
          </w:r>
          <w:r>
            <w:rPr>
              <w:color w:val="auto"/>
            </w:rPr>
            <w:fldChar w:fldCharType="begin"/>
          </w:r>
          <w:r>
            <w:rPr>
              <w:color w:val="auto"/>
            </w:rPr>
            <w:instrText xml:space="preserve"> PAGEREF _Toc10864 \h </w:instrText>
          </w:r>
          <w:r>
            <w:rPr>
              <w:color w:val="auto"/>
            </w:rPr>
            <w:fldChar w:fldCharType="separate"/>
          </w:r>
          <w:r>
            <w:rPr>
              <w:color w:val="auto"/>
            </w:rPr>
            <w:t>- 12 -</w:t>
          </w:r>
          <w:r>
            <w:rPr>
              <w:color w:val="auto"/>
            </w:rPr>
            <w:fldChar w:fldCharType="end"/>
          </w:r>
          <w:r>
            <w:rPr>
              <w:rFonts w:hint="eastAsia" w:ascii="宋体" w:hAnsi="宋体" w:eastAsia="宋体" w:cs="宋体"/>
              <w:color w:val="auto"/>
              <w:szCs w:val="24"/>
              <w:highlight w:val="none"/>
            </w:rPr>
            <w:fldChar w:fldCharType="end"/>
          </w:r>
        </w:p>
        <w:p w14:paraId="6135A2B0">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_Toc26280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四、无效响应</w:t>
          </w:r>
          <w:r>
            <w:rPr>
              <w:color w:val="auto"/>
            </w:rPr>
            <w:tab/>
          </w:r>
          <w:r>
            <w:rPr>
              <w:color w:val="auto"/>
            </w:rPr>
            <w:fldChar w:fldCharType="begin"/>
          </w:r>
          <w:r>
            <w:rPr>
              <w:color w:val="auto"/>
            </w:rPr>
            <w:instrText xml:space="preserve"> PAGEREF _Toc26280 \h </w:instrText>
          </w:r>
          <w:r>
            <w:rPr>
              <w:color w:val="auto"/>
            </w:rPr>
            <w:fldChar w:fldCharType="separate"/>
          </w:r>
          <w:r>
            <w:rPr>
              <w:color w:val="auto"/>
            </w:rPr>
            <w:t>- 14 -</w:t>
          </w:r>
          <w:r>
            <w:rPr>
              <w:color w:val="auto"/>
            </w:rPr>
            <w:fldChar w:fldCharType="end"/>
          </w:r>
          <w:r>
            <w:rPr>
              <w:rFonts w:hint="eastAsia" w:ascii="宋体" w:hAnsi="宋体" w:eastAsia="宋体" w:cs="宋体"/>
              <w:color w:val="auto"/>
              <w:szCs w:val="24"/>
              <w:highlight w:val="none"/>
            </w:rPr>
            <w:fldChar w:fldCharType="end"/>
          </w:r>
        </w:p>
        <w:p w14:paraId="6486472C">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_Toc9043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五、采购终止</w:t>
          </w:r>
          <w:r>
            <w:rPr>
              <w:color w:val="auto"/>
            </w:rPr>
            <w:tab/>
          </w:r>
          <w:r>
            <w:rPr>
              <w:color w:val="auto"/>
            </w:rPr>
            <w:fldChar w:fldCharType="begin"/>
          </w:r>
          <w:r>
            <w:rPr>
              <w:color w:val="auto"/>
            </w:rPr>
            <w:instrText xml:space="preserve"> PAGEREF _Toc9043 \h </w:instrText>
          </w:r>
          <w:r>
            <w:rPr>
              <w:color w:val="auto"/>
            </w:rPr>
            <w:fldChar w:fldCharType="separate"/>
          </w:r>
          <w:r>
            <w:rPr>
              <w:color w:val="auto"/>
            </w:rPr>
            <w:t>- 14 -</w:t>
          </w:r>
          <w:r>
            <w:rPr>
              <w:color w:val="auto"/>
            </w:rPr>
            <w:fldChar w:fldCharType="end"/>
          </w:r>
          <w:r>
            <w:rPr>
              <w:rFonts w:hint="eastAsia" w:ascii="宋体" w:hAnsi="宋体" w:eastAsia="宋体" w:cs="宋体"/>
              <w:color w:val="auto"/>
              <w:szCs w:val="24"/>
              <w:highlight w:val="none"/>
            </w:rPr>
            <w:fldChar w:fldCharType="end"/>
          </w:r>
        </w:p>
        <w:p w14:paraId="5F189A6D">
          <w:pPr>
            <w:pStyle w:val="17"/>
            <w:tabs>
              <w:tab w:val="right" w:leader="dot" w:pos="9639"/>
              <w:tab w:val="clear" w:pos="1260"/>
              <w:tab w:val="clear" w:pos="1685"/>
              <w:tab w:val="clear" w:pos="8400"/>
            </w:tabs>
            <w:rPr>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_Toc6861 </w:instrText>
          </w:r>
          <w:r>
            <w:rPr>
              <w:rFonts w:hint="eastAsia" w:ascii="宋体" w:hAnsi="宋体" w:eastAsia="宋体" w:cs="宋体"/>
              <w:b/>
              <w:bCs/>
              <w:color w:val="auto"/>
              <w:szCs w:val="24"/>
              <w:highlight w:val="none"/>
            </w:rPr>
            <w:fldChar w:fldCharType="separate"/>
          </w:r>
          <w:r>
            <w:rPr>
              <w:rFonts w:hint="eastAsia" w:ascii="仿宋" w:hAnsi="仿宋" w:eastAsia="仿宋" w:cs="仿宋"/>
              <w:b/>
              <w:bCs/>
              <w:color w:val="auto"/>
              <w:highlight w:val="none"/>
            </w:rPr>
            <w:t xml:space="preserve">第五篇  </w:t>
          </w:r>
          <w:r>
            <w:rPr>
              <w:rFonts w:hint="eastAsia" w:ascii="仿宋" w:hAnsi="仿宋" w:eastAsia="仿宋" w:cs="仿宋"/>
              <w:b/>
              <w:bCs/>
              <w:color w:val="auto"/>
              <w:highlight w:val="none"/>
              <w:lang w:eastAsia="zh-CN"/>
            </w:rPr>
            <w:t>投标人</w:t>
          </w:r>
          <w:r>
            <w:rPr>
              <w:rFonts w:hint="eastAsia" w:ascii="仿宋" w:hAnsi="仿宋" w:eastAsia="仿宋" w:cs="仿宋"/>
              <w:b/>
              <w:bCs/>
              <w:color w:val="auto"/>
              <w:highlight w:val="none"/>
            </w:rPr>
            <w:t>须知</w:t>
          </w:r>
          <w:r>
            <w:rPr>
              <w:b/>
              <w:bCs/>
              <w:color w:val="auto"/>
            </w:rPr>
            <w:tab/>
          </w:r>
          <w:r>
            <w:rPr>
              <w:b/>
              <w:bCs/>
              <w:color w:val="auto"/>
            </w:rPr>
            <w:fldChar w:fldCharType="begin"/>
          </w:r>
          <w:r>
            <w:rPr>
              <w:b/>
              <w:bCs/>
              <w:color w:val="auto"/>
            </w:rPr>
            <w:instrText xml:space="preserve"> PAGEREF _Toc6861 \h </w:instrText>
          </w:r>
          <w:r>
            <w:rPr>
              <w:b/>
              <w:bCs/>
              <w:color w:val="auto"/>
            </w:rPr>
            <w:fldChar w:fldCharType="separate"/>
          </w:r>
          <w:r>
            <w:rPr>
              <w:b/>
              <w:bCs/>
              <w:color w:val="auto"/>
            </w:rPr>
            <w:t>- 15 -</w:t>
          </w:r>
          <w:r>
            <w:rPr>
              <w:b/>
              <w:bCs/>
              <w:color w:val="auto"/>
            </w:rPr>
            <w:fldChar w:fldCharType="end"/>
          </w:r>
          <w:r>
            <w:rPr>
              <w:rFonts w:hint="eastAsia" w:ascii="宋体" w:hAnsi="宋体" w:eastAsia="宋体" w:cs="宋体"/>
              <w:b/>
              <w:bCs/>
              <w:color w:val="auto"/>
              <w:szCs w:val="24"/>
              <w:highlight w:val="none"/>
            </w:rPr>
            <w:fldChar w:fldCharType="end"/>
          </w:r>
        </w:p>
        <w:p w14:paraId="7C5D7B81">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_Toc26525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一、比选费用</w:t>
          </w:r>
          <w:r>
            <w:rPr>
              <w:color w:val="auto"/>
            </w:rPr>
            <w:tab/>
          </w:r>
          <w:r>
            <w:rPr>
              <w:color w:val="auto"/>
            </w:rPr>
            <w:fldChar w:fldCharType="begin"/>
          </w:r>
          <w:r>
            <w:rPr>
              <w:color w:val="auto"/>
            </w:rPr>
            <w:instrText xml:space="preserve"> PAGEREF _Toc26525 \h </w:instrText>
          </w:r>
          <w:r>
            <w:rPr>
              <w:color w:val="auto"/>
            </w:rPr>
            <w:fldChar w:fldCharType="separate"/>
          </w:r>
          <w:r>
            <w:rPr>
              <w:color w:val="auto"/>
            </w:rPr>
            <w:t>- 15 -</w:t>
          </w:r>
          <w:r>
            <w:rPr>
              <w:color w:val="auto"/>
            </w:rPr>
            <w:fldChar w:fldCharType="end"/>
          </w:r>
          <w:r>
            <w:rPr>
              <w:rFonts w:hint="eastAsia" w:ascii="宋体" w:hAnsi="宋体" w:eastAsia="宋体" w:cs="宋体"/>
              <w:color w:val="auto"/>
              <w:szCs w:val="24"/>
              <w:highlight w:val="none"/>
            </w:rPr>
            <w:fldChar w:fldCharType="end"/>
          </w:r>
        </w:p>
        <w:p w14:paraId="575142EE">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_Toc29795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二、比选文件</w:t>
          </w:r>
          <w:r>
            <w:rPr>
              <w:color w:val="auto"/>
            </w:rPr>
            <w:tab/>
          </w:r>
          <w:r>
            <w:rPr>
              <w:color w:val="auto"/>
            </w:rPr>
            <w:fldChar w:fldCharType="begin"/>
          </w:r>
          <w:r>
            <w:rPr>
              <w:color w:val="auto"/>
            </w:rPr>
            <w:instrText xml:space="preserve"> PAGEREF _Toc29795 \h </w:instrText>
          </w:r>
          <w:r>
            <w:rPr>
              <w:color w:val="auto"/>
            </w:rPr>
            <w:fldChar w:fldCharType="separate"/>
          </w:r>
          <w:r>
            <w:rPr>
              <w:color w:val="auto"/>
            </w:rPr>
            <w:t>- 15 -</w:t>
          </w:r>
          <w:r>
            <w:rPr>
              <w:color w:val="auto"/>
            </w:rPr>
            <w:fldChar w:fldCharType="end"/>
          </w:r>
          <w:r>
            <w:rPr>
              <w:rFonts w:hint="eastAsia" w:ascii="宋体" w:hAnsi="宋体" w:eastAsia="宋体" w:cs="宋体"/>
              <w:color w:val="auto"/>
              <w:szCs w:val="24"/>
              <w:highlight w:val="none"/>
            </w:rPr>
            <w:fldChar w:fldCharType="end"/>
          </w:r>
        </w:p>
        <w:p w14:paraId="17938CD4">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_Toc3490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三、比选要求</w:t>
          </w:r>
          <w:r>
            <w:rPr>
              <w:color w:val="auto"/>
            </w:rPr>
            <w:tab/>
          </w:r>
          <w:r>
            <w:rPr>
              <w:color w:val="auto"/>
            </w:rPr>
            <w:fldChar w:fldCharType="begin"/>
          </w:r>
          <w:r>
            <w:rPr>
              <w:color w:val="auto"/>
            </w:rPr>
            <w:instrText xml:space="preserve"> PAGEREF _Toc3490 \h </w:instrText>
          </w:r>
          <w:r>
            <w:rPr>
              <w:color w:val="auto"/>
            </w:rPr>
            <w:fldChar w:fldCharType="separate"/>
          </w:r>
          <w:r>
            <w:rPr>
              <w:color w:val="auto"/>
            </w:rPr>
            <w:t>- 15 -</w:t>
          </w:r>
          <w:r>
            <w:rPr>
              <w:color w:val="auto"/>
            </w:rPr>
            <w:fldChar w:fldCharType="end"/>
          </w:r>
          <w:r>
            <w:rPr>
              <w:rFonts w:hint="eastAsia" w:ascii="宋体" w:hAnsi="宋体" w:eastAsia="宋体" w:cs="宋体"/>
              <w:color w:val="auto"/>
              <w:szCs w:val="24"/>
              <w:highlight w:val="none"/>
            </w:rPr>
            <w:fldChar w:fldCharType="end"/>
          </w:r>
        </w:p>
        <w:p w14:paraId="47653EFC">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_Toc30623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eastAsia="zh-CN"/>
            </w:rPr>
            <w:t>中标人</w:t>
          </w:r>
          <w:r>
            <w:rPr>
              <w:rFonts w:hint="eastAsia" w:ascii="仿宋" w:hAnsi="仿宋" w:eastAsia="仿宋" w:cs="仿宋"/>
              <w:color w:val="auto"/>
              <w:szCs w:val="24"/>
              <w:highlight w:val="none"/>
            </w:rPr>
            <w:t>的确认和变更</w:t>
          </w:r>
          <w:r>
            <w:rPr>
              <w:color w:val="auto"/>
            </w:rPr>
            <w:tab/>
          </w:r>
          <w:r>
            <w:rPr>
              <w:color w:val="auto"/>
            </w:rPr>
            <w:fldChar w:fldCharType="begin"/>
          </w:r>
          <w:r>
            <w:rPr>
              <w:color w:val="auto"/>
            </w:rPr>
            <w:instrText xml:space="preserve"> PAGEREF _Toc30623 \h </w:instrText>
          </w:r>
          <w:r>
            <w:rPr>
              <w:color w:val="auto"/>
            </w:rPr>
            <w:fldChar w:fldCharType="separate"/>
          </w:r>
          <w:r>
            <w:rPr>
              <w:color w:val="auto"/>
            </w:rPr>
            <w:t>- 16 -</w:t>
          </w:r>
          <w:r>
            <w:rPr>
              <w:color w:val="auto"/>
            </w:rPr>
            <w:fldChar w:fldCharType="end"/>
          </w:r>
          <w:r>
            <w:rPr>
              <w:rFonts w:hint="eastAsia" w:ascii="宋体" w:hAnsi="宋体" w:eastAsia="宋体" w:cs="宋体"/>
              <w:color w:val="auto"/>
              <w:szCs w:val="24"/>
              <w:highlight w:val="none"/>
            </w:rPr>
            <w:fldChar w:fldCharType="end"/>
          </w:r>
        </w:p>
        <w:p w14:paraId="42030655">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_Toc31531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en-US" w:eastAsia="zh-CN"/>
            </w:rPr>
            <w:t>中标（</w:t>
          </w:r>
          <w:r>
            <w:rPr>
              <w:rFonts w:hint="eastAsia" w:ascii="仿宋" w:hAnsi="仿宋" w:eastAsia="仿宋" w:cs="仿宋"/>
              <w:color w:val="auto"/>
              <w:szCs w:val="24"/>
              <w:highlight w:val="none"/>
            </w:rPr>
            <w:t>成交</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通知</w:t>
          </w:r>
          <w:r>
            <w:rPr>
              <w:color w:val="auto"/>
            </w:rPr>
            <w:tab/>
          </w:r>
          <w:r>
            <w:rPr>
              <w:color w:val="auto"/>
            </w:rPr>
            <w:fldChar w:fldCharType="begin"/>
          </w:r>
          <w:r>
            <w:rPr>
              <w:color w:val="auto"/>
            </w:rPr>
            <w:instrText xml:space="preserve"> PAGEREF _Toc31531 \h </w:instrText>
          </w:r>
          <w:r>
            <w:rPr>
              <w:color w:val="auto"/>
            </w:rPr>
            <w:fldChar w:fldCharType="separate"/>
          </w:r>
          <w:r>
            <w:rPr>
              <w:color w:val="auto"/>
            </w:rPr>
            <w:t>- 17 -</w:t>
          </w:r>
          <w:r>
            <w:rPr>
              <w:color w:val="auto"/>
            </w:rPr>
            <w:fldChar w:fldCharType="end"/>
          </w:r>
          <w:r>
            <w:rPr>
              <w:rFonts w:hint="eastAsia" w:ascii="宋体" w:hAnsi="宋体" w:eastAsia="宋体" w:cs="宋体"/>
              <w:color w:val="auto"/>
              <w:szCs w:val="24"/>
              <w:highlight w:val="none"/>
            </w:rPr>
            <w:fldChar w:fldCharType="end"/>
          </w:r>
        </w:p>
        <w:p w14:paraId="16E6302E">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_Toc17384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六、关于质疑和投诉</w:t>
          </w:r>
          <w:r>
            <w:rPr>
              <w:color w:val="auto"/>
            </w:rPr>
            <w:tab/>
          </w:r>
          <w:r>
            <w:rPr>
              <w:color w:val="auto"/>
            </w:rPr>
            <w:fldChar w:fldCharType="begin"/>
          </w:r>
          <w:r>
            <w:rPr>
              <w:color w:val="auto"/>
            </w:rPr>
            <w:instrText xml:space="preserve"> PAGEREF _Toc17384 \h </w:instrText>
          </w:r>
          <w:r>
            <w:rPr>
              <w:color w:val="auto"/>
            </w:rPr>
            <w:fldChar w:fldCharType="separate"/>
          </w:r>
          <w:r>
            <w:rPr>
              <w:color w:val="auto"/>
            </w:rPr>
            <w:t>- 17 -</w:t>
          </w:r>
          <w:r>
            <w:rPr>
              <w:color w:val="auto"/>
            </w:rPr>
            <w:fldChar w:fldCharType="end"/>
          </w:r>
          <w:r>
            <w:rPr>
              <w:rFonts w:hint="eastAsia" w:ascii="宋体" w:hAnsi="宋体" w:eastAsia="宋体" w:cs="宋体"/>
              <w:color w:val="auto"/>
              <w:szCs w:val="24"/>
              <w:highlight w:val="none"/>
            </w:rPr>
            <w:fldChar w:fldCharType="end"/>
          </w:r>
        </w:p>
        <w:p w14:paraId="19CEDF7F">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_Toc26561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七、采购代理服务费</w:t>
          </w:r>
          <w:r>
            <w:rPr>
              <w:color w:val="auto"/>
            </w:rPr>
            <w:tab/>
          </w:r>
          <w:r>
            <w:rPr>
              <w:color w:val="auto"/>
            </w:rPr>
            <w:fldChar w:fldCharType="begin"/>
          </w:r>
          <w:r>
            <w:rPr>
              <w:color w:val="auto"/>
            </w:rPr>
            <w:instrText xml:space="preserve"> PAGEREF _Toc26561 \h </w:instrText>
          </w:r>
          <w:r>
            <w:rPr>
              <w:color w:val="auto"/>
            </w:rPr>
            <w:fldChar w:fldCharType="separate"/>
          </w:r>
          <w:r>
            <w:rPr>
              <w:color w:val="auto"/>
            </w:rPr>
            <w:t>- 18 -</w:t>
          </w:r>
          <w:r>
            <w:rPr>
              <w:color w:val="auto"/>
            </w:rPr>
            <w:fldChar w:fldCharType="end"/>
          </w:r>
          <w:r>
            <w:rPr>
              <w:rFonts w:hint="eastAsia" w:ascii="宋体" w:hAnsi="宋体" w:eastAsia="宋体" w:cs="宋体"/>
              <w:color w:val="auto"/>
              <w:szCs w:val="24"/>
              <w:highlight w:val="none"/>
            </w:rPr>
            <w:fldChar w:fldCharType="end"/>
          </w:r>
        </w:p>
        <w:p w14:paraId="7ED997A0">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_Toc22904 </w:instrText>
          </w:r>
          <w:r>
            <w:rPr>
              <w:rFonts w:hint="eastAsia" w:ascii="宋体" w:hAnsi="宋体" w:eastAsia="宋体" w:cs="宋体"/>
              <w:color w:val="auto"/>
              <w:szCs w:val="24"/>
              <w:highlight w:val="none"/>
            </w:rPr>
            <w:fldChar w:fldCharType="separate"/>
          </w:r>
          <w:r>
            <w:rPr>
              <w:rFonts w:hint="eastAsia" w:ascii="仿宋" w:hAnsi="仿宋" w:eastAsia="仿宋" w:cs="仿宋"/>
              <w:color w:val="auto"/>
              <w:szCs w:val="24"/>
              <w:highlight w:val="none"/>
            </w:rPr>
            <w:t>八、签订合同</w:t>
          </w:r>
          <w:r>
            <w:rPr>
              <w:color w:val="auto"/>
            </w:rPr>
            <w:tab/>
          </w:r>
          <w:r>
            <w:rPr>
              <w:color w:val="auto"/>
            </w:rPr>
            <w:fldChar w:fldCharType="begin"/>
          </w:r>
          <w:r>
            <w:rPr>
              <w:color w:val="auto"/>
            </w:rPr>
            <w:instrText xml:space="preserve"> PAGEREF _Toc22904 \h </w:instrText>
          </w:r>
          <w:r>
            <w:rPr>
              <w:color w:val="auto"/>
            </w:rPr>
            <w:fldChar w:fldCharType="separate"/>
          </w:r>
          <w:r>
            <w:rPr>
              <w:color w:val="auto"/>
            </w:rPr>
            <w:t>- 18 -</w:t>
          </w:r>
          <w:r>
            <w:rPr>
              <w:color w:val="auto"/>
            </w:rPr>
            <w:fldChar w:fldCharType="end"/>
          </w:r>
          <w:r>
            <w:rPr>
              <w:rFonts w:hint="eastAsia" w:ascii="宋体" w:hAnsi="宋体" w:eastAsia="宋体" w:cs="宋体"/>
              <w:color w:val="auto"/>
              <w:szCs w:val="24"/>
              <w:highlight w:val="none"/>
            </w:rPr>
            <w:fldChar w:fldCharType="end"/>
          </w:r>
        </w:p>
        <w:p w14:paraId="4E5AF738">
          <w:pPr>
            <w:pStyle w:val="17"/>
            <w:tabs>
              <w:tab w:val="right" w:leader="dot" w:pos="9639"/>
              <w:tab w:val="clear" w:pos="1260"/>
              <w:tab w:val="clear" w:pos="1685"/>
              <w:tab w:val="clear" w:pos="8400"/>
            </w:tabs>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val="en-US" w:eastAsia="zh-CN"/>
            </w:rPr>
            <w:t>六</w:t>
          </w:r>
          <w:r>
            <w:rPr>
              <w:rFonts w:hint="eastAsia" w:ascii="仿宋" w:hAnsi="仿宋" w:eastAsia="仿宋" w:cs="仿宋"/>
              <w:b/>
              <w:bCs/>
              <w:color w:val="auto"/>
              <w:highlight w:val="none"/>
            </w:rPr>
            <w:t xml:space="preserve">篇  </w:t>
          </w:r>
          <w:r>
            <w:rPr>
              <w:rFonts w:hint="eastAsia" w:ascii="仿宋" w:hAnsi="仿宋" w:eastAsia="仿宋" w:cs="仿宋"/>
              <w:b/>
              <w:bCs/>
              <w:color w:val="auto"/>
              <w:highlight w:val="none"/>
              <w:lang w:val="en-US" w:eastAsia="zh-CN"/>
            </w:rPr>
            <w:t>采购合同</w:t>
          </w:r>
          <w:r>
            <w:rPr>
              <w:b/>
              <w:bCs/>
              <w:color w:val="auto"/>
            </w:rPr>
            <w:tab/>
          </w:r>
          <w:r>
            <w:rPr>
              <w:b/>
              <w:bCs/>
              <w:color w:val="auto"/>
            </w:rPr>
            <w:fldChar w:fldCharType="begin"/>
          </w:r>
          <w:r>
            <w:rPr>
              <w:b/>
              <w:bCs/>
              <w:color w:val="auto"/>
            </w:rPr>
            <w:instrText xml:space="preserve"> PAGEREF _Toc22904 \h </w:instrText>
          </w:r>
          <w:r>
            <w:rPr>
              <w:b/>
              <w:bCs/>
              <w:color w:val="auto"/>
            </w:rPr>
            <w:fldChar w:fldCharType="separate"/>
          </w:r>
          <w:r>
            <w:rPr>
              <w:b/>
              <w:bCs/>
              <w:color w:val="auto"/>
            </w:rPr>
            <w:t>- 1</w:t>
          </w:r>
          <w:r>
            <w:rPr>
              <w:rFonts w:hint="eastAsia"/>
              <w:b/>
              <w:bCs/>
              <w:color w:val="auto"/>
              <w:lang w:val="en-US" w:eastAsia="zh-CN"/>
            </w:rPr>
            <w:t>9</w:t>
          </w:r>
          <w:r>
            <w:rPr>
              <w:b/>
              <w:bCs/>
              <w:color w:val="auto"/>
            </w:rPr>
            <w:t xml:space="preserve"> -</w:t>
          </w:r>
          <w:r>
            <w:rPr>
              <w:b/>
              <w:bCs/>
              <w:color w:val="auto"/>
            </w:rPr>
            <w:fldChar w:fldCharType="end"/>
          </w:r>
        </w:p>
        <w:p w14:paraId="29475A6C">
          <w:pPr>
            <w:pStyle w:val="17"/>
            <w:tabs>
              <w:tab w:val="right" w:leader="dot" w:pos="9639"/>
              <w:tab w:val="clear" w:pos="1260"/>
              <w:tab w:val="clear" w:pos="1685"/>
              <w:tab w:val="clear" w:pos="8400"/>
            </w:tabs>
            <w:rPr>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_Toc9787 </w:instrText>
          </w:r>
          <w:r>
            <w:rPr>
              <w:rFonts w:hint="eastAsia" w:ascii="宋体" w:hAnsi="宋体" w:eastAsia="宋体" w:cs="宋体"/>
              <w:b/>
              <w:bCs/>
              <w:color w:val="auto"/>
              <w:szCs w:val="24"/>
              <w:highlight w:val="none"/>
            </w:rPr>
            <w:fldChar w:fldCharType="separate"/>
          </w:r>
          <w:r>
            <w:rPr>
              <w:rFonts w:hint="eastAsia" w:ascii="仿宋" w:hAnsi="仿宋" w:eastAsia="仿宋" w:cs="仿宋"/>
              <w:b/>
              <w:bCs/>
              <w:color w:val="auto"/>
              <w:highlight w:val="none"/>
            </w:rPr>
            <w:t>第七篇  投标文件编制要求</w:t>
          </w:r>
          <w:r>
            <w:rPr>
              <w:b/>
              <w:bCs/>
              <w:color w:val="auto"/>
            </w:rPr>
            <w:tab/>
          </w:r>
          <w:r>
            <w:rPr>
              <w:b/>
              <w:bCs/>
              <w:color w:val="auto"/>
            </w:rPr>
            <w:fldChar w:fldCharType="begin"/>
          </w:r>
          <w:r>
            <w:rPr>
              <w:b/>
              <w:bCs/>
              <w:color w:val="auto"/>
            </w:rPr>
            <w:instrText xml:space="preserve"> PAGEREF _Toc9787 \h </w:instrText>
          </w:r>
          <w:r>
            <w:rPr>
              <w:b/>
              <w:bCs/>
              <w:color w:val="auto"/>
            </w:rPr>
            <w:fldChar w:fldCharType="separate"/>
          </w:r>
          <w:r>
            <w:rPr>
              <w:b/>
              <w:bCs/>
              <w:color w:val="auto"/>
            </w:rPr>
            <w:t>- 20 -</w:t>
          </w:r>
          <w:r>
            <w:rPr>
              <w:b/>
              <w:bCs/>
              <w:color w:val="auto"/>
            </w:rPr>
            <w:fldChar w:fldCharType="end"/>
          </w:r>
          <w:r>
            <w:rPr>
              <w:rFonts w:hint="eastAsia" w:ascii="宋体" w:hAnsi="宋体" w:eastAsia="宋体" w:cs="宋体"/>
              <w:b/>
              <w:bCs/>
              <w:color w:val="auto"/>
              <w:szCs w:val="24"/>
              <w:highlight w:val="none"/>
            </w:rPr>
            <w:fldChar w:fldCharType="end"/>
          </w:r>
        </w:p>
        <w:p w14:paraId="3C5B62D5">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_Toc27946 </w:instrText>
          </w:r>
          <w:r>
            <w:rPr>
              <w:rFonts w:hint="eastAsia" w:ascii="宋体" w:hAnsi="宋体" w:eastAsia="宋体" w:cs="宋体"/>
              <w:color w:val="auto"/>
              <w:szCs w:val="24"/>
              <w:highlight w:val="none"/>
            </w:rPr>
            <w:fldChar w:fldCharType="separate"/>
          </w:r>
          <w:r>
            <w:rPr>
              <w:rFonts w:hint="eastAsia" w:ascii="仿宋" w:hAnsi="仿宋" w:eastAsia="仿宋" w:cs="仿宋"/>
              <w:bCs/>
              <w:color w:val="auto"/>
              <w:szCs w:val="24"/>
              <w:highlight w:val="none"/>
            </w:rPr>
            <w:t>一、经济部分</w:t>
          </w:r>
          <w:r>
            <w:rPr>
              <w:color w:val="auto"/>
            </w:rPr>
            <w:tab/>
          </w:r>
          <w:r>
            <w:rPr>
              <w:color w:val="auto"/>
            </w:rPr>
            <w:fldChar w:fldCharType="begin"/>
          </w:r>
          <w:r>
            <w:rPr>
              <w:color w:val="auto"/>
            </w:rPr>
            <w:instrText xml:space="preserve"> PAGEREF _Toc27946 \h </w:instrText>
          </w:r>
          <w:r>
            <w:rPr>
              <w:color w:val="auto"/>
            </w:rPr>
            <w:fldChar w:fldCharType="separate"/>
          </w:r>
          <w:r>
            <w:rPr>
              <w:color w:val="auto"/>
            </w:rPr>
            <w:t>- 22 -</w:t>
          </w:r>
          <w:r>
            <w:rPr>
              <w:color w:val="auto"/>
            </w:rPr>
            <w:fldChar w:fldCharType="end"/>
          </w:r>
          <w:r>
            <w:rPr>
              <w:rFonts w:hint="eastAsia" w:ascii="宋体" w:hAnsi="宋体" w:eastAsia="宋体" w:cs="宋体"/>
              <w:color w:val="auto"/>
              <w:szCs w:val="24"/>
              <w:highlight w:val="none"/>
            </w:rPr>
            <w:fldChar w:fldCharType="end"/>
          </w:r>
        </w:p>
        <w:p w14:paraId="19E985F0">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_Toc6117 </w:instrText>
          </w:r>
          <w:r>
            <w:rPr>
              <w:rFonts w:hint="eastAsia" w:ascii="宋体" w:hAnsi="宋体" w:eastAsia="宋体" w:cs="宋体"/>
              <w:color w:val="auto"/>
              <w:szCs w:val="24"/>
              <w:highlight w:val="none"/>
            </w:rPr>
            <w:fldChar w:fldCharType="separate"/>
          </w:r>
          <w:r>
            <w:rPr>
              <w:rFonts w:hint="eastAsia" w:ascii="仿宋" w:hAnsi="仿宋" w:eastAsia="仿宋" w:cs="仿宋"/>
              <w:bCs/>
              <w:color w:val="auto"/>
              <w:szCs w:val="24"/>
              <w:highlight w:val="none"/>
            </w:rPr>
            <w:t>二、服务部分</w:t>
          </w:r>
          <w:r>
            <w:rPr>
              <w:color w:val="auto"/>
            </w:rPr>
            <w:tab/>
          </w:r>
          <w:r>
            <w:rPr>
              <w:color w:val="auto"/>
            </w:rPr>
            <w:fldChar w:fldCharType="begin"/>
          </w:r>
          <w:r>
            <w:rPr>
              <w:color w:val="auto"/>
            </w:rPr>
            <w:instrText xml:space="preserve"> PAGEREF _Toc6117 \h </w:instrText>
          </w:r>
          <w:r>
            <w:rPr>
              <w:color w:val="auto"/>
            </w:rPr>
            <w:fldChar w:fldCharType="separate"/>
          </w:r>
          <w:r>
            <w:rPr>
              <w:color w:val="auto"/>
            </w:rPr>
            <w:t>- 23 -</w:t>
          </w:r>
          <w:r>
            <w:rPr>
              <w:color w:val="auto"/>
            </w:rPr>
            <w:fldChar w:fldCharType="end"/>
          </w:r>
          <w:r>
            <w:rPr>
              <w:rFonts w:hint="eastAsia" w:ascii="宋体" w:hAnsi="宋体" w:eastAsia="宋体" w:cs="宋体"/>
              <w:color w:val="auto"/>
              <w:szCs w:val="24"/>
              <w:highlight w:val="none"/>
            </w:rPr>
            <w:fldChar w:fldCharType="end"/>
          </w:r>
        </w:p>
        <w:p w14:paraId="5CAAB343">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_Toc17294 </w:instrText>
          </w:r>
          <w:r>
            <w:rPr>
              <w:rFonts w:hint="eastAsia" w:ascii="宋体" w:hAnsi="宋体" w:eastAsia="宋体" w:cs="宋体"/>
              <w:color w:val="auto"/>
              <w:szCs w:val="24"/>
              <w:highlight w:val="none"/>
            </w:rPr>
            <w:fldChar w:fldCharType="separate"/>
          </w:r>
          <w:r>
            <w:rPr>
              <w:rFonts w:hint="eastAsia" w:ascii="仿宋" w:hAnsi="仿宋" w:eastAsia="仿宋" w:cs="仿宋"/>
              <w:bCs/>
              <w:color w:val="auto"/>
              <w:szCs w:val="24"/>
              <w:highlight w:val="none"/>
            </w:rPr>
            <w:t>三、商务部分</w:t>
          </w:r>
          <w:r>
            <w:rPr>
              <w:color w:val="auto"/>
            </w:rPr>
            <w:tab/>
          </w:r>
          <w:r>
            <w:rPr>
              <w:color w:val="auto"/>
            </w:rPr>
            <w:fldChar w:fldCharType="begin"/>
          </w:r>
          <w:r>
            <w:rPr>
              <w:color w:val="auto"/>
            </w:rPr>
            <w:instrText xml:space="preserve"> PAGEREF _Toc17294 \h </w:instrText>
          </w:r>
          <w:r>
            <w:rPr>
              <w:color w:val="auto"/>
            </w:rPr>
            <w:fldChar w:fldCharType="separate"/>
          </w:r>
          <w:r>
            <w:rPr>
              <w:color w:val="auto"/>
            </w:rPr>
            <w:t>- 25 -</w:t>
          </w:r>
          <w:r>
            <w:rPr>
              <w:color w:val="auto"/>
            </w:rPr>
            <w:fldChar w:fldCharType="end"/>
          </w:r>
          <w:r>
            <w:rPr>
              <w:rFonts w:hint="eastAsia" w:ascii="宋体" w:hAnsi="宋体" w:eastAsia="宋体" w:cs="宋体"/>
              <w:color w:val="auto"/>
              <w:szCs w:val="24"/>
              <w:highlight w:val="none"/>
            </w:rPr>
            <w:fldChar w:fldCharType="end"/>
          </w:r>
        </w:p>
        <w:p w14:paraId="4542A705">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_Toc32185 </w:instrText>
          </w:r>
          <w:r>
            <w:rPr>
              <w:rFonts w:hint="eastAsia" w:ascii="宋体" w:hAnsi="宋体" w:eastAsia="宋体" w:cs="宋体"/>
              <w:color w:val="auto"/>
              <w:szCs w:val="24"/>
              <w:highlight w:val="none"/>
            </w:rPr>
            <w:fldChar w:fldCharType="separate"/>
          </w:r>
          <w:r>
            <w:rPr>
              <w:rFonts w:hint="eastAsia" w:ascii="仿宋" w:hAnsi="仿宋" w:eastAsia="仿宋" w:cs="仿宋"/>
              <w:bCs/>
              <w:color w:val="auto"/>
              <w:szCs w:val="24"/>
              <w:highlight w:val="none"/>
            </w:rPr>
            <w:t>四、资格条件及其他</w:t>
          </w:r>
          <w:r>
            <w:rPr>
              <w:color w:val="auto"/>
            </w:rPr>
            <w:tab/>
          </w:r>
          <w:r>
            <w:rPr>
              <w:color w:val="auto"/>
            </w:rPr>
            <w:fldChar w:fldCharType="begin"/>
          </w:r>
          <w:r>
            <w:rPr>
              <w:color w:val="auto"/>
            </w:rPr>
            <w:instrText xml:space="preserve"> PAGEREF _Toc32185 \h </w:instrText>
          </w:r>
          <w:r>
            <w:rPr>
              <w:color w:val="auto"/>
            </w:rPr>
            <w:fldChar w:fldCharType="separate"/>
          </w:r>
          <w:r>
            <w:rPr>
              <w:color w:val="auto"/>
            </w:rPr>
            <w:t>28</w:t>
          </w:r>
          <w:r>
            <w:rPr>
              <w:color w:val="auto"/>
            </w:rPr>
            <w:fldChar w:fldCharType="end"/>
          </w:r>
          <w:r>
            <w:rPr>
              <w:rFonts w:hint="eastAsia" w:ascii="宋体" w:hAnsi="宋体" w:eastAsia="宋体" w:cs="宋体"/>
              <w:color w:val="auto"/>
              <w:szCs w:val="24"/>
              <w:highlight w:val="none"/>
            </w:rPr>
            <w:fldChar w:fldCharType="end"/>
          </w:r>
        </w:p>
        <w:p w14:paraId="088DBB5B">
          <w:pPr>
            <w:pStyle w:val="18"/>
            <w:tabs>
              <w:tab w:val="right" w:leader="dot" w:pos="9639"/>
              <w:tab w:val="clear" w:pos="8400"/>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_Toc5556 </w:instrText>
          </w:r>
          <w:r>
            <w:rPr>
              <w:rFonts w:hint="eastAsia" w:ascii="宋体" w:hAnsi="宋体" w:eastAsia="宋体" w:cs="宋体"/>
              <w:color w:val="auto"/>
              <w:szCs w:val="24"/>
              <w:highlight w:val="none"/>
            </w:rPr>
            <w:fldChar w:fldCharType="separate"/>
          </w:r>
          <w:r>
            <w:rPr>
              <w:rFonts w:hint="eastAsia" w:ascii="仿宋" w:hAnsi="仿宋" w:eastAsia="仿宋" w:cs="仿宋"/>
              <w:bCs/>
              <w:color w:val="auto"/>
              <w:szCs w:val="24"/>
              <w:highlight w:val="none"/>
            </w:rPr>
            <w:t>五、其他资料</w:t>
          </w:r>
          <w:r>
            <w:rPr>
              <w:color w:val="auto"/>
            </w:rPr>
            <w:tab/>
          </w:r>
          <w:r>
            <w:rPr>
              <w:color w:val="auto"/>
            </w:rPr>
            <w:fldChar w:fldCharType="begin"/>
          </w:r>
          <w:r>
            <w:rPr>
              <w:color w:val="auto"/>
            </w:rPr>
            <w:instrText xml:space="preserve"> PAGEREF _Toc5556 \h </w:instrText>
          </w:r>
          <w:r>
            <w:rPr>
              <w:color w:val="auto"/>
            </w:rPr>
            <w:fldChar w:fldCharType="separate"/>
          </w:r>
          <w:r>
            <w:rPr>
              <w:color w:val="auto"/>
            </w:rPr>
            <w:t>33</w:t>
          </w:r>
          <w:r>
            <w:rPr>
              <w:color w:val="auto"/>
            </w:rPr>
            <w:fldChar w:fldCharType="end"/>
          </w:r>
          <w:r>
            <w:rPr>
              <w:rFonts w:hint="eastAsia" w:ascii="宋体" w:hAnsi="宋体" w:eastAsia="宋体" w:cs="宋体"/>
              <w:color w:val="auto"/>
              <w:szCs w:val="24"/>
              <w:highlight w:val="none"/>
            </w:rPr>
            <w:fldChar w:fldCharType="end"/>
          </w:r>
        </w:p>
        <w:p w14:paraId="0F017C32">
          <w:pPr>
            <w:pStyle w:val="17"/>
            <w:tabs>
              <w:tab w:val="right" w:leader="middleDot" w:pos="9639"/>
              <w:tab w:val="clear" w:pos="1260"/>
              <w:tab w:val="clear" w:pos="1685"/>
              <w:tab w:val="clear" w:pos="8400"/>
            </w:tabs>
            <w:spacing w:line="360" w:lineRule="auto"/>
            <w:rPr>
              <w:rFonts w:hint="eastAsia" w:ascii="宋体" w:hAnsi="宋体" w:eastAsia="宋体" w:cs="宋体"/>
              <w:color w:val="auto"/>
              <w:sz w:val="24"/>
              <w:szCs w:val="28"/>
            </w:rPr>
          </w:pPr>
          <w:r>
            <w:rPr>
              <w:rFonts w:hint="eastAsia" w:ascii="宋体" w:hAnsi="宋体" w:eastAsia="宋体" w:cs="宋体"/>
              <w:color w:val="auto"/>
              <w:szCs w:val="24"/>
              <w:highlight w:val="none"/>
            </w:rPr>
            <w:fldChar w:fldCharType="end"/>
          </w:r>
        </w:p>
      </w:sdtContent>
    </w:sdt>
    <w:p w14:paraId="2F74DAE5">
      <w:pPr>
        <w:pStyle w:val="2"/>
        <w:spacing w:before="0" w:beforeLines="0" w:after="0" w:afterLines="0" w:line="360" w:lineRule="auto"/>
        <w:jc w:val="both"/>
        <w:rPr>
          <w:rFonts w:hint="eastAsia" w:ascii="宋体" w:hAnsi="宋体" w:eastAsia="宋体" w:cs="宋体"/>
          <w:b/>
          <w:bCs/>
          <w:color w:val="auto"/>
          <w:sz w:val="52"/>
          <w:szCs w:val="52"/>
          <w:highlight w:val="none"/>
        </w:rPr>
        <w:sectPr>
          <w:headerReference r:id="rId9" w:type="default"/>
          <w:footerReference r:id="rId10" w:type="default"/>
          <w:type w:val="nextColumn"/>
          <w:pgSz w:w="11907" w:h="16840"/>
          <w:pgMar w:top="1134" w:right="1134" w:bottom="1134" w:left="1134" w:header="851" w:footer="992" w:gutter="0"/>
          <w:pgNumType w:fmt="decimal" w:start="1"/>
          <w:cols w:space="720" w:num="1"/>
          <w:docGrid w:linePitch="380" w:charSpace="-5735"/>
        </w:sectPr>
      </w:pPr>
    </w:p>
    <w:p w14:paraId="4EBB4E0D">
      <w:pPr>
        <w:rPr>
          <w:rFonts w:hint="eastAsia"/>
          <w:color w:val="auto"/>
        </w:rPr>
      </w:pPr>
    </w:p>
    <w:p w14:paraId="507E23A7">
      <w:pPr>
        <w:pStyle w:val="2"/>
        <w:spacing w:before="0" w:beforeLines="0" w:after="0" w:afterLines="0" w:line="360" w:lineRule="auto"/>
        <w:rPr>
          <w:rFonts w:hint="eastAsia" w:ascii="仿宋" w:hAnsi="仿宋" w:eastAsia="仿宋" w:cs="仿宋"/>
          <w:b/>
          <w:bCs/>
          <w:color w:val="auto"/>
          <w:highlight w:val="none"/>
        </w:rPr>
      </w:pPr>
      <w:bookmarkStart w:id="1" w:name="_Toc12087"/>
      <w:r>
        <w:rPr>
          <w:rFonts w:hint="eastAsia" w:ascii="仿宋" w:hAnsi="仿宋" w:eastAsia="仿宋" w:cs="仿宋"/>
          <w:b/>
          <w:bCs/>
          <w:color w:val="auto"/>
          <w:sz w:val="52"/>
          <w:szCs w:val="52"/>
          <w:highlight w:val="none"/>
        </w:rPr>
        <w:t xml:space="preserve">第一篇  </w:t>
      </w:r>
      <w:r>
        <w:rPr>
          <w:rFonts w:hint="eastAsia" w:ascii="仿宋" w:hAnsi="仿宋" w:eastAsia="仿宋" w:cs="仿宋"/>
          <w:b/>
          <w:bCs/>
          <w:color w:val="auto"/>
          <w:sz w:val="52"/>
          <w:szCs w:val="52"/>
          <w:highlight w:val="none"/>
          <w:lang w:eastAsia="zh-CN"/>
        </w:rPr>
        <w:t>比选</w:t>
      </w:r>
      <w:r>
        <w:rPr>
          <w:rFonts w:hint="eastAsia" w:ascii="仿宋" w:hAnsi="仿宋" w:eastAsia="仿宋" w:cs="仿宋"/>
          <w:b/>
          <w:bCs/>
          <w:color w:val="auto"/>
          <w:sz w:val="52"/>
          <w:szCs w:val="52"/>
          <w:highlight w:val="none"/>
        </w:rPr>
        <w:t>邀请书</w:t>
      </w:r>
      <w:bookmarkEnd w:id="0"/>
      <w:bookmarkEnd w:id="1"/>
    </w:p>
    <w:p w14:paraId="4F1991CB">
      <w:pPr>
        <w:pStyle w:val="10"/>
        <w:spacing w:line="500" w:lineRule="exact"/>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重庆钓鱼城建设监理咨询有限公司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u w:val="single"/>
          <w:lang w:eastAsia="zh-CN"/>
        </w:rPr>
        <w:t>酉阳土家族苗族自治县兴隆初级中学校</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以下简称：采购人</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lang w:val="en-US" w:eastAsia="zh-CN"/>
        </w:rPr>
        <w:t>酉阳土家族苗族自治县兴隆初级中学校学生食堂燃油供应商项目</w:t>
      </w:r>
      <w:r>
        <w:rPr>
          <w:rFonts w:hint="eastAsia" w:ascii="仿宋" w:hAnsi="仿宋" w:eastAsia="仿宋" w:cs="仿宋"/>
          <w:color w:val="auto"/>
          <w:sz w:val="24"/>
          <w:szCs w:val="24"/>
          <w:highlight w:val="none"/>
        </w:rPr>
        <w:t>进行比选。欢迎有资格的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前来参加比选。</w:t>
      </w:r>
    </w:p>
    <w:p w14:paraId="31594BFD">
      <w:pPr>
        <w:pStyle w:val="3"/>
        <w:pageBreakBefore w:val="0"/>
        <w:widowControl w:val="0"/>
        <w:numPr>
          <w:ilvl w:val="0"/>
          <w:numId w:val="1"/>
        </w:numPr>
        <w:kinsoku/>
        <w:wordWrap/>
        <w:overflowPunct/>
        <w:topLinePunct w:val="0"/>
        <w:autoSpaceDE/>
        <w:autoSpaceDN/>
        <w:bidi w:val="0"/>
        <w:spacing w:line="400" w:lineRule="exact"/>
        <w:textAlignment w:val="auto"/>
        <w:rPr>
          <w:rFonts w:hint="eastAsia" w:ascii="仿宋" w:hAnsi="仿宋" w:eastAsia="仿宋" w:cs="仿宋"/>
          <w:b/>
          <w:color w:val="auto"/>
          <w:sz w:val="24"/>
          <w:szCs w:val="24"/>
          <w:highlight w:val="none"/>
        </w:rPr>
      </w:pPr>
      <w:bookmarkStart w:id="2" w:name="_Toc11430"/>
      <w:bookmarkStart w:id="3" w:name="_Toc20217"/>
      <w:r>
        <w:rPr>
          <w:rFonts w:hint="eastAsia" w:ascii="仿宋" w:hAnsi="仿宋" w:eastAsia="仿宋" w:cs="仿宋"/>
          <w:b/>
          <w:color w:val="auto"/>
          <w:sz w:val="24"/>
          <w:szCs w:val="24"/>
          <w:highlight w:val="none"/>
        </w:rPr>
        <w:t>比选内容</w:t>
      </w:r>
      <w:bookmarkEnd w:id="2"/>
      <w:bookmarkEnd w:id="3"/>
    </w:p>
    <w:p w14:paraId="7FF377F7">
      <w:pPr>
        <w:widowControl w:val="0"/>
        <w:numPr>
          <w:ilvl w:val="0"/>
          <w:numId w:val="0"/>
        </w:numPr>
        <w:jc w:val="both"/>
        <w:rPr>
          <w:rFonts w:hint="eastAsia" w:ascii="仿宋" w:hAnsi="仿宋" w:eastAsia="仿宋" w:cs="仿宋"/>
          <w:color w:val="auto"/>
          <w:highlight w:val="none"/>
        </w:rPr>
      </w:pPr>
    </w:p>
    <w:tbl>
      <w:tblPr>
        <w:tblStyle w:val="24"/>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840"/>
        <w:gridCol w:w="1454"/>
        <w:gridCol w:w="1106"/>
        <w:gridCol w:w="1312"/>
        <w:gridCol w:w="975"/>
        <w:gridCol w:w="975"/>
      </w:tblGrid>
      <w:tr w14:paraId="31A0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040" w:type="dxa"/>
            <w:tcBorders>
              <w:top w:val="single" w:color="auto" w:sz="4" w:space="0"/>
              <w:left w:val="single" w:color="auto" w:sz="4" w:space="0"/>
              <w:right w:val="single" w:color="auto" w:sz="4" w:space="0"/>
            </w:tcBorders>
            <w:noWrap w:val="0"/>
            <w:vAlign w:val="center"/>
          </w:tcPr>
          <w:p w14:paraId="33A892C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项目</w:t>
            </w:r>
            <w:r>
              <w:rPr>
                <w:rFonts w:hint="eastAsia" w:ascii="仿宋" w:hAnsi="仿宋" w:eastAsia="仿宋" w:cs="仿宋"/>
                <w:b/>
                <w:bCs/>
                <w:color w:val="auto"/>
                <w:kern w:val="0"/>
                <w:sz w:val="24"/>
                <w:szCs w:val="24"/>
                <w:highlight w:val="none"/>
              </w:rPr>
              <w:t>名称</w:t>
            </w:r>
          </w:p>
        </w:tc>
        <w:tc>
          <w:tcPr>
            <w:tcW w:w="1840" w:type="dxa"/>
            <w:tcBorders>
              <w:top w:val="single" w:color="auto" w:sz="4" w:space="0"/>
              <w:left w:val="single" w:color="auto" w:sz="4" w:space="0"/>
              <w:right w:val="single" w:color="auto" w:sz="4" w:space="0"/>
            </w:tcBorders>
            <w:noWrap w:val="0"/>
            <w:vAlign w:val="center"/>
          </w:tcPr>
          <w:p w14:paraId="468F2B45">
            <w:pPr>
              <w:pStyle w:val="10"/>
              <w:keepNext w:val="0"/>
              <w:keepLines w:val="0"/>
              <w:pageBreakBefore w:val="0"/>
              <w:kinsoku/>
              <w:wordWrap/>
              <w:overflowPunct/>
              <w:topLinePunct w:val="0"/>
              <w:autoSpaceDE/>
              <w:autoSpaceDN/>
              <w:bidi w:val="0"/>
              <w:adjustRightInd/>
              <w:snapToGrid/>
              <w:spacing w:line="400" w:lineRule="exact"/>
              <w:ind w:left="0"/>
              <w:jc w:val="center"/>
              <w:textAlignment w:val="auto"/>
              <w:outlineLvl w:val="0"/>
              <w:rPr>
                <w:rFonts w:hint="eastAsia" w:ascii="仿宋" w:hAnsi="仿宋" w:eastAsia="仿宋" w:cs="仿宋"/>
                <w:b/>
                <w:bCs/>
                <w:color w:val="auto"/>
                <w:kern w:val="0"/>
                <w:sz w:val="24"/>
                <w:szCs w:val="24"/>
                <w:highlight w:val="none"/>
              </w:rPr>
            </w:pPr>
            <w:r>
              <w:rPr>
                <w:rFonts w:hint="eastAsia" w:ascii="仿宋" w:hAnsi="仿宋" w:eastAsia="仿宋" w:cs="仿宋"/>
                <w:b/>
                <w:color w:val="auto"/>
                <w:sz w:val="24"/>
                <w:szCs w:val="24"/>
                <w:highlight w:val="none"/>
              </w:rPr>
              <w:t>最高限价（</w:t>
            </w:r>
            <w:r>
              <w:rPr>
                <w:rFonts w:hint="eastAsia" w:ascii="仿宋" w:hAnsi="仿宋" w:eastAsia="仿宋" w:cs="仿宋"/>
                <w:b/>
                <w:color w:val="auto"/>
                <w:sz w:val="24"/>
                <w:szCs w:val="24"/>
                <w:highlight w:val="none"/>
                <w:lang w:val="en-US" w:eastAsia="zh-CN"/>
              </w:rPr>
              <w:t>投标报价费率</w:t>
            </w:r>
            <w:r>
              <w:rPr>
                <w:rFonts w:hint="eastAsia" w:ascii="仿宋" w:hAnsi="仿宋" w:eastAsia="仿宋" w:cs="仿宋"/>
                <w:b/>
                <w:color w:val="auto"/>
                <w:sz w:val="24"/>
                <w:szCs w:val="24"/>
                <w:highlight w:val="none"/>
              </w:rPr>
              <w:t>）</w:t>
            </w:r>
          </w:p>
        </w:tc>
        <w:tc>
          <w:tcPr>
            <w:tcW w:w="1454" w:type="dxa"/>
            <w:tcBorders>
              <w:top w:val="single" w:color="auto" w:sz="4" w:space="0"/>
              <w:left w:val="single" w:color="auto" w:sz="4" w:space="0"/>
              <w:right w:val="single" w:color="auto" w:sz="4" w:space="0"/>
            </w:tcBorders>
            <w:noWrap w:val="0"/>
            <w:vAlign w:val="center"/>
          </w:tcPr>
          <w:p w14:paraId="38E80DC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采购预算（万元</w:t>
            </w:r>
            <w:r>
              <w:rPr>
                <w:rFonts w:hint="eastAsia" w:ascii="仿宋" w:hAnsi="仿宋" w:eastAsia="仿宋" w:cs="仿宋"/>
                <w:b/>
                <w:bCs/>
                <w:color w:val="auto"/>
                <w:kern w:val="0"/>
                <w:sz w:val="24"/>
                <w:szCs w:val="24"/>
                <w:highlight w:val="none"/>
                <w:lang w:val="en-US" w:eastAsia="zh-CN"/>
              </w:rPr>
              <w:t>/年</w:t>
            </w:r>
            <w:r>
              <w:rPr>
                <w:rFonts w:hint="eastAsia" w:ascii="仿宋" w:hAnsi="仿宋" w:eastAsia="仿宋" w:cs="仿宋"/>
                <w:b/>
                <w:bCs/>
                <w:color w:val="auto"/>
                <w:kern w:val="0"/>
                <w:sz w:val="24"/>
                <w:szCs w:val="24"/>
                <w:highlight w:val="none"/>
                <w:lang w:eastAsia="zh-CN"/>
              </w:rPr>
              <w:t>）</w:t>
            </w:r>
          </w:p>
        </w:tc>
        <w:tc>
          <w:tcPr>
            <w:tcW w:w="1106" w:type="dxa"/>
            <w:tcBorders>
              <w:top w:val="single" w:color="auto" w:sz="4" w:space="0"/>
              <w:left w:val="single" w:color="auto" w:sz="4" w:space="0"/>
              <w:right w:val="single" w:color="auto" w:sz="4" w:space="0"/>
            </w:tcBorders>
            <w:noWrap w:val="0"/>
            <w:vAlign w:val="center"/>
          </w:tcPr>
          <w:p w14:paraId="69BEBE4A">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eastAsia="zh-CN"/>
              </w:rPr>
              <w:t>保证金（万元）</w:t>
            </w:r>
          </w:p>
        </w:tc>
        <w:tc>
          <w:tcPr>
            <w:tcW w:w="1312" w:type="dxa"/>
            <w:tcBorders>
              <w:top w:val="single" w:color="auto" w:sz="4" w:space="0"/>
              <w:left w:val="single" w:color="auto" w:sz="4" w:space="0"/>
              <w:right w:val="single" w:color="auto" w:sz="4" w:space="0"/>
            </w:tcBorders>
            <w:noWrap w:val="0"/>
            <w:vAlign w:val="center"/>
          </w:tcPr>
          <w:p w14:paraId="68B3377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中标人</w:t>
            </w:r>
            <w:r>
              <w:rPr>
                <w:rFonts w:hint="eastAsia" w:ascii="仿宋" w:hAnsi="仿宋" w:eastAsia="仿宋" w:cs="仿宋"/>
                <w:b/>
                <w:bCs/>
                <w:color w:val="auto"/>
                <w:kern w:val="0"/>
                <w:sz w:val="24"/>
                <w:szCs w:val="24"/>
                <w:highlight w:val="none"/>
              </w:rPr>
              <w:t>数量（名）</w:t>
            </w:r>
          </w:p>
        </w:tc>
        <w:tc>
          <w:tcPr>
            <w:tcW w:w="975" w:type="dxa"/>
            <w:tcBorders>
              <w:top w:val="single" w:color="auto" w:sz="4" w:space="0"/>
              <w:left w:val="single" w:color="auto" w:sz="4" w:space="0"/>
              <w:right w:val="single" w:color="auto" w:sz="4" w:space="0"/>
            </w:tcBorders>
            <w:noWrap w:val="0"/>
            <w:vAlign w:val="center"/>
          </w:tcPr>
          <w:p w14:paraId="0171F147">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服务期限</w:t>
            </w:r>
          </w:p>
        </w:tc>
        <w:tc>
          <w:tcPr>
            <w:tcW w:w="975" w:type="dxa"/>
            <w:tcBorders>
              <w:top w:val="single" w:color="auto" w:sz="4" w:space="0"/>
              <w:left w:val="single" w:color="auto" w:sz="4" w:space="0"/>
              <w:right w:val="single" w:color="auto" w:sz="4" w:space="0"/>
            </w:tcBorders>
            <w:noWrap w:val="0"/>
            <w:vAlign w:val="center"/>
          </w:tcPr>
          <w:p w14:paraId="72BDCE7F">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备注</w:t>
            </w:r>
          </w:p>
        </w:tc>
      </w:tr>
      <w:tr w14:paraId="0849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040" w:type="dxa"/>
            <w:tcBorders>
              <w:top w:val="single" w:color="auto" w:sz="4" w:space="0"/>
              <w:left w:val="single" w:color="auto" w:sz="4" w:space="0"/>
              <w:bottom w:val="single" w:color="auto" w:sz="4" w:space="0"/>
              <w:right w:val="single" w:color="auto" w:sz="4" w:space="0"/>
            </w:tcBorders>
            <w:noWrap w:val="0"/>
            <w:vAlign w:val="center"/>
          </w:tcPr>
          <w:p w14:paraId="573C59B8">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酉阳土家族苗族自治县兴隆初级中学校学生食堂燃油供应商项目</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0443F780">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C1E1F0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8万元</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6C7226C">
            <w:pPr>
              <w:keepNext w:val="0"/>
              <w:keepLines w:val="0"/>
              <w:pageBreakBefore w:val="0"/>
              <w:kinsoku/>
              <w:wordWrap/>
              <w:overflowPunct/>
              <w:topLinePunct w:val="0"/>
              <w:autoSpaceDE/>
              <w:autoSpaceDN/>
              <w:bidi w:val="0"/>
              <w:adjustRightInd/>
              <w:snapToGrid/>
              <w:spacing w:line="24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2FF4BD3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975" w:type="dxa"/>
            <w:tcBorders>
              <w:left w:val="single" w:color="auto" w:sz="4" w:space="0"/>
              <w:right w:val="single" w:color="auto" w:sz="4" w:space="0"/>
            </w:tcBorders>
            <w:noWrap w:val="0"/>
            <w:vAlign w:val="center"/>
          </w:tcPr>
          <w:p w14:paraId="2ED3E2F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服务期3年</w:t>
            </w:r>
          </w:p>
        </w:tc>
        <w:tc>
          <w:tcPr>
            <w:tcW w:w="975" w:type="dxa"/>
            <w:tcBorders>
              <w:left w:val="single" w:color="auto" w:sz="4" w:space="0"/>
              <w:right w:val="single" w:color="auto" w:sz="4" w:space="0"/>
            </w:tcBorders>
            <w:noWrap w:val="0"/>
            <w:vAlign w:val="center"/>
          </w:tcPr>
          <w:p w14:paraId="568D034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4"/>
                <w:szCs w:val="24"/>
                <w:highlight w:val="none"/>
                <w:lang w:val="en-US" w:eastAsia="zh-CN"/>
              </w:rPr>
            </w:pPr>
          </w:p>
        </w:tc>
      </w:tr>
      <w:tr w14:paraId="0CEF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702" w:type="dxa"/>
            <w:gridSpan w:val="7"/>
            <w:tcBorders>
              <w:top w:val="single" w:color="auto" w:sz="4" w:space="0"/>
              <w:left w:val="single" w:color="auto" w:sz="4" w:space="0"/>
              <w:bottom w:val="single" w:color="auto" w:sz="4" w:space="0"/>
              <w:right w:val="single" w:color="auto" w:sz="4" w:space="0"/>
            </w:tcBorders>
            <w:noWrap w:val="0"/>
            <w:vAlign w:val="center"/>
          </w:tcPr>
          <w:p w14:paraId="7A09681D">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sz w:val="24"/>
                <w:szCs w:val="24"/>
                <w:highlight w:val="none"/>
                <w:lang w:val="en-US" w:eastAsia="zh-CN"/>
              </w:rPr>
            </w:pPr>
            <w:bookmarkStart w:id="4" w:name="_Toc15877"/>
            <w:r>
              <w:rPr>
                <w:rFonts w:hint="eastAsia" w:ascii="仿宋" w:hAnsi="仿宋" w:eastAsia="仿宋" w:cs="仿宋"/>
                <w:color w:val="auto"/>
                <w:kern w:val="2"/>
                <w:sz w:val="24"/>
                <w:szCs w:val="24"/>
                <w:lang w:val="en-US" w:eastAsia="zh-CN" w:bidi="ar-SA"/>
              </w:rPr>
              <w:t>1.以上表格中的数量及采购预算均为预估值，结算时以实际产生的数量和金额为准。</w:t>
            </w:r>
          </w:p>
        </w:tc>
      </w:tr>
    </w:tbl>
    <w:p w14:paraId="15CE645A">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cs="仿宋"/>
          <w:b/>
          <w:color w:val="auto"/>
          <w:sz w:val="24"/>
          <w:szCs w:val="24"/>
          <w:highlight w:val="none"/>
        </w:rPr>
      </w:pPr>
      <w:bookmarkStart w:id="5" w:name="_Toc17151"/>
      <w:r>
        <w:rPr>
          <w:rFonts w:hint="eastAsia" w:ascii="仿宋" w:hAnsi="仿宋" w:eastAsia="仿宋" w:cs="仿宋"/>
          <w:b/>
          <w:color w:val="auto"/>
          <w:sz w:val="24"/>
          <w:szCs w:val="24"/>
          <w:highlight w:val="none"/>
        </w:rPr>
        <w:t>二、资金来源</w:t>
      </w:r>
      <w:bookmarkEnd w:id="4"/>
      <w:bookmarkEnd w:id="5"/>
    </w:p>
    <w:p w14:paraId="143B31E0">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学校自筹资金。</w:t>
      </w:r>
    </w:p>
    <w:p w14:paraId="25606134">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cs="仿宋"/>
          <w:b/>
          <w:color w:val="auto"/>
          <w:sz w:val="24"/>
          <w:szCs w:val="24"/>
          <w:highlight w:val="none"/>
        </w:rPr>
      </w:pPr>
      <w:bookmarkStart w:id="6" w:name="_Toc15423"/>
      <w:bookmarkStart w:id="7" w:name="_Toc10839"/>
      <w:r>
        <w:rPr>
          <w:rFonts w:hint="eastAsia" w:ascii="仿宋" w:hAnsi="仿宋" w:eastAsia="仿宋" w:cs="仿宋"/>
          <w:b/>
          <w:color w:val="auto"/>
          <w:sz w:val="24"/>
          <w:szCs w:val="24"/>
          <w:highlight w:val="none"/>
        </w:rPr>
        <w:t>三、</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资格条件</w:t>
      </w:r>
      <w:bookmarkEnd w:id="6"/>
      <w:bookmarkEnd w:id="7"/>
    </w:p>
    <w:p w14:paraId="3C83DF5D">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（一）满足《中华人民共和国政府采购法》第二十二条规定；</w:t>
      </w:r>
    </w:p>
    <w:p w14:paraId="1BF09B2A">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1、法人或者其他组织的营业执照等证明文件，自然人的身份证明；</w:t>
      </w:r>
    </w:p>
    <w:p w14:paraId="459D1426">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2、财务状况报告，依法缴纳税收和社会保障资金的相关材料；</w:t>
      </w:r>
    </w:p>
    <w:p w14:paraId="1C81995F">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3、具备履行合同所必需的设备和专业技术能力的证明材料；</w:t>
      </w:r>
    </w:p>
    <w:p w14:paraId="00199189">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4、参加政府采购活动前3年内在经营活动中没有重大违法记录的书面声明；</w:t>
      </w:r>
    </w:p>
    <w:p w14:paraId="0CF4A35C">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5、具备法律、行政法规规定的其他条件的证明材料。</w:t>
      </w:r>
    </w:p>
    <w:p w14:paraId="6406DA1E">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根据渝财规〔2022〕4号，供应商在参与政府采购项目投标时，可对上述第2、3、4项所要求提供的相关材料进行简化。简化后，供应商只需以书面形式提供规定格式的《基本资格条件承诺函》（详见第七篇）</w:t>
      </w:r>
    </w:p>
    <w:p w14:paraId="670CD650">
      <w:pPr>
        <w:pageBreakBefore w:val="0"/>
        <w:widowControl w:val="0"/>
        <w:numPr>
          <w:ilvl w:val="0"/>
          <w:numId w:val="2"/>
        </w:numPr>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落实政府采购政策需满足的资格要求：无</w:t>
      </w:r>
    </w:p>
    <w:p w14:paraId="1E8145DC">
      <w:pPr>
        <w:pageBreakBefore w:val="0"/>
        <w:widowControl w:val="0"/>
        <w:numPr>
          <w:ilvl w:val="0"/>
          <w:numId w:val="2"/>
        </w:numPr>
        <w:kinsoku/>
        <w:wordWrap/>
        <w:overflowPunct/>
        <w:topLinePunct w:val="0"/>
        <w:autoSpaceDE/>
        <w:autoSpaceDN/>
        <w:bidi w:val="0"/>
        <w:spacing w:line="400" w:lineRule="exact"/>
        <w:ind w:left="0" w:leftChars="0" w:firstLine="480" w:firstLineChars="200"/>
        <w:textAlignment w:val="auto"/>
        <w:rPr>
          <w:rFonts w:hint="default" w:eastAsia="仿宋"/>
          <w:b/>
          <w:bCs/>
          <w:color w:val="auto"/>
          <w:highlight w:val="none"/>
          <w:lang w:val="en-US" w:eastAsia="zh-CN"/>
        </w:rPr>
      </w:pPr>
      <w:r>
        <w:rPr>
          <w:rFonts w:hint="eastAsia" w:ascii="仿宋" w:hAnsi="仿宋" w:eastAsia="仿宋" w:cs="仿宋"/>
          <w:b w:val="0"/>
          <w:bCs w:val="0"/>
          <w:color w:val="auto"/>
          <w:sz w:val="24"/>
          <w:szCs w:val="24"/>
          <w:highlight w:val="none"/>
        </w:rPr>
        <w:t>特定资格条件</w:t>
      </w:r>
      <w:bookmarkStart w:id="8" w:name="_Toc8408"/>
      <w:bookmarkStart w:id="9" w:name="_Toc38532846"/>
      <w:bookmarkStart w:id="10" w:name="_Toc9978"/>
      <w:bookmarkStart w:id="11" w:name="_Toc31712"/>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bCs/>
          <w:color w:val="auto"/>
          <w:sz w:val="24"/>
          <w:szCs w:val="24"/>
          <w:highlight w:val="none"/>
          <w:lang w:eastAsia="zh-CN"/>
        </w:rPr>
        <w:t>供应商应具备</w:t>
      </w:r>
      <w:r>
        <w:rPr>
          <w:rFonts w:hint="eastAsia" w:ascii="仿宋" w:hAnsi="仿宋" w:eastAsia="仿宋" w:cs="仿宋"/>
          <w:b/>
          <w:bCs/>
          <w:color w:val="auto"/>
          <w:sz w:val="24"/>
          <w:szCs w:val="24"/>
          <w:highlight w:val="none"/>
          <w:lang w:val="en-US" w:eastAsia="zh-CN"/>
        </w:rPr>
        <w:t>有效的《营业执照》，若燃油种类属于危险化学品的应提供《危险化学品经营许可证》证书复印件加盖供应商公章；若燃油种类不属于危险化学品的应提供该燃油鉴定与分类报告等有效证明文件，并自主承诺或经行业主管部门认定其品类适用于本项目的相关证明文件。</w:t>
      </w:r>
    </w:p>
    <w:p w14:paraId="213A18F7">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cs="仿宋"/>
          <w:b/>
          <w:color w:val="auto"/>
          <w:sz w:val="24"/>
          <w:szCs w:val="24"/>
          <w:highlight w:val="none"/>
        </w:rPr>
      </w:pPr>
      <w:bookmarkStart w:id="12" w:name="_Toc18034"/>
    </w:p>
    <w:p w14:paraId="442ED0A3">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cs="仿宋"/>
          <w:b/>
          <w:color w:val="auto"/>
          <w:sz w:val="24"/>
          <w:szCs w:val="24"/>
          <w:highlight w:val="none"/>
        </w:rPr>
      </w:pPr>
      <w:bookmarkStart w:id="13" w:name="_Toc8954"/>
      <w:r>
        <w:rPr>
          <w:rFonts w:hint="eastAsia" w:ascii="仿宋" w:hAnsi="仿宋" w:eastAsia="仿宋" w:cs="仿宋"/>
          <w:b/>
          <w:color w:val="auto"/>
          <w:sz w:val="24"/>
          <w:szCs w:val="24"/>
          <w:highlight w:val="none"/>
        </w:rPr>
        <w:t>四、比选有关说明</w:t>
      </w:r>
      <w:bookmarkEnd w:id="8"/>
      <w:bookmarkEnd w:id="9"/>
      <w:bookmarkEnd w:id="10"/>
      <w:bookmarkEnd w:id="11"/>
      <w:bookmarkEnd w:id="12"/>
      <w:bookmarkEnd w:id="13"/>
      <w:bookmarkStart w:id="14" w:name="_Toc373860294"/>
    </w:p>
    <w:bookmarkEnd w:id="14"/>
    <w:p w14:paraId="0B8D901B">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bookmarkStart w:id="15" w:name="_Toc7597"/>
      <w:bookmarkStart w:id="16" w:name="_Toc41896028"/>
      <w:bookmarkStart w:id="17" w:name="_Toc19692"/>
      <w:bookmarkStart w:id="18" w:name="_Toc19256"/>
      <w:bookmarkStart w:id="19" w:name="_Toc3347"/>
      <w:bookmarkStart w:id="20" w:name="_Toc8938"/>
      <w:r>
        <w:rPr>
          <w:rFonts w:hint="eastAsia" w:ascii="仿宋" w:hAnsi="仿宋" w:eastAsia="仿宋" w:cs="仿宋"/>
          <w:color w:val="auto"/>
          <w:sz w:val="24"/>
          <w:szCs w:val="24"/>
          <w:highlight w:val="none"/>
        </w:rPr>
        <w:t>（一）供应商需通过重庆市行采家（https://www.gec123.com/）进行注册，登记加入“重庆市政府采购供应商库”。</w:t>
      </w:r>
    </w:p>
    <w:p w14:paraId="5C1F4955">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（二）凡有意参加竞争性比选的供应商，请在“行采家”（https://www.gec123.com/）采购公告发布之日起至提交响应文件截止时间之前自行下载本项目</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文件以及补遗等开标前公布的所有项目资料，无论供应商下载与否，均视为已知晓所有比选实质性要求内容。</w:t>
      </w:r>
    </w:p>
    <w:p w14:paraId="7F2DAA8B">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bookmarkStart w:id="21" w:name="_Toc26901"/>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）公告期限：自采购公告发布之日起</w:t>
      </w:r>
      <w:r>
        <w:rPr>
          <w:rFonts w:hint="eastAsia" w:ascii="仿宋" w:hAnsi="仿宋" w:eastAsia="仿宋" w:cs="仿宋"/>
          <w:color w:val="auto"/>
          <w:sz w:val="24"/>
          <w:szCs w:val="24"/>
          <w:highlight w:val="none"/>
          <w:lang w:eastAsia="zh-CN"/>
        </w:rPr>
        <w:t>三个工作日。</w:t>
      </w:r>
    </w:p>
    <w:p w14:paraId="06CE8C1D">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w:t>
      </w:r>
      <w:bookmarkEnd w:id="21"/>
      <w:r>
        <w:rPr>
          <w:rFonts w:hint="eastAsia" w:ascii="仿宋" w:hAnsi="仿宋" w:eastAsia="仿宋" w:cs="仿宋"/>
          <w:color w:val="auto"/>
          <w:sz w:val="24"/>
          <w:szCs w:val="24"/>
          <w:highlight w:val="none"/>
          <w:lang w:eastAsia="zh-CN"/>
        </w:rPr>
        <w:t xml:space="preserve">竞争性比选文件发售期限： </w:t>
      </w:r>
    </w:p>
    <w:p w14:paraId="765F1BF3">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1、竞争性比选文件发售期：202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27 </w:t>
      </w:r>
      <w:r>
        <w:rPr>
          <w:rFonts w:hint="eastAsia" w:ascii="仿宋" w:hAnsi="仿宋" w:eastAsia="仿宋" w:cs="仿宋"/>
          <w:color w:val="auto"/>
          <w:sz w:val="24"/>
          <w:szCs w:val="24"/>
          <w:highlight w:val="none"/>
          <w:lang w:eastAsia="zh-CN"/>
        </w:rPr>
        <w:t xml:space="preserve">日 </w:t>
      </w:r>
    </w:p>
    <w:p w14:paraId="75C85543">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2、报名方式：</w:t>
      </w:r>
    </w:p>
    <w:p w14:paraId="19C28D11">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2.1在竞争性比选文件发售期内，供应商将《竞争性比选文件发售登记表》（</w:t>
      </w:r>
      <w:r>
        <w:rPr>
          <w:rFonts w:hint="eastAsia" w:ascii="仿宋" w:hAnsi="仿宋" w:eastAsia="仿宋" w:cs="仿宋"/>
          <w:color w:val="auto"/>
          <w:sz w:val="24"/>
          <w:szCs w:val="24"/>
          <w:highlight w:val="none"/>
          <w:lang w:val="en-US" w:eastAsia="zh-CN"/>
        </w:rPr>
        <w:t>填写完整并</w:t>
      </w:r>
      <w:r>
        <w:rPr>
          <w:rFonts w:hint="eastAsia" w:ascii="仿宋" w:hAnsi="仿宋" w:eastAsia="仿宋" w:cs="仿宋"/>
          <w:color w:val="auto"/>
          <w:sz w:val="24"/>
          <w:szCs w:val="24"/>
          <w:highlight w:val="none"/>
          <w:lang w:eastAsia="zh-CN"/>
        </w:rPr>
        <w:t>加盖供应商公章）扫描后发送至</w:t>
      </w:r>
      <w:r>
        <w:rPr>
          <w:rFonts w:hint="eastAsia" w:ascii="仿宋" w:hAnsi="仿宋" w:eastAsia="仿宋" w:cs="仿宋"/>
          <w:color w:val="auto"/>
          <w:sz w:val="24"/>
          <w:szCs w:val="24"/>
          <w:highlight w:val="none"/>
          <w:lang w:val="en-US" w:eastAsia="zh-CN"/>
        </w:rPr>
        <w:t>邮箱（1344395137</w:t>
      </w:r>
      <w:r>
        <w:rPr>
          <w:rFonts w:hint="eastAsia" w:ascii="仿宋" w:hAnsi="仿宋" w:eastAsia="仿宋" w:cs="仿宋"/>
          <w:color w:val="auto"/>
          <w:sz w:val="24"/>
          <w:szCs w:val="24"/>
          <w:highlight w:val="none"/>
          <w:lang w:eastAsia="zh-CN"/>
        </w:rPr>
        <w:t>@qq.com</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lang w:eastAsia="zh-CN"/>
        </w:rPr>
        <w:t>报名。</w:t>
      </w:r>
    </w:p>
    <w:p w14:paraId="5FD49B79">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2 </w:t>
      </w:r>
      <w:r>
        <w:rPr>
          <w:rFonts w:hint="eastAsia" w:ascii="仿宋" w:hAnsi="仿宋" w:eastAsia="仿宋" w:cs="仿宋"/>
          <w:color w:val="auto"/>
          <w:sz w:val="24"/>
          <w:szCs w:val="24"/>
          <w:highlight w:val="none"/>
        </w:rPr>
        <w:t>在竞争性比选文件发售期内</w:t>
      </w:r>
      <w:r>
        <w:rPr>
          <w:rFonts w:hint="eastAsia" w:ascii="仿宋" w:hAnsi="仿宋" w:eastAsia="仿宋" w:cs="仿宋"/>
          <w:color w:val="auto"/>
          <w:sz w:val="24"/>
          <w:szCs w:val="24"/>
          <w:highlight w:val="none"/>
          <w:lang w:val="en-US" w:eastAsia="zh-CN"/>
        </w:rPr>
        <w:t>报名并</w:t>
      </w:r>
      <w:r>
        <w:rPr>
          <w:rFonts w:hint="eastAsia" w:ascii="仿宋" w:hAnsi="仿宋" w:eastAsia="仿宋" w:cs="仿宋"/>
          <w:color w:val="auto"/>
          <w:sz w:val="24"/>
          <w:szCs w:val="24"/>
          <w:highlight w:val="none"/>
        </w:rPr>
        <w:t>购买了竞争性比选文件的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，其</w:t>
      </w: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才被接收。</w:t>
      </w:r>
    </w:p>
    <w:p w14:paraId="7C057E19">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竞争性比选文件售价：人民币</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00元/包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报名时缴纳</w:t>
      </w:r>
      <w:r>
        <w:rPr>
          <w:rFonts w:hint="eastAsia" w:ascii="仿宋" w:hAnsi="仿宋" w:eastAsia="仿宋" w:cs="仿宋"/>
          <w:color w:val="auto"/>
          <w:sz w:val="24"/>
          <w:szCs w:val="24"/>
          <w:highlight w:val="none"/>
        </w:rPr>
        <w:t>。</w:t>
      </w:r>
    </w:p>
    <w:p w14:paraId="27C83AF4">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eastAsia="zh-CN"/>
        </w:rPr>
        <w:t>）投标</w:t>
      </w:r>
    </w:p>
    <w:p w14:paraId="0DC21A5E">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1.线上报价：报价时间为202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日9：00-1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 。</w:t>
      </w:r>
    </w:p>
    <w:p w14:paraId="0C3ABADB">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供应商应按规定的时间在“行采家”（https://www.gec123.com/）进行网上报价，并上传签字盖章后的投标文件电子文档PDF格式一份。并在规定时间内进行线下投标；未在规定时间内进行线上报价和线下投标的供应商其投标无效。</w:t>
      </w:r>
    </w:p>
    <w:p w14:paraId="1248CBEA">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3.线下投标</w:t>
      </w:r>
    </w:p>
    <w:p w14:paraId="1A19530E">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（1）投标时间：202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0（逾期不予受理）</w:t>
      </w:r>
      <w:r>
        <w:rPr>
          <w:rFonts w:hint="eastAsia" w:ascii="仿宋" w:hAnsi="仿宋" w:eastAsia="仿宋" w:cs="仿宋"/>
          <w:color w:val="auto"/>
          <w:sz w:val="24"/>
          <w:szCs w:val="24"/>
          <w:highlight w:val="none"/>
          <w:lang w:val="en-US" w:eastAsia="zh-CN"/>
        </w:rPr>
        <w:t>止。</w:t>
      </w:r>
    </w:p>
    <w:p w14:paraId="18E671F9">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（2）投标地点：</w:t>
      </w:r>
      <w:r>
        <w:rPr>
          <w:rFonts w:hint="eastAsia" w:ascii="仿宋" w:hAnsi="仿宋" w:eastAsia="仿宋" w:cs="仿宋"/>
          <w:color w:val="auto"/>
          <w:sz w:val="24"/>
          <w:szCs w:val="24"/>
          <w:highlight w:val="none"/>
          <w:lang w:val="en-US" w:eastAsia="zh-CN"/>
        </w:rPr>
        <w:t>酉阳土家族苗族自治县兴隆初级中学校</w:t>
      </w:r>
      <w:r>
        <w:rPr>
          <w:rFonts w:hint="eastAsia" w:ascii="仿宋" w:hAnsi="仿宋" w:eastAsia="仿宋" w:cs="仿宋"/>
          <w:color w:val="auto"/>
          <w:sz w:val="24"/>
          <w:szCs w:val="24"/>
          <w:highlight w:val="none"/>
        </w:rPr>
        <w:t>会议室。</w:t>
      </w:r>
    </w:p>
    <w:p w14:paraId="5B39EDD1">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3）纸质</w:t>
      </w:r>
      <w:r>
        <w:rPr>
          <w:rFonts w:hint="eastAsia" w:ascii="仿宋" w:hAnsi="仿宋" w:eastAsia="仿宋" w:cs="仿宋"/>
          <w:color w:val="auto"/>
          <w:sz w:val="24"/>
          <w:szCs w:val="24"/>
          <w:highlight w:val="none"/>
        </w:rPr>
        <w:t>响应文件（一正二副共3份）。</w:t>
      </w:r>
      <w:bookmarkStart w:id="167" w:name="_GoBack"/>
      <w:bookmarkEnd w:id="167"/>
    </w:p>
    <w:p w14:paraId="36175622">
      <w:pPr>
        <w:pStyle w:val="3"/>
        <w:pageBreakBefore w:val="0"/>
        <w:widowControl w:val="0"/>
        <w:kinsoku/>
        <w:wordWrap/>
        <w:overflowPunct/>
        <w:topLinePunct w:val="0"/>
        <w:autoSpaceDE/>
        <w:autoSpaceDN/>
        <w:bidi w:val="0"/>
        <w:spacing w:line="380" w:lineRule="exact"/>
        <w:textAlignment w:val="auto"/>
        <w:rPr>
          <w:rFonts w:hint="eastAsia" w:ascii="仿宋" w:hAnsi="仿宋" w:eastAsia="仿宋" w:cs="仿宋"/>
          <w:b/>
          <w:color w:val="auto"/>
          <w:sz w:val="24"/>
          <w:szCs w:val="24"/>
          <w:highlight w:val="none"/>
        </w:rPr>
      </w:pPr>
      <w:bookmarkStart w:id="22" w:name="_Toc27289"/>
    </w:p>
    <w:p w14:paraId="2BB9560E">
      <w:pPr>
        <w:pStyle w:val="3"/>
        <w:pageBreakBefore w:val="0"/>
        <w:widowControl w:val="0"/>
        <w:kinsoku/>
        <w:wordWrap/>
        <w:overflowPunct/>
        <w:topLinePunct w:val="0"/>
        <w:autoSpaceDE/>
        <w:autoSpaceDN/>
        <w:bidi w:val="0"/>
        <w:spacing w:line="380" w:lineRule="exact"/>
        <w:textAlignment w:val="auto"/>
        <w:rPr>
          <w:rFonts w:hint="default" w:ascii="仿宋" w:hAnsi="仿宋" w:eastAsia="仿宋" w:cs="仿宋"/>
          <w:b/>
          <w:color w:val="auto"/>
          <w:sz w:val="24"/>
          <w:szCs w:val="24"/>
          <w:highlight w:val="none"/>
          <w:lang w:val="en-US" w:eastAsia="zh-CN"/>
        </w:rPr>
      </w:pPr>
      <w:bookmarkStart w:id="23" w:name="_Toc16392"/>
      <w:r>
        <w:rPr>
          <w:rFonts w:hint="eastAsia" w:ascii="仿宋" w:hAnsi="仿宋" w:eastAsia="仿宋" w:cs="仿宋"/>
          <w:b/>
          <w:color w:val="auto"/>
          <w:sz w:val="24"/>
          <w:szCs w:val="24"/>
          <w:highlight w:val="none"/>
        </w:rPr>
        <w:t>五、比选保证金</w:t>
      </w:r>
      <w:bookmarkEnd w:id="15"/>
      <w:bookmarkEnd w:id="16"/>
      <w:bookmarkEnd w:id="17"/>
      <w:bookmarkEnd w:id="18"/>
      <w:bookmarkEnd w:id="19"/>
      <w:bookmarkEnd w:id="20"/>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无</w:t>
      </w:r>
      <w:bookmarkEnd w:id="22"/>
      <w:bookmarkEnd w:id="23"/>
    </w:p>
    <w:p w14:paraId="7BC4EE84">
      <w:pPr>
        <w:pStyle w:val="3"/>
        <w:pageBreakBefore w:val="0"/>
        <w:widowControl w:val="0"/>
        <w:kinsoku/>
        <w:wordWrap/>
        <w:overflowPunct/>
        <w:topLinePunct w:val="0"/>
        <w:autoSpaceDE/>
        <w:autoSpaceDN/>
        <w:bidi w:val="0"/>
        <w:spacing w:line="380" w:lineRule="exact"/>
        <w:textAlignment w:val="auto"/>
        <w:rPr>
          <w:rFonts w:hint="eastAsia" w:ascii="仿宋" w:hAnsi="仿宋" w:eastAsia="仿宋" w:cs="仿宋"/>
          <w:b/>
          <w:color w:val="auto"/>
          <w:sz w:val="24"/>
          <w:szCs w:val="24"/>
          <w:highlight w:val="none"/>
        </w:rPr>
      </w:pPr>
      <w:bookmarkStart w:id="24" w:name="_Toc26638"/>
      <w:bookmarkStart w:id="25" w:name="_Toc20652"/>
      <w:bookmarkStart w:id="26" w:name="_Toc41896029"/>
      <w:bookmarkStart w:id="27" w:name="_Toc8089"/>
      <w:bookmarkStart w:id="28" w:name="_Toc26138"/>
      <w:bookmarkStart w:id="29" w:name="_Toc2967"/>
      <w:bookmarkStart w:id="30" w:name="_Toc431"/>
    </w:p>
    <w:p w14:paraId="5E03007D">
      <w:pPr>
        <w:pStyle w:val="3"/>
        <w:pageBreakBefore w:val="0"/>
        <w:widowControl w:val="0"/>
        <w:kinsoku/>
        <w:wordWrap/>
        <w:overflowPunct/>
        <w:topLinePunct w:val="0"/>
        <w:autoSpaceDE/>
        <w:autoSpaceDN/>
        <w:bidi w:val="0"/>
        <w:spacing w:line="380" w:lineRule="exact"/>
        <w:textAlignment w:val="auto"/>
        <w:rPr>
          <w:rFonts w:hint="eastAsia" w:ascii="仿宋" w:hAnsi="仿宋" w:eastAsia="仿宋" w:cs="仿宋"/>
          <w:b/>
          <w:color w:val="auto"/>
          <w:sz w:val="24"/>
          <w:szCs w:val="24"/>
          <w:highlight w:val="none"/>
        </w:rPr>
      </w:pPr>
      <w:bookmarkStart w:id="31" w:name="_Toc23307"/>
      <w:r>
        <w:rPr>
          <w:rFonts w:hint="eastAsia" w:ascii="仿宋" w:hAnsi="仿宋" w:eastAsia="仿宋" w:cs="仿宋"/>
          <w:b/>
          <w:color w:val="auto"/>
          <w:sz w:val="24"/>
          <w:szCs w:val="24"/>
          <w:highlight w:val="none"/>
        </w:rPr>
        <w:t>六、其它有关规定</w:t>
      </w:r>
      <w:bookmarkEnd w:id="24"/>
      <w:bookmarkEnd w:id="25"/>
      <w:bookmarkEnd w:id="26"/>
      <w:bookmarkEnd w:id="27"/>
      <w:bookmarkEnd w:id="28"/>
      <w:bookmarkEnd w:id="29"/>
      <w:bookmarkEnd w:id="30"/>
      <w:bookmarkEnd w:id="31"/>
    </w:p>
    <w:p w14:paraId="0AAC8FD0">
      <w:pPr>
        <w:keepNext w:val="0"/>
        <w:keepLines w:val="0"/>
        <w:pageBreakBefore w:val="0"/>
        <w:widowControl w:val="0"/>
        <w:tabs>
          <w:tab w:val="left" w:pos="6300"/>
        </w:tabs>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，不得参加同一合同项（分包）下的比选活动，否则均为无效比选。</w:t>
      </w:r>
    </w:p>
    <w:p w14:paraId="0BBC89CB">
      <w:pPr>
        <w:keepNext w:val="0"/>
        <w:keepLines w:val="0"/>
        <w:pageBreakBefore w:val="0"/>
        <w:widowControl w:val="0"/>
        <w:tabs>
          <w:tab w:val="left" w:pos="6300"/>
        </w:tabs>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）本项目的补遗文件（如果有）一律在</w:t>
      </w:r>
      <w:r>
        <w:rPr>
          <w:rFonts w:hint="eastAsia" w:ascii="仿宋" w:hAnsi="仿宋" w:eastAsia="仿宋" w:cs="仿宋"/>
          <w:color w:val="auto"/>
          <w:kern w:val="0"/>
          <w:sz w:val="24"/>
          <w:szCs w:val="24"/>
          <w:highlight w:val="none"/>
        </w:rPr>
        <w:t>行采家（https://www.gec123.com/）</w:t>
      </w:r>
      <w:r>
        <w:rPr>
          <w:rFonts w:hint="eastAsia" w:ascii="仿宋" w:hAnsi="仿宋" w:eastAsia="仿宋" w:cs="仿宋"/>
          <w:color w:val="auto"/>
          <w:sz w:val="24"/>
          <w:szCs w:val="24"/>
          <w:highlight w:val="none"/>
        </w:rPr>
        <w:t>上发布，请各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注意自行下载；无论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下载与否，均视同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已知晓本项目补遗文件（如果有）的内容。</w:t>
      </w:r>
    </w:p>
    <w:p w14:paraId="0D07A9B4">
      <w:pPr>
        <w:keepNext w:val="0"/>
        <w:keepLines w:val="0"/>
        <w:pageBreakBefore w:val="0"/>
        <w:widowControl w:val="0"/>
        <w:tabs>
          <w:tab w:val="left" w:pos="6300"/>
        </w:tabs>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）超过比选文件截止时间递交的投标文件，恕不接收。</w:t>
      </w:r>
    </w:p>
    <w:p w14:paraId="4261A558">
      <w:pPr>
        <w:keepNext w:val="0"/>
        <w:keepLines w:val="0"/>
        <w:pageBreakBefore w:val="0"/>
        <w:widowControl w:val="0"/>
        <w:tabs>
          <w:tab w:val="left" w:pos="6300"/>
        </w:tabs>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）比选费用：无论比选结果如何，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参与本项目比选的所有费用均应由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w:t>
      </w:r>
    </w:p>
    <w:p w14:paraId="4C3A0B1C">
      <w:pPr>
        <w:keepNext w:val="0"/>
        <w:keepLines w:val="0"/>
        <w:pageBreakBefore w:val="0"/>
        <w:widowControl w:val="0"/>
        <w:kinsoku/>
        <w:wordWrap/>
        <w:overflowPunct/>
        <w:topLinePunct w:val="0"/>
        <w:autoSpaceDE/>
        <w:autoSpaceDN/>
        <w:bidi w:val="0"/>
        <w:adjustRightInd/>
        <w:spacing w:line="380" w:lineRule="exact"/>
        <w:ind w:firstLine="482" w:firstLineChars="200"/>
        <w:contextualSpacing/>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）本项目不接受联合体参与比选</w:t>
      </w:r>
      <w:r>
        <w:rPr>
          <w:rFonts w:hint="eastAsia" w:ascii="仿宋" w:hAnsi="仿宋" w:eastAsia="仿宋" w:cs="仿宋"/>
          <w:b/>
          <w:bCs/>
          <w:color w:val="auto"/>
          <w:kern w:val="2"/>
          <w:sz w:val="24"/>
          <w:szCs w:val="24"/>
          <w:highlight w:val="none"/>
          <w:lang w:val="en-US" w:eastAsia="zh-CN" w:bidi="ar-SA"/>
        </w:rPr>
        <w:t>，否则按无效投标处理。</w:t>
      </w:r>
    </w:p>
    <w:p w14:paraId="65655D8F">
      <w:pPr>
        <w:keepNext w:val="0"/>
        <w:keepLines w:val="0"/>
        <w:pageBreakBefore w:val="0"/>
        <w:widowControl w:val="0"/>
        <w:tabs>
          <w:tab w:val="left" w:pos="6300"/>
        </w:tabs>
        <w:kinsoku/>
        <w:wordWrap/>
        <w:overflowPunct/>
        <w:topLinePunct w:val="0"/>
        <w:autoSpaceDE/>
        <w:autoSpaceDN/>
        <w:bidi w:val="0"/>
        <w:adjustRightInd/>
        <w:snapToGrid w:val="0"/>
        <w:spacing w:line="38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kern w:val="2"/>
          <w:sz w:val="24"/>
          <w:szCs w:val="24"/>
          <w:highlight w:val="none"/>
          <w:lang w:val="en-US" w:eastAsia="zh-CN" w:bidi="ar-SA"/>
        </w:rPr>
        <w:t>（六）本项目不接受合同分包，否则按无效投标处理。</w:t>
      </w:r>
    </w:p>
    <w:p w14:paraId="4AAE200C">
      <w:pPr>
        <w:keepNext w:val="0"/>
        <w:keepLines w:val="0"/>
        <w:pageBreakBefore w:val="0"/>
        <w:widowControl w:val="0"/>
        <w:tabs>
          <w:tab w:val="left" w:pos="6300"/>
        </w:tabs>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，将拒绝其参与比选活动。</w:t>
      </w:r>
    </w:p>
    <w:p w14:paraId="5D68CD0D">
      <w:pPr>
        <w:pStyle w:val="3"/>
        <w:pageBreakBefore w:val="0"/>
        <w:widowControl w:val="0"/>
        <w:kinsoku/>
        <w:wordWrap/>
        <w:overflowPunct/>
        <w:topLinePunct w:val="0"/>
        <w:autoSpaceDE/>
        <w:autoSpaceDN/>
        <w:bidi w:val="0"/>
        <w:spacing w:line="380" w:lineRule="exact"/>
        <w:textAlignment w:val="auto"/>
        <w:rPr>
          <w:rFonts w:hint="eastAsia" w:ascii="仿宋" w:hAnsi="仿宋" w:eastAsia="仿宋" w:cs="仿宋"/>
          <w:b/>
          <w:color w:val="auto"/>
          <w:sz w:val="24"/>
          <w:szCs w:val="24"/>
          <w:highlight w:val="none"/>
        </w:rPr>
      </w:pPr>
      <w:bookmarkStart w:id="32" w:name="_Toc11000"/>
      <w:bookmarkStart w:id="33" w:name="_Toc41896030"/>
      <w:bookmarkStart w:id="34" w:name="_Toc10824"/>
      <w:bookmarkStart w:id="35" w:name="_Toc9761"/>
      <w:bookmarkStart w:id="36" w:name="_Toc20501"/>
      <w:bookmarkStart w:id="37" w:name="_Toc24760"/>
      <w:bookmarkStart w:id="38" w:name="_Toc1273"/>
    </w:p>
    <w:p w14:paraId="799E5650">
      <w:pPr>
        <w:pStyle w:val="3"/>
        <w:pageBreakBefore w:val="0"/>
        <w:widowControl w:val="0"/>
        <w:kinsoku/>
        <w:wordWrap/>
        <w:overflowPunct/>
        <w:topLinePunct w:val="0"/>
        <w:autoSpaceDE/>
        <w:autoSpaceDN/>
        <w:bidi w:val="0"/>
        <w:spacing w:line="380" w:lineRule="exact"/>
        <w:textAlignment w:val="auto"/>
        <w:rPr>
          <w:rFonts w:hint="eastAsia" w:ascii="仿宋" w:hAnsi="仿宋" w:eastAsia="仿宋" w:cs="仿宋"/>
          <w:b/>
          <w:color w:val="auto"/>
          <w:sz w:val="24"/>
          <w:szCs w:val="24"/>
          <w:highlight w:val="none"/>
        </w:rPr>
      </w:pPr>
      <w:bookmarkStart w:id="39" w:name="_Toc16809"/>
      <w:r>
        <w:rPr>
          <w:rFonts w:hint="eastAsia" w:ascii="仿宋" w:hAnsi="仿宋" w:eastAsia="仿宋" w:cs="仿宋"/>
          <w:b/>
          <w:color w:val="auto"/>
          <w:sz w:val="24"/>
          <w:szCs w:val="24"/>
          <w:highlight w:val="none"/>
        </w:rPr>
        <w:t>七、联系方式</w:t>
      </w:r>
      <w:bookmarkEnd w:id="32"/>
      <w:bookmarkEnd w:id="33"/>
      <w:bookmarkEnd w:id="34"/>
      <w:bookmarkEnd w:id="35"/>
      <w:bookmarkEnd w:id="36"/>
      <w:bookmarkEnd w:id="37"/>
      <w:bookmarkEnd w:id="38"/>
      <w:bookmarkEnd w:id="39"/>
    </w:p>
    <w:p w14:paraId="705EE44E">
      <w:pPr>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lang w:eastAsia="zh-CN"/>
        </w:rPr>
      </w:pPr>
      <w:bookmarkStart w:id="40" w:name="_Toc30387"/>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u w:val="none"/>
          <w:lang w:val="en-US" w:eastAsia="zh-CN"/>
        </w:rPr>
        <w:t>酉阳土家族苗族自治县兴隆初级中学校</w:t>
      </w:r>
    </w:p>
    <w:p w14:paraId="10550174">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联系人：冉老师   </w:t>
      </w:r>
    </w:p>
    <w:p w14:paraId="5572E1F1">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电话：18994975051</w:t>
      </w:r>
    </w:p>
    <w:p w14:paraId="78AC6443">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w:t>
      </w:r>
      <w:r>
        <w:rPr>
          <w:rFonts w:hint="eastAsia" w:ascii="仿宋" w:hAnsi="仿宋" w:eastAsia="仿宋" w:cs="仿宋"/>
          <w:color w:val="auto"/>
          <w:sz w:val="24"/>
          <w:szCs w:val="24"/>
          <w:highlight w:val="none"/>
          <w:u w:val="none"/>
          <w:lang w:val="en-US" w:eastAsia="zh-CN"/>
        </w:rPr>
        <w:t>酉阳土家族苗族自治县兴隆初级中学校</w:t>
      </w:r>
      <w:r>
        <w:rPr>
          <w:rFonts w:hint="eastAsia" w:ascii="仿宋" w:hAnsi="仿宋" w:eastAsia="仿宋" w:cs="仿宋"/>
          <w:color w:val="auto"/>
          <w:sz w:val="24"/>
          <w:szCs w:val="24"/>
          <w:highlight w:val="none"/>
          <w:lang w:val="en-US" w:eastAsia="zh-CN"/>
        </w:rPr>
        <w:t xml:space="preserve"> </w:t>
      </w:r>
    </w:p>
    <w:p w14:paraId="36AF0DDB">
      <w:pPr>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val="en-US" w:eastAsia="zh-CN"/>
        </w:rPr>
        <w:t>重庆钓鱼城建设监理咨询有限公司</w:t>
      </w:r>
    </w:p>
    <w:p w14:paraId="4759B02A">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李老师  </w:t>
      </w:r>
    </w:p>
    <w:p w14:paraId="5CE0F2A2">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13594928753   </w:t>
      </w:r>
    </w:p>
    <w:p w14:paraId="4D92C78C">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lang w:val="en-US" w:eastAsia="zh-CN"/>
        </w:rPr>
        <w:t>重庆市渝北区金开大道1003号C10栋24-6</w:t>
      </w:r>
    </w:p>
    <w:p w14:paraId="34107138">
      <w:pPr>
        <w:pStyle w:val="2"/>
        <w:keepNext/>
        <w:keepLines w:val="0"/>
        <w:pageBreakBefore w:val="0"/>
        <w:widowControl w:val="0"/>
        <w:tabs>
          <w:tab w:val="left" w:pos="1530"/>
        </w:tabs>
        <w:kinsoku/>
        <w:wordWrap/>
        <w:overflowPunct/>
        <w:topLinePunct w:val="0"/>
        <w:autoSpaceDE/>
        <w:autoSpaceDN/>
        <w:bidi w:val="0"/>
        <w:adjustRightInd/>
        <w:snapToGrid w:val="0"/>
        <w:spacing w:before="0" w:beforeLines="0" w:after="0" w:afterLines="0"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br w:type="page"/>
      </w:r>
      <w:bookmarkStart w:id="41" w:name="_Toc14320"/>
      <w:bookmarkStart w:id="42" w:name="_Toc31821"/>
      <w:r>
        <w:rPr>
          <w:rFonts w:hint="eastAsia" w:ascii="仿宋" w:hAnsi="仿宋" w:eastAsia="仿宋" w:cs="仿宋"/>
          <w:color w:val="auto"/>
          <w:highlight w:val="none"/>
        </w:rPr>
        <w:t>第二篇 项目服务需求</w:t>
      </w:r>
      <w:bookmarkEnd w:id="41"/>
      <w:bookmarkEnd w:id="42"/>
    </w:p>
    <w:p w14:paraId="7402F790">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cs="仿宋"/>
          <w:b/>
          <w:bCs/>
          <w:color w:val="auto"/>
          <w:sz w:val="24"/>
          <w:szCs w:val="24"/>
          <w:highlight w:val="none"/>
        </w:rPr>
      </w:pPr>
      <w:bookmarkStart w:id="43" w:name="_Toc155"/>
      <w:bookmarkStart w:id="44" w:name="_Toc14661"/>
      <w:bookmarkStart w:id="45" w:name="_Toc28331"/>
      <w:bookmarkStart w:id="46" w:name="_Toc22060"/>
      <w:r>
        <w:rPr>
          <w:rFonts w:hint="eastAsia" w:ascii="仿宋" w:hAnsi="仿宋" w:eastAsia="仿宋" w:cs="仿宋"/>
          <w:b/>
          <w:bCs/>
          <w:color w:val="auto"/>
          <w:sz w:val="24"/>
          <w:szCs w:val="24"/>
          <w:highlight w:val="none"/>
        </w:rPr>
        <w:t>一、项目一览表</w:t>
      </w:r>
      <w:bookmarkEnd w:id="43"/>
      <w:bookmarkEnd w:id="44"/>
      <w:bookmarkEnd w:id="45"/>
      <w:bookmarkEnd w:id="46"/>
    </w:p>
    <w:tbl>
      <w:tblPr>
        <w:tblStyle w:val="24"/>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0"/>
        <w:gridCol w:w="1373"/>
        <w:gridCol w:w="4335"/>
      </w:tblGrid>
      <w:tr w14:paraId="47DB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550" w:type="dxa"/>
            <w:tcBorders>
              <w:top w:val="single" w:color="auto" w:sz="4" w:space="0"/>
              <w:left w:val="single" w:color="auto" w:sz="4" w:space="0"/>
              <w:right w:val="single" w:color="auto" w:sz="4" w:space="0"/>
            </w:tcBorders>
            <w:noWrap w:val="0"/>
            <w:vAlign w:val="center"/>
          </w:tcPr>
          <w:p w14:paraId="562737A8">
            <w:pPr>
              <w:widowControl/>
              <w:spacing w:beforeLines="0" w:afterLines="0" w:line="480" w:lineRule="exact"/>
              <w:ind w:firstLine="0" w:firstLineChars="0"/>
              <w:jc w:val="center"/>
              <w:rPr>
                <w:rFonts w:hint="eastAsia" w:ascii="仿宋" w:hAnsi="仿宋" w:eastAsia="仿宋" w:cs="仿宋"/>
                <w:b/>
                <w:bCs/>
                <w:color w:val="auto"/>
                <w:kern w:val="0"/>
                <w:sz w:val="24"/>
                <w:szCs w:val="24"/>
                <w:highlight w:val="none"/>
              </w:rPr>
            </w:pPr>
            <w:bookmarkStart w:id="47" w:name="_Toc18345"/>
            <w:bookmarkStart w:id="48" w:name="_Toc29681"/>
            <w:r>
              <w:rPr>
                <w:rFonts w:hint="eastAsia" w:ascii="仿宋" w:hAnsi="仿宋" w:eastAsia="仿宋" w:cs="仿宋"/>
                <w:b/>
                <w:bCs/>
                <w:color w:val="auto"/>
                <w:kern w:val="0"/>
                <w:sz w:val="24"/>
                <w:szCs w:val="24"/>
                <w:highlight w:val="none"/>
                <w:lang w:eastAsia="zh-CN"/>
              </w:rPr>
              <w:t>项目</w:t>
            </w:r>
            <w:r>
              <w:rPr>
                <w:rFonts w:hint="eastAsia" w:ascii="仿宋" w:hAnsi="仿宋" w:eastAsia="仿宋" w:cs="仿宋"/>
                <w:b/>
                <w:bCs/>
                <w:color w:val="auto"/>
                <w:kern w:val="0"/>
                <w:sz w:val="24"/>
                <w:szCs w:val="24"/>
                <w:highlight w:val="none"/>
              </w:rPr>
              <w:t>名称</w:t>
            </w:r>
          </w:p>
        </w:tc>
        <w:tc>
          <w:tcPr>
            <w:tcW w:w="1373" w:type="dxa"/>
            <w:tcBorders>
              <w:top w:val="single" w:color="auto" w:sz="4" w:space="0"/>
              <w:left w:val="single" w:color="auto" w:sz="4" w:space="0"/>
              <w:right w:val="single" w:color="auto" w:sz="4" w:space="0"/>
            </w:tcBorders>
            <w:noWrap w:val="0"/>
            <w:vAlign w:val="center"/>
          </w:tcPr>
          <w:p w14:paraId="20628904">
            <w:pPr>
              <w:widowControl/>
              <w:spacing w:beforeLines="0" w:afterLines="0" w:line="480" w:lineRule="exact"/>
              <w:ind w:firstLine="0" w:firstLineChars="0"/>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单位/数量</w:t>
            </w:r>
          </w:p>
        </w:tc>
        <w:tc>
          <w:tcPr>
            <w:tcW w:w="4335" w:type="dxa"/>
            <w:tcBorders>
              <w:top w:val="single" w:color="auto" w:sz="4" w:space="0"/>
              <w:left w:val="single" w:color="auto" w:sz="4" w:space="0"/>
              <w:right w:val="single" w:color="auto" w:sz="4" w:space="0"/>
            </w:tcBorders>
            <w:noWrap w:val="0"/>
            <w:vAlign w:val="center"/>
          </w:tcPr>
          <w:p w14:paraId="1D0560C3">
            <w:pPr>
              <w:widowControl/>
              <w:spacing w:beforeLines="0" w:afterLines="0" w:line="480" w:lineRule="exact"/>
              <w:ind w:firstLine="0" w:firstLineChars="0"/>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eastAsia="zh-CN"/>
              </w:rPr>
              <w:t>服务需求</w:t>
            </w:r>
          </w:p>
        </w:tc>
      </w:tr>
      <w:tr w14:paraId="6E1D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5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1E1DD9">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酉阳土家族苗族自治县兴隆初级中学校学生食堂燃油供应商项目</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EE21D0">
            <w:pPr>
              <w:pageBreakBefore w:val="0"/>
              <w:widowControl/>
              <w:kinsoku/>
              <w:overflowPunct/>
              <w:topLinePunct w:val="0"/>
              <w:autoSpaceDE/>
              <w:autoSpaceDN/>
              <w:bidi w:val="0"/>
              <w:spacing w:line="400" w:lineRule="exact"/>
              <w:ind w:left="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1项</w:t>
            </w:r>
          </w:p>
        </w:tc>
        <w:tc>
          <w:tcPr>
            <w:tcW w:w="4335" w:type="dxa"/>
            <w:tcBorders>
              <w:left w:val="single" w:color="auto" w:sz="4" w:space="0"/>
              <w:right w:val="single" w:color="auto" w:sz="4" w:space="0"/>
            </w:tcBorders>
            <w:noWrap w:val="0"/>
            <w:vAlign w:val="center"/>
          </w:tcPr>
          <w:p w14:paraId="126B3181">
            <w:pPr>
              <w:pageBreakBefore w:val="0"/>
              <w:widowControl/>
              <w:kinsoku/>
              <w:overflowPunct/>
              <w:topLinePunct w:val="0"/>
              <w:autoSpaceDE/>
              <w:autoSpaceDN/>
              <w:bidi w:val="0"/>
              <w:spacing w:line="400" w:lineRule="exact"/>
              <w:ind w:left="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1、采购人预计年度采购金额为8万元；</w:t>
            </w:r>
          </w:p>
          <w:p w14:paraId="38798993">
            <w:pPr>
              <w:pageBreakBefore w:val="0"/>
              <w:widowControl/>
              <w:kinsoku/>
              <w:overflowPunct/>
              <w:topLinePunct w:val="0"/>
              <w:autoSpaceDE/>
              <w:autoSpaceDN/>
              <w:bidi w:val="0"/>
              <w:spacing w:line="400" w:lineRule="exact"/>
              <w:ind w:left="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2、配送时间：成交供应商接到采购人通知后次日将燃油送达；</w:t>
            </w:r>
          </w:p>
          <w:p w14:paraId="54B0FD01">
            <w:pPr>
              <w:pageBreakBefore w:val="0"/>
              <w:widowControl/>
              <w:kinsoku/>
              <w:overflowPunct/>
              <w:topLinePunct w:val="0"/>
              <w:autoSpaceDE/>
              <w:autoSpaceDN/>
              <w:bidi w:val="0"/>
              <w:spacing w:line="400" w:lineRule="exact"/>
              <w:ind w:left="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3、配送方式：根据学校需要按时配送；4、配送服务范围：酉阳土家族苗族自治县兴隆初级中学校</w:t>
            </w:r>
          </w:p>
        </w:tc>
      </w:tr>
      <w:bookmarkEnd w:id="47"/>
      <w:bookmarkEnd w:id="48"/>
    </w:tbl>
    <w:p w14:paraId="0EA49B19">
      <w:pPr>
        <w:pStyle w:val="3"/>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highlight w:val="none"/>
        </w:rPr>
      </w:pPr>
      <w:bookmarkStart w:id="49" w:name="_Toc7513"/>
    </w:p>
    <w:p w14:paraId="3F008960">
      <w:pPr>
        <w:rPr>
          <w:rFonts w:hint="eastAsia" w:ascii="仿宋" w:hAnsi="仿宋" w:eastAsia="仿宋" w:cs="仿宋"/>
          <w:color w:val="auto"/>
          <w:highlight w:val="none"/>
        </w:rPr>
      </w:pPr>
    </w:p>
    <w:p w14:paraId="0F0B2042">
      <w:pPr>
        <w:rPr>
          <w:rFonts w:hint="eastAsia" w:ascii="仿宋" w:hAnsi="仿宋" w:eastAsia="仿宋" w:cs="仿宋"/>
          <w:color w:val="auto"/>
          <w:highlight w:val="none"/>
        </w:rPr>
      </w:pPr>
    </w:p>
    <w:p w14:paraId="547208E1">
      <w:pPr>
        <w:rPr>
          <w:rFonts w:hint="eastAsia" w:ascii="仿宋" w:hAnsi="仿宋" w:eastAsia="仿宋" w:cs="仿宋"/>
          <w:color w:val="auto"/>
          <w:highlight w:val="none"/>
        </w:rPr>
      </w:pPr>
    </w:p>
    <w:p w14:paraId="546D0D59">
      <w:pPr>
        <w:rPr>
          <w:rFonts w:hint="eastAsia" w:ascii="仿宋" w:hAnsi="仿宋" w:eastAsia="仿宋" w:cs="仿宋"/>
          <w:color w:val="auto"/>
          <w:highlight w:val="none"/>
        </w:rPr>
      </w:pPr>
    </w:p>
    <w:p w14:paraId="66FA4671">
      <w:pPr>
        <w:rPr>
          <w:rFonts w:hint="eastAsia" w:ascii="仿宋" w:hAnsi="仿宋" w:eastAsia="仿宋" w:cs="仿宋"/>
          <w:color w:val="auto"/>
          <w:highlight w:val="none"/>
        </w:rPr>
      </w:pPr>
    </w:p>
    <w:p w14:paraId="0912B909">
      <w:pPr>
        <w:rPr>
          <w:rFonts w:hint="eastAsia" w:ascii="仿宋" w:hAnsi="仿宋" w:eastAsia="仿宋" w:cs="仿宋"/>
          <w:color w:val="auto"/>
          <w:highlight w:val="none"/>
        </w:rPr>
      </w:pPr>
    </w:p>
    <w:p w14:paraId="5DC356B0">
      <w:pPr>
        <w:rPr>
          <w:rFonts w:hint="eastAsia" w:ascii="仿宋" w:hAnsi="仿宋" w:eastAsia="仿宋" w:cs="仿宋"/>
          <w:color w:val="auto"/>
          <w:highlight w:val="none"/>
        </w:rPr>
      </w:pPr>
    </w:p>
    <w:p w14:paraId="52D03B7B">
      <w:pPr>
        <w:rPr>
          <w:rFonts w:hint="eastAsia" w:ascii="仿宋" w:hAnsi="仿宋" w:eastAsia="仿宋" w:cs="仿宋"/>
          <w:color w:val="auto"/>
          <w:highlight w:val="none"/>
        </w:rPr>
      </w:pPr>
    </w:p>
    <w:p w14:paraId="01B6B2B9">
      <w:pPr>
        <w:rPr>
          <w:rFonts w:hint="eastAsia" w:ascii="仿宋" w:hAnsi="仿宋" w:eastAsia="仿宋" w:cs="仿宋"/>
          <w:color w:val="auto"/>
          <w:highlight w:val="none"/>
        </w:rPr>
      </w:pPr>
    </w:p>
    <w:p w14:paraId="1B7DF409">
      <w:pPr>
        <w:rPr>
          <w:rFonts w:hint="eastAsia" w:ascii="仿宋" w:hAnsi="仿宋" w:eastAsia="仿宋" w:cs="仿宋"/>
          <w:color w:val="auto"/>
          <w:highlight w:val="none"/>
        </w:rPr>
      </w:pPr>
    </w:p>
    <w:p w14:paraId="5D8B210D">
      <w:pPr>
        <w:rPr>
          <w:rFonts w:hint="eastAsia" w:ascii="仿宋" w:hAnsi="仿宋" w:eastAsia="仿宋" w:cs="仿宋"/>
          <w:color w:val="auto"/>
          <w:highlight w:val="none"/>
        </w:rPr>
      </w:pPr>
    </w:p>
    <w:p w14:paraId="04295D1C">
      <w:pPr>
        <w:rPr>
          <w:rFonts w:hint="eastAsia" w:ascii="仿宋" w:hAnsi="仿宋" w:eastAsia="仿宋" w:cs="仿宋"/>
          <w:color w:val="auto"/>
          <w:highlight w:val="none"/>
        </w:rPr>
      </w:pPr>
    </w:p>
    <w:p w14:paraId="063B4DE2">
      <w:pPr>
        <w:rPr>
          <w:rFonts w:hint="eastAsia" w:ascii="仿宋" w:hAnsi="仿宋" w:eastAsia="仿宋" w:cs="仿宋"/>
          <w:color w:val="auto"/>
          <w:highlight w:val="none"/>
        </w:rPr>
      </w:pPr>
    </w:p>
    <w:p w14:paraId="7DDE3697">
      <w:pPr>
        <w:rPr>
          <w:rFonts w:hint="eastAsia" w:ascii="仿宋" w:hAnsi="仿宋" w:eastAsia="仿宋" w:cs="仿宋"/>
          <w:color w:val="auto"/>
          <w:highlight w:val="none"/>
        </w:rPr>
      </w:pPr>
    </w:p>
    <w:p w14:paraId="3467ED82">
      <w:pPr>
        <w:rPr>
          <w:rFonts w:hint="eastAsia" w:ascii="仿宋" w:hAnsi="仿宋" w:eastAsia="仿宋" w:cs="仿宋"/>
          <w:color w:val="auto"/>
          <w:highlight w:val="none"/>
        </w:rPr>
      </w:pPr>
    </w:p>
    <w:p w14:paraId="2523638B">
      <w:pPr>
        <w:rPr>
          <w:rFonts w:hint="eastAsia" w:ascii="仿宋" w:hAnsi="仿宋" w:eastAsia="仿宋" w:cs="仿宋"/>
          <w:color w:val="auto"/>
          <w:highlight w:val="none"/>
        </w:rPr>
      </w:pPr>
    </w:p>
    <w:p w14:paraId="61F08D78">
      <w:pPr>
        <w:rPr>
          <w:rFonts w:hint="eastAsia" w:ascii="仿宋" w:hAnsi="仿宋" w:eastAsia="仿宋" w:cs="仿宋"/>
          <w:color w:val="auto"/>
          <w:highlight w:val="none"/>
        </w:rPr>
      </w:pPr>
    </w:p>
    <w:p w14:paraId="3709190E">
      <w:pPr>
        <w:rPr>
          <w:rFonts w:hint="eastAsia" w:ascii="仿宋" w:hAnsi="仿宋" w:eastAsia="仿宋" w:cs="仿宋"/>
          <w:color w:val="auto"/>
          <w:highlight w:val="none"/>
        </w:rPr>
      </w:pPr>
    </w:p>
    <w:p w14:paraId="172CC891">
      <w:pPr>
        <w:rPr>
          <w:rFonts w:hint="eastAsia" w:ascii="仿宋" w:hAnsi="仿宋" w:eastAsia="仿宋" w:cs="仿宋"/>
          <w:color w:val="auto"/>
          <w:highlight w:val="none"/>
        </w:rPr>
      </w:pPr>
    </w:p>
    <w:p w14:paraId="12A95F1A">
      <w:pPr>
        <w:rPr>
          <w:rFonts w:hint="eastAsia" w:ascii="仿宋" w:hAnsi="仿宋" w:eastAsia="仿宋" w:cs="仿宋"/>
          <w:color w:val="auto"/>
          <w:highlight w:val="none"/>
        </w:rPr>
      </w:pPr>
    </w:p>
    <w:p w14:paraId="7BAE389E">
      <w:pPr>
        <w:rPr>
          <w:rFonts w:hint="eastAsia" w:ascii="仿宋" w:hAnsi="仿宋" w:eastAsia="仿宋" w:cs="仿宋"/>
          <w:color w:val="auto"/>
          <w:highlight w:val="none"/>
        </w:rPr>
      </w:pPr>
    </w:p>
    <w:p w14:paraId="48103651">
      <w:pPr>
        <w:rPr>
          <w:rFonts w:hint="eastAsia" w:ascii="仿宋" w:hAnsi="仿宋" w:eastAsia="仿宋" w:cs="仿宋"/>
          <w:color w:val="auto"/>
          <w:highlight w:val="none"/>
        </w:rPr>
      </w:pPr>
    </w:p>
    <w:p w14:paraId="10A4FAE8">
      <w:pPr>
        <w:rPr>
          <w:rFonts w:hint="eastAsia" w:ascii="仿宋" w:hAnsi="仿宋" w:eastAsia="仿宋" w:cs="仿宋"/>
          <w:color w:val="auto"/>
          <w:highlight w:val="none"/>
        </w:rPr>
      </w:pPr>
    </w:p>
    <w:p w14:paraId="41377964">
      <w:pPr>
        <w:rPr>
          <w:rFonts w:hint="eastAsia" w:ascii="仿宋" w:hAnsi="仿宋" w:eastAsia="仿宋" w:cs="仿宋"/>
          <w:color w:val="auto"/>
          <w:highlight w:val="none"/>
        </w:rPr>
      </w:pPr>
    </w:p>
    <w:p w14:paraId="0811120B">
      <w:pPr>
        <w:rPr>
          <w:rFonts w:hint="eastAsia" w:ascii="仿宋" w:hAnsi="仿宋" w:eastAsia="仿宋" w:cs="仿宋"/>
          <w:color w:val="auto"/>
          <w:highlight w:val="none"/>
        </w:rPr>
      </w:pPr>
    </w:p>
    <w:p w14:paraId="7DB6EBEB">
      <w:pPr>
        <w:rPr>
          <w:rFonts w:hint="eastAsia" w:ascii="仿宋" w:hAnsi="仿宋" w:eastAsia="仿宋" w:cs="仿宋"/>
          <w:color w:val="auto"/>
          <w:highlight w:val="none"/>
        </w:rPr>
      </w:pPr>
    </w:p>
    <w:p w14:paraId="5A4C90FA">
      <w:pPr>
        <w:rPr>
          <w:rFonts w:hint="eastAsia" w:ascii="仿宋" w:hAnsi="仿宋" w:eastAsia="仿宋" w:cs="仿宋"/>
          <w:color w:val="auto"/>
          <w:highlight w:val="none"/>
        </w:rPr>
      </w:pPr>
    </w:p>
    <w:p w14:paraId="2EBB06EE">
      <w:pPr>
        <w:rPr>
          <w:rFonts w:hint="eastAsia" w:ascii="仿宋" w:hAnsi="仿宋" w:eastAsia="仿宋" w:cs="仿宋"/>
          <w:color w:val="auto"/>
          <w:highlight w:val="none"/>
        </w:rPr>
      </w:pPr>
    </w:p>
    <w:p w14:paraId="61999729">
      <w:pPr>
        <w:rPr>
          <w:rFonts w:hint="eastAsia" w:ascii="仿宋" w:hAnsi="仿宋" w:eastAsia="仿宋" w:cs="仿宋"/>
          <w:color w:val="auto"/>
          <w:highlight w:val="none"/>
        </w:rPr>
      </w:pPr>
    </w:p>
    <w:p w14:paraId="5062E2F4">
      <w:pPr>
        <w:rPr>
          <w:rFonts w:hint="eastAsia" w:ascii="仿宋" w:hAnsi="仿宋" w:eastAsia="仿宋" w:cs="仿宋"/>
          <w:color w:val="auto"/>
          <w:highlight w:val="none"/>
        </w:rPr>
      </w:pPr>
    </w:p>
    <w:p w14:paraId="09147E94">
      <w:pPr>
        <w:rPr>
          <w:rFonts w:hint="eastAsia" w:ascii="仿宋" w:hAnsi="仿宋" w:eastAsia="仿宋" w:cs="仿宋"/>
          <w:color w:val="auto"/>
          <w:highlight w:val="none"/>
        </w:rPr>
      </w:pPr>
    </w:p>
    <w:p w14:paraId="3D5F406F">
      <w:pPr>
        <w:rPr>
          <w:rFonts w:hint="eastAsia" w:ascii="仿宋" w:hAnsi="仿宋" w:eastAsia="仿宋" w:cs="仿宋"/>
          <w:color w:val="auto"/>
          <w:highlight w:val="none"/>
        </w:rPr>
      </w:pPr>
    </w:p>
    <w:p w14:paraId="15B80FE6">
      <w:pPr>
        <w:rPr>
          <w:rFonts w:hint="eastAsia" w:ascii="仿宋" w:hAnsi="仿宋" w:eastAsia="仿宋" w:cs="仿宋"/>
          <w:color w:val="auto"/>
          <w:highlight w:val="none"/>
        </w:rPr>
      </w:pPr>
    </w:p>
    <w:p w14:paraId="5171AC57">
      <w:pPr>
        <w:rPr>
          <w:rFonts w:hint="eastAsia" w:ascii="仿宋" w:hAnsi="仿宋" w:eastAsia="仿宋" w:cs="仿宋"/>
          <w:color w:val="auto"/>
          <w:highlight w:val="none"/>
        </w:rPr>
      </w:pPr>
    </w:p>
    <w:p w14:paraId="1D3A188F">
      <w:pPr>
        <w:rPr>
          <w:rFonts w:hint="eastAsia" w:ascii="仿宋" w:hAnsi="仿宋" w:eastAsia="仿宋" w:cs="仿宋"/>
          <w:color w:val="auto"/>
          <w:highlight w:val="none"/>
        </w:rPr>
      </w:pPr>
    </w:p>
    <w:p w14:paraId="71ABAF14">
      <w:pPr>
        <w:pStyle w:val="2"/>
        <w:spacing w:before="0" w:beforeLines="0" w:after="0" w:afterLines="0" w:line="360" w:lineRule="auto"/>
        <w:rPr>
          <w:rFonts w:hint="eastAsia" w:ascii="仿宋" w:hAnsi="仿宋" w:eastAsia="仿宋" w:cs="仿宋"/>
          <w:color w:val="auto"/>
          <w:highlight w:val="none"/>
        </w:rPr>
      </w:pPr>
      <w:bookmarkStart w:id="50" w:name="_Toc6127"/>
      <w:r>
        <w:rPr>
          <w:rFonts w:hint="eastAsia" w:ascii="仿宋" w:hAnsi="仿宋" w:eastAsia="仿宋" w:cs="仿宋"/>
          <w:color w:val="auto"/>
          <w:highlight w:val="none"/>
        </w:rPr>
        <w:t>第三篇 项目商务需求</w:t>
      </w:r>
      <w:bookmarkEnd w:id="40"/>
      <w:bookmarkEnd w:id="49"/>
      <w:bookmarkEnd w:id="50"/>
    </w:p>
    <w:p w14:paraId="19274B9A">
      <w:pPr>
        <w:pStyle w:val="3"/>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b/>
          <w:color w:val="auto"/>
          <w:sz w:val="24"/>
          <w:szCs w:val="24"/>
          <w:highlight w:val="none"/>
        </w:rPr>
      </w:pPr>
      <w:bookmarkStart w:id="51" w:name="_Toc2723"/>
      <w:bookmarkStart w:id="52" w:name="_Toc24518"/>
      <w:bookmarkStart w:id="53" w:name="_Toc25195"/>
      <w:bookmarkStart w:id="54" w:name="_Toc11641055"/>
      <w:bookmarkStart w:id="55" w:name="_Toc12789059"/>
      <w:r>
        <w:rPr>
          <w:rFonts w:hint="eastAsia" w:ascii="仿宋" w:hAnsi="仿宋" w:eastAsia="仿宋" w:cs="仿宋"/>
          <w:b/>
          <w:color w:val="auto"/>
          <w:sz w:val="24"/>
          <w:szCs w:val="24"/>
          <w:highlight w:val="none"/>
        </w:rPr>
        <w:t>一、服务时间、地点及验收方式</w:t>
      </w:r>
      <w:bookmarkEnd w:id="51"/>
      <w:bookmarkEnd w:id="52"/>
      <w:bookmarkEnd w:id="53"/>
    </w:p>
    <w:p w14:paraId="37B309E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服务时间：服务期3年，具体时间以合同约定为准。</w:t>
      </w:r>
    </w:p>
    <w:p w14:paraId="21C6CB4E">
      <w:pPr>
        <w:pageBreakBefore w:val="0"/>
        <w:widowControl w:val="0"/>
        <w:kinsoku/>
        <w:wordWrap/>
        <w:overflowPunct/>
        <w:topLinePunct w:val="0"/>
        <w:autoSpaceDE/>
        <w:autoSpaceDN/>
        <w:bidi w:val="0"/>
        <w:snapToGrid w:val="0"/>
        <w:spacing w:line="40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服务地点:</w:t>
      </w:r>
      <w:r>
        <w:rPr>
          <w:rFonts w:hint="eastAsia" w:ascii="仿宋" w:hAnsi="仿宋" w:eastAsia="仿宋" w:cs="仿宋"/>
          <w:color w:val="auto"/>
          <w:sz w:val="24"/>
          <w:szCs w:val="24"/>
          <w:highlight w:val="none"/>
          <w:lang w:val="en-US" w:eastAsia="zh-CN"/>
        </w:rPr>
        <w:t>采购人指定地点</w:t>
      </w:r>
    </w:p>
    <w:p w14:paraId="6444DC73">
      <w:pPr>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验收方式:</w:t>
      </w:r>
    </w:p>
    <w:p w14:paraId="6CFAC763">
      <w:pPr>
        <w:spacing w:line="400" w:lineRule="exact"/>
        <w:ind w:firstLine="480" w:firstLineChars="200"/>
        <w:rPr>
          <w:rFonts w:hint="eastAsia" w:ascii="仿宋" w:hAnsi="仿宋" w:eastAsia="仿宋" w:cs="仿宋"/>
          <w:color w:val="auto"/>
          <w:sz w:val="24"/>
          <w:szCs w:val="24"/>
          <w:highlight w:val="none"/>
          <w:lang w:val="en-US" w:eastAsia="zh-CN"/>
        </w:rPr>
      </w:pPr>
      <w:bookmarkStart w:id="56" w:name="_Toc25261"/>
      <w:r>
        <w:rPr>
          <w:rFonts w:hint="eastAsia" w:ascii="仿宋" w:hAnsi="仿宋" w:eastAsia="仿宋" w:cs="仿宋"/>
          <w:color w:val="auto"/>
          <w:sz w:val="24"/>
          <w:szCs w:val="24"/>
          <w:highlight w:val="none"/>
          <w:lang w:val="en-US" w:eastAsia="zh-CN"/>
        </w:rPr>
        <w:t>1、交货后，由卖方提供符合国家规定的验收标准及验收办法和手段，买方认可后签字。如验收达不到规定要求，对采购人造成一定的影响，中标供应商承担一切责任，并赔偿所造成的损失。</w:t>
      </w:r>
    </w:p>
    <w:p w14:paraId="4536EE27">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2、所送货物的技术参数与招投标的参数相一致；</w:t>
      </w:r>
    </w:p>
    <w:p w14:paraId="14ACCD11">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3、包装：要求防腐、防撞击、防水，以保证货物到达需方所在地完好无损。如有缺漏、损坏，概由供方负责补齐或赔偿；包装费用由供方承担。</w:t>
      </w:r>
    </w:p>
    <w:p w14:paraId="30A2686D">
      <w:pPr>
        <w:pStyle w:val="3"/>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b/>
          <w:color w:val="auto"/>
          <w:sz w:val="24"/>
          <w:szCs w:val="24"/>
          <w:highlight w:val="none"/>
        </w:rPr>
      </w:pPr>
    </w:p>
    <w:p w14:paraId="0F4F7D51">
      <w:pPr>
        <w:pStyle w:val="3"/>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b/>
          <w:color w:val="auto"/>
          <w:sz w:val="24"/>
          <w:szCs w:val="24"/>
          <w:highlight w:val="none"/>
        </w:rPr>
      </w:pPr>
      <w:bookmarkStart w:id="57" w:name="_Toc6656"/>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报价要求</w:t>
      </w:r>
      <w:bookmarkEnd w:id="56"/>
      <w:bookmarkEnd w:id="57"/>
      <w:r>
        <w:rPr>
          <w:rFonts w:hint="eastAsia" w:ascii="仿宋" w:hAnsi="仿宋" w:eastAsia="仿宋" w:cs="仿宋"/>
          <w:b/>
          <w:color w:val="auto"/>
          <w:sz w:val="24"/>
          <w:szCs w:val="24"/>
          <w:highlight w:val="none"/>
        </w:rPr>
        <w:t xml:space="preserve"> </w:t>
      </w:r>
    </w:p>
    <w:p w14:paraId="48F6281B">
      <w:pPr>
        <w:pageBreakBefore w:val="0"/>
        <w:widowControl w:val="0"/>
        <w:kinsoku/>
        <w:wordWrap/>
        <w:overflowPunct/>
        <w:topLinePunct w:val="0"/>
        <w:autoSpaceDE/>
        <w:autoSpaceDN/>
        <w:bidi w:val="0"/>
        <w:snapToGrid w:val="0"/>
        <w:spacing w:line="480" w:lineRule="exact"/>
        <w:ind w:firstLine="480" w:firstLineChars="200"/>
        <w:outlineLvl w:val="9"/>
        <w:rPr>
          <w:rFonts w:hint="eastAsia" w:ascii="仿宋" w:hAnsi="仿宋" w:eastAsia="仿宋"/>
          <w:b w:val="0"/>
          <w:bCs w:val="0"/>
          <w:color w:val="auto"/>
          <w:kern w:val="0"/>
          <w:sz w:val="24"/>
          <w:szCs w:val="24"/>
          <w:lang w:val="en-US" w:eastAsia="zh-CN"/>
        </w:rPr>
      </w:pPr>
      <w:bookmarkStart w:id="58" w:name="_Toc10967"/>
      <w:r>
        <w:rPr>
          <w:rFonts w:hint="eastAsia" w:ascii="仿宋" w:hAnsi="仿宋" w:eastAsia="仿宋"/>
          <w:b w:val="0"/>
          <w:bCs w:val="0"/>
          <w:color w:val="auto"/>
          <w:kern w:val="0"/>
          <w:sz w:val="24"/>
          <w:szCs w:val="24"/>
          <w:lang w:val="en-US" w:eastAsia="zh-CN"/>
        </w:rPr>
        <w:t>本次报价须为人民币折扣系数报价，</w:t>
      </w:r>
      <w:r>
        <w:rPr>
          <w:rFonts w:hint="eastAsia" w:ascii="仿宋" w:hAnsi="仿宋" w:eastAsia="仿宋" w:cs="仿宋"/>
          <w:color w:val="auto"/>
          <w:sz w:val="24"/>
          <w:szCs w:val="24"/>
          <w:highlight w:val="none"/>
          <w:lang w:val="en-US" w:eastAsia="zh-CN"/>
        </w:rPr>
        <w:t>投标报价费率</w:t>
      </w:r>
      <w:r>
        <w:rPr>
          <w:rFonts w:hint="eastAsia" w:ascii="仿宋" w:hAnsi="仿宋" w:eastAsia="仿宋" w:cs="仿宋"/>
          <w:color w:val="auto"/>
          <w:sz w:val="24"/>
          <w:szCs w:val="24"/>
          <w:highlight w:val="none"/>
          <w:lang w:val="zh-CN" w:eastAsia="zh-CN"/>
        </w:rPr>
        <w:t>最高限价</w:t>
      </w:r>
      <w:r>
        <w:rPr>
          <w:rFonts w:hint="eastAsia" w:ascii="仿宋" w:hAnsi="仿宋" w:eastAsia="仿宋" w:cs="仿宋"/>
          <w:color w:val="auto"/>
          <w:sz w:val="24"/>
          <w:szCs w:val="24"/>
          <w:highlight w:val="none"/>
          <w:lang w:val="en-US" w:eastAsia="zh-CN"/>
        </w:rPr>
        <w:t>为100</w:t>
      </w:r>
      <w:r>
        <w:rPr>
          <w:rFonts w:hint="eastAsia" w:ascii="仿宋" w:hAnsi="仿宋" w:eastAsia="仿宋" w:cs="仿宋"/>
          <w:color w:val="auto"/>
          <w:sz w:val="24"/>
          <w:szCs w:val="24"/>
          <w:highlight w:val="none"/>
          <w:lang w:val="zh-CN" w:eastAsia="zh-CN"/>
        </w:rPr>
        <w:t>%</w:t>
      </w:r>
      <w:r>
        <w:rPr>
          <w:rFonts w:hint="eastAsia" w:ascii="仿宋" w:hAnsi="仿宋" w:eastAsia="仿宋"/>
          <w:b w:val="0"/>
          <w:bCs w:val="0"/>
          <w:color w:val="auto"/>
          <w:kern w:val="0"/>
          <w:sz w:val="24"/>
          <w:szCs w:val="24"/>
          <w:lang w:val="en-US" w:eastAsia="zh-CN"/>
        </w:rPr>
        <w:t>，</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val="zh-CN" w:eastAsia="zh-CN"/>
        </w:rPr>
        <w:t>后各品目中的所有商品种类均按照综合</w:t>
      </w:r>
      <w:r>
        <w:rPr>
          <w:rFonts w:hint="eastAsia" w:ascii="仿宋" w:hAnsi="仿宋" w:eastAsia="仿宋" w:cs="仿宋"/>
          <w:color w:val="auto"/>
          <w:sz w:val="24"/>
          <w:szCs w:val="24"/>
          <w:highlight w:val="none"/>
          <w:lang w:val="en-US" w:eastAsia="zh-CN"/>
        </w:rPr>
        <w:t>费率</w:t>
      </w:r>
      <w:r>
        <w:rPr>
          <w:rFonts w:hint="eastAsia" w:ascii="仿宋" w:hAnsi="仿宋" w:eastAsia="仿宋" w:cs="仿宋"/>
          <w:color w:val="auto"/>
          <w:sz w:val="24"/>
          <w:szCs w:val="24"/>
          <w:highlight w:val="none"/>
          <w:lang w:val="zh-CN" w:eastAsia="zh-CN"/>
        </w:rPr>
        <w:t>计算供货价格；商品进行打折后的费用包含</w:t>
      </w:r>
      <w:r>
        <w:rPr>
          <w:rFonts w:hint="eastAsia" w:ascii="仿宋" w:hAnsi="仿宋" w:eastAsia="仿宋"/>
          <w:b w:val="0"/>
          <w:bCs w:val="0"/>
          <w:color w:val="auto"/>
          <w:kern w:val="0"/>
          <w:sz w:val="24"/>
          <w:szCs w:val="24"/>
          <w:lang w:val="en-US" w:eastAsia="zh-CN"/>
        </w:rPr>
        <w:t>所有的物资价（含税）、物资的购买费、装卸费、搬运、人工、仓储费、检验费、保险费、税费等货到实际使用方指定地点的所有费用。因供应商自身原因造成漏报、少报皆由其自行承担责任，采购人不再补偿。</w:t>
      </w:r>
    </w:p>
    <w:p w14:paraId="22FF8BA7">
      <w:pPr>
        <w:pageBreakBefore w:val="0"/>
        <w:widowControl w:val="0"/>
        <w:kinsoku/>
        <w:wordWrap/>
        <w:overflowPunct/>
        <w:topLinePunct w:val="0"/>
        <w:autoSpaceDE/>
        <w:autoSpaceDN/>
        <w:bidi w:val="0"/>
        <w:snapToGrid w:val="0"/>
        <w:spacing w:line="480" w:lineRule="exact"/>
        <w:ind w:firstLine="482" w:firstLineChars="200"/>
        <w:outlineLvl w:val="9"/>
        <w:rPr>
          <w:rFonts w:hint="default" w:ascii="仿宋" w:hAnsi="仿宋" w:eastAsia="仿宋"/>
          <w:b/>
          <w:bCs/>
          <w:color w:val="auto"/>
          <w:kern w:val="0"/>
          <w:sz w:val="24"/>
          <w:szCs w:val="24"/>
          <w:lang w:val="en-US" w:eastAsia="zh-CN"/>
        </w:rPr>
      </w:pPr>
      <w:r>
        <w:rPr>
          <w:rFonts w:hint="eastAsia" w:ascii="仿宋" w:hAnsi="仿宋" w:eastAsia="仿宋"/>
          <w:b/>
          <w:bCs/>
          <w:color w:val="auto"/>
          <w:kern w:val="0"/>
          <w:sz w:val="24"/>
          <w:szCs w:val="24"/>
          <w:lang w:val="en-US" w:eastAsia="zh-CN"/>
        </w:rPr>
        <w:t>注：线上报价填写格式为投标报价费率，如投标报价费率为90%，填写</w:t>
      </w:r>
      <w:r>
        <w:rPr>
          <w:rFonts w:hint="eastAsia" w:ascii="仿宋" w:hAnsi="仿宋" w:eastAsia="仿宋" w:cs="仿宋"/>
          <w:color w:val="auto"/>
          <w:sz w:val="24"/>
          <w:szCs w:val="24"/>
          <w:highlight w:val="none"/>
          <w:u w:val="single"/>
        </w:rPr>
        <w:t>大写：</w:t>
      </w:r>
      <w:r>
        <w:rPr>
          <w:rFonts w:hint="eastAsia" w:ascii="仿宋" w:hAnsi="仿宋" w:eastAsia="仿宋" w:cs="仿宋"/>
          <w:color w:val="auto"/>
          <w:sz w:val="24"/>
          <w:szCs w:val="24"/>
          <w:highlight w:val="none"/>
          <w:u w:val="single"/>
          <w:lang w:val="en-US" w:eastAsia="zh-CN"/>
        </w:rPr>
        <w:t xml:space="preserve">百分之 玖拾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小写： </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rPr>
        <w:t>。</w:t>
      </w:r>
    </w:p>
    <w:p w14:paraId="434A4555">
      <w:pPr>
        <w:pStyle w:val="3"/>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bCs/>
          <w:color w:val="auto"/>
          <w:sz w:val="24"/>
          <w:szCs w:val="24"/>
          <w:highlight w:val="none"/>
          <w:lang w:val="en-US" w:eastAsia="zh-CN"/>
        </w:rPr>
      </w:pPr>
    </w:p>
    <w:p w14:paraId="71AF5F09">
      <w:pPr>
        <w:pStyle w:val="3"/>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color w:val="auto"/>
          <w:kern w:val="0"/>
          <w:sz w:val="24"/>
          <w:szCs w:val="24"/>
          <w:highlight w:val="none"/>
          <w:lang w:val="en-US" w:eastAsia="zh-CN"/>
        </w:rPr>
      </w:pPr>
      <w:bookmarkStart w:id="59" w:name="_Toc5333"/>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供货要求</w:t>
      </w:r>
      <w:bookmarkEnd w:id="58"/>
      <w:bookmarkEnd w:id="59"/>
    </w:p>
    <w:p w14:paraId="346800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供货数量要求</w:t>
      </w:r>
    </w:p>
    <w:p w14:paraId="0AC612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货物重量若有</w:t>
      </w:r>
      <w:r>
        <w:rPr>
          <w:rFonts w:hint="eastAsia" w:ascii="仿宋" w:hAnsi="仿宋" w:eastAsia="仿宋" w:cs="仿宋"/>
          <w:b w:val="0"/>
          <w:bCs/>
          <w:color w:val="auto"/>
          <w:sz w:val="24"/>
          <w:szCs w:val="24"/>
          <w:highlight w:val="none"/>
        </w:rPr>
        <w:t>标准件</w:t>
      </w:r>
      <w:r>
        <w:rPr>
          <w:rFonts w:hint="eastAsia" w:ascii="仿宋" w:hAnsi="仿宋" w:eastAsia="仿宋" w:cs="仿宋"/>
          <w:color w:val="auto"/>
          <w:sz w:val="24"/>
          <w:szCs w:val="24"/>
          <w:highlight w:val="none"/>
        </w:rPr>
        <w:t>按标准件抽样称重，并按抽样重量计算，没有标准件按实际过磅重量计算。一个月内如有4次(含)以上抽样重量缺少10%以上,则当月配送总费用按90%结算。</w:t>
      </w:r>
    </w:p>
    <w:p w14:paraId="307D27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配送时间</w:t>
      </w:r>
    </w:p>
    <w:p w14:paraId="2502E7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配送时间根据实际情况，提前24小时约定。</w:t>
      </w:r>
    </w:p>
    <w:p w14:paraId="0740361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供货</w:t>
      </w:r>
      <w:r>
        <w:rPr>
          <w:rFonts w:hint="eastAsia" w:ascii="仿宋" w:hAnsi="仿宋" w:eastAsia="仿宋" w:cs="仿宋"/>
          <w:b w:val="0"/>
          <w:bCs/>
          <w:color w:val="auto"/>
          <w:sz w:val="24"/>
          <w:szCs w:val="24"/>
          <w:highlight w:val="none"/>
        </w:rPr>
        <w:t>措施</w:t>
      </w:r>
    </w:p>
    <w:p w14:paraId="792FA9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运输和包装：</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应针对本项目配备专业配送人员和专用配送车辆，并建立货物运输车辆的定期消毒制度，避免在运输过程中出现交叉污染及货物安全性问题。用于货物包装的材料必须清洁、无污染。货物的包装和标签必须符合相应的规定和要求。用于盛放货物的容器要清洁、干燥、牢固、无异味、无霉变现象，食品包装符合有关法规、标准的要求，包装完好无破损。包装费用由</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承担。</w:t>
      </w:r>
    </w:p>
    <w:p w14:paraId="63C4D2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退换、更换货要求：应按采购人订单规定的品种及要求供应所需货物，货物短缺时须在采购人</w:t>
      </w:r>
      <w:r>
        <w:rPr>
          <w:rFonts w:hint="eastAsia" w:ascii="仿宋" w:hAnsi="仿宋" w:eastAsia="仿宋" w:cs="仿宋"/>
          <w:b w:val="0"/>
          <w:bCs/>
          <w:color w:val="auto"/>
          <w:sz w:val="24"/>
          <w:szCs w:val="24"/>
          <w:highlight w:val="none"/>
        </w:rPr>
        <w:t>规定</w:t>
      </w:r>
      <w:r>
        <w:rPr>
          <w:rFonts w:hint="eastAsia" w:ascii="仿宋" w:hAnsi="仿宋" w:eastAsia="仿宋" w:cs="仿宋"/>
          <w:color w:val="auto"/>
          <w:kern w:val="0"/>
          <w:sz w:val="24"/>
          <w:szCs w:val="24"/>
          <w:highlight w:val="none"/>
        </w:rPr>
        <w:t>时间内调配补齐所缺品种。若要更换品种，须提交书面申请并加盖公章，经采购人同意后方可更换。</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所送货物与采购人订单或合同要求不符时或货物送达之前损坏，经双方确认后</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须接受退货或换货（</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应在接到采购人通知后1小时之内，将货物送至采购人指定地点替换原有不符或损坏的货物）。</w:t>
      </w:r>
    </w:p>
    <w:p w14:paraId="32BD4FF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四</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风险管控</w:t>
      </w:r>
    </w:p>
    <w:p w14:paraId="1D1ECA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交付货物之前的加工、搬运、运输等环节中，</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自行组织，采购人不承担任何费用和安全</w:t>
      </w:r>
      <w:r>
        <w:rPr>
          <w:rFonts w:hint="eastAsia" w:ascii="仿宋" w:hAnsi="仿宋" w:eastAsia="仿宋" w:cs="仿宋"/>
          <w:b w:val="0"/>
          <w:bCs/>
          <w:color w:val="auto"/>
          <w:sz w:val="24"/>
          <w:szCs w:val="24"/>
          <w:highlight w:val="none"/>
        </w:rPr>
        <w:t>责任</w:t>
      </w:r>
      <w:r>
        <w:rPr>
          <w:rFonts w:hint="eastAsia" w:ascii="仿宋" w:hAnsi="仿宋" w:eastAsia="仿宋" w:cs="仿宋"/>
          <w:color w:val="auto"/>
          <w:kern w:val="0"/>
          <w:sz w:val="24"/>
          <w:szCs w:val="24"/>
          <w:highlight w:val="none"/>
        </w:rPr>
        <w:t>。</w:t>
      </w:r>
    </w:p>
    <w:p w14:paraId="3AEF23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送货管理：</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送货应安排专人专车，</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送货按采购人进出大门有关规定，主动出示</w:t>
      </w:r>
      <w:r>
        <w:rPr>
          <w:rFonts w:hint="eastAsia" w:ascii="仿宋" w:hAnsi="仿宋" w:eastAsia="仿宋" w:cs="仿宋"/>
          <w:b w:val="0"/>
          <w:bCs/>
          <w:color w:val="auto"/>
          <w:sz w:val="24"/>
          <w:szCs w:val="24"/>
          <w:highlight w:val="none"/>
        </w:rPr>
        <w:t>证件</w:t>
      </w:r>
      <w:r>
        <w:rPr>
          <w:rFonts w:hint="eastAsia" w:ascii="仿宋" w:hAnsi="仿宋" w:eastAsia="仿宋" w:cs="仿宋"/>
          <w:color w:val="auto"/>
          <w:kern w:val="0"/>
          <w:sz w:val="24"/>
          <w:szCs w:val="24"/>
          <w:highlight w:val="none"/>
        </w:rPr>
        <w:t>，接受安全检查；按要求停放车辆，主动接受管理，严禁携带违禁品进入，否则，采购人有权对</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违反监管安全规定的行为进行处罚。情节严重的，取消供货资格，造成严重后果的移交司法机关依法处理。</w:t>
      </w:r>
    </w:p>
    <w:p w14:paraId="4BEF0E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因</w:t>
      </w:r>
      <w:r>
        <w:rPr>
          <w:rFonts w:hint="eastAsia" w:ascii="仿宋" w:hAnsi="仿宋" w:eastAsia="仿宋" w:cs="仿宋"/>
          <w:b w:val="0"/>
          <w:bCs/>
          <w:color w:val="auto"/>
          <w:sz w:val="24"/>
          <w:szCs w:val="24"/>
          <w:highlight w:val="none"/>
          <w:lang w:eastAsia="zh-CN"/>
        </w:rPr>
        <w:t>中标人</w:t>
      </w:r>
      <w:r>
        <w:rPr>
          <w:rFonts w:hint="eastAsia" w:ascii="仿宋" w:hAnsi="仿宋" w:eastAsia="仿宋" w:cs="仿宋"/>
          <w:color w:val="auto"/>
          <w:kern w:val="0"/>
          <w:sz w:val="24"/>
          <w:szCs w:val="24"/>
          <w:highlight w:val="none"/>
        </w:rPr>
        <w:t>原因，造成监管安全事故，安全事故、违规违纪的，采购人有权解除合同，造成的损失和后果一律由</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承担。</w:t>
      </w:r>
    </w:p>
    <w:p w14:paraId="11C0D1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五</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争议</w:t>
      </w:r>
      <w:r>
        <w:rPr>
          <w:rFonts w:hint="eastAsia" w:ascii="仿宋" w:hAnsi="仿宋" w:eastAsia="仿宋" w:cs="仿宋"/>
          <w:b w:val="0"/>
          <w:bCs/>
          <w:color w:val="auto"/>
          <w:sz w:val="24"/>
          <w:szCs w:val="24"/>
          <w:highlight w:val="none"/>
        </w:rPr>
        <w:t>处理</w:t>
      </w:r>
    </w:p>
    <w:p w14:paraId="314E31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因</w:t>
      </w:r>
      <w:r>
        <w:rPr>
          <w:rFonts w:hint="eastAsia" w:ascii="仿宋" w:hAnsi="仿宋" w:eastAsia="仿宋" w:cs="仿宋"/>
          <w:b w:val="0"/>
          <w:bCs/>
          <w:color w:val="auto"/>
          <w:sz w:val="24"/>
          <w:szCs w:val="24"/>
          <w:highlight w:val="none"/>
        </w:rPr>
        <w:t>不可抗力</w:t>
      </w:r>
      <w:r>
        <w:rPr>
          <w:rFonts w:hint="eastAsia" w:ascii="仿宋" w:hAnsi="仿宋" w:eastAsia="仿宋" w:cs="仿宋"/>
          <w:color w:val="auto"/>
          <w:kern w:val="0"/>
          <w:sz w:val="24"/>
          <w:szCs w:val="24"/>
          <w:highlight w:val="none"/>
        </w:rPr>
        <w:t>等特殊情况，双方任一方想提前解除合同，应提前一个月书面告知对方，在得到对方同意的前提下，本合同可提前解除。</w:t>
      </w:r>
    </w:p>
    <w:p w14:paraId="3E91F7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因</w:t>
      </w:r>
      <w:r>
        <w:rPr>
          <w:rFonts w:hint="eastAsia" w:ascii="仿宋" w:hAnsi="仿宋" w:eastAsia="仿宋" w:cs="仿宋"/>
          <w:b w:val="0"/>
          <w:bCs/>
          <w:color w:val="auto"/>
          <w:sz w:val="24"/>
          <w:szCs w:val="24"/>
          <w:highlight w:val="none"/>
          <w:lang w:eastAsia="zh-CN"/>
        </w:rPr>
        <w:t>中标人</w:t>
      </w:r>
      <w:r>
        <w:rPr>
          <w:rFonts w:hint="eastAsia" w:ascii="仿宋" w:hAnsi="仿宋" w:eastAsia="仿宋" w:cs="仿宋"/>
          <w:color w:val="auto"/>
          <w:kern w:val="0"/>
          <w:sz w:val="24"/>
          <w:szCs w:val="24"/>
          <w:highlight w:val="none"/>
        </w:rPr>
        <w:t>原因造成采购人安全事故，采购人可立即解除合同。</w:t>
      </w:r>
    </w:p>
    <w:p w14:paraId="3F4D46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sz w:val="24"/>
          <w:szCs w:val="24"/>
          <w:highlight w:val="none"/>
        </w:rPr>
        <w:t>合同</w:t>
      </w:r>
      <w:r>
        <w:rPr>
          <w:rFonts w:hint="eastAsia" w:ascii="仿宋" w:hAnsi="仿宋" w:eastAsia="仿宋" w:cs="仿宋"/>
          <w:color w:val="auto"/>
          <w:kern w:val="0"/>
          <w:sz w:val="24"/>
          <w:szCs w:val="24"/>
          <w:highlight w:val="none"/>
        </w:rPr>
        <w:t>期限内，若与学校新制定下发的文件规定冲突，</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需无条件配合，与采购人按照学校有关文件明确的期限调整或者解除合同，不得追究采购人违约责任。</w:t>
      </w:r>
    </w:p>
    <w:p w14:paraId="1DF5EC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采购人有权对</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供应的货物进行定期或不定期的抽样检验，采购人对有疑议的货物有权提取样品送权威部门检验，质量不达标货物的检验费用由</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支付。</w:t>
      </w:r>
    </w:p>
    <w:p w14:paraId="4E256D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采购人</w:t>
      </w:r>
      <w:r>
        <w:rPr>
          <w:rFonts w:hint="eastAsia" w:ascii="仿宋" w:hAnsi="仿宋" w:eastAsia="仿宋" w:cs="仿宋"/>
          <w:b w:val="0"/>
          <w:bCs/>
          <w:color w:val="auto"/>
          <w:sz w:val="24"/>
          <w:szCs w:val="24"/>
          <w:highlight w:val="none"/>
        </w:rPr>
        <w:t>认定</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所送货物与采购人订单或合同要求不符或货物送达之前被损坏时，有权要求</w:t>
      </w:r>
      <w:r>
        <w:rPr>
          <w:rFonts w:hint="eastAsia" w:ascii="仿宋" w:hAnsi="仿宋" w:eastAsia="仿宋" w:cs="仿宋"/>
          <w:b w:val="0"/>
          <w:bCs/>
          <w:color w:val="auto"/>
          <w:sz w:val="24"/>
          <w:szCs w:val="24"/>
          <w:highlight w:val="none"/>
          <w:lang w:eastAsia="zh-CN"/>
        </w:rPr>
        <w:t>中标人</w:t>
      </w:r>
      <w:r>
        <w:rPr>
          <w:rFonts w:hint="eastAsia" w:ascii="仿宋" w:hAnsi="仿宋" w:eastAsia="仿宋" w:cs="仿宋"/>
          <w:color w:val="auto"/>
          <w:kern w:val="0"/>
          <w:sz w:val="24"/>
          <w:szCs w:val="24"/>
          <w:highlight w:val="none"/>
        </w:rPr>
        <w:t>退货或换货并给予</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口头整改通知；若</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有异议，应于接到采购人通知后1小时内书面（含电子邮件）回复采购人并协商处理方式，否则将视为</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对不符合质量要求无异议，</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应于合同约定时间内退货或换货。</w:t>
      </w:r>
    </w:p>
    <w:p w14:paraId="235AFC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对处理方式提出书面（含电子邮件）异议的，由采购人进行处理，若采购人无法最终认定货物质量的，双方均有权将提取样品送权威部门检验或鉴定。</w:t>
      </w:r>
    </w:p>
    <w:p w14:paraId="72E8E147">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合同</w:t>
      </w:r>
      <w:r>
        <w:rPr>
          <w:rFonts w:hint="eastAsia" w:ascii="仿宋" w:hAnsi="仿宋" w:eastAsia="仿宋" w:cs="仿宋"/>
          <w:b w:val="0"/>
          <w:bCs/>
          <w:color w:val="auto"/>
          <w:sz w:val="24"/>
          <w:szCs w:val="24"/>
          <w:highlight w:val="none"/>
        </w:rPr>
        <w:t>履行</w:t>
      </w:r>
      <w:r>
        <w:rPr>
          <w:rFonts w:hint="eastAsia" w:ascii="仿宋" w:hAnsi="仿宋" w:eastAsia="仿宋" w:cs="仿宋"/>
          <w:color w:val="auto"/>
          <w:kern w:val="0"/>
          <w:sz w:val="24"/>
          <w:szCs w:val="24"/>
          <w:highlight w:val="none"/>
        </w:rPr>
        <w:t>过程中发生争议的，双方应当协商解决，协商不成的可向采购人所在地人民法院提起</w:t>
      </w:r>
      <w:r>
        <w:rPr>
          <w:rFonts w:hint="eastAsia" w:ascii="仿宋" w:hAnsi="仿宋" w:eastAsia="仿宋" w:cs="仿宋"/>
          <w:color w:val="auto"/>
          <w:sz w:val="24"/>
          <w:szCs w:val="24"/>
          <w:highlight w:val="none"/>
        </w:rPr>
        <w:t>诉讼</w:t>
      </w:r>
      <w:r>
        <w:rPr>
          <w:rFonts w:hint="eastAsia" w:ascii="仿宋" w:hAnsi="仿宋" w:eastAsia="仿宋" w:cs="仿宋"/>
          <w:color w:val="auto"/>
          <w:kern w:val="0"/>
          <w:sz w:val="24"/>
          <w:szCs w:val="24"/>
          <w:highlight w:val="none"/>
        </w:rPr>
        <w:t>。</w:t>
      </w:r>
    </w:p>
    <w:p w14:paraId="7B865DE4">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0"/>
          <w:sz w:val="24"/>
          <w:szCs w:val="24"/>
          <w:highlight w:val="none"/>
        </w:rPr>
      </w:pPr>
    </w:p>
    <w:p w14:paraId="5BBEC6CD">
      <w:pPr>
        <w:pStyle w:val="3"/>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bCs/>
          <w:color w:val="auto"/>
          <w:sz w:val="24"/>
          <w:szCs w:val="24"/>
          <w:highlight w:val="none"/>
          <w:lang w:val="en-US" w:eastAsia="zh-CN"/>
        </w:rPr>
      </w:pPr>
      <w:bookmarkStart w:id="60" w:name="_Toc6217"/>
      <w:bookmarkStart w:id="61" w:name="_Toc19343"/>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质量保证及售后服务</w:t>
      </w:r>
      <w:bookmarkEnd w:id="60"/>
      <w:bookmarkEnd w:id="61"/>
    </w:p>
    <w:p w14:paraId="3BBB443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投标人应保证所提供的食品应是合格安全的产品，一旦发现伪劣假冒产品、以次充好产品或替代产品，由投标人承担一切责任，并赔偿所造成的损失；同时报市场监管局；若造成刑事责任，移送司法机关处理。</w:t>
      </w:r>
    </w:p>
    <w:p w14:paraId="27C3E7A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（二）采购人对投标人提出的质量异议，保证在20分钟以内作出答复，并妥善商处。无法在20分钟内解决的，应在1个小时内提供备用产品，使采购人能够正常用餐。</w:t>
      </w:r>
    </w:p>
    <w:p w14:paraId="104998E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（三）因市场特殊原因，不能及时提供的投标人应主动与采购人沟通协调，更换品种，满足采购人需要。</w:t>
      </w:r>
    </w:p>
    <w:p w14:paraId="4BBC05C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（四）物资验收中不合格产品，投标人应在1小时内调换配送到位，不得影响正常开餐。</w:t>
      </w:r>
    </w:p>
    <w:p w14:paraId="0FFC8A2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（五）做好应急保障措施，如遇停水停电停气或突发情况，应保质保量的完成采购人临时增加的采购任务，确保</w:t>
      </w:r>
      <w:r>
        <w:rPr>
          <w:rFonts w:hint="eastAsia" w:ascii="仿宋" w:hAnsi="仿宋" w:eastAsia="仿宋" w:cs="仿宋"/>
          <w:color w:val="auto"/>
          <w:sz w:val="24"/>
          <w:szCs w:val="24"/>
          <w:highlight w:val="none"/>
          <w:lang w:val="en-US" w:eastAsia="zh-CN"/>
        </w:rPr>
        <w:t>各个校区</w:t>
      </w:r>
      <w:r>
        <w:rPr>
          <w:rFonts w:hint="eastAsia" w:ascii="仿宋" w:hAnsi="仿宋" w:eastAsia="仿宋" w:cs="仿宋"/>
          <w:color w:val="auto"/>
          <w:sz w:val="24"/>
          <w:szCs w:val="24"/>
          <w:highlight w:val="none"/>
          <w:lang w:eastAsia="zh-CN"/>
        </w:rPr>
        <w:t>正常开餐。</w:t>
      </w:r>
    </w:p>
    <w:p w14:paraId="09679F2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（六）因质量问题发生的</w:t>
      </w:r>
      <w:r>
        <w:rPr>
          <w:rFonts w:hint="eastAsia" w:ascii="仿宋" w:hAnsi="仿宋" w:eastAsia="仿宋" w:cs="仿宋"/>
          <w:color w:val="auto"/>
          <w:sz w:val="24"/>
          <w:szCs w:val="24"/>
          <w:highlight w:val="none"/>
          <w:lang w:val="en-US" w:eastAsia="zh-CN"/>
        </w:rPr>
        <w:t>安全</w:t>
      </w:r>
      <w:r>
        <w:rPr>
          <w:rFonts w:hint="eastAsia" w:ascii="仿宋" w:hAnsi="仿宋" w:eastAsia="仿宋" w:cs="仿宋"/>
          <w:color w:val="auto"/>
          <w:sz w:val="24"/>
          <w:szCs w:val="24"/>
          <w:highlight w:val="none"/>
          <w:lang w:eastAsia="zh-CN"/>
        </w:rPr>
        <w:t>事故，采购人解除合同。并参照</w:t>
      </w:r>
      <w:r>
        <w:rPr>
          <w:rFonts w:hint="eastAsia" w:ascii="仿宋" w:hAnsi="仿宋" w:eastAsia="仿宋" w:cs="仿宋"/>
          <w:color w:val="auto"/>
          <w:sz w:val="24"/>
          <w:szCs w:val="24"/>
          <w:highlight w:val="none"/>
          <w:lang w:val="en-US" w:eastAsia="zh-CN"/>
        </w:rPr>
        <w:t>国家相关法规及</w:t>
      </w:r>
      <w:r>
        <w:rPr>
          <w:rFonts w:hint="eastAsia" w:ascii="仿宋" w:hAnsi="仿宋" w:eastAsia="仿宋" w:cs="仿宋"/>
          <w:color w:val="auto"/>
          <w:sz w:val="24"/>
          <w:szCs w:val="24"/>
          <w:highlight w:val="none"/>
          <w:lang w:eastAsia="zh-CN"/>
        </w:rPr>
        <w:t>《消费者权益保护法》由投标人承担经济赔偿责任以及其他法律责任。</w:t>
      </w:r>
    </w:p>
    <w:p w14:paraId="0F825E1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（七）投标人为了拉拢采购人工作人员私下送礼金、礼品、宴请或利用虚开发票等方法给学校工作人员回扣等违法违纪行为，一经查实，扣除投标人未付的全部货款，</w:t>
      </w:r>
      <w:r>
        <w:rPr>
          <w:rFonts w:hint="eastAsia" w:ascii="仿宋" w:hAnsi="仿宋" w:eastAsia="仿宋" w:cs="仿宋"/>
          <w:color w:val="auto"/>
          <w:sz w:val="24"/>
          <w:szCs w:val="24"/>
          <w:highlight w:val="none"/>
          <w:lang w:eastAsia="zh-TW"/>
        </w:rPr>
        <w:t>采购人有权单方面解除合同</w:t>
      </w:r>
      <w:r>
        <w:rPr>
          <w:rFonts w:hint="eastAsia" w:ascii="仿宋" w:hAnsi="仿宋" w:eastAsia="仿宋" w:cs="仿宋"/>
          <w:color w:val="auto"/>
          <w:sz w:val="24"/>
          <w:szCs w:val="24"/>
          <w:highlight w:val="none"/>
          <w:lang w:eastAsia="zh-CN"/>
        </w:rPr>
        <w:t>。</w:t>
      </w:r>
    </w:p>
    <w:p w14:paraId="5B0EE33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eastAsia="zh-CN"/>
        </w:rPr>
        <w:t>（八）投标人提供的货品实际重量、单价与开据的送货单不相符（指不利于采购人），发现一次赔偿一次多开据的金额。累计达到3次的，采购人有权单方面解除合同。</w:t>
      </w:r>
      <w:r>
        <w:rPr>
          <w:rFonts w:hint="eastAsia" w:ascii="仿宋" w:hAnsi="仿宋" w:eastAsia="仿宋" w:cs="仿宋"/>
          <w:color w:val="auto"/>
          <w:sz w:val="24"/>
          <w:szCs w:val="24"/>
          <w:highlight w:val="none"/>
          <w:lang w:eastAsia="zh-TW"/>
        </w:rPr>
        <w:t xml:space="preserve"> </w:t>
      </w:r>
    </w:p>
    <w:p w14:paraId="14EAE829">
      <w:pPr>
        <w:pStyle w:val="9"/>
        <w:rPr>
          <w:rFonts w:hint="eastAsia"/>
          <w:color w:val="auto"/>
          <w:lang w:eastAsia="zh-TW"/>
        </w:rPr>
      </w:pPr>
    </w:p>
    <w:p w14:paraId="4BB4E1F0">
      <w:pPr>
        <w:pStyle w:val="3"/>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bCs/>
          <w:color w:val="auto"/>
          <w:sz w:val="24"/>
          <w:szCs w:val="24"/>
          <w:highlight w:val="none"/>
        </w:rPr>
      </w:pPr>
      <w:bookmarkStart w:id="62" w:name="_Toc7889"/>
      <w:bookmarkStart w:id="63" w:name="_Toc19940"/>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询定价及结算</w:t>
      </w:r>
      <w:bookmarkEnd w:id="62"/>
      <w:bookmarkEnd w:id="63"/>
      <w:r>
        <w:rPr>
          <w:rFonts w:hint="eastAsia" w:ascii="仿宋" w:hAnsi="仿宋" w:eastAsia="仿宋" w:cs="仿宋"/>
          <w:b/>
          <w:bCs/>
          <w:color w:val="auto"/>
          <w:sz w:val="24"/>
          <w:szCs w:val="24"/>
          <w:highlight w:val="none"/>
        </w:rPr>
        <w:t xml:space="preserve"> </w:t>
      </w:r>
      <w:bookmarkStart w:id="64" w:name="_Toc31985"/>
    </w:p>
    <w:bookmarkEnd w:id="64"/>
    <w:p w14:paraId="772E0C6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eastAsia="zh-TW"/>
        </w:rPr>
        <w:t>（一）询定价</w:t>
      </w:r>
    </w:p>
    <w:p w14:paraId="71EB118A">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eastAsia="zh-TW"/>
        </w:rPr>
        <w:t>1.采购物资原则上每月询定价1次</w:t>
      </w:r>
      <w:r>
        <w:rPr>
          <w:rFonts w:hint="eastAsia" w:ascii="仿宋" w:hAnsi="仿宋" w:eastAsia="仿宋" w:cs="仿宋"/>
          <w:color w:val="auto"/>
          <w:sz w:val="24"/>
          <w:szCs w:val="24"/>
          <w:highlight w:val="none"/>
          <w:lang w:val="en-US" w:eastAsia="zh-CN"/>
        </w:rPr>
        <w:t>（若市场未出现价格波动则继续沿用之前的询价结果），</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lang w:eastAsia="zh-TW"/>
        </w:rPr>
        <w:t>可根据实际情况，调整询定价次数。</w:t>
      </w:r>
    </w:p>
    <w:p w14:paraId="5570104A">
      <w:pPr>
        <w:snapToGrid w:val="0"/>
        <w:spacing w:line="400" w:lineRule="exact"/>
        <w:ind w:firstLine="480" w:firstLineChars="200"/>
        <w:rPr>
          <w:rFonts w:hint="eastAsia" w:ascii="仿宋" w:hAnsi="仿宋" w:eastAsia="仿宋" w:cs="仿宋"/>
          <w:color w:val="auto"/>
          <w:sz w:val="24"/>
          <w:szCs w:val="24"/>
          <w:highlight w:val="none"/>
          <w:lang w:eastAsia="zh-TW"/>
        </w:rPr>
      </w:pPr>
      <w:r>
        <w:rPr>
          <w:rFonts w:hint="eastAsia" w:ascii="仿宋" w:hAnsi="仿宋" w:eastAsia="仿宋" w:cs="Times New Roman"/>
          <w:b w:val="0"/>
          <w:bCs w:val="0"/>
          <w:color w:val="auto"/>
          <w:kern w:val="0"/>
          <w:sz w:val="24"/>
          <w:szCs w:val="24"/>
          <w:lang w:val="en-US" w:eastAsia="zh-CN"/>
        </w:rPr>
        <w:t>2.</w:t>
      </w:r>
      <w:r>
        <w:rPr>
          <w:rFonts w:hint="eastAsia" w:ascii="仿宋" w:hAnsi="仿宋" w:eastAsia="仿宋" w:cs="仿宋"/>
          <w:color w:val="auto"/>
          <w:sz w:val="24"/>
          <w:szCs w:val="24"/>
          <w:highlight w:val="none"/>
          <w:lang w:val="en-US" w:eastAsia="zh-CN"/>
        </w:rPr>
        <w:t>采购人成立询价小组，</w:t>
      </w:r>
      <w:r>
        <w:rPr>
          <w:rFonts w:hint="eastAsia" w:ascii="仿宋" w:hAnsi="仿宋" w:eastAsia="仿宋" w:cs="Times New Roman"/>
          <w:b w:val="0"/>
          <w:bCs w:val="0"/>
          <w:color w:val="auto"/>
          <w:kern w:val="0"/>
          <w:sz w:val="24"/>
          <w:szCs w:val="24"/>
          <w:lang w:val="en-US" w:eastAsia="zh-CN"/>
        </w:rPr>
        <w:t>采购人按</w:t>
      </w:r>
      <w:r>
        <w:rPr>
          <w:rFonts w:hint="eastAsia" w:ascii="仿宋" w:hAnsi="仿宋" w:eastAsia="仿宋" w:cs="仿宋"/>
          <w:color w:val="auto"/>
          <w:sz w:val="24"/>
          <w:szCs w:val="24"/>
          <w:highlight w:val="none"/>
          <w:lang w:val="en-US" w:eastAsia="zh-CN"/>
        </w:rPr>
        <w:t>市场同类产品进行价格调研，以询价小组调研价格作为</w:t>
      </w:r>
      <w:r>
        <w:rPr>
          <w:rFonts w:hint="eastAsia" w:ascii="仿宋" w:hAnsi="仿宋" w:eastAsia="仿宋" w:cs="仿宋"/>
          <w:color w:val="auto"/>
          <w:sz w:val="24"/>
          <w:szCs w:val="24"/>
          <w:highlight w:val="none"/>
          <w:lang w:eastAsia="zh-TW"/>
        </w:rPr>
        <w:t>基准价结合中标</w:t>
      </w:r>
      <w:r>
        <w:rPr>
          <w:rFonts w:hint="eastAsia" w:ascii="仿宋" w:hAnsi="仿宋" w:eastAsia="仿宋" w:cs="仿宋"/>
          <w:color w:val="auto"/>
          <w:sz w:val="24"/>
          <w:szCs w:val="24"/>
          <w:highlight w:val="none"/>
          <w:lang w:val="en-US" w:eastAsia="zh-CN"/>
        </w:rPr>
        <w:t>费率</w:t>
      </w:r>
      <w:r>
        <w:rPr>
          <w:rFonts w:hint="eastAsia" w:ascii="仿宋" w:hAnsi="仿宋" w:eastAsia="仿宋" w:cs="仿宋"/>
          <w:color w:val="auto"/>
          <w:sz w:val="24"/>
          <w:szCs w:val="24"/>
          <w:highlight w:val="none"/>
          <w:lang w:eastAsia="zh-TW"/>
        </w:rPr>
        <w:t>每月据实结算。</w:t>
      </w:r>
      <w:r>
        <w:rPr>
          <w:rFonts w:hint="eastAsia" w:ascii="仿宋" w:hAnsi="仿宋" w:eastAsia="仿宋" w:cs="仿宋"/>
          <w:color w:val="auto"/>
          <w:sz w:val="24"/>
          <w:szCs w:val="24"/>
          <w:highlight w:val="none"/>
          <w:lang w:val="en-US" w:eastAsia="zh-CN"/>
        </w:rPr>
        <w:t>定价应遵循同品同质的原则。</w:t>
      </w:r>
    </w:p>
    <w:p w14:paraId="70D9C1B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TW"/>
        </w:rPr>
      </w:pPr>
      <w:r>
        <w:rPr>
          <w:rFonts w:hint="eastAsia" w:ascii="仿宋" w:hAnsi="仿宋" w:eastAsia="仿宋" w:cs="Times New Roman"/>
          <w:b w:val="0"/>
          <w:bCs w:val="0"/>
          <w:color w:val="auto"/>
          <w:kern w:val="0"/>
          <w:sz w:val="24"/>
          <w:szCs w:val="24"/>
          <w:lang w:val="en-US" w:eastAsia="zh-CN"/>
        </w:rPr>
        <w:t>3.</w:t>
      </w:r>
      <w:r>
        <w:rPr>
          <w:rFonts w:hint="eastAsia" w:ascii="仿宋" w:hAnsi="仿宋" w:eastAsia="仿宋" w:cs="仿宋"/>
          <w:color w:val="auto"/>
          <w:sz w:val="24"/>
          <w:szCs w:val="24"/>
          <w:highlight w:val="none"/>
          <w:lang w:val="en-US" w:eastAsia="zh-CN"/>
        </w:rPr>
        <w:t>每次询价的时间由采购人确定，每月30日前确定当月的商品基准价。询价表应包含询得商品的基准价及结合中标费率后的确定价。</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lang w:eastAsia="zh-TW"/>
        </w:rPr>
        <w:t>组织</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lang w:eastAsia="zh-TW"/>
        </w:rPr>
        <w:t>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学校采购询价小组人员至少2名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及中标人</w:t>
      </w:r>
      <w:r>
        <w:rPr>
          <w:rFonts w:hint="eastAsia" w:ascii="仿宋" w:hAnsi="仿宋" w:eastAsia="仿宋" w:cs="仿宋"/>
          <w:color w:val="auto"/>
          <w:sz w:val="24"/>
          <w:szCs w:val="24"/>
          <w:highlight w:val="none"/>
          <w:lang w:eastAsia="zh-TW"/>
        </w:rPr>
        <w:t>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TW"/>
        </w:rPr>
        <w:t>参与。</w:t>
      </w:r>
    </w:p>
    <w:p w14:paraId="56CD2EF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lang w:eastAsia="zh-TW"/>
        </w:rPr>
      </w:pPr>
      <w:r>
        <w:rPr>
          <w:rFonts w:hint="eastAsia" w:ascii="仿宋" w:hAnsi="仿宋" w:eastAsia="仿宋" w:cs="仿宋"/>
          <w:color w:val="auto"/>
          <w:sz w:val="24"/>
          <w:szCs w:val="24"/>
          <w:highlight w:val="none"/>
          <w:lang w:eastAsia="zh-TW"/>
        </w:rPr>
        <w:t>（二）结算</w:t>
      </w:r>
    </w:p>
    <w:p w14:paraId="1FEB8118">
      <w:pPr>
        <w:keepNext w:val="0"/>
        <w:keepLines w:val="0"/>
        <w:pageBreakBefore w:val="0"/>
        <w:widowControl w:val="0"/>
        <w:tabs>
          <w:tab w:val="left" w:pos="3360"/>
        </w:tabs>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8"/>
          <w:highlight w:val="none"/>
        </w:rPr>
        <w:t>结算价格=结算单价基</w:t>
      </w:r>
      <w:r>
        <w:rPr>
          <w:rFonts w:hint="eastAsia" w:ascii="仿宋" w:hAnsi="仿宋" w:eastAsia="仿宋" w:cs="仿宋"/>
          <w:color w:val="auto"/>
          <w:sz w:val="24"/>
          <w:szCs w:val="28"/>
          <w:highlight w:val="none"/>
          <w:lang w:val="en-US" w:eastAsia="zh-CN"/>
        </w:rPr>
        <w:t>准</w:t>
      </w:r>
      <w:r>
        <w:rPr>
          <w:rFonts w:hint="eastAsia" w:ascii="仿宋" w:hAnsi="仿宋" w:eastAsia="仿宋" w:cs="仿宋"/>
          <w:color w:val="auto"/>
          <w:sz w:val="24"/>
          <w:szCs w:val="28"/>
          <w:highlight w:val="none"/>
        </w:rPr>
        <w:t>价*实际配送数量*</w:t>
      </w:r>
      <w:r>
        <w:rPr>
          <w:rFonts w:hint="eastAsia" w:ascii="仿宋" w:hAnsi="仿宋" w:eastAsia="仿宋" w:cs="仿宋"/>
          <w:color w:val="auto"/>
          <w:sz w:val="24"/>
          <w:szCs w:val="28"/>
          <w:highlight w:val="none"/>
          <w:lang w:val="en-US" w:eastAsia="zh-CN"/>
        </w:rPr>
        <w:t>投标报价费率</w:t>
      </w:r>
      <w:r>
        <w:rPr>
          <w:rFonts w:hint="eastAsia" w:ascii="仿宋" w:hAnsi="仿宋" w:eastAsia="仿宋" w:cs="仿宋"/>
          <w:color w:val="auto"/>
          <w:sz w:val="24"/>
          <w:szCs w:val="28"/>
          <w:highlight w:val="none"/>
        </w:rPr>
        <w:t xml:space="preserve"> </w:t>
      </w:r>
    </w:p>
    <w:p w14:paraId="415404F3">
      <w:pPr>
        <w:pStyle w:val="3"/>
        <w:adjustRightInd w:val="0"/>
        <w:snapToGrid w:val="0"/>
        <w:spacing w:before="0" w:after="0" w:line="400" w:lineRule="exact"/>
        <w:ind w:firstLine="482" w:firstLineChars="200"/>
        <w:rPr>
          <w:rFonts w:hint="eastAsia" w:ascii="仿宋" w:hAnsi="仿宋" w:eastAsia="仿宋" w:cs="仿宋"/>
          <w:b/>
          <w:bCs/>
          <w:color w:val="auto"/>
          <w:sz w:val="24"/>
          <w:szCs w:val="24"/>
        </w:rPr>
      </w:pPr>
      <w:bookmarkStart w:id="65" w:name="_Toc16072"/>
      <w:bookmarkStart w:id="66" w:name="_Toc8499"/>
      <w:bookmarkStart w:id="67" w:name="_Toc13902"/>
      <w:bookmarkStart w:id="68" w:name="_Toc65660345"/>
      <w:bookmarkStart w:id="69" w:name="_Toc7562"/>
      <w:bookmarkStart w:id="70" w:name="_Toc9192"/>
      <w:bookmarkStart w:id="71" w:name="_Toc106034785"/>
      <w:bookmarkStart w:id="72" w:name="_Toc12301"/>
      <w:bookmarkStart w:id="73" w:name="_Toc14629"/>
      <w:bookmarkStart w:id="74" w:name="_Toc13709"/>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、付款方式</w:t>
      </w:r>
      <w:bookmarkEnd w:id="65"/>
      <w:bookmarkEnd w:id="66"/>
      <w:bookmarkEnd w:id="67"/>
    </w:p>
    <w:bookmarkEnd w:id="68"/>
    <w:bookmarkEnd w:id="69"/>
    <w:bookmarkEnd w:id="70"/>
    <w:bookmarkEnd w:id="71"/>
    <w:p w14:paraId="3E88B193">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仿宋" w:hAnsi="仿宋" w:eastAsia="仿宋" w:cs="仿宋"/>
          <w:b w:val="0"/>
          <w:bCs/>
          <w:color w:val="auto"/>
          <w:sz w:val="24"/>
          <w:szCs w:val="24"/>
          <w:highlight w:val="none"/>
          <w:lang w:val="en-US" w:eastAsia="zh-CN"/>
        </w:rPr>
      </w:pPr>
      <w:bookmarkStart w:id="75" w:name="_Toc31146"/>
      <w:r>
        <w:rPr>
          <w:rFonts w:hint="eastAsia" w:ascii="仿宋" w:hAnsi="仿宋" w:eastAsia="仿宋" w:cs="仿宋"/>
          <w:b w:val="0"/>
          <w:bCs/>
          <w:color w:val="auto"/>
          <w:sz w:val="24"/>
          <w:szCs w:val="24"/>
          <w:highlight w:val="none"/>
          <w:lang w:val="en-US" w:eastAsia="zh-CN"/>
        </w:rPr>
        <w:t>（一）先送货后付款，所有订购商品的配送单，经双方核对无误后，签字确认。</w:t>
      </w:r>
      <w:bookmarkEnd w:id="75"/>
    </w:p>
    <w:p w14:paraId="687739D2">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仿宋" w:hAnsi="仿宋" w:eastAsia="仿宋" w:cs="仿宋"/>
          <w:b w:val="0"/>
          <w:bCs/>
          <w:color w:val="auto"/>
          <w:sz w:val="24"/>
          <w:szCs w:val="24"/>
          <w:highlight w:val="none"/>
          <w:lang w:val="en-US" w:eastAsia="zh-CN"/>
        </w:rPr>
      </w:pPr>
      <w:bookmarkStart w:id="76" w:name="_Toc18262"/>
      <w:r>
        <w:rPr>
          <w:rFonts w:hint="eastAsia" w:ascii="仿宋" w:hAnsi="仿宋" w:eastAsia="仿宋" w:cs="仿宋"/>
          <w:b w:val="0"/>
          <w:bCs/>
          <w:color w:val="auto"/>
          <w:sz w:val="24"/>
          <w:szCs w:val="24"/>
          <w:highlight w:val="none"/>
          <w:lang w:val="en-US" w:eastAsia="zh-CN"/>
        </w:rPr>
        <w:t>（二）按月结算，根据当月送货单数据，据实结算。</w:t>
      </w:r>
      <w:bookmarkEnd w:id="76"/>
    </w:p>
    <w:p w14:paraId="40BC4833">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仿宋" w:hAnsi="仿宋" w:eastAsia="仿宋" w:cs="仿宋"/>
          <w:b w:val="0"/>
          <w:bCs/>
          <w:color w:val="auto"/>
          <w:sz w:val="24"/>
          <w:szCs w:val="24"/>
          <w:highlight w:val="none"/>
          <w:lang w:val="en-US" w:eastAsia="zh-CN"/>
        </w:rPr>
      </w:pPr>
      <w:bookmarkStart w:id="77" w:name="_Toc13607"/>
      <w:r>
        <w:rPr>
          <w:rFonts w:hint="eastAsia" w:ascii="仿宋" w:hAnsi="仿宋" w:eastAsia="仿宋" w:cs="仿宋"/>
          <w:b w:val="0"/>
          <w:bCs/>
          <w:color w:val="auto"/>
          <w:sz w:val="24"/>
          <w:szCs w:val="24"/>
          <w:highlight w:val="none"/>
          <w:lang w:val="en-US" w:eastAsia="zh-CN"/>
        </w:rPr>
        <w:t>（三）成交供应商开具正式税务发票，次月支付上月货款（采购人可根据财务要求调整付款时间），通过银行转账到中标人指定账户。</w:t>
      </w:r>
      <w:bookmarkEnd w:id="77"/>
    </w:p>
    <w:p w14:paraId="4DD1653B">
      <w:pPr>
        <w:pStyle w:val="3"/>
        <w:pageBreakBefore w:val="0"/>
        <w:widowControl w:val="0"/>
        <w:kinsoku/>
        <w:wordWrap/>
        <w:overflowPunct/>
        <w:topLinePunct w:val="0"/>
        <w:autoSpaceDE/>
        <w:autoSpaceDN/>
        <w:bidi w:val="0"/>
        <w:spacing w:before="0" w:after="0" w:line="400" w:lineRule="exact"/>
        <w:ind w:firstLine="482" w:firstLineChars="200"/>
        <w:textAlignment w:val="auto"/>
        <w:rPr>
          <w:rFonts w:hint="eastAsia" w:ascii="仿宋" w:hAnsi="仿宋" w:eastAsia="仿宋" w:cs="仿宋"/>
          <w:b/>
          <w:color w:val="auto"/>
          <w:sz w:val="24"/>
          <w:szCs w:val="24"/>
          <w:highlight w:val="none"/>
          <w:lang w:val="en-US" w:eastAsia="zh-CN"/>
        </w:rPr>
      </w:pPr>
      <w:bookmarkStart w:id="78" w:name="_Toc546"/>
      <w:r>
        <w:rPr>
          <w:rFonts w:hint="eastAsia" w:ascii="仿宋" w:hAnsi="仿宋" w:eastAsia="仿宋" w:cs="仿宋"/>
          <w:b/>
          <w:color w:val="auto"/>
          <w:sz w:val="24"/>
          <w:szCs w:val="24"/>
          <w:highlight w:val="none"/>
          <w:lang w:val="en-US" w:eastAsia="zh-CN"/>
        </w:rPr>
        <w:t>八、其他商务要求内容</w:t>
      </w:r>
      <w:bookmarkEnd w:id="78"/>
    </w:p>
    <w:p w14:paraId="75E3315D">
      <w:pPr>
        <w:keepNext w:val="0"/>
        <w:keepLines w:val="0"/>
        <w:pageBreakBefore w:val="0"/>
        <w:widowControl w:val="0"/>
        <w:tabs>
          <w:tab w:val="left" w:pos="3360"/>
        </w:tabs>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w:t>
      </w:r>
      <w:r>
        <w:rPr>
          <w:rFonts w:hint="eastAsia" w:ascii="仿宋" w:hAnsi="仿宋" w:eastAsia="仿宋" w:cs="仿宋"/>
          <w:color w:val="auto"/>
          <w:sz w:val="24"/>
          <w:szCs w:val="28"/>
          <w:highlight w:val="none"/>
          <w:lang w:eastAsia="zh-CN"/>
        </w:rPr>
        <w:t>投标人</w:t>
      </w:r>
      <w:r>
        <w:rPr>
          <w:rFonts w:hint="eastAsia" w:ascii="仿宋" w:hAnsi="仿宋" w:eastAsia="仿宋" w:cs="仿宋"/>
          <w:color w:val="auto"/>
          <w:sz w:val="24"/>
          <w:szCs w:val="28"/>
          <w:highlight w:val="none"/>
        </w:rPr>
        <w:t>必须在</w:t>
      </w:r>
      <w:r>
        <w:rPr>
          <w:rFonts w:hint="eastAsia" w:ascii="仿宋" w:hAnsi="仿宋" w:eastAsia="仿宋" w:cs="仿宋"/>
          <w:color w:val="auto"/>
          <w:sz w:val="24"/>
          <w:szCs w:val="28"/>
          <w:highlight w:val="none"/>
          <w:lang w:val="en-US" w:eastAsia="zh-CN"/>
        </w:rPr>
        <w:t>投标文件</w:t>
      </w:r>
      <w:r>
        <w:rPr>
          <w:rFonts w:hint="eastAsia" w:ascii="仿宋" w:hAnsi="仿宋" w:eastAsia="仿宋" w:cs="仿宋"/>
          <w:color w:val="auto"/>
          <w:sz w:val="24"/>
          <w:szCs w:val="28"/>
          <w:highlight w:val="none"/>
        </w:rPr>
        <w:t>中对以上条款和服务承诺明确列出，承诺内容必须达到本篇及</w:t>
      </w:r>
      <w:r>
        <w:rPr>
          <w:rFonts w:hint="eastAsia" w:ascii="仿宋" w:hAnsi="仿宋" w:eastAsia="仿宋" w:cs="仿宋"/>
          <w:color w:val="auto"/>
          <w:sz w:val="24"/>
          <w:szCs w:val="28"/>
          <w:highlight w:val="none"/>
          <w:lang w:val="en-US" w:eastAsia="zh-CN"/>
        </w:rPr>
        <w:t>招标文件</w:t>
      </w:r>
      <w:r>
        <w:rPr>
          <w:rFonts w:hint="eastAsia" w:ascii="仿宋" w:hAnsi="仿宋" w:eastAsia="仿宋" w:cs="仿宋"/>
          <w:color w:val="auto"/>
          <w:sz w:val="24"/>
          <w:szCs w:val="28"/>
          <w:highlight w:val="none"/>
        </w:rPr>
        <w:t>其他条款的要求。</w:t>
      </w:r>
    </w:p>
    <w:p w14:paraId="317D5F54">
      <w:pPr>
        <w:pStyle w:val="13"/>
        <w:pageBreakBefore w:val="0"/>
        <w:tabs>
          <w:tab w:val="left" w:pos="4905"/>
        </w:tabs>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二</w:t>
      </w:r>
      <w:r>
        <w:rPr>
          <w:rFonts w:hint="eastAsia" w:ascii="仿宋" w:hAnsi="仿宋" w:eastAsia="仿宋" w:cs="仿宋"/>
          <w:color w:val="auto"/>
          <w:sz w:val="24"/>
          <w:szCs w:val="28"/>
          <w:highlight w:val="none"/>
        </w:rPr>
        <w:t>）其他未尽事宜由供需双方在采购合同中详细约定</w:t>
      </w:r>
      <w:r>
        <w:rPr>
          <w:rFonts w:hint="eastAsia" w:ascii="仿宋" w:hAnsi="仿宋" w:eastAsia="仿宋" w:cs="仿宋"/>
          <w:color w:val="auto"/>
          <w:sz w:val="24"/>
          <w:szCs w:val="24"/>
          <w:highlight w:val="none"/>
        </w:rPr>
        <w:t>。</w:t>
      </w:r>
    </w:p>
    <w:bookmarkEnd w:id="54"/>
    <w:bookmarkEnd w:id="55"/>
    <w:bookmarkEnd w:id="72"/>
    <w:bookmarkEnd w:id="73"/>
    <w:bookmarkEnd w:id="74"/>
    <w:p w14:paraId="1C6FE744">
      <w:pPr>
        <w:rPr>
          <w:rFonts w:hint="eastAsia" w:ascii="仿宋" w:hAnsi="仿宋" w:eastAsia="仿宋" w:cs="仿宋"/>
          <w:color w:val="auto"/>
          <w:highlight w:val="none"/>
        </w:rPr>
      </w:pPr>
      <w:bookmarkStart w:id="79" w:name="_Toc24929"/>
    </w:p>
    <w:p w14:paraId="5ADC851C">
      <w:pPr>
        <w:pStyle w:val="2"/>
        <w:spacing w:before="0" w:beforeLines="0" w:after="0" w:afterLines="0" w:line="240" w:lineRule="auto"/>
        <w:rPr>
          <w:rFonts w:hint="eastAsia" w:ascii="仿宋" w:hAnsi="仿宋" w:eastAsia="仿宋" w:cs="仿宋"/>
          <w:color w:val="auto"/>
          <w:highlight w:val="none"/>
        </w:rPr>
      </w:pPr>
      <w:bookmarkStart w:id="80" w:name="_Toc15603"/>
      <w:r>
        <w:rPr>
          <w:rFonts w:hint="eastAsia" w:ascii="仿宋" w:hAnsi="仿宋" w:eastAsia="仿宋" w:cs="仿宋"/>
          <w:color w:val="auto"/>
          <w:highlight w:val="none"/>
        </w:rPr>
        <w:t>第四篇  比选程序及方法、评审标准、无效响应和采购终止</w:t>
      </w:r>
      <w:bookmarkEnd w:id="79"/>
      <w:bookmarkEnd w:id="80"/>
    </w:p>
    <w:p w14:paraId="4EB2A117">
      <w:pPr>
        <w:pStyle w:val="3"/>
        <w:spacing w:line="400" w:lineRule="exact"/>
        <w:ind w:firstLine="482" w:firstLineChars="200"/>
        <w:rPr>
          <w:rFonts w:hint="eastAsia" w:ascii="仿宋" w:hAnsi="仿宋" w:eastAsia="仿宋" w:cs="仿宋"/>
          <w:b/>
          <w:color w:val="auto"/>
          <w:sz w:val="24"/>
          <w:szCs w:val="24"/>
          <w:highlight w:val="none"/>
        </w:rPr>
      </w:pPr>
      <w:bookmarkStart w:id="81" w:name="_Toc492721015"/>
      <w:bookmarkStart w:id="82" w:name="_Toc73632179"/>
      <w:bookmarkStart w:id="83" w:name="_Toc12574"/>
      <w:bookmarkStart w:id="84" w:name="_Toc26894"/>
      <w:bookmarkStart w:id="85" w:name="_Toc267320057"/>
      <w:r>
        <w:rPr>
          <w:rFonts w:hint="eastAsia" w:ascii="仿宋" w:hAnsi="仿宋" w:eastAsia="仿宋" w:cs="仿宋"/>
          <w:b/>
          <w:color w:val="auto"/>
          <w:sz w:val="24"/>
          <w:szCs w:val="24"/>
          <w:highlight w:val="none"/>
        </w:rPr>
        <w:t>一、资格审查</w:t>
      </w:r>
      <w:bookmarkEnd w:id="81"/>
      <w:bookmarkEnd w:id="82"/>
      <w:bookmarkEnd w:id="83"/>
      <w:bookmarkEnd w:id="84"/>
    </w:p>
    <w:p w14:paraId="0609189C">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依据政府采购相关法律法规规定,由</w:t>
      </w:r>
      <w:r>
        <w:rPr>
          <w:rFonts w:hint="eastAsia" w:ascii="仿宋" w:hAnsi="仿宋" w:eastAsia="仿宋" w:cs="仿宋"/>
          <w:color w:val="auto"/>
          <w:kern w:val="0"/>
          <w:sz w:val="24"/>
          <w:szCs w:val="24"/>
          <w:highlight w:val="none"/>
          <w:lang w:val="en-US" w:eastAsia="zh-CN"/>
        </w:rPr>
        <w:t>比选小组</w:t>
      </w:r>
      <w:r>
        <w:rPr>
          <w:rFonts w:hint="eastAsia" w:ascii="仿宋" w:hAnsi="仿宋" w:eastAsia="仿宋" w:cs="仿宋"/>
          <w:color w:val="auto"/>
          <w:kern w:val="0"/>
          <w:sz w:val="24"/>
          <w:szCs w:val="24"/>
          <w:highlight w:val="none"/>
        </w:rPr>
        <w:t>对投标文件中的资格证明文件进行审查。资格审查资料表如下：</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969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3351019">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18D0A06">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7201ABE7">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685A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E2EECDB">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09" w:type="dxa"/>
            <w:vMerge w:val="restart"/>
            <w:vAlign w:val="center"/>
          </w:tcPr>
          <w:p w14:paraId="25FBDA43">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《中华人民共和国政府采购法》第二十二条规定</w:t>
            </w:r>
          </w:p>
        </w:tc>
        <w:tc>
          <w:tcPr>
            <w:tcW w:w="3118" w:type="dxa"/>
            <w:vAlign w:val="center"/>
          </w:tcPr>
          <w:p w14:paraId="6AE21A3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984" w:type="dxa"/>
            <w:vAlign w:val="center"/>
          </w:tcPr>
          <w:p w14:paraId="3E1096C7">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法人营业执照（副本）或事业单位法人证书（副本）或个体工商户营业执照或有效的自然人身份证明或社会团体法人登记证书（提供复印件）。 </w:t>
            </w:r>
          </w:p>
          <w:p w14:paraId="69A88834">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法定代表人身份证明和法定代表人授权代表委托书。</w:t>
            </w:r>
          </w:p>
        </w:tc>
      </w:tr>
      <w:tr w14:paraId="4467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105AC4C">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508EE8D5">
            <w:pPr>
              <w:spacing w:line="400" w:lineRule="exact"/>
              <w:rPr>
                <w:rFonts w:hint="eastAsia" w:ascii="仿宋" w:hAnsi="仿宋" w:eastAsia="仿宋" w:cs="仿宋"/>
                <w:color w:val="auto"/>
                <w:sz w:val="24"/>
                <w:szCs w:val="24"/>
                <w:highlight w:val="none"/>
                <w:lang w:val="zh-CN"/>
              </w:rPr>
            </w:pPr>
          </w:p>
        </w:tc>
        <w:tc>
          <w:tcPr>
            <w:tcW w:w="3118" w:type="dxa"/>
            <w:vAlign w:val="center"/>
          </w:tcPr>
          <w:p w14:paraId="35A79C2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984" w:type="dxa"/>
            <w:vMerge w:val="restart"/>
            <w:vAlign w:val="center"/>
          </w:tcPr>
          <w:p w14:paraId="5354D1B8">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提供“基本资格条件承诺函”（详见第七篇）</w:t>
            </w:r>
          </w:p>
        </w:tc>
      </w:tr>
      <w:tr w14:paraId="37F4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C4327D">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06C11183">
            <w:pPr>
              <w:spacing w:line="400" w:lineRule="exact"/>
              <w:rPr>
                <w:rFonts w:hint="eastAsia" w:ascii="仿宋" w:hAnsi="仿宋" w:eastAsia="仿宋" w:cs="仿宋"/>
                <w:color w:val="auto"/>
                <w:sz w:val="24"/>
                <w:szCs w:val="24"/>
                <w:highlight w:val="none"/>
                <w:lang w:val="zh-CN"/>
              </w:rPr>
            </w:pPr>
          </w:p>
        </w:tc>
        <w:tc>
          <w:tcPr>
            <w:tcW w:w="3118" w:type="dxa"/>
            <w:vAlign w:val="center"/>
          </w:tcPr>
          <w:p w14:paraId="46710DB3">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984" w:type="dxa"/>
            <w:vMerge w:val="continue"/>
            <w:vAlign w:val="center"/>
          </w:tcPr>
          <w:p w14:paraId="69A89CA6">
            <w:pPr>
              <w:spacing w:line="400" w:lineRule="exact"/>
              <w:rPr>
                <w:rFonts w:hint="eastAsia" w:ascii="仿宋" w:hAnsi="仿宋" w:eastAsia="仿宋" w:cs="仿宋"/>
                <w:color w:val="auto"/>
                <w:sz w:val="24"/>
                <w:szCs w:val="24"/>
                <w:highlight w:val="none"/>
              </w:rPr>
            </w:pPr>
          </w:p>
        </w:tc>
      </w:tr>
      <w:tr w14:paraId="5CB1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9A3A964">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66BE4471">
            <w:pPr>
              <w:spacing w:line="400" w:lineRule="exact"/>
              <w:rPr>
                <w:rFonts w:hint="eastAsia" w:ascii="仿宋" w:hAnsi="仿宋" w:eastAsia="仿宋" w:cs="仿宋"/>
                <w:color w:val="auto"/>
                <w:sz w:val="24"/>
                <w:szCs w:val="24"/>
                <w:highlight w:val="none"/>
                <w:lang w:val="zh-CN"/>
              </w:rPr>
            </w:pPr>
          </w:p>
        </w:tc>
        <w:tc>
          <w:tcPr>
            <w:tcW w:w="3118" w:type="dxa"/>
            <w:vAlign w:val="center"/>
          </w:tcPr>
          <w:p w14:paraId="1240B26C">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984" w:type="dxa"/>
            <w:vMerge w:val="continue"/>
            <w:vAlign w:val="center"/>
          </w:tcPr>
          <w:p w14:paraId="0A275A99">
            <w:pPr>
              <w:spacing w:line="400" w:lineRule="exact"/>
              <w:rPr>
                <w:rFonts w:hint="eastAsia" w:ascii="仿宋" w:hAnsi="仿宋" w:eastAsia="仿宋" w:cs="仿宋"/>
                <w:color w:val="auto"/>
                <w:sz w:val="24"/>
                <w:szCs w:val="24"/>
                <w:highlight w:val="none"/>
              </w:rPr>
            </w:pPr>
          </w:p>
        </w:tc>
      </w:tr>
      <w:tr w14:paraId="3105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B6C383E">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56737C59">
            <w:pPr>
              <w:spacing w:line="400" w:lineRule="exact"/>
              <w:rPr>
                <w:rFonts w:hint="eastAsia" w:ascii="仿宋" w:hAnsi="仿宋" w:eastAsia="仿宋" w:cs="仿宋"/>
                <w:color w:val="auto"/>
                <w:sz w:val="24"/>
                <w:szCs w:val="24"/>
                <w:highlight w:val="none"/>
                <w:lang w:val="zh-CN"/>
              </w:rPr>
            </w:pPr>
          </w:p>
        </w:tc>
        <w:tc>
          <w:tcPr>
            <w:tcW w:w="3118" w:type="dxa"/>
            <w:vAlign w:val="center"/>
          </w:tcPr>
          <w:p w14:paraId="5BB1E2DF">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eq \o\ac(</w:instrText>
            </w:r>
            <w:r>
              <w:rPr>
                <w:rFonts w:hint="eastAsia" w:ascii="仿宋" w:hAnsi="仿宋" w:eastAsia="仿宋" w:cs="仿宋"/>
                <w:color w:val="auto"/>
                <w:kern w:val="0"/>
                <w:position w:val="-4"/>
                <w:sz w:val="36"/>
                <w:szCs w:val="24"/>
                <w:highlight w:val="none"/>
              </w:rPr>
              <w:instrText xml:space="preserve">○</w:instrText>
            </w:r>
            <w:r>
              <w:rPr>
                <w:rFonts w:hint="eastAsia" w:ascii="仿宋" w:hAnsi="仿宋" w:eastAsia="仿宋" w:cs="仿宋"/>
                <w:color w:val="auto"/>
                <w:kern w:val="0"/>
                <w:position w:val="0"/>
                <w:sz w:val="24"/>
                <w:szCs w:val="24"/>
                <w:highlight w:val="none"/>
              </w:rPr>
              <w:instrText xml:space="preserve">,2)</w:instrTex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sz w:val="24"/>
                <w:szCs w:val="24"/>
                <w:highlight w:val="none"/>
              </w:rPr>
              <w:t>）</w:t>
            </w:r>
          </w:p>
        </w:tc>
        <w:tc>
          <w:tcPr>
            <w:tcW w:w="4984" w:type="dxa"/>
            <w:vMerge w:val="continue"/>
            <w:vAlign w:val="center"/>
          </w:tcPr>
          <w:p w14:paraId="5BA2551C">
            <w:pPr>
              <w:spacing w:line="400" w:lineRule="exact"/>
              <w:rPr>
                <w:rFonts w:hint="eastAsia" w:ascii="仿宋" w:hAnsi="仿宋" w:eastAsia="仿宋" w:cs="仿宋"/>
                <w:color w:val="auto"/>
                <w:sz w:val="24"/>
                <w:szCs w:val="24"/>
                <w:highlight w:val="none"/>
              </w:rPr>
            </w:pPr>
          </w:p>
        </w:tc>
      </w:tr>
      <w:tr w14:paraId="1770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1C155A8">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64CC91A4">
            <w:pPr>
              <w:spacing w:line="400" w:lineRule="exact"/>
              <w:rPr>
                <w:rFonts w:hint="eastAsia" w:ascii="仿宋" w:hAnsi="仿宋" w:eastAsia="仿宋" w:cs="仿宋"/>
                <w:color w:val="auto"/>
                <w:sz w:val="24"/>
                <w:szCs w:val="24"/>
                <w:highlight w:val="none"/>
              </w:rPr>
            </w:pPr>
          </w:p>
        </w:tc>
        <w:tc>
          <w:tcPr>
            <w:tcW w:w="3118" w:type="dxa"/>
            <w:vAlign w:val="center"/>
          </w:tcPr>
          <w:p w14:paraId="44870D4B">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984" w:type="dxa"/>
            <w:vAlign w:val="center"/>
          </w:tcPr>
          <w:p w14:paraId="097D14CE">
            <w:pPr>
              <w:spacing w:line="400" w:lineRule="exact"/>
              <w:jc w:val="center"/>
              <w:rPr>
                <w:rFonts w:hint="eastAsia" w:ascii="仿宋" w:hAnsi="仿宋" w:eastAsia="仿宋" w:cs="仿宋"/>
                <w:color w:val="auto"/>
                <w:sz w:val="24"/>
                <w:szCs w:val="24"/>
                <w:highlight w:val="none"/>
              </w:rPr>
            </w:pPr>
          </w:p>
        </w:tc>
      </w:tr>
      <w:tr w14:paraId="08A9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B4A9F73">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037BCA31">
            <w:pPr>
              <w:spacing w:line="400" w:lineRule="exact"/>
              <w:rPr>
                <w:rFonts w:hint="eastAsia" w:ascii="仿宋" w:hAnsi="仿宋" w:eastAsia="仿宋" w:cs="仿宋"/>
                <w:color w:val="auto"/>
                <w:sz w:val="24"/>
                <w:szCs w:val="24"/>
                <w:highlight w:val="none"/>
              </w:rPr>
            </w:pPr>
          </w:p>
        </w:tc>
        <w:tc>
          <w:tcPr>
            <w:tcW w:w="3118" w:type="dxa"/>
            <w:vAlign w:val="center"/>
          </w:tcPr>
          <w:p w14:paraId="6F1B2BA1">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7.本项目的特定资格要求</w:t>
            </w:r>
          </w:p>
        </w:tc>
        <w:tc>
          <w:tcPr>
            <w:tcW w:w="4984" w:type="dxa"/>
            <w:vAlign w:val="center"/>
          </w:tcPr>
          <w:p w14:paraId="2731D858">
            <w:pPr>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按第一篇“三、投标人资格要求（</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）本项目的特定资格要求”的要求提交（如果有）。</w:t>
            </w:r>
          </w:p>
        </w:tc>
      </w:tr>
      <w:tr w14:paraId="1291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4D302C4">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827" w:type="dxa"/>
            <w:gridSpan w:val="2"/>
            <w:vAlign w:val="center"/>
          </w:tcPr>
          <w:p w14:paraId="61F98E2D">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落实政府采购政策需满足的资格要求</w:t>
            </w:r>
          </w:p>
        </w:tc>
        <w:tc>
          <w:tcPr>
            <w:tcW w:w="4984" w:type="dxa"/>
            <w:vAlign w:val="center"/>
          </w:tcPr>
          <w:p w14:paraId="6BCE498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按第一篇“三、投标人资格要求（二）落实政府采购政策需满足的资格要求”的要求提交（如果有）。</w:t>
            </w:r>
          </w:p>
        </w:tc>
      </w:tr>
      <w:tr w14:paraId="3E4D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9B5C6E">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3827" w:type="dxa"/>
            <w:gridSpan w:val="2"/>
            <w:vAlign w:val="center"/>
          </w:tcPr>
          <w:p w14:paraId="2033D78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保证金</w:t>
            </w:r>
          </w:p>
        </w:tc>
        <w:tc>
          <w:tcPr>
            <w:tcW w:w="4984" w:type="dxa"/>
            <w:vAlign w:val="center"/>
          </w:tcPr>
          <w:p w14:paraId="0165C10A">
            <w:pPr>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14:paraId="3866FECF">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 1 \* GB3 \* MERGEFORMAT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按“三证合一”登记制度办理营业执照的，组织机构代码证和税务登记证以</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所提供的法人营业执照（副本）复印件为准。</w:t>
      </w:r>
    </w:p>
    <w:p w14:paraId="3BA50874">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 2 \* GB3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应对所提供的全部资料的真实性负责，如提供虚假材料，一经查实，将取消比选资格或</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资格，并且其比选保证金不予退还，并按照相关法律法规的规定进行处理。</w:t>
      </w:r>
    </w:p>
    <w:p w14:paraId="3E243BD9">
      <w:pPr>
        <w:pStyle w:val="3"/>
        <w:spacing w:line="400" w:lineRule="exact"/>
        <w:ind w:firstLine="482" w:firstLineChars="200"/>
        <w:rPr>
          <w:rFonts w:hint="eastAsia" w:ascii="仿宋" w:hAnsi="仿宋" w:eastAsia="仿宋" w:cs="仿宋"/>
          <w:b/>
          <w:color w:val="auto"/>
          <w:sz w:val="24"/>
          <w:szCs w:val="24"/>
          <w:highlight w:val="none"/>
        </w:rPr>
      </w:pPr>
      <w:bookmarkStart w:id="86" w:name="_Toc492721016"/>
      <w:bookmarkStart w:id="87" w:name="_Toc19847"/>
      <w:bookmarkStart w:id="88" w:name="_Toc298"/>
      <w:bookmarkStart w:id="89" w:name="_Toc73632180"/>
      <w:r>
        <w:rPr>
          <w:rFonts w:hint="eastAsia" w:ascii="仿宋" w:hAnsi="仿宋" w:eastAsia="仿宋" w:cs="仿宋"/>
          <w:b/>
          <w:color w:val="auto"/>
          <w:sz w:val="24"/>
          <w:szCs w:val="24"/>
          <w:highlight w:val="none"/>
        </w:rPr>
        <w:t>二、评审方法</w:t>
      </w:r>
      <w:bookmarkEnd w:id="86"/>
      <w:bookmarkEnd w:id="87"/>
      <w:bookmarkEnd w:id="88"/>
      <w:bookmarkEnd w:id="89"/>
    </w:p>
    <w:p w14:paraId="28623A6D">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本项目采用综合评分法进行评审。</w:t>
      </w:r>
    </w:p>
    <w:p w14:paraId="1641B80A">
      <w:pPr>
        <w:snapToGrid w:val="0"/>
        <w:spacing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综合评分法，是指投标文件满足比选文件全部实质性要求且按照评审因素的量化指标评审得分最高的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的评审方法。</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总得分为价格、商务、服务等评定因素分别按照相应权重值计算分项得分后相加，满分为100分。</w:t>
      </w:r>
    </w:p>
    <w:p w14:paraId="11DD59A6">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（一）符合性审查</w:t>
      </w:r>
    </w:p>
    <w:p w14:paraId="5B1B23B6">
      <w:pPr>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评审小组应当对符合资格的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的投标文件进行符合性审查，以确定其是否满足竞争性比选文件的实质性要求。符合性审查资料表如下：</w:t>
      </w:r>
    </w:p>
    <w:tbl>
      <w:tblPr>
        <w:tblStyle w:val="24"/>
        <w:tblW w:w="946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42"/>
        <w:gridCol w:w="1809"/>
        <w:gridCol w:w="5409"/>
      </w:tblGrid>
      <w:tr w14:paraId="5AD0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8" w:type="dxa"/>
            <w:vAlign w:val="center"/>
          </w:tcPr>
          <w:p w14:paraId="1D4EB5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51" w:type="dxa"/>
            <w:gridSpan w:val="2"/>
            <w:vAlign w:val="center"/>
          </w:tcPr>
          <w:p w14:paraId="1C4290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409" w:type="dxa"/>
            <w:vAlign w:val="center"/>
          </w:tcPr>
          <w:p w14:paraId="33B979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3A87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8" w:type="dxa"/>
            <w:vMerge w:val="restart"/>
            <w:vAlign w:val="center"/>
          </w:tcPr>
          <w:p w14:paraId="45A892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42" w:type="dxa"/>
            <w:vMerge w:val="restart"/>
            <w:vAlign w:val="center"/>
          </w:tcPr>
          <w:p w14:paraId="2E027A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809" w:type="dxa"/>
            <w:vAlign w:val="center"/>
          </w:tcPr>
          <w:p w14:paraId="342567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投标文件签署</w:t>
            </w:r>
          </w:p>
        </w:tc>
        <w:tc>
          <w:tcPr>
            <w:tcW w:w="5409" w:type="dxa"/>
            <w:vAlign w:val="center"/>
          </w:tcPr>
          <w:p w14:paraId="44ECA8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投标文件上法定代表人或其授权代表人的签字齐全。</w:t>
            </w:r>
          </w:p>
        </w:tc>
      </w:tr>
      <w:tr w14:paraId="71E2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8" w:type="dxa"/>
            <w:vMerge w:val="continue"/>
            <w:vAlign w:val="center"/>
          </w:tcPr>
          <w:p w14:paraId="706A06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p>
        </w:tc>
        <w:tc>
          <w:tcPr>
            <w:tcW w:w="1542" w:type="dxa"/>
            <w:vMerge w:val="continue"/>
            <w:vAlign w:val="center"/>
          </w:tcPr>
          <w:p w14:paraId="26A8A9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p>
        </w:tc>
        <w:tc>
          <w:tcPr>
            <w:tcW w:w="1809" w:type="dxa"/>
            <w:vAlign w:val="center"/>
          </w:tcPr>
          <w:p w14:paraId="1EBD20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参选</w:t>
            </w:r>
            <w:r>
              <w:rPr>
                <w:rFonts w:hint="eastAsia" w:ascii="仿宋" w:hAnsi="仿宋" w:eastAsia="仿宋" w:cs="仿宋"/>
                <w:color w:val="auto"/>
                <w:sz w:val="24"/>
                <w:szCs w:val="24"/>
                <w:highlight w:val="none"/>
                <w:lang w:val="zh-CN"/>
              </w:rPr>
              <w:t>方案</w:t>
            </w:r>
          </w:p>
        </w:tc>
        <w:tc>
          <w:tcPr>
            <w:tcW w:w="5409" w:type="dxa"/>
            <w:vAlign w:val="center"/>
          </w:tcPr>
          <w:p w14:paraId="16DD84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每个包只能有一个方案参选。</w:t>
            </w:r>
          </w:p>
        </w:tc>
      </w:tr>
      <w:tr w14:paraId="6775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8" w:type="dxa"/>
            <w:vMerge w:val="continue"/>
            <w:vAlign w:val="center"/>
          </w:tcPr>
          <w:p w14:paraId="10F848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p>
        </w:tc>
        <w:tc>
          <w:tcPr>
            <w:tcW w:w="1542" w:type="dxa"/>
            <w:vMerge w:val="continue"/>
            <w:vAlign w:val="center"/>
          </w:tcPr>
          <w:p w14:paraId="428EA7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p>
        </w:tc>
        <w:tc>
          <w:tcPr>
            <w:tcW w:w="1809" w:type="dxa"/>
            <w:vAlign w:val="center"/>
          </w:tcPr>
          <w:p w14:paraId="216CEC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409" w:type="dxa"/>
            <w:vAlign w:val="center"/>
          </w:tcPr>
          <w:p w14:paraId="460554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只能在采购预算范围内报价，</w:t>
            </w:r>
            <w:r>
              <w:rPr>
                <w:rFonts w:hint="eastAsia" w:ascii="仿宋" w:hAnsi="仿宋" w:eastAsia="仿宋" w:cs="仿宋"/>
                <w:color w:val="auto"/>
                <w:sz w:val="24"/>
                <w:szCs w:val="24"/>
                <w:highlight w:val="none"/>
              </w:rPr>
              <w:t>只能有一个有效报价，不得提交选择性报价。</w:t>
            </w:r>
          </w:p>
        </w:tc>
      </w:tr>
      <w:tr w14:paraId="4059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8" w:type="dxa"/>
            <w:vAlign w:val="center"/>
          </w:tcPr>
          <w:p w14:paraId="62A6DC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42" w:type="dxa"/>
            <w:vAlign w:val="center"/>
          </w:tcPr>
          <w:p w14:paraId="515C23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809" w:type="dxa"/>
            <w:vAlign w:val="center"/>
          </w:tcPr>
          <w:p w14:paraId="1AA8E2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投标文件份数</w:t>
            </w:r>
          </w:p>
        </w:tc>
        <w:tc>
          <w:tcPr>
            <w:tcW w:w="5409" w:type="dxa"/>
            <w:vAlign w:val="center"/>
          </w:tcPr>
          <w:p w14:paraId="72302F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投标文件正、副本、</w:t>
            </w:r>
            <w:r>
              <w:rPr>
                <w:rFonts w:hint="eastAsia" w:ascii="仿宋" w:hAnsi="仿宋" w:eastAsia="仿宋" w:cs="仿宋"/>
                <w:color w:val="auto"/>
                <w:sz w:val="24"/>
                <w:szCs w:val="24"/>
                <w:highlight w:val="none"/>
                <w:lang w:val="en-US" w:eastAsia="zh-CN"/>
              </w:rPr>
              <w:t>电子文档</w:t>
            </w:r>
            <w:r>
              <w:rPr>
                <w:rFonts w:hint="eastAsia" w:ascii="仿宋" w:hAnsi="仿宋" w:eastAsia="仿宋" w:cs="仿宋"/>
                <w:color w:val="auto"/>
                <w:sz w:val="24"/>
                <w:szCs w:val="24"/>
                <w:highlight w:val="none"/>
                <w:lang w:val="zh-CN"/>
              </w:rPr>
              <w:t>数量符合比选文件要求。</w:t>
            </w:r>
          </w:p>
        </w:tc>
      </w:tr>
      <w:tr w14:paraId="70C0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8" w:type="dxa"/>
            <w:vAlign w:val="center"/>
          </w:tcPr>
          <w:p w14:paraId="1B41C4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42" w:type="dxa"/>
            <w:vAlign w:val="center"/>
          </w:tcPr>
          <w:p w14:paraId="6F4848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服务部分</w:t>
            </w:r>
          </w:p>
        </w:tc>
        <w:tc>
          <w:tcPr>
            <w:tcW w:w="1809" w:type="dxa"/>
            <w:vAlign w:val="center"/>
          </w:tcPr>
          <w:p w14:paraId="09BC46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投标文件内容</w:t>
            </w:r>
          </w:p>
        </w:tc>
        <w:tc>
          <w:tcPr>
            <w:tcW w:w="5409" w:type="dxa"/>
            <w:vAlign w:val="center"/>
          </w:tcPr>
          <w:p w14:paraId="6D3623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本比选文件第二篇规定的比选内容作出响应</w:t>
            </w:r>
          </w:p>
        </w:tc>
      </w:tr>
      <w:tr w14:paraId="4F03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8" w:type="dxa"/>
            <w:vAlign w:val="center"/>
          </w:tcPr>
          <w:p w14:paraId="5D0E7E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42" w:type="dxa"/>
            <w:vAlign w:val="center"/>
          </w:tcPr>
          <w:p w14:paraId="1287CF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商务部分</w:t>
            </w:r>
          </w:p>
        </w:tc>
        <w:tc>
          <w:tcPr>
            <w:tcW w:w="1809" w:type="dxa"/>
            <w:vAlign w:val="center"/>
          </w:tcPr>
          <w:p w14:paraId="1CDDB2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投标文件内容</w:t>
            </w:r>
          </w:p>
        </w:tc>
        <w:tc>
          <w:tcPr>
            <w:tcW w:w="5409" w:type="dxa"/>
            <w:vAlign w:val="center"/>
          </w:tcPr>
          <w:p w14:paraId="698A98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本比选文件第三篇规定的比选内容作出响应</w:t>
            </w:r>
          </w:p>
        </w:tc>
      </w:tr>
      <w:tr w14:paraId="66C3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8" w:type="dxa"/>
            <w:vAlign w:val="center"/>
          </w:tcPr>
          <w:p w14:paraId="5AC622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542" w:type="dxa"/>
            <w:vAlign w:val="center"/>
          </w:tcPr>
          <w:p w14:paraId="2288E5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比</w:t>
            </w:r>
            <w:r>
              <w:rPr>
                <w:rFonts w:hint="eastAsia" w:ascii="仿宋" w:hAnsi="仿宋" w:eastAsia="仿宋" w:cs="仿宋"/>
                <w:color w:val="auto"/>
                <w:kern w:val="0"/>
                <w:sz w:val="24"/>
                <w:szCs w:val="24"/>
                <w:highlight w:val="none"/>
              </w:rPr>
              <w:t>选有效期</w:t>
            </w:r>
          </w:p>
        </w:tc>
        <w:tc>
          <w:tcPr>
            <w:tcW w:w="1809" w:type="dxa"/>
            <w:vAlign w:val="center"/>
          </w:tcPr>
          <w:p w14:paraId="6ED054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投标文件内容</w:t>
            </w:r>
          </w:p>
        </w:tc>
        <w:tc>
          <w:tcPr>
            <w:tcW w:w="5409" w:type="dxa"/>
            <w:vAlign w:val="center"/>
          </w:tcPr>
          <w:p w14:paraId="3EBF1E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比</w:t>
            </w:r>
            <w:r>
              <w:rPr>
                <w:rFonts w:hint="eastAsia" w:ascii="仿宋" w:hAnsi="仿宋" w:eastAsia="仿宋" w:cs="仿宋"/>
                <w:color w:val="auto"/>
                <w:kern w:val="0"/>
                <w:sz w:val="24"/>
                <w:szCs w:val="24"/>
                <w:highlight w:val="none"/>
              </w:rPr>
              <w:t>选有效期为</w:t>
            </w:r>
            <w:r>
              <w:rPr>
                <w:rFonts w:hint="eastAsia" w:ascii="仿宋" w:hAnsi="仿宋" w:eastAsia="仿宋" w:cs="仿宋"/>
                <w:color w:val="auto"/>
                <w:kern w:val="0"/>
                <w:sz w:val="24"/>
                <w:szCs w:val="24"/>
                <w:highlight w:val="none"/>
                <w:lang w:val="en-US" w:eastAsia="zh-CN"/>
              </w:rPr>
              <w:t>比</w:t>
            </w:r>
            <w:r>
              <w:rPr>
                <w:rFonts w:hint="eastAsia" w:ascii="仿宋" w:hAnsi="仿宋" w:eastAsia="仿宋" w:cs="仿宋"/>
                <w:color w:val="auto"/>
                <w:kern w:val="0"/>
                <w:sz w:val="24"/>
                <w:szCs w:val="24"/>
                <w:highlight w:val="none"/>
              </w:rPr>
              <w:t>选截止日期后九十天内</w:t>
            </w:r>
          </w:p>
        </w:tc>
      </w:tr>
    </w:tbl>
    <w:p w14:paraId="4B3205E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（二）澄清有关问题。对投标文件中含义不明确、同类问题表述不一致或者有明显文字和计算错误的内容，评审小组可以书面形式（应当由评审小组成员签字）要求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作出必要澄清、说明或者纠正。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的澄清、说明或者补正应当采用书面形式，由其法定代表人或法定代表人授权代表签字，其澄清的内容不得超出比选文件的范围或者改变比选文件的实质性内容。</w:t>
      </w:r>
    </w:p>
    <w:p w14:paraId="008800B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（三）比较与评价。按竞争性比选文件中规定的评审方法和标准，对资格审查和符合性审查合格的投标文件分别进行商务、价格评分。</w:t>
      </w:r>
    </w:p>
    <w:p w14:paraId="5FF3245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评审小组各成员独立对每个有效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（通过资格审查、</w:t>
      </w:r>
      <w:r>
        <w:rPr>
          <w:rFonts w:hint="eastAsia" w:ascii="仿宋" w:hAnsi="仿宋" w:eastAsia="仿宋" w:cs="仿宋"/>
          <w:color w:val="auto"/>
          <w:kern w:val="0"/>
          <w:sz w:val="24"/>
          <w:szCs w:val="24"/>
          <w:highlight w:val="none"/>
        </w:rPr>
        <w:t>符合性审查的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sz w:val="24"/>
          <w:szCs w:val="24"/>
          <w:highlight w:val="none"/>
        </w:rPr>
        <w:t>）的投标文件进行评价、打分，然后由评审小组对各成员打分情况进行核查及复核，个别成员对同一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同一评分项的打分偏离较大的，应对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的投标文件进行再次核对，确属打分有误的，应及时进行修正。复核后，评审小组汇总每个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每项评分因素的得分。</w:t>
      </w:r>
    </w:p>
    <w:p w14:paraId="19FF519F">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A7879E4">
      <w:pPr>
        <w:pStyle w:val="3"/>
        <w:spacing w:line="400" w:lineRule="exact"/>
        <w:ind w:firstLine="482" w:firstLineChars="200"/>
        <w:rPr>
          <w:rFonts w:hint="eastAsia" w:ascii="仿宋" w:hAnsi="仿宋" w:eastAsia="仿宋" w:cs="仿宋"/>
          <w:b/>
          <w:color w:val="auto"/>
          <w:sz w:val="24"/>
          <w:szCs w:val="24"/>
          <w:highlight w:val="none"/>
        </w:rPr>
      </w:pPr>
      <w:bookmarkStart w:id="90" w:name="_Toc10864"/>
      <w:bookmarkStart w:id="91" w:name="_Toc26730"/>
      <w:r>
        <w:rPr>
          <w:rFonts w:hint="eastAsia" w:ascii="仿宋" w:hAnsi="仿宋" w:eastAsia="仿宋" w:cs="仿宋"/>
          <w:b/>
          <w:color w:val="auto"/>
          <w:sz w:val="24"/>
          <w:szCs w:val="24"/>
          <w:highlight w:val="none"/>
        </w:rPr>
        <w:t>三、评审标准</w:t>
      </w:r>
      <w:bookmarkEnd w:id="90"/>
      <w:bookmarkEnd w:id="91"/>
    </w:p>
    <w:bookmarkEnd w:id="85"/>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399"/>
        <w:gridCol w:w="943"/>
        <w:gridCol w:w="3643"/>
        <w:gridCol w:w="3112"/>
      </w:tblGrid>
      <w:tr w14:paraId="004F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14:paraId="0FC857D1">
            <w:pPr>
              <w:ind w:firstLine="28"/>
              <w:jc w:val="center"/>
              <w:rPr>
                <w:rFonts w:hint="eastAsia" w:ascii="仿宋" w:hAnsi="仿宋" w:eastAsia="仿宋" w:cs="仿宋"/>
                <w:b/>
                <w:color w:val="auto"/>
                <w:sz w:val="24"/>
                <w:szCs w:val="24"/>
              </w:rPr>
            </w:pPr>
            <w:bookmarkStart w:id="92" w:name="_Toc439685496"/>
            <w:r>
              <w:rPr>
                <w:rFonts w:hint="eastAsia" w:ascii="仿宋" w:hAnsi="仿宋" w:eastAsia="仿宋" w:cs="仿宋"/>
                <w:b/>
                <w:color w:val="auto"/>
                <w:sz w:val="24"/>
                <w:szCs w:val="24"/>
              </w:rPr>
              <w:t>序号</w:t>
            </w:r>
          </w:p>
        </w:tc>
        <w:tc>
          <w:tcPr>
            <w:tcW w:w="1399" w:type="dxa"/>
            <w:noWrap w:val="0"/>
            <w:vAlign w:val="center"/>
          </w:tcPr>
          <w:p w14:paraId="20119E75">
            <w:pPr>
              <w:ind w:firstLine="28"/>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评分因素及权值</w:t>
            </w:r>
          </w:p>
        </w:tc>
        <w:tc>
          <w:tcPr>
            <w:tcW w:w="943" w:type="dxa"/>
            <w:noWrap w:val="0"/>
            <w:vAlign w:val="center"/>
          </w:tcPr>
          <w:p w14:paraId="602C6234">
            <w:pPr>
              <w:ind w:firstLine="28"/>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分值</w:t>
            </w:r>
          </w:p>
        </w:tc>
        <w:tc>
          <w:tcPr>
            <w:tcW w:w="3643" w:type="dxa"/>
            <w:noWrap w:val="0"/>
            <w:vAlign w:val="center"/>
          </w:tcPr>
          <w:p w14:paraId="7C93474C">
            <w:pPr>
              <w:ind w:firstLine="28"/>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评分标准</w:t>
            </w:r>
          </w:p>
        </w:tc>
        <w:tc>
          <w:tcPr>
            <w:tcW w:w="3112" w:type="dxa"/>
            <w:noWrap w:val="0"/>
            <w:vAlign w:val="center"/>
          </w:tcPr>
          <w:p w14:paraId="7401246E">
            <w:pPr>
              <w:pStyle w:val="47"/>
              <w:spacing w:before="0" w:after="0" w:line="240" w:lineRule="auto"/>
              <w:ind w:left="1540" w:hanging="420"/>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14:paraId="54EE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14:paraId="24BC653C">
            <w:pPr>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99" w:type="dxa"/>
            <w:noWrap w:val="0"/>
            <w:vAlign w:val="center"/>
          </w:tcPr>
          <w:p w14:paraId="30683CFA">
            <w:pPr>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报价</w:t>
            </w:r>
            <w:r>
              <w:rPr>
                <w:rFonts w:hint="eastAsia" w:ascii="仿宋" w:hAnsi="仿宋" w:eastAsia="仿宋" w:cs="仿宋"/>
                <w:color w:val="auto"/>
                <w:sz w:val="24"/>
                <w:szCs w:val="24"/>
                <w:lang w:val="en-US" w:eastAsia="zh-CN"/>
              </w:rPr>
              <w:t>部分</w:t>
            </w:r>
          </w:p>
          <w:p w14:paraId="16BD7E79">
            <w:pPr>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943" w:type="dxa"/>
            <w:noWrap w:val="0"/>
            <w:vAlign w:val="center"/>
          </w:tcPr>
          <w:p w14:paraId="5BC1FCCF">
            <w:pPr>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3643" w:type="dxa"/>
            <w:noWrap w:val="0"/>
            <w:vAlign w:val="center"/>
          </w:tcPr>
          <w:p w14:paraId="20A121BC">
            <w:pPr>
              <w:rPr>
                <w:rFonts w:hint="eastAsia" w:ascii="仿宋" w:hAnsi="仿宋" w:eastAsia="仿宋" w:cs="仿宋"/>
                <w:color w:val="auto"/>
                <w:sz w:val="24"/>
                <w:szCs w:val="24"/>
              </w:rPr>
            </w:pPr>
            <w:r>
              <w:rPr>
                <w:rFonts w:hint="eastAsia" w:ascii="仿宋" w:hAnsi="仿宋" w:eastAsia="仿宋" w:cs="仿宋"/>
                <w:color w:val="auto"/>
                <w:sz w:val="24"/>
                <w:szCs w:val="24"/>
              </w:rPr>
              <w:t>有效的投标报价中折扣百分比最低（优惠最大）的为评标基准价，按照下列公式计算每个投标人的投标价格得分。</w:t>
            </w:r>
          </w:p>
          <w:p w14:paraId="189D002A">
            <w:pPr>
              <w:rPr>
                <w:rFonts w:hint="eastAsia" w:ascii="仿宋" w:hAnsi="仿宋" w:eastAsia="仿宋" w:cs="仿宋"/>
                <w:color w:val="auto"/>
                <w:sz w:val="24"/>
                <w:szCs w:val="24"/>
              </w:rPr>
            </w:pPr>
            <w:r>
              <w:rPr>
                <w:rFonts w:hint="eastAsia" w:ascii="仿宋" w:hAnsi="仿宋" w:eastAsia="仿宋" w:cs="仿宋"/>
                <w:color w:val="auto"/>
                <w:sz w:val="24"/>
                <w:szCs w:val="24"/>
              </w:rPr>
              <w:t>投标报价得分＝（评标基准价/投标报价折扣）×价格权重×100。</w:t>
            </w:r>
          </w:p>
        </w:tc>
        <w:tc>
          <w:tcPr>
            <w:tcW w:w="3112" w:type="dxa"/>
            <w:noWrap w:val="0"/>
            <w:vAlign w:val="center"/>
          </w:tcPr>
          <w:p w14:paraId="506C195F">
            <w:pPr>
              <w:ind w:left="-38"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注：得分保留至小数点后两位，小数点后第三位四舍五入。超过限价报价视为无效响应。</w:t>
            </w:r>
          </w:p>
        </w:tc>
      </w:tr>
      <w:tr w14:paraId="4665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Borders>
              <w:bottom w:val="single" w:color="auto" w:sz="4" w:space="0"/>
            </w:tcBorders>
            <w:noWrap w:val="0"/>
            <w:vAlign w:val="center"/>
          </w:tcPr>
          <w:p w14:paraId="4D56A493">
            <w:pPr>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399" w:type="dxa"/>
            <w:tcBorders>
              <w:bottom w:val="single" w:color="auto" w:sz="4" w:space="0"/>
            </w:tcBorders>
            <w:shd w:val="clear" w:color="auto" w:fill="auto"/>
            <w:noWrap w:val="0"/>
            <w:vAlign w:val="center"/>
          </w:tcPr>
          <w:p w14:paraId="4930509E">
            <w:pPr>
              <w:keepNext w:val="0"/>
              <w:keepLines w:val="0"/>
              <w:pageBreakBefore w:val="0"/>
              <w:widowControl w:val="0"/>
              <w:kinsoku/>
              <w:wordWrap/>
              <w:overflowPunct/>
              <w:topLinePunct w:val="0"/>
              <w:autoSpaceDE/>
              <w:autoSpaceDN/>
              <w:bidi w:val="0"/>
              <w:adjustRightInd/>
              <w:snapToGrid/>
              <w:spacing w:line="400" w:lineRule="exact"/>
              <w:ind w:left="0" w:firstLine="28"/>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服务部分</w:t>
            </w:r>
          </w:p>
          <w:p w14:paraId="244AAA44">
            <w:pPr>
              <w:keepNext w:val="0"/>
              <w:keepLines w:val="0"/>
              <w:pageBreakBefore w:val="0"/>
              <w:widowControl w:val="0"/>
              <w:kinsoku/>
              <w:wordWrap/>
              <w:overflowPunct/>
              <w:topLinePunct w:val="0"/>
              <w:autoSpaceDE/>
              <w:autoSpaceDN/>
              <w:bidi w:val="0"/>
              <w:adjustRightInd/>
              <w:snapToGrid/>
              <w:spacing w:line="400" w:lineRule="exact"/>
              <w:ind w:left="0" w:leftChars="0" w:firstLine="28"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w:t>
            </w:r>
          </w:p>
        </w:tc>
        <w:tc>
          <w:tcPr>
            <w:tcW w:w="943" w:type="dxa"/>
            <w:tcBorders>
              <w:bottom w:val="single" w:color="auto" w:sz="4" w:space="0"/>
            </w:tcBorders>
            <w:shd w:val="clear" w:color="auto" w:fill="auto"/>
            <w:noWrap w:val="0"/>
            <w:vAlign w:val="center"/>
          </w:tcPr>
          <w:p w14:paraId="7A5AB002">
            <w:pPr>
              <w:keepNext w:val="0"/>
              <w:keepLines w:val="0"/>
              <w:pageBreakBefore w:val="0"/>
              <w:widowControl w:val="0"/>
              <w:kinsoku/>
              <w:wordWrap/>
              <w:overflowPunct/>
              <w:topLinePunct w:val="0"/>
              <w:autoSpaceDE/>
              <w:autoSpaceDN/>
              <w:bidi w:val="0"/>
              <w:adjustRightInd/>
              <w:snapToGrid/>
              <w:spacing w:line="400" w:lineRule="exact"/>
              <w:ind w:left="0" w:leftChars="0" w:firstLine="28"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50</w:t>
            </w:r>
          </w:p>
        </w:tc>
        <w:tc>
          <w:tcPr>
            <w:tcW w:w="3643" w:type="dxa"/>
            <w:tcBorders>
              <w:bottom w:val="single" w:color="auto" w:sz="4" w:space="0"/>
            </w:tcBorders>
            <w:noWrap w:val="0"/>
            <w:vAlign w:val="center"/>
          </w:tcPr>
          <w:p w14:paraId="4EC6900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1项目技术方案（</w:t>
            </w:r>
            <w:r>
              <w:rPr>
                <w:rFonts w:hint="eastAsia" w:ascii="仿宋" w:hAnsi="仿宋" w:eastAsia="仿宋" w:cs="仿宋"/>
                <w:b/>
                <w:bCs/>
                <w:color w:val="auto"/>
                <w:sz w:val="24"/>
                <w:szCs w:val="24"/>
                <w:lang w:val="en-US" w:eastAsia="zh-CN"/>
              </w:rPr>
              <w:t>15</w:t>
            </w:r>
            <w:r>
              <w:rPr>
                <w:rFonts w:hint="eastAsia" w:ascii="仿宋" w:hAnsi="仿宋" w:eastAsia="仿宋" w:cs="仿宋"/>
                <w:b/>
                <w:bCs/>
                <w:color w:val="auto"/>
                <w:sz w:val="24"/>
                <w:szCs w:val="24"/>
              </w:rPr>
              <w:t>分）</w:t>
            </w:r>
          </w:p>
          <w:p w14:paraId="60BA66E8">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供应商拟定本项目配送服务的各方面方案，包括不限于采购渠道、品质监控、物流配送、日常管理方案和各种规章管理制度等。</w:t>
            </w:r>
          </w:p>
          <w:p w14:paraId="795684A8">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方案全面详尽、科学合理，可行性强的，得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p>
          <w:p w14:paraId="4E076736">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方案基本全面、科学合理、可行性一般的，得</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分；</w:t>
            </w:r>
          </w:p>
          <w:p w14:paraId="73D6CB8B">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方案不够全面、科学合理、可行性不足的，得</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w:t>
            </w:r>
          </w:p>
          <w:p w14:paraId="65A255B6">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方案内容缺失、科学合理、可行性较差的，得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14:paraId="7CFBF698">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方案不合理或者未提供的不得分。</w:t>
            </w:r>
          </w:p>
          <w:p w14:paraId="79508464">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2应急处置方案（</w:t>
            </w:r>
            <w:r>
              <w:rPr>
                <w:rFonts w:hint="eastAsia" w:ascii="仿宋" w:hAnsi="仿宋" w:eastAsia="仿宋" w:cs="仿宋"/>
                <w:b/>
                <w:bCs/>
                <w:color w:val="auto"/>
                <w:sz w:val="24"/>
                <w:szCs w:val="24"/>
                <w:lang w:val="en-US" w:eastAsia="zh-CN"/>
              </w:rPr>
              <w:t>15</w:t>
            </w:r>
            <w:r>
              <w:rPr>
                <w:rFonts w:hint="eastAsia" w:ascii="仿宋" w:hAnsi="仿宋" w:eastAsia="仿宋" w:cs="仿宋"/>
                <w:b/>
                <w:bCs/>
                <w:color w:val="auto"/>
                <w:sz w:val="24"/>
                <w:szCs w:val="24"/>
              </w:rPr>
              <w:t>分）</w:t>
            </w:r>
          </w:p>
          <w:p w14:paraId="2A15E1F0">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供应商拟定本项目应急处理方案，包含但不限于：招标人发生突发事件需要增援时，能安排人员组织货源并及时送货；发生因食品质量安全问题导致的食物中毒等情况的应对措施等内容。</w:t>
            </w:r>
          </w:p>
          <w:p w14:paraId="7E763635">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方案全面详尽、科学合理，可行性强的，得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p>
          <w:p w14:paraId="44ABC575">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方案基本全面、科学合理、可行性一般的，得</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分；</w:t>
            </w:r>
          </w:p>
          <w:p w14:paraId="1AA947AE">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方案不够全面、科学合理、可行性不足的，得</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w:t>
            </w:r>
          </w:p>
          <w:p w14:paraId="6AD893FA">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方案内容缺失、科学合理、可行性较差的，得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14:paraId="4616C946">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方案不合理或者未提供的不得分。</w:t>
            </w:r>
          </w:p>
          <w:p w14:paraId="01F220E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3安全运输保障（10分）</w:t>
            </w:r>
          </w:p>
          <w:p w14:paraId="342DBF4E">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供应商拟定本项目涉及的运输及装卸安全保障方案。</w:t>
            </w:r>
          </w:p>
          <w:p w14:paraId="44CFE486">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方案全面详尽、科学合理，可行性强的，得10分；</w:t>
            </w:r>
          </w:p>
          <w:p w14:paraId="3ADC5530">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方案基本全面、科学合理、可行性一般的，得7分；</w:t>
            </w:r>
          </w:p>
          <w:p w14:paraId="78AC5D6D">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方案不够全面、科学合理、可行性不足的，得4分；</w:t>
            </w:r>
          </w:p>
          <w:p w14:paraId="3B8B636E">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方案内容缺失、科学合理、可行性较差的，得1分；</w:t>
            </w:r>
          </w:p>
          <w:p w14:paraId="0A6938F3">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方案不合理或者未提供的不得分。。</w:t>
            </w:r>
          </w:p>
          <w:p w14:paraId="67EE740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4售后服务方案（</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分）</w:t>
            </w:r>
          </w:p>
          <w:p w14:paraId="52764C24">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供应商拟定本项目涉及的售后服务方案，包括不限于退换货的标准、退换货时效、其他增值服务等。</w:t>
            </w:r>
          </w:p>
          <w:p w14:paraId="5EC85389">
            <w:pPr>
              <w:pStyle w:val="2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方案全面详尽、科学合理，可行性强的，得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p w14:paraId="1F367578">
            <w:pPr>
              <w:pStyle w:val="23"/>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方案基本全面、科学合理、可行性一般的，得</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w:t>
            </w:r>
          </w:p>
          <w:p w14:paraId="2B4E0F51">
            <w:pPr>
              <w:pStyle w:val="23"/>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方案不够全面、科学合理、可行性不足的，得4分；</w:t>
            </w:r>
          </w:p>
          <w:p w14:paraId="0FD206E1">
            <w:pPr>
              <w:pStyle w:val="23"/>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方案内容缺失、科学合理、可行性较差的，得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14:paraId="2FCCBAE7">
            <w:pPr>
              <w:pStyle w:val="23"/>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方案不合理或者未提供的不得分。</w:t>
            </w:r>
          </w:p>
        </w:tc>
        <w:tc>
          <w:tcPr>
            <w:tcW w:w="3112" w:type="dxa"/>
            <w:tcBorders>
              <w:bottom w:val="single" w:color="auto" w:sz="4" w:space="0"/>
            </w:tcBorders>
            <w:noWrap w:val="0"/>
            <w:vAlign w:val="center"/>
          </w:tcPr>
          <w:p w14:paraId="71E2DC8A">
            <w:pPr>
              <w:rPr>
                <w:rFonts w:hint="eastAsia" w:ascii="仿宋" w:hAnsi="仿宋" w:eastAsia="仿宋" w:cs="仿宋"/>
                <w:color w:val="auto"/>
                <w:sz w:val="24"/>
                <w:szCs w:val="24"/>
              </w:rPr>
            </w:pPr>
          </w:p>
          <w:p w14:paraId="2C64F4F0">
            <w:pPr>
              <w:rPr>
                <w:rFonts w:hint="eastAsia" w:ascii="仿宋" w:hAnsi="仿宋" w:eastAsia="仿宋" w:cs="仿宋"/>
                <w:color w:val="auto"/>
                <w:sz w:val="24"/>
                <w:szCs w:val="24"/>
              </w:rPr>
            </w:pPr>
          </w:p>
          <w:p w14:paraId="4D2A7C96">
            <w:pPr>
              <w:rPr>
                <w:rFonts w:hint="eastAsia" w:ascii="仿宋" w:hAnsi="仿宋" w:eastAsia="仿宋" w:cs="仿宋"/>
                <w:color w:val="auto"/>
                <w:sz w:val="24"/>
                <w:szCs w:val="24"/>
              </w:rPr>
            </w:pPr>
          </w:p>
          <w:p w14:paraId="43056B89">
            <w:pPr>
              <w:rPr>
                <w:rFonts w:hint="eastAsia" w:ascii="仿宋" w:hAnsi="仿宋" w:eastAsia="仿宋" w:cs="仿宋"/>
                <w:color w:val="auto"/>
                <w:sz w:val="24"/>
                <w:szCs w:val="24"/>
              </w:rPr>
            </w:pPr>
          </w:p>
          <w:p w14:paraId="1319F153">
            <w:pPr>
              <w:rPr>
                <w:rFonts w:hint="eastAsia" w:ascii="仿宋" w:hAnsi="仿宋" w:eastAsia="仿宋" w:cs="仿宋"/>
                <w:color w:val="auto"/>
                <w:sz w:val="24"/>
                <w:szCs w:val="24"/>
              </w:rPr>
            </w:pPr>
          </w:p>
          <w:p w14:paraId="7CC46764">
            <w:pPr>
              <w:rPr>
                <w:rFonts w:hint="eastAsia" w:ascii="仿宋" w:hAnsi="仿宋" w:eastAsia="仿宋" w:cs="仿宋"/>
                <w:color w:val="auto"/>
                <w:sz w:val="24"/>
                <w:szCs w:val="24"/>
              </w:rPr>
            </w:pPr>
          </w:p>
          <w:p w14:paraId="7689460C">
            <w:pPr>
              <w:rPr>
                <w:rFonts w:hint="eastAsia" w:ascii="仿宋" w:hAnsi="仿宋" w:eastAsia="仿宋" w:cs="仿宋"/>
                <w:color w:val="auto"/>
                <w:sz w:val="24"/>
                <w:szCs w:val="24"/>
              </w:rPr>
            </w:pPr>
            <w:r>
              <w:rPr>
                <w:rFonts w:hint="eastAsia" w:ascii="仿宋" w:hAnsi="仿宋" w:eastAsia="仿宋" w:cs="仿宋"/>
                <w:color w:val="auto"/>
                <w:sz w:val="24"/>
                <w:szCs w:val="24"/>
              </w:rPr>
              <w:t>供应商提供相关服务方案，评审小组各成员横向对比有效供应商的方案情况进行评比打分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取所有评审小组成员打分的算术平均值。</w:t>
            </w:r>
            <w:r>
              <w:rPr>
                <w:rFonts w:hint="eastAsia" w:ascii="仿宋" w:hAnsi="仿宋" w:eastAsia="仿宋" w:cs="仿宋"/>
                <w:color w:val="auto"/>
                <w:sz w:val="24"/>
                <w:szCs w:val="24"/>
              </w:rPr>
              <w:t>（格式自拟）</w:t>
            </w:r>
          </w:p>
        </w:tc>
      </w:tr>
      <w:tr w14:paraId="4248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639" w:type="dxa"/>
            <w:vMerge w:val="restart"/>
            <w:tcBorders>
              <w:top w:val="single" w:color="auto" w:sz="4" w:space="0"/>
              <w:left w:val="single" w:color="auto" w:sz="4" w:space="0"/>
              <w:right w:val="single" w:color="auto" w:sz="4" w:space="0"/>
            </w:tcBorders>
            <w:noWrap w:val="0"/>
            <w:vAlign w:val="center"/>
          </w:tcPr>
          <w:p w14:paraId="6C099CEC">
            <w:pPr>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p w14:paraId="1B8907B7">
            <w:pPr>
              <w:ind w:firstLine="28"/>
              <w:jc w:val="center"/>
              <w:rPr>
                <w:rFonts w:hint="eastAsia" w:ascii="仿宋" w:hAnsi="仿宋" w:eastAsia="仿宋" w:cs="仿宋"/>
                <w:color w:val="auto"/>
                <w:sz w:val="24"/>
                <w:szCs w:val="24"/>
              </w:rPr>
            </w:pPr>
          </w:p>
        </w:tc>
        <w:tc>
          <w:tcPr>
            <w:tcW w:w="1399" w:type="dxa"/>
            <w:vMerge w:val="restart"/>
            <w:tcBorders>
              <w:top w:val="single" w:color="auto" w:sz="4" w:space="0"/>
              <w:left w:val="single" w:color="auto" w:sz="4" w:space="0"/>
              <w:right w:val="single" w:color="auto" w:sz="4" w:space="0"/>
            </w:tcBorders>
            <w:noWrap w:val="0"/>
            <w:vAlign w:val="center"/>
          </w:tcPr>
          <w:p w14:paraId="561BD157">
            <w:pPr>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商务部分</w:t>
            </w:r>
          </w:p>
          <w:p w14:paraId="30CF1DDF">
            <w:pPr>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w:t>
            </w:r>
          </w:p>
        </w:tc>
        <w:tc>
          <w:tcPr>
            <w:tcW w:w="943" w:type="dxa"/>
            <w:vMerge w:val="restart"/>
            <w:tcBorders>
              <w:top w:val="single" w:color="auto" w:sz="4" w:space="0"/>
              <w:left w:val="single" w:color="auto" w:sz="4" w:space="0"/>
              <w:right w:val="single" w:color="auto" w:sz="4" w:space="0"/>
            </w:tcBorders>
            <w:noWrap w:val="0"/>
            <w:vAlign w:val="center"/>
          </w:tcPr>
          <w:p w14:paraId="714A6E17">
            <w:pPr>
              <w:ind w:firstLine="28"/>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3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E78DEE">
            <w:p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、经营场所（</w:t>
            </w: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分）</w:t>
            </w:r>
          </w:p>
          <w:p w14:paraId="6AF7FB56">
            <w:pPr>
              <w:rPr>
                <w:rFonts w:hint="eastAsia" w:ascii="仿宋" w:hAnsi="仿宋" w:eastAsia="仿宋" w:cs="仿宋"/>
                <w:color w:val="auto"/>
                <w:sz w:val="24"/>
                <w:szCs w:val="24"/>
              </w:rPr>
            </w:pPr>
            <w:r>
              <w:rPr>
                <w:rFonts w:hint="eastAsia" w:ascii="仿宋" w:hAnsi="仿宋" w:eastAsia="仿宋" w:cs="仿宋"/>
                <w:color w:val="auto"/>
                <w:sz w:val="24"/>
                <w:szCs w:val="24"/>
              </w:rPr>
              <w:t>供应商有固定经营场所（固定经营场所指门店或仓库或配送中心等）。</w:t>
            </w:r>
          </w:p>
          <w:p w14:paraId="348AAE82">
            <w:pPr>
              <w:rPr>
                <w:rFonts w:hint="eastAsia" w:ascii="仿宋" w:hAnsi="仿宋" w:eastAsia="仿宋" w:cs="仿宋"/>
                <w:b/>
                <w:bCs/>
                <w:color w:val="auto"/>
                <w:kern w:val="2"/>
                <w:sz w:val="24"/>
                <w:szCs w:val="24"/>
                <w:lang w:val="en-US" w:eastAsia="zh-CN" w:bidi="ar-SA"/>
              </w:rPr>
            </w:pPr>
          </w:p>
        </w:tc>
        <w:tc>
          <w:tcPr>
            <w:tcW w:w="31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7F8DDC">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rPr>
              <w:t>提供合同复印件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经营场所</w:t>
            </w:r>
            <w:r>
              <w:rPr>
                <w:rFonts w:hint="eastAsia" w:ascii="仿宋" w:hAnsi="仿宋" w:eastAsia="仿宋" w:cs="仿宋"/>
                <w:color w:val="auto"/>
                <w:sz w:val="24"/>
                <w:szCs w:val="24"/>
                <w:highlight w:val="none"/>
                <w:lang w:val="en-US" w:eastAsia="zh-CN"/>
              </w:rPr>
              <w:t>相关照片</w:t>
            </w:r>
            <w:r>
              <w:rPr>
                <w:rFonts w:hint="eastAsia" w:ascii="仿宋" w:hAnsi="仿宋" w:eastAsia="仿宋" w:cs="仿宋"/>
                <w:color w:val="auto"/>
                <w:sz w:val="24"/>
                <w:szCs w:val="24"/>
                <w:highlight w:val="none"/>
              </w:rPr>
              <w:t>加盖投标单位鲜章，未提供者</w:t>
            </w:r>
            <w:r>
              <w:rPr>
                <w:rFonts w:hint="eastAsia" w:ascii="仿宋" w:hAnsi="仿宋" w:eastAsia="仿宋" w:cs="仿宋"/>
                <w:color w:val="auto"/>
                <w:sz w:val="24"/>
                <w:szCs w:val="24"/>
                <w:highlight w:val="none"/>
                <w:lang w:val="en-US" w:eastAsia="zh-CN"/>
              </w:rPr>
              <w:t>或者不符合要求的</w:t>
            </w:r>
            <w:r>
              <w:rPr>
                <w:rFonts w:hint="eastAsia" w:ascii="仿宋" w:hAnsi="仿宋" w:eastAsia="仿宋" w:cs="仿宋"/>
                <w:color w:val="auto"/>
                <w:sz w:val="24"/>
                <w:szCs w:val="24"/>
                <w:highlight w:val="none"/>
              </w:rPr>
              <w:t>不得分</w:t>
            </w:r>
          </w:p>
        </w:tc>
      </w:tr>
      <w:tr w14:paraId="45B6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639" w:type="dxa"/>
            <w:vMerge w:val="continue"/>
            <w:tcBorders>
              <w:left w:val="single" w:color="auto" w:sz="4" w:space="0"/>
              <w:right w:val="single" w:color="auto" w:sz="4" w:space="0"/>
            </w:tcBorders>
            <w:noWrap w:val="0"/>
            <w:vAlign w:val="center"/>
          </w:tcPr>
          <w:p w14:paraId="0B09D5E4">
            <w:pPr>
              <w:ind w:firstLine="28"/>
              <w:jc w:val="center"/>
              <w:rPr>
                <w:rFonts w:hint="eastAsia" w:ascii="仿宋" w:hAnsi="仿宋" w:eastAsia="仿宋" w:cs="仿宋"/>
                <w:color w:val="auto"/>
                <w:sz w:val="24"/>
                <w:szCs w:val="24"/>
              </w:rPr>
            </w:pPr>
            <w:bookmarkStart w:id="93" w:name="_Toc11499"/>
          </w:p>
        </w:tc>
        <w:tc>
          <w:tcPr>
            <w:tcW w:w="1399" w:type="dxa"/>
            <w:vMerge w:val="continue"/>
            <w:tcBorders>
              <w:left w:val="single" w:color="auto" w:sz="4" w:space="0"/>
              <w:right w:val="single" w:color="auto" w:sz="4" w:space="0"/>
            </w:tcBorders>
            <w:noWrap w:val="0"/>
            <w:vAlign w:val="center"/>
          </w:tcPr>
          <w:p w14:paraId="08A56940">
            <w:pPr>
              <w:ind w:firstLine="28"/>
              <w:jc w:val="center"/>
              <w:rPr>
                <w:rFonts w:hint="eastAsia" w:ascii="仿宋" w:hAnsi="仿宋" w:eastAsia="仿宋" w:cs="仿宋"/>
                <w:color w:val="auto"/>
                <w:sz w:val="24"/>
                <w:szCs w:val="24"/>
              </w:rPr>
            </w:pPr>
          </w:p>
        </w:tc>
        <w:tc>
          <w:tcPr>
            <w:tcW w:w="943" w:type="dxa"/>
            <w:vMerge w:val="continue"/>
            <w:tcBorders>
              <w:left w:val="single" w:color="auto" w:sz="4" w:space="0"/>
              <w:right w:val="single" w:color="auto" w:sz="4" w:space="0"/>
            </w:tcBorders>
            <w:noWrap w:val="0"/>
            <w:vAlign w:val="center"/>
          </w:tcPr>
          <w:p w14:paraId="555A8049">
            <w:pPr>
              <w:ind w:firstLine="28"/>
              <w:jc w:val="center"/>
              <w:rPr>
                <w:rFonts w:hint="eastAsia" w:ascii="仿宋" w:hAnsi="仿宋" w:eastAsia="仿宋" w:cs="仿宋"/>
                <w:color w:val="auto"/>
                <w:sz w:val="24"/>
                <w:szCs w:val="24"/>
                <w:lang w:val="en-US" w:eastAsia="zh-CN"/>
              </w:rPr>
            </w:pPr>
          </w:p>
        </w:tc>
        <w:tc>
          <w:tcPr>
            <w:tcW w:w="3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22F69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、配送车辆（</w:t>
            </w: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分）</w:t>
            </w:r>
          </w:p>
          <w:p w14:paraId="0FEFA0F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szCs w:val="24"/>
              </w:rPr>
              <w:t>供应商为本项目配置配送车辆，每提供1台得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分；最高的</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6FC83C">
            <w:pPr>
              <w:rPr>
                <w:rFonts w:hint="eastAsia" w:ascii="仿宋" w:hAnsi="仿宋" w:eastAsia="仿宋" w:cs="仿宋"/>
                <w:color w:val="auto"/>
                <w:sz w:val="24"/>
                <w:szCs w:val="24"/>
              </w:rPr>
            </w:pPr>
            <w:r>
              <w:rPr>
                <w:rFonts w:hint="eastAsia" w:ascii="仿宋" w:hAnsi="仿宋" w:eastAsia="仿宋" w:cs="仿宋"/>
                <w:color w:val="auto"/>
                <w:sz w:val="24"/>
                <w:szCs w:val="24"/>
              </w:rPr>
              <w:t>1.车辆为自有的，提供车辆行驶证复印件，加盖供应商公章。</w:t>
            </w:r>
          </w:p>
          <w:p w14:paraId="4856DC6A">
            <w:pPr>
              <w:rPr>
                <w:rFonts w:hint="eastAsia" w:ascii="仿宋" w:hAnsi="仿宋" w:eastAsia="仿宋" w:cs="仿宋"/>
                <w:color w:val="auto"/>
                <w:sz w:val="24"/>
                <w:szCs w:val="24"/>
              </w:rPr>
            </w:pPr>
            <w:r>
              <w:rPr>
                <w:rFonts w:hint="eastAsia" w:ascii="仿宋" w:hAnsi="仿宋" w:eastAsia="仿宋" w:cs="仿宋"/>
                <w:color w:val="auto"/>
                <w:sz w:val="24"/>
                <w:szCs w:val="24"/>
              </w:rPr>
              <w:t>2.车辆为租赁的，提供</w:t>
            </w:r>
            <w:r>
              <w:rPr>
                <w:rFonts w:hint="eastAsia" w:ascii="仿宋" w:hAnsi="仿宋" w:eastAsia="仿宋" w:cs="仿宋"/>
                <w:color w:val="auto"/>
                <w:sz w:val="24"/>
                <w:szCs w:val="24"/>
                <w:lang w:val="en-US" w:eastAsia="zh-CN"/>
              </w:rPr>
              <w:t>配送</w:t>
            </w:r>
            <w:r>
              <w:rPr>
                <w:rFonts w:hint="eastAsia" w:ascii="仿宋" w:hAnsi="仿宋" w:eastAsia="仿宋" w:cs="仿宋"/>
                <w:color w:val="auto"/>
                <w:sz w:val="24"/>
                <w:szCs w:val="24"/>
              </w:rPr>
              <w:t>车辆行驶证复印件、车辆租赁合同（租赁合同的有效期须包含本项目的合同期）</w:t>
            </w:r>
          </w:p>
          <w:p w14:paraId="59CA7DAF">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3.提供配送车辆彩色实拍照片（正面、侧面、车厢内部各1张），车辆照片内容与车辆行驶证一致。</w:t>
            </w:r>
          </w:p>
        </w:tc>
      </w:tr>
      <w:tr w14:paraId="4F92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639" w:type="dxa"/>
            <w:vMerge w:val="continue"/>
            <w:tcBorders>
              <w:left w:val="single" w:color="auto" w:sz="4" w:space="0"/>
              <w:right w:val="single" w:color="auto" w:sz="4" w:space="0"/>
            </w:tcBorders>
            <w:noWrap w:val="0"/>
            <w:vAlign w:val="center"/>
          </w:tcPr>
          <w:p w14:paraId="3FD2785A">
            <w:pPr>
              <w:ind w:firstLine="28"/>
              <w:jc w:val="center"/>
              <w:rPr>
                <w:rFonts w:hint="eastAsia" w:ascii="仿宋" w:hAnsi="仿宋" w:eastAsia="仿宋" w:cs="仿宋"/>
                <w:color w:val="auto"/>
                <w:sz w:val="24"/>
                <w:szCs w:val="24"/>
              </w:rPr>
            </w:pPr>
            <w:bookmarkStart w:id="94" w:name="_Toc27384"/>
          </w:p>
        </w:tc>
        <w:tc>
          <w:tcPr>
            <w:tcW w:w="1399" w:type="dxa"/>
            <w:vMerge w:val="continue"/>
            <w:tcBorders>
              <w:left w:val="single" w:color="auto" w:sz="4" w:space="0"/>
              <w:right w:val="single" w:color="auto" w:sz="4" w:space="0"/>
            </w:tcBorders>
            <w:noWrap w:val="0"/>
            <w:vAlign w:val="center"/>
          </w:tcPr>
          <w:p w14:paraId="5E03670C">
            <w:pPr>
              <w:ind w:firstLine="28"/>
              <w:jc w:val="center"/>
              <w:rPr>
                <w:rFonts w:hint="eastAsia" w:ascii="仿宋" w:hAnsi="仿宋" w:eastAsia="仿宋" w:cs="仿宋"/>
                <w:color w:val="auto"/>
                <w:sz w:val="24"/>
                <w:szCs w:val="24"/>
              </w:rPr>
            </w:pPr>
          </w:p>
        </w:tc>
        <w:tc>
          <w:tcPr>
            <w:tcW w:w="943" w:type="dxa"/>
            <w:vMerge w:val="continue"/>
            <w:tcBorders>
              <w:left w:val="single" w:color="auto" w:sz="4" w:space="0"/>
              <w:right w:val="single" w:color="auto" w:sz="4" w:space="0"/>
            </w:tcBorders>
            <w:noWrap w:val="0"/>
            <w:vAlign w:val="center"/>
          </w:tcPr>
          <w:p w14:paraId="06082231">
            <w:pPr>
              <w:ind w:firstLine="28"/>
              <w:jc w:val="center"/>
              <w:rPr>
                <w:rFonts w:hint="eastAsia" w:ascii="仿宋" w:hAnsi="仿宋" w:eastAsia="仿宋" w:cs="仿宋"/>
                <w:color w:val="auto"/>
                <w:sz w:val="24"/>
                <w:szCs w:val="24"/>
                <w:lang w:val="en-US" w:eastAsia="zh-CN"/>
              </w:rPr>
            </w:pPr>
          </w:p>
        </w:tc>
        <w:tc>
          <w:tcPr>
            <w:tcW w:w="3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355F7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3、安全承诺（4分）</w:t>
            </w:r>
          </w:p>
          <w:p w14:paraId="2E20FB9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供应商拟派专人为采购人进行配送服务，提供配送人员名单，并承诺在配送服务过程中，若因自身原因造成采购人的损失，自行承担相应责任和赔偿，资料齐备合格得4分，未提供或提供不齐不得分。</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6C321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需提供配送服务团队的成员名单、承诺函（格式自拟）并加盖投标人公章</w:t>
            </w:r>
          </w:p>
        </w:tc>
      </w:tr>
      <w:tr w14:paraId="17E0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639" w:type="dxa"/>
            <w:vMerge w:val="continue"/>
            <w:tcBorders>
              <w:left w:val="single" w:color="auto" w:sz="4" w:space="0"/>
              <w:bottom w:val="single" w:color="auto" w:sz="4" w:space="0"/>
              <w:right w:val="single" w:color="auto" w:sz="4" w:space="0"/>
            </w:tcBorders>
            <w:noWrap w:val="0"/>
            <w:vAlign w:val="center"/>
          </w:tcPr>
          <w:p w14:paraId="20FFD87F">
            <w:pPr>
              <w:ind w:firstLine="28"/>
              <w:jc w:val="center"/>
              <w:rPr>
                <w:rFonts w:hint="eastAsia" w:ascii="仿宋" w:hAnsi="仿宋" w:eastAsia="仿宋" w:cs="仿宋"/>
                <w:color w:val="auto"/>
                <w:sz w:val="24"/>
                <w:szCs w:val="24"/>
              </w:rPr>
            </w:pPr>
          </w:p>
        </w:tc>
        <w:tc>
          <w:tcPr>
            <w:tcW w:w="1399" w:type="dxa"/>
            <w:vMerge w:val="continue"/>
            <w:tcBorders>
              <w:left w:val="single" w:color="auto" w:sz="4" w:space="0"/>
              <w:bottom w:val="single" w:color="auto" w:sz="4" w:space="0"/>
              <w:right w:val="single" w:color="auto" w:sz="4" w:space="0"/>
            </w:tcBorders>
            <w:noWrap w:val="0"/>
            <w:vAlign w:val="center"/>
          </w:tcPr>
          <w:p w14:paraId="52CE22FD">
            <w:pPr>
              <w:ind w:firstLine="28"/>
              <w:jc w:val="center"/>
              <w:rPr>
                <w:rFonts w:hint="eastAsia" w:ascii="仿宋" w:hAnsi="仿宋" w:eastAsia="仿宋" w:cs="仿宋"/>
                <w:color w:val="auto"/>
                <w:sz w:val="24"/>
                <w:szCs w:val="24"/>
              </w:rPr>
            </w:pPr>
          </w:p>
        </w:tc>
        <w:tc>
          <w:tcPr>
            <w:tcW w:w="943" w:type="dxa"/>
            <w:vMerge w:val="continue"/>
            <w:tcBorders>
              <w:left w:val="single" w:color="auto" w:sz="4" w:space="0"/>
              <w:bottom w:val="single" w:color="auto" w:sz="4" w:space="0"/>
              <w:right w:val="single" w:color="auto" w:sz="4" w:space="0"/>
            </w:tcBorders>
            <w:noWrap w:val="0"/>
            <w:vAlign w:val="center"/>
          </w:tcPr>
          <w:p w14:paraId="78AB53B7">
            <w:pPr>
              <w:ind w:firstLine="28"/>
              <w:jc w:val="center"/>
              <w:rPr>
                <w:rFonts w:hint="eastAsia" w:ascii="仿宋" w:hAnsi="仿宋" w:eastAsia="仿宋" w:cs="仿宋"/>
                <w:color w:val="auto"/>
                <w:sz w:val="24"/>
                <w:szCs w:val="24"/>
                <w:lang w:val="en-US" w:eastAsia="zh-CN"/>
              </w:rPr>
            </w:pPr>
          </w:p>
        </w:tc>
        <w:tc>
          <w:tcPr>
            <w:tcW w:w="3643" w:type="dxa"/>
            <w:tcBorders>
              <w:top w:val="single" w:color="auto" w:sz="4" w:space="0"/>
              <w:left w:val="single" w:color="auto" w:sz="4" w:space="0"/>
              <w:right w:val="single" w:color="auto" w:sz="4" w:space="0"/>
            </w:tcBorders>
            <w:shd w:val="clear" w:color="auto" w:fill="auto"/>
            <w:noWrap w:val="0"/>
            <w:vAlign w:val="center"/>
          </w:tcPr>
          <w:p w14:paraId="3B6C93FC">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4、业绩（4分）</w:t>
            </w:r>
          </w:p>
          <w:p w14:paraId="7B67A071">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2022年1月1日至投标截止日，投标供应商为企事业单位或政府机关或学校等承担过食堂燃油配送业绩（含已履行和正在履行）的，每提供1个业绩得2分，本项最多得4分。</w:t>
            </w:r>
          </w:p>
        </w:tc>
        <w:tc>
          <w:tcPr>
            <w:tcW w:w="31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87AEA0">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提供配送合同复印件并加盖供应商公章。</w:t>
            </w:r>
          </w:p>
        </w:tc>
      </w:tr>
    </w:tbl>
    <w:p w14:paraId="1DD08DF2">
      <w:pPr>
        <w:adjustRightInd w:val="0"/>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说明：评标委员会认为供应商的报价明显低于其他通过符合性审查供应商的报价，有可能影响产品质量或者不能诚信履约的，应当提供书面说明及中标后履约承诺；供应商不能提供书面说明及中标后履约承诺的，评标委员会应当将其作为无效投标处理。</w:t>
      </w:r>
      <w:bookmarkEnd w:id="94"/>
    </w:p>
    <w:p w14:paraId="4823EDAF">
      <w:pPr>
        <w:pStyle w:val="3"/>
        <w:spacing w:line="400" w:lineRule="exact"/>
        <w:rPr>
          <w:rFonts w:hint="eastAsia" w:ascii="仿宋" w:hAnsi="仿宋" w:eastAsia="仿宋" w:cs="仿宋"/>
          <w:b/>
          <w:color w:val="auto"/>
          <w:sz w:val="24"/>
          <w:szCs w:val="24"/>
          <w:highlight w:val="none"/>
        </w:rPr>
      </w:pPr>
    </w:p>
    <w:p w14:paraId="647E6FE6">
      <w:pPr>
        <w:pStyle w:val="3"/>
        <w:spacing w:line="400" w:lineRule="exact"/>
        <w:rPr>
          <w:rFonts w:hint="eastAsia" w:ascii="仿宋" w:hAnsi="仿宋" w:eastAsia="仿宋" w:cs="仿宋"/>
          <w:b/>
          <w:color w:val="auto"/>
          <w:sz w:val="24"/>
          <w:szCs w:val="24"/>
          <w:highlight w:val="none"/>
        </w:rPr>
      </w:pPr>
      <w:bookmarkStart w:id="95" w:name="_Toc26280"/>
      <w:r>
        <w:rPr>
          <w:rFonts w:hint="eastAsia" w:ascii="仿宋" w:hAnsi="仿宋" w:eastAsia="仿宋" w:cs="仿宋"/>
          <w:b/>
          <w:color w:val="auto"/>
          <w:sz w:val="24"/>
          <w:szCs w:val="24"/>
          <w:highlight w:val="none"/>
        </w:rPr>
        <w:t>四、无效响应</w:t>
      </w:r>
      <w:bookmarkEnd w:id="92"/>
      <w:bookmarkEnd w:id="93"/>
      <w:bookmarkEnd w:id="95"/>
    </w:p>
    <w:p w14:paraId="4AE8E542">
      <w:pPr>
        <w:snapToGrid w:val="0"/>
        <w:spacing w:line="400" w:lineRule="exact"/>
        <w:ind w:firstLine="465"/>
        <w:rPr>
          <w:rFonts w:hint="eastAsia" w:ascii="仿宋" w:hAnsi="仿宋" w:eastAsia="仿宋" w:cs="仿宋"/>
          <w:color w:val="auto"/>
          <w:sz w:val="24"/>
          <w:szCs w:val="24"/>
          <w:highlight w:val="none"/>
        </w:rPr>
      </w:pPr>
      <w:bookmarkStart w:id="96" w:name="_Toc439685497"/>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发生以下条款情况之一者，视为无效响应，其投标文件将被拒绝：</w:t>
      </w:r>
    </w:p>
    <w:p w14:paraId="7C0B305F">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不符合规定的基本资格条件或特定资格条件的；</w:t>
      </w:r>
    </w:p>
    <w:p w14:paraId="42BBFDDD">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的法定代表人或其授权代表未参加比选；</w:t>
      </w:r>
    </w:p>
    <w:p w14:paraId="7AE71A38">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未按照比选文件的要求缴纳比选保证金；</w:t>
      </w:r>
    </w:p>
    <w:p w14:paraId="66244917">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所提交的投标文件不按第七篇“投标文件编制要求”规定签字、盖章；</w:t>
      </w:r>
    </w:p>
    <w:p w14:paraId="742AB304">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的报价超过采购预算的；</w:t>
      </w:r>
    </w:p>
    <w:p w14:paraId="6E328FBC">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，参加同一合同项下的政府采购活动的；</w:t>
      </w:r>
    </w:p>
    <w:p w14:paraId="065AEDD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（七）为采购项目提供整体设计、规范编制或者项目管理、监理、检测等服务的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，再参加该采购项目的其他采购活动；</w:t>
      </w:r>
    </w:p>
    <w:p w14:paraId="35897FF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（八）所提供的产品不符合必须强制执行的国家标准的；</w:t>
      </w:r>
    </w:p>
    <w:p w14:paraId="3173BC36">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的服务时间、服务质保期及比选有效期不满足比选文件要求的；</w:t>
      </w:r>
    </w:p>
    <w:p w14:paraId="2A748EEE">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投标文件内容有与国家现行法律法规相违背的内容，或附有采购人无法接受的条件。</w:t>
      </w:r>
    </w:p>
    <w:p w14:paraId="29C0A00D">
      <w:pPr>
        <w:pStyle w:val="3"/>
        <w:spacing w:line="400" w:lineRule="exact"/>
        <w:ind w:firstLine="482" w:firstLineChars="200"/>
        <w:rPr>
          <w:rFonts w:hint="eastAsia" w:ascii="仿宋" w:hAnsi="仿宋" w:eastAsia="仿宋" w:cs="仿宋"/>
          <w:b/>
          <w:color w:val="auto"/>
          <w:sz w:val="24"/>
          <w:szCs w:val="24"/>
          <w:highlight w:val="none"/>
        </w:rPr>
      </w:pPr>
      <w:bookmarkStart w:id="97" w:name="_Toc12122"/>
      <w:bookmarkStart w:id="98" w:name="_Toc9043"/>
      <w:r>
        <w:rPr>
          <w:rFonts w:hint="eastAsia" w:ascii="仿宋" w:hAnsi="仿宋" w:eastAsia="仿宋" w:cs="仿宋"/>
          <w:b/>
          <w:color w:val="auto"/>
          <w:sz w:val="24"/>
          <w:szCs w:val="24"/>
          <w:highlight w:val="none"/>
        </w:rPr>
        <w:t>五、采购终止</w:t>
      </w:r>
      <w:bookmarkEnd w:id="96"/>
      <w:bookmarkEnd w:id="97"/>
      <w:bookmarkEnd w:id="98"/>
    </w:p>
    <w:p w14:paraId="40945AE3">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出现下列情形之一的，采购人或者采购代理机构应当终止比选采购活动，发布项目终止公告并说明原因，重新开展采购活动：</w:t>
      </w:r>
    </w:p>
    <w:p w14:paraId="449A0B9C">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（一）因情况变化，不再符合规定的比选采购方式适用情形的；</w:t>
      </w:r>
    </w:p>
    <w:p w14:paraId="1C23AE91">
      <w:pPr>
        <w:snapToGrid w:val="0"/>
        <w:spacing w:line="40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7CDBCE9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FA486ED">
      <w:pPr>
        <w:pStyle w:val="2"/>
        <w:spacing w:before="0" w:beforeLines="0" w:after="0" w:afterLines="0" w:line="360" w:lineRule="auto"/>
        <w:jc w:val="center"/>
        <w:rPr>
          <w:rFonts w:hint="eastAsia" w:ascii="仿宋" w:hAnsi="仿宋" w:eastAsia="仿宋" w:cs="仿宋"/>
          <w:color w:val="auto"/>
          <w:highlight w:val="none"/>
        </w:rPr>
      </w:pPr>
      <w:bookmarkStart w:id="99" w:name="_Toc15404"/>
      <w:bookmarkStart w:id="100" w:name="_Toc6861"/>
      <w:r>
        <w:rPr>
          <w:rFonts w:hint="eastAsia" w:ascii="仿宋" w:hAnsi="仿宋" w:eastAsia="仿宋" w:cs="仿宋"/>
          <w:color w:val="auto"/>
          <w:highlight w:val="none"/>
        </w:rPr>
        <w:t xml:space="preserve">第五篇  </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须知</w:t>
      </w:r>
      <w:bookmarkEnd w:id="99"/>
      <w:bookmarkEnd w:id="100"/>
    </w:p>
    <w:p w14:paraId="3CBDD18B">
      <w:pPr>
        <w:pStyle w:val="3"/>
        <w:spacing w:line="400" w:lineRule="exact"/>
        <w:ind w:firstLine="482" w:firstLineChars="200"/>
        <w:rPr>
          <w:rFonts w:hint="eastAsia" w:ascii="仿宋" w:hAnsi="仿宋" w:eastAsia="仿宋" w:cs="仿宋"/>
          <w:b/>
          <w:color w:val="auto"/>
          <w:sz w:val="24"/>
          <w:szCs w:val="24"/>
          <w:highlight w:val="none"/>
        </w:rPr>
      </w:pPr>
      <w:bookmarkStart w:id="101" w:name="_Toc342913389"/>
      <w:bookmarkStart w:id="102" w:name="_Toc439685499"/>
      <w:bookmarkStart w:id="103" w:name="_Toc3463"/>
      <w:bookmarkStart w:id="104" w:name="_Toc26525"/>
      <w:r>
        <w:rPr>
          <w:rFonts w:hint="eastAsia" w:ascii="仿宋" w:hAnsi="仿宋" w:eastAsia="仿宋" w:cs="仿宋"/>
          <w:b/>
          <w:color w:val="auto"/>
          <w:sz w:val="24"/>
          <w:szCs w:val="24"/>
          <w:highlight w:val="none"/>
        </w:rPr>
        <w:t>一、比选费用</w:t>
      </w:r>
      <w:bookmarkEnd w:id="101"/>
      <w:bookmarkEnd w:id="102"/>
      <w:bookmarkEnd w:id="103"/>
      <w:bookmarkEnd w:id="104"/>
    </w:p>
    <w:p w14:paraId="0AED7C00">
      <w:pPr>
        <w:pStyle w:val="40"/>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参与比选的</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应承担其编制投标文件与递交投标文件所涉及的一切费用，不论比选结果如何，采购人在任何情况下无义务也无责任承担这些费用。</w:t>
      </w:r>
    </w:p>
    <w:p w14:paraId="5D487AE8">
      <w:pPr>
        <w:pStyle w:val="3"/>
        <w:spacing w:line="400" w:lineRule="exact"/>
        <w:ind w:firstLine="482" w:firstLineChars="200"/>
        <w:rPr>
          <w:rFonts w:hint="eastAsia" w:ascii="仿宋" w:hAnsi="仿宋" w:eastAsia="仿宋" w:cs="仿宋"/>
          <w:b/>
          <w:color w:val="auto"/>
          <w:sz w:val="24"/>
          <w:szCs w:val="24"/>
          <w:highlight w:val="none"/>
        </w:rPr>
      </w:pPr>
      <w:bookmarkStart w:id="105" w:name="_Toc342913391"/>
      <w:bookmarkStart w:id="106" w:name="_Toc439685500"/>
      <w:bookmarkStart w:id="107" w:name="_Toc29795"/>
      <w:bookmarkStart w:id="108" w:name="_Toc21871"/>
      <w:r>
        <w:rPr>
          <w:rFonts w:hint="eastAsia" w:ascii="仿宋" w:hAnsi="仿宋" w:eastAsia="仿宋" w:cs="仿宋"/>
          <w:b/>
          <w:color w:val="auto"/>
          <w:sz w:val="24"/>
          <w:szCs w:val="24"/>
          <w:highlight w:val="none"/>
        </w:rPr>
        <w:t>二、</w:t>
      </w:r>
      <w:bookmarkEnd w:id="105"/>
      <w:bookmarkEnd w:id="106"/>
      <w:r>
        <w:rPr>
          <w:rFonts w:hint="eastAsia" w:ascii="仿宋" w:hAnsi="仿宋" w:eastAsia="仿宋" w:cs="仿宋"/>
          <w:b/>
          <w:color w:val="auto"/>
          <w:sz w:val="24"/>
          <w:szCs w:val="24"/>
          <w:highlight w:val="none"/>
        </w:rPr>
        <w:t>比选文件</w:t>
      </w:r>
      <w:bookmarkEnd w:id="107"/>
      <w:bookmarkEnd w:id="108"/>
    </w:p>
    <w:p w14:paraId="60CFDADC">
      <w:pPr>
        <w:snapToGrid w:val="0"/>
        <w:spacing w:line="400" w:lineRule="exact"/>
        <w:ind w:firstLine="480" w:firstLineChars="200"/>
        <w:rPr>
          <w:rFonts w:hint="eastAsia" w:ascii="仿宋" w:hAnsi="仿宋" w:eastAsia="仿宋" w:cs="仿宋"/>
          <w:color w:val="auto"/>
          <w:sz w:val="24"/>
          <w:szCs w:val="24"/>
          <w:highlight w:val="none"/>
        </w:rPr>
      </w:pPr>
      <w:bookmarkStart w:id="109" w:name="_Toc102227318"/>
      <w:bookmarkStart w:id="110" w:name="_Toc342913392"/>
      <w:bookmarkStart w:id="111" w:name="_Toc179714297"/>
      <w:bookmarkStart w:id="112" w:name="_Toc439685501"/>
      <w:r>
        <w:rPr>
          <w:rFonts w:hint="eastAsia" w:ascii="仿宋" w:hAnsi="仿宋" w:eastAsia="仿宋" w:cs="仿宋"/>
          <w:color w:val="auto"/>
          <w:sz w:val="24"/>
          <w:szCs w:val="24"/>
          <w:highlight w:val="none"/>
        </w:rPr>
        <w:t>（一）比选文件由采购邀请书、项目服务需求、项目商务需求、比选程序及方法、评审标准、无效响应和采购终止、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须知、合同草案条款、投标文件编制要求七部分组成。</w:t>
      </w:r>
    </w:p>
    <w:p w14:paraId="0A4C8C7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（二）采购人或采购代理机构所作的一切有效的书面通知、修改及补充，都是比选文件不可分割的部分。</w:t>
      </w:r>
    </w:p>
    <w:p w14:paraId="0C045F3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（三）比选文件的解释</w:t>
      </w:r>
    </w:p>
    <w:p w14:paraId="47F6BB5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如对比选文件有疑问，必须以书面形式在提交投标文件截止时间3个工作日前向采购人或采购代理机构要求澄清，采购人或采购代理机构可视具体情况做出处理或答复。如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未提出疑问，视为完全理解并同意本比选文件。一经进入比选程序，即视为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已详细阅读全部文件资料，完全理解比选文件所有条款内容并同意放弃对这方面有不明白及误解的权利。</w:t>
      </w:r>
      <w:bookmarkStart w:id="113" w:name="_Toc318166429"/>
      <w:bookmarkStart w:id="114" w:name="_Toc318159349"/>
      <w:bookmarkStart w:id="115" w:name="_Toc318159780"/>
      <w:bookmarkStart w:id="116" w:name="_Toc318159160"/>
    </w:p>
    <w:p w14:paraId="067C15D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（四）本比选文件中，比选小组根据与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进行比选可能实质性变动的内容为比选文件第二、三、六篇全部内容。</w:t>
      </w:r>
    </w:p>
    <w:p w14:paraId="6878B3F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（五）评审的依据为比选文件和投标文件（含有效的书面承诺）。比选小组判断投标文件对比选文件的响应，仅基于投标文件本身而不靠外部证据。</w:t>
      </w:r>
    </w:p>
    <w:bookmarkEnd w:id="113"/>
    <w:bookmarkEnd w:id="114"/>
    <w:bookmarkEnd w:id="115"/>
    <w:bookmarkEnd w:id="116"/>
    <w:p w14:paraId="00ED5D19">
      <w:pPr>
        <w:pStyle w:val="3"/>
        <w:spacing w:line="400" w:lineRule="exact"/>
        <w:ind w:firstLine="482" w:firstLineChars="200"/>
        <w:rPr>
          <w:rFonts w:hint="eastAsia" w:ascii="仿宋" w:hAnsi="仿宋" w:eastAsia="仿宋" w:cs="仿宋"/>
          <w:b/>
          <w:color w:val="auto"/>
          <w:sz w:val="24"/>
          <w:szCs w:val="24"/>
          <w:highlight w:val="none"/>
        </w:rPr>
      </w:pPr>
      <w:bookmarkStart w:id="117" w:name="_Toc8060"/>
      <w:bookmarkStart w:id="118" w:name="_Toc3490"/>
      <w:r>
        <w:rPr>
          <w:rFonts w:hint="eastAsia" w:ascii="仿宋" w:hAnsi="仿宋" w:eastAsia="仿宋" w:cs="仿宋"/>
          <w:b/>
          <w:color w:val="auto"/>
          <w:sz w:val="24"/>
          <w:szCs w:val="24"/>
          <w:highlight w:val="none"/>
        </w:rPr>
        <w:t>三、比选要求</w:t>
      </w:r>
      <w:bookmarkEnd w:id="109"/>
      <w:bookmarkEnd w:id="110"/>
      <w:bookmarkEnd w:id="111"/>
      <w:bookmarkEnd w:id="112"/>
      <w:bookmarkEnd w:id="117"/>
      <w:bookmarkEnd w:id="118"/>
    </w:p>
    <w:p w14:paraId="3312DB78">
      <w:pPr>
        <w:spacing w:line="400" w:lineRule="exact"/>
        <w:ind w:firstLine="480" w:firstLineChars="200"/>
        <w:rPr>
          <w:rFonts w:hint="eastAsia" w:ascii="仿宋" w:hAnsi="仿宋" w:eastAsia="仿宋" w:cs="仿宋"/>
          <w:color w:val="auto"/>
          <w:sz w:val="24"/>
          <w:szCs w:val="24"/>
          <w:highlight w:val="none"/>
        </w:rPr>
      </w:pPr>
      <w:bookmarkStart w:id="119" w:name="_Toc439685502"/>
      <w:r>
        <w:rPr>
          <w:rFonts w:hint="eastAsia" w:ascii="仿宋" w:hAnsi="仿宋" w:eastAsia="仿宋" w:cs="仿宋"/>
          <w:color w:val="auto"/>
          <w:sz w:val="24"/>
          <w:szCs w:val="24"/>
          <w:highlight w:val="none"/>
        </w:rPr>
        <w:t>（一）投标文件</w:t>
      </w:r>
    </w:p>
    <w:p w14:paraId="31D8798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应当按照比选文件的要求编制投标文件，并对比选文件提出的要求和条件作出实质性响应，投标文件原则上采用软面订本，同时应编制完整的页码、目录。</w:t>
      </w:r>
    </w:p>
    <w:p w14:paraId="1313007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2.投标文件组成</w:t>
      </w:r>
    </w:p>
    <w:p w14:paraId="234A478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投标文件由第七篇“投标文件编制要求”规定的部分和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所作的一切有效补充、修改和承诺等文件组成，</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应按照第七篇“投标文件编制要求”规定的目录顺序组织编写和装订，也可在基本格式基础上对表格进行扩展，未规定格式的由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自定格式。</w:t>
      </w:r>
    </w:p>
    <w:p w14:paraId="17E3BAE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（二）联合体</w:t>
      </w:r>
    </w:p>
    <w:p w14:paraId="4005B56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本项目不接受联合体比选。</w:t>
      </w:r>
    </w:p>
    <w:p w14:paraId="33954B6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（三）比选有效期：投标文件及有关承诺文件有效期为提交投标文件截止时间起90天。</w:t>
      </w:r>
    </w:p>
    <w:p w14:paraId="467E13B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（四）比选保证金：</w:t>
      </w:r>
    </w:p>
    <w:p w14:paraId="62C4774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提交保证金金额和方式详见本文件第一篇“五、比选保证金”；</w:t>
      </w:r>
    </w:p>
    <w:p w14:paraId="03D5792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2.发生以下情况之一者，比选保证金不予退还：</w:t>
      </w:r>
    </w:p>
    <w:p w14:paraId="5A3028C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在提交投标文件截止时间后撤回投标文件的；</w:t>
      </w:r>
    </w:p>
    <w:p w14:paraId="3159EAF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在投标文件中提供虚假材料的；</w:t>
      </w:r>
    </w:p>
    <w:p w14:paraId="6D65A96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除因不可抗力或比选文件认可的情形以外，</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不与采购人签订合同的；</w:t>
      </w:r>
    </w:p>
    <w:p w14:paraId="0C638D0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与采购人、其他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或者采购代理机构恶意串通的；</w:t>
      </w:r>
    </w:p>
    <w:p w14:paraId="1615540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2.5 </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不按规定的时间或拒绝按</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状态签订合同（即不按照竞争性比选文件确定的合同文本以及采购标的、规格型号、采购金额、采购数量、服务和</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要求等事项签订采购合同的。）。</w:t>
      </w:r>
    </w:p>
    <w:p w14:paraId="2BACE60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（四）修正错误</w:t>
      </w:r>
    </w:p>
    <w:p w14:paraId="649EB8F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所递交的投标文件中的价格出现大写金额和小写金额不一致的错误，以大写金额修正为准。</w:t>
      </w:r>
    </w:p>
    <w:p w14:paraId="5CEB7BE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2.比选小组按上述修正错误的原则及方法修正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同意并签字确认后，修正后的报价对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具有约束作用。如果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不接受修正后的价格，将失去成为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的资格。</w:t>
      </w:r>
    </w:p>
    <w:p w14:paraId="6A7CC78C">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（五）提交投标文件的份数和签署</w:t>
      </w:r>
    </w:p>
    <w:p w14:paraId="2B62D04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1.投标文件一式</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份，其中正本一份，副本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份；</w:t>
      </w:r>
    </w:p>
    <w:p w14:paraId="1F562601">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2.在投标文件中，正本必须按第七篇投标文件编制要求签字、盖章，副本可为正本的复印件，应与正本一致，如出现不一致情况以正本为准。</w:t>
      </w:r>
    </w:p>
    <w:p w14:paraId="30C56B37">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（六）投标文件的递交</w:t>
      </w:r>
    </w:p>
    <w:p w14:paraId="4E415DE6">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1.投标文件的密封与标记</w:t>
      </w:r>
    </w:p>
    <w:p w14:paraId="40906D63">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投标文件的正本一份装入一个密封袋，副本</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份装入一个密封袋。密封袋上注明项目编号、项目名称、</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名称、“正本”、“副本”字样。密封袋的封口应加盖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公章或法人授权代表签字并有字样：</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14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分（北京时间）前不得开启的密封条。</w:t>
      </w:r>
    </w:p>
    <w:p w14:paraId="7CF4EAB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2.投标文件递交截止时间：参阅采购邀请书。</w:t>
      </w:r>
    </w:p>
    <w:p w14:paraId="3B720E71">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3.投标文件语言：简体中文</w:t>
      </w:r>
    </w:p>
    <w:p w14:paraId="41376B0D">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参与人员</w:t>
      </w:r>
    </w:p>
    <w:p w14:paraId="3CE06ECC">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可派1-2名代表参与比选，至少1人应为法定代表人或具有法定代表人授权委托书的授权代表。</w:t>
      </w:r>
    </w:p>
    <w:p w14:paraId="1EBEA77C">
      <w:pPr>
        <w:pStyle w:val="3"/>
        <w:spacing w:line="400" w:lineRule="exact"/>
        <w:ind w:firstLine="482" w:firstLineChars="200"/>
        <w:rPr>
          <w:rFonts w:hint="eastAsia" w:ascii="仿宋" w:hAnsi="仿宋" w:eastAsia="仿宋" w:cs="仿宋"/>
          <w:b/>
          <w:color w:val="auto"/>
          <w:sz w:val="24"/>
          <w:szCs w:val="24"/>
          <w:highlight w:val="none"/>
        </w:rPr>
      </w:pPr>
      <w:bookmarkStart w:id="120" w:name="_Toc6907"/>
      <w:bookmarkStart w:id="121" w:name="_Toc30623"/>
      <w:r>
        <w:rPr>
          <w:rFonts w:hint="eastAsia" w:ascii="仿宋" w:hAnsi="仿宋" w:eastAsia="仿宋" w:cs="仿宋"/>
          <w:b/>
          <w:color w:val="auto"/>
          <w:sz w:val="24"/>
          <w:szCs w:val="24"/>
          <w:highlight w:val="none"/>
        </w:rPr>
        <w:t>四、</w:t>
      </w:r>
      <w:r>
        <w:rPr>
          <w:rFonts w:hint="eastAsia" w:ascii="仿宋" w:hAnsi="仿宋" w:eastAsia="仿宋" w:cs="仿宋"/>
          <w:b/>
          <w:color w:val="auto"/>
          <w:sz w:val="24"/>
          <w:szCs w:val="24"/>
          <w:highlight w:val="none"/>
          <w:lang w:eastAsia="zh-CN"/>
        </w:rPr>
        <w:t>中标人</w:t>
      </w:r>
      <w:r>
        <w:rPr>
          <w:rFonts w:hint="eastAsia" w:ascii="仿宋" w:hAnsi="仿宋" w:eastAsia="仿宋" w:cs="仿宋"/>
          <w:b/>
          <w:color w:val="auto"/>
          <w:sz w:val="24"/>
          <w:szCs w:val="24"/>
          <w:highlight w:val="none"/>
        </w:rPr>
        <w:t>的确认和变更</w:t>
      </w:r>
      <w:bookmarkEnd w:id="119"/>
      <w:bookmarkEnd w:id="120"/>
      <w:bookmarkEnd w:id="121"/>
    </w:p>
    <w:p w14:paraId="2B84449E">
      <w:pPr>
        <w:snapToGrid w:val="0"/>
        <w:spacing w:line="400" w:lineRule="exact"/>
        <w:ind w:firstLine="480" w:firstLineChars="200"/>
        <w:rPr>
          <w:rFonts w:hint="eastAsia" w:ascii="仿宋" w:hAnsi="仿宋" w:eastAsia="仿宋" w:cs="仿宋"/>
          <w:color w:val="auto"/>
          <w:sz w:val="24"/>
          <w:szCs w:val="24"/>
          <w:highlight w:val="none"/>
        </w:rPr>
      </w:pPr>
      <w:bookmarkStart w:id="122" w:name="_Toc102227321"/>
      <w:bookmarkStart w:id="123" w:name="_Toc342913395"/>
      <w:bookmarkStart w:id="124" w:name="_Toc43968550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的确认</w:t>
      </w:r>
    </w:p>
    <w:p w14:paraId="4F72F1F4">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采购代理机构应当在评审结束后2个工作日内将评审报告送采购人确认。采购人应当在收到评审报告后5个工作日内，从评审报告提出的</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候选</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中，按照排序由高到低的原则确定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，也可以书面授权比选小组直接确定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。采购人逾期未确定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且不提出异议的，视为确定评审报告提出的排序第一的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14:paraId="2A727DA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的变更</w:t>
      </w:r>
    </w:p>
    <w:p w14:paraId="76F1CD0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拒绝签订政府采购合同的，采购人可以按照评审报告推荐的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顺序，确定排名下一位的候选人为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，也可以重新开展政府采购活动。拒绝签订政府采购合同的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不得参加对该项目重新开展的采购活动。</w:t>
      </w:r>
    </w:p>
    <w:p w14:paraId="6659B868">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无充分理由放弃</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的，采购人将会同采购代理机构把相关情况报财政部门，财政部门将根据相关法律法规的规定对违规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进行处罚。</w:t>
      </w:r>
    </w:p>
    <w:p w14:paraId="76212F4B">
      <w:pPr>
        <w:pStyle w:val="3"/>
        <w:spacing w:line="400" w:lineRule="exact"/>
        <w:ind w:firstLine="482" w:firstLineChars="200"/>
        <w:rPr>
          <w:rFonts w:hint="eastAsia" w:ascii="仿宋" w:hAnsi="仿宋" w:eastAsia="仿宋" w:cs="仿宋"/>
          <w:b/>
          <w:color w:val="auto"/>
          <w:sz w:val="24"/>
          <w:szCs w:val="24"/>
          <w:highlight w:val="none"/>
        </w:rPr>
      </w:pPr>
      <w:bookmarkStart w:id="125" w:name="_Toc7864"/>
      <w:bookmarkStart w:id="126" w:name="_Toc31531"/>
      <w:r>
        <w:rPr>
          <w:rFonts w:hint="eastAsia" w:ascii="仿宋" w:hAnsi="仿宋" w:eastAsia="仿宋" w:cs="仿宋"/>
          <w:b/>
          <w:color w:val="auto"/>
          <w:sz w:val="24"/>
          <w:szCs w:val="24"/>
          <w:highlight w:val="none"/>
        </w:rPr>
        <w:t>五、</w:t>
      </w:r>
      <w:r>
        <w:rPr>
          <w:rFonts w:hint="eastAsia" w:ascii="仿宋" w:hAnsi="仿宋" w:eastAsia="仿宋" w:cs="仿宋"/>
          <w:b/>
          <w:color w:val="auto"/>
          <w:sz w:val="24"/>
          <w:szCs w:val="24"/>
          <w:highlight w:val="none"/>
          <w:lang w:val="en-US" w:eastAsia="zh-CN"/>
        </w:rPr>
        <w:t>中标（</w:t>
      </w:r>
      <w:r>
        <w:rPr>
          <w:rFonts w:hint="eastAsia" w:ascii="仿宋" w:hAnsi="仿宋" w:eastAsia="仿宋" w:cs="仿宋"/>
          <w:b/>
          <w:color w:val="auto"/>
          <w:sz w:val="24"/>
          <w:szCs w:val="24"/>
          <w:highlight w:val="none"/>
        </w:rPr>
        <w:t>成交</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通知</w:t>
      </w:r>
      <w:bookmarkEnd w:id="122"/>
      <w:bookmarkEnd w:id="123"/>
      <w:bookmarkEnd w:id="124"/>
      <w:bookmarkEnd w:id="125"/>
      <w:bookmarkEnd w:id="126"/>
    </w:p>
    <w:p w14:paraId="42FAD212">
      <w:pPr>
        <w:spacing w:line="400" w:lineRule="exact"/>
        <w:ind w:firstLine="480" w:firstLineChars="200"/>
        <w:rPr>
          <w:rFonts w:hint="eastAsia" w:ascii="仿宋" w:hAnsi="仿宋" w:eastAsia="仿宋" w:cs="仿宋"/>
          <w:color w:val="auto"/>
          <w:sz w:val="24"/>
          <w:szCs w:val="24"/>
          <w:highlight w:val="none"/>
        </w:rPr>
      </w:pPr>
      <w:bookmarkStart w:id="127" w:name="_Toc439685504"/>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确定后，采购代理机构将在</w:t>
      </w:r>
      <w:r>
        <w:rPr>
          <w:rFonts w:hint="eastAsia" w:ascii="仿宋" w:hAnsi="仿宋" w:eastAsia="仿宋" w:cs="仿宋"/>
          <w:color w:val="auto"/>
          <w:kern w:val="0"/>
          <w:sz w:val="24"/>
          <w:szCs w:val="24"/>
          <w:highlight w:val="none"/>
        </w:rPr>
        <w:t>行采家（https://www.gec123.com/）</w:t>
      </w:r>
      <w:r>
        <w:rPr>
          <w:rFonts w:hint="eastAsia" w:ascii="仿宋" w:hAnsi="仿宋" w:eastAsia="仿宋" w:cs="仿宋"/>
          <w:color w:val="auto"/>
          <w:sz w:val="24"/>
          <w:szCs w:val="24"/>
          <w:highlight w:val="none"/>
        </w:rPr>
        <w:t>上发布</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结果公告。</w:t>
      </w:r>
    </w:p>
    <w:p w14:paraId="757B1A7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通知书》一经发出即发生法律效力。</w:t>
      </w:r>
    </w:p>
    <w:p w14:paraId="5E484BE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通知书》将作为签订合同的依据。</w:t>
      </w:r>
    </w:p>
    <w:p w14:paraId="6F5B8D56">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（四）如有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结果提出质疑的，在质疑处理完毕后发出</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通知书。</w:t>
      </w:r>
    </w:p>
    <w:p w14:paraId="72A01E5C">
      <w:pPr>
        <w:pStyle w:val="3"/>
        <w:spacing w:line="400" w:lineRule="exact"/>
        <w:ind w:firstLine="482" w:firstLineChars="200"/>
        <w:rPr>
          <w:rFonts w:hint="eastAsia" w:ascii="仿宋" w:hAnsi="仿宋" w:eastAsia="仿宋" w:cs="仿宋"/>
          <w:b/>
          <w:color w:val="auto"/>
          <w:sz w:val="24"/>
          <w:szCs w:val="24"/>
          <w:highlight w:val="none"/>
        </w:rPr>
      </w:pPr>
      <w:bookmarkStart w:id="128" w:name="_Toc26432"/>
      <w:bookmarkStart w:id="129" w:name="_Toc17384"/>
      <w:r>
        <w:rPr>
          <w:rFonts w:hint="eastAsia" w:ascii="仿宋" w:hAnsi="仿宋" w:eastAsia="仿宋" w:cs="仿宋"/>
          <w:b/>
          <w:color w:val="auto"/>
          <w:sz w:val="24"/>
          <w:szCs w:val="24"/>
          <w:highlight w:val="none"/>
        </w:rPr>
        <w:t>六、关于质疑和投诉</w:t>
      </w:r>
      <w:bookmarkEnd w:id="127"/>
      <w:bookmarkEnd w:id="128"/>
      <w:bookmarkEnd w:id="129"/>
    </w:p>
    <w:p w14:paraId="10E298EF">
      <w:pPr>
        <w:spacing w:line="400" w:lineRule="exact"/>
        <w:ind w:firstLine="480" w:firstLineChars="200"/>
        <w:rPr>
          <w:rFonts w:hint="eastAsia" w:ascii="仿宋" w:hAnsi="仿宋" w:eastAsia="仿宋" w:cs="仿宋"/>
          <w:color w:val="auto"/>
          <w:sz w:val="24"/>
          <w:szCs w:val="24"/>
          <w:highlight w:val="none"/>
        </w:rPr>
      </w:pPr>
      <w:bookmarkStart w:id="130" w:name="_Toc102227322"/>
      <w:bookmarkStart w:id="131" w:name="_Toc439685507"/>
      <w:bookmarkStart w:id="132" w:name="_Toc342913396"/>
      <w:r>
        <w:rPr>
          <w:rFonts w:hint="eastAsia" w:ascii="仿宋" w:hAnsi="仿宋" w:eastAsia="仿宋" w:cs="仿宋"/>
          <w:color w:val="auto"/>
          <w:sz w:val="24"/>
          <w:szCs w:val="24"/>
          <w:highlight w:val="none"/>
        </w:rPr>
        <w:t>（一）质疑</w:t>
      </w:r>
    </w:p>
    <w:p w14:paraId="216FBC3E">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认为竞争性比选文件、采购过程和</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结果使自己的权益收到伤害的，可向采购人或采购代理机构以书面形式提出质疑。</w:t>
      </w:r>
    </w:p>
    <w:p w14:paraId="6303AA26">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提出质疑的应当是参与所质疑项目采购活动的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1F4472FD">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1.质疑内容、时限</w:t>
      </w:r>
    </w:p>
    <w:p w14:paraId="202EBC79">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认为竞争性比选文件、采购过程、</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结果使自己的权益受到损害的，可以在知道或者应知其权益受到损害之日起7个工作日内，以书面形式向采购人、采购代理机构提出质疑。</w:t>
      </w:r>
    </w:p>
    <w:p w14:paraId="36533BE4">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提出质疑应当提交质疑函和必要的证明材料，质疑函应当包括下列内容：</w:t>
      </w:r>
    </w:p>
    <w:p w14:paraId="59E9D7C3">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的姓名或者名称、地址、邮编、联系人及联系电话；</w:t>
      </w:r>
    </w:p>
    <w:p w14:paraId="606C7D2A">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（2）质疑项目的名称、项目号以及招标项目编号；</w:t>
      </w:r>
    </w:p>
    <w:p w14:paraId="7F11DA6F">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（3）具体、明确的质疑事项和与质疑事项相关的请求；</w:t>
      </w:r>
    </w:p>
    <w:p w14:paraId="3C1CD2B5">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（4）事实依据；</w:t>
      </w:r>
    </w:p>
    <w:p w14:paraId="705A675A">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（5）必要的法律依据；</w:t>
      </w:r>
    </w:p>
    <w:p w14:paraId="2E5EAE2E">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（6）提出质疑的日期；</w:t>
      </w:r>
    </w:p>
    <w:p w14:paraId="7084EB45">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（7）营业执照（或事业单位法人证书，或个体工商户营业执照或有效的自然人身份证明、组织机构代码证）复印件；</w:t>
      </w:r>
    </w:p>
    <w:p w14:paraId="18E24E7D">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（8）法定代表人授权委托书原件、法定代表人身份证复印件和其授权代表的身份证复印件（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为自然人的提供自然人身份证复印件）；</w:t>
      </w:r>
    </w:p>
    <w:p w14:paraId="12C97B07">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为自然人的，质疑函应当由本人签字；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为法人或者其他组织的，质疑函应当由法定代表人、主要负责人，或者其授权代表签字或者盖章，并加盖公章。</w:t>
      </w:r>
    </w:p>
    <w:p w14:paraId="5009D719">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2.质疑答复</w:t>
      </w:r>
    </w:p>
    <w:p w14:paraId="1F7C1769">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采购人、采购代理机构应当在收到</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的书面质疑后七个工作日内作出答复，并以书面形式通知质疑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和其他有关</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6D859F0F">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w:t>
      </w:r>
    </w:p>
    <w:p w14:paraId="03FAA0AF">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应按照《政府采购质疑和投诉办法》（财政部令第94号）及相关法律法规要求，在法定质疑期内一次性提出针对同一采购程序环节的质疑。</w:t>
      </w:r>
    </w:p>
    <w:p w14:paraId="2A55C8A6">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质疑函范本可在财政部门户网站和中国政府采购网下载。</w:t>
      </w:r>
    </w:p>
    <w:p w14:paraId="44BE44AB">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w:t>
      </w:r>
    </w:p>
    <w:p w14:paraId="6DEC8F66">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对采购人、采购代理机构的答复不满意，或者采购人、采购代理机构未在规定时间内作出答复的，可以在答复期满后15个工作日内按照相关法律法规向财政部门提起投诉。</w:t>
      </w:r>
    </w:p>
    <w:p w14:paraId="52179E75">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应按照《政府采购质疑和投诉办法》（财政部令第94号）及相关法律法规要求递交投诉书和必要的证明材料。投诉书范本可在财政部门户网站和中国政府采购网下载。</w:t>
      </w:r>
    </w:p>
    <w:p w14:paraId="19E03D67">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424D7E3">
      <w:pPr>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55F0D764">
      <w:pPr>
        <w:pStyle w:val="3"/>
        <w:spacing w:line="400" w:lineRule="exact"/>
        <w:ind w:firstLine="482" w:firstLineChars="200"/>
        <w:rPr>
          <w:rFonts w:hint="eastAsia" w:ascii="仿宋" w:hAnsi="仿宋" w:eastAsia="仿宋" w:cs="仿宋"/>
          <w:b/>
          <w:color w:val="auto"/>
          <w:sz w:val="24"/>
          <w:szCs w:val="24"/>
          <w:highlight w:val="none"/>
        </w:rPr>
      </w:pPr>
      <w:bookmarkStart w:id="133" w:name="_Toc26561"/>
      <w:bookmarkStart w:id="134" w:name="_Toc12058"/>
      <w:r>
        <w:rPr>
          <w:rFonts w:hint="eastAsia" w:ascii="仿宋" w:hAnsi="仿宋" w:eastAsia="仿宋" w:cs="仿宋"/>
          <w:b/>
          <w:color w:val="auto"/>
          <w:sz w:val="24"/>
          <w:szCs w:val="24"/>
          <w:highlight w:val="none"/>
        </w:rPr>
        <w:t>七、采购代理服务费</w:t>
      </w:r>
      <w:bookmarkEnd w:id="133"/>
      <w:bookmarkEnd w:id="134"/>
    </w:p>
    <w:p w14:paraId="557E0EAB">
      <w:pPr>
        <w:spacing w:line="400" w:lineRule="exact"/>
        <w:ind w:firstLine="480" w:firstLineChars="200"/>
        <w:rPr>
          <w:rFonts w:hint="eastAsia" w:ascii="仿宋" w:hAnsi="仿宋" w:eastAsia="仿宋" w:cs="仿宋"/>
          <w:color w:val="auto"/>
          <w:sz w:val="24"/>
          <w:szCs w:val="24"/>
          <w:highlight w:val="none"/>
          <w:lang w:val="en-US" w:eastAsia="zh-CN"/>
        </w:rPr>
      </w:pPr>
      <w:bookmarkStart w:id="135" w:name="_Toc23847"/>
      <w:r>
        <w:rPr>
          <w:rFonts w:hint="eastAsia" w:ascii="仿宋" w:hAnsi="仿宋" w:eastAsia="仿宋" w:cs="仿宋"/>
          <w:color w:val="auto"/>
          <w:sz w:val="24"/>
          <w:szCs w:val="24"/>
          <w:highlight w:val="none"/>
          <w:lang w:val="en-US" w:eastAsia="zh-CN"/>
        </w:rPr>
        <w:t>（一）供应商成交后向采购代理机构缴纳采购代理服务费，采购代理服务费的收取标准按照计价格[2002]1980号“货物招标”执行。</w:t>
      </w:r>
    </w:p>
    <w:p w14:paraId="3C3ADB49">
      <w:pPr>
        <w:pStyle w:val="3"/>
        <w:spacing w:line="400" w:lineRule="exact"/>
        <w:ind w:firstLine="482" w:firstLineChars="200"/>
        <w:rPr>
          <w:rFonts w:hint="eastAsia" w:ascii="仿宋" w:hAnsi="仿宋" w:eastAsia="仿宋" w:cs="仿宋"/>
          <w:b/>
          <w:color w:val="auto"/>
          <w:sz w:val="24"/>
          <w:szCs w:val="24"/>
          <w:highlight w:val="none"/>
        </w:rPr>
      </w:pPr>
      <w:bookmarkStart w:id="136" w:name="_Toc22904"/>
      <w:r>
        <w:rPr>
          <w:rFonts w:hint="eastAsia" w:ascii="仿宋" w:hAnsi="仿宋" w:eastAsia="仿宋" w:cs="仿宋"/>
          <w:b/>
          <w:color w:val="auto"/>
          <w:sz w:val="24"/>
          <w:szCs w:val="24"/>
          <w:highlight w:val="none"/>
        </w:rPr>
        <w:t>八、签订</w:t>
      </w:r>
      <w:bookmarkEnd w:id="130"/>
      <w:r>
        <w:rPr>
          <w:rFonts w:hint="eastAsia" w:ascii="仿宋" w:hAnsi="仿宋" w:eastAsia="仿宋" w:cs="仿宋"/>
          <w:b/>
          <w:color w:val="auto"/>
          <w:sz w:val="24"/>
          <w:szCs w:val="24"/>
          <w:highlight w:val="none"/>
        </w:rPr>
        <w:t>合同</w:t>
      </w:r>
      <w:bookmarkEnd w:id="131"/>
      <w:bookmarkEnd w:id="132"/>
      <w:bookmarkEnd w:id="135"/>
      <w:bookmarkEnd w:id="136"/>
    </w:p>
    <w:p w14:paraId="2D70ECE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应当在</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通知书发出之日起</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日内，按照竞争性比选文件确定的合同文本以及采购标的、规格型号、采购金额、采购数量、服务和服务要求等事项签订采购合同。</w:t>
      </w:r>
    </w:p>
    <w:p w14:paraId="5A88B58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（二）比选文件、</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的投标文件及有效承诺文件等，均为签订合同的依据。</w:t>
      </w:r>
    </w:p>
    <w:p w14:paraId="631D307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放弃成交项目或在签订合同时擅自改变成交状态的，采购人将按照相关法律法规处理。</w:t>
      </w:r>
    </w:p>
    <w:p w14:paraId="408D12D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（四）采购人不得向</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提出超出比选文件以外的任何要求作为签订合同的条件，不得与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订立背离比选确定的合同文本以及采购标的、规格型号、采购金额、采购数量、服务和服务要求等实质性内容的协议。</w:t>
      </w:r>
    </w:p>
    <w:p w14:paraId="45077AA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（五）除不可抗力等因素外，</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通知书发出后，采购人改变</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结果，或者</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拒绝签订政府采购合同的，应当承担相应的法律责任。</w:t>
      </w:r>
    </w:p>
    <w:p w14:paraId="1627197F">
      <w:pPr>
        <w:pStyle w:val="19"/>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olor w:val="auto"/>
        </w:rPr>
      </w:pPr>
      <w:r>
        <w:rPr>
          <w:rFonts w:hint="eastAsia" w:ascii="仿宋" w:hAnsi="仿宋" w:eastAsia="仿宋" w:cs="仿宋"/>
          <w:color w:val="auto"/>
          <w:kern w:val="2"/>
          <w:sz w:val="24"/>
          <w:szCs w:val="24"/>
          <w:highlight w:val="none"/>
          <w:lang w:val="en-US" w:eastAsia="zh-CN" w:bidi="ar-SA"/>
        </w:rPr>
        <w:t>（六）如在采购合同履行期间，采购人因有上级政策性有变动需要合同终止的，采购人不</w:t>
      </w:r>
      <w:r>
        <w:rPr>
          <w:rFonts w:hint="eastAsia" w:ascii="仿宋" w:hAnsi="仿宋" w:eastAsia="仿宋" w:cs="仿宋"/>
          <w:color w:val="auto"/>
          <w:sz w:val="24"/>
          <w:szCs w:val="24"/>
          <w:highlight w:val="none"/>
        </w:rPr>
        <w:t>承担相应的法律责任。</w:t>
      </w:r>
    </w:p>
    <w:p w14:paraId="55A4B8D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37C5C88">
      <w:pPr>
        <w:spacing w:line="400" w:lineRule="exact"/>
        <w:ind w:firstLine="480" w:firstLineChars="200"/>
        <w:rPr>
          <w:rFonts w:hint="eastAsia" w:ascii="仿宋" w:hAnsi="仿宋" w:eastAsia="仿宋" w:cs="仿宋"/>
          <w:color w:val="auto"/>
          <w:sz w:val="24"/>
          <w:szCs w:val="24"/>
          <w:highlight w:val="none"/>
        </w:rPr>
      </w:pPr>
    </w:p>
    <w:p w14:paraId="1A7CED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44"/>
          <w:szCs w:val="22"/>
          <w:highlight w:val="none"/>
          <w:lang w:val="en-US" w:eastAsia="zh-CN" w:bidi="ar-SA"/>
        </w:rPr>
        <w:t>第六篇  采购合同</w:t>
      </w:r>
    </w:p>
    <w:p w14:paraId="4735BB3A">
      <w:pPr>
        <w:spacing w:line="400" w:lineRule="exact"/>
        <w:ind w:firstLine="720" w:firstLineChars="200"/>
        <w:rPr>
          <w:rFonts w:hint="eastAsia" w:ascii="仿宋" w:hAnsi="仿宋" w:eastAsia="仿宋" w:cs="仿宋"/>
          <w:color w:val="auto"/>
          <w:sz w:val="36"/>
          <w:szCs w:val="36"/>
          <w:highlight w:val="none"/>
          <w:lang w:val="en-US" w:eastAsia="zh-CN"/>
        </w:rPr>
      </w:pPr>
    </w:p>
    <w:p w14:paraId="531B6E3E">
      <w:pPr>
        <w:jc w:val="center"/>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（具体与</w:t>
      </w:r>
      <w:r>
        <w:rPr>
          <w:rFonts w:hint="eastAsia" w:ascii="仿宋" w:hAnsi="仿宋" w:eastAsia="仿宋" w:cs="仿宋"/>
          <w:color w:val="auto"/>
          <w:sz w:val="28"/>
          <w:szCs w:val="32"/>
          <w:highlight w:val="none"/>
          <w:lang w:val="en-US" w:eastAsia="zh-CN"/>
        </w:rPr>
        <w:t>采购人</w:t>
      </w:r>
      <w:r>
        <w:rPr>
          <w:rFonts w:hint="eastAsia" w:ascii="仿宋" w:hAnsi="仿宋" w:eastAsia="仿宋" w:cs="仿宋"/>
          <w:color w:val="auto"/>
          <w:sz w:val="28"/>
          <w:szCs w:val="32"/>
          <w:highlight w:val="none"/>
        </w:rPr>
        <w:t>签订的合同为准）</w:t>
      </w:r>
    </w:p>
    <w:p w14:paraId="0649E58F">
      <w:pPr>
        <w:spacing w:line="400" w:lineRule="exact"/>
        <w:ind w:firstLine="480" w:firstLineChars="200"/>
        <w:rPr>
          <w:rFonts w:hint="eastAsia" w:ascii="仿宋" w:hAnsi="仿宋" w:eastAsia="仿宋" w:cs="仿宋"/>
          <w:color w:val="auto"/>
          <w:sz w:val="24"/>
          <w:szCs w:val="24"/>
          <w:highlight w:val="none"/>
          <w:lang w:val="en-US" w:eastAsia="zh-CN"/>
        </w:rPr>
      </w:pPr>
    </w:p>
    <w:p w14:paraId="4DB4B462">
      <w:pPr>
        <w:spacing w:line="400" w:lineRule="exact"/>
        <w:ind w:firstLine="480" w:firstLineChars="200"/>
        <w:rPr>
          <w:rFonts w:hint="eastAsia" w:ascii="仿宋" w:hAnsi="仿宋" w:eastAsia="仿宋" w:cs="仿宋"/>
          <w:color w:val="auto"/>
          <w:sz w:val="24"/>
          <w:szCs w:val="24"/>
          <w:highlight w:val="none"/>
        </w:rPr>
      </w:pPr>
    </w:p>
    <w:p w14:paraId="29F4729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C3B09EB">
      <w:pPr>
        <w:spacing w:line="400" w:lineRule="exact"/>
        <w:ind w:firstLine="480" w:firstLineChars="200"/>
        <w:rPr>
          <w:rFonts w:hint="eastAsia" w:ascii="仿宋" w:hAnsi="仿宋" w:eastAsia="仿宋" w:cs="仿宋"/>
          <w:color w:val="auto"/>
          <w:sz w:val="24"/>
          <w:szCs w:val="24"/>
          <w:highlight w:val="none"/>
        </w:rPr>
      </w:pPr>
    </w:p>
    <w:p w14:paraId="45FD4A21">
      <w:pPr>
        <w:spacing w:line="400" w:lineRule="exact"/>
        <w:rPr>
          <w:rFonts w:hint="eastAsia" w:ascii="仿宋" w:hAnsi="仿宋" w:eastAsia="仿宋" w:cs="仿宋"/>
          <w:color w:val="auto"/>
          <w:sz w:val="24"/>
          <w:szCs w:val="24"/>
          <w:highlight w:val="none"/>
        </w:rPr>
      </w:pPr>
    </w:p>
    <w:p w14:paraId="150F083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57D3D69">
      <w:pPr>
        <w:pStyle w:val="2"/>
        <w:spacing w:before="0" w:beforeLines="0" w:after="0" w:afterLines="0" w:line="360" w:lineRule="auto"/>
        <w:rPr>
          <w:rFonts w:hint="eastAsia" w:ascii="仿宋" w:hAnsi="仿宋" w:eastAsia="仿宋" w:cs="仿宋"/>
          <w:color w:val="auto"/>
          <w:highlight w:val="none"/>
        </w:rPr>
      </w:pPr>
      <w:bookmarkStart w:id="137" w:name="_Toc17506"/>
      <w:bookmarkStart w:id="138" w:name="_Toc9787"/>
      <w:r>
        <w:rPr>
          <w:rFonts w:hint="eastAsia" w:ascii="仿宋" w:hAnsi="仿宋" w:eastAsia="仿宋" w:cs="仿宋"/>
          <w:color w:val="auto"/>
          <w:highlight w:val="none"/>
        </w:rPr>
        <w:t>第七篇  投标文件编制要求</w:t>
      </w:r>
      <w:bookmarkEnd w:id="137"/>
      <w:bookmarkEnd w:id="138"/>
    </w:p>
    <w:p w14:paraId="701A0148">
      <w:pPr>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一、经济部分</w:t>
      </w:r>
    </w:p>
    <w:p w14:paraId="7A558AF3">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（一）比选报价函</w:t>
      </w:r>
    </w:p>
    <w:p w14:paraId="0B28D2F4">
      <w:pPr>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二、服务部分</w:t>
      </w:r>
    </w:p>
    <w:p w14:paraId="7C0C7EE2">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（一）服务方案（格式自定）</w:t>
      </w:r>
    </w:p>
    <w:p w14:paraId="0D6FBC3A">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（二）服务响应偏离表（本表可自行设计格式）</w:t>
      </w:r>
    </w:p>
    <w:p w14:paraId="79D0F179">
      <w:pPr>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三、商务部分</w:t>
      </w:r>
    </w:p>
    <w:p w14:paraId="73D43336">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（一）商务要求响应情况：服务时间、服务地点、优惠承诺等（格式自定）</w:t>
      </w:r>
    </w:p>
    <w:p w14:paraId="584D584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（二）商务响应偏离表（本表可自行设计格式）</w:t>
      </w:r>
    </w:p>
    <w:p w14:paraId="73164171">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（三）商务评分需提供的资料</w:t>
      </w:r>
    </w:p>
    <w:p w14:paraId="62F69BB5">
      <w:pPr>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四、资格条件及其他</w:t>
      </w:r>
    </w:p>
    <w:p w14:paraId="32C0B838">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法人营业执照（副本）或事业单位法人证书（副本）或个体工商户营业执照或有效的自然人身份证明或社会团体法人登记证书（提供复印件）.</w:t>
      </w:r>
    </w:p>
    <w:p w14:paraId="4FADD13D">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）法定代表人身份证明书（格式）</w:t>
      </w:r>
    </w:p>
    <w:p w14:paraId="5F4F864C">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）法定代表人授权委托书（格式）</w:t>
      </w:r>
    </w:p>
    <w:p w14:paraId="03479522">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）基本资格条件承诺函（格式）</w:t>
      </w:r>
    </w:p>
    <w:p w14:paraId="6F7302C3">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）特定资格条件证明文件</w:t>
      </w:r>
    </w:p>
    <w:p w14:paraId="74397762">
      <w:pPr>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五、其他应提供的资料</w:t>
      </w:r>
    </w:p>
    <w:p w14:paraId="4EC8DB5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w:t>
      </w:r>
    </w:p>
    <w:p w14:paraId="11E2033D">
      <w:pPr>
        <w:tabs>
          <w:tab w:val="left" w:pos="6300"/>
        </w:tabs>
        <w:snapToGrid w:val="0"/>
        <w:spacing w:line="400" w:lineRule="exact"/>
        <w:jc w:val="both"/>
        <w:outlineLvl w:val="0"/>
        <w:rPr>
          <w:rFonts w:hint="eastAsia" w:ascii="仿宋" w:hAnsi="仿宋" w:eastAsia="仿宋" w:cs="仿宋"/>
          <w:color w:val="auto"/>
          <w:sz w:val="32"/>
          <w:szCs w:val="32"/>
          <w:highlight w:val="none"/>
        </w:rPr>
      </w:pPr>
      <w:bookmarkStart w:id="139" w:name="_Toc429584884"/>
    </w:p>
    <w:p w14:paraId="216133E4">
      <w:pP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p>
    <w:p w14:paraId="70247A18">
      <w:pPr>
        <w:spacing w:line="700" w:lineRule="exact"/>
        <w:ind w:firstLine="360" w:firstLineChars="10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 xml:space="preserve">    项目名称：       </w:t>
      </w:r>
    </w:p>
    <w:p w14:paraId="22E6311E">
      <w:pPr>
        <w:pStyle w:val="9"/>
        <w:rPr>
          <w:rFonts w:hint="default" w:ascii="仿宋" w:hAnsi="仿宋" w:eastAsia="仿宋" w:cs="仿宋"/>
          <w:color w:val="auto"/>
          <w:sz w:val="36"/>
          <w:szCs w:val="36"/>
          <w:highlight w:val="none"/>
          <w:lang w:val="en-US"/>
        </w:rPr>
      </w:pPr>
      <w:r>
        <w:rPr>
          <w:rFonts w:hint="eastAsia" w:ascii="仿宋" w:hAnsi="仿宋" w:eastAsia="仿宋" w:cs="仿宋"/>
          <w:color w:val="auto"/>
          <w:sz w:val="36"/>
          <w:szCs w:val="36"/>
          <w:highlight w:val="none"/>
          <w:lang w:val="en-US" w:eastAsia="zh-CN"/>
        </w:rPr>
        <w:t xml:space="preserve">  </w:t>
      </w:r>
    </w:p>
    <w:p w14:paraId="2E294D85">
      <w:pPr>
        <w:rPr>
          <w:rFonts w:hint="eastAsia" w:ascii="仿宋" w:hAnsi="仿宋" w:eastAsia="仿宋" w:cs="仿宋"/>
          <w:color w:val="auto"/>
          <w:highlight w:val="none"/>
        </w:rPr>
      </w:pPr>
    </w:p>
    <w:p w14:paraId="58AB159E">
      <w:pPr>
        <w:jc w:val="center"/>
        <w:outlineLvl w:val="0"/>
        <w:rPr>
          <w:rFonts w:hint="eastAsia" w:ascii="仿宋" w:hAnsi="仿宋" w:eastAsia="仿宋" w:cs="仿宋"/>
          <w:color w:val="auto"/>
          <w:spacing w:val="80"/>
          <w:sz w:val="112"/>
          <w:szCs w:val="112"/>
          <w:highlight w:val="none"/>
        </w:rPr>
      </w:pPr>
    </w:p>
    <w:p w14:paraId="045C2878">
      <w:pPr>
        <w:jc w:val="center"/>
        <w:outlineLvl w:val="0"/>
        <w:rPr>
          <w:rFonts w:hint="eastAsia" w:ascii="仿宋" w:hAnsi="仿宋" w:eastAsia="仿宋" w:cs="仿宋"/>
          <w:color w:val="auto"/>
          <w:spacing w:val="80"/>
          <w:sz w:val="112"/>
          <w:szCs w:val="112"/>
          <w:highlight w:val="none"/>
        </w:rPr>
      </w:pPr>
      <w:r>
        <w:rPr>
          <w:rFonts w:hint="eastAsia" w:ascii="仿宋" w:hAnsi="仿宋" w:eastAsia="仿宋" w:cs="仿宋"/>
          <w:color w:val="auto"/>
          <w:spacing w:val="80"/>
          <w:sz w:val="112"/>
          <w:szCs w:val="112"/>
          <w:highlight w:val="none"/>
        </w:rPr>
        <w:t>投标文件</w:t>
      </w:r>
    </w:p>
    <w:p w14:paraId="4C940F07">
      <w:pPr>
        <w:spacing w:line="700" w:lineRule="exact"/>
        <w:rPr>
          <w:rFonts w:hint="eastAsia" w:ascii="仿宋" w:hAnsi="仿宋" w:eastAsia="仿宋" w:cs="仿宋"/>
          <w:color w:val="auto"/>
          <w:sz w:val="32"/>
          <w:highlight w:val="none"/>
        </w:rPr>
      </w:pPr>
    </w:p>
    <w:p w14:paraId="43367557">
      <w:pPr>
        <w:spacing w:line="700" w:lineRule="exact"/>
        <w:jc w:val="center"/>
        <w:rPr>
          <w:rFonts w:hint="eastAsia" w:ascii="仿宋" w:hAnsi="仿宋" w:eastAsia="仿宋" w:cs="仿宋"/>
          <w:b/>
          <w:color w:val="auto"/>
          <w:sz w:val="36"/>
          <w:szCs w:val="36"/>
          <w:highlight w:val="none"/>
        </w:rPr>
      </w:pPr>
    </w:p>
    <w:p w14:paraId="221EB3A7">
      <w:pPr>
        <w:spacing w:line="700" w:lineRule="exact"/>
        <w:rPr>
          <w:rFonts w:hint="eastAsia" w:ascii="仿宋" w:hAnsi="仿宋" w:eastAsia="仿宋" w:cs="仿宋"/>
          <w:b/>
          <w:color w:val="auto"/>
          <w:sz w:val="36"/>
          <w:szCs w:val="36"/>
          <w:highlight w:val="none"/>
        </w:rPr>
      </w:pPr>
    </w:p>
    <w:p w14:paraId="792597E4">
      <w:pPr>
        <w:spacing w:line="700" w:lineRule="exact"/>
        <w:rPr>
          <w:rFonts w:hint="eastAsia" w:ascii="仿宋" w:hAnsi="仿宋" w:eastAsia="仿宋" w:cs="仿宋"/>
          <w:color w:val="auto"/>
          <w:sz w:val="36"/>
          <w:szCs w:val="36"/>
          <w:highlight w:val="none"/>
        </w:rPr>
      </w:pPr>
    </w:p>
    <w:p w14:paraId="03DE3764">
      <w:pPr>
        <w:spacing w:line="700" w:lineRule="exact"/>
        <w:rPr>
          <w:rFonts w:hint="eastAsia" w:ascii="仿宋" w:hAnsi="仿宋" w:eastAsia="仿宋" w:cs="仿宋"/>
          <w:color w:val="auto"/>
          <w:sz w:val="16"/>
          <w:szCs w:val="16"/>
          <w:highlight w:val="none"/>
        </w:rPr>
      </w:pPr>
      <w:r>
        <w:rPr>
          <w:rFonts w:hint="eastAsia" w:ascii="仿宋" w:hAnsi="仿宋" w:eastAsia="仿宋" w:cs="仿宋"/>
          <w:color w:val="auto"/>
          <w:sz w:val="36"/>
          <w:szCs w:val="36"/>
          <w:highlight w:val="none"/>
          <w:lang w:eastAsia="zh-CN"/>
        </w:rPr>
        <w:t>投标人</w:t>
      </w:r>
      <w:r>
        <w:rPr>
          <w:rFonts w:hint="eastAsia" w:ascii="仿宋" w:hAnsi="仿宋" w:eastAsia="仿宋" w:cs="仿宋"/>
          <w:color w:val="auto"/>
          <w:sz w:val="36"/>
          <w:szCs w:val="36"/>
          <w:highlight w:val="none"/>
        </w:rPr>
        <w:t>（公章）：</w:t>
      </w:r>
    </w:p>
    <w:p w14:paraId="0A278882">
      <w:pPr>
        <w:spacing w:line="720" w:lineRule="exact"/>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地址：</w:t>
      </w:r>
    </w:p>
    <w:p w14:paraId="2705057B">
      <w:pPr>
        <w:spacing w:line="720" w:lineRule="exact"/>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法定代表人或授权代表（签字）：</w:t>
      </w:r>
    </w:p>
    <w:p w14:paraId="73554B81">
      <w:pPr>
        <w:pStyle w:val="7"/>
        <w:rPr>
          <w:rFonts w:hint="eastAsia" w:ascii="仿宋" w:hAnsi="仿宋" w:eastAsia="仿宋" w:cs="仿宋"/>
          <w:color w:val="auto"/>
          <w:highlight w:val="none"/>
        </w:rPr>
      </w:pPr>
      <w:r>
        <w:rPr>
          <w:rFonts w:hint="eastAsia" w:ascii="仿宋" w:hAnsi="仿宋" w:eastAsia="仿宋" w:cs="仿宋"/>
          <w:color w:val="auto"/>
          <w:sz w:val="36"/>
          <w:szCs w:val="36"/>
          <w:highlight w:val="none"/>
        </w:rPr>
        <w:t>联系电话：</w:t>
      </w:r>
    </w:p>
    <w:p w14:paraId="2B863D6E">
      <w:pPr>
        <w:spacing w:line="720" w:lineRule="exact"/>
        <w:jc w:val="center"/>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二〇二</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年   月   日</w:t>
      </w:r>
    </w:p>
    <w:p w14:paraId="096DE5B1">
      <w:pPr>
        <w:spacing w:line="360" w:lineRule="auto"/>
        <w:rPr>
          <w:rFonts w:hint="eastAsia" w:ascii="仿宋" w:hAnsi="仿宋" w:eastAsia="仿宋" w:cs="仿宋"/>
          <w:bCs/>
          <w:color w:val="auto"/>
          <w:sz w:val="24"/>
          <w:szCs w:val="24"/>
          <w:highlight w:val="none"/>
        </w:rPr>
      </w:pPr>
    </w:p>
    <w:p w14:paraId="5907BC03">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26172B9">
      <w:pPr>
        <w:snapToGrid w:val="0"/>
        <w:spacing w:line="440" w:lineRule="exact"/>
        <w:rPr>
          <w:rFonts w:hint="eastAsia" w:ascii="仿宋" w:hAnsi="仿宋" w:eastAsia="仿宋" w:cs="仿宋"/>
          <w:b/>
          <w:color w:val="auto"/>
          <w:sz w:val="24"/>
          <w:szCs w:val="24"/>
          <w:highlight w:val="none"/>
        </w:rPr>
      </w:pPr>
      <w:bookmarkStart w:id="140" w:name="_Toc29698"/>
      <w:bookmarkStart w:id="141" w:name="_Toc27946"/>
      <w:r>
        <w:rPr>
          <w:rStyle w:val="42"/>
          <w:rFonts w:hint="eastAsia" w:ascii="仿宋" w:hAnsi="仿宋" w:eastAsia="仿宋" w:cs="仿宋"/>
          <w:b/>
          <w:bCs/>
          <w:color w:val="auto"/>
          <w:sz w:val="24"/>
          <w:szCs w:val="24"/>
          <w:highlight w:val="none"/>
        </w:rPr>
        <w:t>一、经济</w:t>
      </w:r>
      <w:bookmarkEnd w:id="139"/>
      <w:r>
        <w:rPr>
          <w:rStyle w:val="42"/>
          <w:rFonts w:hint="eastAsia" w:ascii="仿宋" w:hAnsi="仿宋" w:eastAsia="仿宋" w:cs="仿宋"/>
          <w:b/>
          <w:bCs/>
          <w:color w:val="auto"/>
          <w:sz w:val="24"/>
          <w:szCs w:val="24"/>
          <w:highlight w:val="none"/>
        </w:rPr>
        <w:t>部分</w:t>
      </w:r>
      <w:bookmarkEnd w:id="140"/>
      <w:bookmarkEnd w:id="141"/>
    </w:p>
    <w:p w14:paraId="4A358315">
      <w:pPr>
        <w:snapToGrid w:val="0"/>
        <w:spacing w:line="500" w:lineRule="exact"/>
        <w:rPr>
          <w:rFonts w:hint="eastAsia" w:ascii="仿宋" w:hAnsi="仿宋" w:eastAsia="仿宋" w:cs="仿宋"/>
          <w:color w:val="auto"/>
          <w:sz w:val="24"/>
          <w:szCs w:val="44"/>
          <w:highlight w:val="none"/>
        </w:rPr>
      </w:pPr>
      <w:r>
        <w:rPr>
          <w:rFonts w:hint="eastAsia" w:ascii="仿宋" w:hAnsi="仿宋" w:eastAsia="仿宋" w:cs="仿宋"/>
          <w:color w:val="auto"/>
          <w:sz w:val="24"/>
          <w:szCs w:val="44"/>
          <w:highlight w:val="none"/>
        </w:rPr>
        <w:t>（一）比选报价函</w:t>
      </w:r>
    </w:p>
    <w:p w14:paraId="3E349163">
      <w:pPr>
        <w:snapToGrid w:val="0"/>
        <w:spacing w:line="500" w:lineRule="exact"/>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比选报价函</w:t>
      </w:r>
    </w:p>
    <w:p w14:paraId="029687A4">
      <w:pPr>
        <w:tabs>
          <w:tab w:val="left" w:pos="6300"/>
        </w:tabs>
        <w:snapToGrid w:val="0"/>
        <w:spacing w:line="5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（采购代理机构名称）</w:t>
      </w:r>
      <w:r>
        <w:rPr>
          <w:rFonts w:hint="eastAsia" w:ascii="仿宋" w:hAnsi="仿宋" w:eastAsia="仿宋" w:cs="仿宋"/>
          <w:color w:val="auto"/>
          <w:sz w:val="24"/>
          <w:szCs w:val="24"/>
          <w:highlight w:val="none"/>
        </w:rPr>
        <w:t>：</w:t>
      </w:r>
    </w:p>
    <w:p w14:paraId="33343369">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我方收到____________________________（项目名称）的竞争性比选文件，经详细研究，决定参加该项目的比选。</w:t>
      </w:r>
    </w:p>
    <w:p w14:paraId="69DDF63F">
      <w:pPr>
        <w:keepNext w:val="0"/>
        <w:keepLines w:val="0"/>
        <w:pageBreakBefore w:val="0"/>
        <w:widowControl w:val="0"/>
        <w:numPr>
          <w:ilvl w:val="0"/>
          <w:numId w:val="0"/>
        </w:numPr>
        <w:tabs>
          <w:tab w:val="left" w:pos="0"/>
          <w:tab w:val="left" w:pos="6300"/>
        </w:tabs>
        <w:kinsoku/>
        <w:wordWrap/>
        <w:overflowPunct/>
        <w:topLinePunct w:val="0"/>
        <w:autoSpaceDE/>
        <w:autoSpaceDN/>
        <w:bidi w:val="0"/>
        <w:adjustRightInd/>
        <w:snapToGrid w:val="0"/>
        <w:spacing w:line="400" w:lineRule="exact"/>
        <w:ind w:leftChars="19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1、愿意按照竞争性比选文件中的一切要求，提供本项目的服务，</w:t>
      </w:r>
      <w:r>
        <w:rPr>
          <w:rFonts w:hint="eastAsia" w:ascii="仿宋" w:hAnsi="仿宋" w:eastAsia="仿宋" w:cs="仿宋"/>
          <w:color w:val="auto"/>
          <w:sz w:val="24"/>
          <w:szCs w:val="24"/>
          <w:highlight w:val="none"/>
          <w:lang w:val="en-US" w:eastAsia="zh-CN"/>
        </w:rPr>
        <w:t>本项目投标报价费率为</w:t>
      </w:r>
      <w:r>
        <w:rPr>
          <w:rFonts w:hint="eastAsia" w:ascii="仿宋" w:hAnsi="仿宋" w:eastAsia="仿宋" w:cs="仿宋"/>
          <w:color w:val="auto"/>
          <w:sz w:val="24"/>
          <w:szCs w:val="24"/>
          <w:highlight w:val="none"/>
          <w:u w:val="single"/>
        </w:rPr>
        <w:t>大写：</w:t>
      </w:r>
      <w:r>
        <w:rPr>
          <w:rFonts w:hint="eastAsia" w:ascii="仿宋" w:hAnsi="仿宋" w:eastAsia="仿宋" w:cs="仿宋"/>
          <w:color w:val="auto"/>
          <w:sz w:val="24"/>
          <w:szCs w:val="24"/>
          <w:highlight w:val="none"/>
          <w:u w:val="single"/>
          <w:lang w:val="en-US" w:eastAsia="zh-CN"/>
        </w:rPr>
        <w:t xml:space="preserve">百分之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小写：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rPr>
        <w:t>。</w:t>
      </w:r>
    </w:p>
    <w:p w14:paraId="33207EF0">
      <w:pPr>
        <w:tabs>
          <w:tab w:val="left" w:pos="6300"/>
        </w:tabs>
        <w:snapToGrid w:val="0"/>
        <w:spacing w:line="52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2、我方现提交的投标文件为：投标文件正本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3B670BC8">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3、我方承诺：本次比选的有效期为90天。</w:t>
      </w:r>
    </w:p>
    <w:p w14:paraId="00CB20B1">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4、我方完全理解和接受贵方竞争性比选文件的一切规定和要求及评审办法。</w:t>
      </w:r>
    </w:p>
    <w:p w14:paraId="515C13D4">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5、在整个比选过程中，我方若有违规行为，接受按照《中华人民共和国政府采购法》和《比选文件》之规定给予惩罚。</w:t>
      </w:r>
    </w:p>
    <w:p w14:paraId="6DA088F9">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，将按照最终比选结果签订合同，并且严格履行合同义务。本承诺函将成为合同不可分割的一部分，与合同具有同等的法律效力。</w:t>
      </w:r>
    </w:p>
    <w:p w14:paraId="3B183EC4">
      <w:pPr>
        <w:tabs>
          <w:tab w:val="left" w:pos="6300"/>
        </w:tabs>
        <w:snapToGrid w:val="0"/>
        <w:spacing w:line="5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7、我方同意按竞争性比选文件规定，交纳竞争性比选文件要求的比选保证金。</w:t>
      </w:r>
    </w:p>
    <w:p w14:paraId="3C4EBD46">
      <w:pPr>
        <w:tabs>
          <w:tab w:val="left" w:pos="6300"/>
        </w:tabs>
        <w:snapToGrid w:val="0"/>
        <w:spacing w:line="520" w:lineRule="exact"/>
        <w:ind w:firstLine="57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若我方</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，愿意按有关规定及</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文件要求缴纳招标代理服务费</w:t>
      </w:r>
      <w:r>
        <w:rPr>
          <w:rFonts w:hint="eastAsia" w:ascii="仿宋" w:hAnsi="仿宋" w:eastAsia="仿宋" w:cs="仿宋"/>
          <w:color w:val="auto"/>
          <w:sz w:val="24"/>
          <w:szCs w:val="24"/>
          <w:highlight w:val="none"/>
          <w:lang w:eastAsia="zh-CN"/>
        </w:rPr>
        <w:t>。</w:t>
      </w:r>
    </w:p>
    <w:p w14:paraId="5D087798">
      <w:pPr>
        <w:tabs>
          <w:tab w:val="left" w:pos="6300"/>
        </w:tabs>
        <w:snapToGrid w:val="0"/>
        <w:spacing w:line="520" w:lineRule="exact"/>
        <w:ind w:firstLine="570"/>
        <w:rPr>
          <w:rFonts w:hint="eastAsia" w:ascii="仿宋" w:hAnsi="仿宋" w:eastAsia="仿宋" w:cs="仿宋"/>
          <w:color w:val="auto"/>
          <w:sz w:val="24"/>
          <w:szCs w:val="24"/>
          <w:highlight w:val="none"/>
        </w:rPr>
      </w:pPr>
    </w:p>
    <w:p w14:paraId="2ECAA15C">
      <w:pPr>
        <w:tabs>
          <w:tab w:val="left" w:pos="6300"/>
        </w:tabs>
        <w:snapToGrid w:val="0"/>
        <w:spacing w:line="52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52BEA4D6">
      <w:pPr>
        <w:tabs>
          <w:tab w:val="left" w:pos="6300"/>
        </w:tabs>
        <w:snapToGrid w:val="0"/>
        <w:spacing w:line="52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0CC9E496">
      <w:pPr>
        <w:tabs>
          <w:tab w:val="left" w:pos="6300"/>
        </w:tabs>
        <w:snapToGrid w:val="0"/>
        <w:spacing w:line="52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3C2A83FF">
      <w:pPr>
        <w:tabs>
          <w:tab w:val="left" w:pos="6300"/>
        </w:tabs>
        <w:snapToGrid w:val="0"/>
        <w:spacing w:line="52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                                             邮编：</w:t>
      </w:r>
    </w:p>
    <w:p w14:paraId="2A574609">
      <w:pPr>
        <w:tabs>
          <w:tab w:val="left" w:pos="6300"/>
        </w:tabs>
        <w:snapToGrid w:val="0"/>
        <w:spacing w:line="52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0E249D51">
      <w:pPr>
        <w:tabs>
          <w:tab w:val="left" w:pos="6300"/>
        </w:tabs>
        <w:snapToGrid w:val="0"/>
        <w:spacing w:line="520" w:lineRule="exact"/>
        <w:ind w:firstLine="570"/>
        <w:rPr>
          <w:rFonts w:hint="eastAsia" w:ascii="仿宋" w:hAnsi="仿宋" w:eastAsia="仿宋" w:cs="仿宋"/>
          <w:color w:val="auto"/>
          <w:sz w:val="24"/>
          <w:szCs w:val="24"/>
          <w:highlight w:val="none"/>
        </w:rPr>
      </w:pPr>
    </w:p>
    <w:p w14:paraId="79B64EB2">
      <w:pPr>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580D6CA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FAA3579">
      <w:pPr>
        <w:snapToGrid w:val="0"/>
        <w:spacing w:line="440" w:lineRule="exact"/>
        <w:rPr>
          <w:rStyle w:val="42"/>
          <w:rFonts w:hint="eastAsia" w:ascii="仿宋" w:hAnsi="仿宋" w:eastAsia="仿宋" w:cs="仿宋"/>
          <w:b/>
          <w:bCs/>
          <w:color w:val="auto"/>
          <w:sz w:val="24"/>
          <w:szCs w:val="24"/>
          <w:highlight w:val="none"/>
        </w:rPr>
      </w:pPr>
      <w:bookmarkStart w:id="142" w:name="_Toc18653"/>
      <w:bookmarkStart w:id="143" w:name="_Toc6117"/>
      <w:bookmarkStart w:id="144" w:name="_Toc342913421"/>
      <w:bookmarkStart w:id="145" w:name="_Toc313008358"/>
      <w:bookmarkStart w:id="146" w:name="_Toc439685512"/>
      <w:bookmarkStart w:id="147" w:name="_Toc313888362"/>
      <w:bookmarkStart w:id="148" w:name="_Toc429584885"/>
      <w:r>
        <w:rPr>
          <w:rStyle w:val="42"/>
          <w:rFonts w:hint="eastAsia" w:ascii="仿宋" w:hAnsi="仿宋" w:eastAsia="仿宋" w:cs="仿宋"/>
          <w:b/>
          <w:bCs/>
          <w:color w:val="auto"/>
          <w:sz w:val="24"/>
          <w:szCs w:val="24"/>
          <w:highlight w:val="none"/>
        </w:rPr>
        <w:t>二、服务部分</w:t>
      </w:r>
    </w:p>
    <w:bookmarkEnd w:id="142"/>
    <w:bookmarkEnd w:id="143"/>
    <w:p w14:paraId="302F9BEE">
      <w:pPr>
        <w:tabs>
          <w:tab w:val="left" w:pos="6300"/>
        </w:tabs>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（一）服务方案（格式自定）</w:t>
      </w:r>
    </w:p>
    <w:p w14:paraId="22CD125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9DFCFBB">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（二）服务响应偏离表（本表可自行设计格式）</w:t>
      </w:r>
    </w:p>
    <w:p w14:paraId="703BC3A1">
      <w:pPr>
        <w:spacing w:line="400" w:lineRule="exact"/>
        <w:ind w:firstLine="480" w:firstLineChars="200"/>
        <w:rPr>
          <w:rFonts w:hint="eastAsia" w:ascii="仿宋" w:hAnsi="仿宋" w:eastAsia="仿宋" w:cs="仿宋"/>
          <w:color w:val="auto"/>
          <w:sz w:val="24"/>
          <w:szCs w:val="24"/>
          <w:highlight w:val="none"/>
        </w:rPr>
      </w:pPr>
    </w:p>
    <w:p w14:paraId="6D8AE2FC">
      <w:pPr>
        <w:ind w:firstLine="72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36"/>
          <w:szCs w:val="36"/>
          <w:highlight w:val="none"/>
        </w:rPr>
        <w:t>服务响应偏离表</w:t>
      </w:r>
    </w:p>
    <w:p w14:paraId="03717F4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采购执行编号：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p>
    <w:p w14:paraId="0E00312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tbl>
      <w:tblPr>
        <w:tblStyle w:val="24"/>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822"/>
        <w:gridCol w:w="2759"/>
        <w:gridCol w:w="2067"/>
      </w:tblGrid>
      <w:tr w14:paraId="3D80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4" w:type="dxa"/>
            <w:vAlign w:val="center"/>
          </w:tcPr>
          <w:p w14:paraId="07A03A32">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822" w:type="dxa"/>
            <w:vAlign w:val="center"/>
          </w:tcPr>
          <w:p w14:paraId="13D036FE">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2759" w:type="dxa"/>
            <w:vAlign w:val="center"/>
          </w:tcPr>
          <w:p w14:paraId="2AAD8302">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067" w:type="dxa"/>
            <w:vAlign w:val="center"/>
          </w:tcPr>
          <w:p w14:paraId="27F98D2B">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7C77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1DE1EAAD">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69CD53B9">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1B6DD9F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47455EF8">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10FC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A57ADD3">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099D887C">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5878D13D">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6ACB2A4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5DF2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CF9532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3303CE2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114C957B">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793D609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68EF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1EB6F93">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5728A6D7">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0E384798">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6764BDA4">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101B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11C13AD4">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36A74CD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5B289776">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77B1EBB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50C6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3890C07B">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7EB5890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0CF5758F">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26A11E8F">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2880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6272E69C">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5748FE38">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6FE117B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50A21F46">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5B65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750F151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822" w:type="dxa"/>
            <w:vAlign w:val="center"/>
          </w:tcPr>
          <w:p w14:paraId="19B944B3">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759" w:type="dxa"/>
            <w:vAlign w:val="center"/>
          </w:tcPr>
          <w:p w14:paraId="0B660BA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067" w:type="dxa"/>
            <w:vAlign w:val="center"/>
          </w:tcPr>
          <w:p w14:paraId="53C68719">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bl>
    <w:p w14:paraId="399C06D3">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法人授权代表：</w:t>
      </w:r>
    </w:p>
    <w:p w14:paraId="56014461">
      <w:pPr>
        <w:spacing w:line="400" w:lineRule="exact"/>
        <w:rPr>
          <w:rFonts w:hint="eastAsia" w:ascii="仿宋" w:hAnsi="仿宋" w:eastAsia="仿宋" w:cs="仿宋"/>
          <w:color w:val="auto"/>
          <w:sz w:val="24"/>
          <w:szCs w:val="24"/>
          <w:highlight w:val="none"/>
        </w:rPr>
      </w:pPr>
    </w:p>
    <w:p w14:paraId="09CD0CF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                                      （签字或盖章）</w:t>
      </w:r>
    </w:p>
    <w:p w14:paraId="369F07C5">
      <w:pPr>
        <w:tabs>
          <w:tab w:val="left" w:pos="6300"/>
        </w:tabs>
        <w:snapToGrid w:val="0"/>
        <w:spacing w:line="400" w:lineRule="exact"/>
        <w:ind w:firstLine="7848" w:firstLineChars="32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3CFFB5E">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412E4012">
      <w:pPr>
        <w:tabs>
          <w:tab w:val="left" w:pos="6300"/>
        </w:tabs>
        <w:snapToGrid w:val="0"/>
        <w:spacing w:line="4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 xml:space="preserve">.本表即为对本项目“第二篇 </w:t>
      </w:r>
      <w:r>
        <w:rPr>
          <w:rFonts w:hint="eastAsia" w:ascii="仿宋" w:hAnsi="仿宋" w:eastAsia="仿宋" w:cs="仿宋"/>
          <w:color w:val="auto"/>
          <w:sz w:val="24"/>
          <w:highlight w:val="none"/>
          <w:lang w:val="en-US" w:eastAsia="zh-CN"/>
        </w:rPr>
        <w:t>项目服务需求</w:t>
      </w:r>
      <w:r>
        <w:rPr>
          <w:rFonts w:hint="eastAsia" w:ascii="仿宋" w:hAnsi="仿宋" w:eastAsia="仿宋" w:cs="仿宋"/>
          <w:color w:val="auto"/>
          <w:sz w:val="24"/>
          <w:highlight w:val="none"/>
        </w:rPr>
        <w:t>”中所列条款进行比较和响应；</w:t>
      </w:r>
    </w:p>
    <w:p w14:paraId="7103150C">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2.该表可拓展。</w:t>
      </w:r>
    </w:p>
    <w:p w14:paraId="6179D277">
      <w:pPr>
        <w:spacing w:line="400" w:lineRule="exact"/>
        <w:ind w:firstLine="600" w:firstLineChars="250"/>
        <w:rPr>
          <w:rFonts w:hint="eastAsia" w:ascii="仿宋" w:hAnsi="仿宋" w:eastAsia="仿宋" w:cs="仿宋"/>
          <w:color w:val="auto"/>
          <w:sz w:val="24"/>
          <w:szCs w:val="24"/>
          <w:highlight w:val="none"/>
        </w:rPr>
      </w:pPr>
    </w:p>
    <w:p w14:paraId="018E93A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E18819F">
      <w:pPr>
        <w:snapToGrid w:val="0"/>
        <w:spacing w:line="440" w:lineRule="exact"/>
        <w:rPr>
          <w:rStyle w:val="42"/>
          <w:rFonts w:hint="eastAsia" w:ascii="仿宋" w:hAnsi="仿宋" w:eastAsia="仿宋" w:cs="仿宋"/>
          <w:b/>
          <w:bCs/>
          <w:color w:val="auto"/>
          <w:sz w:val="24"/>
          <w:szCs w:val="24"/>
          <w:highlight w:val="none"/>
        </w:rPr>
      </w:pPr>
      <w:bookmarkStart w:id="149" w:name="_Toc9222"/>
      <w:bookmarkStart w:id="150" w:name="_Toc17294"/>
      <w:r>
        <w:rPr>
          <w:rStyle w:val="42"/>
          <w:rFonts w:hint="eastAsia" w:ascii="仿宋" w:hAnsi="仿宋" w:eastAsia="仿宋" w:cs="仿宋"/>
          <w:b/>
          <w:bCs/>
          <w:color w:val="auto"/>
          <w:sz w:val="24"/>
          <w:szCs w:val="24"/>
          <w:highlight w:val="none"/>
        </w:rPr>
        <w:t>三、商务部分</w:t>
      </w:r>
      <w:bookmarkEnd w:id="144"/>
      <w:bookmarkEnd w:id="145"/>
      <w:bookmarkEnd w:id="146"/>
      <w:bookmarkEnd w:id="147"/>
    </w:p>
    <w:bookmarkEnd w:id="149"/>
    <w:bookmarkEnd w:id="150"/>
    <w:p w14:paraId="2E8F8039">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（一）商务要求响应情况：服务时间、服务地点、优惠承诺等（格式自定）</w:t>
      </w:r>
    </w:p>
    <w:p w14:paraId="0D2ABD0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E359BAD">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（二）商务响应偏离表（本表可自行设计格式）</w:t>
      </w:r>
    </w:p>
    <w:p w14:paraId="3D62AA9C">
      <w:pPr>
        <w:snapToGrid w:val="0"/>
        <w:jc w:val="center"/>
        <w:rPr>
          <w:rFonts w:hint="eastAsia" w:ascii="仿宋" w:hAnsi="仿宋" w:eastAsia="仿宋" w:cs="仿宋"/>
          <w:b/>
          <w:color w:val="auto"/>
          <w:sz w:val="36"/>
          <w:szCs w:val="36"/>
          <w:highlight w:val="none"/>
        </w:rPr>
      </w:pPr>
    </w:p>
    <w:p w14:paraId="48774569">
      <w:pPr>
        <w:snapToGrid w:val="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商务响应偏离表</w:t>
      </w:r>
    </w:p>
    <w:p w14:paraId="73969D84">
      <w:pPr>
        <w:spacing w:line="400" w:lineRule="exact"/>
        <w:ind w:firstLine="480" w:firstLineChars="200"/>
        <w:rPr>
          <w:rFonts w:hint="eastAsia" w:ascii="仿宋" w:hAnsi="仿宋" w:eastAsia="仿宋" w:cs="仿宋"/>
          <w:color w:val="auto"/>
          <w:sz w:val="24"/>
          <w:szCs w:val="24"/>
          <w:highlight w:val="none"/>
        </w:rPr>
      </w:pPr>
    </w:p>
    <w:p w14:paraId="1FA92EAD">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采购执行编号：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p>
    <w:p w14:paraId="49AC3CC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tbl>
      <w:tblPr>
        <w:tblStyle w:val="24"/>
        <w:tblW w:w="8932"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312"/>
        <w:gridCol w:w="2434"/>
        <w:gridCol w:w="2355"/>
      </w:tblGrid>
      <w:tr w14:paraId="2E41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31" w:type="dxa"/>
            <w:vAlign w:val="center"/>
          </w:tcPr>
          <w:p w14:paraId="4E774B43">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12" w:type="dxa"/>
            <w:vAlign w:val="center"/>
          </w:tcPr>
          <w:p w14:paraId="14604746">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比选项目需求</w:t>
            </w:r>
          </w:p>
        </w:tc>
        <w:tc>
          <w:tcPr>
            <w:tcW w:w="2434" w:type="dxa"/>
            <w:vAlign w:val="center"/>
          </w:tcPr>
          <w:p w14:paraId="1EE53CF2">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vAlign w:val="center"/>
          </w:tcPr>
          <w:p w14:paraId="6944144A">
            <w:pPr>
              <w:tabs>
                <w:tab w:val="left" w:pos="6300"/>
              </w:tabs>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078C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75093F93">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4ACBDFE8">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62ADB34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008AC716">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0A8F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083F91E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2E8F5A4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5253B20F">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1DC8375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3A60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31170E14">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37A27FB1">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6F3F33E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7392C55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3702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0A92473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1B7E219B">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78C882F0">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5CB4FF9A">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529F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3EB909D3">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611F45F9">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65F89F25">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5BED74E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r w14:paraId="2EB5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45995C5E">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3312" w:type="dxa"/>
            <w:vAlign w:val="center"/>
          </w:tcPr>
          <w:p w14:paraId="2A76799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434" w:type="dxa"/>
            <w:vAlign w:val="center"/>
          </w:tcPr>
          <w:p w14:paraId="0937D902">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c>
          <w:tcPr>
            <w:tcW w:w="2355" w:type="dxa"/>
            <w:vAlign w:val="center"/>
          </w:tcPr>
          <w:p w14:paraId="1DEC87A9">
            <w:pPr>
              <w:tabs>
                <w:tab w:val="left" w:pos="6300"/>
              </w:tabs>
              <w:snapToGrid w:val="0"/>
              <w:spacing w:line="400" w:lineRule="exact"/>
              <w:jc w:val="center"/>
              <w:outlineLvl w:val="0"/>
              <w:rPr>
                <w:rFonts w:hint="eastAsia" w:ascii="仿宋" w:hAnsi="仿宋" w:eastAsia="仿宋" w:cs="仿宋"/>
                <w:color w:val="auto"/>
                <w:sz w:val="24"/>
                <w:szCs w:val="24"/>
                <w:highlight w:val="none"/>
              </w:rPr>
            </w:pPr>
          </w:p>
        </w:tc>
      </w:tr>
    </w:tbl>
    <w:p w14:paraId="064B1B16">
      <w:pPr>
        <w:snapToGrid w:val="0"/>
        <w:spacing w:line="400" w:lineRule="exact"/>
        <w:ind w:firstLine="465"/>
        <w:rPr>
          <w:rFonts w:hint="eastAsia" w:ascii="仿宋" w:hAnsi="仿宋" w:eastAsia="仿宋" w:cs="仿宋"/>
          <w:color w:val="auto"/>
          <w:sz w:val="24"/>
          <w:szCs w:val="24"/>
          <w:highlight w:val="none"/>
        </w:rPr>
      </w:pPr>
    </w:p>
    <w:p w14:paraId="28E081DD">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法人授权代表：</w:t>
      </w:r>
    </w:p>
    <w:p w14:paraId="445D9FA4">
      <w:pPr>
        <w:spacing w:line="400" w:lineRule="exact"/>
        <w:rPr>
          <w:rFonts w:hint="eastAsia" w:ascii="仿宋" w:hAnsi="仿宋" w:eastAsia="仿宋" w:cs="仿宋"/>
          <w:color w:val="auto"/>
          <w:sz w:val="24"/>
          <w:szCs w:val="24"/>
          <w:highlight w:val="none"/>
        </w:rPr>
      </w:pPr>
    </w:p>
    <w:p w14:paraId="77D97D2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                                      （签字或盖章）</w:t>
      </w:r>
    </w:p>
    <w:p w14:paraId="22F0A775">
      <w:pPr>
        <w:tabs>
          <w:tab w:val="left" w:pos="6300"/>
        </w:tabs>
        <w:snapToGrid w:val="0"/>
        <w:spacing w:line="400" w:lineRule="exact"/>
        <w:ind w:firstLine="7848" w:firstLineChars="32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2539CF9B">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8103306">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.本表即为对本项目“第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 xml:space="preserve">篇 </w:t>
      </w:r>
      <w:r>
        <w:rPr>
          <w:rFonts w:hint="eastAsia" w:ascii="仿宋" w:hAnsi="仿宋" w:eastAsia="仿宋" w:cs="仿宋"/>
          <w:color w:val="auto"/>
          <w:sz w:val="24"/>
          <w:highlight w:val="none"/>
          <w:lang w:val="en-US" w:eastAsia="zh-CN"/>
        </w:rPr>
        <w:t>项目商务需求</w:t>
      </w:r>
      <w:r>
        <w:rPr>
          <w:rFonts w:hint="eastAsia" w:ascii="仿宋" w:hAnsi="仿宋" w:eastAsia="仿宋" w:cs="仿宋"/>
          <w:color w:val="auto"/>
          <w:sz w:val="24"/>
          <w:highlight w:val="none"/>
        </w:rPr>
        <w:t>”中所列条款进行比较和响应；</w:t>
      </w:r>
    </w:p>
    <w:p w14:paraId="49B335D5">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2.该表可拓展</w:t>
      </w:r>
    </w:p>
    <w:p w14:paraId="3EB83A1F">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FBCD7C5">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（三）商务评分需提供的资料</w:t>
      </w:r>
    </w:p>
    <w:p w14:paraId="5D72C29F">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根据“第四篇 评审标准”提供相关材料（格式自定）</w:t>
      </w:r>
    </w:p>
    <w:p w14:paraId="46FB6AE9">
      <w:pPr>
        <w:spacing w:line="320" w:lineRule="atLeast"/>
        <w:ind w:firstLine="480" w:firstLineChars="200"/>
        <w:jc w:val="right"/>
        <w:rPr>
          <w:rFonts w:hint="eastAsia" w:ascii="仿宋" w:hAnsi="仿宋" w:eastAsia="仿宋" w:cs="仿宋"/>
          <w:color w:val="auto"/>
          <w:sz w:val="24"/>
          <w:szCs w:val="24"/>
          <w:highlight w:val="none"/>
        </w:rPr>
      </w:pPr>
    </w:p>
    <w:p w14:paraId="2EDEAB04">
      <w:pPr>
        <w:spacing w:line="360" w:lineRule="auto"/>
        <w:ind w:firstLine="480" w:firstLineChars="200"/>
        <w:rPr>
          <w:rFonts w:hint="eastAsia" w:ascii="仿宋" w:hAnsi="仿宋" w:eastAsia="仿宋" w:cs="仿宋"/>
          <w:color w:val="auto"/>
          <w:sz w:val="24"/>
          <w:szCs w:val="24"/>
          <w:highlight w:val="none"/>
        </w:rPr>
        <w:sectPr>
          <w:headerReference r:id="rId11" w:type="default"/>
          <w:type w:val="nextColumn"/>
          <w:pgSz w:w="11907" w:h="16840"/>
          <w:pgMar w:top="1134" w:right="1134" w:bottom="1134" w:left="1134" w:header="851" w:footer="992" w:gutter="0"/>
          <w:pgNumType w:fmt="numberInDash"/>
          <w:cols w:space="720" w:num="1"/>
          <w:docGrid w:linePitch="380" w:charSpace="-5735"/>
        </w:sectPr>
      </w:pPr>
    </w:p>
    <w:bookmarkEnd w:id="148"/>
    <w:p w14:paraId="28A82ECC">
      <w:pPr>
        <w:snapToGrid w:val="0"/>
        <w:spacing w:line="440" w:lineRule="exact"/>
        <w:rPr>
          <w:rStyle w:val="42"/>
          <w:rFonts w:hint="eastAsia" w:ascii="仿宋" w:hAnsi="仿宋" w:eastAsia="仿宋" w:cs="仿宋"/>
          <w:b/>
          <w:bCs/>
          <w:color w:val="auto"/>
          <w:sz w:val="24"/>
          <w:szCs w:val="24"/>
          <w:highlight w:val="none"/>
        </w:rPr>
      </w:pPr>
      <w:bookmarkStart w:id="151" w:name="_Toc506310400"/>
      <w:bookmarkStart w:id="152" w:name="_Toc313008359"/>
      <w:bookmarkStart w:id="153" w:name="_Toc342913422"/>
      <w:bookmarkStart w:id="154" w:name="_Toc313888363"/>
      <w:bookmarkStart w:id="155" w:name="_Toc13964"/>
      <w:bookmarkStart w:id="156" w:name="_Toc32185"/>
      <w:r>
        <w:rPr>
          <w:rStyle w:val="42"/>
          <w:rFonts w:hint="eastAsia" w:ascii="仿宋" w:hAnsi="仿宋" w:eastAsia="仿宋" w:cs="仿宋"/>
          <w:b/>
          <w:bCs/>
          <w:color w:val="auto"/>
          <w:sz w:val="24"/>
          <w:szCs w:val="24"/>
          <w:highlight w:val="none"/>
        </w:rPr>
        <w:t>四、资格条件及其他</w:t>
      </w:r>
      <w:bookmarkEnd w:id="151"/>
      <w:bookmarkEnd w:id="152"/>
      <w:bookmarkEnd w:id="153"/>
      <w:bookmarkEnd w:id="154"/>
    </w:p>
    <w:bookmarkEnd w:id="155"/>
    <w:bookmarkEnd w:id="156"/>
    <w:p w14:paraId="5E22E1C3">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法人营业执照（副本）或事业单位法人证书（副本）或个体工商户营业执照或有效的自然人身份证明或社会团体法人登记证书（提供复印件）</w:t>
      </w:r>
    </w:p>
    <w:p w14:paraId="15D30C21">
      <w:pPr>
        <w:spacing w:line="400" w:lineRule="exact"/>
        <w:rPr>
          <w:rFonts w:hint="eastAsia" w:ascii="仿宋" w:hAnsi="仿宋" w:eastAsia="仿宋" w:cs="仿宋"/>
          <w:color w:val="auto"/>
          <w:sz w:val="24"/>
          <w:szCs w:val="24"/>
          <w:highlight w:val="none"/>
        </w:rPr>
      </w:pPr>
    </w:p>
    <w:p w14:paraId="514A57C8">
      <w:pPr>
        <w:spacing w:line="400" w:lineRule="exact"/>
        <w:rPr>
          <w:rFonts w:hint="eastAsia" w:ascii="仿宋" w:hAnsi="仿宋" w:eastAsia="仿宋" w:cs="仿宋"/>
          <w:color w:val="auto"/>
          <w:sz w:val="24"/>
          <w:szCs w:val="24"/>
          <w:highlight w:val="none"/>
        </w:rPr>
      </w:pPr>
    </w:p>
    <w:p w14:paraId="0A048BEF">
      <w:pPr>
        <w:spacing w:line="400" w:lineRule="exact"/>
        <w:rPr>
          <w:rFonts w:hint="eastAsia" w:ascii="仿宋" w:hAnsi="仿宋" w:eastAsia="仿宋" w:cs="仿宋"/>
          <w:color w:val="auto"/>
          <w:sz w:val="24"/>
          <w:szCs w:val="24"/>
          <w:highlight w:val="none"/>
        </w:rPr>
      </w:pPr>
    </w:p>
    <w:p w14:paraId="13CA274A">
      <w:pPr>
        <w:spacing w:line="400" w:lineRule="exact"/>
        <w:rPr>
          <w:rFonts w:hint="eastAsia" w:ascii="仿宋" w:hAnsi="仿宋" w:eastAsia="仿宋" w:cs="仿宋"/>
          <w:color w:val="auto"/>
          <w:sz w:val="24"/>
          <w:szCs w:val="24"/>
          <w:highlight w:val="none"/>
        </w:rPr>
      </w:pPr>
    </w:p>
    <w:p w14:paraId="1F6C6A6A">
      <w:pPr>
        <w:spacing w:line="400" w:lineRule="exact"/>
        <w:rPr>
          <w:rFonts w:hint="eastAsia" w:ascii="仿宋" w:hAnsi="仿宋" w:eastAsia="仿宋" w:cs="仿宋"/>
          <w:color w:val="auto"/>
          <w:sz w:val="24"/>
          <w:szCs w:val="24"/>
          <w:highlight w:val="none"/>
        </w:rPr>
      </w:pPr>
    </w:p>
    <w:p w14:paraId="0580CA8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（二）法定代表人身份证明书（格式）</w:t>
      </w:r>
    </w:p>
    <w:p w14:paraId="07BC24F0">
      <w:pPr>
        <w:spacing w:line="400" w:lineRule="exact"/>
        <w:rPr>
          <w:rFonts w:hint="eastAsia" w:ascii="仿宋" w:hAnsi="仿宋" w:eastAsia="仿宋" w:cs="仿宋"/>
          <w:color w:val="auto"/>
          <w:sz w:val="24"/>
          <w:szCs w:val="24"/>
          <w:highlight w:val="none"/>
        </w:rPr>
      </w:pPr>
    </w:p>
    <w:p w14:paraId="491C0448">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法定代表人身份证明书</w:t>
      </w:r>
    </w:p>
    <w:p w14:paraId="4A292690">
      <w:pPr>
        <w:spacing w:line="400" w:lineRule="exact"/>
        <w:rPr>
          <w:rFonts w:hint="eastAsia" w:ascii="仿宋" w:hAnsi="仿宋" w:eastAsia="仿宋" w:cs="仿宋"/>
          <w:color w:val="auto"/>
          <w:sz w:val="24"/>
          <w:szCs w:val="24"/>
          <w:highlight w:val="none"/>
        </w:rPr>
      </w:pPr>
    </w:p>
    <w:p w14:paraId="6AD8A10F">
      <w:pPr>
        <w:spacing w:line="400" w:lineRule="exact"/>
        <w:rPr>
          <w:rFonts w:hint="eastAsia" w:ascii="仿宋" w:hAnsi="仿宋" w:eastAsia="仿宋" w:cs="仿宋"/>
          <w:color w:val="auto"/>
          <w:sz w:val="24"/>
          <w:szCs w:val="24"/>
          <w:highlight w:val="none"/>
        </w:rPr>
      </w:pPr>
    </w:p>
    <w:p w14:paraId="700C35EC">
      <w:pPr>
        <w:spacing w:line="4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比选项目名称：</w:t>
      </w:r>
      <w:r>
        <w:rPr>
          <w:rFonts w:hint="eastAsia" w:ascii="仿宋" w:hAnsi="仿宋" w:eastAsia="仿宋" w:cs="仿宋"/>
          <w:color w:val="auto"/>
          <w:sz w:val="24"/>
          <w:szCs w:val="24"/>
          <w:highlight w:val="none"/>
          <w:u w:val="single"/>
        </w:rPr>
        <w:t xml:space="preserve">                                            </w:t>
      </w:r>
    </w:p>
    <w:p w14:paraId="6ABFD42E">
      <w:pPr>
        <w:spacing w:line="400" w:lineRule="exact"/>
        <w:rPr>
          <w:rFonts w:hint="eastAsia" w:ascii="仿宋" w:hAnsi="仿宋" w:eastAsia="仿宋" w:cs="仿宋"/>
          <w:color w:val="auto"/>
          <w:sz w:val="24"/>
          <w:szCs w:val="24"/>
          <w:highlight w:val="none"/>
        </w:rPr>
      </w:pPr>
    </w:p>
    <w:p w14:paraId="595CC3D0">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16C94FBD">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5FC9314">
      <w:pPr>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（法定代表人姓名）在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名称）的法定代表人。</w:t>
      </w:r>
    </w:p>
    <w:p w14:paraId="37DC5457">
      <w:pPr>
        <w:spacing w:line="400" w:lineRule="exact"/>
        <w:rPr>
          <w:rFonts w:hint="eastAsia" w:ascii="仿宋" w:hAnsi="仿宋" w:eastAsia="仿宋" w:cs="仿宋"/>
          <w:color w:val="auto"/>
          <w:sz w:val="24"/>
          <w:szCs w:val="24"/>
          <w:highlight w:val="none"/>
        </w:rPr>
      </w:pPr>
    </w:p>
    <w:p w14:paraId="05D2B9C0">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6F33EBC0">
      <w:pPr>
        <w:spacing w:line="400" w:lineRule="exact"/>
        <w:rPr>
          <w:rFonts w:hint="eastAsia" w:ascii="仿宋" w:hAnsi="仿宋" w:eastAsia="仿宋" w:cs="仿宋"/>
          <w:color w:val="auto"/>
          <w:sz w:val="24"/>
          <w:szCs w:val="24"/>
          <w:highlight w:val="none"/>
        </w:rPr>
      </w:pPr>
    </w:p>
    <w:p w14:paraId="44092D7B">
      <w:pPr>
        <w:spacing w:line="400" w:lineRule="exact"/>
        <w:rPr>
          <w:rFonts w:hint="eastAsia" w:ascii="仿宋" w:hAnsi="仿宋" w:eastAsia="仿宋" w:cs="仿宋"/>
          <w:color w:val="auto"/>
          <w:sz w:val="24"/>
          <w:szCs w:val="24"/>
          <w:highlight w:val="none"/>
        </w:rPr>
      </w:pPr>
    </w:p>
    <w:p w14:paraId="46242D63">
      <w:pPr>
        <w:spacing w:line="400" w:lineRule="exact"/>
        <w:rPr>
          <w:rFonts w:hint="eastAsia" w:ascii="仿宋" w:hAnsi="仿宋" w:eastAsia="仿宋" w:cs="仿宋"/>
          <w:color w:val="auto"/>
          <w:sz w:val="24"/>
          <w:szCs w:val="24"/>
          <w:highlight w:val="none"/>
        </w:rPr>
      </w:pPr>
    </w:p>
    <w:p w14:paraId="04876E7C">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14412F6B">
      <w:pPr>
        <w:spacing w:line="400" w:lineRule="exact"/>
        <w:rPr>
          <w:rFonts w:hint="eastAsia" w:ascii="仿宋" w:hAnsi="仿宋" w:eastAsia="仿宋" w:cs="仿宋"/>
          <w:color w:val="auto"/>
          <w:sz w:val="24"/>
          <w:szCs w:val="24"/>
          <w:highlight w:val="none"/>
        </w:rPr>
      </w:pPr>
    </w:p>
    <w:p w14:paraId="7723DC2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45F69B24">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电子邮箱：XXXXXX@XXXXX（若授权他人办理并签署投标文件的可不填写）</w:t>
      </w:r>
    </w:p>
    <w:p w14:paraId="24B33E5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（附：法定代表人身份证正反面复印件）</w:t>
      </w:r>
    </w:p>
    <w:p w14:paraId="4DE9C48F">
      <w:pPr>
        <w:spacing w:line="400" w:lineRule="exact"/>
        <w:rPr>
          <w:rFonts w:hint="eastAsia" w:ascii="仿宋" w:hAnsi="仿宋" w:eastAsia="仿宋" w:cs="仿宋"/>
          <w:color w:val="auto"/>
          <w:sz w:val="24"/>
          <w:szCs w:val="24"/>
          <w:highlight w:val="none"/>
        </w:rPr>
      </w:pPr>
    </w:p>
    <w:p w14:paraId="04348994">
      <w:pPr>
        <w:spacing w:line="400" w:lineRule="exact"/>
        <w:rPr>
          <w:rFonts w:hint="eastAsia" w:ascii="仿宋" w:hAnsi="仿宋" w:eastAsia="仿宋" w:cs="仿宋"/>
          <w:color w:val="auto"/>
          <w:sz w:val="24"/>
          <w:szCs w:val="24"/>
          <w:highlight w:val="none"/>
        </w:rPr>
      </w:pPr>
    </w:p>
    <w:p w14:paraId="5BC5F2FC">
      <w:pPr>
        <w:spacing w:line="400" w:lineRule="exact"/>
        <w:rPr>
          <w:rFonts w:hint="eastAsia" w:ascii="仿宋" w:hAnsi="仿宋" w:eastAsia="仿宋" w:cs="仿宋"/>
          <w:color w:val="auto"/>
          <w:sz w:val="24"/>
          <w:szCs w:val="24"/>
          <w:highlight w:val="none"/>
        </w:rPr>
      </w:pPr>
    </w:p>
    <w:p w14:paraId="5EB1B5D2">
      <w:pPr>
        <w:spacing w:line="400" w:lineRule="exact"/>
        <w:rPr>
          <w:rFonts w:hint="eastAsia" w:ascii="仿宋" w:hAnsi="仿宋" w:eastAsia="仿宋" w:cs="仿宋"/>
          <w:color w:val="auto"/>
          <w:sz w:val="24"/>
          <w:szCs w:val="24"/>
          <w:highlight w:val="none"/>
        </w:rPr>
      </w:pPr>
    </w:p>
    <w:p w14:paraId="3A198C1A">
      <w:pPr>
        <w:spacing w:line="400" w:lineRule="exact"/>
        <w:rPr>
          <w:rFonts w:hint="eastAsia" w:ascii="仿宋" w:hAnsi="仿宋" w:eastAsia="仿宋" w:cs="仿宋"/>
          <w:color w:val="auto"/>
          <w:sz w:val="24"/>
          <w:szCs w:val="24"/>
          <w:highlight w:val="none"/>
        </w:rPr>
      </w:pPr>
    </w:p>
    <w:p w14:paraId="08E8B7F2">
      <w:pPr>
        <w:spacing w:line="400" w:lineRule="exact"/>
        <w:rPr>
          <w:rFonts w:hint="eastAsia" w:ascii="仿宋" w:hAnsi="仿宋" w:eastAsia="仿宋" w:cs="仿宋"/>
          <w:color w:val="auto"/>
          <w:sz w:val="24"/>
          <w:szCs w:val="24"/>
          <w:highlight w:val="none"/>
        </w:rPr>
      </w:pPr>
    </w:p>
    <w:p w14:paraId="2B3B0AC4">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（三）法定代表人授权委托书（格式）</w:t>
      </w:r>
    </w:p>
    <w:p w14:paraId="3A306B42">
      <w:pPr>
        <w:spacing w:line="400" w:lineRule="exact"/>
        <w:rPr>
          <w:rFonts w:hint="eastAsia" w:ascii="仿宋" w:hAnsi="仿宋" w:eastAsia="仿宋" w:cs="仿宋"/>
          <w:color w:val="auto"/>
          <w:sz w:val="24"/>
          <w:szCs w:val="24"/>
          <w:highlight w:val="none"/>
        </w:rPr>
      </w:pPr>
    </w:p>
    <w:p w14:paraId="13F4030D">
      <w:pPr>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法定代表人授权委托书</w:t>
      </w:r>
    </w:p>
    <w:p w14:paraId="3B94E9CB">
      <w:pPr>
        <w:spacing w:line="400" w:lineRule="exact"/>
        <w:rPr>
          <w:rFonts w:hint="eastAsia" w:ascii="仿宋" w:hAnsi="仿宋" w:eastAsia="仿宋" w:cs="仿宋"/>
          <w:color w:val="auto"/>
          <w:sz w:val="24"/>
          <w:szCs w:val="24"/>
          <w:highlight w:val="none"/>
        </w:rPr>
      </w:pPr>
    </w:p>
    <w:p w14:paraId="3BF092F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DB8C0CD">
      <w:pPr>
        <w:spacing w:line="4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比选项目名称：</w:t>
      </w:r>
      <w:r>
        <w:rPr>
          <w:rFonts w:hint="eastAsia" w:ascii="仿宋" w:hAnsi="仿宋" w:eastAsia="仿宋" w:cs="仿宋"/>
          <w:color w:val="auto"/>
          <w:sz w:val="24"/>
          <w:szCs w:val="24"/>
          <w:highlight w:val="none"/>
          <w:u w:val="single"/>
        </w:rPr>
        <w:t xml:space="preserve">                                            </w:t>
      </w:r>
    </w:p>
    <w:p w14:paraId="1AD8B1AD">
      <w:pPr>
        <w:spacing w:line="400" w:lineRule="exact"/>
        <w:rPr>
          <w:rFonts w:hint="eastAsia" w:ascii="仿宋" w:hAnsi="仿宋" w:eastAsia="仿宋" w:cs="仿宋"/>
          <w:color w:val="auto"/>
          <w:sz w:val="24"/>
          <w:szCs w:val="24"/>
          <w:highlight w:val="none"/>
        </w:rPr>
      </w:pPr>
    </w:p>
    <w:p w14:paraId="547458F5">
      <w:pPr>
        <w:spacing w:line="400" w:lineRule="exact"/>
        <w:rPr>
          <w:rFonts w:hint="eastAsia" w:ascii="仿宋" w:hAnsi="仿宋" w:eastAsia="仿宋" w:cs="仿宋"/>
          <w:color w:val="auto"/>
          <w:sz w:val="24"/>
          <w:szCs w:val="24"/>
          <w:highlight w:val="none"/>
        </w:rPr>
      </w:pPr>
    </w:p>
    <w:p w14:paraId="12856570">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3B084F24">
      <w:pPr>
        <w:spacing w:line="400" w:lineRule="exact"/>
        <w:rPr>
          <w:rFonts w:hint="eastAsia" w:ascii="仿宋" w:hAnsi="仿宋" w:eastAsia="仿宋" w:cs="仿宋"/>
          <w:color w:val="auto"/>
          <w:sz w:val="24"/>
          <w:szCs w:val="24"/>
          <w:highlight w:val="none"/>
          <w:u w:val="single"/>
        </w:rPr>
      </w:pPr>
    </w:p>
    <w:p w14:paraId="33FB9C71">
      <w:pPr>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名称）的法定代表人，特授权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（被授权人姓名及身份证号码）代表我单位全权办理上述项目的比选、签约等具体工作，并签署全部有关文件、协议及合同。</w:t>
      </w:r>
    </w:p>
    <w:p w14:paraId="0D55B2D7">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44458D45">
      <w:pPr>
        <w:spacing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2837BB30">
      <w:pPr>
        <w:spacing w:line="400" w:lineRule="exact"/>
        <w:rPr>
          <w:rFonts w:hint="eastAsia" w:ascii="仿宋" w:hAnsi="仿宋" w:eastAsia="仿宋" w:cs="仿宋"/>
          <w:color w:val="auto"/>
          <w:sz w:val="24"/>
          <w:szCs w:val="24"/>
          <w:highlight w:val="none"/>
        </w:rPr>
      </w:pPr>
    </w:p>
    <w:p w14:paraId="301CECE9">
      <w:pPr>
        <w:spacing w:line="400" w:lineRule="exact"/>
        <w:rPr>
          <w:rFonts w:hint="eastAsia" w:ascii="仿宋" w:hAnsi="仿宋" w:eastAsia="仿宋" w:cs="仿宋"/>
          <w:color w:val="auto"/>
          <w:sz w:val="24"/>
          <w:szCs w:val="24"/>
          <w:highlight w:val="none"/>
        </w:rPr>
      </w:pPr>
    </w:p>
    <w:p w14:paraId="7CFAFE24">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w:t>
      </w:r>
    </w:p>
    <w:p w14:paraId="428C705D">
      <w:pPr>
        <w:spacing w:line="400" w:lineRule="exact"/>
        <w:rPr>
          <w:rFonts w:hint="eastAsia" w:ascii="仿宋" w:hAnsi="仿宋" w:eastAsia="仿宋" w:cs="仿宋"/>
          <w:color w:val="auto"/>
          <w:sz w:val="24"/>
          <w:szCs w:val="24"/>
          <w:highlight w:val="none"/>
        </w:rPr>
      </w:pPr>
    </w:p>
    <w:p w14:paraId="43E87B64">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625789F3">
      <w:pPr>
        <w:spacing w:line="400" w:lineRule="exact"/>
        <w:rPr>
          <w:rFonts w:hint="eastAsia" w:ascii="仿宋" w:hAnsi="仿宋" w:eastAsia="仿宋" w:cs="仿宋"/>
          <w:color w:val="auto"/>
          <w:sz w:val="24"/>
          <w:szCs w:val="24"/>
          <w:highlight w:val="none"/>
        </w:rPr>
      </w:pPr>
    </w:p>
    <w:p w14:paraId="3CA3573B">
      <w:pPr>
        <w:spacing w:line="400" w:lineRule="exact"/>
        <w:rPr>
          <w:rFonts w:hint="eastAsia" w:ascii="仿宋" w:hAnsi="仿宋" w:eastAsia="仿宋" w:cs="仿宋"/>
          <w:color w:val="auto"/>
          <w:sz w:val="24"/>
          <w:szCs w:val="24"/>
          <w:highlight w:val="none"/>
        </w:rPr>
      </w:pPr>
    </w:p>
    <w:p w14:paraId="6F31C0AF">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7277B06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B42401F">
      <w:pPr>
        <w:spacing w:line="400" w:lineRule="exact"/>
        <w:rPr>
          <w:rFonts w:hint="eastAsia" w:ascii="仿宋" w:hAnsi="仿宋" w:eastAsia="仿宋" w:cs="仿宋"/>
          <w:color w:val="auto"/>
          <w:sz w:val="24"/>
          <w:szCs w:val="24"/>
          <w:highlight w:val="none"/>
        </w:rPr>
      </w:pPr>
    </w:p>
    <w:p w14:paraId="730B76C1">
      <w:pPr>
        <w:spacing w:line="400" w:lineRule="exact"/>
        <w:rPr>
          <w:rFonts w:hint="eastAsia" w:ascii="仿宋" w:hAnsi="仿宋" w:eastAsia="仿宋" w:cs="仿宋"/>
          <w:color w:val="auto"/>
          <w:sz w:val="24"/>
          <w:szCs w:val="24"/>
          <w:highlight w:val="none"/>
        </w:rPr>
      </w:pPr>
    </w:p>
    <w:p w14:paraId="10532EEB">
      <w:pPr>
        <w:spacing w:line="400" w:lineRule="exact"/>
        <w:ind w:firstLine="4320" w:firstLineChars="1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0D8E70AB">
      <w:pPr>
        <w:spacing w:line="400" w:lineRule="exact"/>
        <w:rPr>
          <w:rFonts w:hint="eastAsia" w:ascii="仿宋" w:hAnsi="仿宋" w:eastAsia="仿宋" w:cs="仿宋"/>
          <w:color w:val="auto"/>
          <w:sz w:val="24"/>
          <w:szCs w:val="24"/>
          <w:highlight w:val="none"/>
        </w:rPr>
      </w:pPr>
    </w:p>
    <w:p w14:paraId="0993CEC2">
      <w:pPr>
        <w:spacing w:line="400" w:lineRule="exact"/>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76540CA">
      <w:pPr>
        <w:tabs>
          <w:tab w:val="left" w:pos="6300"/>
        </w:tabs>
        <w:snapToGrid w:val="0"/>
        <w:spacing w:line="500" w:lineRule="exact"/>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被授权人电话：XXXXXXX     电子邮箱：XXXXXX@XXXXX（若法定代表人办理并签署投标文件的可不填写）</w:t>
      </w:r>
    </w:p>
    <w:p w14:paraId="165105F7">
      <w:pPr>
        <w:tabs>
          <w:tab w:val="left" w:pos="6300"/>
        </w:tabs>
        <w:snapToGrid w:val="0"/>
        <w:spacing w:line="500" w:lineRule="exact"/>
        <w:ind w:right="480"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43C6AC9">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1.若为法定代表人办理并签署投标文件的，不提供此文件。</w:t>
      </w:r>
    </w:p>
    <w:p w14:paraId="14C2A763">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（四）基本资格条件承诺函</w:t>
      </w:r>
    </w:p>
    <w:p w14:paraId="270F4848">
      <w:pPr>
        <w:spacing w:line="400" w:lineRule="exact"/>
        <w:rPr>
          <w:rFonts w:hint="eastAsia" w:ascii="仿宋" w:hAnsi="仿宋" w:eastAsia="仿宋" w:cs="仿宋"/>
          <w:color w:val="auto"/>
          <w:sz w:val="24"/>
          <w:szCs w:val="24"/>
          <w:highlight w:val="none"/>
        </w:rPr>
      </w:pPr>
    </w:p>
    <w:p w14:paraId="13676D63">
      <w:pPr>
        <w:tabs>
          <w:tab w:val="left" w:pos="6300"/>
        </w:tabs>
        <w:snapToGrid w:val="0"/>
        <w:spacing w:line="400" w:lineRule="exact"/>
        <w:ind w:firstLine="57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基本资格条件承诺函</w:t>
      </w:r>
    </w:p>
    <w:p w14:paraId="70C4EAE0">
      <w:pPr>
        <w:tabs>
          <w:tab w:val="left" w:pos="6300"/>
        </w:tabs>
        <w:snapToGrid w:val="0"/>
        <w:spacing w:line="400" w:lineRule="exact"/>
        <w:rPr>
          <w:rFonts w:hint="eastAsia" w:ascii="仿宋" w:hAnsi="仿宋" w:eastAsia="仿宋" w:cs="仿宋"/>
          <w:color w:val="auto"/>
          <w:sz w:val="24"/>
          <w:szCs w:val="24"/>
          <w:highlight w:val="none"/>
        </w:rPr>
      </w:pPr>
    </w:p>
    <w:p w14:paraId="2AD27F20">
      <w:pPr>
        <w:tabs>
          <w:tab w:val="left" w:pos="6300"/>
        </w:tabs>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7DD99B48">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名称）郑重承诺：</w:t>
      </w:r>
    </w:p>
    <w:p w14:paraId="0DB872E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21796B1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38C0E90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基本资格条件。</w:t>
      </w:r>
    </w:p>
    <w:p w14:paraId="719F3393">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6DD93CA8">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0E70A0E3">
      <w:pPr>
        <w:tabs>
          <w:tab w:val="left" w:pos="6300"/>
        </w:tabs>
        <w:snapToGrid w:val="0"/>
        <w:spacing w:line="400" w:lineRule="exact"/>
        <w:rPr>
          <w:rFonts w:hint="eastAsia" w:ascii="仿宋" w:hAnsi="仿宋" w:eastAsia="仿宋" w:cs="仿宋"/>
          <w:color w:val="auto"/>
          <w:sz w:val="24"/>
          <w:szCs w:val="24"/>
          <w:highlight w:val="none"/>
        </w:rPr>
      </w:pPr>
    </w:p>
    <w:p w14:paraId="49EF39F3">
      <w:pPr>
        <w:tabs>
          <w:tab w:val="left" w:pos="6300"/>
        </w:tabs>
        <w:snapToGrid w:val="0"/>
        <w:spacing w:line="40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4860C065">
      <w:pPr>
        <w:tabs>
          <w:tab w:val="left" w:pos="6300"/>
        </w:tabs>
        <w:snapToGrid w:val="0"/>
        <w:spacing w:line="400" w:lineRule="exact"/>
        <w:ind w:firstLine="7440" w:firstLineChars="3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9DAEA60">
      <w:pPr>
        <w:spacing w:line="400" w:lineRule="exact"/>
        <w:ind w:firstLine="7680" w:firstLineChars="3200"/>
        <w:rPr>
          <w:rFonts w:hint="eastAsia" w:ascii="仿宋" w:hAnsi="仿宋" w:eastAsia="仿宋" w:cs="仿宋"/>
          <w:color w:val="auto"/>
          <w:sz w:val="24"/>
          <w:szCs w:val="24"/>
          <w:highlight w:val="none"/>
        </w:rPr>
      </w:pPr>
    </w:p>
    <w:p w14:paraId="4B766BA1">
      <w:pPr>
        <w:spacing w:line="400" w:lineRule="exact"/>
        <w:rPr>
          <w:rFonts w:hint="eastAsia" w:ascii="仿宋" w:hAnsi="仿宋" w:eastAsia="仿宋" w:cs="仿宋"/>
          <w:color w:val="auto"/>
          <w:sz w:val="24"/>
          <w:szCs w:val="24"/>
          <w:highlight w:val="none"/>
        </w:rPr>
      </w:pPr>
    </w:p>
    <w:p w14:paraId="33E0F80A">
      <w:pPr>
        <w:spacing w:line="400" w:lineRule="exact"/>
        <w:rPr>
          <w:rFonts w:hint="eastAsia" w:ascii="仿宋" w:hAnsi="仿宋" w:eastAsia="仿宋" w:cs="仿宋"/>
          <w:color w:val="auto"/>
          <w:sz w:val="24"/>
          <w:szCs w:val="24"/>
          <w:highlight w:val="none"/>
        </w:rPr>
      </w:pPr>
    </w:p>
    <w:p w14:paraId="6C569C33">
      <w:pPr>
        <w:spacing w:line="400" w:lineRule="exact"/>
        <w:rPr>
          <w:rFonts w:hint="eastAsia" w:ascii="仿宋" w:hAnsi="仿宋" w:eastAsia="仿宋" w:cs="仿宋"/>
          <w:color w:val="auto"/>
          <w:sz w:val="24"/>
          <w:szCs w:val="24"/>
          <w:highlight w:val="none"/>
        </w:rPr>
      </w:pPr>
    </w:p>
    <w:p w14:paraId="262CED3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A3F5B5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（五）特定资格条件证书或证明文件</w:t>
      </w:r>
    </w:p>
    <w:p w14:paraId="7DE5E5BC">
      <w:pPr>
        <w:spacing w:line="400" w:lineRule="exact"/>
        <w:rPr>
          <w:rFonts w:hint="eastAsia" w:ascii="仿宋" w:hAnsi="仿宋" w:eastAsia="仿宋" w:cs="仿宋"/>
          <w:color w:val="auto"/>
          <w:sz w:val="24"/>
          <w:szCs w:val="24"/>
          <w:highlight w:val="none"/>
        </w:rPr>
      </w:pPr>
    </w:p>
    <w:p w14:paraId="6B82F2B2">
      <w:pPr>
        <w:spacing w:line="400" w:lineRule="exact"/>
        <w:rPr>
          <w:rFonts w:hint="eastAsia" w:ascii="仿宋" w:hAnsi="仿宋" w:eastAsia="仿宋" w:cs="仿宋"/>
          <w:color w:val="auto"/>
          <w:sz w:val="24"/>
          <w:szCs w:val="24"/>
          <w:highlight w:val="none"/>
        </w:rPr>
      </w:pPr>
      <w:bookmarkStart w:id="157" w:name="_Toc14422"/>
      <w:r>
        <w:rPr>
          <w:rFonts w:hint="eastAsia" w:ascii="仿宋" w:hAnsi="仿宋" w:eastAsia="仿宋" w:cs="仿宋"/>
          <w:color w:val="auto"/>
          <w:sz w:val="24"/>
          <w:szCs w:val="24"/>
          <w:highlight w:val="none"/>
        </w:rPr>
        <w:br w:type="page"/>
      </w:r>
      <w:bookmarkStart w:id="158" w:name="_Toc23612"/>
      <w:bookmarkStart w:id="159" w:name="_Toc49431877"/>
      <w:bookmarkStart w:id="160" w:name="_Toc16968"/>
      <w:bookmarkStart w:id="161" w:name="_Toc4738"/>
      <w:bookmarkStart w:id="162" w:name="_Toc5556"/>
      <w:bookmarkStart w:id="163" w:name="_Toc1632"/>
      <w:bookmarkStart w:id="164" w:name="_Toc16234"/>
      <w:r>
        <w:rPr>
          <w:rStyle w:val="42"/>
          <w:rFonts w:hint="eastAsia" w:ascii="仿宋" w:hAnsi="仿宋" w:eastAsia="仿宋" w:cs="仿宋"/>
          <w:b/>
          <w:bCs/>
          <w:color w:val="auto"/>
          <w:sz w:val="24"/>
          <w:szCs w:val="24"/>
          <w:highlight w:val="none"/>
        </w:rPr>
        <w:t>五、其他资料</w:t>
      </w:r>
      <w:bookmarkEnd w:id="157"/>
      <w:bookmarkEnd w:id="158"/>
      <w:bookmarkEnd w:id="159"/>
      <w:bookmarkEnd w:id="160"/>
      <w:bookmarkEnd w:id="161"/>
      <w:bookmarkEnd w:id="162"/>
      <w:bookmarkEnd w:id="163"/>
      <w:bookmarkEnd w:id="164"/>
    </w:p>
    <w:p w14:paraId="07E0684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w:t>
      </w:r>
    </w:p>
    <w:p w14:paraId="20528A08">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其他与项目有关的资料（自附）：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总体情况介绍、其他与本项目有关的资料等。</w:t>
      </w:r>
    </w:p>
    <w:p w14:paraId="2C7ED2CD">
      <w:pPr>
        <w:spacing w:line="400" w:lineRule="exact"/>
        <w:rPr>
          <w:rFonts w:hint="eastAsia" w:ascii="仿宋" w:hAnsi="仿宋" w:eastAsia="仿宋" w:cs="仿宋"/>
          <w:color w:val="auto"/>
          <w:sz w:val="24"/>
          <w:szCs w:val="24"/>
          <w:highlight w:val="none"/>
        </w:rPr>
      </w:pPr>
    </w:p>
    <w:p w14:paraId="2CC233BC">
      <w:pPr>
        <w:spacing w:line="400" w:lineRule="exact"/>
        <w:rPr>
          <w:rFonts w:hint="eastAsia" w:ascii="仿宋" w:hAnsi="仿宋" w:eastAsia="仿宋" w:cs="仿宋"/>
          <w:color w:val="auto"/>
          <w:sz w:val="24"/>
          <w:szCs w:val="24"/>
          <w:highlight w:val="none"/>
        </w:rPr>
      </w:pPr>
    </w:p>
    <w:p w14:paraId="0B6FDC31">
      <w:pPr>
        <w:spacing w:line="400" w:lineRule="exact"/>
        <w:rPr>
          <w:rFonts w:hint="eastAsia" w:ascii="仿宋" w:hAnsi="仿宋" w:eastAsia="仿宋" w:cs="仿宋"/>
          <w:color w:val="auto"/>
          <w:sz w:val="24"/>
          <w:szCs w:val="24"/>
          <w:highlight w:val="none"/>
        </w:rPr>
      </w:pPr>
    </w:p>
    <w:p w14:paraId="460DDCCA">
      <w:pPr>
        <w:spacing w:line="400" w:lineRule="exact"/>
        <w:rPr>
          <w:rFonts w:hint="eastAsia" w:ascii="仿宋" w:hAnsi="仿宋" w:eastAsia="仿宋" w:cs="仿宋"/>
          <w:color w:val="auto"/>
          <w:sz w:val="24"/>
          <w:szCs w:val="24"/>
          <w:highlight w:val="none"/>
        </w:rPr>
      </w:pPr>
    </w:p>
    <w:p w14:paraId="28513525">
      <w:pPr>
        <w:spacing w:line="400" w:lineRule="exact"/>
        <w:rPr>
          <w:rFonts w:hint="eastAsia" w:ascii="仿宋" w:hAnsi="仿宋" w:eastAsia="仿宋" w:cs="仿宋"/>
          <w:color w:val="auto"/>
          <w:sz w:val="24"/>
          <w:szCs w:val="24"/>
          <w:highlight w:val="none"/>
        </w:rPr>
      </w:pPr>
    </w:p>
    <w:p w14:paraId="5C285FA8">
      <w:pPr>
        <w:spacing w:line="400" w:lineRule="exact"/>
        <w:rPr>
          <w:rFonts w:hint="eastAsia" w:ascii="仿宋" w:hAnsi="仿宋" w:eastAsia="仿宋" w:cs="仿宋"/>
          <w:color w:val="auto"/>
          <w:sz w:val="24"/>
          <w:szCs w:val="24"/>
          <w:highlight w:val="none"/>
        </w:rPr>
      </w:pPr>
    </w:p>
    <w:p w14:paraId="1E21546E">
      <w:pPr>
        <w:spacing w:line="400" w:lineRule="exact"/>
        <w:rPr>
          <w:rFonts w:hint="eastAsia" w:ascii="仿宋" w:hAnsi="仿宋" w:eastAsia="仿宋" w:cs="仿宋"/>
          <w:color w:val="auto"/>
          <w:sz w:val="24"/>
          <w:szCs w:val="24"/>
          <w:highlight w:val="none"/>
        </w:rPr>
      </w:pPr>
    </w:p>
    <w:p w14:paraId="1D26E192">
      <w:pPr>
        <w:spacing w:line="400" w:lineRule="exact"/>
        <w:rPr>
          <w:rFonts w:hint="eastAsia" w:ascii="仿宋" w:hAnsi="仿宋" w:eastAsia="仿宋" w:cs="仿宋"/>
          <w:color w:val="auto"/>
          <w:sz w:val="24"/>
          <w:szCs w:val="24"/>
          <w:highlight w:val="none"/>
        </w:rPr>
      </w:pPr>
    </w:p>
    <w:p w14:paraId="0F602BCD">
      <w:pPr>
        <w:spacing w:line="400" w:lineRule="exact"/>
        <w:rPr>
          <w:rFonts w:hint="eastAsia" w:ascii="仿宋" w:hAnsi="仿宋" w:eastAsia="仿宋" w:cs="仿宋"/>
          <w:color w:val="auto"/>
          <w:sz w:val="24"/>
          <w:szCs w:val="24"/>
          <w:highlight w:val="none"/>
        </w:rPr>
      </w:pPr>
    </w:p>
    <w:p w14:paraId="26BB274B">
      <w:pPr>
        <w:spacing w:line="400" w:lineRule="exact"/>
        <w:rPr>
          <w:rFonts w:hint="eastAsia" w:ascii="仿宋" w:hAnsi="仿宋" w:eastAsia="仿宋" w:cs="仿宋"/>
          <w:color w:val="auto"/>
          <w:sz w:val="24"/>
          <w:szCs w:val="24"/>
          <w:highlight w:val="none"/>
        </w:rPr>
      </w:pPr>
    </w:p>
    <w:p w14:paraId="5CEF1A93">
      <w:pPr>
        <w:spacing w:line="400" w:lineRule="exact"/>
        <w:rPr>
          <w:rFonts w:hint="eastAsia" w:ascii="仿宋" w:hAnsi="仿宋" w:eastAsia="仿宋" w:cs="仿宋"/>
          <w:color w:val="auto"/>
          <w:sz w:val="24"/>
          <w:szCs w:val="24"/>
          <w:highlight w:val="none"/>
        </w:rPr>
      </w:pPr>
    </w:p>
    <w:p w14:paraId="7B6D2488">
      <w:pPr>
        <w:spacing w:line="400" w:lineRule="exact"/>
        <w:rPr>
          <w:rFonts w:hint="eastAsia" w:ascii="仿宋" w:hAnsi="仿宋" w:eastAsia="仿宋" w:cs="仿宋"/>
          <w:color w:val="auto"/>
          <w:sz w:val="24"/>
          <w:szCs w:val="24"/>
          <w:highlight w:val="none"/>
        </w:rPr>
      </w:pPr>
    </w:p>
    <w:p w14:paraId="14212E32">
      <w:pPr>
        <w:spacing w:line="400" w:lineRule="exact"/>
        <w:rPr>
          <w:rFonts w:hint="eastAsia" w:ascii="仿宋" w:hAnsi="仿宋" w:eastAsia="仿宋" w:cs="仿宋"/>
          <w:color w:val="auto"/>
          <w:sz w:val="24"/>
          <w:szCs w:val="24"/>
          <w:highlight w:val="none"/>
        </w:rPr>
      </w:pPr>
    </w:p>
    <w:p w14:paraId="484D0107">
      <w:pPr>
        <w:spacing w:line="400" w:lineRule="exact"/>
        <w:rPr>
          <w:rFonts w:hint="eastAsia" w:ascii="仿宋" w:hAnsi="仿宋" w:eastAsia="仿宋" w:cs="仿宋"/>
          <w:color w:val="auto"/>
          <w:sz w:val="24"/>
          <w:szCs w:val="24"/>
          <w:highlight w:val="none"/>
        </w:rPr>
      </w:pPr>
    </w:p>
    <w:p w14:paraId="313364DE">
      <w:pPr>
        <w:spacing w:line="400" w:lineRule="exact"/>
        <w:rPr>
          <w:rFonts w:hint="eastAsia" w:ascii="仿宋" w:hAnsi="仿宋" w:eastAsia="仿宋" w:cs="仿宋"/>
          <w:color w:val="auto"/>
          <w:sz w:val="24"/>
          <w:szCs w:val="24"/>
          <w:highlight w:val="none"/>
        </w:rPr>
      </w:pPr>
    </w:p>
    <w:p w14:paraId="52CE8909">
      <w:pPr>
        <w:spacing w:line="400" w:lineRule="exact"/>
        <w:rPr>
          <w:rFonts w:hint="eastAsia" w:ascii="仿宋" w:hAnsi="仿宋" w:eastAsia="仿宋" w:cs="仿宋"/>
          <w:color w:val="auto"/>
          <w:sz w:val="24"/>
          <w:szCs w:val="24"/>
          <w:highlight w:val="none"/>
        </w:rPr>
      </w:pPr>
    </w:p>
    <w:p w14:paraId="7C19740C">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（结束）</w:t>
      </w:r>
    </w:p>
    <w:p w14:paraId="7423335C">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5AC843B5">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0DDF4A10">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59B673CD">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275028BF">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0B1BA289">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6C2C0F71">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4E60BC02">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6047A320">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51CA37C2">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78706DE1">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4CDCC4FE">
      <w:pPr>
        <w:tabs>
          <w:tab w:val="left" w:pos="6300"/>
        </w:tabs>
        <w:snapToGrid w:val="0"/>
        <w:spacing w:line="500" w:lineRule="exact"/>
        <w:ind w:firstLine="560"/>
        <w:jc w:val="center"/>
        <w:rPr>
          <w:rFonts w:hint="eastAsia" w:ascii="仿宋" w:hAnsi="仿宋" w:eastAsia="仿宋" w:cs="仿宋"/>
          <w:color w:val="auto"/>
          <w:sz w:val="24"/>
          <w:szCs w:val="24"/>
          <w:highlight w:val="none"/>
        </w:rPr>
      </w:pPr>
    </w:p>
    <w:p w14:paraId="54A850C2">
      <w:pPr>
        <w:pStyle w:val="4"/>
        <w:jc w:val="both"/>
        <w:rPr>
          <w:rFonts w:hint="eastAsia" w:ascii="宋体" w:hAnsi="宋体" w:cs="宋体"/>
          <w:color w:val="auto"/>
          <w:highlight w:val="none"/>
        </w:rPr>
      </w:pPr>
      <w:bookmarkStart w:id="165" w:name="_Toc19176"/>
      <w:bookmarkStart w:id="166" w:name="_Toc29206"/>
      <w:r>
        <w:rPr>
          <w:rFonts w:hint="eastAsia" w:ascii="宋体" w:hAnsi="宋体" w:cs="宋体"/>
          <w:color w:val="auto"/>
          <w:sz w:val="24"/>
          <w:szCs w:val="24"/>
          <w:highlight w:val="none"/>
        </w:rPr>
        <w:t>附件：竞争性比选文件发售登记表</w:t>
      </w:r>
      <w:bookmarkEnd w:id="165"/>
      <w:bookmarkEnd w:id="166"/>
      <w:r>
        <w:rPr>
          <w:rFonts w:hint="eastAsia" w:ascii="宋体" w:hAnsi="宋体" w:cs="宋体"/>
          <w:color w:val="auto"/>
          <w:highlight w:val="none"/>
        </w:rPr>
        <w:t xml:space="preserve">         </w:t>
      </w:r>
    </w:p>
    <w:p w14:paraId="6A9FA871">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竞争性比选文件发售登记表</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1260"/>
        <w:gridCol w:w="4835"/>
      </w:tblGrid>
      <w:tr w14:paraId="418875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4EB86720">
            <w:pPr>
              <w:jc w:val="center"/>
              <w:rPr>
                <w:rFonts w:hint="eastAsia" w:ascii="宋体" w:hAnsi="宋体" w:cs="宋体"/>
                <w:color w:val="auto"/>
                <w:sz w:val="30"/>
                <w:szCs w:val="30"/>
              </w:rPr>
            </w:pPr>
            <w:r>
              <w:rPr>
                <w:rFonts w:hint="eastAsia" w:ascii="宋体" w:hAnsi="宋体" w:cs="宋体"/>
                <w:color w:val="auto"/>
                <w:sz w:val="30"/>
                <w:szCs w:val="30"/>
              </w:rPr>
              <w:t>项目编号</w:t>
            </w:r>
          </w:p>
        </w:tc>
        <w:tc>
          <w:tcPr>
            <w:tcW w:w="7938" w:type="dxa"/>
            <w:gridSpan w:val="3"/>
            <w:noWrap w:val="0"/>
            <w:vAlign w:val="center"/>
          </w:tcPr>
          <w:p w14:paraId="414E9861">
            <w:pPr>
              <w:adjustRightInd w:val="0"/>
              <w:spacing w:line="360" w:lineRule="auto"/>
              <w:jc w:val="center"/>
              <w:rPr>
                <w:rFonts w:hint="default" w:eastAsia="宋体"/>
                <w:color w:val="auto"/>
                <w:sz w:val="30"/>
                <w:szCs w:val="30"/>
                <w:lang w:val="en-US" w:eastAsia="zh-CN"/>
              </w:rPr>
            </w:pPr>
            <w:r>
              <w:rPr>
                <w:rFonts w:hint="eastAsia" w:ascii="宋体" w:hAnsi="宋体" w:eastAsia="宋体" w:cs="宋体"/>
                <w:b/>
                <w:color w:val="auto"/>
                <w:sz w:val="32"/>
                <w:szCs w:val="32"/>
                <w:highlight w:val="none"/>
                <w:lang w:val="en-US" w:eastAsia="zh-CN"/>
              </w:rPr>
              <w:t>CQDYCYY-2025-06</w:t>
            </w:r>
          </w:p>
        </w:tc>
      </w:tr>
      <w:tr w14:paraId="0F68E9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809" w:type="dxa"/>
            <w:noWrap w:val="0"/>
            <w:vAlign w:val="center"/>
          </w:tcPr>
          <w:p w14:paraId="5CEAD730">
            <w:pPr>
              <w:jc w:val="center"/>
              <w:rPr>
                <w:rFonts w:hint="eastAsia"/>
                <w:color w:val="auto"/>
                <w:sz w:val="30"/>
                <w:szCs w:val="30"/>
              </w:rPr>
            </w:pPr>
            <w:r>
              <w:rPr>
                <w:rFonts w:hint="eastAsia"/>
                <w:color w:val="auto"/>
                <w:sz w:val="30"/>
                <w:szCs w:val="30"/>
              </w:rPr>
              <w:t>项目名称</w:t>
            </w:r>
          </w:p>
        </w:tc>
        <w:tc>
          <w:tcPr>
            <w:tcW w:w="7938" w:type="dxa"/>
            <w:gridSpan w:val="3"/>
            <w:noWrap w:val="0"/>
            <w:vAlign w:val="center"/>
          </w:tcPr>
          <w:p w14:paraId="1BDB18AB">
            <w:pPr>
              <w:spacing w:line="500" w:lineRule="exact"/>
              <w:jc w:val="center"/>
              <w:outlineLvl w:val="0"/>
              <w:rPr>
                <w:rFonts w:hint="eastAsia"/>
                <w:color w:val="auto"/>
                <w:sz w:val="30"/>
                <w:szCs w:val="30"/>
              </w:rPr>
            </w:pPr>
          </w:p>
        </w:tc>
      </w:tr>
      <w:tr w14:paraId="0FEF68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809" w:type="dxa"/>
            <w:noWrap w:val="0"/>
            <w:vAlign w:val="center"/>
          </w:tcPr>
          <w:p w14:paraId="55357DC3">
            <w:pPr>
              <w:rPr>
                <w:rFonts w:hint="eastAsia"/>
                <w:color w:val="auto"/>
                <w:sz w:val="30"/>
                <w:szCs w:val="30"/>
              </w:rPr>
            </w:pPr>
            <w:r>
              <w:rPr>
                <w:rFonts w:hint="eastAsia"/>
                <w:color w:val="auto"/>
                <w:sz w:val="30"/>
                <w:szCs w:val="30"/>
              </w:rPr>
              <w:t>供应商名称</w:t>
            </w:r>
          </w:p>
        </w:tc>
        <w:tc>
          <w:tcPr>
            <w:tcW w:w="7938" w:type="dxa"/>
            <w:gridSpan w:val="3"/>
            <w:noWrap w:val="0"/>
            <w:vAlign w:val="center"/>
          </w:tcPr>
          <w:p w14:paraId="5240D56E">
            <w:pPr>
              <w:jc w:val="center"/>
              <w:rPr>
                <w:rFonts w:hint="eastAsia"/>
                <w:color w:val="auto"/>
                <w:sz w:val="30"/>
                <w:szCs w:val="30"/>
              </w:rPr>
            </w:pPr>
          </w:p>
        </w:tc>
      </w:tr>
      <w:tr w14:paraId="7048E5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66E4B933">
            <w:pPr>
              <w:jc w:val="center"/>
              <w:rPr>
                <w:rFonts w:hint="eastAsia"/>
                <w:color w:val="auto"/>
                <w:sz w:val="30"/>
                <w:szCs w:val="30"/>
              </w:rPr>
            </w:pPr>
            <w:r>
              <w:rPr>
                <w:rFonts w:hint="eastAsia"/>
                <w:color w:val="auto"/>
                <w:sz w:val="30"/>
                <w:szCs w:val="30"/>
              </w:rPr>
              <w:t>联系人</w:t>
            </w:r>
          </w:p>
        </w:tc>
        <w:tc>
          <w:tcPr>
            <w:tcW w:w="1843" w:type="dxa"/>
            <w:noWrap w:val="0"/>
            <w:vAlign w:val="center"/>
          </w:tcPr>
          <w:p w14:paraId="02006BD2">
            <w:pPr>
              <w:jc w:val="left"/>
              <w:rPr>
                <w:rFonts w:hint="eastAsia"/>
                <w:color w:val="auto"/>
                <w:sz w:val="30"/>
                <w:szCs w:val="30"/>
              </w:rPr>
            </w:pPr>
          </w:p>
        </w:tc>
        <w:tc>
          <w:tcPr>
            <w:tcW w:w="1260" w:type="dxa"/>
            <w:noWrap w:val="0"/>
            <w:vAlign w:val="center"/>
          </w:tcPr>
          <w:p w14:paraId="5CB84EAD">
            <w:pPr>
              <w:jc w:val="left"/>
              <w:rPr>
                <w:rFonts w:hint="eastAsia"/>
                <w:color w:val="auto"/>
                <w:sz w:val="30"/>
                <w:szCs w:val="30"/>
              </w:rPr>
            </w:pPr>
            <w:r>
              <w:rPr>
                <w:rFonts w:hint="eastAsia"/>
                <w:color w:val="auto"/>
                <w:sz w:val="30"/>
                <w:szCs w:val="30"/>
              </w:rPr>
              <w:t>手机</w:t>
            </w:r>
          </w:p>
        </w:tc>
        <w:tc>
          <w:tcPr>
            <w:tcW w:w="4835" w:type="dxa"/>
            <w:noWrap w:val="0"/>
            <w:vAlign w:val="center"/>
          </w:tcPr>
          <w:p w14:paraId="2C20D1D3">
            <w:pPr>
              <w:jc w:val="left"/>
              <w:rPr>
                <w:rFonts w:hint="eastAsia"/>
                <w:color w:val="auto"/>
                <w:sz w:val="30"/>
                <w:szCs w:val="30"/>
              </w:rPr>
            </w:pPr>
          </w:p>
        </w:tc>
      </w:tr>
      <w:tr w14:paraId="1C62CE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28587497">
            <w:pPr>
              <w:jc w:val="center"/>
              <w:rPr>
                <w:rFonts w:hint="eastAsia"/>
                <w:color w:val="auto"/>
                <w:sz w:val="30"/>
                <w:szCs w:val="30"/>
              </w:rPr>
            </w:pPr>
            <w:r>
              <w:rPr>
                <w:rFonts w:hint="eastAsia"/>
                <w:color w:val="auto"/>
                <w:sz w:val="30"/>
                <w:szCs w:val="30"/>
              </w:rPr>
              <w:t>办公电话</w:t>
            </w:r>
          </w:p>
        </w:tc>
        <w:tc>
          <w:tcPr>
            <w:tcW w:w="1843" w:type="dxa"/>
            <w:noWrap w:val="0"/>
            <w:vAlign w:val="center"/>
          </w:tcPr>
          <w:p w14:paraId="6B5886E8">
            <w:pPr>
              <w:jc w:val="left"/>
              <w:rPr>
                <w:rFonts w:hint="eastAsia"/>
                <w:color w:val="auto"/>
                <w:sz w:val="30"/>
                <w:szCs w:val="30"/>
              </w:rPr>
            </w:pPr>
          </w:p>
        </w:tc>
        <w:tc>
          <w:tcPr>
            <w:tcW w:w="1260" w:type="dxa"/>
            <w:noWrap w:val="0"/>
            <w:vAlign w:val="center"/>
          </w:tcPr>
          <w:p w14:paraId="2C865B21">
            <w:pPr>
              <w:jc w:val="left"/>
              <w:rPr>
                <w:rFonts w:hint="eastAsia"/>
                <w:color w:val="auto"/>
                <w:sz w:val="30"/>
                <w:szCs w:val="30"/>
              </w:rPr>
            </w:pPr>
            <w:r>
              <w:rPr>
                <w:rFonts w:hint="eastAsia"/>
                <w:color w:val="auto"/>
                <w:sz w:val="30"/>
                <w:szCs w:val="30"/>
              </w:rPr>
              <w:t>传真</w:t>
            </w:r>
          </w:p>
        </w:tc>
        <w:tc>
          <w:tcPr>
            <w:tcW w:w="4835" w:type="dxa"/>
            <w:noWrap w:val="0"/>
            <w:vAlign w:val="center"/>
          </w:tcPr>
          <w:p w14:paraId="7DEE42A4">
            <w:pPr>
              <w:jc w:val="left"/>
              <w:rPr>
                <w:rFonts w:hint="eastAsia"/>
                <w:color w:val="auto"/>
                <w:sz w:val="30"/>
                <w:szCs w:val="30"/>
              </w:rPr>
            </w:pPr>
          </w:p>
        </w:tc>
      </w:tr>
      <w:tr w14:paraId="023E97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5D537615">
            <w:pPr>
              <w:jc w:val="center"/>
              <w:rPr>
                <w:rFonts w:hint="eastAsia"/>
                <w:color w:val="auto"/>
                <w:sz w:val="30"/>
                <w:szCs w:val="30"/>
              </w:rPr>
            </w:pPr>
            <w:r>
              <w:rPr>
                <w:rFonts w:hint="eastAsia"/>
                <w:color w:val="auto"/>
                <w:sz w:val="30"/>
                <w:szCs w:val="30"/>
              </w:rPr>
              <w:t>E-mail</w:t>
            </w:r>
          </w:p>
        </w:tc>
        <w:tc>
          <w:tcPr>
            <w:tcW w:w="7938" w:type="dxa"/>
            <w:gridSpan w:val="3"/>
            <w:noWrap w:val="0"/>
            <w:vAlign w:val="center"/>
          </w:tcPr>
          <w:p w14:paraId="2642D33E">
            <w:pPr>
              <w:jc w:val="left"/>
              <w:rPr>
                <w:color w:val="auto"/>
                <w:sz w:val="30"/>
                <w:szCs w:val="30"/>
              </w:rPr>
            </w:pPr>
          </w:p>
          <w:p w14:paraId="50FFFBBF">
            <w:pPr>
              <w:pStyle w:val="4"/>
              <w:rPr>
                <w:rFonts w:hint="eastAsia"/>
                <w:color w:val="auto"/>
              </w:rPr>
            </w:pPr>
          </w:p>
        </w:tc>
      </w:tr>
      <w:tr w14:paraId="7754B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5B101E28">
            <w:pPr>
              <w:jc w:val="center"/>
              <w:rPr>
                <w:rFonts w:hint="eastAsia"/>
                <w:color w:val="auto"/>
                <w:sz w:val="30"/>
                <w:szCs w:val="30"/>
              </w:rPr>
            </w:pPr>
            <w:r>
              <w:rPr>
                <w:rFonts w:hint="eastAsia"/>
                <w:color w:val="auto"/>
                <w:sz w:val="30"/>
                <w:szCs w:val="30"/>
              </w:rPr>
              <w:t>单位地址</w:t>
            </w:r>
          </w:p>
        </w:tc>
        <w:tc>
          <w:tcPr>
            <w:tcW w:w="7938" w:type="dxa"/>
            <w:gridSpan w:val="3"/>
            <w:noWrap w:val="0"/>
            <w:vAlign w:val="center"/>
          </w:tcPr>
          <w:p w14:paraId="5652AA29">
            <w:pPr>
              <w:jc w:val="left"/>
              <w:rPr>
                <w:color w:val="auto"/>
                <w:sz w:val="30"/>
                <w:szCs w:val="30"/>
              </w:rPr>
            </w:pPr>
          </w:p>
          <w:p w14:paraId="371AFFF5">
            <w:pPr>
              <w:pStyle w:val="4"/>
              <w:rPr>
                <w:rFonts w:hint="eastAsia"/>
                <w:color w:val="auto"/>
              </w:rPr>
            </w:pPr>
          </w:p>
        </w:tc>
      </w:tr>
      <w:tr w14:paraId="64DC54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747" w:type="dxa"/>
            <w:gridSpan w:val="4"/>
            <w:noWrap w:val="0"/>
            <w:vAlign w:val="center"/>
          </w:tcPr>
          <w:p w14:paraId="3E4142D2">
            <w:pPr>
              <w:jc w:val="left"/>
              <w:rPr>
                <w:rFonts w:hint="default" w:eastAsia="等线"/>
                <w:color w:val="auto"/>
                <w:sz w:val="28"/>
                <w:szCs w:val="28"/>
                <w:lang w:val="en-US" w:eastAsia="zh-CN"/>
              </w:rPr>
            </w:pPr>
            <w:r>
              <w:rPr>
                <w:rFonts w:hint="eastAsia"/>
                <w:color w:val="auto"/>
                <w:sz w:val="28"/>
                <w:szCs w:val="28"/>
              </w:rPr>
              <w:t>分包号及分包名称</w:t>
            </w:r>
            <w:r>
              <w:rPr>
                <w:rFonts w:hint="eastAsia"/>
                <w:color w:val="auto"/>
                <w:sz w:val="28"/>
                <w:szCs w:val="28"/>
                <w:lang w:eastAsia="zh-CN"/>
              </w:rPr>
              <w:t>：</w:t>
            </w:r>
            <w:r>
              <w:rPr>
                <w:rFonts w:hint="eastAsia"/>
                <w:color w:val="auto"/>
                <w:sz w:val="28"/>
                <w:szCs w:val="28"/>
                <w:lang w:val="en-US" w:eastAsia="zh-CN"/>
              </w:rPr>
              <w:t>/</w:t>
            </w:r>
          </w:p>
        </w:tc>
      </w:tr>
      <w:tr w14:paraId="4C460D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747" w:type="dxa"/>
            <w:gridSpan w:val="4"/>
            <w:noWrap w:val="0"/>
            <w:vAlign w:val="center"/>
          </w:tcPr>
          <w:p w14:paraId="22508229">
            <w:pPr>
              <w:jc w:val="left"/>
              <w:rPr>
                <w:rFonts w:hint="eastAsia" w:ascii="宋体" w:hAnsi="宋体" w:eastAsia="等线"/>
                <w:color w:val="auto"/>
                <w:sz w:val="28"/>
                <w:szCs w:val="28"/>
                <w:lang w:val="en-US" w:eastAsia="zh-CN"/>
              </w:rPr>
            </w:pPr>
            <w:r>
              <w:rPr>
                <w:rFonts w:hint="eastAsia"/>
                <w:color w:val="auto"/>
                <w:sz w:val="28"/>
                <w:szCs w:val="28"/>
              </w:rPr>
              <w:t>分包号：</w:t>
            </w:r>
            <w:r>
              <w:rPr>
                <w:rFonts w:hint="eastAsia"/>
                <w:color w:val="auto"/>
                <w:sz w:val="28"/>
                <w:szCs w:val="28"/>
                <w:lang w:val="en-US" w:eastAsia="zh-CN"/>
              </w:rPr>
              <w:t>/</w:t>
            </w:r>
          </w:p>
        </w:tc>
      </w:tr>
      <w:tr w14:paraId="150AF1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47" w:type="dxa"/>
            <w:gridSpan w:val="4"/>
            <w:noWrap w:val="0"/>
            <w:vAlign w:val="center"/>
          </w:tcPr>
          <w:p w14:paraId="1F3BF32C">
            <w:pPr>
              <w:spacing w:line="500" w:lineRule="exact"/>
              <w:outlineLvl w:val="0"/>
              <w:rPr>
                <w:rFonts w:hint="eastAsia" w:ascii="宋体" w:hAnsi="宋体" w:eastAsia="等线"/>
                <w:color w:val="auto"/>
                <w:sz w:val="28"/>
                <w:szCs w:val="28"/>
                <w:lang w:val="en-US" w:eastAsia="zh-CN"/>
              </w:rPr>
            </w:pPr>
            <w:r>
              <w:rPr>
                <w:rFonts w:hint="eastAsia" w:ascii="宋体" w:hAnsi="宋体"/>
                <w:color w:val="auto"/>
                <w:sz w:val="28"/>
                <w:szCs w:val="28"/>
              </w:rPr>
              <w:t>分包名称</w:t>
            </w:r>
            <w:r>
              <w:rPr>
                <w:rFonts w:hint="eastAsia"/>
                <w:color w:val="auto"/>
                <w:sz w:val="30"/>
                <w:szCs w:val="30"/>
              </w:rPr>
              <w:t>：</w:t>
            </w:r>
            <w:r>
              <w:rPr>
                <w:rFonts w:hint="eastAsia"/>
                <w:color w:val="auto"/>
                <w:sz w:val="30"/>
                <w:szCs w:val="30"/>
                <w:lang w:val="en-US" w:eastAsia="zh-CN"/>
              </w:rPr>
              <w:t>/</w:t>
            </w:r>
          </w:p>
        </w:tc>
      </w:tr>
      <w:tr w14:paraId="210068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9747" w:type="dxa"/>
            <w:gridSpan w:val="4"/>
            <w:noWrap w:val="0"/>
            <w:vAlign w:val="center"/>
          </w:tcPr>
          <w:p w14:paraId="7B29C8B2">
            <w:pPr>
              <w:jc w:val="left"/>
              <w:rPr>
                <w:rFonts w:ascii="宋体" w:hAnsi="宋体"/>
                <w:color w:val="auto"/>
                <w:sz w:val="30"/>
                <w:szCs w:val="30"/>
              </w:rPr>
            </w:pPr>
            <w:r>
              <w:rPr>
                <w:rFonts w:hint="eastAsia" w:ascii="宋体" w:hAnsi="宋体"/>
                <w:color w:val="auto"/>
                <w:sz w:val="30"/>
                <w:szCs w:val="30"/>
              </w:rPr>
              <w:t xml:space="preserve">    </w:t>
            </w:r>
          </w:p>
          <w:p w14:paraId="78C72648">
            <w:pPr>
              <w:jc w:val="left"/>
              <w:rPr>
                <w:rFonts w:ascii="宋体" w:hAnsi="宋体"/>
                <w:color w:val="auto"/>
                <w:sz w:val="30"/>
                <w:szCs w:val="30"/>
              </w:rPr>
            </w:pPr>
          </w:p>
          <w:p w14:paraId="5C7FAFBE">
            <w:pPr>
              <w:jc w:val="left"/>
              <w:rPr>
                <w:rFonts w:hint="eastAsia" w:ascii="宋体" w:hAnsi="宋体"/>
                <w:color w:val="auto"/>
                <w:sz w:val="30"/>
                <w:szCs w:val="30"/>
              </w:rPr>
            </w:pPr>
            <w:r>
              <w:rPr>
                <w:rFonts w:hint="eastAsia" w:ascii="宋体" w:hAnsi="宋体"/>
                <w:color w:val="auto"/>
                <w:sz w:val="30"/>
                <w:szCs w:val="30"/>
              </w:rPr>
              <w:t>日期：</w:t>
            </w:r>
            <w:r>
              <w:rPr>
                <w:rFonts w:hint="eastAsia" w:ascii="宋体" w:hAnsi="宋体"/>
                <w:color w:val="auto"/>
                <w:sz w:val="30"/>
                <w:szCs w:val="30"/>
                <w:u w:val="single"/>
              </w:rPr>
              <w:t xml:space="preserve">     </w:t>
            </w:r>
            <w:r>
              <w:rPr>
                <w:rFonts w:hint="eastAsia" w:ascii="宋体" w:hAnsi="宋体"/>
                <w:color w:val="auto"/>
                <w:sz w:val="30"/>
                <w:szCs w:val="30"/>
              </w:rPr>
              <w:t xml:space="preserve"> 年</w:t>
            </w:r>
            <w:r>
              <w:rPr>
                <w:rFonts w:hint="eastAsia" w:ascii="宋体" w:hAnsi="宋体"/>
                <w:color w:val="auto"/>
                <w:sz w:val="30"/>
                <w:szCs w:val="30"/>
                <w:u w:val="single"/>
              </w:rPr>
              <w:t xml:space="preserve">    </w:t>
            </w:r>
            <w:r>
              <w:rPr>
                <w:rFonts w:hint="eastAsia" w:ascii="宋体" w:hAnsi="宋体"/>
                <w:color w:val="auto"/>
                <w:sz w:val="30"/>
                <w:szCs w:val="30"/>
              </w:rPr>
              <w:t>月</w:t>
            </w:r>
            <w:r>
              <w:rPr>
                <w:rFonts w:hint="eastAsia" w:ascii="宋体" w:hAnsi="宋体"/>
                <w:color w:val="auto"/>
                <w:sz w:val="30"/>
                <w:szCs w:val="30"/>
                <w:u w:val="single"/>
              </w:rPr>
              <w:t xml:space="preserve">    </w:t>
            </w:r>
            <w:r>
              <w:rPr>
                <w:rFonts w:hint="eastAsia" w:ascii="宋体" w:hAnsi="宋体"/>
                <w:color w:val="auto"/>
                <w:sz w:val="30"/>
                <w:szCs w:val="30"/>
              </w:rPr>
              <w:t xml:space="preserve">日    </w:t>
            </w:r>
          </w:p>
        </w:tc>
      </w:tr>
    </w:tbl>
    <w:p w14:paraId="50BA2C59">
      <w:pPr>
        <w:tabs>
          <w:tab w:val="left" w:pos="6300"/>
        </w:tabs>
        <w:snapToGrid w:val="0"/>
        <w:spacing w:line="500" w:lineRule="exact"/>
        <w:ind w:firstLine="560"/>
        <w:jc w:val="center"/>
        <w:rPr>
          <w:rFonts w:hint="eastAsia" w:ascii="仿宋" w:hAnsi="仿宋" w:eastAsia="仿宋" w:cs="仿宋"/>
          <w:color w:val="auto"/>
          <w:sz w:val="24"/>
          <w:szCs w:val="24"/>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E14897E5-B8B0-497A-9696-2E227B5C710A}"/>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2" w:fontKey="{8CFA8395-8E51-40CD-AE6B-778F105D137C}"/>
  </w:font>
  <w:font w:name="方正仿宋_GBK">
    <w:panose1 w:val="03000509000000000000"/>
    <w:charset w:val="86"/>
    <w:family w:val="script"/>
    <w:pitch w:val="default"/>
    <w:sig w:usb0="00000001" w:usb1="080E0000" w:usb2="00000000" w:usb3="00000000" w:csb0="00040000" w:csb1="00000000"/>
    <w:embedRegular r:id="rId3" w:fontKey="{2133BD32-68FA-4D69-A445-560C349EF9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792E0">
    <w:pPr>
      <w:pStyle w:val="15"/>
      <w:jc w:val="center"/>
      <w:rPr>
        <w:sz w:val="24"/>
      </w:rPr>
    </w:pPr>
    <w:r>
      <w:rPr>
        <w:sz w:val="24"/>
      </w:rPr>
      <w:fldChar w:fldCharType="begin"/>
    </w:r>
    <w:r>
      <w:rPr>
        <w:rStyle w:val="28"/>
        <w:sz w:val="24"/>
      </w:rPr>
      <w:instrText xml:space="preserve"> PAGE </w:instrText>
    </w:r>
    <w:r>
      <w:rPr>
        <w:sz w:val="24"/>
      </w:rPr>
      <w:fldChar w:fldCharType="separate"/>
    </w:r>
    <w:r>
      <w:rPr>
        <w:rStyle w:val="28"/>
        <w:sz w:val="24"/>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95BEC">
    <w:pPr>
      <w:pStyle w:val="15"/>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13CB0721">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59C8D">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D499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F1D499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E2C48">
    <w:pPr>
      <w:pStyle w:val="15"/>
      <w:tabs>
        <w:tab w:val="center" w:pos="4819"/>
        <w:tab w:val="clear" w:pos="4153"/>
      </w:tabs>
      <w:rPr>
        <w:b/>
        <w:bC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0C9B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20C9B8">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BEDB">
    <w:pPr>
      <w:pStyle w:val="16"/>
      <w:jc w:val="both"/>
      <w:rPr>
        <w:rFonts w:ascii="方正仿宋_GBK" w:eastAsia="方正仿宋_GBK"/>
        <w:sz w:val="21"/>
        <w:szCs w:val="24"/>
      </w:rPr>
    </w:pPr>
    <w:r>
      <w:rPr>
        <w:rFonts w:hint="eastAsia" w:ascii="方正仿宋_GBK" w:eastAsia="方正仿宋_GBK"/>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A89D">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A7EE">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81F7">
    <w:pPr>
      <w:pStyle w:val="16"/>
      <w:jc w:val="both"/>
      <w:rPr>
        <w:rFonts w:hint="eastAsia" w:ascii="仿宋" w:hAnsi="仿宋" w:eastAsia="仿宋" w:cs="仿宋"/>
        <w:sz w:val="24"/>
        <w:szCs w:val="24"/>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9CC">
    <w:pPr>
      <w:pStyle w:val="16"/>
      <w:jc w:val="both"/>
      <w:rPr>
        <w:rFonts w:hint="eastAsia" w:ascii="仿宋" w:hAnsi="仿宋" w:eastAsia="仿宋" w:cs="仿宋"/>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E6044"/>
    <w:multiLevelType w:val="singleLevel"/>
    <w:tmpl w:val="A52E6044"/>
    <w:lvl w:ilvl="0" w:tentative="0">
      <w:start w:val="1"/>
      <w:numFmt w:val="chineseCounting"/>
      <w:suff w:val="nothing"/>
      <w:lvlText w:val="%1、"/>
      <w:lvlJc w:val="left"/>
      <w:rPr>
        <w:rFonts w:hint="eastAsia"/>
      </w:rPr>
    </w:lvl>
  </w:abstractNum>
  <w:abstractNum w:abstractNumId="1">
    <w:nsid w:val="B2CEDFF4"/>
    <w:multiLevelType w:val="singleLevel"/>
    <w:tmpl w:val="B2CEDFF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2ODg4ODI0ZjczZjBkMWQyMjRjOWU4M2Q0MzZmODkifQ=="/>
  </w:docVars>
  <w:rsids>
    <w:rsidRoot w:val="007A16A6"/>
    <w:rsid w:val="00001F79"/>
    <w:rsid w:val="000E7463"/>
    <w:rsid w:val="004371E3"/>
    <w:rsid w:val="00483F46"/>
    <w:rsid w:val="00485C2C"/>
    <w:rsid w:val="004C1CF0"/>
    <w:rsid w:val="007A16A6"/>
    <w:rsid w:val="00967338"/>
    <w:rsid w:val="009A23AB"/>
    <w:rsid w:val="00B12A73"/>
    <w:rsid w:val="00BA5DF6"/>
    <w:rsid w:val="00D10673"/>
    <w:rsid w:val="00D51730"/>
    <w:rsid w:val="00D52756"/>
    <w:rsid w:val="00D53746"/>
    <w:rsid w:val="00E91541"/>
    <w:rsid w:val="00FA10C8"/>
    <w:rsid w:val="00FC5295"/>
    <w:rsid w:val="00FE3AF9"/>
    <w:rsid w:val="010205CE"/>
    <w:rsid w:val="011801B4"/>
    <w:rsid w:val="01583118"/>
    <w:rsid w:val="015E3A12"/>
    <w:rsid w:val="01872593"/>
    <w:rsid w:val="01D41FEB"/>
    <w:rsid w:val="01E0649E"/>
    <w:rsid w:val="01EA636A"/>
    <w:rsid w:val="01F11601"/>
    <w:rsid w:val="02013B6C"/>
    <w:rsid w:val="02186A33"/>
    <w:rsid w:val="02362B3B"/>
    <w:rsid w:val="024C0DD3"/>
    <w:rsid w:val="02555213"/>
    <w:rsid w:val="028E2BE3"/>
    <w:rsid w:val="02900CBF"/>
    <w:rsid w:val="0294794D"/>
    <w:rsid w:val="02AD7D25"/>
    <w:rsid w:val="02B67E79"/>
    <w:rsid w:val="02BD7F57"/>
    <w:rsid w:val="02C848FD"/>
    <w:rsid w:val="02D07A91"/>
    <w:rsid w:val="02D50DC8"/>
    <w:rsid w:val="02EC19C0"/>
    <w:rsid w:val="02FC0103"/>
    <w:rsid w:val="03011D41"/>
    <w:rsid w:val="030B47EA"/>
    <w:rsid w:val="031B20B6"/>
    <w:rsid w:val="032338E1"/>
    <w:rsid w:val="032A1D61"/>
    <w:rsid w:val="032D0F7E"/>
    <w:rsid w:val="033428D7"/>
    <w:rsid w:val="03465822"/>
    <w:rsid w:val="035241C7"/>
    <w:rsid w:val="035E0DBD"/>
    <w:rsid w:val="036C5B3B"/>
    <w:rsid w:val="038A570F"/>
    <w:rsid w:val="03975CFC"/>
    <w:rsid w:val="039E10EB"/>
    <w:rsid w:val="03B510E0"/>
    <w:rsid w:val="03B66D3C"/>
    <w:rsid w:val="03EF6039"/>
    <w:rsid w:val="03F93983"/>
    <w:rsid w:val="03FB03BA"/>
    <w:rsid w:val="03FF7DE1"/>
    <w:rsid w:val="04162652"/>
    <w:rsid w:val="041D6583"/>
    <w:rsid w:val="04274F2B"/>
    <w:rsid w:val="044B0558"/>
    <w:rsid w:val="04574102"/>
    <w:rsid w:val="0473288B"/>
    <w:rsid w:val="048644D3"/>
    <w:rsid w:val="04866AD2"/>
    <w:rsid w:val="048A2FCF"/>
    <w:rsid w:val="04BE4941"/>
    <w:rsid w:val="04C210B5"/>
    <w:rsid w:val="04D806FC"/>
    <w:rsid w:val="04DA26C6"/>
    <w:rsid w:val="04F35297"/>
    <w:rsid w:val="04FB243E"/>
    <w:rsid w:val="051C0AFA"/>
    <w:rsid w:val="05243941"/>
    <w:rsid w:val="05545379"/>
    <w:rsid w:val="058E1529"/>
    <w:rsid w:val="05912AC6"/>
    <w:rsid w:val="05924D4E"/>
    <w:rsid w:val="05A21435"/>
    <w:rsid w:val="05AE3AE8"/>
    <w:rsid w:val="05C55124"/>
    <w:rsid w:val="05C80770"/>
    <w:rsid w:val="05CF5FA2"/>
    <w:rsid w:val="05E21BDB"/>
    <w:rsid w:val="05E7729D"/>
    <w:rsid w:val="05ED5DDC"/>
    <w:rsid w:val="05FC0C11"/>
    <w:rsid w:val="06106453"/>
    <w:rsid w:val="062C120A"/>
    <w:rsid w:val="0633208D"/>
    <w:rsid w:val="065546FA"/>
    <w:rsid w:val="066466EB"/>
    <w:rsid w:val="06647D53"/>
    <w:rsid w:val="06683691"/>
    <w:rsid w:val="06745A21"/>
    <w:rsid w:val="067A40B5"/>
    <w:rsid w:val="069B7C33"/>
    <w:rsid w:val="06B86A37"/>
    <w:rsid w:val="06CE1DB6"/>
    <w:rsid w:val="070B125C"/>
    <w:rsid w:val="071023CF"/>
    <w:rsid w:val="07183F2F"/>
    <w:rsid w:val="071C6FC5"/>
    <w:rsid w:val="07231007"/>
    <w:rsid w:val="072D6361"/>
    <w:rsid w:val="072E5CE5"/>
    <w:rsid w:val="073A1725"/>
    <w:rsid w:val="07487DBA"/>
    <w:rsid w:val="0765096C"/>
    <w:rsid w:val="0768045D"/>
    <w:rsid w:val="07853019"/>
    <w:rsid w:val="078B414B"/>
    <w:rsid w:val="078E4A89"/>
    <w:rsid w:val="07A34FF1"/>
    <w:rsid w:val="07C826CF"/>
    <w:rsid w:val="07CD1340"/>
    <w:rsid w:val="07E35D35"/>
    <w:rsid w:val="080D4B60"/>
    <w:rsid w:val="0826408A"/>
    <w:rsid w:val="082C148A"/>
    <w:rsid w:val="0830253D"/>
    <w:rsid w:val="08314CF2"/>
    <w:rsid w:val="083640B7"/>
    <w:rsid w:val="08404F36"/>
    <w:rsid w:val="084E7652"/>
    <w:rsid w:val="089D4B4D"/>
    <w:rsid w:val="089D5EE4"/>
    <w:rsid w:val="08A2174C"/>
    <w:rsid w:val="08AC4379"/>
    <w:rsid w:val="08FB476A"/>
    <w:rsid w:val="08FF3F01"/>
    <w:rsid w:val="094822F4"/>
    <w:rsid w:val="096A2333"/>
    <w:rsid w:val="09862E1C"/>
    <w:rsid w:val="09A74F2C"/>
    <w:rsid w:val="09AA4D5C"/>
    <w:rsid w:val="09AD03A9"/>
    <w:rsid w:val="09C06C05"/>
    <w:rsid w:val="09D0079B"/>
    <w:rsid w:val="09F63AFE"/>
    <w:rsid w:val="09FB1114"/>
    <w:rsid w:val="0A0A1357"/>
    <w:rsid w:val="0A0C30B6"/>
    <w:rsid w:val="0A3463D4"/>
    <w:rsid w:val="0A516121"/>
    <w:rsid w:val="0A621193"/>
    <w:rsid w:val="0A83110A"/>
    <w:rsid w:val="0A901F39"/>
    <w:rsid w:val="0A904DE1"/>
    <w:rsid w:val="0A9D56F2"/>
    <w:rsid w:val="0A9F0CE3"/>
    <w:rsid w:val="0AA90B70"/>
    <w:rsid w:val="0ACC485F"/>
    <w:rsid w:val="0AD100C7"/>
    <w:rsid w:val="0AD37F74"/>
    <w:rsid w:val="0AD72553"/>
    <w:rsid w:val="0AF10769"/>
    <w:rsid w:val="0AFD5233"/>
    <w:rsid w:val="0AFF2E86"/>
    <w:rsid w:val="0B0E131B"/>
    <w:rsid w:val="0B186678"/>
    <w:rsid w:val="0B1D0446"/>
    <w:rsid w:val="0B21487A"/>
    <w:rsid w:val="0B64584D"/>
    <w:rsid w:val="0B680A2B"/>
    <w:rsid w:val="0B7E74F7"/>
    <w:rsid w:val="0B980BE5"/>
    <w:rsid w:val="0B9C2483"/>
    <w:rsid w:val="0BBD429F"/>
    <w:rsid w:val="0BBE064B"/>
    <w:rsid w:val="0BC11EE9"/>
    <w:rsid w:val="0BC5122A"/>
    <w:rsid w:val="0C0A3ED7"/>
    <w:rsid w:val="0C2601D9"/>
    <w:rsid w:val="0C2B3807"/>
    <w:rsid w:val="0C50326D"/>
    <w:rsid w:val="0C6122B2"/>
    <w:rsid w:val="0C6D06E2"/>
    <w:rsid w:val="0C727688"/>
    <w:rsid w:val="0C7F57E9"/>
    <w:rsid w:val="0CB35CD6"/>
    <w:rsid w:val="0CC46135"/>
    <w:rsid w:val="0CE31135"/>
    <w:rsid w:val="0CE94E0E"/>
    <w:rsid w:val="0CF06F2A"/>
    <w:rsid w:val="0D135FD2"/>
    <w:rsid w:val="0D2F254C"/>
    <w:rsid w:val="0D5A6955"/>
    <w:rsid w:val="0D6C40D7"/>
    <w:rsid w:val="0D780CCE"/>
    <w:rsid w:val="0D9345EC"/>
    <w:rsid w:val="0DC15B08"/>
    <w:rsid w:val="0DD644D9"/>
    <w:rsid w:val="0DF800CB"/>
    <w:rsid w:val="0E2055ED"/>
    <w:rsid w:val="0E9E3195"/>
    <w:rsid w:val="0EA63619"/>
    <w:rsid w:val="0EBA1B76"/>
    <w:rsid w:val="0ECA4CFE"/>
    <w:rsid w:val="0ECE329B"/>
    <w:rsid w:val="0EEB0949"/>
    <w:rsid w:val="0EED3AD5"/>
    <w:rsid w:val="0F126B2F"/>
    <w:rsid w:val="0F1420B5"/>
    <w:rsid w:val="0F1A028E"/>
    <w:rsid w:val="0F4C41C0"/>
    <w:rsid w:val="0F4F5A5E"/>
    <w:rsid w:val="0F7A6104"/>
    <w:rsid w:val="0FA933C0"/>
    <w:rsid w:val="0FAF179D"/>
    <w:rsid w:val="0FF744AF"/>
    <w:rsid w:val="10172A20"/>
    <w:rsid w:val="101833B4"/>
    <w:rsid w:val="102B2027"/>
    <w:rsid w:val="102D2243"/>
    <w:rsid w:val="107C6D27"/>
    <w:rsid w:val="108765D6"/>
    <w:rsid w:val="108E2A27"/>
    <w:rsid w:val="10905347"/>
    <w:rsid w:val="10C009C2"/>
    <w:rsid w:val="10C83CD0"/>
    <w:rsid w:val="10CA5CE4"/>
    <w:rsid w:val="10D91A83"/>
    <w:rsid w:val="10F644F5"/>
    <w:rsid w:val="110A4F79"/>
    <w:rsid w:val="110C1E59"/>
    <w:rsid w:val="112836B9"/>
    <w:rsid w:val="11317B11"/>
    <w:rsid w:val="1134315E"/>
    <w:rsid w:val="11496C09"/>
    <w:rsid w:val="11542D1E"/>
    <w:rsid w:val="11553800"/>
    <w:rsid w:val="11625F1D"/>
    <w:rsid w:val="11836E7B"/>
    <w:rsid w:val="118801A1"/>
    <w:rsid w:val="11A27B01"/>
    <w:rsid w:val="11D840DD"/>
    <w:rsid w:val="11E01CC0"/>
    <w:rsid w:val="11E10C03"/>
    <w:rsid w:val="12137217"/>
    <w:rsid w:val="121470EA"/>
    <w:rsid w:val="121A1790"/>
    <w:rsid w:val="121E4192"/>
    <w:rsid w:val="1232769D"/>
    <w:rsid w:val="125C6E10"/>
    <w:rsid w:val="12701699"/>
    <w:rsid w:val="12863E8D"/>
    <w:rsid w:val="12887666"/>
    <w:rsid w:val="12AD544A"/>
    <w:rsid w:val="12E017EF"/>
    <w:rsid w:val="12EB0137"/>
    <w:rsid w:val="12EE4D0D"/>
    <w:rsid w:val="130A5D94"/>
    <w:rsid w:val="13150595"/>
    <w:rsid w:val="133B7018"/>
    <w:rsid w:val="133D36D6"/>
    <w:rsid w:val="134202B1"/>
    <w:rsid w:val="13682F98"/>
    <w:rsid w:val="13715B2A"/>
    <w:rsid w:val="13BC3EEE"/>
    <w:rsid w:val="13CB5EF3"/>
    <w:rsid w:val="13CB5FFB"/>
    <w:rsid w:val="13EC1FE4"/>
    <w:rsid w:val="13F6026F"/>
    <w:rsid w:val="14327E28"/>
    <w:rsid w:val="144638D4"/>
    <w:rsid w:val="144D6A10"/>
    <w:rsid w:val="14627FE2"/>
    <w:rsid w:val="14902DA1"/>
    <w:rsid w:val="149A41EF"/>
    <w:rsid w:val="14AA1005"/>
    <w:rsid w:val="14B81816"/>
    <w:rsid w:val="14CE474B"/>
    <w:rsid w:val="150115A9"/>
    <w:rsid w:val="15035321"/>
    <w:rsid w:val="150712B5"/>
    <w:rsid w:val="15273705"/>
    <w:rsid w:val="155D250F"/>
    <w:rsid w:val="156027F9"/>
    <w:rsid w:val="156404B5"/>
    <w:rsid w:val="157B24DC"/>
    <w:rsid w:val="157B50AD"/>
    <w:rsid w:val="15A9236C"/>
    <w:rsid w:val="15BC4035"/>
    <w:rsid w:val="15C33ED5"/>
    <w:rsid w:val="15CA64A3"/>
    <w:rsid w:val="15ED2CEB"/>
    <w:rsid w:val="15FF01DE"/>
    <w:rsid w:val="160550C9"/>
    <w:rsid w:val="160F08DF"/>
    <w:rsid w:val="1615355E"/>
    <w:rsid w:val="162605E4"/>
    <w:rsid w:val="16473933"/>
    <w:rsid w:val="164E4CC1"/>
    <w:rsid w:val="166521AC"/>
    <w:rsid w:val="166C5F35"/>
    <w:rsid w:val="16866FCF"/>
    <w:rsid w:val="16970CA9"/>
    <w:rsid w:val="16AC5558"/>
    <w:rsid w:val="16C5033A"/>
    <w:rsid w:val="16C76BDA"/>
    <w:rsid w:val="16CB00C0"/>
    <w:rsid w:val="16CB6A64"/>
    <w:rsid w:val="16CF5E02"/>
    <w:rsid w:val="16E30B31"/>
    <w:rsid w:val="16F72C63"/>
    <w:rsid w:val="16FA09A5"/>
    <w:rsid w:val="16FF555C"/>
    <w:rsid w:val="170B0B62"/>
    <w:rsid w:val="171D1C21"/>
    <w:rsid w:val="172C5003"/>
    <w:rsid w:val="174E544F"/>
    <w:rsid w:val="176D73C9"/>
    <w:rsid w:val="177B7D38"/>
    <w:rsid w:val="178A7F7B"/>
    <w:rsid w:val="178E7A6B"/>
    <w:rsid w:val="17914E66"/>
    <w:rsid w:val="17B212C8"/>
    <w:rsid w:val="17BA0860"/>
    <w:rsid w:val="17BB0135"/>
    <w:rsid w:val="17C57205"/>
    <w:rsid w:val="17C7342C"/>
    <w:rsid w:val="17DC76E8"/>
    <w:rsid w:val="17E458DD"/>
    <w:rsid w:val="17EB784A"/>
    <w:rsid w:val="1813400F"/>
    <w:rsid w:val="184B14B9"/>
    <w:rsid w:val="18690A6B"/>
    <w:rsid w:val="18694035"/>
    <w:rsid w:val="1872464D"/>
    <w:rsid w:val="18745314"/>
    <w:rsid w:val="188D751D"/>
    <w:rsid w:val="188F1A4B"/>
    <w:rsid w:val="189310B2"/>
    <w:rsid w:val="18A62B93"/>
    <w:rsid w:val="18B20FCE"/>
    <w:rsid w:val="18BB3140"/>
    <w:rsid w:val="18C64D24"/>
    <w:rsid w:val="18CB43A7"/>
    <w:rsid w:val="18DC0363"/>
    <w:rsid w:val="18E216F1"/>
    <w:rsid w:val="18E53E06"/>
    <w:rsid w:val="18F558C8"/>
    <w:rsid w:val="18FE477D"/>
    <w:rsid w:val="190E4FD7"/>
    <w:rsid w:val="194D74B2"/>
    <w:rsid w:val="195715A3"/>
    <w:rsid w:val="195A572B"/>
    <w:rsid w:val="197D7D98"/>
    <w:rsid w:val="19882298"/>
    <w:rsid w:val="199724DC"/>
    <w:rsid w:val="19BF413C"/>
    <w:rsid w:val="19EF40C6"/>
    <w:rsid w:val="1A147FD0"/>
    <w:rsid w:val="1A5907D2"/>
    <w:rsid w:val="1A5F166A"/>
    <w:rsid w:val="1A606D71"/>
    <w:rsid w:val="1A6A3334"/>
    <w:rsid w:val="1A7F18ED"/>
    <w:rsid w:val="1A8C697D"/>
    <w:rsid w:val="1AAE3F81"/>
    <w:rsid w:val="1AC12C8C"/>
    <w:rsid w:val="1AC35C7E"/>
    <w:rsid w:val="1AC76058"/>
    <w:rsid w:val="1AE06B70"/>
    <w:rsid w:val="1B155DAE"/>
    <w:rsid w:val="1B252495"/>
    <w:rsid w:val="1B2B737F"/>
    <w:rsid w:val="1B763A45"/>
    <w:rsid w:val="1B7B2D5E"/>
    <w:rsid w:val="1B9F2C40"/>
    <w:rsid w:val="1BAF7FB0"/>
    <w:rsid w:val="1BB35CDF"/>
    <w:rsid w:val="1BF0493A"/>
    <w:rsid w:val="1C004A47"/>
    <w:rsid w:val="1C0B07A6"/>
    <w:rsid w:val="1C1C4F1A"/>
    <w:rsid w:val="1C230AC0"/>
    <w:rsid w:val="1C252021"/>
    <w:rsid w:val="1C294ACB"/>
    <w:rsid w:val="1C2F10F1"/>
    <w:rsid w:val="1C3E5A1F"/>
    <w:rsid w:val="1C4C57FF"/>
    <w:rsid w:val="1C4F3541"/>
    <w:rsid w:val="1C56667E"/>
    <w:rsid w:val="1C662D65"/>
    <w:rsid w:val="1C7573D9"/>
    <w:rsid w:val="1C7A236C"/>
    <w:rsid w:val="1CA4563B"/>
    <w:rsid w:val="1CB13310"/>
    <w:rsid w:val="1CC979D3"/>
    <w:rsid w:val="1CD777BF"/>
    <w:rsid w:val="1CDC4DD5"/>
    <w:rsid w:val="1CE011BF"/>
    <w:rsid w:val="1CEE613C"/>
    <w:rsid w:val="1CFA0420"/>
    <w:rsid w:val="1D1D719C"/>
    <w:rsid w:val="1D1D7575"/>
    <w:rsid w:val="1D4B5AB7"/>
    <w:rsid w:val="1D886D0B"/>
    <w:rsid w:val="1DAD35B6"/>
    <w:rsid w:val="1DB16111"/>
    <w:rsid w:val="1DE15557"/>
    <w:rsid w:val="1E0068A1"/>
    <w:rsid w:val="1E062289"/>
    <w:rsid w:val="1E0A3384"/>
    <w:rsid w:val="1E1113B2"/>
    <w:rsid w:val="1E46140E"/>
    <w:rsid w:val="1E4A3FC0"/>
    <w:rsid w:val="1E8707A4"/>
    <w:rsid w:val="1E9640D5"/>
    <w:rsid w:val="1EA00084"/>
    <w:rsid w:val="1EAC7F7A"/>
    <w:rsid w:val="1F016D75"/>
    <w:rsid w:val="1F06438B"/>
    <w:rsid w:val="1F4A26C0"/>
    <w:rsid w:val="1F582F19"/>
    <w:rsid w:val="1FA94D17"/>
    <w:rsid w:val="1FD67160"/>
    <w:rsid w:val="1FE741BD"/>
    <w:rsid w:val="1FED5F05"/>
    <w:rsid w:val="1FF64400"/>
    <w:rsid w:val="20036B1D"/>
    <w:rsid w:val="20173F0C"/>
    <w:rsid w:val="202C6073"/>
    <w:rsid w:val="20607ACB"/>
    <w:rsid w:val="207D067D"/>
    <w:rsid w:val="20A36969"/>
    <w:rsid w:val="20A7394C"/>
    <w:rsid w:val="20B0742B"/>
    <w:rsid w:val="20B07673"/>
    <w:rsid w:val="20B37A89"/>
    <w:rsid w:val="20D65FDF"/>
    <w:rsid w:val="20E73FDC"/>
    <w:rsid w:val="20E95D13"/>
    <w:rsid w:val="20F17404"/>
    <w:rsid w:val="21112E5D"/>
    <w:rsid w:val="21115269"/>
    <w:rsid w:val="2122506F"/>
    <w:rsid w:val="21317460"/>
    <w:rsid w:val="213B5E42"/>
    <w:rsid w:val="21515666"/>
    <w:rsid w:val="21535882"/>
    <w:rsid w:val="215947D8"/>
    <w:rsid w:val="215A276C"/>
    <w:rsid w:val="21A83D12"/>
    <w:rsid w:val="21BC429F"/>
    <w:rsid w:val="21D54581"/>
    <w:rsid w:val="21F63227"/>
    <w:rsid w:val="22226997"/>
    <w:rsid w:val="22352B64"/>
    <w:rsid w:val="22383E87"/>
    <w:rsid w:val="22464D50"/>
    <w:rsid w:val="224F429B"/>
    <w:rsid w:val="224F6049"/>
    <w:rsid w:val="22565BC1"/>
    <w:rsid w:val="228C06EB"/>
    <w:rsid w:val="228C2DF9"/>
    <w:rsid w:val="22D71F89"/>
    <w:rsid w:val="22D868D3"/>
    <w:rsid w:val="230865AC"/>
    <w:rsid w:val="231150AD"/>
    <w:rsid w:val="23675344"/>
    <w:rsid w:val="236E6FF8"/>
    <w:rsid w:val="23850189"/>
    <w:rsid w:val="23897339"/>
    <w:rsid w:val="239D0A0C"/>
    <w:rsid w:val="23BE6B4B"/>
    <w:rsid w:val="23D60ACB"/>
    <w:rsid w:val="23DC4779"/>
    <w:rsid w:val="23E3039C"/>
    <w:rsid w:val="23F46EA8"/>
    <w:rsid w:val="23F724F4"/>
    <w:rsid w:val="24007AC0"/>
    <w:rsid w:val="244D65E7"/>
    <w:rsid w:val="24575689"/>
    <w:rsid w:val="245E2574"/>
    <w:rsid w:val="24992DAF"/>
    <w:rsid w:val="24997A50"/>
    <w:rsid w:val="2506571D"/>
    <w:rsid w:val="250A6257"/>
    <w:rsid w:val="252C028A"/>
    <w:rsid w:val="2568677F"/>
    <w:rsid w:val="25950217"/>
    <w:rsid w:val="259D70CC"/>
    <w:rsid w:val="25AA2303"/>
    <w:rsid w:val="25BB0AAA"/>
    <w:rsid w:val="25CE6CA7"/>
    <w:rsid w:val="25D67605"/>
    <w:rsid w:val="25E74730"/>
    <w:rsid w:val="26061115"/>
    <w:rsid w:val="260E10FE"/>
    <w:rsid w:val="26261652"/>
    <w:rsid w:val="264810FF"/>
    <w:rsid w:val="265D6E93"/>
    <w:rsid w:val="2674607E"/>
    <w:rsid w:val="26874B33"/>
    <w:rsid w:val="26C540E2"/>
    <w:rsid w:val="26C62652"/>
    <w:rsid w:val="26D21EAD"/>
    <w:rsid w:val="26EF7DFB"/>
    <w:rsid w:val="270F12F9"/>
    <w:rsid w:val="271D59D0"/>
    <w:rsid w:val="27286E69"/>
    <w:rsid w:val="272E26D1"/>
    <w:rsid w:val="27C11484"/>
    <w:rsid w:val="27CB56CE"/>
    <w:rsid w:val="27D8088F"/>
    <w:rsid w:val="2826784C"/>
    <w:rsid w:val="282E191D"/>
    <w:rsid w:val="28393256"/>
    <w:rsid w:val="284657F9"/>
    <w:rsid w:val="287E1436"/>
    <w:rsid w:val="28885E11"/>
    <w:rsid w:val="28A6518C"/>
    <w:rsid w:val="28C01A4F"/>
    <w:rsid w:val="28C96CBB"/>
    <w:rsid w:val="28E43737"/>
    <w:rsid w:val="28EA2628"/>
    <w:rsid w:val="28FB2A87"/>
    <w:rsid w:val="290A7832"/>
    <w:rsid w:val="290D1A3C"/>
    <w:rsid w:val="291453F2"/>
    <w:rsid w:val="29360622"/>
    <w:rsid w:val="295771C4"/>
    <w:rsid w:val="29614AE4"/>
    <w:rsid w:val="29712A36"/>
    <w:rsid w:val="29AC6A1D"/>
    <w:rsid w:val="29B03871"/>
    <w:rsid w:val="29CB2141"/>
    <w:rsid w:val="29FA2D3E"/>
    <w:rsid w:val="29FF4B88"/>
    <w:rsid w:val="2A0B547C"/>
    <w:rsid w:val="2A0C024B"/>
    <w:rsid w:val="2A0E2346"/>
    <w:rsid w:val="2A1D4C7F"/>
    <w:rsid w:val="2A677E90"/>
    <w:rsid w:val="2A6C2367"/>
    <w:rsid w:val="2A862824"/>
    <w:rsid w:val="2AC624D6"/>
    <w:rsid w:val="2ADA5A13"/>
    <w:rsid w:val="2AF15A7A"/>
    <w:rsid w:val="2B0426A5"/>
    <w:rsid w:val="2B116592"/>
    <w:rsid w:val="2B141BDE"/>
    <w:rsid w:val="2B180563"/>
    <w:rsid w:val="2B4B6F96"/>
    <w:rsid w:val="2B62401D"/>
    <w:rsid w:val="2B813779"/>
    <w:rsid w:val="2B8F21F0"/>
    <w:rsid w:val="2B942D1F"/>
    <w:rsid w:val="2B980A61"/>
    <w:rsid w:val="2BB02D46"/>
    <w:rsid w:val="2BB90F47"/>
    <w:rsid w:val="2BB97D84"/>
    <w:rsid w:val="2BCE0689"/>
    <w:rsid w:val="2BD15D21"/>
    <w:rsid w:val="2BE03161"/>
    <w:rsid w:val="2BE05F64"/>
    <w:rsid w:val="2BF35C97"/>
    <w:rsid w:val="2BF437BD"/>
    <w:rsid w:val="2C016606"/>
    <w:rsid w:val="2C0325DF"/>
    <w:rsid w:val="2C0B2F55"/>
    <w:rsid w:val="2C2C2F57"/>
    <w:rsid w:val="2C384B42"/>
    <w:rsid w:val="2C6018A8"/>
    <w:rsid w:val="2C6E3570"/>
    <w:rsid w:val="2C73502A"/>
    <w:rsid w:val="2C737F26"/>
    <w:rsid w:val="2C931228"/>
    <w:rsid w:val="2CA94D64"/>
    <w:rsid w:val="2CE87E3E"/>
    <w:rsid w:val="2CF12C21"/>
    <w:rsid w:val="2CF96FB4"/>
    <w:rsid w:val="2D061C45"/>
    <w:rsid w:val="2D104627"/>
    <w:rsid w:val="2D241F75"/>
    <w:rsid w:val="2D26209C"/>
    <w:rsid w:val="2D330463"/>
    <w:rsid w:val="2D366C89"/>
    <w:rsid w:val="2D483AF4"/>
    <w:rsid w:val="2D711922"/>
    <w:rsid w:val="2D766B80"/>
    <w:rsid w:val="2D995F29"/>
    <w:rsid w:val="2D9C02BF"/>
    <w:rsid w:val="2D9F1767"/>
    <w:rsid w:val="2DC0604D"/>
    <w:rsid w:val="2DCC629E"/>
    <w:rsid w:val="2E045F3A"/>
    <w:rsid w:val="2E112405"/>
    <w:rsid w:val="2E1E4D06"/>
    <w:rsid w:val="2E2B5FA8"/>
    <w:rsid w:val="2EAE2349"/>
    <w:rsid w:val="2EAE5EA6"/>
    <w:rsid w:val="2EBD258D"/>
    <w:rsid w:val="2EC41B6D"/>
    <w:rsid w:val="2EE54BFF"/>
    <w:rsid w:val="2EE95130"/>
    <w:rsid w:val="2EF07656"/>
    <w:rsid w:val="2F1E22C8"/>
    <w:rsid w:val="2F236894"/>
    <w:rsid w:val="2F246BF9"/>
    <w:rsid w:val="2F2F348A"/>
    <w:rsid w:val="2F566C69"/>
    <w:rsid w:val="2F6046B5"/>
    <w:rsid w:val="2F642EBB"/>
    <w:rsid w:val="2F6B1FE9"/>
    <w:rsid w:val="2F9C74F7"/>
    <w:rsid w:val="2FA96899"/>
    <w:rsid w:val="2FBB4D1E"/>
    <w:rsid w:val="2FE80256"/>
    <w:rsid w:val="2FFA3A98"/>
    <w:rsid w:val="2FFD0189"/>
    <w:rsid w:val="300C557A"/>
    <w:rsid w:val="303348B4"/>
    <w:rsid w:val="303705CB"/>
    <w:rsid w:val="30433499"/>
    <w:rsid w:val="304C3BC8"/>
    <w:rsid w:val="3062519A"/>
    <w:rsid w:val="307D0225"/>
    <w:rsid w:val="3089665D"/>
    <w:rsid w:val="30AC0D80"/>
    <w:rsid w:val="30B71989"/>
    <w:rsid w:val="30DA7426"/>
    <w:rsid w:val="30ED7159"/>
    <w:rsid w:val="30F71D86"/>
    <w:rsid w:val="30FA5FEE"/>
    <w:rsid w:val="30FF5EFC"/>
    <w:rsid w:val="31050127"/>
    <w:rsid w:val="31195387"/>
    <w:rsid w:val="31283ADD"/>
    <w:rsid w:val="313E192D"/>
    <w:rsid w:val="31413001"/>
    <w:rsid w:val="31532D34"/>
    <w:rsid w:val="31765C48"/>
    <w:rsid w:val="317E6003"/>
    <w:rsid w:val="3192385D"/>
    <w:rsid w:val="31CA6FEB"/>
    <w:rsid w:val="31D2634F"/>
    <w:rsid w:val="31E17E6B"/>
    <w:rsid w:val="31E93C49"/>
    <w:rsid w:val="31EB11BF"/>
    <w:rsid w:val="31EE2735"/>
    <w:rsid w:val="31F36F75"/>
    <w:rsid w:val="320329AC"/>
    <w:rsid w:val="320A370E"/>
    <w:rsid w:val="320F0AA4"/>
    <w:rsid w:val="322112BA"/>
    <w:rsid w:val="32594BD2"/>
    <w:rsid w:val="325E6763"/>
    <w:rsid w:val="32894C60"/>
    <w:rsid w:val="328D5DB9"/>
    <w:rsid w:val="3292549E"/>
    <w:rsid w:val="32C24F9D"/>
    <w:rsid w:val="32C35957"/>
    <w:rsid w:val="32DC56D7"/>
    <w:rsid w:val="32FA0324"/>
    <w:rsid w:val="330A1A52"/>
    <w:rsid w:val="33134E71"/>
    <w:rsid w:val="331537EB"/>
    <w:rsid w:val="331E3AF6"/>
    <w:rsid w:val="33242A7F"/>
    <w:rsid w:val="332B7BEF"/>
    <w:rsid w:val="334E5A9F"/>
    <w:rsid w:val="3381639C"/>
    <w:rsid w:val="33866FA8"/>
    <w:rsid w:val="33A43D3B"/>
    <w:rsid w:val="33B331B5"/>
    <w:rsid w:val="33BB3FC3"/>
    <w:rsid w:val="33D50520"/>
    <w:rsid w:val="33EF143A"/>
    <w:rsid w:val="34060532"/>
    <w:rsid w:val="341B5A49"/>
    <w:rsid w:val="342514E8"/>
    <w:rsid w:val="34256C0A"/>
    <w:rsid w:val="342D5ABF"/>
    <w:rsid w:val="345179FF"/>
    <w:rsid w:val="34B8182C"/>
    <w:rsid w:val="35064C8D"/>
    <w:rsid w:val="35284C04"/>
    <w:rsid w:val="353C420B"/>
    <w:rsid w:val="35694D08"/>
    <w:rsid w:val="356B6309"/>
    <w:rsid w:val="3589141A"/>
    <w:rsid w:val="35A40002"/>
    <w:rsid w:val="35B205C3"/>
    <w:rsid w:val="35B75F88"/>
    <w:rsid w:val="35C67F79"/>
    <w:rsid w:val="35D46F87"/>
    <w:rsid w:val="35D703D8"/>
    <w:rsid w:val="35DA1C76"/>
    <w:rsid w:val="35DC0741"/>
    <w:rsid w:val="3628478F"/>
    <w:rsid w:val="363219AB"/>
    <w:rsid w:val="364E6A9B"/>
    <w:rsid w:val="36533F02"/>
    <w:rsid w:val="36541A28"/>
    <w:rsid w:val="36572D3F"/>
    <w:rsid w:val="365D08DD"/>
    <w:rsid w:val="36634B09"/>
    <w:rsid w:val="36637357"/>
    <w:rsid w:val="366B04D8"/>
    <w:rsid w:val="368F0CB2"/>
    <w:rsid w:val="369167D9"/>
    <w:rsid w:val="369C3F7E"/>
    <w:rsid w:val="36BE0654"/>
    <w:rsid w:val="36C46BAE"/>
    <w:rsid w:val="370945C1"/>
    <w:rsid w:val="37267667"/>
    <w:rsid w:val="3733163E"/>
    <w:rsid w:val="37384DC5"/>
    <w:rsid w:val="373B350A"/>
    <w:rsid w:val="3752696B"/>
    <w:rsid w:val="37597553"/>
    <w:rsid w:val="376965A9"/>
    <w:rsid w:val="378150C3"/>
    <w:rsid w:val="37833A11"/>
    <w:rsid w:val="37851194"/>
    <w:rsid w:val="37894DEF"/>
    <w:rsid w:val="378C0D4E"/>
    <w:rsid w:val="37976071"/>
    <w:rsid w:val="379A21E5"/>
    <w:rsid w:val="37A97B52"/>
    <w:rsid w:val="37AC5E06"/>
    <w:rsid w:val="37C77810"/>
    <w:rsid w:val="37E81288"/>
    <w:rsid w:val="380F690B"/>
    <w:rsid w:val="3812164A"/>
    <w:rsid w:val="381A63F5"/>
    <w:rsid w:val="38314D5D"/>
    <w:rsid w:val="38396895"/>
    <w:rsid w:val="386A72E1"/>
    <w:rsid w:val="388D1222"/>
    <w:rsid w:val="388E0998"/>
    <w:rsid w:val="38A26A7B"/>
    <w:rsid w:val="38C227B0"/>
    <w:rsid w:val="38E43C81"/>
    <w:rsid w:val="390154AF"/>
    <w:rsid w:val="39073ED2"/>
    <w:rsid w:val="39093876"/>
    <w:rsid w:val="391758F5"/>
    <w:rsid w:val="39184F8F"/>
    <w:rsid w:val="392C4597"/>
    <w:rsid w:val="39400042"/>
    <w:rsid w:val="394915ED"/>
    <w:rsid w:val="39513FFD"/>
    <w:rsid w:val="3953201A"/>
    <w:rsid w:val="397F214F"/>
    <w:rsid w:val="39810D86"/>
    <w:rsid w:val="39B7228B"/>
    <w:rsid w:val="3A142705"/>
    <w:rsid w:val="3A173238"/>
    <w:rsid w:val="3A1B7675"/>
    <w:rsid w:val="3A1F5B1B"/>
    <w:rsid w:val="3A301E36"/>
    <w:rsid w:val="3A3302E2"/>
    <w:rsid w:val="3A4A1178"/>
    <w:rsid w:val="3A541787"/>
    <w:rsid w:val="3A6209E7"/>
    <w:rsid w:val="3A6F5083"/>
    <w:rsid w:val="3A791A5E"/>
    <w:rsid w:val="3A812174"/>
    <w:rsid w:val="3AAA452C"/>
    <w:rsid w:val="3AE0561C"/>
    <w:rsid w:val="3AEC0481"/>
    <w:rsid w:val="3AFB06C4"/>
    <w:rsid w:val="3B051543"/>
    <w:rsid w:val="3B153A8E"/>
    <w:rsid w:val="3B36136A"/>
    <w:rsid w:val="3B43343F"/>
    <w:rsid w:val="3B660234"/>
    <w:rsid w:val="3B6E1810"/>
    <w:rsid w:val="3B702E61"/>
    <w:rsid w:val="3B762441"/>
    <w:rsid w:val="3B9823B7"/>
    <w:rsid w:val="3BB276B2"/>
    <w:rsid w:val="3BDC4BF4"/>
    <w:rsid w:val="3BE06C7E"/>
    <w:rsid w:val="3BE253E0"/>
    <w:rsid w:val="3BFA4E20"/>
    <w:rsid w:val="3C314ADE"/>
    <w:rsid w:val="3C395948"/>
    <w:rsid w:val="3C4D4F50"/>
    <w:rsid w:val="3C4E7CED"/>
    <w:rsid w:val="3C601127"/>
    <w:rsid w:val="3C613C0E"/>
    <w:rsid w:val="3C743664"/>
    <w:rsid w:val="3C830972"/>
    <w:rsid w:val="3C856F2B"/>
    <w:rsid w:val="3CEA09F1"/>
    <w:rsid w:val="3CEB6988"/>
    <w:rsid w:val="3CEC7805"/>
    <w:rsid w:val="3D136199"/>
    <w:rsid w:val="3D2757A1"/>
    <w:rsid w:val="3D4A6ED2"/>
    <w:rsid w:val="3D612090"/>
    <w:rsid w:val="3D807B1A"/>
    <w:rsid w:val="3D931088"/>
    <w:rsid w:val="3D9848F1"/>
    <w:rsid w:val="3D9A2417"/>
    <w:rsid w:val="3D9B618F"/>
    <w:rsid w:val="3DBD4B3F"/>
    <w:rsid w:val="3DC0664E"/>
    <w:rsid w:val="3DC079A3"/>
    <w:rsid w:val="3DE1436E"/>
    <w:rsid w:val="3DE90CA8"/>
    <w:rsid w:val="3DEA4545"/>
    <w:rsid w:val="3DEB23F1"/>
    <w:rsid w:val="3DEC1BA3"/>
    <w:rsid w:val="3E012496"/>
    <w:rsid w:val="3E057E5C"/>
    <w:rsid w:val="3E0870F1"/>
    <w:rsid w:val="3E2B12C1"/>
    <w:rsid w:val="3E4578E6"/>
    <w:rsid w:val="3E573E64"/>
    <w:rsid w:val="3E6E56EE"/>
    <w:rsid w:val="3E6F7B87"/>
    <w:rsid w:val="3E8E7DEC"/>
    <w:rsid w:val="3E916FCA"/>
    <w:rsid w:val="3E937510"/>
    <w:rsid w:val="3EA30D21"/>
    <w:rsid w:val="3EA37367"/>
    <w:rsid w:val="3EB47508"/>
    <w:rsid w:val="3ED92ACB"/>
    <w:rsid w:val="3EE03F1C"/>
    <w:rsid w:val="3EE84604"/>
    <w:rsid w:val="3EFE4C27"/>
    <w:rsid w:val="3F044850"/>
    <w:rsid w:val="3F223B34"/>
    <w:rsid w:val="3F3142F6"/>
    <w:rsid w:val="3F327BFC"/>
    <w:rsid w:val="3F3C12AC"/>
    <w:rsid w:val="3F47037C"/>
    <w:rsid w:val="3F4F1C13"/>
    <w:rsid w:val="3F547054"/>
    <w:rsid w:val="3F6F78D3"/>
    <w:rsid w:val="3F71532A"/>
    <w:rsid w:val="3F737426"/>
    <w:rsid w:val="3F78563A"/>
    <w:rsid w:val="3F8D5C9F"/>
    <w:rsid w:val="3F934C4B"/>
    <w:rsid w:val="3F984734"/>
    <w:rsid w:val="3FB928FC"/>
    <w:rsid w:val="3FD634AE"/>
    <w:rsid w:val="3FEE07F8"/>
    <w:rsid w:val="3FFE510E"/>
    <w:rsid w:val="4001677D"/>
    <w:rsid w:val="40086045"/>
    <w:rsid w:val="402828F4"/>
    <w:rsid w:val="40430557"/>
    <w:rsid w:val="405A5E8D"/>
    <w:rsid w:val="4061225A"/>
    <w:rsid w:val="40A9536C"/>
    <w:rsid w:val="40CE503D"/>
    <w:rsid w:val="41001EB1"/>
    <w:rsid w:val="41006A35"/>
    <w:rsid w:val="41175B2C"/>
    <w:rsid w:val="41365B3D"/>
    <w:rsid w:val="41511846"/>
    <w:rsid w:val="416C170D"/>
    <w:rsid w:val="4172527C"/>
    <w:rsid w:val="418C02C8"/>
    <w:rsid w:val="419B675D"/>
    <w:rsid w:val="41A05B22"/>
    <w:rsid w:val="41A50EAD"/>
    <w:rsid w:val="41B14053"/>
    <w:rsid w:val="41B85EB6"/>
    <w:rsid w:val="41EF2605"/>
    <w:rsid w:val="42293D69"/>
    <w:rsid w:val="422C5607"/>
    <w:rsid w:val="423B584A"/>
    <w:rsid w:val="42531754"/>
    <w:rsid w:val="42750D64"/>
    <w:rsid w:val="428764D3"/>
    <w:rsid w:val="428C0621"/>
    <w:rsid w:val="42A96B18"/>
    <w:rsid w:val="42D23768"/>
    <w:rsid w:val="42D53D7E"/>
    <w:rsid w:val="42E20147"/>
    <w:rsid w:val="42E278AA"/>
    <w:rsid w:val="42E5074D"/>
    <w:rsid w:val="42E908C7"/>
    <w:rsid w:val="43164FEF"/>
    <w:rsid w:val="43247C2B"/>
    <w:rsid w:val="432602A9"/>
    <w:rsid w:val="432E070E"/>
    <w:rsid w:val="43566DE0"/>
    <w:rsid w:val="436A16A6"/>
    <w:rsid w:val="43785ED1"/>
    <w:rsid w:val="437F530D"/>
    <w:rsid w:val="438A12F4"/>
    <w:rsid w:val="43BE2B29"/>
    <w:rsid w:val="43D321DE"/>
    <w:rsid w:val="43EA7528"/>
    <w:rsid w:val="43F403A7"/>
    <w:rsid w:val="43FD0C1E"/>
    <w:rsid w:val="44055CF9"/>
    <w:rsid w:val="44120BB1"/>
    <w:rsid w:val="444829E0"/>
    <w:rsid w:val="445B5DD8"/>
    <w:rsid w:val="44623562"/>
    <w:rsid w:val="44655E14"/>
    <w:rsid w:val="4467501D"/>
    <w:rsid w:val="44727C49"/>
    <w:rsid w:val="44901E7E"/>
    <w:rsid w:val="449A0F4E"/>
    <w:rsid w:val="449F5DD3"/>
    <w:rsid w:val="44B32010"/>
    <w:rsid w:val="44C25364"/>
    <w:rsid w:val="44CB55AC"/>
    <w:rsid w:val="44DC42BA"/>
    <w:rsid w:val="44ED2FD3"/>
    <w:rsid w:val="44ED5522"/>
    <w:rsid w:val="44F67147"/>
    <w:rsid w:val="4509503D"/>
    <w:rsid w:val="452B1BA6"/>
    <w:rsid w:val="45312942"/>
    <w:rsid w:val="45446354"/>
    <w:rsid w:val="455F7AA2"/>
    <w:rsid w:val="45644F92"/>
    <w:rsid w:val="456B4699"/>
    <w:rsid w:val="45D0372E"/>
    <w:rsid w:val="463F7FFF"/>
    <w:rsid w:val="464C1D63"/>
    <w:rsid w:val="464E1FF0"/>
    <w:rsid w:val="46730342"/>
    <w:rsid w:val="467414CE"/>
    <w:rsid w:val="467F664E"/>
    <w:rsid w:val="46824E5A"/>
    <w:rsid w:val="469C5366"/>
    <w:rsid w:val="46EF6F8D"/>
    <w:rsid w:val="47044DA5"/>
    <w:rsid w:val="470E1780"/>
    <w:rsid w:val="47356E70"/>
    <w:rsid w:val="473867FC"/>
    <w:rsid w:val="477E06B3"/>
    <w:rsid w:val="478D4D9A"/>
    <w:rsid w:val="479C7DAA"/>
    <w:rsid w:val="47B16162"/>
    <w:rsid w:val="47DC362C"/>
    <w:rsid w:val="47EB37C9"/>
    <w:rsid w:val="480C40F9"/>
    <w:rsid w:val="480F755D"/>
    <w:rsid w:val="48174664"/>
    <w:rsid w:val="481903DC"/>
    <w:rsid w:val="481B4154"/>
    <w:rsid w:val="481E1B94"/>
    <w:rsid w:val="482753AB"/>
    <w:rsid w:val="48461DA8"/>
    <w:rsid w:val="48592243"/>
    <w:rsid w:val="48592ECE"/>
    <w:rsid w:val="485D0ECC"/>
    <w:rsid w:val="48627FD5"/>
    <w:rsid w:val="48677399"/>
    <w:rsid w:val="486907AD"/>
    <w:rsid w:val="48741AB6"/>
    <w:rsid w:val="48757D08"/>
    <w:rsid w:val="488100CD"/>
    <w:rsid w:val="489435D0"/>
    <w:rsid w:val="489857A5"/>
    <w:rsid w:val="489932CB"/>
    <w:rsid w:val="489D2DBB"/>
    <w:rsid w:val="48C7550C"/>
    <w:rsid w:val="48F13107"/>
    <w:rsid w:val="49064A23"/>
    <w:rsid w:val="490B241B"/>
    <w:rsid w:val="491C0184"/>
    <w:rsid w:val="492B175F"/>
    <w:rsid w:val="493D08D6"/>
    <w:rsid w:val="49485A93"/>
    <w:rsid w:val="49543DC1"/>
    <w:rsid w:val="49773DAE"/>
    <w:rsid w:val="49AE00AE"/>
    <w:rsid w:val="49B303BC"/>
    <w:rsid w:val="49B605D8"/>
    <w:rsid w:val="49BC2509"/>
    <w:rsid w:val="49F25388"/>
    <w:rsid w:val="49F770B6"/>
    <w:rsid w:val="49FF706F"/>
    <w:rsid w:val="4A225C6E"/>
    <w:rsid w:val="4A280C46"/>
    <w:rsid w:val="4A3C09D0"/>
    <w:rsid w:val="4A5144F5"/>
    <w:rsid w:val="4A563B69"/>
    <w:rsid w:val="4A5B4CDC"/>
    <w:rsid w:val="4A832F04"/>
    <w:rsid w:val="4A9B5A20"/>
    <w:rsid w:val="4A9F72BE"/>
    <w:rsid w:val="4AF13892"/>
    <w:rsid w:val="4AF762F7"/>
    <w:rsid w:val="4B022911"/>
    <w:rsid w:val="4B09298A"/>
    <w:rsid w:val="4B0C73E6"/>
    <w:rsid w:val="4B2139B4"/>
    <w:rsid w:val="4B33219C"/>
    <w:rsid w:val="4B3F45FD"/>
    <w:rsid w:val="4B693428"/>
    <w:rsid w:val="4B6A1E13"/>
    <w:rsid w:val="4B735932"/>
    <w:rsid w:val="4B771FE9"/>
    <w:rsid w:val="4BAF37F7"/>
    <w:rsid w:val="4BB40B47"/>
    <w:rsid w:val="4BD9235C"/>
    <w:rsid w:val="4BE70EF5"/>
    <w:rsid w:val="4BF76C86"/>
    <w:rsid w:val="4C0D05F7"/>
    <w:rsid w:val="4C147838"/>
    <w:rsid w:val="4C2102EA"/>
    <w:rsid w:val="4C253ED6"/>
    <w:rsid w:val="4C405C18"/>
    <w:rsid w:val="4C4D4AF8"/>
    <w:rsid w:val="4C505F95"/>
    <w:rsid w:val="4C6940F1"/>
    <w:rsid w:val="4C785E03"/>
    <w:rsid w:val="4C854292"/>
    <w:rsid w:val="4C8E208B"/>
    <w:rsid w:val="4CA30709"/>
    <w:rsid w:val="4CAC64B5"/>
    <w:rsid w:val="4CCD5AED"/>
    <w:rsid w:val="4CD34FFD"/>
    <w:rsid w:val="4CDD7C2A"/>
    <w:rsid w:val="4CDF1BF4"/>
    <w:rsid w:val="4CE459C5"/>
    <w:rsid w:val="4CFF2296"/>
    <w:rsid w:val="4D072EF9"/>
    <w:rsid w:val="4D13416C"/>
    <w:rsid w:val="4D2D04DF"/>
    <w:rsid w:val="4D337862"/>
    <w:rsid w:val="4D467EC5"/>
    <w:rsid w:val="4D4D1254"/>
    <w:rsid w:val="4D722A68"/>
    <w:rsid w:val="4D925B1F"/>
    <w:rsid w:val="4D9D6B08"/>
    <w:rsid w:val="4DAB5F7A"/>
    <w:rsid w:val="4DB937C7"/>
    <w:rsid w:val="4DC82688"/>
    <w:rsid w:val="4DDC2416"/>
    <w:rsid w:val="4E120C96"/>
    <w:rsid w:val="4E7445BE"/>
    <w:rsid w:val="4E9407BC"/>
    <w:rsid w:val="4E9D1D67"/>
    <w:rsid w:val="4E9E662E"/>
    <w:rsid w:val="4EA0101E"/>
    <w:rsid w:val="4EA604F0"/>
    <w:rsid w:val="4EAB356F"/>
    <w:rsid w:val="4EB57961"/>
    <w:rsid w:val="4EBE7F2F"/>
    <w:rsid w:val="4EC13F43"/>
    <w:rsid w:val="4ECF13C9"/>
    <w:rsid w:val="4ED8534D"/>
    <w:rsid w:val="4ED96B17"/>
    <w:rsid w:val="4EE01C53"/>
    <w:rsid w:val="4F100246"/>
    <w:rsid w:val="4F2558B8"/>
    <w:rsid w:val="4F38383D"/>
    <w:rsid w:val="4F3A21CB"/>
    <w:rsid w:val="4F3B63E4"/>
    <w:rsid w:val="4F400944"/>
    <w:rsid w:val="4F4072EC"/>
    <w:rsid w:val="4F5023DA"/>
    <w:rsid w:val="4F5519E2"/>
    <w:rsid w:val="4F724648"/>
    <w:rsid w:val="4F8C0A1F"/>
    <w:rsid w:val="4F9F47EA"/>
    <w:rsid w:val="4FA70E9E"/>
    <w:rsid w:val="4FE018A1"/>
    <w:rsid w:val="4FFC2ABD"/>
    <w:rsid w:val="50083210"/>
    <w:rsid w:val="501446FD"/>
    <w:rsid w:val="50175B49"/>
    <w:rsid w:val="502838B2"/>
    <w:rsid w:val="5033485E"/>
    <w:rsid w:val="504306EC"/>
    <w:rsid w:val="50441BF3"/>
    <w:rsid w:val="504F7091"/>
    <w:rsid w:val="50631D4D"/>
    <w:rsid w:val="506B379F"/>
    <w:rsid w:val="50720FD1"/>
    <w:rsid w:val="50760AC1"/>
    <w:rsid w:val="508807F5"/>
    <w:rsid w:val="50920ED6"/>
    <w:rsid w:val="50AD3DB7"/>
    <w:rsid w:val="50BB2978"/>
    <w:rsid w:val="51071719"/>
    <w:rsid w:val="51190299"/>
    <w:rsid w:val="511F6F5C"/>
    <w:rsid w:val="51217A74"/>
    <w:rsid w:val="51237AAF"/>
    <w:rsid w:val="51354F21"/>
    <w:rsid w:val="513872E4"/>
    <w:rsid w:val="51450494"/>
    <w:rsid w:val="51581F75"/>
    <w:rsid w:val="51857589"/>
    <w:rsid w:val="51C615D4"/>
    <w:rsid w:val="51D33CF1"/>
    <w:rsid w:val="51DB4D99"/>
    <w:rsid w:val="51E04FA9"/>
    <w:rsid w:val="520B5239"/>
    <w:rsid w:val="52171194"/>
    <w:rsid w:val="521A2D60"/>
    <w:rsid w:val="52240AA0"/>
    <w:rsid w:val="524D7600"/>
    <w:rsid w:val="528B1DBA"/>
    <w:rsid w:val="528C228E"/>
    <w:rsid w:val="52904DEF"/>
    <w:rsid w:val="52911BE2"/>
    <w:rsid w:val="52F1442F"/>
    <w:rsid w:val="53155E76"/>
    <w:rsid w:val="532A7E16"/>
    <w:rsid w:val="533342DD"/>
    <w:rsid w:val="53492B23"/>
    <w:rsid w:val="534E18C5"/>
    <w:rsid w:val="539F192F"/>
    <w:rsid w:val="53A54309"/>
    <w:rsid w:val="53B01CF2"/>
    <w:rsid w:val="53F377A8"/>
    <w:rsid w:val="541A0123"/>
    <w:rsid w:val="541C1980"/>
    <w:rsid w:val="54415213"/>
    <w:rsid w:val="5463135D"/>
    <w:rsid w:val="54640C31"/>
    <w:rsid w:val="54790B80"/>
    <w:rsid w:val="548D63DA"/>
    <w:rsid w:val="54A379AB"/>
    <w:rsid w:val="54BF6BB7"/>
    <w:rsid w:val="54D66671"/>
    <w:rsid w:val="54D933CD"/>
    <w:rsid w:val="54EF2BF0"/>
    <w:rsid w:val="550A4368"/>
    <w:rsid w:val="55214D74"/>
    <w:rsid w:val="55355BDF"/>
    <w:rsid w:val="553F41FA"/>
    <w:rsid w:val="55450A62"/>
    <w:rsid w:val="5552514E"/>
    <w:rsid w:val="559A4FB0"/>
    <w:rsid w:val="55EE2161"/>
    <w:rsid w:val="55F47CCA"/>
    <w:rsid w:val="561E0534"/>
    <w:rsid w:val="562A41F7"/>
    <w:rsid w:val="563167DC"/>
    <w:rsid w:val="565C2507"/>
    <w:rsid w:val="56707BDA"/>
    <w:rsid w:val="568E6439"/>
    <w:rsid w:val="56C02A96"/>
    <w:rsid w:val="56C667BE"/>
    <w:rsid w:val="56D976B4"/>
    <w:rsid w:val="56DB5BC3"/>
    <w:rsid w:val="56F24B88"/>
    <w:rsid w:val="56F73A0D"/>
    <w:rsid w:val="56FE00DA"/>
    <w:rsid w:val="571164F6"/>
    <w:rsid w:val="571679F1"/>
    <w:rsid w:val="571A713B"/>
    <w:rsid w:val="574B7E86"/>
    <w:rsid w:val="575B4C3B"/>
    <w:rsid w:val="576553EC"/>
    <w:rsid w:val="577A6460"/>
    <w:rsid w:val="57811AFA"/>
    <w:rsid w:val="57835872"/>
    <w:rsid w:val="57845D25"/>
    <w:rsid w:val="578A4E52"/>
    <w:rsid w:val="57A852D8"/>
    <w:rsid w:val="57BA40CB"/>
    <w:rsid w:val="57DF519E"/>
    <w:rsid w:val="58100414"/>
    <w:rsid w:val="58123253"/>
    <w:rsid w:val="58242BB1"/>
    <w:rsid w:val="58386C06"/>
    <w:rsid w:val="584414A5"/>
    <w:rsid w:val="58675193"/>
    <w:rsid w:val="588303AC"/>
    <w:rsid w:val="588B4C8B"/>
    <w:rsid w:val="58A261CC"/>
    <w:rsid w:val="58E54CC3"/>
    <w:rsid w:val="58F13D00"/>
    <w:rsid w:val="590D1127"/>
    <w:rsid w:val="590F5E8A"/>
    <w:rsid w:val="59396B30"/>
    <w:rsid w:val="593F3679"/>
    <w:rsid w:val="59480B21"/>
    <w:rsid w:val="595D13D8"/>
    <w:rsid w:val="59771406"/>
    <w:rsid w:val="598C3104"/>
    <w:rsid w:val="59A2301C"/>
    <w:rsid w:val="59B51489"/>
    <w:rsid w:val="59D61B39"/>
    <w:rsid w:val="59D85DF8"/>
    <w:rsid w:val="59E06C63"/>
    <w:rsid w:val="59FB5B93"/>
    <w:rsid w:val="5A282BA3"/>
    <w:rsid w:val="5A292701"/>
    <w:rsid w:val="5A2E1B19"/>
    <w:rsid w:val="5A2F3A8F"/>
    <w:rsid w:val="5A3E3CD2"/>
    <w:rsid w:val="5A8262B5"/>
    <w:rsid w:val="5A8A2B8D"/>
    <w:rsid w:val="5AD3266C"/>
    <w:rsid w:val="5AD703AE"/>
    <w:rsid w:val="5ADF3707"/>
    <w:rsid w:val="5AF7771D"/>
    <w:rsid w:val="5AFE1DDF"/>
    <w:rsid w:val="5B033869"/>
    <w:rsid w:val="5B1E0E25"/>
    <w:rsid w:val="5B51013E"/>
    <w:rsid w:val="5B774531"/>
    <w:rsid w:val="5B8322E4"/>
    <w:rsid w:val="5BA90C0A"/>
    <w:rsid w:val="5BAD110F"/>
    <w:rsid w:val="5BD26DC8"/>
    <w:rsid w:val="5C043425"/>
    <w:rsid w:val="5C074CC3"/>
    <w:rsid w:val="5C384E7D"/>
    <w:rsid w:val="5C401F83"/>
    <w:rsid w:val="5C437F40"/>
    <w:rsid w:val="5C462241"/>
    <w:rsid w:val="5C4868CC"/>
    <w:rsid w:val="5C930305"/>
    <w:rsid w:val="5C974299"/>
    <w:rsid w:val="5CB169DD"/>
    <w:rsid w:val="5CB85B17"/>
    <w:rsid w:val="5CD77DE6"/>
    <w:rsid w:val="5CDF179C"/>
    <w:rsid w:val="5CFF3299"/>
    <w:rsid w:val="5D0E3E30"/>
    <w:rsid w:val="5D52169E"/>
    <w:rsid w:val="5D5C2DED"/>
    <w:rsid w:val="5D616655"/>
    <w:rsid w:val="5D621401"/>
    <w:rsid w:val="5D6323CD"/>
    <w:rsid w:val="5D6B7EBD"/>
    <w:rsid w:val="5D722610"/>
    <w:rsid w:val="5D850596"/>
    <w:rsid w:val="5DB30519"/>
    <w:rsid w:val="5DB833BF"/>
    <w:rsid w:val="5DCA7D57"/>
    <w:rsid w:val="5DE27796"/>
    <w:rsid w:val="5DE4727B"/>
    <w:rsid w:val="5E5166CA"/>
    <w:rsid w:val="5E5B4E53"/>
    <w:rsid w:val="5E68756F"/>
    <w:rsid w:val="5E714676"/>
    <w:rsid w:val="5E736640"/>
    <w:rsid w:val="5E9860A7"/>
    <w:rsid w:val="5E9D7136"/>
    <w:rsid w:val="5EAC3900"/>
    <w:rsid w:val="5EB266CD"/>
    <w:rsid w:val="5EB872A8"/>
    <w:rsid w:val="5EEC63F2"/>
    <w:rsid w:val="5F3F29C6"/>
    <w:rsid w:val="5F5928DB"/>
    <w:rsid w:val="5F6366B5"/>
    <w:rsid w:val="5F6D4899"/>
    <w:rsid w:val="5F771D87"/>
    <w:rsid w:val="5F7A13D9"/>
    <w:rsid w:val="5F7A1C50"/>
    <w:rsid w:val="5F930AF8"/>
    <w:rsid w:val="5FA840C8"/>
    <w:rsid w:val="5FC15189"/>
    <w:rsid w:val="5FC80BD7"/>
    <w:rsid w:val="5FD411DB"/>
    <w:rsid w:val="60003F04"/>
    <w:rsid w:val="60065292"/>
    <w:rsid w:val="600D2A18"/>
    <w:rsid w:val="600F2399"/>
    <w:rsid w:val="60295997"/>
    <w:rsid w:val="60624BBE"/>
    <w:rsid w:val="60786190"/>
    <w:rsid w:val="60794FF2"/>
    <w:rsid w:val="607A1B92"/>
    <w:rsid w:val="60AA20C1"/>
    <w:rsid w:val="60AF1486"/>
    <w:rsid w:val="60B66CB8"/>
    <w:rsid w:val="60C17234"/>
    <w:rsid w:val="60D630E7"/>
    <w:rsid w:val="60DC3129"/>
    <w:rsid w:val="60DD7536"/>
    <w:rsid w:val="60E46F03"/>
    <w:rsid w:val="60E5134B"/>
    <w:rsid w:val="60F33A68"/>
    <w:rsid w:val="60F93303"/>
    <w:rsid w:val="60FA5799"/>
    <w:rsid w:val="60FB291D"/>
    <w:rsid w:val="61220E83"/>
    <w:rsid w:val="612B1454"/>
    <w:rsid w:val="612B4288"/>
    <w:rsid w:val="61300818"/>
    <w:rsid w:val="6131633F"/>
    <w:rsid w:val="613A45BD"/>
    <w:rsid w:val="61512DC3"/>
    <w:rsid w:val="61572249"/>
    <w:rsid w:val="617D3332"/>
    <w:rsid w:val="61AF635B"/>
    <w:rsid w:val="61C92272"/>
    <w:rsid w:val="61D70C94"/>
    <w:rsid w:val="61D90741"/>
    <w:rsid w:val="61DB5A7C"/>
    <w:rsid w:val="61ED495B"/>
    <w:rsid w:val="620123E4"/>
    <w:rsid w:val="62407431"/>
    <w:rsid w:val="62450C5C"/>
    <w:rsid w:val="626B78E0"/>
    <w:rsid w:val="6280757E"/>
    <w:rsid w:val="62875C56"/>
    <w:rsid w:val="62882B1C"/>
    <w:rsid w:val="62A0552A"/>
    <w:rsid w:val="62E231B2"/>
    <w:rsid w:val="63035AB9"/>
    <w:rsid w:val="630F26B0"/>
    <w:rsid w:val="630F506C"/>
    <w:rsid w:val="63144C61"/>
    <w:rsid w:val="631A5652"/>
    <w:rsid w:val="63273E9D"/>
    <w:rsid w:val="634379A6"/>
    <w:rsid w:val="637C7D45"/>
    <w:rsid w:val="637F7680"/>
    <w:rsid w:val="639120B9"/>
    <w:rsid w:val="63A80222"/>
    <w:rsid w:val="63AC3405"/>
    <w:rsid w:val="63B70D7D"/>
    <w:rsid w:val="63C57AD8"/>
    <w:rsid w:val="63D556A7"/>
    <w:rsid w:val="63DC0629"/>
    <w:rsid w:val="63F22891"/>
    <w:rsid w:val="63FB4D53"/>
    <w:rsid w:val="640A735C"/>
    <w:rsid w:val="64340620"/>
    <w:rsid w:val="643E1DDB"/>
    <w:rsid w:val="644338BB"/>
    <w:rsid w:val="644A4BFD"/>
    <w:rsid w:val="644C3818"/>
    <w:rsid w:val="644D348F"/>
    <w:rsid w:val="646B538C"/>
    <w:rsid w:val="647D600E"/>
    <w:rsid w:val="64AD3F2E"/>
    <w:rsid w:val="64B82FFF"/>
    <w:rsid w:val="64DF6129"/>
    <w:rsid w:val="64F14763"/>
    <w:rsid w:val="64F222AF"/>
    <w:rsid w:val="651C3508"/>
    <w:rsid w:val="652C50A4"/>
    <w:rsid w:val="653E102A"/>
    <w:rsid w:val="65640A91"/>
    <w:rsid w:val="6569747A"/>
    <w:rsid w:val="65875F01"/>
    <w:rsid w:val="6588405D"/>
    <w:rsid w:val="65A25A5D"/>
    <w:rsid w:val="65AE016F"/>
    <w:rsid w:val="65D86BEF"/>
    <w:rsid w:val="65DC0990"/>
    <w:rsid w:val="661C7ED9"/>
    <w:rsid w:val="6630477D"/>
    <w:rsid w:val="664072C6"/>
    <w:rsid w:val="669E5544"/>
    <w:rsid w:val="66B34B97"/>
    <w:rsid w:val="66BC0BE7"/>
    <w:rsid w:val="66CC0FE3"/>
    <w:rsid w:val="66CC2D91"/>
    <w:rsid w:val="66D659BE"/>
    <w:rsid w:val="66FE4C4B"/>
    <w:rsid w:val="67144738"/>
    <w:rsid w:val="671E1113"/>
    <w:rsid w:val="67241546"/>
    <w:rsid w:val="6727560C"/>
    <w:rsid w:val="67317098"/>
    <w:rsid w:val="67363981"/>
    <w:rsid w:val="674535A5"/>
    <w:rsid w:val="674C1365"/>
    <w:rsid w:val="6764746E"/>
    <w:rsid w:val="679B7614"/>
    <w:rsid w:val="67B37AAD"/>
    <w:rsid w:val="67BA52E0"/>
    <w:rsid w:val="67C24194"/>
    <w:rsid w:val="67D839B8"/>
    <w:rsid w:val="67E450A9"/>
    <w:rsid w:val="67F87BB6"/>
    <w:rsid w:val="681D761D"/>
    <w:rsid w:val="68212C69"/>
    <w:rsid w:val="68214B88"/>
    <w:rsid w:val="68224C33"/>
    <w:rsid w:val="687C2595"/>
    <w:rsid w:val="68831F2D"/>
    <w:rsid w:val="68C55CEA"/>
    <w:rsid w:val="68D036B7"/>
    <w:rsid w:val="68E86BFA"/>
    <w:rsid w:val="6906356D"/>
    <w:rsid w:val="69270753"/>
    <w:rsid w:val="692F053C"/>
    <w:rsid w:val="69430BDA"/>
    <w:rsid w:val="694A3E5D"/>
    <w:rsid w:val="69836693"/>
    <w:rsid w:val="69A262CD"/>
    <w:rsid w:val="69A41DA4"/>
    <w:rsid w:val="69A57486"/>
    <w:rsid w:val="69B76692"/>
    <w:rsid w:val="69C17F22"/>
    <w:rsid w:val="69C34EFD"/>
    <w:rsid w:val="6A191710"/>
    <w:rsid w:val="6A246A40"/>
    <w:rsid w:val="6A505A87"/>
    <w:rsid w:val="6A5A10B5"/>
    <w:rsid w:val="6A5D25AF"/>
    <w:rsid w:val="6A6908F7"/>
    <w:rsid w:val="6A8E3A2D"/>
    <w:rsid w:val="6ABC50DC"/>
    <w:rsid w:val="6AC23D01"/>
    <w:rsid w:val="6AD803A3"/>
    <w:rsid w:val="6AF74155"/>
    <w:rsid w:val="6AFD58BD"/>
    <w:rsid w:val="6B0C3C5A"/>
    <w:rsid w:val="6B0D4FFE"/>
    <w:rsid w:val="6B221C24"/>
    <w:rsid w:val="6B4F5D3F"/>
    <w:rsid w:val="6B667A77"/>
    <w:rsid w:val="6B774D46"/>
    <w:rsid w:val="6B7F265D"/>
    <w:rsid w:val="6BB107A8"/>
    <w:rsid w:val="6BB12556"/>
    <w:rsid w:val="6BD91AAD"/>
    <w:rsid w:val="6C1D7385"/>
    <w:rsid w:val="6C1E7B69"/>
    <w:rsid w:val="6C287B41"/>
    <w:rsid w:val="6C303757"/>
    <w:rsid w:val="6C6F1EA4"/>
    <w:rsid w:val="6C8B2DA7"/>
    <w:rsid w:val="6CA6400E"/>
    <w:rsid w:val="6D214429"/>
    <w:rsid w:val="6D324605"/>
    <w:rsid w:val="6D401DE3"/>
    <w:rsid w:val="6D7101EF"/>
    <w:rsid w:val="6D716441"/>
    <w:rsid w:val="6D910891"/>
    <w:rsid w:val="6DB34AC8"/>
    <w:rsid w:val="6DC01C88"/>
    <w:rsid w:val="6DD00132"/>
    <w:rsid w:val="6DDE6CE4"/>
    <w:rsid w:val="6DF606F4"/>
    <w:rsid w:val="6E162B44"/>
    <w:rsid w:val="6E18729E"/>
    <w:rsid w:val="6E2E7ECC"/>
    <w:rsid w:val="6E3206D6"/>
    <w:rsid w:val="6E5642A5"/>
    <w:rsid w:val="6E602011"/>
    <w:rsid w:val="6E6243E1"/>
    <w:rsid w:val="6E6721D9"/>
    <w:rsid w:val="6E82467D"/>
    <w:rsid w:val="6E8403F6"/>
    <w:rsid w:val="6E95110E"/>
    <w:rsid w:val="6EB72579"/>
    <w:rsid w:val="6EB81D8F"/>
    <w:rsid w:val="6EC735FE"/>
    <w:rsid w:val="6ECA348F"/>
    <w:rsid w:val="6EF47329"/>
    <w:rsid w:val="6EF70BC7"/>
    <w:rsid w:val="6EF74724"/>
    <w:rsid w:val="6EFF42EB"/>
    <w:rsid w:val="6F203A84"/>
    <w:rsid w:val="6F2A2D4B"/>
    <w:rsid w:val="6F2E3EBD"/>
    <w:rsid w:val="6F364493"/>
    <w:rsid w:val="6F5558EE"/>
    <w:rsid w:val="6F5B1156"/>
    <w:rsid w:val="6F6A6316"/>
    <w:rsid w:val="6F751AEC"/>
    <w:rsid w:val="6F751B79"/>
    <w:rsid w:val="6F7F4719"/>
    <w:rsid w:val="6F832989"/>
    <w:rsid w:val="6F861031"/>
    <w:rsid w:val="6F8A4B2B"/>
    <w:rsid w:val="6F8B0B99"/>
    <w:rsid w:val="6FA11970"/>
    <w:rsid w:val="6FB95E7D"/>
    <w:rsid w:val="6FC33ACF"/>
    <w:rsid w:val="6FCF56A0"/>
    <w:rsid w:val="6FD418AD"/>
    <w:rsid w:val="702A251B"/>
    <w:rsid w:val="70381498"/>
    <w:rsid w:val="705A4C09"/>
    <w:rsid w:val="70617EC8"/>
    <w:rsid w:val="707A20B1"/>
    <w:rsid w:val="707E0282"/>
    <w:rsid w:val="70812E3F"/>
    <w:rsid w:val="708F4524"/>
    <w:rsid w:val="70991D7A"/>
    <w:rsid w:val="70BA3C5B"/>
    <w:rsid w:val="70E248CD"/>
    <w:rsid w:val="70F52EE5"/>
    <w:rsid w:val="712156AB"/>
    <w:rsid w:val="71593474"/>
    <w:rsid w:val="715B3690"/>
    <w:rsid w:val="71681909"/>
    <w:rsid w:val="7185070D"/>
    <w:rsid w:val="71B22914"/>
    <w:rsid w:val="71D5345C"/>
    <w:rsid w:val="71DC2593"/>
    <w:rsid w:val="71E73175"/>
    <w:rsid w:val="720751EB"/>
    <w:rsid w:val="722872EA"/>
    <w:rsid w:val="722E1077"/>
    <w:rsid w:val="72473C14"/>
    <w:rsid w:val="72750CA3"/>
    <w:rsid w:val="728409C4"/>
    <w:rsid w:val="72943314"/>
    <w:rsid w:val="7295792B"/>
    <w:rsid w:val="72A961B1"/>
    <w:rsid w:val="72C12EE0"/>
    <w:rsid w:val="72CE6C35"/>
    <w:rsid w:val="72F826A1"/>
    <w:rsid w:val="73010267"/>
    <w:rsid w:val="73214BA5"/>
    <w:rsid w:val="734B3E2F"/>
    <w:rsid w:val="73522870"/>
    <w:rsid w:val="73696D7E"/>
    <w:rsid w:val="736E51D0"/>
    <w:rsid w:val="737E7D7B"/>
    <w:rsid w:val="739015EB"/>
    <w:rsid w:val="73AA445A"/>
    <w:rsid w:val="73AF1221"/>
    <w:rsid w:val="73CC1F06"/>
    <w:rsid w:val="73EA0CFB"/>
    <w:rsid w:val="7400407A"/>
    <w:rsid w:val="74040D09"/>
    <w:rsid w:val="7420296E"/>
    <w:rsid w:val="745F66ED"/>
    <w:rsid w:val="747448B2"/>
    <w:rsid w:val="74826A17"/>
    <w:rsid w:val="74A013B9"/>
    <w:rsid w:val="74E514C2"/>
    <w:rsid w:val="74E90725"/>
    <w:rsid w:val="74F00593"/>
    <w:rsid w:val="74F30675"/>
    <w:rsid w:val="74F51705"/>
    <w:rsid w:val="750078FB"/>
    <w:rsid w:val="75175B20"/>
    <w:rsid w:val="751C3E82"/>
    <w:rsid w:val="752635D2"/>
    <w:rsid w:val="752B5127"/>
    <w:rsid w:val="752F3287"/>
    <w:rsid w:val="75324707"/>
    <w:rsid w:val="7534591D"/>
    <w:rsid w:val="753C3B04"/>
    <w:rsid w:val="757B54AB"/>
    <w:rsid w:val="759772D7"/>
    <w:rsid w:val="75BE243F"/>
    <w:rsid w:val="75C34064"/>
    <w:rsid w:val="75EB3220"/>
    <w:rsid w:val="760746A1"/>
    <w:rsid w:val="760C31AA"/>
    <w:rsid w:val="761958C7"/>
    <w:rsid w:val="762640F9"/>
    <w:rsid w:val="762C5A1A"/>
    <w:rsid w:val="767679C0"/>
    <w:rsid w:val="7682346D"/>
    <w:rsid w:val="768B79A1"/>
    <w:rsid w:val="76CA0970"/>
    <w:rsid w:val="76CB4EF4"/>
    <w:rsid w:val="76D55916"/>
    <w:rsid w:val="76F61765"/>
    <w:rsid w:val="77040325"/>
    <w:rsid w:val="772D6E8E"/>
    <w:rsid w:val="7734348A"/>
    <w:rsid w:val="77430769"/>
    <w:rsid w:val="77554E39"/>
    <w:rsid w:val="775D7F99"/>
    <w:rsid w:val="777519E2"/>
    <w:rsid w:val="777D1E86"/>
    <w:rsid w:val="77940F04"/>
    <w:rsid w:val="77955421"/>
    <w:rsid w:val="77996CC0"/>
    <w:rsid w:val="779B7915"/>
    <w:rsid w:val="77CB2D2F"/>
    <w:rsid w:val="77F14573"/>
    <w:rsid w:val="77FF289B"/>
    <w:rsid w:val="78101336"/>
    <w:rsid w:val="781A0349"/>
    <w:rsid w:val="781C3334"/>
    <w:rsid w:val="7827085A"/>
    <w:rsid w:val="782F13D2"/>
    <w:rsid w:val="7855323B"/>
    <w:rsid w:val="78A25FC3"/>
    <w:rsid w:val="78A74E1C"/>
    <w:rsid w:val="78B33A12"/>
    <w:rsid w:val="78B410C1"/>
    <w:rsid w:val="78F14974"/>
    <w:rsid w:val="7917715F"/>
    <w:rsid w:val="791B40DF"/>
    <w:rsid w:val="795B7FA5"/>
    <w:rsid w:val="795C4A93"/>
    <w:rsid w:val="796B01E8"/>
    <w:rsid w:val="798B075D"/>
    <w:rsid w:val="79A60B66"/>
    <w:rsid w:val="79AD76D8"/>
    <w:rsid w:val="79C142AC"/>
    <w:rsid w:val="79C30024"/>
    <w:rsid w:val="79C9773E"/>
    <w:rsid w:val="79D73ACF"/>
    <w:rsid w:val="79E35140"/>
    <w:rsid w:val="79FA5A10"/>
    <w:rsid w:val="79FB522F"/>
    <w:rsid w:val="79FE105C"/>
    <w:rsid w:val="7A066163"/>
    <w:rsid w:val="7A1F5BDD"/>
    <w:rsid w:val="7A230AC3"/>
    <w:rsid w:val="7A2D7B93"/>
    <w:rsid w:val="7A3743B5"/>
    <w:rsid w:val="7A4131B6"/>
    <w:rsid w:val="7A55402C"/>
    <w:rsid w:val="7A756769"/>
    <w:rsid w:val="7A791842"/>
    <w:rsid w:val="7A8B0BA1"/>
    <w:rsid w:val="7A9521FB"/>
    <w:rsid w:val="7A980753"/>
    <w:rsid w:val="7A9E7181"/>
    <w:rsid w:val="7AA339B1"/>
    <w:rsid w:val="7AA5597C"/>
    <w:rsid w:val="7ADD5115"/>
    <w:rsid w:val="7AE04C06"/>
    <w:rsid w:val="7AEA5A84"/>
    <w:rsid w:val="7AF95CC7"/>
    <w:rsid w:val="7B3B5D1E"/>
    <w:rsid w:val="7B474C85"/>
    <w:rsid w:val="7B4A4AE8"/>
    <w:rsid w:val="7B512E8E"/>
    <w:rsid w:val="7B5C2D88"/>
    <w:rsid w:val="7B713AB0"/>
    <w:rsid w:val="7B7703D1"/>
    <w:rsid w:val="7B810197"/>
    <w:rsid w:val="7B95105C"/>
    <w:rsid w:val="7B9B28DB"/>
    <w:rsid w:val="7BBA5457"/>
    <w:rsid w:val="7BE95A94"/>
    <w:rsid w:val="7BF5648F"/>
    <w:rsid w:val="7BFC781D"/>
    <w:rsid w:val="7BFF3890"/>
    <w:rsid w:val="7C0B413F"/>
    <w:rsid w:val="7C134B67"/>
    <w:rsid w:val="7C136915"/>
    <w:rsid w:val="7C3D13B9"/>
    <w:rsid w:val="7C5E5DE2"/>
    <w:rsid w:val="7C63164A"/>
    <w:rsid w:val="7C8204B4"/>
    <w:rsid w:val="7CA3413D"/>
    <w:rsid w:val="7CBD2C36"/>
    <w:rsid w:val="7CD3115D"/>
    <w:rsid w:val="7CFB1883"/>
    <w:rsid w:val="7CFBD1B6"/>
    <w:rsid w:val="7D1444F3"/>
    <w:rsid w:val="7D2A2168"/>
    <w:rsid w:val="7D412A8D"/>
    <w:rsid w:val="7D576338"/>
    <w:rsid w:val="7D58558B"/>
    <w:rsid w:val="7D731D61"/>
    <w:rsid w:val="7D7D2BE0"/>
    <w:rsid w:val="7D8B1E26"/>
    <w:rsid w:val="7D9F4904"/>
    <w:rsid w:val="7DA22646"/>
    <w:rsid w:val="7DA95783"/>
    <w:rsid w:val="7DBF46FC"/>
    <w:rsid w:val="7DD86068"/>
    <w:rsid w:val="7DDC7906"/>
    <w:rsid w:val="7DE71E07"/>
    <w:rsid w:val="7DF52673"/>
    <w:rsid w:val="7E3E236F"/>
    <w:rsid w:val="7E453AB3"/>
    <w:rsid w:val="7E4E5490"/>
    <w:rsid w:val="7E524281"/>
    <w:rsid w:val="7E6B3FF2"/>
    <w:rsid w:val="7E924469"/>
    <w:rsid w:val="7EB119B6"/>
    <w:rsid w:val="7EC55276"/>
    <w:rsid w:val="7EC565EC"/>
    <w:rsid w:val="7F054C3B"/>
    <w:rsid w:val="7F0828CC"/>
    <w:rsid w:val="7F086780"/>
    <w:rsid w:val="7F3A1ACE"/>
    <w:rsid w:val="7F442425"/>
    <w:rsid w:val="7F9703BE"/>
    <w:rsid w:val="7FB977D3"/>
    <w:rsid w:val="7FBC6124"/>
    <w:rsid w:val="7FBE4DEA"/>
    <w:rsid w:val="7FC461CE"/>
    <w:rsid w:val="7FDD432A"/>
    <w:rsid w:val="DFDA3238"/>
    <w:rsid w:val="FBEFC1C6"/>
    <w:rsid w:val="FFD7E5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link w:val="42"/>
    <w:autoRedefine/>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43"/>
    <w:autoRedefine/>
    <w:qFormat/>
    <w:uiPriority w:val="0"/>
    <w:pPr>
      <w:keepNext/>
      <w:keepLines/>
      <w:spacing w:before="260" w:after="260" w:line="413" w:lineRule="auto"/>
      <w:jc w:val="center"/>
      <w:outlineLvl w:val="2"/>
    </w:pPr>
    <w:rPr>
      <w:b/>
      <w:sz w:val="44"/>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djustRightInd w:val="0"/>
      <w:snapToGrid w:val="0"/>
      <w:spacing w:line="360" w:lineRule="auto"/>
      <w:ind w:firstLine="420"/>
    </w:pPr>
    <w:rPr>
      <w:sz w:val="24"/>
    </w:r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link w:val="44"/>
    <w:autoRedefine/>
    <w:qFormat/>
    <w:uiPriority w:val="0"/>
    <w:pPr>
      <w:jc w:val="left"/>
    </w:pPr>
  </w:style>
  <w:style w:type="paragraph" w:styleId="9">
    <w:name w:val="Body Text"/>
    <w:basedOn w:val="1"/>
    <w:next w:val="1"/>
    <w:autoRedefine/>
    <w:qFormat/>
    <w:uiPriority w:val="0"/>
  </w:style>
  <w:style w:type="paragraph" w:styleId="10">
    <w:name w:val="Body Text Indent"/>
    <w:basedOn w:val="1"/>
    <w:autoRedefine/>
    <w:qFormat/>
    <w:uiPriority w:val="0"/>
    <w:pPr>
      <w:spacing w:line="700" w:lineRule="exact"/>
      <w:ind w:left="960"/>
    </w:pPr>
    <w:rPr>
      <w:sz w:val="44"/>
    </w:rPr>
  </w:style>
  <w:style w:type="paragraph" w:styleId="11">
    <w:name w:val="Plain Text"/>
    <w:basedOn w:val="1"/>
    <w:autoRedefine/>
    <w:qFormat/>
    <w:uiPriority w:val="0"/>
    <w:rPr>
      <w:rFonts w:hAnsi="Courier New"/>
      <w:kern w:val="0"/>
      <w:sz w:val="20"/>
      <w:szCs w:val="20"/>
    </w:rPr>
  </w:style>
  <w:style w:type="paragraph" w:styleId="12">
    <w:name w:val="Date"/>
    <w:basedOn w:val="1"/>
    <w:next w:val="1"/>
    <w:autoRedefine/>
    <w:qFormat/>
    <w:uiPriority w:val="0"/>
  </w:style>
  <w:style w:type="paragraph" w:styleId="13">
    <w:name w:val="Body Text Indent 2"/>
    <w:basedOn w:val="1"/>
    <w:autoRedefine/>
    <w:qFormat/>
    <w:uiPriority w:val="99"/>
    <w:pPr>
      <w:snapToGrid w:val="0"/>
      <w:spacing w:line="560" w:lineRule="atLeast"/>
      <w:ind w:firstLine="540"/>
    </w:pPr>
  </w:style>
  <w:style w:type="paragraph" w:styleId="14">
    <w:name w:val="Balloon Text"/>
    <w:basedOn w:val="1"/>
    <w:autoRedefine/>
    <w:qFormat/>
    <w:uiPriority w:val="0"/>
    <w:rPr>
      <w:sz w:val="18"/>
    </w:rPr>
  </w:style>
  <w:style w:type="paragraph" w:styleId="15">
    <w:name w:val="footer"/>
    <w:basedOn w:val="1"/>
    <w:autoRedefine/>
    <w:qFormat/>
    <w:uiPriority w:val="0"/>
    <w:pPr>
      <w:tabs>
        <w:tab w:val="center" w:pos="4153"/>
        <w:tab w:val="right" w:pos="8306"/>
      </w:tabs>
      <w:snapToGrid w:val="0"/>
      <w:jc w:val="left"/>
    </w:pPr>
    <w:rPr>
      <w:rFonts w:eastAsia="宋体"/>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rFonts w:eastAsia="宋体"/>
      <w:sz w:val="18"/>
    </w:rPr>
  </w:style>
  <w:style w:type="paragraph" w:styleId="17">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8">
    <w:name w:val="toc 2"/>
    <w:basedOn w:val="1"/>
    <w:next w:val="1"/>
    <w:autoRedefine/>
    <w:qFormat/>
    <w:uiPriority w:val="39"/>
    <w:pPr>
      <w:tabs>
        <w:tab w:val="right" w:leader="dot" w:pos="8400"/>
      </w:tabs>
      <w:spacing w:line="440" w:lineRule="exact"/>
      <w:ind w:left="280" w:leftChars="100" w:right="-91" w:rightChars="-91"/>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21">
    <w:name w:val="annotation subject"/>
    <w:basedOn w:val="8"/>
    <w:next w:val="8"/>
    <w:link w:val="45"/>
    <w:autoRedefine/>
    <w:qFormat/>
    <w:uiPriority w:val="0"/>
    <w:rPr>
      <w:b/>
      <w:bCs/>
    </w:rPr>
  </w:style>
  <w:style w:type="paragraph" w:styleId="22">
    <w:name w:val="Body Text First Indent"/>
    <w:basedOn w:val="9"/>
    <w:next w:val="1"/>
    <w:autoRedefine/>
    <w:qFormat/>
    <w:uiPriority w:val="0"/>
    <w:pPr>
      <w:spacing w:line="360" w:lineRule="auto"/>
      <w:ind w:firstLine="420"/>
    </w:pPr>
    <w:rPr>
      <w:rFonts w:ascii="宋体" w:hAnsi="宋体"/>
      <w:sz w:val="24"/>
    </w:rPr>
  </w:style>
  <w:style w:type="paragraph" w:styleId="23">
    <w:name w:val="Body Text First Indent 2"/>
    <w:basedOn w:val="10"/>
    <w:autoRedefine/>
    <w:qFormat/>
    <w:uiPriority w:val="0"/>
    <w:pPr>
      <w:spacing w:line="240" w:lineRule="auto"/>
      <w:ind w:left="420" w:leftChars="200" w:firstLine="420" w:firstLineChars="200"/>
    </w:pPr>
    <w:rPr>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000000"/>
      <w:u w:val="none"/>
    </w:rPr>
  </w:style>
  <w:style w:type="character" w:styleId="30">
    <w:name w:val="Emphasis"/>
    <w:basedOn w:val="26"/>
    <w:autoRedefine/>
    <w:qFormat/>
    <w:uiPriority w:val="0"/>
    <w:rPr>
      <w:i/>
      <w:iCs/>
    </w:rPr>
  </w:style>
  <w:style w:type="character" w:styleId="31">
    <w:name w:val="Hyperlink"/>
    <w:autoRedefine/>
    <w:qFormat/>
    <w:uiPriority w:val="99"/>
    <w:rPr>
      <w:color w:val="0000FF"/>
      <w:u w:val="single"/>
    </w:rPr>
  </w:style>
  <w:style w:type="character" w:styleId="32">
    <w:name w:val="HTML Code"/>
    <w:basedOn w:val="26"/>
    <w:autoRedefine/>
    <w:qFormat/>
    <w:uiPriority w:val="0"/>
    <w:rPr>
      <w:rFonts w:ascii="Consolas" w:hAnsi="Consolas" w:eastAsia="Consolas" w:cs="Consolas"/>
      <w:color w:val="DD1144"/>
      <w:sz w:val="12"/>
      <w:szCs w:val="12"/>
      <w:bdr w:val="single" w:color="E1E1E8" w:sz="4" w:space="0"/>
      <w:shd w:val="clear" w:fill="F7F7F9"/>
    </w:rPr>
  </w:style>
  <w:style w:type="character" w:styleId="33">
    <w:name w:val="annotation reference"/>
    <w:basedOn w:val="26"/>
    <w:autoRedefine/>
    <w:qFormat/>
    <w:uiPriority w:val="0"/>
    <w:rPr>
      <w:sz w:val="21"/>
      <w:szCs w:val="21"/>
    </w:rPr>
  </w:style>
  <w:style w:type="character" w:styleId="34">
    <w:name w:val="HTML Cite"/>
    <w:basedOn w:val="26"/>
    <w:autoRedefine/>
    <w:qFormat/>
    <w:uiPriority w:val="0"/>
  </w:style>
  <w:style w:type="paragraph" w:customStyle="1" w:styleId="35">
    <w:name w:val="NormalIndent"/>
    <w:basedOn w:val="1"/>
    <w:next w:val="1"/>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36">
    <w:name w:val="样式 宋体 五号 行距: 单倍行距"/>
    <w:basedOn w:val="1"/>
    <w:autoRedefine/>
    <w:qFormat/>
    <w:uiPriority w:val="0"/>
    <w:pPr>
      <w:adjustRightInd w:val="0"/>
      <w:jc w:val="left"/>
    </w:pPr>
    <w:rPr>
      <w:rFonts w:ascii="宋体" w:hAnsi="宋体"/>
      <w:kern w:val="0"/>
      <w:sz w:val="21"/>
    </w:rPr>
  </w:style>
  <w:style w:type="paragraph" w:customStyle="1" w:styleId="37">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38">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39">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0">
    <w:name w:val="1"/>
    <w:basedOn w:val="1"/>
    <w:autoRedefine/>
    <w:qFormat/>
    <w:uiPriority w:val="0"/>
    <w:rPr>
      <w:rFonts w:ascii="Tahoma" w:hAnsi="Tahoma"/>
      <w:sz w:val="24"/>
    </w:rPr>
  </w:style>
  <w:style w:type="paragraph" w:customStyle="1" w:styleId="41">
    <w:name w:val="标书正文1"/>
    <w:basedOn w:val="1"/>
    <w:autoRedefine/>
    <w:qFormat/>
    <w:uiPriority w:val="0"/>
    <w:pPr>
      <w:spacing w:line="520" w:lineRule="exact"/>
      <w:ind w:firstLine="640" w:firstLineChars="200"/>
    </w:pPr>
  </w:style>
  <w:style w:type="character" w:customStyle="1" w:styleId="42">
    <w:name w:val="标题 2 字符"/>
    <w:link w:val="3"/>
    <w:autoRedefine/>
    <w:qFormat/>
    <w:uiPriority w:val="0"/>
    <w:rPr>
      <w:rFonts w:ascii="宋体" w:hAnsi="宋体"/>
    </w:rPr>
  </w:style>
  <w:style w:type="character" w:customStyle="1" w:styleId="43">
    <w:name w:val="标题 3 字符"/>
    <w:link w:val="4"/>
    <w:autoRedefine/>
    <w:qFormat/>
    <w:uiPriority w:val="0"/>
    <w:rPr>
      <w:b/>
      <w:sz w:val="44"/>
    </w:rPr>
  </w:style>
  <w:style w:type="character" w:customStyle="1" w:styleId="44">
    <w:name w:val="批注文字 字符"/>
    <w:basedOn w:val="26"/>
    <w:link w:val="8"/>
    <w:autoRedefine/>
    <w:qFormat/>
    <w:uiPriority w:val="0"/>
    <w:rPr>
      <w:rFonts w:ascii="等线" w:hAnsi="等线" w:eastAsia="等线"/>
      <w:kern w:val="2"/>
      <w:sz w:val="21"/>
      <w:szCs w:val="22"/>
    </w:rPr>
  </w:style>
  <w:style w:type="character" w:customStyle="1" w:styleId="45">
    <w:name w:val="批注主题 字符"/>
    <w:basedOn w:val="44"/>
    <w:link w:val="21"/>
    <w:autoRedefine/>
    <w:qFormat/>
    <w:uiPriority w:val="0"/>
    <w:rPr>
      <w:rFonts w:ascii="等线" w:hAnsi="等线" w:eastAsia="等线"/>
      <w:b/>
      <w:bCs/>
      <w:kern w:val="2"/>
      <w:sz w:val="21"/>
      <w:szCs w:val="22"/>
    </w:rPr>
  </w:style>
  <w:style w:type="paragraph" w:customStyle="1" w:styleId="46">
    <w:name w:val="p0"/>
    <w:basedOn w:val="1"/>
    <w:autoRedefine/>
    <w:qFormat/>
    <w:uiPriority w:val="0"/>
    <w:pPr>
      <w:widowControl/>
    </w:pPr>
    <w:rPr>
      <w:kern w:val="0"/>
      <w:sz w:val="20"/>
      <w:szCs w:val="21"/>
    </w:rPr>
  </w:style>
  <w:style w:type="paragraph" w:customStyle="1" w:styleId="47">
    <w:name w:val="图例"/>
    <w:basedOn w:val="1"/>
    <w:autoRedefine/>
    <w:qFormat/>
    <w:uiPriority w:val="99"/>
    <w:pPr>
      <w:spacing w:before="120" w:after="120" w:line="360" w:lineRule="auto"/>
      <w:jc w:val="center"/>
    </w:pPr>
    <w:rPr>
      <w:rFonts w:eastAsia="仿宋_GB2312"/>
      <w:b/>
      <w:sz w:val="24"/>
    </w:rPr>
  </w:style>
  <w:style w:type="paragraph" w:customStyle="1" w:styleId="48">
    <w:name w:val="Heading1"/>
    <w:basedOn w:val="1"/>
    <w:next w:val="1"/>
    <w:autoRedefine/>
    <w:qFormat/>
    <w:uiPriority w:val="0"/>
    <w:pPr>
      <w:keepNext/>
      <w:tabs>
        <w:tab w:val="left" w:pos="3360"/>
      </w:tabs>
      <w:snapToGrid w:val="0"/>
      <w:spacing w:before="312" w:after="156" w:line="800" w:lineRule="atLeast"/>
      <w:jc w:val="center"/>
      <w:textAlignment w:val="baseline"/>
    </w:pPr>
    <w:rPr>
      <w:rFonts w:eastAsia="黑体"/>
      <w:kern w:val="2"/>
      <w:sz w:val="44"/>
      <w:lang w:val="en-US" w:eastAsia="zh-CN" w:bidi="ar-SA"/>
    </w:rPr>
  </w:style>
  <w:style w:type="paragraph" w:customStyle="1" w:styleId="49">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50">
    <w:name w:val="正文1"/>
    <w:basedOn w:val="1"/>
    <w:next w:val="1"/>
    <w:autoRedefine/>
    <w:qFormat/>
    <w:uiPriority w:val="0"/>
    <w:pPr>
      <w:spacing w:line="300" w:lineRule="auto"/>
      <w:ind w:firstLine="200" w:firstLineChars="200"/>
    </w:pPr>
    <w:rPr>
      <w:sz w:val="24"/>
    </w:rPr>
  </w:style>
  <w:style w:type="character" w:customStyle="1" w:styleId="51">
    <w:name w:val="active7"/>
    <w:basedOn w:val="26"/>
    <w:autoRedefine/>
    <w:qFormat/>
    <w:uiPriority w:val="0"/>
    <w:rPr>
      <w:color w:val="FFFFFF"/>
      <w:shd w:val="clear" w:fill="E02F23"/>
    </w:rPr>
  </w:style>
  <w:style w:type="paragraph" w:customStyle="1" w:styleId="52">
    <w:name w:val="BodyText"/>
    <w:basedOn w:val="1"/>
    <w:autoRedefine/>
    <w:qFormat/>
    <w:uiPriority w:val="99"/>
    <w:pPr>
      <w:textAlignment w:val="baseline"/>
    </w:pPr>
    <w:rPr>
      <w:rFonts w:ascii="仿宋_GB2312" w:eastAsia="仿宋_GB2312"/>
      <w:sz w:val="32"/>
    </w:rPr>
  </w:style>
  <w:style w:type="character" w:customStyle="1" w:styleId="53">
    <w:name w:val="NormalCharacter"/>
    <w:autoRedefine/>
    <w:qFormat/>
    <w:uiPriority w:val="0"/>
  </w:style>
  <w:style w:type="paragraph" w:customStyle="1" w:styleId="54">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character" w:customStyle="1" w:styleId="55">
    <w:name w:val="active"/>
    <w:basedOn w:val="26"/>
    <w:autoRedefine/>
    <w:qFormat/>
    <w:uiPriority w:val="0"/>
    <w:rPr>
      <w:color w:val="FFFFFF"/>
      <w:shd w:val="clear" w:fill="E02F23"/>
    </w:rPr>
  </w:style>
  <w:style w:type="paragraph" w:customStyle="1" w:styleId="56">
    <w:name w:val="列出段落1"/>
    <w:autoRedefine/>
    <w:qFormat/>
    <w:uiPriority w:val="0"/>
    <w:pPr>
      <w:widowControl/>
      <w:ind w:left="720" w:firstLine="360"/>
      <w:jc w:val="left"/>
    </w:pPr>
    <w:rPr>
      <w:rFonts w:ascii="Calibri" w:hAnsi="Calibri" w:eastAsia="宋体" w:cs="Times New Roman"/>
      <w:kern w:val="2"/>
      <w:sz w:val="22"/>
      <w:szCs w:val="20"/>
      <w:lang w:val="en-US" w:eastAsia="en-US" w:bidi="ar-SA"/>
    </w:rPr>
  </w:style>
  <w:style w:type="character" w:customStyle="1" w:styleId="57">
    <w:name w:val="hover"/>
    <w:basedOn w:val="26"/>
    <w:qFormat/>
    <w:uiPriority w:val="0"/>
    <w:rPr>
      <w:color w:val="315EFB"/>
    </w:rPr>
  </w:style>
  <w:style w:type="character" w:customStyle="1" w:styleId="58">
    <w:name w:val="hover1"/>
    <w:basedOn w:val="26"/>
    <w:qFormat/>
    <w:uiPriority w:val="0"/>
  </w:style>
  <w:style w:type="character" w:customStyle="1" w:styleId="59">
    <w:name w:val="hover2"/>
    <w:basedOn w:val="26"/>
    <w:qFormat/>
    <w:uiPriority w:val="0"/>
    <w:rPr>
      <w:color w:val="315EFB"/>
    </w:rPr>
  </w:style>
  <w:style w:type="character" w:customStyle="1" w:styleId="60">
    <w:name w:val="c-icon28"/>
    <w:basedOn w:val="26"/>
    <w:qFormat/>
    <w:uiPriority w:val="0"/>
  </w:style>
  <w:style w:type="character" w:customStyle="1" w:styleId="61">
    <w:name w:val="hover15"/>
    <w:basedOn w:val="26"/>
    <w:qFormat/>
    <w:uiPriority w:val="0"/>
  </w:style>
  <w:style w:type="character" w:customStyle="1" w:styleId="62">
    <w:name w:val="hover16"/>
    <w:basedOn w:val="26"/>
    <w:qFormat/>
    <w:uiPriority w:val="0"/>
    <w:rPr>
      <w:color w:val="315EFB"/>
    </w:rPr>
  </w:style>
  <w:style w:type="character" w:customStyle="1" w:styleId="63">
    <w:name w:val="hover17"/>
    <w:basedOn w:val="26"/>
    <w:qFormat/>
    <w:uiPriority w:val="0"/>
    <w:rPr>
      <w:color w:val="315EF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8143</Words>
  <Characters>8423</Characters>
  <Lines>232</Lines>
  <Paragraphs>65</Paragraphs>
  <TotalTime>0</TotalTime>
  <ScaleCrop>false</ScaleCrop>
  <LinksUpToDate>false</LinksUpToDate>
  <CharactersWithSpaces>8674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2022-06-20T08:39:00Z</dcterms:created>
  <dc:creator>Administrator</dc:creator>
  <cp:lastModifiedBy>高扬武</cp:lastModifiedBy>
  <cp:lastPrinted>2025-03-07T06:43:00Z</cp:lastPrinted>
  <dcterms:modified xsi:type="dcterms:W3CDTF">2025-03-24T08:43:01Z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FC213B41B3054970BDAAC036D709364A_13</vt:lpwstr>
  </property>
  <property fmtid="{D5CDD505-2E9C-101B-9397-08002B2CF9AE}" pid="4" name="KSOTemplateDocerSaveRecord">
    <vt:lpwstr>eyJoZGlkIjoiZGQ5NzM0NjUwOGExNDA5MDhjNmQ2MDI0Y2UxMjlkZWUiLCJ1c2VySWQiOiI0NDY0NTc1NjcifQ==</vt:lpwstr>
  </property>
</Properties>
</file>