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6C8" w:rsidRDefault="003F46C8">
      <w:pPr>
        <w:keepNext/>
        <w:keepLines/>
        <w:spacing w:before="340" w:after="330"/>
        <w:ind w:firstLine="803"/>
        <w:jc w:val="center"/>
        <w:rPr>
          <w:rFonts w:cs="宋体"/>
          <w:b/>
          <w:kern w:val="44"/>
          <w:sz w:val="40"/>
          <w:szCs w:val="40"/>
        </w:rPr>
      </w:pPr>
      <w:bookmarkStart w:id="0" w:name="OLE_LINK4"/>
      <w:bookmarkStart w:id="1" w:name="OLE_LINK3"/>
    </w:p>
    <w:p w:rsidR="003F46C8" w:rsidRDefault="00AD7039">
      <w:pPr>
        <w:keepNext/>
        <w:keepLines/>
        <w:spacing w:before="340" w:after="330"/>
        <w:ind w:firstLine="803"/>
        <w:jc w:val="center"/>
        <w:rPr>
          <w:rFonts w:cs="宋体"/>
          <w:b/>
          <w:kern w:val="44"/>
          <w:sz w:val="40"/>
          <w:szCs w:val="40"/>
        </w:rPr>
      </w:pPr>
      <w:r>
        <w:rPr>
          <w:rFonts w:cs="宋体" w:hint="eastAsia"/>
          <w:b/>
          <w:kern w:val="44"/>
          <w:sz w:val="40"/>
          <w:szCs w:val="40"/>
        </w:rPr>
        <w:t>采购</w:t>
      </w:r>
      <w:bookmarkEnd w:id="0"/>
      <w:bookmarkEnd w:id="1"/>
      <w:r>
        <w:rPr>
          <w:rFonts w:cs="宋体" w:hint="eastAsia"/>
          <w:b/>
          <w:kern w:val="44"/>
          <w:sz w:val="40"/>
          <w:szCs w:val="40"/>
        </w:rPr>
        <w:t>招标文件</w:t>
      </w:r>
    </w:p>
    <w:p w:rsidR="003F46C8" w:rsidRDefault="003F46C8">
      <w:pPr>
        <w:keepNext/>
        <w:keepLines/>
        <w:spacing w:before="340" w:after="330"/>
        <w:ind w:firstLine="803"/>
        <w:jc w:val="center"/>
        <w:rPr>
          <w:rFonts w:cs="宋体"/>
          <w:b/>
          <w:kern w:val="44"/>
          <w:sz w:val="40"/>
          <w:szCs w:val="40"/>
        </w:rPr>
      </w:pPr>
    </w:p>
    <w:p w:rsidR="003F46C8" w:rsidRPr="00F55696" w:rsidRDefault="00AD7039">
      <w:pPr>
        <w:spacing w:line="500" w:lineRule="exact"/>
        <w:ind w:left="3520" w:hangingChars="800" w:hanging="3520"/>
        <w:jc w:val="center"/>
        <w:rPr>
          <w:rFonts w:cs="宋体"/>
          <w:sz w:val="44"/>
          <w:szCs w:val="44"/>
        </w:rPr>
      </w:pPr>
      <w:r w:rsidRPr="00F55696">
        <w:rPr>
          <w:rFonts w:cs="宋体" w:hint="eastAsia"/>
          <w:sz w:val="44"/>
          <w:szCs w:val="44"/>
        </w:rPr>
        <w:t>项目名称：机动车合</w:t>
      </w:r>
      <w:proofErr w:type="gramStart"/>
      <w:r w:rsidRPr="00F55696">
        <w:rPr>
          <w:rFonts w:cs="宋体" w:hint="eastAsia"/>
          <w:sz w:val="44"/>
          <w:szCs w:val="44"/>
        </w:rPr>
        <w:t>规</w:t>
      </w:r>
      <w:proofErr w:type="gramEnd"/>
      <w:r w:rsidRPr="00F55696">
        <w:rPr>
          <w:rFonts w:cs="宋体" w:hint="eastAsia"/>
          <w:sz w:val="44"/>
          <w:szCs w:val="44"/>
        </w:rPr>
        <w:t>性检测技术服务</w:t>
      </w:r>
    </w:p>
    <w:p w:rsidR="003F46C8" w:rsidRDefault="003F46C8">
      <w:pPr>
        <w:keepNext/>
        <w:keepLines/>
        <w:spacing w:before="340" w:after="330"/>
        <w:ind w:firstLine="640"/>
        <w:jc w:val="left"/>
        <w:rPr>
          <w:rFonts w:cs="宋体"/>
          <w:bCs/>
          <w:kern w:val="44"/>
          <w:sz w:val="32"/>
          <w:szCs w:val="32"/>
        </w:rPr>
      </w:pPr>
    </w:p>
    <w:p w:rsidR="003F46C8" w:rsidRDefault="003F46C8">
      <w:pPr>
        <w:keepNext/>
        <w:keepLines/>
        <w:spacing w:before="340" w:after="330"/>
        <w:ind w:firstLine="640"/>
        <w:jc w:val="center"/>
        <w:rPr>
          <w:rFonts w:cs="宋体"/>
          <w:bCs/>
          <w:kern w:val="44"/>
          <w:sz w:val="32"/>
          <w:szCs w:val="32"/>
        </w:rPr>
      </w:pPr>
    </w:p>
    <w:p w:rsidR="003F46C8" w:rsidRDefault="003F46C8">
      <w:pPr>
        <w:keepNext/>
        <w:keepLines/>
        <w:spacing w:before="340" w:after="330"/>
        <w:ind w:firstLine="640"/>
        <w:jc w:val="center"/>
        <w:rPr>
          <w:rFonts w:cs="宋体"/>
          <w:bCs/>
          <w:kern w:val="44"/>
          <w:sz w:val="32"/>
          <w:szCs w:val="32"/>
        </w:rPr>
      </w:pPr>
    </w:p>
    <w:p w:rsidR="003F46C8" w:rsidRDefault="00AD7039">
      <w:pPr>
        <w:keepNext/>
        <w:keepLines/>
        <w:spacing w:before="340" w:after="330"/>
        <w:ind w:firstLine="800"/>
        <w:jc w:val="center"/>
        <w:rPr>
          <w:rFonts w:cs="宋体"/>
          <w:bCs/>
          <w:kern w:val="44"/>
          <w:sz w:val="40"/>
          <w:szCs w:val="40"/>
        </w:rPr>
      </w:pPr>
      <w:r>
        <w:rPr>
          <w:rFonts w:cs="宋体" w:hint="eastAsia"/>
          <w:bCs/>
          <w:kern w:val="44"/>
          <w:sz w:val="40"/>
          <w:szCs w:val="40"/>
        </w:rPr>
        <w:t>采购人：重庆市机动车排气污染管理中心</w:t>
      </w:r>
    </w:p>
    <w:p w:rsidR="003F46C8" w:rsidRDefault="00AD7039">
      <w:pPr>
        <w:keepNext/>
        <w:keepLines/>
        <w:spacing w:before="340" w:after="330"/>
        <w:ind w:firstLine="800"/>
        <w:jc w:val="center"/>
        <w:rPr>
          <w:rFonts w:cs="宋体"/>
          <w:bCs/>
          <w:kern w:val="44"/>
          <w:sz w:val="40"/>
          <w:szCs w:val="40"/>
        </w:rPr>
      </w:pPr>
      <w:r>
        <w:rPr>
          <w:rFonts w:cs="宋体" w:hint="eastAsia"/>
          <w:bCs/>
          <w:kern w:val="44"/>
          <w:sz w:val="40"/>
          <w:szCs w:val="40"/>
        </w:rPr>
        <w:t>2</w:t>
      </w:r>
      <w:r>
        <w:rPr>
          <w:rFonts w:cs="宋体"/>
          <w:bCs/>
          <w:kern w:val="44"/>
          <w:sz w:val="40"/>
          <w:szCs w:val="40"/>
        </w:rPr>
        <w:t>025</w:t>
      </w:r>
      <w:r>
        <w:rPr>
          <w:rFonts w:cs="宋体" w:hint="eastAsia"/>
          <w:bCs/>
          <w:kern w:val="44"/>
          <w:sz w:val="40"/>
          <w:szCs w:val="40"/>
        </w:rPr>
        <w:t>年8月</w:t>
      </w:r>
    </w:p>
    <w:p w:rsidR="003F46C8" w:rsidRDefault="003F46C8">
      <w:pPr>
        <w:pStyle w:val="BodyText1I2"/>
        <w:ind w:firstLine="480"/>
        <w:rPr>
          <w:rFonts w:ascii="宋体" w:hAnsi="宋体" w:cs="宋体"/>
          <w:szCs w:val="24"/>
        </w:rPr>
      </w:pPr>
    </w:p>
    <w:p w:rsidR="003F46C8" w:rsidRDefault="003F46C8">
      <w:pPr>
        <w:pStyle w:val="1"/>
        <w:sectPr w:rsidR="003F46C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26"/>
        </w:sectPr>
      </w:pPr>
    </w:p>
    <w:p w:rsidR="003F46C8" w:rsidRDefault="00AD7039">
      <w:pPr>
        <w:pStyle w:val="1"/>
      </w:pPr>
      <w:r>
        <w:rPr>
          <w:rFonts w:hint="eastAsia"/>
        </w:rPr>
        <w:lastRenderedPageBreak/>
        <w:t>投标人资格要求</w:t>
      </w:r>
    </w:p>
    <w:p w:rsidR="003F46C8" w:rsidRDefault="00AD7039">
      <w:pPr>
        <w:ind w:firstLine="480"/>
      </w:pPr>
      <w:r>
        <w:rPr>
          <w:rFonts w:hint="eastAsia"/>
        </w:rPr>
        <w:t>投标人应首先符合政府采购法第二十二条规定的基本资格条件，还应符合以下条件：</w:t>
      </w:r>
    </w:p>
    <w:p w:rsidR="003F46C8" w:rsidRDefault="00AD7039">
      <w:pPr>
        <w:pStyle w:val="af"/>
        <w:numPr>
          <w:ilvl w:val="0"/>
          <w:numId w:val="3"/>
        </w:numPr>
        <w:ind w:left="0" w:firstLineChars="0" w:firstLine="426"/>
      </w:pPr>
      <w:r>
        <w:rPr>
          <w:rFonts w:hint="eastAsia"/>
        </w:rPr>
        <w:t>具有独立承担民事责任的能力；</w:t>
      </w:r>
    </w:p>
    <w:p w:rsidR="003F46C8" w:rsidRDefault="00AD7039">
      <w:pPr>
        <w:pStyle w:val="af"/>
        <w:numPr>
          <w:ilvl w:val="0"/>
          <w:numId w:val="3"/>
        </w:numPr>
        <w:ind w:left="0" w:firstLineChars="0" w:firstLine="426"/>
      </w:pPr>
      <w:r>
        <w:rPr>
          <w:rFonts w:hint="eastAsia"/>
        </w:rPr>
        <w:t>具有良好的商业信誉和健全的财务会计制度；</w:t>
      </w:r>
    </w:p>
    <w:p w:rsidR="003F46C8" w:rsidRDefault="00AD7039">
      <w:pPr>
        <w:pStyle w:val="af"/>
        <w:numPr>
          <w:ilvl w:val="0"/>
          <w:numId w:val="3"/>
        </w:numPr>
        <w:ind w:left="0" w:firstLineChars="0" w:firstLine="426"/>
      </w:pPr>
      <w:r>
        <w:rPr>
          <w:rFonts w:hint="eastAsia"/>
        </w:rPr>
        <w:t>具有履行合同所必需的设备和专业技术能力；</w:t>
      </w:r>
    </w:p>
    <w:p w:rsidR="003F46C8" w:rsidRDefault="00AD7039">
      <w:pPr>
        <w:pStyle w:val="af"/>
        <w:numPr>
          <w:ilvl w:val="0"/>
          <w:numId w:val="3"/>
        </w:numPr>
        <w:ind w:left="0" w:firstLineChars="0" w:firstLine="426"/>
      </w:pPr>
      <w:r>
        <w:rPr>
          <w:rFonts w:hint="eastAsia"/>
        </w:rPr>
        <w:t>有依法缴纳税收和社会保障资金的良好记录；</w:t>
      </w:r>
    </w:p>
    <w:p w:rsidR="003F46C8" w:rsidRDefault="00AD7039">
      <w:pPr>
        <w:pStyle w:val="af"/>
        <w:numPr>
          <w:ilvl w:val="0"/>
          <w:numId w:val="3"/>
        </w:numPr>
        <w:ind w:left="0" w:firstLineChars="0" w:firstLine="426"/>
      </w:pPr>
      <w:r>
        <w:rPr>
          <w:rFonts w:hint="eastAsia"/>
        </w:rPr>
        <w:t>参加政府采购活动前三年内，在经营活动中没有重大违法记录；</w:t>
      </w:r>
    </w:p>
    <w:p w:rsidR="003F46C8" w:rsidRDefault="00AD7039">
      <w:pPr>
        <w:pStyle w:val="af"/>
        <w:numPr>
          <w:ilvl w:val="0"/>
          <w:numId w:val="3"/>
        </w:numPr>
        <w:ind w:left="0" w:firstLineChars="0" w:firstLine="426"/>
      </w:pPr>
      <w:r>
        <w:rPr>
          <w:rFonts w:hint="eastAsia"/>
        </w:rPr>
        <w:t>法律、行政法规规定的其他条件；</w:t>
      </w:r>
    </w:p>
    <w:p w:rsidR="003F46C8" w:rsidRDefault="00AD7039">
      <w:pPr>
        <w:pStyle w:val="af"/>
        <w:numPr>
          <w:ilvl w:val="0"/>
          <w:numId w:val="3"/>
        </w:numPr>
        <w:ind w:left="0" w:firstLineChars="0" w:firstLine="426"/>
      </w:pPr>
      <w:r>
        <w:rPr>
          <w:rFonts w:hint="eastAsia"/>
        </w:rPr>
        <w:t>本项目不接受联合体投标和分包，需三家以上参与竞争，不满足三家投标结果无效。</w:t>
      </w:r>
    </w:p>
    <w:p w:rsidR="003F46C8" w:rsidRDefault="00AD7039">
      <w:pPr>
        <w:pStyle w:val="1"/>
      </w:pPr>
      <w:r>
        <w:rPr>
          <w:rFonts w:hint="eastAsia"/>
        </w:rPr>
        <w:t>项目基本概况介绍</w:t>
      </w:r>
    </w:p>
    <w:p w:rsidR="003F46C8" w:rsidRDefault="00AD7039">
      <w:pPr>
        <w:ind w:firstLine="480"/>
      </w:pPr>
      <w:bookmarkStart w:id="2" w:name="_Toc313536013"/>
      <w:bookmarkStart w:id="3" w:name="_Toc3898941"/>
      <w:bookmarkStart w:id="4" w:name="_Toc344475116"/>
      <w:r>
        <w:rPr>
          <w:rFonts w:hint="eastAsia"/>
        </w:rPr>
        <w:t>为贯彻落实《中共中央国务院关于深入打好污染防治攻坚战的意见》、《“十四五”节能减排综合工作方案》以及生态环境部提出的重点企业的运输车辆应优先采用纯电动货车、氢燃料电池货车或国六排放标准的柴油货车等要求，重点管控重型柴油货车污染控制装置弄虚作假行为，消除超标车辆行驶造成严重大气污染的现象。</w:t>
      </w:r>
    </w:p>
    <w:p w:rsidR="003F46C8" w:rsidRDefault="00AD7039">
      <w:pPr>
        <w:pStyle w:val="2"/>
      </w:pPr>
      <w:r>
        <w:rPr>
          <w:rFonts w:hint="eastAsia"/>
        </w:rPr>
        <w:t>机动车道路抽检数据是科学治污策略依据</w:t>
      </w:r>
    </w:p>
    <w:p w:rsidR="003F46C8" w:rsidRDefault="00AD7039">
      <w:pPr>
        <w:ind w:firstLine="480"/>
      </w:pPr>
      <w:r>
        <w:rPr>
          <w:rFonts w:hint="eastAsia"/>
        </w:rPr>
        <w:t>机动车尾气是城市大气中氮氧化物（NOx）、颗粒物（PM2.5、PM10）等污染物的主要来源之一，尤其柴油货车、</w:t>
      </w:r>
      <w:proofErr w:type="gramStart"/>
      <w:r>
        <w:rPr>
          <w:rFonts w:hint="eastAsia"/>
        </w:rPr>
        <w:t>老旧车</w:t>
      </w:r>
      <w:proofErr w:type="gramEnd"/>
      <w:r>
        <w:rPr>
          <w:rFonts w:hint="eastAsia"/>
        </w:rPr>
        <w:t>等更是高排放 “贡献者”。道路抽检通过动态拦截超标车辆，能直接阻止其继续在道路上排放污染物。机动车尾气抽检过程中积累的超标车辆类型、排放物浓度、高发区域等数据，是制定科学治污策略依据。</w:t>
      </w:r>
    </w:p>
    <w:p w:rsidR="003F46C8" w:rsidRDefault="00AD7039">
      <w:pPr>
        <w:pStyle w:val="2"/>
      </w:pPr>
      <w:r>
        <w:rPr>
          <w:rFonts w:hint="eastAsia"/>
        </w:rPr>
        <w:t>从重点行业源头削减污染物排放</w:t>
      </w:r>
    </w:p>
    <w:p w:rsidR="003F46C8" w:rsidRDefault="00AD7039">
      <w:pPr>
        <w:ind w:firstLine="480"/>
      </w:pPr>
      <w:r>
        <w:rPr>
          <w:rFonts w:hint="eastAsia"/>
        </w:rPr>
        <w:t>重点行业移动源货运车辆和非道路移动机械，是大气污染物的重要排放源，其尾气中含有大量的氮氧化物、颗粒物、一氧化碳和碳氢化合物等。采集重点行业移动源门禁系统</w:t>
      </w:r>
      <w:proofErr w:type="gramStart"/>
      <w:r>
        <w:rPr>
          <w:rFonts w:hint="eastAsia"/>
        </w:rPr>
        <w:t>出入台</w:t>
      </w:r>
      <w:proofErr w:type="gramEnd"/>
      <w:r>
        <w:rPr>
          <w:rFonts w:hint="eastAsia"/>
        </w:rPr>
        <w:t>账后，可依据车辆和机械的排放标准及实时排放数据，</w:t>
      </w:r>
      <w:r>
        <w:rPr>
          <w:rFonts w:hint="eastAsia"/>
        </w:rPr>
        <w:lastRenderedPageBreak/>
        <w:t>精准拦截不符合环保要求的高排放移动</w:t>
      </w:r>
      <w:proofErr w:type="gramStart"/>
      <w:r>
        <w:rPr>
          <w:rFonts w:hint="eastAsia"/>
        </w:rPr>
        <w:t>源进入</w:t>
      </w:r>
      <w:proofErr w:type="gramEnd"/>
      <w:r>
        <w:rPr>
          <w:rFonts w:hint="eastAsia"/>
        </w:rPr>
        <w:t>厂区作业，从源头削减污染物排放，助力优化区域运输结构。</w:t>
      </w:r>
    </w:p>
    <w:p w:rsidR="003F46C8" w:rsidRDefault="00AD7039">
      <w:pPr>
        <w:ind w:firstLine="480"/>
      </w:pPr>
      <w:r>
        <w:rPr>
          <w:rFonts w:hint="eastAsia"/>
        </w:rPr>
        <w:t>本项目采购路检数据服务及全市重点行业门禁系统联网数据服务。</w:t>
      </w:r>
    </w:p>
    <w:p w:rsidR="003F46C8" w:rsidRDefault="00AD7039">
      <w:pPr>
        <w:pStyle w:val="1"/>
      </w:pPr>
      <w:r>
        <w:rPr>
          <w:rFonts w:hint="eastAsia"/>
        </w:rPr>
        <w:t>服务内容及要求</w:t>
      </w:r>
      <w:bookmarkEnd w:id="2"/>
      <w:bookmarkEnd w:id="3"/>
      <w:bookmarkEnd w:id="4"/>
    </w:p>
    <w:p w:rsidR="003F46C8" w:rsidRDefault="00AD7039">
      <w:pPr>
        <w:pStyle w:val="2"/>
        <w:numPr>
          <w:ilvl w:val="1"/>
          <w:numId w:val="4"/>
        </w:numPr>
      </w:pPr>
      <w:r>
        <w:rPr>
          <w:rFonts w:hint="eastAsia"/>
        </w:rPr>
        <w:t>服务范围及标准</w:t>
      </w:r>
    </w:p>
    <w:p w:rsidR="003F46C8" w:rsidRDefault="00AD7039">
      <w:pPr>
        <w:pStyle w:val="af"/>
        <w:numPr>
          <w:ilvl w:val="0"/>
          <w:numId w:val="5"/>
        </w:numPr>
        <w:ind w:left="0" w:firstLineChars="0" w:firstLine="284"/>
      </w:pPr>
      <w:r>
        <w:rPr>
          <w:rFonts w:hint="eastAsia"/>
        </w:rPr>
        <w:t>服务范围：</w:t>
      </w:r>
      <w:bookmarkStart w:id="5" w:name="OLE_LINK6"/>
      <w:bookmarkStart w:id="6" w:name="OLE_LINK5"/>
      <w:r>
        <w:rPr>
          <w:rFonts w:hint="eastAsia"/>
        </w:rPr>
        <w:t>1</w:t>
      </w:r>
      <w:r>
        <w:t>.</w:t>
      </w:r>
      <w:r>
        <w:rPr>
          <w:rFonts w:hint="eastAsia"/>
        </w:rPr>
        <w:t>全市各区县道路抽检数据维护服务。</w:t>
      </w:r>
    </w:p>
    <w:p w:rsidR="003F46C8" w:rsidRDefault="00AD7039">
      <w:pPr>
        <w:pStyle w:val="af"/>
        <w:ind w:left="284" w:firstLineChars="700" w:firstLine="1680"/>
      </w:pPr>
      <w:r>
        <w:rPr>
          <w:rFonts w:hint="eastAsia"/>
        </w:rPr>
        <w:t>2</w:t>
      </w:r>
      <w:r>
        <w:t>.</w:t>
      </w:r>
      <w:r>
        <w:rPr>
          <w:rFonts w:hint="eastAsia"/>
        </w:rPr>
        <w:t>全市重点行业门禁系统数据采集维护服务。</w:t>
      </w:r>
    </w:p>
    <w:bookmarkEnd w:id="5"/>
    <w:bookmarkEnd w:id="6"/>
    <w:p w:rsidR="003F46C8" w:rsidRDefault="00AD7039">
      <w:pPr>
        <w:pStyle w:val="af"/>
        <w:numPr>
          <w:ilvl w:val="0"/>
          <w:numId w:val="5"/>
        </w:numPr>
        <w:ind w:left="0" w:firstLineChars="0" w:firstLine="284"/>
        <w:rPr>
          <w:b/>
        </w:rPr>
      </w:pPr>
      <w:r>
        <w:rPr>
          <w:rFonts w:hint="eastAsia"/>
        </w:rPr>
        <w:t>服务标准：满足本项目服务内容及需求，为重庆市机动车尾气排放污染防治动态管</w:t>
      </w:r>
      <w:proofErr w:type="gramStart"/>
      <w:r>
        <w:rPr>
          <w:rFonts w:hint="eastAsia"/>
        </w:rPr>
        <w:t>控以及</w:t>
      </w:r>
      <w:proofErr w:type="gramEnd"/>
      <w:r>
        <w:rPr>
          <w:rFonts w:hint="eastAsia"/>
        </w:rPr>
        <w:t>企业移动源源头监管提供有力的大数据</w:t>
      </w:r>
      <w:proofErr w:type="gramStart"/>
      <w:r>
        <w:rPr>
          <w:rFonts w:hint="eastAsia"/>
        </w:rPr>
        <w:t>研</w:t>
      </w:r>
      <w:proofErr w:type="gramEnd"/>
      <w:r>
        <w:rPr>
          <w:rFonts w:hint="eastAsia"/>
        </w:rPr>
        <w:t>判支撑。</w:t>
      </w:r>
    </w:p>
    <w:p w:rsidR="003F46C8" w:rsidRDefault="00AD7039">
      <w:pPr>
        <w:pStyle w:val="af"/>
        <w:numPr>
          <w:ilvl w:val="0"/>
          <w:numId w:val="5"/>
        </w:numPr>
        <w:ind w:left="0" w:firstLineChars="0" w:firstLine="284"/>
        <w:rPr>
          <w:b/>
        </w:rPr>
      </w:pPr>
      <w:r>
        <w:rPr>
          <w:rFonts w:hint="eastAsia"/>
        </w:rPr>
        <w:t>本项目服务时间：自合同签订起，至2</w:t>
      </w:r>
      <w:r>
        <w:t>025</w:t>
      </w:r>
      <w:r>
        <w:rPr>
          <w:rFonts w:hint="eastAsia"/>
        </w:rPr>
        <w:t>年</w:t>
      </w:r>
      <w:r>
        <w:t>12</w:t>
      </w:r>
      <w:r>
        <w:rPr>
          <w:rFonts w:hint="eastAsia"/>
        </w:rPr>
        <w:t>月3</w:t>
      </w:r>
      <w:r>
        <w:t>1</w:t>
      </w:r>
      <w:r>
        <w:rPr>
          <w:rFonts w:hint="eastAsia"/>
        </w:rPr>
        <w:t>日。</w:t>
      </w:r>
    </w:p>
    <w:p w:rsidR="003F46C8" w:rsidRDefault="00AD7039">
      <w:pPr>
        <w:pStyle w:val="2"/>
      </w:pPr>
      <w:r>
        <w:rPr>
          <w:rFonts w:hint="eastAsia"/>
        </w:rPr>
        <w:t>服务内容及需求</w:t>
      </w:r>
    </w:p>
    <w:p w:rsidR="003F46C8" w:rsidRDefault="00AD7039">
      <w:pPr>
        <w:pStyle w:val="3"/>
      </w:pPr>
      <w:r>
        <w:rPr>
          <w:rFonts w:hint="eastAsia"/>
        </w:rPr>
        <w:t>全市机动车尾气排放道路抽检数据服务</w:t>
      </w:r>
    </w:p>
    <w:p w:rsidR="003F46C8" w:rsidRDefault="00AD7039">
      <w:pPr>
        <w:ind w:firstLine="480"/>
        <w:rPr>
          <w:shd w:val="clear" w:color="auto" w:fill="FFFFFF"/>
        </w:rPr>
      </w:pPr>
      <w:r>
        <w:rPr>
          <w:rFonts w:hint="eastAsia"/>
          <w:shd w:val="clear" w:color="auto" w:fill="FFFFFF"/>
        </w:rPr>
        <w:t>重型柴油车（如货运卡车、工程车辆、大型客车等）因动力需求大、使用频率高、排放污染物浓度高，是机动车尾气污染的 “重灾区”。车辆跨区域流动频繁，固定站点检测难以覆盖。部分车主为降低成本，使用劣质柴油、擅自改装发动机，进一步加剧排放超标问题，亟需动态监管手段介入。道路抽检可联合开展 “联动执法”，避免车辆 “跨区异地规避监管”。针对其开展尾气排放道路抽检，是大气污染防治的关键举措。本次针对机动车尾气排放道路抽检数据服务如下：</w:t>
      </w:r>
    </w:p>
    <w:p w:rsidR="003F46C8" w:rsidRDefault="00AD7039">
      <w:pPr>
        <w:pStyle w:val="4"/>
      </w:pPr>
      <w:r>
        <w:rPr>
          <w:rFonts w:hint="eastAsia"/>
        </w:rPr>
        <w:t>全市机动车道路抽检结果数据服务</w:t>
      </w:r>
    </w:p>
    <w:p w:rsidR="003F46C8" w:rsidRDefault="00AD7039">
      <w:pPr>
        <w:pStyle w:val="5"/>
      </w:pPr>
      <w:r>
        <w:rPr>
          <w:rFonts w:hint="eastAsia"/>
        </w:rPr>
        <w:t>数据服务要求</w:t>
      </w:r>
    </w:p>
    <w:p w:rsidR="003F46C8" w:rsidRDefault="00AD7039">
      <w:pPr>
        <w:pStyle w:val="af"/>
        <w:numPr>
          <w:ilvl w:val="0"/>
          <w:numId w:val="6"/>
        </w:numPr>
        <w:ind w:firstLineChars="0"/>
      </w:pPr>
      <w:bookmarkStart w:id="7" w:name="OLE_LINK8"/>
      <w:bookmarkStart w:id="8" w:name="OLE_LINK7"/>
      <w:r>
        <w:rPr>
          <w:rFonts w:hint="eastAsia"/>
        </w:rPr>
        <w:t>道路抽检设备数据采集</w:t>
      </w:r>
    </w:p>
    <w:p w:rsidR="003F46C8" w:rsidRDefault="00AD7039">
      <w:pPr>
        <w:ind w:firstLine="480"/>
      </w:pPr>
      <w:r>
        <w:rPr>
          <w:rFonts w:hint="eastAsia"/>
        </w:rPr>
        <w:t>使用具备符合GB3847和GB18285的检测设备和软件对现场道路车辆进行检测。提供配置软件的手持设备，采用有线或者无线连接的方式，与检测设备进行通讯，具备对检测设备发起开始、停止、采集等指令，实现检测过程中数据规范采集。</w:t>
      </w:r>
    </w:p>
    <w:p w:rsidR="003F46C8" w:rsidRDefault="00AD7039">
      <w:pPr>
        <w:pStyle w:val="af"/>
        <w:numPr>
          <w:ilvl w:val="0"/>
          <w:numId w:val="6"/>
        </w:numPr>
        <w:ind w:firstLineChars="0"/>
      </w:pPr>
      <w:r>
        <w:rPr>
          <w:rFonts w:hint="eastAsia"/>
        </w:rPr>
        <w:t>道路抽检数据联网</w:t>
      </w:r>
    </w:p>
    <w:p w:rsidR="003F46C8" w:rsidRDefault="00AD7039">
      <w:pPr>
        <w:ind w:firstLine="480"/>
      </w:pPr>
      <w:r>
        <w:rPr>
          <w:rFonts w:hint="eastAsia"/>
        </w:rPr>
        <w:lastRenderedPageBreak/>
        <w:t>基于道路抽检采集的数据，使用的工具或者软件系统应具备通过车牌号等基本信息进行搜索筛选，并同时可以显示当前的设备连接状态以及车辆检测进度。支持显示检测结束后显示车辆检测结果及报告。工具或软件系统采集的应具备将采集结果数据统一上传至服务器进行统一归集。</w:t>
      </w:r>
    </w:p>
    <w:bookmarkEnd w:id="7"/>
    <w:bookmarkEnd w:id="8"/>
    <w:p w:rsidR="003F46C8" w:rsidRDefault="00AD7039">
      <w:pPr>
        <w:pStyle w:val="5"/>
      </w:pPr>
      <w:r>
        <w:rPr>
          <w:rFonts w:hint="eastAsia"/>
        </w:rPr>
        <w:t>数据服务周期</w:t>
      </w:r>
    </w:p>
    <w:p w:rsidR="003F46C8" w:rsidRDefault="00AD7039">
      <w:pPr>
        <w:pStyle w:val="BodyText1I2"/>
        <w:ind w:left="0" w:firstLineChars="0" w:firstLine="0"/>
        <w:rPr>
          <w:rFonts w:ascii="宋体" w:hAnsi="宋体" w:cs="宋体"/>
          <w:szCs w:val="24"/>
        </w:rPr>
      </w:pPr>
      <w:r>
        <w:rPr>
          <w:rFonts w:ascii="宋体" w:hAnsi="宋体" w:cs="宋体" w:hint="eastAsia"/>
          <w:szCs w:val="24"/>
        </w:rPr>
        <w:tab/>
        <w:t>道路抽检数据结果与机动车年检数据进行联动，统一归集频率为实时归集。</w:t>
      </w:r>
    </w:p>
    <w:p w:rsidR="003F46C8" w:rsidRDefault="00AD7039">
      <w:pPr>
        <w:pStyle w:val="5"/>
      </w:pPr>
      <w:r>
        <w:rPr>
          <w:rFonts w:hint="eastAsia"/>
        </w:rPr>
        <w:t>数据服务质量要求</w:t>
      </w:r>
    </w:p>
    <w:tbl>
      <w:tblPr>
        <w:tblW w:w="5000" w:type="pct"/>
        <w:jc w:val="center"/>
        <w:tblLook w:val="04A0" w:firstRow="1" w:lastRow="0" w:firstColumn="1" w:lastColumn="0" w:noHBand="0" w:noVBand="1"/>
      </w:tblPr>
      <w:tblGrid>
        <w:gridCol w:w="1904"/>
        <w:gridCol w:w="6382"/>
      </w:tblGrid>
      <w:tr w:rsidR="003F46C8">
        <w:trPr>
          <w:trHeight w:val="90"/>
          <w:jc w:val="center"/>
        </w:trPr>
        <w:tc>
          <w:tcPr>
            <w:tcW w:w="1149" w:type="pct"/>
            <w:tcBorders>
              <w:top w:val="single" w:sz="8" w:space="0" w:color="000000"/>
              <w:left w:val="single" w:sz="8" w:space="0" w:color="000000"/>
              <w:bottom w:val="single" w:sz="8" w:space="0" w:color="000000"/>
              <w:right w:val="single" w:sz="8" w:space="0" w:color="000000"/>
            </w:tcBorders>
            <w:shd w:val="clear" w:color="auto" w:fill="FFFFFF"/>
            <w:vAlign w:val="bottom"/>
          </w:tcPr>
          <w:p w:rsidR="003F46C8" w:rsidRDefault="00AD7039">
            <w:pPr>
              <w:widowControl/>
              <w:ind w:firstLine="480"/>
              <w:textAlignment w:val="bottom"/>
              <w:rPr>
                <w:rFonts w:cs="宋体"/>
                <w:color w:val="000000"/>
                <w:szCs w:val="24"/>
              </w:rPr>
            </w:pPr>
            <w:r>
              <w:rPr>
                <w:rFonts w:cs="宋体" w:hint="eastAsia"/>
                <w:color w:val="000000"/>
                <w:kern w:val="0"/>
                <w:szCs w:val="24"/>
                <w:lang w:bidi="ar"/>
              </w:rPr>
              <w:t>准确性</w:t>
            </w:r>
          </w:p>
        </w:tc>
        <w:tc>
          <w:tcPr>
            <w:tcW w:w="3851" w:type="pct"/>
            <w:tcBorders>
              <w:top w:val="single" w:sz="8" w:space="0" w:color="000000"/>
              <w:left w:val="single" w:sz="8" w:space="0" w:color="000000"/>
              <w:bottom w:val="single" w:sz="8" w:space="0" w:color="000000"/>
              <w:right w:val="single" w:sz="8" w:space="0" w:color="000000"/>
            </w:tcBorders>
            <w:shd w:val="clear" w:color="auto" w:fill="FFFFFF"/>
            <w:vAlign w:val="bottom"/>
          </w:tcPr>
          <w:p w:rsidR="003F46C8" w:rsidRDefault="00AD7039">
            <w:pPr>
              <w:widowControl/>
              <w:ind w:firstLine="480"/>
              <w:textAlignment w:val="bottom"/>
              <w:rPr>
                <w:rFonts w:cs="宋体"/>
                <w:color w:val="000000"/>
                <w:szCs w:val="24"/>
              </w:rPr>
            </w:pPr>
            <w:r>
              <w:rPr>
                <w:rFonts w:cs="宋体" w:hint="eastAsia"/>
                <w:color w:val="000000"/>
                <w:kern w:val="0"/>
                <w:szCs w:val="24"/>
                <w:lang w:bidi="ar"/>
              </w:rPr>
              <w:t>数据错误率 &lt; 1 %</w:t>
            </w:r>
          </w:p>
        </w:tc>
      </w:tr>
      <w:tr w:rsidR="003F46C8">
        <w:trPr>
          <w:trHeight w:val="90"/>
          <w:jc w:val="center"/>
        </w:trPr>
        <w:tc>
          <w:tcPr>
            <w:tcW w:w="1149" w:type="pct"/>
            <w:tcBorders>
              <w:top w:val="nil"/>
              <w:left w:val="single" w:sz="8" w:space="0" w:color="000000"/>
              <w:bottom w:val="single" w:sz="8" w:space="0" w:color="000000"/>
              <w:right w:val="single" w:sz="8" w:space="0" w:color="000000"/>
            </w:tcBorders>
            <w:shd w:val="clear" w:color="auto" w:fill="FFFFFF"/>
            <w:vAlign w:val="bottom"/>
          </w:tcPr>
          <w:p w:rsidR="003F46C8" w:rsidRDefault="00AD7039">
            <w:pPr>
              <w:widowControl/>
              <w:ind w:firstLine="480"/>
              <w:textAlignment w:val="bottom"/>
              <w:rPr>
                <w:rFonts w:cs="宋体"/>
                <w:color w:val="000000"/>
                <w:szCs w:val="24"/>
              </w:rPr>
            </w:pPr>
            <w:r>
              <w:rPr>
                <w:rFonts w:cs="宋体" w:hint="eastAsia"/>
                <w:color w:val="000000"/>
                <w:kern w:val="0"/>
                <w:szCs w:val="24"/>
                <w:lang w:bidi="ar"/>
              </w:rPr>
              <w:t>完整性</w:t>
            </w:r>
          </w:p>
        </w:tc>
        <w:tc>
          <w:tcPr>
            <w:tcW w:w="3851" w:type="pct"/>
            <w:tcBorders>
              <w:top w:val="nil"/>
              <w:left w:val="single" w:sz="8" w:space="0" w:color="000000"/>
              <w:bottom w:val="single" w:sz="8" w:space="0" w:color="000000"/>
              <w:right w:val="single" w:sz="8" w:space="0" w:color="000000"/>
            </w:tcBorders>
            <w:shd w:val="clear" w:color="auto" w:fill="FFFFFF"/>
            <w:vAlign w:val="bottom"/>
          </w:tcPr>
          <w:p w:rsidR="003F46C8" w:rsidRDefault="00AD7039">
            <w:pPr>
              <w:widowControl/>
              <w:ind w:firstLine="480"/>
              <w:textAlignment w:val="bottom"/>
              <w:rPr>
                <w:rFonts w:cs="宋体"/>
                <w:color w:val="000000"/>
                <w:szCs w:val="24"/>
              </w:rPr>
            </w:pPr>
            <w:r>
              <w:rPr>
                <w:rFonts w:cs="宋体" w:hint="eastAsia"/>
                <w:color w:val="000000"/>
                <w:kern w:val="0"/>
                <w:szCs w:val="24"/>
                <w:lang w:bidi="ar"/>
              </w:rPr>
              <w:t>字段</w:t>
            </w:r>
            <w:proofErr w:type="gramStart"/>
            <w:r>
              <w:rPr>
                <w:rFonts w:cs="宋体" w:hint="eastAsia"/>
                <w:color w:val="000000"/>
                <w:kern w:val="0"/>
                <w:szCs w:val="24"/>
                <w:lang w:bidi="ar"/>
              </w:rPr>
              <w:t>缺失率</w:t>
            </w:r>
            <w:proofErr w:type="gramEnd"/>
            <w:r>
              <w:rPr>
                <w:rFonts w:cs="宋体" w:hint="eastAsia"/>
                <w:color w:val="000000"/>
                <w:kern w:val="0"/>
                <w:szCs w:val="24"/>
                <w:lang w:bidi="ar"/>
              </w:rPr>
              <w:t xml:space="preserve"> &lt; 0.5%</w:t>
            </w:r>
          </w:p>
        </w:tc>
      </w:tr>
      <w:tr w:rsidR="003F46C8">
        <w:trPr>
          <w:trHeight w:val="90"/>
          <w:jc w:val="center"/>
        </w:trPr>
        <w:tc>
          <w:tcPr>
            <w:tcW w:w="1149" w:type="pct"/>
            <w:tcBorders>
              <w:top w:val="nil"/>
              <w:left w:val="single" w:sz="8" w:space="0" w:color="000000"/>
              <w:bottom w:val="single" w:sz="8" w:space="0" w:color="000000"/>
              <w:right w:val="single" w:sz="8" w:space="0" w:color="000000"/>
            </w:tcBorders>
            <w:shd w:val="clear" w:color="auto" w:fill="FFFFFF"/>
            <w:vAlign w:val="bottom"/>
          </w:tcPr>
          <w:p w:rsidR="003F46C8" w:rsidRDefault="00AD7039">
            <w:pPr>
              <w:widowControl/>
              <w:ind w:firstLine="480"/>
              <w:textAlignment w:val="bottom"/>
              <w:rPr>
                <w:rFonts w:cs="宋体"/>
                <w:color w:val="000000"/>
                <w:szCs w:val="24"/>
              </w:rPr>
            </w:pPr>
            <w:r>
              <w:rPr>
                <w:rFonts w:cs="宋体" w:hint="eastAsia"/>
                <w:color w:val="000000"/>
                <w:kern w:val="0"/>
                <w:szCs w:val="24"/>
                <w:lang w:bidi="ar"/>
              </w:rPr>
              <w:t>一致性</w:t>
            </w:r>
          </w:p>
        </w:tc>
        <w:tc>
          <w:tcPr>
            <w:tcW w:w="3851" w:type="pct"/>
            <w:tcBorders>
              <w:top w:val="nil"/>
              <w:left w:val="single" w:sz="8" w:space="0" w:color="000000"/>
              <w:bottom w:val="single" w:sz="8" w:space="0" w:color="000000"/>
              <w:right w:val="single" w:sz="8" w:space="0" w:color="000000"/>
            </w:tcBorders>
            <w:shd w:val="clear" w:color="auto" w:fill="FFFFFF"/>
            <w:vAlign w:val="bottom"/>
          </w:tcPr>
          <w:p w:rsidR="003F46C8" w:rsidRDefault="00AD7039">
            <w:pPr>
              <w:widowControl/>
              <w:ind w:firstLine="480"/>
              <w:textAlignment w:val="bottom"/>
              <w:rPr>
                <w:rFonts w:cs="宋体"/>
                <w:color w:val="000000"/>
                <w:szCs w:val="24"/>
              </w:rPr>
            </w:pPr>
            <w:r>
              <w:rPr>
                <w:rFonts w:cs="宋体" w:hint="eastAsia"/>
                <w:color w:val="000000"/>
                <w:kern w:val="0"/>
                <w:szCs w:val="24"/>
                <w:lang w:bidi="ar"/>
              </w:rPr>
              <w:t>数据匹配度 100%</w:t>
            </w:r>
          </w:p>
        </w:tc>
      </w:tr>
      <w:tr w:rsidR="003F46C8">
        <w:trPr>
          <w:trHeight w:val="90"/>
          <w:jc w:val="center"/>
        </w:trPr>
        <w:tc>
          <w:tcPr>
            <w:tcW w:w="1149" w:type="pct"/>
            <w:tcBorders>
              <w:top w:val="nil"/>
              <w:left w:val="single" w:sz="8" w:space="0" w:color="000000"/>
              <w:bottom w:val="single" w:sz="8" w:space="0" w:color="000000"/>
              <w:right w:val="single" w:sz="8" w:space="0" w:color="000000"/>
            </w:tcBorders>
            <w:shd w:val="clear" w:color="auto" w:fill="FFFFFF"/>
            <w:vAlign w:val="bottom"/>
          </w:tcPr>
          <w:p w:rsidR="003F46C8" w:rsidRDefault="00AD7039">
            <w:pPr>
              <w:widowControl/>
              <w:ind w:firstLine="480"/>
              <w:textAlignment w:val="bottom"/>
              <w:rPr>
                <w:rFonts w:cs="宋体"/>
                <w:color w:val="000000"/>
                <w:szCs w:val="24"/>
              </w:rPr>
            </w:pPr>
            <w:r>
              <w:rPr>
                <w:rFonts w:cs="宋体" w:hint="eastAsia"/>
                <w:color w:val="000000"/>
                <w:kern w:val="0"/>
                <w:szCs w:val="24"/>
                <w:lang w:bidi="ar"/>
              </w:rPr>
              <w:t>及时性</w:t>
            </w:r>
          </w:p>
        </w:tc>
        <w:tc>
          <w:tcPr>
            <w:tcW w:w="3851" w:type="pct"/>
            <w:tcBorders>
              <w:top w:val="nil"/>
              <w:left w:val="single" w:sz="8" w:space="0" w:color="000000"/>
              <w:bottom w:val="single" w:sz="8" w:space="0" w:color="000000"/>
              <w:right w:val="single" w:sz="8" w:space="0" w:color="000000"/>
            </w:tcBorders>
            <w:shd w:val="clear" w:color="auto" w:fill="FFFFFF"/>
            <w:vAlign w:val="bottom"/>
          </w:tcPr>
          <w:p w:rsidR="003F46C8" w:rsidRDefault="00AD7039">
            <w:pPr>
              <w:widowControl/>
              <w:ind w:firstLine="480"/>
              <w:textAlignment w:val="bottom"/>
              <w:rPr>
                <w:rFonts w:cs="宋体"/>
                <w:color w:val="000000"/>
                <w:szCs w:val="24"/>
              </w:rPr>
            </w:pPr>
            <w:r>
              <w:rPr>
                <w:rFonts w:cs="宋体" w:hint="eastAsia"/>
                <w:color w:val="000000"/>
                <w:kern w:val="0"/>
                <w:szCs w:val="24"/>
                <w:lang w:bidi="ar"/>
              </w:rPr>
              <w:t>数据更新频率 ≤2小时</w:t>
            </w:r>
          </w:p>
        </w:tc>
      </w:tr>
      <w:tr w:rsidR="003F46C8">
        <w:trPr>
          <w:trHeight w:val="90"/>
          <w:jc w:val="center"/>
        </w:trPr>
        <w:tc>
          <w:tcPr>
            <w:tcW w:w="1149" w:type="pct"/>
            <w:tcBorders>
              <w:top w:val="nil"/>
              <w:left w:val="single" w:sz="8" w:space="0" w:color="000000"/>
              <w:bottom w:val="single" w:sz="8" w:space="0" w:color="000000"/>
              <w:right w:val="single" w:sz="8" w:space="0" w:color="000000"/>
            </w:tcBorders>
            <w:shd w:val="clear" w:color="auto" w:fill="FFFFFF"/>
            <w:vAlign w:val="bottom"/>
          </w:tcPr>
          <w:p w:rsidR="003F46C8" w:rsidRDefault="00AD7039">
            <w:pPr>
              <w:widowControl/>
              <w:ind w:firstLine="480"/>
              <w:textAlignment w:val="bottom"/>
              <w:rPr>
                <w:rFonts w:cs="宋体"/>
                <w:color w:val="000000"/>
                <w:szCs w:val="24"/>
              </w:rPr>
            </w:pPr>
            <w:r>
              <w:rPr>
                <w:rFonts w:cs="宋体" w:hint="eastAsia"/>
                <w:color w:val="000000"/>
                <w:kern w:val="0"/>
                <w:szCs w:val="24"/>
                <w:lang w:bidi="ar"/>
              </w:rPr>
              <w:t>可用性</w:t>
            </w:r>
          </w:p>
        </w:tc>
        <w:tc>
          <w:tcPr>
            <w:tcW w:w="3851" w:type="pct"/>
            <w:tcBorders>
              <w:top w:val="nil"/>
              <w:left w:val="single" w:sz="8" w:space="0" w:color="000000"/>
              <w:bottom w:val="single" w:sz="8" w:space="0" w:color="000000"/>
              <w:right w:val="single" w:sz="8" w:space="0" w:color="000000"/>
            </w:tcBorders>
            <w:shd w:val="clear" w:color="auto" w:fill="FFFFFF"/>
            <w:vAlign w:val="bottom"/>
          </w:tcPr>
          <w:p w:rsidR="003F46C8" w:rsidRDefault="00AD7039">
            <w:pPr>
              <w:widowControl/>
              <w:ind w:firstLine="480"/>
              <w:textAlignment w:val="bottom"/>
              <w:rPr>
                <w:rFonts w:cs="宋体"/>
                <w:color w:val="000000"/>
                <w:szCs w:val="24"/>
              </w:rPr>
            </w:pPr>
            <w:r>
              <w:rPr>
                <w:rFonts w:cs="宋体" w:hint="eastAsia"/>
                <w:color w:val="000000"/>
                <w:kern w:val="0"/>
                <w:szCs w:val="24"/>
                <w:lang w:bidi="ar"/>
              </w:rPr>
              <w:t>数据库方式归集</w:t>
            </w:r>
          </w:p>
        </w:tc>
      </w:tr>
    </w:tbl>
    <w:p w:rsidR="003F46C8" w:rsidRDefault="003F46C8">
      <w:pPr>
        <w:pStyle w:val="BodyText1I2"/>
        <w:ind w:left="0" w:firstLineChars="0" w:firstLine="0"/>
        <w:rPr>
          <w:rFonts w:ascii="宋体" w:hAnsi="宋体" w:cs="宋体"/>
          <w:szCs w:val="24"/>
        </w:rPr>
      </w:pPr>
    </w:p>
    <w:p w:rsidR="003F46C8" w:rsidRDefault="00AD7039">
      <w:pPr>
        <w:pStyle w:val="5"/>
      </w:pPr>
      <w:r>
        <w:rPr>
          <w:rFonts w:hint="eastAsia"/>
        </w:rPr>
        <w:t>数据服务内容</w:t>
      </w:r>
    </w:p>
    <w:p w:rsidR="003F46C8" w:rsidRDefault="00AD7039">
      <w:pPr>
        <w:ind w:firstLine="480"/>
      </w:pPr>
      <w:r>
        <w:rPr>
          <w:rFonts w:hint="eastAsia"/>
        </w:rPr>
        <w:t>针对全市开展道路抽检数据采集服务，具体数据服务内容如下：</w:t>
      </w:r>
    </w:p>
    <w:tbl>
      <w:tblPr>
        <w:tblStyle w:val="ad"/>
        <w:tblW w:w="5000" w:type="pct"/>
        <w:tblLook w:val="04A0" w:firstRow="1" w:lastRow="0" w:firstColumn="1" w:lastColumn="0" w:noHBand="0" w:noVBand="1"/>
      </w:tblPr>
      <w:tblGrid>
        <w:gridCol w:w="754"/>
        <w:gridCol w:w="754"/>
        <w:gridCol w:w="754"/>
        <w:gridCol w:w="754"/>
        <w:gridCol w:w="754"/>
        <w:gridCol w:w="754"/>
        <w:gridCol w:w="754"/>
        <w:gridCol w:w="753"/>
        <w:gridCol w:w="755"/>
        <w:gridCol w:w="755"/>
        <w:gridCol w:w="755"/>
      </w:tblGrid>
      <w:tr w:rsidR="003F46C8">
        <w:tc>
          <w:tcPr>
            <w:tcW w:w="454" w:type="pct"/>
            <w:shd w:val="clear" w:color="auto" w:fill="auto"/>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kern w:val="0"/>
                <w:szCs w:val="24"/>
              </w:rPr>
              <w:t>序号</w:t>
            </w:r>
          </w:p>
        </w:tc>
        <w:tc>
          <w:tcPr>
            <w:tcW w:w="454" w:type="pct"/>
            <w:shd w:val="clear" w:color="auto" w:fill="auto"/>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kern w:val="0"/>
                <w:szCs w:val="24"/>
              </w:rPr>
              <w:t>流水号</w:t>
            </w:r>
          </w:p>
        </w:tc>
        <w:tc>
          <w:tcPr>
            <w:tcW w:w="454" w:type="pct"/>
            <w:shd w:val="clear" w:color="auto" w:fill="auto"/>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kern w:val="0"/>
                <w:szCs w:val="24"/>
              </w:rPr>
              <w:t>号牌号码</w:t>
            </w:r>
          </w:p>
        </w:tc>
        <w:tc>
          <w:tcPr>
            <w:tcW w:w="454" w:type="pct"/>
            <w:shd w:val="clear" w:color="auto" w:fill="auto"/>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kern w:val="0"/>
                <w:szCs w:val="24"/>
              </w:rPr>
              <w:t>燃料类型</w:t>
            </w:r>
          </w:p>
        </w:tc>
        <w:tc>
          <w:tcPr>
            <w:tcW w:w="454" w:type="pct"/>
            <w:shd w:val="clear" w:color="auto" w:fill="auto"/>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kern w:val="0"/>
                <w:szCs w:val="24"/>
              </w:rPr>
              <w:t>排放标准</w:t>
            </w:r>
          </w:p>
        </w:tc>
        <w:tc>
          <w:tcPr>
            <w:tcW w:w="454" w:type="pct"/>
            <w:shd w:val="clear" w:color="auto" w:fill="auto"/>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kern w:val="0"/>
                <w:szCs w:val="24"/>
              </w:rPr>
              <w:t>注册登记日期</w:t>
            </w:r>
          </w:p>
        </w:tc>
        <w:tc>
          <w:tcPr>
            <w:tcW w:w="454" w:type="pct"/>
            <w:shd w:val="clear" w:color="auto" w:fill="auto"/>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kern w:val="0"/>
                <w:szCs w:val="24"/>
              </w:rPr>
              <w:t>检测日期</w:t>
            </w:r>
          </w:p>
        </w:tc>
        <w:tc>
          <w:tcPr>
            <w:tcW w:w="454" w:type="pct"/>
            <w:shd w:val="clear" w:color="auto" w:fill="auto"/>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kern w:val="0"/>
                <w:szCs w:val="24"/>
              </w:rPr>
              <w:t>检测结果</w:t>
            </w:r>
          </w:p>
        </w:tc>
        <w:tc>
          <w:tcPr>
            <w:tcW w:w="455" w:type="pct"/>
            <w:shd w:val="clear" w:color="auto" w:fill="auto"/>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kern w:val="0"/>
                <w:szCs w:val="24"/>
              </w:rPr>
              <w:t>检测方法</w:t>
            </w:r>
          </w:p>
        </w:tc>
        <w:tc>
          <w:tcPr>
            <w:tcW w:w="455" w:type="pct"/>
            <w:shd w:val="clear" w:color="auto" w:fill="auto"/>
            <w:vAlign w:val="center"/>
          </w:tcPr>
          <w:p w:rsidR="003F46C8" w:rsidRDefault="00AD7039">
            <w:pPr>
              <w:pStyle w:val="BodyText1I2"/>
              <w:ind w:left="0" w:firstLineChars="0" w:firstLine="0"/>
              <w:jc w:val="center"/>
              <w:rPr>
                <w:rFonts w:ascii="宋体" w:hAnsi="宋体" w:cs="宋体"/>
                <w:color w:val="262626"/>
                <w:kern w:val="0"/>
                <w:szCs w:val="24"/>
                <w:shd w:val="clear" w:color="auto" w:fill="F5F7FA"/>
              </w:rPr>
            </w:pPr>
            <w:r>
              <w:rPr>
                <w:rFonts w:ascii="宋体" w:hAnsi="宋体" w:cs="宋体" w:hint="eastAsia"/>
                <w:color w:val="262626"/>
                <w:kern w:val="0"/>
                <w:szCs w:val="24"/>
                <w:shd w:val="clear" w:color="auto" w:fill="F5F7FA"/>
              </w:rPr>
              <w:t>车主</w:t>
            </w:r>
          </w:p>
          <w:p w:rsidR="003F46C8" w:rsidRDefault="003F46C8">
            <w:pPr>
              <w:pStyle w:val="BodyText1I2"/>
              <w:ind w:left="0" w:firstLineChars="0" w:firstLine="0"/>
              <w:jc w:val="center"/>
              <w:rPr>
                <w:rFonts w:ascii="宋体" w:hAnsi="宋体" w:cs="宋体"/>
                <w:color w:val="262626"/>
                <w:kern w:val="0"/>
                <w:szCs w:val="24"/>
                <w:shd w:val="clear" w:color="auto" w:fill="F5F7FA"/>
              </w:rPr>
            </w:pPr>
          </w:p>
        </w:tc>
        <w:tc>
          <w:tcPr>
            <w:tcW w:w="455" w:type="pct"/>
            <w:shd w:val="clear" w:color="auto" w:fill="auto"/>
            <w:vAlign w:val="center"/>
          </w:tcPr>
          <w:p w:rsidR="003F46C8" w:rsidRDefault="00AD7039">
            <w:pPr>
              <w:pStyle w:val="BodyText1I2"/>
              <w:ind w:left="0" w:firstLineChars="0" w:firstLine="0"/>
              <w:jc w:val="center"/>
              <w:rPr>
                <w:rFonts w:ascii="宋体" w:hAnsi="宋体" w:cs="宋体"/>
                <w:color w:val="262626"/>
                <w:kern w:val="0"/>
                <w:szCs w:val="24"/>
                <w:shd w:val="clear" w:color="auto" w:fill="F5F7FA"/>
              </w:rPr>
            </w:pPr>
            <w:r>
              <w:rPr>
                <w:rFonts w:ascii="宋体" w:hAnsi="宋体" w:cs="宋体" w:hint="eastAsia"/>
                <w:color w:val="262626"/>
                <w:kern w:val="0"/>
                <w:szCs w:val="24"/>
                <w:shd w:val="clear" w:color="auto" w:fill="F5F7FA"/>
              </w:rPr>
              <w:t>排放标准</w:t>
            </w:r>
          </w:p>
        </w:tc>
      </w:tr>
      <w:tr w:rsidR="003F46C8">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5" w:type="pct"/>
            <w:shd w:val="clear" w:color="auto" w:fill="auto"/>
          </w:tcPr>
          <w:p w:rsidR="003F46C8" w:rsidRDefault="003F46C8">
            <w:pPr>
              <w:pStyle w:val="BodyText1I2"/>
              <w:ind w:left="0" w:firstLineChars="0" w:firstLine="0"/>
              <w:rPr>
                <w:rFonts w:ascii="宋体" w:hAnsi="宋体" w:cs="宋体"/>
                <w:kern w:val="0"/>
                <w:szCs w:val="24"/>
              </w:rPr>
            </w:pPr>
          </w:p>
        </w:tc>
        <w:tc>
          <w:tcPr>
            <w:tcW w:w="455" w:type="pct"/>
            <w:shd w:val="clear" w:color="auto" w:fill="auto"/>
          </w:tcPr>
          <w:p w:rsidR="003F46C8" w:rsidRDefault="003F46C8">
            <w:pPr>
              <w:pStyle w:val="BodyText1I2"/>
              <w:ind w:left="0" w:firstLineChars="0" w:firstLine="0"/>
              <w:rPr>
                <w:rFonts w:ascii="宋体" w:hAnsi="宋体" w:cs="宋体"/>
                <w:kern w:val="0"/>
                <w:szCs w:val="24"/>
              </w:rPr>
            </w:pPr>
          </w:p>
        </w:tc>
        <w:tc>
          <w:tcPr>
            <w:tcW w:w="455" w:type="pct"/>
            <w:shd w:val="clear" w:color="auto" w:fill="auto"/>
          </w:tcPr>
          <w:p w:rsidR="003F46C8" w:rsidRDefault="003F46C8">
            <w:pPr>
              <w:pStyle w:val="BodyText1I2"/>
              <w:ind w:left="0" w:firstLineChars="0" w:firstLine="0"/>
              <w:rPr>
                <w:rFonts w:ascii="宋体" w:hAnsi="宋体" w:cs="宋体"/>
                <w:kern w:val="0"/>
                <w:szCs w:val="24"/>
              </w:rPr>
            </w:pPr>
          </w:p>
        </w:tc>
      </w:tr>
      <w:tr w:rsidR="003F46C8">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5" w:type="pct"/>
            <w:shd w:val="clear" w:color="auto" w:fill="auto"/>
          </w:tcPr>
          <w:p w:rsidR="003F46C8" w:rsidRDefault="003F46C8">
            <w:pPr>
              <w:pStyle w:val="BodyText1I2"/>
              <w:ind w:left="0" w:firstLineChars="0" w:firstLine="0"/>
              <w:rPr>
                <w:rFonts w:ascii="宋体" w:hAnsi="宋体" w:cs="宋体"/>
                <w:kern w:val="0"/>
                <w:szCs w:val="24"/>
              </w:rPr>
            </w:pPr>
          </w:p>
        </w:tc>
        <w:tc>
          <w:tcPr>
            <w:tcW w:w="455" w:type="pct"/>
            <w:shd w:val="clear" w:color="auto" w:fill="auto"/>
          </w:tcPr>
          <w:p w:rsidR="003F46C8" w:rsidRDefault="003F46C8">
            <w:pPr>
              <w:pStyle w:val="BodyText1I2"/>
              <w:ind w:left="0" w:firstLineChars="0" w:firstLine="0"/>
              <w:rPr>
                <w:rFonts w:ascii="宋体" w:hAnsi="宋体" w:cs="宋体"/>
                <w:kern w:val="0"/>
                <w:szCs w:val="24"/>
              </w:rPr>
            </w:pPr>
          </w:p>
        </w:tc>
        <w:tc>
          <w:tcPr>
            <w:tcW w:w="455" w:type="pct"/>
            <w:shd w:val="clear" w:color="auto" w:fill="auto"/>
          </w:tcPr>
          <w:p w:rsidR="003F46C8" w:rsidRDefault="003F46C8">
            <w:pPr>
              <w:pStyle w:val="BodyText1I2"/>
              <w:ind w:left="0" w:firstLineChars="0" w:firstLine="0"/>
              <w:rPr>
                <w:rFonts w:ascii="宋体" w:hAnsi="宋体" w:cs="宋体"/>
                <w:kern w:val="0"/>
                <w:szCs w:val="24"/>
              </w:rPr>
            </w:pPr>
          </w:p>
        </w:tc>
      </w:tr>
      <w:tr w:rsidR="003F46C8">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4" w:type="pct"/>
            <w:shd w:val="clear" w:color="auto" w:fill="auto"/>
          </w:tcPr>
          <w:p w:rsidR="003F46C8" w:rsidRDefault="003F46C8">
            <w:pPr>
              <w:pStyle w:val="BodyText1I2"/>
              <w:ind w:left="0" w:firstLineChars="0" w:firstLine="0"/>
              <w:rPr>
                <w:rFonts w:ascii="宋体" w:hAnsi="宋体" w:cs="宋体"/>
                <w:kern w:val="0"/>
                <w:szCs w:val="24"/>
              </w:rPr>
            </w:pPr>
          </w:p>
        </w:tc>
        <w:tc>
          <w:tcPr>
            <w:tcW w:w="455" w:type="pct"/>
            <w:shd w:val="clear" w:color="auto" w:fill="auto"/>
          </w:tcPr>
          <w:p w:rsidR="003F46C8" w:rsidRDefault="003F46C8">
            <w:pPr>
              <w:pStyle w:val="BodyText1I2"/>
              <w:ind w:left="0" w:firstLineChars="0" w:firstLine="0"/>
              <w:rPr>
                <w:rFonts w:ascii="宋体" w:hAnsi="宋体" w:cs="宋体"/>
                <w:kern w:val="0"/>
                <w:szCs w:val="24"/>
              </w:rPr>
            </w:pPr>
          </w:p>
        </w:tc>
        <w:tc>
          <w:tcPr>
            <w:tcW w:w="455" w:type="pct"/>
            <w:shd w:val="clear" w:color="auto" w:fill="auto"/>
          </w:tcPr>
          <w:p w:rsidR="003F46C8" w:rsidRDefault="003F46C8">
            <w:pPr>
              <w:pStyle w:val="BodyText1I2"/>
              <w:ind w:left="0" w:firstLineChars="0" w:firstLine="0"/>
              <w:rPr>
                <w:rFonts w:ascii="宋体" w:hAnsi="宋体" w:cs="宋体"/>
                <w:kern w:val="0"/>
                <w:szCs w:val="24"/>
              </w:rPr>
            </w:pPr>
          </w:p>
        </w:tc>
        <w:tc>
          <w:tcPr>
            <w:tcW w:w="455" w:type="pct"/>
            <w:shd w:val="clear" w:color="auto" w:fill="auto"/>
          </w:tcPr>
          <w:p w:rsidR="003F46C8" w:rsidRDefault="003F46C8">
            <w:pPr>
              <w:pStyle w:val="BodyText1I2"/>
              <w:ind w:left="0" w:firstLineChars="0" w:firstLine="0"/>
              <w:rPr>
                <w:rFonts w:ascii="宋体" w:hAnsi="宋体" w:cs="宋体"/>
                <w:kern w:val="0"/>
                <w:szCs w:val="24"/>
              </w:rPr>
            </w:pPr>
          </w:p>
        </w:tc>
      </w:tr>
    </w:tbl>
    <w:p w:rsidR="003F46C8" w:rsidRDefault="00AD7039">
      <w:pPr>
        <w:pStyle w:val="4"/>
      </w:pPr>
      <w:r>
        <w:rPr>
          <w:rFonts w:hint="eastAsia"/>
        </w:rPr>
        <w:t>全市机动车道路抽检任务完成率</w:t>
      </w:r>
    </w:p>
    <w:p w:rsidR="003F46C8" w:rsidRDefault="00AD7039">
      <w:pPr>
        <w:pStyle w:val="5"/>
      </w:pPr>
      <w:r>
        <w:rPr>
          <w:rFonts w:hint="eastAsia"/>
        </w:rPr>
        <w:t>数据服务要求</w:t>
      </w:r>
    </w:p>
    <w:p w:rsidR="003F46C8" w:rsidRDefault="00AD7039">
      <w:pPr>
        <w:pStyle w:val="af"/>
        <w:numPr>
          <w:ilvl w:val="0"/>
          <w:numId w:val="7"/>
        </w:numPr>
        <w:ind w:left="0" w:firstLineChars="0" w:firstLine="284"/>
      </w:pPr>
      <w:r>
        <w:rPr>
          <w:rFonts w:hint="eastAsia"/>
        </w:rPr>
        <w:t>根据数据采集结果，可通过工具导入数据库。</w:t>
      </w:r>
    </w:p>
    <w:p w:rsidR="003F46C8" w:rsidRDefault="00AD7039">
      <w:pPr>
        <w:pStyle w:val="af"/>
        <w:numPr>
          <w:ilvl w:val="0"/>
          <w:numId w:val="7"/>
        </w:numPr>
        <w:ind w:left="0" w:firstLineChars="0" w:firstLine="284"/>
      </w:pPr>
      <w:r>
        <w:rPr>
          <w:rFonts w:hint="eastAsia"/>
          <w:shd w:val="clear" w:color="auto" w:fill="FFFFFF"/>
        </w:rPr>
        <w:t>数据处理：根据数据库关系数据对各区县数据进行聚类统计，并形成各区县数据明细。</w:t>
      </w:r>
    </w:p>
    <w:p w:rsidR="003F46C8" w:rsidRDefault="00AD7039">
      <w:pPr>
        <w:pStyle w:val="af"/>
        <w:numPr>
          <w:ilvl w:val="0"/>
          <w:numId w:val="7"/>
        </w:numPr>
        <w:ind w:left="0" w:firstLineChars="0" w:firstLine="284"/>
      </w:pPr>
      <w:r>
        <w:rPr>
          <w:rFonts w:hint="eastAsia"/>
          <w:shd w:val="clear" w:color="auto" w:fill="FFFFFF"/>
        </w:rPr>
        <w:t>数据分析：深挖数据背后的关联与规律，从海量信息中提炼关键洞察，</w:t>
      </w:r>
      <w:r>
        <w:rPr>
          <w:rFonts w:hint="eastAsia"/>
          <w:shd w:val="clear" w:color="auto" w:fill="FFFFFF"/>
        </w:rPr>
        <w:lastRenderedPageBreak/>
        <w:t>通过数据区域分布实现数据展示。</w:t>
      </w:r>
    </w:p>
    <w:p w:rsidR="003F46C8" w:rsidRDefault="00AD7039">
      <w:pPr>
        <w:pStyle w:val="af"/>
        <w:numPr>
          <w:ilvl w:val="0"/>
          <w:numId w:val="7"/>
        </w:numPr>
        <w:ind w:left="0" w:firstLineChars="0" w:firstLine="284"/>
      </w:pPr>
      <w:r>
        <w:rPr>
          <w:rFonts w:hint="eastAsia"/>
        </w:rPr>
        <w:t>数据聚类：按相似性将数据自动归组，让分散的信息找到 “同类特征”，在差异中发现共性，输出柴油车、汽油车、超标车、柴油超标车等分组明细。</w:t>
      </w:r>
    </w:p>
    <w:p w:rsidR="003F46C8" w:rsidRDefault="00AD7039">
      <w:pPr>
        <w:pStyle w:val="5"/>
      </w:pPr>
      <w:r>
        <w:rPr>
          <w:rFonts w:hint="eastAsia"/>
        </w:rPr>
        <w:t>数据更新频率</w:t>
      </w:r>
    </w:p>
    <w:p w:rsidR="003F46C8" w:rsidRDefault="00AD7039">
      <w:pPr>
        <w:ind w:firstLine="480"/>
      </w:pPr>
      <w:r>
        <w:rPr>
          <w:rFonts w:hint="eastAsia"/>
        </w:rPr>
        <w:tab/>
        <w:t>按照实际业务管理要求进行更新。要求更新频率为实时更新。</w:t>
      </w:r>
    </w:p>
    <w:p w:rsidR="003F46C8" w:rsidRDefault="00AD7039">
      <w:pPr>
        <w:pStyle w:val="5"/>
      </w:pPr>
      <w:r>
        <w:rPr>
          <w:rFonts w:hint="eastAsia"/>
        </w:rPr>
        <w:t>数据服务内容</w:t>
      </w:r>
    </w:p>
    <w:tbl>
      <w:tblPr>
        <w:tblW w:w="5000" w:type="pct"/>
        <w:jc w:val="center"/>
        <w:tblLook w:val="04A0" w:firstRow="1" w:lastRow="0" w:firstColumn="1" w:lastColumn="0" w:noHBand="0" w:noVBand="1"/>
      </w:tblPr>
      <w:tblGrid>
        <w:gridCol w:w="1656"/>
        <w:gridCol w:w="794"/>
        <w:gridCol w:w="794"/>
        <w:gridCol w:w="794"/>
        <w:gridCol w:w="959"/>
        <w:gridCol w:w="1180"/>
        <w:gridCol w:w="939"/>
        <w:gridCol w:w="1180"/>
      </w:tblGrid>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AD7039">
            <w:pPr>
              <w:ind w:firstLine="482"/>
              <w:jc w:val="center"/>
              <w:rPr>
                <w:b/>
                <w:bCs/>
              </w:rPr>
            </w:pPr>
            <w:r>
              <w:rPr>
                <w:rFonts w:hint="eastAsia"/>
                <w:b/>
                <w:bCs/>
                <w:lang w:bidi="ar"/>
              </w:rPr>
              <w:t>区县</w:t>
            </w:r>
          </w:p>
        </w:tc>
        <w:tc>
          <w:tcPr>
            <w:tcW w:w="400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AD7039">
            <w:pPr>
              <w:ind w:firstLine="482"/>
              <w:jc w:val="center"/>
              <w:rPr>
                <w:b/>
                <w:bCs/>
              </w:rPr>
            </w:pPr>
            <w:r>
              <w:rPr>
                <w:rFonts w:hint="eastAsia"/>
                <w:b/>
                <w:bCs/>
                <w:lang w:bidi="ar"/>
              </w:rPr>
              <w:t>路检</w:t>
            </w: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2"/>
              <w:jc w:val="center"/>
              <w:rPr>
                <w:b/>
                <w:bCs/>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AD7039">
            <w:pPr>
              <w:ind w:firstLineChars="0" w:firstLine="0"/>
              <w:rPr>
                <w:b/>
                <w:bCs/>
              </w:rPr>
            </w:pPr>
            <w:r>
              <w:rPr>
                <w:rFonts w:hint="eastAsia"/>
                <w:b/>
                <w:bCs/>
                <w:lang w:bidi="ar"/>
              </w:rPr>
              <w:t>任务</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AD7039">
            <w:pPr>
              <w:ind w:firstLineChars="0" w:firstLine="0"/>
              <w:rPr>
                <w:b/>
                <w:bCs/>
              </w:rPr>
            </w:pPr>
            <w:r>
              <w:rPr>
                <w:rFonts w:hint="eastAsia"/>
                <w:b/>
                <w:bCs/>
                <w:lang w:bidi="ar"/>
              </w:rPr>
              <w:t>总数</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AD7039">
            <w:pPr>
              <w:ind w:firstLineChars="0" w:firstLine="0"/>
              <w:rPr>
                <w:b/>
                <w:bCs/>
              </w:rPr>
            </w:pPr>
            <w:r>
              <w:rPr>
                <w:rFonts w:hint="eastAsia"/>
                <w:b/>
                <w:bCs/>
                <w:lang w:bidi="ar"/>
              </w:rPr>
              <w:t>超标</w:t>
            </w: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AD7039">
            <w:pPr>
              <w:ind w:firstLineChars="0" w:firstLine="0"/>
              <w:rPr>
                <w:b/>
                <w:bCs/>
              </w:rPr>
            </w:pPr>
            <w:r>
              <w:rPr>
                <w:rFonts w:hint="eastAsia"/>
                <w:b/>
                <w:bCs/>
                <w:lang w:bidi="ar"/>
              </w:rPr>
              <w:t>柴油车</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AD7039">
            <w:pPr>
              <w:ind w:firstLineChars="0" w:firstLine="0"/>
              <w:rPr>
                <w:b/>
                <w:bCs/>
              </w:rPr>
            </w:pPr>
            <w:r>
              <w:rPr>
                <w:rFonts w:hint="eastAsia"/>
                <w:b/>
                <w:bCs/>
                <w:lang w:bidi="ar"/>
              </w:rPr>
              <w:t>柴油超标</w:t>
            </w: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AD7039">
            <w:pPr>
              <w:ind w:firstLineChars="0" w:firstLine="0"/>
              <w:rPr>
                <w:b/>
                <w:bCs/>
              </w:rPr>
            </w:pPr>
            <w:r>
              <w:rPr>
                <w:rFonts w:hint="eastAsia"/>
                <w:b/>
                <w:bCs/>
                <w:lang w:bidi="ar"/>
              </w:rPr>
              <w:t>汽油车</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AD7039">
            <w:pPr>
              <w:ind w:firstLineChars="0" w:firstLine="0"/>
              <w:rPr>
                <w:b/>
                <w:bCs/>
              </w:rPr>
            </w:pPr>
            <w:r>
              <w:rPr>
                <w:rFonts w:hint="eastAsia"/>
                <w:b/>
                <w:bCs/>
                <w:lang w:bidi="ar"/>
              </w:rPr>
              <w:t>汽油超标</w:t>
            </w: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万州</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涪陵</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渝中</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大渡口</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江北</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沙坪坝</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九龙坡</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南岸</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北碚</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綦江</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大足</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渝北</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proofErr w:type="gramStart"/>
            <w:r>
              <w:rPr>
                <w:rFonts w:hint="eastAsia"/>
                <w:color w:val="000000"/>
                <w:lang w:bidi="ar"/>
              </w:rPr>
              <w:t>巴南</w:t>
            </w:r>
            <w:proofErr w:type="gramEnd"/>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黔江</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长寿</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江津</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合川</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永川</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南川</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lastRenderedPageBreak/>
              <w:t>璧山</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铜梁</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潼南</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荣昌</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开州</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梁平</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武隆</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城口</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丰都</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垫江</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忠县</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云阳</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奉节</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巫山</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巫溪</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石柱</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秀山</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酉阳</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彭水</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双桥</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万盛</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proofErr w:type="gramStart"/>
            <w:r>
              <w:rPr>
                <w:rFonts w:hint="eastAsia"/>
                <w:color w:val="000000"/>
                <w:lang w:bidi="ar"/>
              </w:rPr>
              <w:t>两江新区</w:t>
            </w:r>
            <w:proofErr w:type="gramEnd"/>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高新区</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r w:rsidR="003F46C8">
        <w:trPr>
          <w:trHeight w:val="329"/>
          <w:jc w:val="center"/>
        </w:trPr>
        <w:tc>
          <w:tcPr>
            <w:tcW w:w="99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F46C8" w:rsidRDefault="00AD7039">
            <w:pPr>
              <w:ind w:firstLine="480"/>
              <w:rPr>
                <w:color w:val="000000"/>
              </w:rPr>
            </w:pPr>
            <w:r>
              <w:rPr>
                <w:rFonts w:hint="eastAsia"/>
                <w:color w:val="000000"/>
                <w:lang w:bidi="ar"/>
              </w:rPr>
              <w:t>总中心</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F46C8" w:rsidRDefault="003F46C8">
            <w:pPr>
              <w:ind w:firstLine="480"/>
              <w:jc w:val="center"/>
              <w:rPr>
                <w:color w:val="000000"/>
              </w:rPr>
            </w:pPr>
          </w:p>
        </w:tc>
      </w:tr>
    </w:tbl>
    <w:p w:rsidR="003F46C8" w:rsidRDefault="00AD7039">
      <w:pPr>
        <w:pStyle w:val="4"/>
        <w:rPr>
          <w:bCs/>
        </w:rPr>
      </w:pPr>
      <w:r>
        <w:rPr>
          <w:rFonts w:hint="eastAsia"/>
        </w:rPr>
        <w:t>全市机动车道路抽检外</w:t>
      </w:r>
      <w:proofErr w:type="gramStart"/>
      <w:r>
        <w:rPr>
          <w:rFonts w:hint="eastAsia"/>
        </w:rPr>
        <w:t>检图片</w:t>
      </w:r>
      <w:proofErr w:type="gramEnd"/>
      <w:r>
        <w:rPr>
          <w:rFonts w:hint="eastAsia"/>
        </w:rPr>
        <w:t>数据</w:t>
      </w:r>
    </w:p>
    <w:p w:rsidR="003F46C8" w:rsidRDefault="00AD7039">
      <w:pPr>
        <w:ind w:firstLine="480"/>
      </w:pPr>
      <w:r>
        <w:rPr>
          <w:rFonts w:hint="eastAsia"/>
        </w:rPr>
        <w:t>道路抽检外观检查增加拍摄车辆正前方照片，针对柴油车额外拍摄DPF、尿素罐等设备。收集路检过程中流水对应的图片文件，存放在指定存储设备并提供</w:t>
      </w:r>
      <w:r>
        <w:rPr>
          <w:rFonts w:hint="eastAsia"/>
        </w:rPr>
        <w:lastRenderedPageBreak/>
        <w:t>相应的工具软件可供根据流水查询并查看图片。</w:t>
      </w:r>
    </w:p>
    <w:p w:rsidR="003F46C8" w:rsidRDefault="00AD7039">
      <w:pPr>
        <w:pStyle w:val="5"/>
      </w:pPr>
      <w:r>
        <w:rPr>
          <w:rFonts w:hint="eastAsia"/>
        </w:rPr>
        <w:t>数据服务要求</w:t>
      </w:r>
    </w:p>
    <w:p w:rsidR="003F46C8" w:rsidRDefault="00AD7039">
      <w:pPr>
        <w:pStyle w:val="af"/>
        <w:numPr>
          <w:ilvl w:val="0"/>
          <w:numId w:val="8"/>
        </w:numPr>
        <w:ind w:firstLineChars="0"/>
      </w:pPr>
      <w:r>
        <w:rPr>
          <w:rFonts w:hint="eastAsia"/>
        </w:rPr>
        <w:t>道路抽检外观拍照</w:t>
      </w:r>
    </w:p>
    <w:p w:rsidR="003F46C8" w:rsidRDefault="00AD7039">
      <w:pPr>
        <w:ind w:firstLine="480"/>
      </w:pPr>
      <w:r>
        <w:rPr>
          <w:rFonts w:hint="eastAsia"/>
        </w:rPr>
        <w:t>通过工具或软件系统对尾气抽检车辆进行外观拍照，针对柴油车需要对尾气处理装置图像进行采集。如发现异常应判定为不合格。</w:t>
      </w:r>
    </w:p>
    <w:p w:rsidR="003F46C8" w:rsidRDefault="00AD7039">
      <w:pPr>
        <w:pStyle w:val="af"/>
        <w:numPr>
          <w:ilvl w:val="0"/>
          <w:numId w:val="8"/>
        </w:numPr>
        <w:ind w:firstLineChars="0"/>
      </w:pPr>
      <w:r>
        <w:rPr>
          <w:rFonts w:hint="eastAsia"/>
        </w:rPr>
        <w:t>道路抽检外检数据采集</w:t>
      </w:r>
    </w:p>
    <w:p w:rsidR="003F46C8" w:rsidRDefault="00AD7039">
      <w:pPr>
        <w:ind w:firstLine="480"/>
      </w:pPr>
      <w:r>
        <w:rPr>
          <w:rFonts w:hint="eastAsia"/>
        </w:rPr>
        <w:t>对外观检测过程中应实现外检外观照片与结果</w:t>
      </w:r>
      <w:proofErr w:type="gramStart"/>
      <w:r>
        <w:rPr>
          <w:rFonts w:hint="eastAsia"/>
        </w:rPr>
        <w:t>化数据</w:t>
      </w:r>
      <w:proofErr w:type="gramEnd"/>
      <w:r>
        <w:rPr>
          <w:rFonts w:hint="eastAsia"/>
        </w:rPr>
        <w:t>进行关联。</w:t>
      </w:r>
    </w:p>
    <w:p w:rsidR="003F46C8" w:rsidRDefault="00AD7039">
      <w:pPr>
        <w:pStyle w:val="5"/>
      </w:pPr>
      <w:r>
        <w:rPr>
          <w:rFonts w:hint="eastAsia"/>
        </w:rPr>
        <w:t>数据更新频率</w:t>
      </w:r>
    </w:p>
    <w:p w:rsidR="003F46C8" w:rsidRDefault="00AD7039">
      <w:pPr>
        <w:ind w:firstLine="480"/>
      </w:pPr>
      <w:r>
        <w:rPr>
          <w:rFonts w:hint="eastAsia"/>
        </w:rPr>
        <w:t>为精准掌握全市总体任务完成情况以及尾气治理效果，更新频率实时更新。</w:t>
      </w:r>
    </w:p>
    <w:p w:rsidR="003F46C8" w:rsidRDefault="00AD7039">
      <w:pPr>
        <w:pStyle w:val="5"/>
      </w:pPr>
      <w:r>
        <w:rPr>
          <w:rFonts w:hint="eastAsia"/>
        </w:rPr>
        <w:t>数据服务内容</w:t>
      </w:r>
    </w:p>
    <w:p w:rsidR="003F46C8" w:rsidRDefault="00AD7039">
      <w:pPr>
        <w:ind w:firstLine="480"/>
      </w:pPr>
      <w:r>
        <w:rPr>
          <w:rFonts w:hint="eastAsia"/>
        </w:rPr>
        <w:t>外观检测结果数据，导入指定数据库。</w:t>
      </w:r>
    </w:p>
    <w:p w:rsidR="003F46C8" w:rsidRDefault="00AD7039">
      <w:pPr>
        <w:ind w:firstLine="480"/>
      </w:pPr>
      <w:r>
        <w:rPr>
          <w:rFonts w:hint="eastAsia"/>
        </w:rPr>
        <w:t>外观</w:t>
      </w:r>
      <w:proofErr w:type="gramStart"/>
      <w:r>
        <w:rPr>
          <w:rFonts w:hint="eastAsia"/>
        </w:rPr>
        <w:t>检测非</w:t>
      </w:r>
      <w:proofErr w:type="gramEnd"/>
      <w:r>
        <w:rPr>
          <w:rFonts w:hint="eastAsia"/>
        </w:rPr>
        <w:t>结构化数据，导入指定存储位置，并实现与结构化数据进行逻辑关联。</w:t>
      </w:r>
    </w:p>
    <w:p w:rsidR="003F46C8" w:rsidRDefault="00AD7039">
      <w:pPr>
        <w:pStyle w:val="4"/>
        <w:rPr>
          <w:bCs/>
        </w:rPr>
      </w:pPr>
      <w:r>
        <w:rPr>
          <w:rFonts w:hint="eastAsia"/>
        </w:rPr>
        <w:t>全市机动车入户抽查尾气检测数据</w:t>
      </w:r>
    </w:p>
    <w:p w:rsidR="003F46C8" w:rsidRDefault="00AD7039">
      <w:pPr>
        <w:pStyle w:val="5"/>
      </w:pPr>
      <w:r>
        <w:rPr>
          <w:rFonts w:hint="eastAsia"/>
        </w:rPr>
        <w:t>数据服务要求</w:t>
      </w:r>
    </w:p>
    <w:p w:rsidR="003F46C8" w:rsidRDefault="00AD7039">
      <w:pPr>
        <w:ind w:firstLine="480"/>
      </w:pPr>
      <w:r>
        <w:rPr>
          <w:rFonts w:hint="eastAsia"/>
        </w:rPr>
        <w:t>根据国标GB3847和GB18285 配备相应的便携式检测设备对车辆尾气进行检测。</w:t>
      </w:r>
    </w:p>
    <w:p w:rsidR="003F46C8" w:rsidRDefault="00AD7039">
      <w:pPr>
        <w:ind w:firstLine="480"/>
      </w:pPr>
      <w:r>
        <w:rPr>
          <w:rFonts w:hint="eastAsia"/>
        </w:rPr>
        <w:t>检测方法汽油车采用双</w:t>
      </w:r>
      <w:proofErr w:type="gramStart"/>
      <w:r>
        <w:rPr>
          <w:rFonts w:hint="eastAsia"/>
        </w:rPr>
        <w:t>怠</w:t>
      </w:r>
      <w:proofErr w:type="gramEnd"/>
      <w:r>
        <w:rPr>
          <w:rFonts w:hint="eastAsia"/>
        </w:rPr>
        <w:t>速检测方法、柴油车采用自由加速检测方法。并要求采集设备应实时采集尾气排放检测值，并具备实时</w:t>
      </w:r>
      <w:proofErr w:type="gramStart"/>
      <w:r>
        <w:rPr>
          <w:rFonts w:hint="eastAsia"/>
        </w:rPr>
        <w:t>上传并写入</w:t>
      </w:r>
      <w:proofErr w:type="gramEnd"/>
      <w:r>
        <w:rPr>
          <w:rFonts w:hint="eastAsia"/>
        </w:rPr>
        <w:t>数据库的条件以便查阅。</w:t>
      </w:r>
    </w:p>
    <w:p w:rsidR="003F46C8" w:rsidRDefault="00AD7039">
      <w:pPr>
        <w:pStyle w:val="5"/>
      </w:pPr>
      <w:r>
        <w:rPr>
          <w:rFonts w:hint="eastAsia"/>
        </w:rPr>
        <w:t>数据更新频率</w:t>
      </w:r>
    </w:p>
    <w:p w:rsidR="003F46C8" w:rsidRDefault="00AD7039">
      <w:pPr>
        <w:ind w:firstLine="480"/>
      </w:pPr>
      <w:r>
        <w:rPr>
          <w:rFonts w:hint="eastAsia"/>
        </w:rPr>
        <w:t>为精准掌握全市总体任务完成情况以及尾气治理效果，更新频率为实时更新。</w:t>
      </w:r>
    </w:p>
    <w:p w:rsidR="003F46C8" w:rsidRDefault="00AD7039">
      <w:pPr>
        <w:pStyle w:val="5"/>
      </w:pPr>
      <w:r>
        <w:rPr>
          <w:rFonts w:hint="eastAsia"/>
        </w:rPr>
        <w:t>数据服务内容</w:t>
      </w:r>
    </w:p>
    <w:p w:rsidR="003F46C8" w:rsidRDefault="00AD7039">
      <w:pPr>
        <w:pStyle w:val="af"/>
        <w:numPr>
          <w:ilvl w:val="0"/>
          <w:numId w:val="9"/>
        </w:numPr>
        <w:ind w:firstLineChars="0"/>
      </w:pPr>
      <w:r>
        <w:rPr>
          <w:rFonts w:hint="eastAsia"/>
        </w:rPr>
        <w:t>自由加速法检测结果如下</w:t>
      </w:r>
    </w:p>
    <w:p w:rsidR="003F46C8" w:rsidRDefault="00AD7039">
      <w:pPr>
        <w:ind w:firstLineChars="0" w:firstLine="0"/>
      </w:pPr>
      <w:r>
        <w:rPr>
          <w:rFonts w:hint="eastAsia"/>
          <w:noProof/>
        </w:rPr>
        <w:lastRenderedPageBreak/>
        <w:drawing>
          <wp:inline distT="0" distB="0" distL="0" distR="0">
            <wp:extent cx="5267325" cy="2220595"/>
            <wp:effectExtent l="0" t="0" r="952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67325" cy="2220595"/>
                    </a:xfrm>
                    <a:prstGeom prst="rect">
                      <a:avLst/>
                    </a:prstGeom>
                    <a:noFill/>
                    <a:ln>
                      <a:noFill/>
                    </a:ln>
                  </pic:spPr>
                </pic:pic>
              </a:graphicData>
            </a:graphic>
          </wp:inline>
        </w:drawing>
      </w:r>
    </w:p>
    <w:p w:rsidR="003F46C8" w:rsidRDefault="00AD7039">
      <w:pPr>
        <w:pStyle w:val="af"/>
        <w:numPr>
          <w:ilvl w:val="0"/>
          <w:numId w:val="9"/>
        </w:numPr>
        <w:ind w:firstLineChars="0"/>
      </w:pPr>
      <w:r>
        <w:rPr>
          <w:rFonts w:hint="eastAsia"/>
        </w:rPr>
        <w:t>双</w:t>
      </w:r>
      <w:proofErr w:type="gramStart"/>
      <w:r>
        <w:rPr>
          <w:rFonts w:hint="eastAsia"/>
        </w:rPr>
        <w:t>怠</w:t>
      </w:r>
      <w:proofErr w:type="gramEnd"/>
      <w:r>
        <w:rPr>
          <w:rFonts w:hint="eastAsia"/>
        </w:rPr>
        <w:t>速检测结果如下：</w:t>
      </w:r>
    </w:p>
    <w:p w:rsidR="003F46C8" w:rsidRDefault="00AD7039">
      <w:pPr>
        <w:pStyle w:val="BodyText1I2"/>
        <w:ind w:left="0" w:firstLineChars="0" w:firstLine="0"/>
        <w:rPr>
          <w:rFonts w:ascii="宋体" w:hAnsi="宋体" w:cs="宋体"/>
          <w:szCs w:val="24"/>
        </w:rPr>
      </w:pPr>
      <w:r>
        <w:rPr>
          <w:rFonts w:ascii="宋体" w:hAnsi="宋体" w:cs="宋体" w:hint="eastAsia"/>
          <w:noProof/>
          <w:szCs w:val="24"/>
        </w:rPr>
        <w:drawing>
          <wp:anchor distT="0" distB="0" distL="114300" distR="114300" simplePos="0" relativeHeight="251659264" behindDoc="1" locked="0" layoutInCell="1" allowOverlap="1">
            <wp:simplePos x="0" y="0"/>
            <wp:positionH relativeFrom="column">
              <wp:posOffset>78740</wp:posOffset>
            </wp:positionH>
            <wp:positionV relativeFrom="paragraph">
              <wp:posOffset>90170</wp:posOffset>
            </wp:positionV>
            <wp:extent cx="5266690" cy="2319020"/>
            <wp:effectExtent l="0" t="0" r="0" b="5080"/>
            <wp:wrapTight wrapText="bothSides">
              <wp:wrapPolygon edited="0">
                <wp:start x="0" y="0"/>
                <wp:lineTo x="0" y="21470"/>
                <wp:lineTo x="21485" y="21470"/>
                <wp:lineTo x="21485"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5266690" cy="2319020"/>
                    </a:xfrm>
                    <a:prstGeom prst="rect">
                      <a:avLst/>
                    </a:prstGeom>
                    <a:noFill/>
                    <a:ln>
                      <a:noFill/>
                    </a:ln>
                  </pic:spPr>
                </pic:pic>
              </a:graphicData>
            </a:graphic>
          </wp:anchor>
        </w:drawing>
      </w:r>
    </w:p>
    <w:p w:rsidR="003F46C8" w:rsidRDefault="00AD7039">
      <w:pPr>
        <w:pStyle w:val="4"/>
        <w:rPr>
          <w:bCs/>
        </w:rPr>
      </w:pPr>
      <w:r>
        <w:rPr>
          <w:rFonts w:hint="eastAsia"/>
        </w:rPr>
        <w:t>全市非道路移动机械尾气抽检数据服务</w:t>
      </w:r>
    </w:p>
    <w:p w:rsidR="003F46C8" w:rsidRDefault="00AD7039">
      <w:pPr>
        <w:pStyle w:val="5"/>
      </w:pPr>
      <w:r>
        <w:rPr>
          <w:rFonts w:hint="eastAsia"/>
        </w:rPr>
        <w:t>数据服务要求</w:t>
      </w:r>
    </w:p>
    <w:p w:rsidR="003F46C8" w:rsidRDefault="00AD7039">
      <w:pPr>
        <w:ind w:firstLine="480"/>
      </w:pPr>
      <w:r>
        <w:rPr>
          <w:rFonts w:hint="eastAsia"/>
        </w:rPr>
        <w:t>道路抽检本次涵盖非道路移动机械检测，针对非道路移动机械的抽检要求需要具备机械基本信息、机主信息、以及检测结果信息。</w:t>
      </w:r>
    </w:p>
    <w:p w:rsidR="003F46C8" w:rsidRDefault="00AD7039">
      <w:pPr>
        <w:pStyle w:val="5"/>
      </w:pPr>
      <w:r>
        <w:rPr>
          <w:rFonts w:hint="eastAsia"/>
        </w:rPr>
        <w:t>数据更新频率</w:t>
      </w:r>
    </w:p>
    <w:p w:rsidR="003F46C8" w:rsidRDefault="00AD7039">
      <w:pPr>
        <w:ind w:firstLine="480"/>
      </w:pPr>
      <w:r>
        <w:rPr>
          <w:rFonts w:hint="eastAsia"/>
        </w:rPr>
        <w:t>每天提供全市非道路移动机械抽检数据及检测结果并实时归集到指定服务器。</w:t>
      </w:r>
    </w:p>
    <w:p w:rsidR="003F46C8" w:rsidRDefault="00AD7039">
      <w:pPr>
        <w:pStyle w:val="5"/>
      </w:pPr>
      <w:r>
        <w:rPr>
          <w:rFonts w:hint="eastAsia"/>
        </w:rPr>
        <w:t>数据服务内容</w:t>
      </w:r>
    </w:p>
    <w:p w:rsidR="003F46C8" w:rsidRDefault="00AD7039">
      <w:pPr>
        <w:ind w:firstLine="480"/>
      </w:pPr>
      <w:r>
        <w:rPr>
          <w:rFonts w:hint="eastAsia"/>
        </w:rPr>
        <w:t>数据项至少包含以下内容：</w:t>
      </w:r>
    </w:p>
    <w:tbl>
      <w:tblPr>
        <w:tblStyle w:val="ad"/>
        <w:tblW w:w="5000" w:type="pct"/>
        <w:jc w:val="center"/>
        <w:tblLook w:val="04A0" w:firstRow="1" w:lastRow="0" w:firstColumn="1" w:lastColumn="0" w:noHBand="0" w:noVBand="1"/>
      </w:tblPr>
      <w:tblGrid>
        <w:gridCol w:w="754"/>
        <w:gridCol w:w="754"/>
        <w:gridCol w:w="754"/>
        <w:gridCol w:w="753"/>
        <w:gridCol w:w="753"/>
        <w:gridCol w:w="753"/>
        <w:gridCol w:w="755"/>
        <w:gridCol w:w="755"/>
        <w:gridCol w:w="755"/>
        <w:gridCol w:w="755"/>
        <w:gridCol w:w="755"/>
      </w:tblGrid>
      <w:tr w:rsidR="003F46C8">
        <w:trPr>
          <w:jc w:val="center"/>
        </w:trPr>
        <w:tc>
          <w:tcPr>
            <w:tcW w:w="454" w:type="pct"/>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color w:val="000000"/>
                <w:kern w:val="0"/>
                <w:szCs w:val="24"/>
                <w:shd w:val="clear" w:color="auto" w:fill="FFFFFF"/>
              </w:rPr>
              <w:lastRenderedPageBreak/>
              <w:t>机械编码</w:t>
            </w:r>
          </w:p>
        </w:tc>
        <w:tc>
          <w:tcPr>
            <w:tcW w:w="454" w:type="pct"/>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color w:val="000000"/>
                <w:kern w:val="0"/>
                <w:szCs w:val="24"/>
                <w:shd w:val="clear" w:color="auto" w:fill="FFFFFF"/>
              </w:rPr>
              <w:t>机械型号</w:t>
            </w:r>
          </w:p>
        </w:tc>
        <w:tc>
          <w:tcPr>
            <w:tcW w:w="454" w:type="pct"/>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color w:val="000000"/>
                <w:kern w:val="0"/>
                <w:szCs w:val="24"/>
                <w:shd w:val="clear" w:color="auto" w:fill="FFFFFF"/>
              </w:rPr>
              <w:t>机械类型</w:t>
            </w:r>
          </w:p>
        </w:tc>
        <w:tc>
          <w:tcPr>
            <w:tcW w:w="454" w:type="pct"/>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color w:val="000000"/>
                <w:kern w:val="0"/>
                <w:szCs w:val="24"/>
                <w:shd w:val="clear" w:color="auto" w:fill="FFFFFF"/>
              </w:rPr>
              <w:t>出厂年份</w:t>
            </w:r>
          </w:p>
        </w:tc>
        <w:tc>
          <w:tcPr>
            <w:tcW w:w="454" w:type="pct"/>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color w:val="000000"/>
                <w:kern w:val="0"/>
                <w:szCs w:val="24"/>
                <w:shd w:val="clear" w:color="auto" w:fill="FFFFFF"/>
              </w:rPr>
              <w:t>排放阶段</w:t>
            </w:r>
          </w:p>
        </w:tc>
        <w:tc>
          <w:tcPr>
            <w:tcW w:w="454" w:type="pct"/>
            <w:vAlign w:val="center"/>
          </w:tcPr>
          <w:p w:rsidR="003F46C8" w:rsidRDefault="00AD7039">
            <w:pPr>
              <w:pStyle w:val="BodyText1I2"/>
              <w:ind w:left="0" w:firstLineChars="0" w:firstLine="0"/>
              <w:jc w:val="center"/>
              <w:rPr>
                <w:rFonts w:ascii="宋体" w:hAnsi="宋体" w:cs="宋体"/>
                <w:kern w:val="0"/>
                <w:szCs w:val="24"/>
              </w:rPr>
            </w:pPr>
            <w:r>
              <w:rPr>
                <w:rFonts w:ascii="宋体" w:hAnsi="宋体" w:cs="宋体" w:hint="eastAsia"/>
                <w:kern w:val="0"/>
                <w:szCs w:val="24"/>
              </w:rPr>
              <w:t>发动机额定净功率</w:t>
            </w:r>
          </w:p>
        </w:tc>
        <w:tc>
          <w:tcPr>
            <w:tcW w:w="455" w:type="pct"/>
            <w:vAlign w:val="center"/>
          </w:tcPr>
          <w:p w:rsidR="003F46C8" w:rsidRDefault="00AD7039">
            <w:pPr>
              <w:pStyle w:val="BodyText1I2"/>
              <w:ind w:left="0" w:firstLineChars="0" w:firstLine="0"/>
              <w:jc w:val="center"/>
              <w:rPr>
                <w:rFonts w:ascii="宋体" w:hAnsi="宋体" w:cs="宋体"/>
                <w:color w:val="000000"/>
                <w:kern w:val="0"/>
                <w:szCs w:val="24"/>
                <w:shd w:val="clear" w:color="auto" w:fill="FFFFFF"/>
              </w:rPr>
            </w:pPr>
            <w:r>
              <w:rPr>
                <w:rFonts w:ascii="宋体" w:hAnsi="宋体" w:cs="宋体" w:hint="eastAsia"/>
                <w:color w:val="000000"/>
                <w:kern w:val="0"/>
                <w:szCs w:val="24"/>
                <w:shd w:val="clear" w:color="auto" w:fill="FFFFFF"/>
              </w:rPr>
              <w:t>机主姓名</w:t>
            </w:r>
          </w:p>
        </w:tc>
        <w:tc>
          <w:tcPr>
            <w:tcW w:w="455" w:type="pct"/>
            <w:vAlign w:val="center"/>
          </w:tcPr>
          <w:p w:rsidR="003F46C8" w:rsidRDefault="00AD7039">
            <w:pPr>
              <w:pStyle w:val="BodyText1I2"/>
              <w:ind w:left="0" w:firstLineChars="0" w:firstLine="0"/>
              <w:jc w:val="center"/>
              <w:rPr>
                <w:rFonts w:ascii="宋体" w:hAnsi="宋体" w:cs="宋体"/>
                <w:color w:val="000000"/>
                <w:kern w:val="0"/>
                <w:szCs w:val="24"/>
                <w:shd w:val="clear" w:color="auto" w:fill="FFFFFF"/>
              </w:rPr>
            </w:pPr>
            <w:r>
              <w:rPr>
                <w:rFonts w:ascii="宋体" w:hAnsi="宋体" w:cs="宋体" w:hint="eastAsia"/>
                <w:color w:val="000000"/>
                <w:kern w:val="0"/>
                <w:szCs w:val="24"/>
                <w:shd w:val="clear" w:color="auto" w:fill="FFFFFF"/>
              </w:rPr>
              <w:t>联系地址</w:t>
            </w:r>
          </w:p>
        </w:tc>
        <w:tc>
          <w:tcPr>
            <w:tcW w:w="455" w:type="pct"/>
            <w:vAlign w:val="center"/>
          </w:tcPr>
          <w:p w:rsidR="003F46C8" w:rsidRDefault="00AD7039">
            <w:pPr>
              <w:pStyle w:val="BodyText1I2"/>
              <w:ind w:left="0" w:firstLineChars="0" w:firstLine="0"/>
              <w:jc w:val="center"/>
              <w:rPr>
                <w:rFonts w:ascii="宋体" w:hAnsi="宋体" w:cs="宋体"/>
                <w:color w:val="000000"/>
                <w:kern w:val="0"/>
                <w:szCs w:val="24"/>
                <w:shd w:val="clear" w:color="auto" w:fill="FFFFFF"/>
              </w:rPr>
            </w:pPr>
            <w:r>
              <w:rPr>
                <w:rFonts w:ascii="宋体" w:hAnsi="宋体" w:cs="宋体" w:hint="eastAsia"/>
                <w:color w:val="000000"/>
                <w:kern w:val="0"/>
                <w:szCs w:val="24"/>
                <w:shd w:val="clear" w:color="auto" w:fill="FFFFFF"/>
              </w:rPr>
              <w:t>检验方法</w:t>
            </w:r>
          </w:p>
        </w:tc>
        <w:tc>
          <w:tcPr>
            <w:tcW w:w="455" w:type="pct"/>
            <w:vAlign w:val="center"/>
          </w:tcPr>
          <w:p w:rsidR="003F46C8" w:rsidRDefault="00AD7039">
            <w:pPr>
              <w:pStyle w:val="BodyText1I2"/>
              <w:ind w:left="0" w:firstLineChars="0" w:firstLine="0"/>
              <w:jc w:val="center"/>
              <w:rPr>
                <w:rFonts w:ascii="宋体" w:hAnsi="宋体" w:cs="宋体"/>
                <w:color w:val="000000"/>
                <w:kern w:val="0"/>
                <w:szCs w:val="24"/>
                <w:shd w:val="clear" w:color="auto" w:fill="FFFFFF"/>
              </w:rPr>
            </w:pPr>
            <w:r>
              <w:rPr>
                <w:rFonts w:ascii="宋体" w:hAnsi="宋体" w:cs="宋体" w:hint="eastAsia"/>
                <w:color w:val="000000"/>
                <w:kern w:val="0"/>
                <w:szCs w:val="24"/>
                <w:shd w:val="clear" w:color="auto" w:fill="FFFFFF"/>
              </w:rPr>
              <w:t>检验结果</w:t>
            </w:r>
          </w:p>
        </w:tc>
        <w:tc>
          <w:tcPr>
            <w:tcW w:w="455" w:type="pct"/>
            <w:vAlign w:val="center"/>
          </w:tcPr>
          <w:p w:rsidR="003F46C8" w:rsidRDefault="00AD7039">
            <w:pPr>
              <w:pStyle w:val="BodyText1I2"/>
              <w:ind w:left="0" w:firstLineChars="0" w:firstLine="0"/>
              <w:jc w:val="center"/>
              <w:rPr>
                <w:rFonts w:ascii="宋体" w:hAnsi="宋体" w:cs="宋体"/>
                <w:color w:val="000000"/>
                <w:kern w:val="0"/>
                <w:szCs w:val="24"/>
                <w:shd w:val="clear" w:color="auto" w:fill="FFFFFF"/>
              </w:rPr>
            </w:pPr>
            <w:r>
              <w:rPr>
                <w:rFonts w:ascii="宋体" w:hAnsi="宋体" w:cs="宋体" w:hint="eastAsia"/>
                <w:color w:val="000000"/>
                <w:kern w:val="0"/>
                <w:szCs w:val="24"/>
                <w:shd w:val="clear" w:color="auto" w:fill="FFFFFF"/>
              </w:rPr>
              <w:t>结果判定</w:t>
            </w:r>
          </w:p>
        </w:tc>
      </w:tr>
      <w:tr w:rsidR="003F46C8">
        <w:trPr>
          <w:jc w:val="center"/>
        </w:trPr>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r>
      <w:tr w:rsidR="003F46C8">
        <w:trPr>
          <w:jc w:val="center"/>
        </w:trPr>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shd w:val="clear" w:color="auto" w:fill="auto"/>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r>
      <w:tr w:rsidR="003F46C8">
        <w:trPr>
          <w:jc w:val="center"/>
        </w:trPr>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4"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c>
          <w:tcPr>
            <w:tcW w:w="455" w:type="pct"/>
            <w:vAlign w:val="center"/>
          </w:tcPr>
          <w:p w:rsidR="003F46C8" w:rsidRDefault="003F46C8">
            <w:pPr>
              <w:pStyle w:val="BodyText1I2"/>
              <w:ind w:left="0" w:firstLineChars="0" w:firstLine="0"/>
              <w:jc w:val="center"/>
              <w:rPr>
                <w:rFonts w:ascii="宋体" w:hAnsi="宋体" w:cs="宋体"/>
                <w:kern w:val="0"/>
                <w:szCs w:val="24"/>
              </w:rPr>
            </w:pPr>
          </w:p>
        </w:tc>
      </w:tr>
    </w:tbl>
    <w:p w:rsidR="003F46C8" w:rsidRDefault="003F46C8">
      <w:pPr>
        <w:pStyle w:val="BodyText1I2"/>
        <w:ind w:left="0" w:firstLineChars="0" w:firstLine="0"/>
        <w:rPr>
          <w:rFonts w:ascii="宋体" w:hAnsi="宋体" w:cs="宋体"/>
          <w:szCs w:val="24"/>
        </w:rPr>
      </w:pPr>
    </w:p>
    <w:p w:rsidR="003F46C8" w:rsidRDefault="00AD7039">
      <w:pPr>
        <w:pStyle w:val="4"/>
        <w:rPr>
          <w:bCs/>
        </w:rPr>
      </w:pPr>
      <w:r>
        <w:rPr>
          <w:rFonts w:hint="eastAsia"/>
        </w:rPr>
        <w:t>全市机动车道路抽检机构信息及点位信息</w:t>
      </w:r>
    </w:p>
    <w:p w:rsidR="003F46C8" w:rsidRDefault="00AD7039">
      <w:pPr>
        <w:ind w:firstLine="480"/>
      </w:pPr>
      <w:r>
        <w:rPr>
          <w:rFonts w:hint="eastAsia"/>
        </w:rPr>
        <w:t>全市开展道路抽检工作，设立固定点位及移动点位情形，针对道路抽检数据需要当前车辆检测位置信息，便于对移动源污染源分布情况进行图示展示，并作为后期数据</w:t>
      </w:r>
      <w:proofErr w:type="gramStart"/>
      <w:r>
        <w:rPr>
          <w:rFonts w:hint="eastAsia"/>
        </w:rPr>
        <w:t>研</w:t>
      </w:r>
      <w:proofErr w:type="gramEnd"/>
      <w:r>
        <w:rPr>
          <w:rFonts w:hint="eastAsia"/>
        </w:rPr>
        <w:t>判的依据支撑。</w:t>
      </w:r>
    </w:p>
    <w:p w:rsidR="003F46C8" w:rsidRDefault="00AD7039">
      <w:pPr>
        <w:pStyle w:val="5"/>
      </w:pPr>
      <w:r>
        <w:rPr>
          <w:rFonts w:hint="eastAsia"/>
        </w:rPr>
        <w:t>数据服务要求</w:t>
      </w:r>
    </w:p>
    <w:p w:rsidR="003F46C8" w:rsidRDefault="00AD7039">
      <w:pPr>
        <w:ind w:firstLine="480"/>
      </w:pPr>
      <w:r>
        <w:rPr>
          <w:rFonts w:hint="eastAsia"/>
        </w:rPr>
        <w:t>根据年度任务目标为各区县分配用户账号。并对各用户账号按照提供数据归集API的形式统一归集。</w:t>
      </w:r>
    </w:p>
    <w:p w:rsidR="003F46C8" w:rsidRDefault="00AD7039">
      <w:pPr>
        <w:pStyle w:val="5"/>
      </w:pPr>
      <w:r>
        <w:rPr>
          <w:rFonts w:hint="eastAsia"/>
        </w:rPr>
        <w:t>数据更新频率</w:t>
      </w:r>
    </w:p>
    <w:p w:rsidR="003F46C8" w:rsidRDefault="00AD7039">
      <w:pPr>
        <w:ind w:firstLineChars="300" w:firstLine="720"/>
      </w:pPr>
      <w:r>
        <w:rPr>
          <w:rFonts w:hint="eastAsia"/>
        </w:rPr>
        <w:t>实时更新。</w:t>
      </w:r>
    </w:p>
    <w:p w:rsidR="003F46C8" w:rsidRDefault="00AD7039">
      <w:pPr>
        <w:pStyle w:val="5"/>
      </w:pPr>
      <w:r>
        <w:rPr>
          <w:rFonts w:hint="eastAsia"/>
        </w:rPr>
        <w:t>数据服务内容</w:t>
      </w:r>
    </w:p>
    <w:p w:rsidR="003F46C8" w:rsidRDefault="00AD7039">
      <w:pPr>
        <w:ind w:firstLine="480"/>
      </w:pPr>
      <w:r>
        <w:rPr>
          <w:rFonts w:hint="eastAsia"/>
        </w:rPr>
        <w:t>针对抽检数据应包含如下：</w:t>
      </w:r>
    </w:p>
    <w:tbl>
      <w:tblPr>
        <w:tblStyle w:val="ad"/>
        <w:tblW w:w="5000" w:type="pct"/>
        <w:jc w:val="center"/>
        <w:tblLook w:val="04A0" w:firstRow="1" w:lastRow="0" w:firstColumn="1" w:lastColumn="0" w:noHBand="0" w:noVBand="1"/>
      </w:tblPr>
      <w:tblGrid>
        <w:gridCol w:w="846"/>
        <w:gridCol w:w="1226"/>
        <w:gridCol w:w="1037"/>
        <w:gridCol w:w="1037"/>
        <w:gridCol w:w="1037"/>
        <w:gridCol w:w="1037"/>
        <w:gridCol w:w="1039"/>
        <w:gridCol w:w="1037"/>
      </w:tblGrid>
      <w:tr w:rsidR="003F46C8">
        <w:trPr>
          <w:jc w:val="center"/>
        </w:trPr>
        <w:tc>
          <w:tcPr>
            <w:tcW w:w="510" w:type="pct"/>
            <w:vAlign w:val="center"/>
          </w:tcPr>
          <w:p w:rsidR="003F46C8" w:rsidRDefault="00AD7039">
            <w:pPr>
              <w:ind w:firstLineChars="0" w:firstLine="0"/>
              <w:rPr>
                <w:kern w:val="0"/>
                <w:szCs w:val="24"/>
              </w:rPr>
            </w:pPr>
            <w:r>
              <w:rPr>
                <w:rFonts w:hint="eastAsia"/>
                <w:kern w:val="0"/>
                <w:szCs w:val="24"/>
              </w:rPr>
              <w:t>序号</w:t>
            </w:r>
          </w:p>
        </w:tc>
        <w:tc>
          <w:tcPr>
            <w:tcW w:w="739" w:type="pct"/>
            <w:shd w:val="clear" w:color="auto" w:fill="auto"/>
            <w:vAlign w:val="center"/>
          </w:tcPr>
          <w:p w:rsidR="003F46C8" w:rsidRDefault="00AD7039">
            <w:pPr>
              <w:ind w:firstLineChars="0" w:firstLine="0"/>
              <w:rPr>
                <w:kern w:val="0"/>
                <w:szCs w:val="24"/>
              </w:rPr>
            </w:pPr>
            <w:r>
              <w:rPr>
                <w:rFonts w:hint="eastAsia"/>
                <w:kern w:val="0"/>
                <w:szCs w:val="24"/>
              </w:rPr>
              <w:t>号牌号码</w:t>
            </w:r>
          </w:p>
        </w:tc>
        <w:tc>
          <w:tcPr>
            <w:tcW w:w="625" w:type="pct"/>
            <w:shd w:val="clear" w:color="auto" w:fill="auto"/>
            <w:vAlign w:val="center"/>
          </w:tcPr>
          <w:p w:rsidR="003F46C8" w:rsidRDefault="00AD7039">
            <w:pPr>
              <w:ind w:firstLineChars="0" w:firstLine="0"/>
              <w:rPr>
                <w:kern w:val="0"/>
                <w:szCs w:val="24"/>
              </w:rPr>
            </w:pPr>
            <w:r>
              <w:rPr>
                <w:rFonts w:hint="eastAsia"/>
                <w:kern w:val="0"/>
                <w:szCs w:val="24"/>
              </w:rPr>
              <w:t>号牌颜色</w:t>
            </w:r>
          </w:p>
        </w:tc>
        <w:tc>
          <w:tcPr>
            <w:tcW w:w="625" w:type="pct"/>
            <w:vAlign w:val="center"/>
          </w:tcPr>
          <w:p w:rsidR="003F46C8" w:rsidRDefault="00AD7039">
            <w:pPr>
              <w:ind w:firstLineChars="0" w:firstLine="0"/>
              <w:rPr>
                <w:kern w:val="0"/>
                <w:szCs w:val="24"/>
              </w:rPr>
            </w:pPr>
            <w:r>
              <w:rPr>
                <w:rFonts w:hint="eastAsia"/>
                <w:kern w:val="0"/>
                <w:szCs w:val="24"/>
              </w:rPr>
              <w:t>检测方法</w:t>
            </w:r>
          </w:p>
        </w:tc>
        <w:tc>
          <w:tcPr>
            <w:tcW w:w="625" w:type="pct"/>
            <w:vAlign w:val="center"/>
          </w:tcPr>
          <w:p w:rsidR="003F46C8" w:rsidRDefault="00AD7039">
            <w:pPr>
              <w:ind w:firstLineChars="0" w:firstLine="0"/>
              <w:rPr>
                <w:kern w:val="0"/>
                <w:szCs w:val="24"/>
              </w:rPr>
            </w:pPr>
            <w:r>
              <w:rPr>
                <w:rFonts w:hint="eastAsia"/>
                <w:kern w:val="0"/>
                <w:szCs w:val="24"/>
              </w:rPr>
              <w:t>检测日期</w:t>
            </w:r>
          </w:p>
        </w:tc>
        <w:tc>
          <w:tcPr>
            <w:tcW w:w="625" w:type="pct"/>
            <w:vAlign w:val="center"/>
          </w:tcPr>
          <w:p w:rsidR="003F46C8" w:rsidRDefault="00AD7039">
            <w:pPr>
              <w:ind w:firstLineChars="0" w:firstLine="0"/>
              <w:rPr>
                <w:kern w:val="0"/>
                <w:szCs w:val="24"/>
              </w:rPr>
            </w:pPr>
            <w:r>
              <w:rPr>
                <w:rFonts w:hint="eastAsia"/>
                <w:kern w:val="0"/>
                <w:szCs w:val="24"/>
              </w:rPr>
              <w:t>检测结果</w:t>
            </w:r>
          </w:p>
        </w:tc>
        <w:tc>
          <w:tcPr>
            <w:tcW w:w="626" w:type="pct"/>
            <w:vAlign w:val="center"/>
          </w:tcPr>
          <w:p w:rsidR="003F46C8" w:rsidRDefault="00AD7039">
            <w:pPr>
              <w:ind w:firstLineChars="0" w:firstLine="0"/>
              <w:rPr>
                <w:kern w:val="0"/>
                <w:szCs w:val="24"/>
              </w:rPr>
            </w:pPr>
            <w:r>
              <w:rPr>
                <w:rFonts w:hint="eastAsia"/>
                <w:kern w:val="0"/>
                <w:szCs w:val="24"/>
              </w:rPr>
              <w:t>检测经纬度</w:t>
            </w:r>
          </w:p>
        </w:tc>
        <w:tc>
          <w:tcPr>
            <w:tcW w:w="626" w:type="pct"/>
            <w:vAlign w:val="center"/>
          </w:tcPr>
          <w:p w:rsidR="003F46C8" w:rsidRDefault="00AD7039">
            <w:pPr>
              <w:ind w:firstLineChars="0" w:firstLine="0"/>
              <w:rPr>
                <w:kern w:val="0"/>
                <w:szCs w:val="24"/>
              </w:rPr>
            </w:pPr>
            <w:r>
              <w:rPr>
                <w:rFonts w:hint="eastAsia"/>
                <w:kern w:val="0"/>
                <w:szCs w:val="24"/>
              </w:rPr>
              <w:t>检测位置</w:t>
            </w:r>
          </w:p>
        </w:tc>
      </w:tr>
      <w:tr w:rsidR="003F46C8">
        <w:trPr>
          <w:jc w:val="center"/>
        </w:trPr>
        <w:tc>
          <w:tcPr>
            <w:tcW w:w="510" w:type="pct"/>
            <w:vAlign w:val="center"/>
          </w:tcPr>
          <w:p w:rsidR="003F46C8" w:rsidRDefault="003F46C8">
            <w:pPr>
              <w:ind w:firstLine="480"/>
              <w:rPr>
                <w:kern w:val="0"/>
                <w:szCs w:val="24"/>
              </w:rPr>
            </w:pPr>
          </w:p>
        </w:tc>
        <w:tc>
          <w:tcPr>
            <w:tcW w:w="739" w:type="pct"/>
            <w:vAlign w:val="center"/>
          </w:tcPr>
          <w:p w:rsidR="003F46C8" w:rsidRDefault="003F46C8">
            <w:pPr>
              <w:ind w:firstLine="480"/>
              <w:rPr>
                <w:kern w:val="0"/>
                <w:szCs w:val="24"/>
              </w:rPr>
            </w:pPr>
          </w:p>
        </w:tc>
        <w:tc>
          <w:tcPr>
            <w:tcW w:w="625" w:type="pct"/>
            <w:vAlign w:val="center"/>
          </w:tcPr>
          <w:p w:rsidR="003F46C8" w:rsidRDefault="003F46C8">
            <w:pPr>
              <w:ind w:firstLine="480"/>
              <w:rPr>
                <w:kern w:val="0"/>
                <w:szCs w:val="24"/>
              </w:rPr>
            </w:pPr>
          </w:p>
        </w:tc>
        <w:tc>
          <w:tcPr>
            <w:tcW w:w="625" w:type="pct"/>
            <w:vAlign w:val="center"/>
          </w:tcPr>
          <w:p w:rsidR="003F46C8" w:rsidRDefault="003F46C8">
            <w:pPr>
              <w:ind w:firstLine="480"/>
              <w:rPr>
                <w:kern w:val="0"/>
                <w:szCs w:val="24"/>
              </w:rPr>
            </w:pPr>
          </w:p>
        </w:tc>
        <w:tc>
          <w:tcPr>
            <w:tcW w:w="625" w:type="pct"/>
            <w:vAlign w:val="center"/>
          </w:tcPr>
          <w:p w:rsidR="003F46C8" w:rsidRDefault="003F46C8">
            <w:pPr>
              <w:ind w:firstLine="480"/>
              <w:rPr>
                <w:kern w:val="0"/>
                <w:szCs w:val="24"/>
              </w:rPr>
            </w:pPr>
          </w:p>
        </w:tc>
        <w:tc>
          <w:tcPr>
            <w:tcW w:w="625" w:type="pct"/>
            <w:vAlign w:val="center"/>
          </w:tcPr>
          <w:p w:rsidR="003F46C8" w:rsidRDefault="003F46C8">
            <w:pPr>
              <w:ind w:firstLine="480"/>
              <w:rPr>
                <w:kern w:val="0"/>
                <w:szCs w:val="24"/>
              </w:rPr>
            </w:pPr>
          </w:p>
        </w:tc>
        <w:tc>
          <w:tcPr>
            <w:tcW w:w="626" w:type="pct"/>
            <w:vAlign w:val="center"/>
          </w:tcPr>
          <w:p w:rsidR="003F46C8" w:rsidRDefault="003F46C8">
            <w:pPr>
              <w:ind w:firstLine="480"/>
              <w:rPr>
                <w:kern w:val="0"/>
                <w:szCs w:val="24"/>
              </w:rPr>
            </w:pPr>
          </w:p>
        </w:tc>
        <w:tc>
          <w:tcPr>
            <w:tcW w:w="626" w:type="pct"/>
            <w:vAlign w:val="center"/>
          </w:tcPr>
          <w:p w:rsidR="003F46C8" w:rsidRDefault="003F46C8">
            <w:pPr>
              <w:ind w:firstLine="480"/>
              <w:rPr>
                <w:kern w:val="0"/>
                <w:szCs w:val="24"/>
              </w:rPr>
            </w:pPr>
          </w:p>
        </w:tc>
      </w:tr>
      <w:tr w:rsidR="003F46C8">
        <w:trPr>
          <w:jc w:val="center"/>
        </w:trPr>
        <w:tc>
          <w:tcPr>
            <w:tcW w:w="510" w:type="pct"/>
            <w:vAlign w:val="center"/>
          </w:tcPr>
          <w:p w:rsidR="003F46C8" w:rsidRDefault="003F46C8">
            <w:pPr>
              <w:ind w:firstLine="480"/>
              <w:rPr>
                <w:kern w:val="0"/>
                <w:szCs w:val="24"/>
              </w:rPr>
            </w:pPr>
          </w:p>
        </w:tc>
        <w:tc>
          <w:tcPr>
            <w:tcW w:w="739" w:type="pct"/>
            <w:vAlign w:val="center"/>
          </w:tcPr>
          <w:p w:rsidR="003F46C8" w:rsidRDefault="003F46C8">
            <w:pPr>
              <w:ind w:firstLine="480"/>
              <w:rPr>
                <w:kern w:val="0"/>
                <w:szCs w:val="24"/>
              </w:rPr>
            </w:pPr>
          </w:p>
        </w:tc>
        <w:tc>
          <w:tcPr>
            <w:tcW w:w="625" w:type="pct"/>
            <w:vAlign w:val="center"/>
          </w:tcPr>
          <w:p w:rsidR="003F46C8" w:rsidRDefault="003F46C8">
            <w:pPr>
              <w:ind w:firstLine="480"/>
              <w:rPr>
                <w:kern w:val="0"/>
                <w:szCs w:val="24"/>
              </w:rPr>
            </w:pPr>
          </w:p>
        </w:tc>
        <w:tc>
          <w:tcPr>
            <w:tcW w:w="625" w:type="pct"/>
            <w:vAlign w:val="center"/>
          </w:tcPr>
          <w:p w:rsidR="003F46C8" w:rsidRDefault="003F46C8">
            <w:pPr>
              <w:ind w:firstLine="480"/>
              <w:rPr>
                <w:kern w:val="0"/>
                <w:szCs w:val="24"/>
              </w:rPr>
            </w:pPr>
          </w:p>
        </w:tc>
        <w:tc>
          <w:tcPr>
            <w:tcW w:w="625" w:type="pct"/>
            <w:vAlign w:val="center"/>
          </w:tcPr>
          <w:p w:rsidR="003F46C8" w:rsidRDefault="003F46C8">
            <w:pPr>
              <w:ind w:firstLine="480"/>
              <w:rPr>
                <w:kern w:val="0"/>
                <w:szCs w:val="24"/>
              </w:rPr>
            </w:pPr>
          </w:p>
        </w:tc>
        <w:tc>
          <w:tcPr>
            <w:tcW w:w="625" w:type="pct"/>
            <w:vAlign w:val="center"/>
          </w:tcPr>
          <w:p w:rsidR="003F46C8" w:rsidRDefault="003F46C8">
            <w:pPr>
              <w:ind w:firstLine="480"/>
              <w:rPr>
                <w:kern w:val="0"/>
                <w:szCs w:val="24"/>
              </w:rPr>
            </w:pPr>
          </w:p>
        </w:tc>
        <w:tc>
          <w:tcPr>
            <w:tcW w:w="626" w:type="pct"/>
            <w:vAlign w:val="center"/>
          </w:tcPr>
          <w:p w:rsidR="003F46C8" w:rsidRDefault="003F46C8">
            <w:pPr>
              <w:ind w:firstLine="480"/>
              <w:rPr>
                <w:kern w:val="0"/>
                <w:szCs w:val="24"/>
              </w:rPr>
            </w:pPr>
          </w:p>
        </w:tc>
        <w:tc>
          <w:tcPr>
            <w:tcW w:w="626" w:type="pct"/>
            <w:vAlign w:val="center"/>
          </w:tcPr>
          <w:p w:rsidR="003F46C8" w:rsidRDefault="003F46C8">
            <w:pPr>
              <w:ind w:firstLine="480"/>
              <w:rPr>
                <w:kern w:val="0"/>
                <w:szCs w:val="24"/>
              </w:rPr>
            </w:pPr>
          </w:p>
        </w:tc>
      </w:tr>
      <w:tr w:rsidR="003F46C8">
        <w:trPr>
          <w:jc w:val="center"/>
        </w:trPr>
        <w:tc>
          <w:tcPr>
            <w:tcW w:w="510" w:type="pct"/>
            <w:vAlign w:val="center"/>
          </w:tcPr>
          <w:p w:rsidR="003F46C8" w:rsidRDefault="003F46C8">
            <w:pPr>
              <w:ind w:firstLine="480"/>
              <w:rPr>
                <w:kern w:val="0"/>
                <w:szCs w:val="24"/>
              </w:rPr>
            </w:pPr>
          </w:p>
        </w:tc>
        <w:tc>
          <w:tcPr>
            <w:tcW w:w="739" w:type="pct"/>
            <w:vAlign w:val="center"/>
          </w:tcPr>
          <w:p w:rsidR="003F46C8" w:rsidRDefault="003F46C8">
            <w:pPr>
              <w:ind w:firstLine="480"/>
              <w:rPr>
                <w:kern w:val="0"/>
                <w:szCs w:val="24"/>
              </w:rPr>
            </w:pPr>
          </w:p>
        </w:tc>
        <w:tc>
          <w:tcPr>
            <w:tcW w:w="625" w:type="pct"/>
            <w:vAlign w:val="center"/>
          </w:tcPr>
          <w:p w:rsidR="003F46C8" w:rsidRDefault="003F46C8">
            <w:pPr>
              <w:ind w:firstLine="480"/>
              <w:rPr>
                <w:kern w:val="0"/>
                <w:szCs w:val="24"/>
              </w:rPr>
            </w:pPr>
          </w:p>
        </w:tc>
        <w:tc>
          <w:tcPr>
            <w:tcW w:w="625" w:type="pct"/>
            <w:vAlign w:val="center"/>
          </w:tcPr>
          <w:p w:rsidR="003F46C8" w:rsidRDefault="003F46C8">
            <w:pPr>
              <w:ind w:firstLine="480"/>
              <w:rPr>
                <w:kern w:val="0"/>
                <w:szCs w:val="24"/>
              </w:rPr>
            </w:pPr>
          </w:p>
        </w:tc>
        <w:tc>
          <w:tcPr>
            <w:tcW w:w="625" w:type="pct"/>
            <w:vAlign w:val="center"/>
          </w:tcPr>
          <w:p w:rsidR="003F46C8" w:rsidRDefault="003F46C8">
            <w:pPr>
              <w:ind w:firstLine="480"/>
              <w:rPr>
                <w:kern w:val="0"/>
                <w:szCs w:val="24"/>
              </w:rPr>
            </w:pPr>
          </w:p>
        </w:tc>
        <w:tc>
          <w:tcPr>
            <w:tcW w:w="625" w:type="pct"/>
            <w:vAlign w:val="center"/>
          </w:tcPr>
          <w:p w:rsidR="003F46C8" w:rsidRDefault="003F46C8">
            <w:pPr>
              <w:ind w:firstLine="480"/>
              <w:rPr>
                <w:kern w:val="0"/>
                <w:szCs w:val="24"/>
              </w:rPr>
            </w:pPr>
          </w:p>
        </w:tc>
        <w:tc>
          <w:tcPr>
            <w:tcW w:w="626" w:type="pct"/>
            <w:vAlign w:val="center"/>
          </w:tcPr>
          <w:p w:rsidR="003F46C8" w:rsidRDefault="003F46C8">
            <w:pPr>
              <w:ind w:firstLine="480"/>
              <w:rPr>
                <w:kern w:val="0"/>
                <w:szCs w:val="24"/>
              </w:rPr>
            </w:pPr>
          </w:p>
        </w:tc>
        <w:tc>
          <w:tcPr>
            <w:tcW w:w="626" w:type="pct"/>
            <w:vAlign w:val="center"/>
          </w:tcPr>
          <w:p w:rsidR="003F46C8" w:rsidRDefault="003F46C8">
            <w:pPr>
              <w:ind w:firstLine="480"/>
              <w:rPr>
                <w:kern w:val="0"/>
                <w:szCs w:val="24"/>
              </w:rPr>
            </w:pPr>
          </w:p>
        </w:tc>
      </w:tr>
    </w:tbl>
    <w:p w:rsidR="003F46C8" w:rsidRDefault="003F46C8">
      <w:pPr>
        <w:ind w:firstLine="480"/>
      </w:pPr>
    </w:p>
    <w:p w:rsidR="003F46C8" w:rsidRDefault="003F46C8">
      <w:pPr>
        <w:ind w:firstLine="480"/>
      </w:pPr>
    </w:p>
    <w:p w:rsidR="003F46C8" w:rsidRDefault="00AD7039">
      <w:pPr>
        <w:pStyle w:val="4"/>
        <w:rPr>
          <w:bCs/>
        </w:rPr>
      </w:pPr>
      <w:r>
        <w:rPr>
          <w:rFonts w:hint="eastAsia"/>
        </w:rPr>
        <w:lastRenderedPageBreak/>
        <w:t>全市机动车道路抽检报告数据</w:t>
      </w:r>
    </w:p>
    <w:p w:rsidR="003F46C8" w:rsidRDefault="00AD7039">
      <w:pPr>
        <w:pStyle w:val="5"/>
        <w:rPr>
          <w:shd w:val="clear" w:color="auto" w:fill="FFFFFF"/>
        </w:rPr>
      </w:pPr>
      <w:r>
        <w:rPr>
          <w:rFonts w:hint="eastAsia"/>
          <w:shd w:val="clear" w:color="auto" w:fill="FFFFFF"/>
        </w:rPr>
        <w:t>数据服务要求</w:t>
      </w:r>
    </w:p>
    <w:p w:rsidR="003F46C8" w:rsidRDefault="00AD7039">
      <w:pPr>
        <w:pStyle w:val="af"/>
        <w:numPr>
          <w:ilvl w:val="0"/>
          <w:numId w:val="10"/>
        </w:numPr>
        <w:ind w:firstLineChars="0"/>
        <w:rPr>
          <w:shd w:val="clear" w:color="auto" w:fill="FFFFFF"/>
        </w:rPr>
      </w:pPr>
      <w:r>
        <w:rPr>
          <w:rFonts w:hint="eastAsia"/>
          <w:shd w:val="clear" w:color="auto" w:fill="FFFFFF"/>
        </w:rPr>
        <w:t>数据入库</w:t>
      </w:r>
    </w:p>
    <w:p w:rsidR="003F46C8" w:rsidRDefault="00AD7039">
      <w:pPr>
        <w:ind w:firstLine="480"/>
        <w:rPr>
          <w:shd w:val="clear" w:color="auto" w:fill="FFFFFF"/>
        </w:rPr>
      </w:pPr>
      <w:r>
        <w:rPr>
          <w:rFonts w:hint="eastAsia"/>
          <w:shd w:val="clear" w:color="auto" w:fill="FFFFFF"/>
        </w:rPr>
        <w:t>提供道路抽检全市报告清单数据，该数据导入数据库中，并能够形成道路抽检检测报告。</w:t>
      </w:r>
    </w:p>
    <w:p w:rsidR="003F46C8" w:rsidRDefault="00AD7039">
      <w:pPr>
        <w:pStyle w:val="af"/>
        <w:numPr>
          <w:ilvl w:val="0"/>
          <w:numId w:val="10"/>
        </w:numPr>
        <w:ind w:firstLineChars="0"/>
        <w:rPr>
          <w:shd w:val="clear" w:color="auto" w:fill="FFFFFF"/>
        </w:rPr>
      </w:pPr>
      <w:r>
        <w:rPr>
          <w:rFonts w:hint="eastAsia"/>
          <w:shd w:val="clear" w:color="auto" w:fill="FFFFFF"/>
        </w:rPr>
        <w:t>检测报告查询</w:t>
      </w:r>
    </w:p>
    <w:p w:rsidR="003F46C8" w:rsidRDefault="00AD7039">
      <w:pPr>
        <w:ind w:firstLine="480"/>
        <w:rPr>
          <w:shd w:val="clear" w:color="auto" w:fill="FFFFFF"/>
        </w:rPr>
      </w:pPr>
      <w:r>
        <w:rPr>
          <w:rFonts w:hint="eastAsia"/>
          <w:shd w:val="clear" w:color="auto" w:fill="FFFFFF"/>
        </w:rPr>
        <w:t>数据入库后可根据现有环保平台功能进行查看报告，并支持根据时间、区县等条件进行查询。</w:t>
      </w:r>
    </w:p>
    <w:p w:rsidR="003F46C8" w:rsidRDefault="00AD7039">
      <w:pPr>
        <w:pStyle w:val="af"/>
        <w:numPr>
          <w:ilvl w:val="0"/>
          <w:numId w:val="10"/>
        </w:numPr>
        <w:ind w:firstLineChars="0"/>
        <w:rPr>
          <w:shd w:val="clear" w:color="auto" w:fill="FFFFFF"/>
        </w:rPr>
      </w:pPr>
      <w:r>
        <w:rPr>
          <w:rFonts w:hint="eastAsia"/>
          <w:shd w:val="clear" w:color="auto" w:fill="FFFFFF"/>
        </w:rPr>
        <w:t>检测报告打印</w:t>
      </w:r>
    </w:p>
    <w:p w:rsidR="003F46C8" w:rsidRDefault="00AD7039">
      <w:pPr>
        <w:ind w:firstLine="480"/>
        <w:rPr>
          <w:shd w:val="clear" w:color="auto" w:fill="FFFFFF"/>
        </w:rPr>
      </w:pPr>
      <w:r>
        <w:rPr>
          <w:rFonts w:hint="eastAsia"/>
          <w:shd w:val="clear" w:color="auto" w:fill="FFFFFF"/>
        </w:rPr>
        <w:t>环保平台查看数据后导入的数据应兼容原有功能，并能够完整呈现报告并打印。</w:t>
      </w:r>
    </w:p>
    <w:p w:rsidR="003F46C8" w:rsidRDefault="00AD7039">
      <w:pPr>
        <w:pStyle w:val="5"/>
        <w:rPr>
          <w:shd w:val="clear" w:color="auto" w:fill="FFFFFF"/>
        </w:rPr>
      </w:pPr>
      <w:r>
        <w:rPr>
          <w:rFonts w:hint="eastAsia"/>
          <w:shd w:val="clear" w:color="auto" w:fill="FFFFFF"/>
        </w:rPr>
        <w:t>数据更新频率</w:t>
      </w:r>
    </w:p>
    <w:p w:rsidR="003F46C8" w:rsidRDefault="00AD7039">
      <w:pPr>
        <w:ind w:firstLine="480"/>
        <w:rPr>
          <w:shd w:val="clear" w:color="auto" w:fill="FFFFFF"/>
        </w:rPr>
      </w:pPr>
      <w:r>
        <w:rPr>
          <w:rFonts w:hint="eastAsia"/>
          <w:shd w:val="clear" w:color="auto" w:fill="FFFFFF"/>
        </w:rPr>
        <w:t>数据更新要求实时更新到数据库。</w:t>
      </w:r>
    </w:p>
    <w:p w:rsidR="003F46C8" w:rsidRDefault="00AD7039">
      <w:pPr>
        <w:pStyle w:val="5"/>
        <w:rPr>
          <w:shd w:val="clear" w:color="auto" w:fill="FFFFFF"/>
        </w:rPr>
      </w:pPr>
      <w:r>
        <w:rPr>
          <w:rFonts w:hint="eastAsia"/>
          <w:shd w:val="clear" w:color="auto" w:fill="FFFFFF"/>
        </w:rPr>
        <w:t>数据服务内容</w:t>
      </w:r>
    </w:p>
    <w:p w:rsidR="003F46C8" w:rsidRDefault="00AD7039">
      <w:pPr>
        <w:ind w:firstLine="480"/>
        <w:rPr>
          <w:shd w:val="clear" w:color="auto" w:fill="FFFFFF"/>
        </w:rPr>
      </w:pPr>
      <w:r>
        <w:rPr>
          <w:rFonts w:hint="eastAsia"/>
          <w:shd w:val="clear" w:color="auto" w:fill="FFFFFF"/>
        </w:rPr>
        <w:t>汽油</w:t>
      </w:r>
      <w:proofErr w:type="gramStart"/>
      <w:r>
        <w:rPr>
          <w:rFonts w:hint="eastAsia"/>
          <w:shd w:val="clear" w:color="auto" w:fill="FFFFFF"/>
        </w:rPr>
        <w:t>车数据</w:t>
      </w:r>
      <w:proofErr w:type="gramEnd"/>
      <w:r>
        <w:rPr>
          <w:rFonts w:hint="eastAsia"/>
          <w:shd w:val="clear" w:color="auto" w:fill="FFFFFF"/>
        </w:rPr>
        <w:t>报告包含车牌号码、抽检时间、燃料类型、车辆型号、检测点位、过量空气系数、低</w:t>
      </w:r>
      <w:proofErr w:type="gramStart"/>
      <w:r>
        <w:rPr>
          <w:rFonts w:hint="eastAsia"/>
          <w:shd w:val="clear" w:color="auto" w:fill="FFFFFF"/>
        </w:rPr>
        <w:t>怠</w:t>
      </w:r>
      <w:proofErr w:type="gramEnd"/>
      <w:r>
        <w:rPr>
          <w:rFonts w:hint="eastAsia"/>
          <w:shd w:val="clear" w:color="auto" w:fill="FFFFFF"/>
        </w:rPr>
        <w:t>速CO、HC实测值、高</w:t>
      </w:r>
      <w:proofErr w:type="gramStart"/>
      <w:r>
        <w:rPr>
          <w:rFonts w:hint="eastAsia"/>
          <w:shd w:val="clear" w:color="auto" w:fill="FFFFFF"/>
        </w:rPr>
        <w:t>怠</w:t>
      </w:r>
      <w:proofErr w:type="gramEnd"/>
      <w:r>
        <w:rPr>
          <w:rFonts w:hint="eastAsia"/>
          <w:shd w:val="clear" w:color="auto" w:fill="FFFFFF"/>
        </w:rPr>
        <w:t>速CO、HC实测值、判定结果、操作员及登录员信息。</w:t>
      </w:r>
    </w:p>
    <w:p w:rsidR="003F46C8" w:rsidRDefault="00AD7039">
      <w:pPr>
        <w:ind w:firstLine="480"/>
        <w:rPr>
          <w:shd w:val="clear" w:color="auto" w:fill="FFFFFF"/>
        </w:rPr>
      </w:pPr>
      <w:r>
        <w:rPr>
          <w:rFonts w:hint="eastAsia"/>
          <w:shd w:val="clear" w:color="auto" w:fill="FFFFFF"/>
        </w:rPr>
        <w:t>柴油</w:t>
      </w:r>
      <w:proofErr w:type="gramStart"/>
      <w:r>
        <w:rPr>
          <w:rFonts w:hint="eastAsia"/>
          <w:shd w:val="clear" w:color="auto" w:fill="FFFFFF"/>
        </w:rPr>
        <w:t>车数据</w:t>
      </w:r>
      <w:proofErr w:type="gramEnd"/>
      <w:r>
        <w:rPr>
          <w:rFonts w:hint="eastAsia"/>
          <w:shd w:val="clear" w:color="auto" w:fill="FFFFFF"/>
        </w:rPr>
        <w:t>报告应包含：车牌号码、抽检时间、燃料类型、车辆型号、检测点位、三次烟度测量值、及三次烟度测量平均值、判定结果、操作员及登录员信息。</w:t>
      </w:r>
    </w:p>
    <w:p w:rsidR="003F46C8" w:rsidRDefault="00AD7039">
      <w:pPr>
        <w:pStyle w:val="3"/>
      </w:pPr>
      <w:r>
        <w:rPr>
          <w:rFonts w:hint="eastAsia"/>
        </w:rPr>
        <w:t>全市重点行业移动源门禁联网数据服务</w:t>
      </w:r>
    </w:p>
    <w:p w:rsidR="003F46C8" w:rsidRDefault="00AD7039">
      <w:pPr>
        <w:ind w:firstLine="480"/>
        <w:rPr>
          <w:shd w:val="clear" w:color="auto" w:fill="FFFFFF"/>
        </w:rPr>
      </w:pPr>
      <w:r>
        <w:rPr>
          <w:rFonts w:hint="eastAsia"/>
        </w:rPr>
        <w:t>重点行业移动源门禁联网数据服务内容如下。</w:t>
      </w:r>
    </w:p>
    <w:p w:rsidR="003F46C8" w:rsidRDefault="00AD7039">
      <w:pPr>
        <w:pStyle w:val="4"/>
        <w:rPr>
          <w:bCs/>
        </w:rPr>
      </w:pPr>
      <w:r>
        <w:rPr>
          <w:rFonts w:hint="eastAsia"/>
        </w:rPr>
        <w:t>全市重点行业联网企业信息数据服务</w:t>
      </w:r>
    </w:p>
    <w:p w:rsidR="003F46C8" w:rsidRDefault="00AD7039">
      <w:pPr>
        <w:pStyle w:val="5"/>
      </w:pPr>
      <w:r>
        <w:rPr>
          <w:rFonts w:hint="eastAsia"/>
        </w:rPr>
        <w:t>数据服务要求</w:t>
      </w:r>
    </w:p>
    <w:p w:rsidR="003F46C8" w:rsidRDefault="00AD7039">
      <w:pPr>
        <w:ind w:firstLine="480"/>
      </w:pPr>
      <w:r>
        <w:rPr>
          <w:rFonts w:hint="eastAsia"/>
        </w:rPr>
        <w:t>收集全市B类以上评级企业，免费采集企业基本信息包含道闸出入口，以及监控设备信息。保障数据安全前提下通过</w:t>
      </w:r>
      <w:proofErr w:type="spellStart"/>
      <w:r>
        <w:rPr>
          <w:rFonts w:hint="eastAsia"/>
        </w:rPr>
        <w:t>api</w:t>
      </w:r>
      <w:proofErr w:type="spellEnd"/>
      <w:r>
        <w:rPr>
          <w:rFonts w:hint="eastAsia"/>
        </w:rPr>
        <w:t>接口采集相关数据。并能够通过企</w:t>
      </w:r>
      <w:r>
        <w:rPr>
          <w:rFonts w:hint="eastAsia"/>
        </w:rPr>
        <w:lastRenderedPageBreak/>
        <w:t>业名称、编号等信息进行企业信息的查询。</w:t>
      </w:r>
    </w:p>
    <w:p w:rsidR="003F46C8" w:rsidRDefault="00AD7039">
      <w:pPr>
        <w:pStyle w:val="5"/>
      </w:pPr>
      <w:r>
        <w:rPr>
          <w:rFonts w:hint="eastAsia"/>
        </w:rPr>
        <w:t>数据更新频率</w:t>
      </w:r>
    </w:p>
    <w:p w:rsidR="003F46C8" w:rsidRDefault="00AD7039">
      <w:pPr>
        <w:ind w:firstLine="480"/>
      </w:pPr>
      <w:r>
        <w:rPr>
          <w:rFonts w:hint="eastAsia"/>
        </w:rPr>
        <w:t>每增加一个联网企业实时更新。</w:t>
      </w:r>
    </w:p>
    <w:p w:rsidR="003F46C8" w:rsidRDefault="00AD7039">
      <w:pPr>
        <w:pStyle w:val="5"/>
      </w:pPr>
      <w:r>
        <w:rPr>
          <w:rFonts w:hint="eastAsia"/>
        </w:rPr>
        <w:t>数据服务内容</w:t>
      </w:r>
    </w:p>
    <w:p w:rsidR="003F46C8" w:rsidRDefault="00AD7039">
      <w:pPr>
        <w:pStyle w:val="BodyText1I2"/>
        <w:ind w:left="0" w:firstLineChars="0" w:firstLine="0"/>
        <w:jc w:val="center"/>
        <w:rPr>
          <w:rFonts w:ascii="宋体" w:hAnsi="宋体" w:cs="宋体"/>
          <w:b/>
          <w:bCs/>
          <w:szCs w:val="24"/>
        </w:rPr>
      </w:pPr>
      <w:r>
        <w:rPr>
          <w:rFonts w:ascii="宋体" w:hAnsi="宋体" w:cs="宋体" w:hint="eastAsia"/>
          <w:b/>
          <w:bCs/>
          <w:szCs w:val="24"/>
        </w:rPr>
        <w:t>企业基本信息表</w:t>
      </w:r>
    </w:p>
    <w:tbl>
      <w:tblPr>
        <w:tblStyle w:val="ad"/>
        <w:tblW w:w="5000" w:type="pct"/>
        <w:jc w:val="center"/>
        <w:tblLook w:val="04A0" w:firstRow="1" w:lastRow="0" w:firstColumn="1" w:lastColumn="0" w:noHBand="0" w:noVBand="1"/>
      </w:tblPr>
      <w:tblGrid>
        <w:gridCol w:w="920"/>
        <w:gridCol w:w="920"/>
        <w:gridCol w:w="922"/>
        <w:gridCol w:w="923"/>
        <w:gridCol w:w="923"/>
        <w:gridCol w:w="923"/>
        <w:gridCol w:w="923"/>
        <w:gridCol w:w="923"/>
        <w:gridCol w:w="919"/>
      </w:tblGrid>
      <w:tr w:rsidR="003F46C8">
        <w:trPr>
          <w:trHeight w:val="448"/>
          <w:jc w:val="center"/>
        </w:trPr>
        <w:tc>
          <w:tcPr>
            <w:tcW w:w="555" w:type="pct"/>
            <w:vAlign w:val="center"/>
          </w:tcPr>
          <w:p w:rsidR="003F46C8" w:rsidRDefault="00AD7039">
            <w:pPr>
              <w:ind w:firstLineChars="0" w:firstLine="0"/>
              <w:jc w:val="center"/>
              <w:rPr>
                <w:kern w:val="0"/>
                <w:szCs w:val="20"/>
              </w:rPr>
            </w:pPr>
            <w:r>
              <w:rPr>
                <w:rFonts w:hint="eastAsia"/>
                <w:kern w:val="0"/>
                <w:szCs w:val="20"/>
              </w:rPr>
              <w:t>企业全称</w:t>
            </w:r>
          </w:p>
        </w:tc>
        <w:tc>
          <w:tcPr>
            <w:tcW w:w="555" w:type="pct"/>
            <w:vAlign w:val="center"/>
          </w:tcPr>
          <w:p w:rsidR="003F46C8" w:rsidRDefault="00AD7039">
            <w:pPr>
              <w:ind w:firstLineChars="0" w:firstLine="0"/>
              <w:jc w:val="center"/>
              <w:rPr>
                <w:kern w:val="0"/>
                <w:szCs w:val="20"/>
              </w:rPr>
            </w:pPr>
            <w:r>
              <w:rPr>
                <w:rFonts w:hint="eastAsia"/>
                <w:kern w:val="0"/>
                <w:szCs w:val="20"/>
              </w:rPr>
              <w:t>编号</w:t>
            </w:r>
          </w:p>
        </w:tc>
        <w:tc>
          <w:tcPr>
            <w:tcW w:w="556" w:type="pct"/>
            <w:vAlign w:val="center"/>
          </w:tcPr>
          <w:p w:rsidR="003F46C8" w:rsidRDefault="00AD7039">
            <w:pPr>
              <w:ind w:firstLineChars="0" w:firstLine="0"/>
              <w:jc w:val="center"/>
              <w:rPr>
                <w:kern w:val="0"/>
                <w:szCs w:val="20"/>
              </w:rPr>
            </w:pPr>
            <w:r>
              <w:rPr>
                <w:rFonts w:hint="eastAsia"/>
                <w:kern w:val="0"/>
                <w:szCs w:val="20"/>
              </w:rPr>
              <w:t>行业类型</w:t>
            </w:r>
          </w:p>
        </w:tc>
        <w:tc>
          <w:tcPr>
            <w:tcW w:w="556" w:type="pct"/>
            <w:vAlign w:val="center"/>
          </w:tcPr>
          <w:p w:rsidR="003F46C8" w:rsidRDefault="00AD7039">
            <w:pPr>
              <w:ind w:firstLineChars="0" w:firstLine="0"/>
              <w:jc w:val="center"/>
              <w:rPr>
                <w:kern w:val="0"/>
                <w:szCs w:val="20"/>
              </w:rPr>
            </w:pPr>
            <w:r>
              <w:rPr>
                <w:rFonts w:hint="eastAsia"/>
                <w:kern w:val="0"/>
                <w:szCs w:val="20"/>
              </w:rPr>
              <w:t>绩效分级</w:t>
            </w:r>
          </w:p>
        </w:tc>
        <w:tc>
          <w:tcPr>
            <w:tcW w:w="556" w:type="pct"/>
            <w:vAlign w:val="center"/>
          </w:tcPr>
          <w:p w:rsidR="003F46C8" w:rsidRDefault="00AD7039">
            <w:pPr>
              <w:ind w:firstLineChars="0" w:firstLine="0"/>
              <w:jc w:val="center"/>
              <w:rPr>
                <w:kern w:val="0"/>
                <w:szCs w:val="20"/>
              </w:rPr>
            </w:pPr>
            <w:r>
              <w:rPr>
                <w:rFonts w:hint="eastAsia"/>
                <w:kern w:val="0"/>
                <w:szCs w:val="20"/>
              </w:rPr>
              <w:t>运输车辆数量</w:t>
            </w:r>
          </w:p>
        </w:tc>
        <w:tc>
          <w:tcPr>
            <w:tcW w:w="556" w:type="pct"/>
            <w:vAlign w:val="center"/>
          </w:tcPr>
          <w:p w:rsidR="003F46C8" w:rsidRDefault="00AD7039">
            <w:pPr>
              <w:ind w:firstLineChars="0" w:firstLine="0"/>
              <w:jc w:val="center"/>
              <w:rPr>
                <w:kern w:val="0"/>
                <w:szCs w:val="20"/>
              </w:rPr>
            </w:pPr>
            <w:r>
              <w:rPr>
                <w:rFonts w:hint="eastAsia"/>
                <w:kern w:val="0"/>
                <w:szCs w:val="20"/>
              </w:rPr>
              <w:t>厂内运输车辆数量</w:t>
            </w:r>
          </w:p>
        </w:tc>
        <w:tc>
          <w:tcPr>
            <w:tcW w:w="556" w:type="pct"/>
            <w:vAlign w:val="center"/>
          </w:tcPr>
          <w:p w:rsidR="003F46C8" w:rsidRDefault="00AD7039">
            <w:pPr>
              <w:ind w:firstLineChars="0" w:firstLine="0"/>
              <w:jc w:val="center"/>
              <w:rPr>
                <w:kern w:val="0"/>
                <w:szCs w:val="20"/>
              </w:rPr>
            </w:pPr>
            <w:r>
              <w:rPr>
                <w:rFonts w:hint="eastAsia"/>
                <w:kern w:val="0"/>
                <w:szCs w:val="20"/>
              </w:rPr>
              <w:t>非道路移动机械数量</w:t>
            </w:r>
          </w:p>
        </w:tc>
        <w:tc>
          <w:tcPr>
            <w:tcW w:w="556" w:type="pct"/>
            <w:vAlign w:val="center"/>
          </w:tcPr>
          <w:p w:rsidR="003F46C8" w:rsidRDefault="00AD7039">
            <w:pPr>
              <w:ind w:firstLineChars="0" w:firstLine="0"/>
              <w:jc w:val="center"/>
              <w:rPr>
                <w:kern w:val="0"/>
                <w:szCs w:val="20"/>
              </w:rPr>
            </w:pPr>
            <w:r>
              <w:rPr>
                <w:rFonts w:hint="eastAsia"/>
                <w:kern w:val="0"/>
                <w:szCs w:val="20"/>
              </w:rPr>
              <w:t>载货出入口数量</w:t>
            </w:r>
          </w:p>
        </w:tc>
        <w:tc>
          <w:tcPr>
            <w:tcW w:w="556" w:type="pct"/>
            <w:vAlign w:val="center"/>
          </w:tcPr>
          <w:p w:rsidR="003F46C8" w:rsidRDefault="00AD7039">
            <w:pPr>
              <w:ind w:firstLineChars="0" w:firstLine="0"/>
              <w:jc w:val="center"/>
              <w:rPr>
                <w:kern w:val="0"/>
                <w:szCs w:val="20"/>
              </w:rPr>
            </w:pPr>
            <w:r>
              <w:rPr>
                <w:rFonts w:hint="eastAsia"/>
                <w:kern w:val="0"/>
                <w:szCs w:val="20"/>
              </w:rPr>
              <w:t>道</w:t>
            </w:r>
            <w:proofErr w:type="gramStart"/>
            <w:r>
              <w:rPr>
                <w:rFonts w:hint="eastAsia"/>
                <w:kern w:val="0"/>
                <w:szCs w:val="20"/>
              </w:rPr>
              <w:t>闸数量</w:t>
            </w:r>
            <w:proofErr w:type="gramEnd"/>
          </w:p>
        </w:tc>
      </w:tr>
      <w:tr w:rsidR="003F46C8">
        <w:trPr>
          <w:trHeight w:val="448"/>
          <w:jc w:val="center"/>
        </w:trPr>
        <w:tc>
          <w:tcPr>
            <w:tcW w:w="555" w:type="pct"/>
            <w:vAlign w:val="center"/>
          </w:tcPr>
          <w:p w:rsidR="003F46C8" w:rsidRDefault="003F46C8">
            <w:pPr>
              <w:ind w:firstLine="480"/>
              <w:jc w:val="center"/>
              <w:rPr>
                <w:kern w:val="0"/>
                <w:szCs w:val="20"/>
              </w:rPr>
            </w:pPr>
          </w:p>
        </w:tc>
        <w:tc>
          <w:tcPr>
            <w:tcW w:w="555"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r>
      <w:tr w:rsidR="003F46C8">
        <w:trPr>
          <w:trHeight w:val="448"/>
          <w:jc w:val="center"/>
        </w:trPr>
        <w:tc>
          <w:tcPr>
            <w:tcW w:w="555" w:type="pct"/>
            <w:vAlign w:val="center"/>
          </w:tcPr>
          <w:p w:rsidR="003F46C8" w:rsidRDefault="003F46C8">
            <w:pPr>
              <w:ind w:firstLine="480"/>
              <w:jc w:val="center"/>
              <w:rPr>
                <w:kern w:val="0"/>
                <w:szCs w:val="20"/>
              </w:rPr>
            </w:pPr>
          </w:p>
        </w:tc>
        <w:tc>
          <w:tcPr>
            <w:tcW w:w="555"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r>
      <w:tr w:rsidR="003F46C8">
        <w:trPr>
          <w:trHeight w:val="448"/>
          <w:jc w:val="center"/>
        </w:trPr>
        <w:tc>
          <w:tcPr>
            <w:tcW w:w="555" w:type="pct"/>
            <w:vAlign w:val="center"/>
          </w:tcPr>
          <w:p w:rsidR="003F46C8" w:rsidRDefault="003F46C8">
            <w:pPr>
              <w:ind w:firstLine="480"/>
              <w:jc w:val="center"/>
              <w:rPr>
                <w:kern w:val="0"/>
                <w:szCs w:val="20"/>
              </w:rPr>
            </w:pPr>
          </w:p>
        </w:tc>
        <w:tc>
          <w:tcPr>
            <w:tcW w:w="555"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r>
      <w:tr w:rsidR="003F46C8">
        <w:trPr>
          <w:trHeight w:val="448"/>
          <w:jc w:val="center"/>
        </w:trPr>
        <w:tc>
          <w:tcPr>
            <w:tcW w:w="555" w:type="pct"/>
            <w:vAlign w:val="center"/>
          </w:tcPr>
          <w:p w:rsidR="003F46C8" w:rsidRDefault="003F46C8">
            <w:pPr>
              <w:ind w:firstLine="480"/>
              <w:jc w:val="center"/>
              <w:rPr>
                <w:kern w:val="0"/>
                <w:szCs w:val="20"/>
              </w:rPr>
            </w:pPr>
          </w:p>
        </w:tc>
        <w:tc>
          <w:tcPr>
            <w:tcW w:w="555"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r>
      <w:tr w:rsidR="003F46C8">
        <w:trPr>
          <w:trHeight w:val="458"/>
          <w:jc w:val="center"/>
        </w:trPr>
        <w:tc>
          <w:tcPr>
            <w:tcW w:w="555" w:type="pct"/>
            <w:vAlign w:val="center"/>
          </w:tcPr>
          <w:p w:rsidR="003F46C8" w:rsidRDefault="003F46C8">
            <w:pPr>
              <w:ind w:firstLine="480"/>
              <w:jc w:val="center"/>
              <w:rPr>
                <w:kern w:val="0"/>
                <w:szCs w:val="20"/>
              </w:rPr>
            </w:pPr>
          </w:p>
        </w:tc>
        <w:tc>
          <w:tcPr>
            <w:tcW w:w="555"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c>
          <w:tcPr>
            <w:tcW w:w="556" w:type="pct"/>
            <w:vAlign w:val="center"/>
          </w:tcPr>
          <w:p w:rsidR="003F46C8" w:rsidRDefault="003F46C8">
            <w:pPr>
              <w:ind w:firstLine="480"/>
              <w:jc w:val="center"/>
              <w:rPr>
                <w:kern w:val="0"/>
                <w:szCs w:val="20"/>
              </w:rPr>
            </w:pPr>
          </w:p>
        </w:tc>
      </w:tr>
    </w:tbl>
    <w:p w:rsidR="003F46C8" w:rsidRDefault="003F46C8">
      <w:pPr>
        <w:pStyle w:val="BodyText1I2"/>
        <w:ind w:left="0" w:firstLineChars="0" w:firstLine="0"/>
        <w:jc w:val="center"/>
        <w:rPr>
          <w:rFonts w:ascii="宋体" w:hAnsi="宋体" w:cs="宋体"/>
          <w:szCs w:val="24"/>
        </w:rPr>
      </w:pPr>
    </w:p>
    <w:p w:rsidR="003F46C8" w:rsidRDefault="00AD7039">
      <w:pPr>
        <w:ind w:firstLine="480"/>
        <w:jc w:val="center"/>
      </w:pPr>
      <w:r>
        <w:rPr>
          <w:rFonts w:hint="eastAsia"/>
        </w:rPr>
        <w:t>企业载货出入口信息表</w:t>
      </w:r>
    </w:p>
    <w:tbl>
      <w:tblPr>
        <w:tblStyle w:val="ad"/>
        <w:tblW w:w="5000" w:type="pct"/>
        <w:jc w:val="center"/>
        <w:tblLook w:val="04A0" w:firstRow="1" w:lastRow="0" w:firstColumn="1" w:lastColumn="0" w:noHBand="0" w:noVBand="1"/>
      </w:tblPr>
      <w:tblGrid>
        <w:gridCol w:w="1660"/>
        <w:gridCol w:w="1659"/>
        <w:gridCol w:w="1659"/>
        <w:gridCol w:w="1659"/>
        <w:gridCol w:w="1659"/>
      </w:tblGrid>
      <w:tr w:rsidR="003F46C8">
        <w:trPr>
          <w:jc w:val="center"/>
        </w:trPr>
        <w:tc>
          <w:tcPr>
            <w:tcW w:w="1000" w:type="pct"/>
          </w:tcPr>
          <w:p w:rsidR="003F46C8" w:rsidRDefault="00AD7039">
            <w:pPr>
              <w:ind w:firstLineChars="0" w:firstLine="0"/>
              <w:rPr>
                <w:rFonts w:cs="宋体"/>
                <w:kern w:val="0"/>
                <w:szCs w:val="24"/>
              </w:rPr>
            </w:pPr>
            <w:r>
              <w:rPr>
                <w:rFonts w:cs="宋体" w:hint="eastAsia"/>
                <w:kern w:val="0"/>
                <w:szCs w:val="24"/>
              </w:rPr>
              <w:t>出入口名称</w:t>
            </w:r>
          </w:p>
        </w:tc>
        <w:tc>
          <w:tcPr>
            <w:tcW w:w="1000" w:type="pct"/>
          </w:tcPr>
          <w:p w:rsidR="003F46C8" w:rsidRDefault="00AD7039">
            <w:pPr>
              <w:ind w:firstLineChars="0" w:firstLine="0"/>
              <w:rPr>
                <w:rFonts w:cs="宋体"/>
                <w:kern w:val="0"/>
                <w:szCs w:val="24"/>
              </w:rPr>
            </w:pPr>
            <w:r>
              <w:rPr>
                <w:rFonts w:cs="宋体" w:hint="eastAsia"/>
                <w:kern w:val="0"/>
                <w:szCs w:val="24"/>
              </w:rPr>
              <w:t>出入口编号</w:t>
            </w:r>
          </w:p>
        </w:tc>
        <w:tc>
          <w:tcPr>
            <w:tcW w:w="1000" w:type="pct"/>
          </w:tcPr>
          <w:p w:rsidR="003F46C8" w:rsidRDefault="00AD7039">
            <w:pPr>
              <w:ind w:firstLineChars="0" w:firstLine="0"/>
              <w:rPr>
                <w:rFonts w:cs="宋体"/>
                <w:kern w:val="0"/>
                <w:szCs w:val="24"/>
              </w:rPr>
            </w:pPr>
            <w:r>
              <w:rPr>
                <w:rFonts w:cs="宋体" w:hint="eastAsia"/>
                <w:kern w:val="0"/>
                <w:szCs w:val="24"/>
              </w:rPr>
              <w:t>出入口类型</w:t>
            </w:r>
          </w:p>
        </w:tc>
        <w:tc>
          <w:tcPr>
            <w:tcW w:w="1000" w:type="pct"/>
          </w:tcPr>
          <w:p w:rsidR="003F46C8" w:rsidRDefault="00AD7039">
            <w:pPr>
              <w:ind w:firstLineChars="0" w:firstLine="0"/>
              <w:rPr>
                <w:rFonts w:cs="宋体"/>
                <w:kern w:val="0"/>
                <w:szCs w:val="24"/>
              </w:rPr>
            </w:pPr>
            <w:r>
              <w:rPr>
                <w:rFonts w:cs="宋体" w:hint="eastAsia"/>
                <w:kern w:val="0"/>
                <w:szCs w:val="24"/>
              </w:rPr>
              <w:t>道闸编号</w:t>
            </w:r>
          </w:p>
        </w:tc>
        <w:tc>
          <w:tcPr>
            <w:tcW w:w="1000" w:type="pct"/>
          </w:tcPr>
          <w:p w:rsidR="003F46C8" w:rsidRDefault="00AD7039">
            <w:pPr>
              <w:ind w:firstLineChars="0" w:firstLine="0"/>
              <w:rPr>
                <w:rFonts w:cs="宋体"/>
                <w:kern w:val="0"/>
                <w:szCs w:val="24"/>
              </w:rPr>
            </w:pPr>
            <w:r>
              <w:rPr>
                <w:rFonts w:cs="宋体" w:hint="eastAsia"/>
                <w:kern w:val="0"/>
                <w:szCs w:val="24"/>
              </w:rPr>
              <w:t>备注</w:t>
            </w:r>
          </w:p>
        </w:tc>
      </w:tr>
      <w:tr w:rsidR="003F46C8">
        <w:trPr>
          <w:jc w:val="center"/>
        </w:trPr>
        <w:tc>
          <w:tcPr>
            <w:tcW w:w="1000" w:type="pct"/>
          </w:tcPr>
          <w:p w:rsidR="003F46C8" w:rsidRDefault="003F46C8">
            <w:pPr>
              <w:pStyle w:val="BodyText1I2"/>
              <w:ind w:left="0" w:firstLineChars="0" w:firstLine="0"/>
              <w:jc w:val="center"/>
              <w:rPr>
                <w:rFonts w:ascii="宋体" w:hAnsi="宋体" w:cs="宋体"/>
                <w:kern w:val="0"/>
                <w:szCs w:val="24"/>
              </w:rPr>
            </w:pPr>
          </w:p>
        </w:tc>
        <w:tc>
          <w:tcPr>
            <w:tcW w:w="1000" w:type="pct"/>
          </w:tcPr>
          <w:p w:rsidR="003F46C8" w:rsidRDefault="003F46C8">
            <w:pPr>
              <w:pStyle w:val="BodyText1I2"/>
              <w:ind w:left="0" w:firstLineChars="0" w:firstLine="0"/>
              <w:jc w:val="center"/>
              <w:rPr>
                <w:rFonts w:ascii="宋体" w:hAnsi="宋体" w:cs="宋体"/>
                <w:kern w:val="0"/>
                <w:szCs w:val="24"/>
              </w:rPr>
            </w:pPr>
          </w:p>
        </w:tc>
        <w:tc>
          <w:tcPr>
            <w:tcW w:w="1000" w:type="pct"/>
          </w:tcPr>
          <w:p w:rsidR="003F46C8" w:rsidRDefault="003F46C8">
            <w:pPr>
              <w:pStyle w:val="BodyText1I2"/>
              <w:ind w:left="0" w:firstLineChars="0" w:firstLine="0"/>
              <w:jc w:val="center"/>
              <w:rPr>
                <w:rFonts w:ascii="宋体" w:hAnsi="宋体" w:cs="宋体"/>
                <w:kern w:val="0"/>
                <w:szCs w:val="24"/>
              </w:rPr>
            </w:pPr>
          </w:p>
        </w:tc>
        <w:tc>
          <w:tcPr>
            <w:tcW w:w="1000" w:type="pct"/>
          </w:tcPr>
          <w:p w:rsidR="003F46C8" w:rsidRDefault="003F46C8">
            <w:pPr>
              <w:pStyle w:val="BodyText1I2"/>
              <w:ind w:left="0" w:firstLineChars="0" w:firstLine="0"/>
              <w:jc w:val="center"/>
              <w:rPr>
                <w:rFonts w:ascii="宋体" w:hAnsi="宋体" w:cs="宋体"/>
                <w:kern w:val="0"/>
                <w:szCs w:val="24"/>
              </w:rPr>
            </w:pPr>
          </w:p>
        </w:tc>
        <w:tc>
          <w:tcPr>
            <w:tcW w:w="1000" w:type="pct"/>
          </w:tcPr>
          <w:p w:rsidR="003F46C8" w:rsidRDefault="003F46C8">
            <w:pPr>
              <w:pStyle w:val="BodyText1I2"/>
              <w:ind w:left="0" w:firstLineChars="0" w:firstLine="0"/>
              <w:jc w:val="center"/>
              <w:rPr>
                <w:rFonts w:ascii="宋体" w:hAnsi="宋体" w:cs="宋体"/>
                <w:kern w:val="0"/>
                <w:szCs w:val="24"/>
              </w:rPr>
            </w:pPr>
          </w:p>
        </w:tc>
      </w:tr>
      <w:tr w:rsidR="003F46C8">
        <w:trPr>
          <w:jc w:val="center"/>
        </w:trPr>
        <w:tc>
          <w:tcPr>
            <w:tcW w:w="1000" w:type="pct"/>
          </w:tcPr>
          <w:p w:rsidR="003F46C8" w:rsidRDefault="003F46C8">
            <w:pPr>
              <w:pStyle w:val="BodyText1I2"/>
              <w:ind w:left="0" w:firstLineChars="0" w:firstLine="0"/>
              <w:jc w:val="center"/>
              <w:rPr>
                <w:rFonts w:ascii="宋体" w:hAnsi="宋体" w:cs="宋体"/>
                <w:kern w:val="0"/>
                <w:szCs w:val="24"/>
              </w:rPr>
            </w:pPr>
          </w:p>
        </w:tc>
        <w:tc>
          <w:tcPr>
            <w:tcW w:w="1000" w:type="pct"/>
          </w:tcPr>
          <w:p w:rsidR="003F46C8" w:rsidRDefault="003F46C8">
            <w:pPr>
              <w:pStyle w:val="BodyText1I2"/>
              <w:ind w:left="0" w:firstLineChars="0" w:firstLine="0"/>
              <w:jc w:val="center"/>
              <w:rPr>
                <w:rFonts w:ascii="宋体" w:hAnsi="宋体" w:cs="宋体"/>
                <w:kern w:val="0"/>
                <w:szCs w:val="24"/>
              </w:rPr>
            </w:pPr>
          </w:p>
        </w:tc>
        <w:tc>
          <w:tcPr>
            <w:tcW w:w="1000" w:type="pct"/>
          </w:tcPr>
          <w:p w:rsidR="003F46C8" w:rsidRDefault="003F46C8">
            <w:pPr>
              <w:pStyle w:val="BodyText1I2"/>
              <w:ind w:left="0" w:firstLineChars="0" w:firstLine="0"/>
              <w:jc w:val="center"/>
              <w:rPr>
                <w:rFonts w:ascii="宋体" w:hAnsi="宋体" w:cs="宋体"/>
                <w:kern w:val="0"/>
                <w:szCs w:val="24"/>
              </w:rPr>
            </w:pPr>
          </w:p>
        </w:tc>
        <w:tc>
          <w:tcPr>
            <w:tcW w:w="1000" w:type="pct"/>
          </w:tcPr>
          <w:p w:rsidR="003F46C8" w:rsidRDefault="003F46C8">
            <w:pPr>
              <w:pStyle w:val="BodyText1I2"/>
              <w:ind w:left="0" w:firstLineChars="0" w:firstLine="0"/>
              <w:jc w:val="center"/>
              <w:rPr>
                <w:rFonts w:ascii="宋体" w:hAnsi="宋体" w:cs="宋体"/>
                <w:kern w:val="0"/>
                <w:szCs w:val="24"/>
              </w:rPr>
            </w:pPr>
          </w:p>
        </w:tc>
        <w:tc>
          <w:tcPr>
            <w:tcW w:w="1000" w:type="pct"/>
          </w:tcPr>
          <w:p w:rsidR="003F46C8" w:rsidRDefault="003F46C8">
            <w:pPr>
              <w:pStyle w:val="BodyText1I2"/>
              <w:ind w:left="0" w:firstLineChars="0" w:firstLine="0"/>
              <w:jc w:val="center"/>
              <w:rPr>
                <w:rFonts w:ascii="宋体" w:hAnsi="宋体" w:cs="宋体"/>
                <w:kern w:val="0"/>
                <w:szCs w:val="24"/>
              </w:rPr>
            </w:pPr>
          </w:p>
        </w:tc>
      </w:tr>
    </w:tbl>
    <w:p w:rsidR="003F46C8" w:rsidRDefault="00AD7039">
      <w:pPr>
        <w:pStyle w:val="4"/>
        <w:rPr>
          <w:bCs/>
        </w:rPr>
      </w:pPr>
      <w:r>
        <w:rPr>
          <w:rFonts w:hint="eastAsia"/>
        </w:rPr>
        <w:t>全市重点行业企业联网情况统计服务</w:t>
      </w:r>
    </w:p>
    <w:p w:rsidR="003F46C8" w:rsidRDefault="00AD7039">
      <w:pPr>
        <w:pStyle w:val="5"/>
      </w:pPr>
      <w:r>
        <w:rPr>
          <w:rFonts w:hint="eastAsia"/>
        </w:rPr>
        <w:t>数据服务要求</w:t>
      </w:r>
    </w:p>
    <w:p w:rsidR="003F46C8" w:rsidRDefault="00AD7039">
      <w:pPr>
        <w:ind w:firstLine="480"/>
      </w:pPr>
      <w:r>
        <w:rPr>
          <w:rFonts w:hint="eastAsia"/>
        </w:rPr>
        <w:t>根据全市重点行业企业联网情况数据进行聚类统计，提供全市企业联网情况统计表。通过心跳监听实时采集企业门禁系统在线状态，以及</w:t>
      </w:r>
      <w:proofErr w:type="gramStart"/>
      <w:r>
        <w:rPr>
          <w:rFonts w:hint="eastAsia"/>
        </w:rPr>
        <w:t>出入台账数据</w:t>
      </w:r>
      <w:proofErr w:type="gramEnd"/>
      <w:r>
        <w:rPr>
          <w:rFonts w:hint="eastAsia"/>
        </w:rPr>
        <w:t>通过</w:t>
      </w:r>
      <w:proofErr w:type="spellStart"/>
      <w:r>
        <w:rPr>
          <w:rFonts w:hint="eastAsia"/>
        </w:rPr>
        <w:t>api</w:t>
      </w:r>
      <w:proofErr w:type="spellEnd"/>
      <w:r>
        <w:rPr>
          <w:rFonts w:hint="eastAsia"/>
        </w:rPr>
        <w:t>导入数据库后，进行数据关联分析。</w:t>
      </w:r>
    </w:p>
    <w:p w:rsidR="003F46C8" w:rsidRDefault="00AD7039">
      <w:pPr>
        <w:pStyle w:val="5"/>
      </w:pPr>
      <w:r>
        <w:rPr>
          <w:rFonts w:hint="eastAsia"/>
        </w:rPr>
        <w:t>数据更新频率</w:t>
      </w:r>
    </w:p>
    <w:p w:rsidR="003F46C8" w:rsidRDefault="00AD7039">
      <w:pPr>
        <w:ind w:firstLine="480"/>
        <w:rPr>
          <w:b/>
          <w:bCs/>
        </w:rPr>
      </w:pPr>
      <w:r>
        <w:rPr>
          <w:rFonts w:hint="eastAsia"/>
        </w:rPr>
        <w:t>每月提供一次全市完成联网企业量，根据各区县分布企业数量统计。</w:t>
      </w:r>
    </w:p>
    <w:p w:rsidR="003F46C8" w:rsidRDefault="00AD7039">
      <w:pPr>
        <w:pStyle w:val="5"/>
      </w:pPr>
      <w:r>
        <w:rPr>
          <w:rFonts w:hint="eastAsia"/>
        </w:rPr>
        <w:lastRenderedPageBreak/>
        <w:t>数据服务内容</w:t>
      </w:r>
    </w:p>
    <w:p w:rsidR="003F46C8" w:rsidRDefault="00AD7039">
      <w:pPr>
        <w:ind w:firstLine="480"/>
      </w:pPr>
      <w:r>
        <w:rPr>
          <w:rFonts w:hint="eastAsia"/>
        </w:rPr>
        <w:t>数据服务具体数据要求如下表：</w:t>
      </w:r>
    </w:p>
    <w:tbl>
      <w:tblPr>
        <w:tblStyle w:val="ad"/>
        <w:tblW w:w="5000" w:type="pct"/>
        <w:jc w:val="center"/>
        <w:tblLook w:val="04A0" w:firstRow="1" w:lastRow="0" w:firstColumn="1" w:lastColumn="0" w:noHBand="0" w:noVBand="1"/>
      </w:tblPr>
      <w:tblGrid>
        <w:gridCol w:w="1384"/>
        <w:gridCol w:w="1384"/>
        <w:gridCol w:w="1382"/>
        <w:gridCol w:w="1382"/>
        <w:gridCol w:w="1384"/>
        <w:gridCol w:w="1380"/>
      </w:tblGrid>
      <w:tr w:rsidR="003F46C8">
        <w:trPr>
          <w:trHeight w:val="680"/>
          <w:jc w:val="center"/>
        </w:trPr>
        <w:tc>
          <w:tcPr>
            <w:tcW w:w="834" w:type="pct"/>
            <w:vAlign w:val="center"/>
          </w:tcPr>
          <w:p w:rsidR="003F46C8" w:rsidRDefault="00AD7039">
            <w:pPr>
              <w:ind w:firstLineChars="0" w:firstLine="0"/>
              <w:rPr>
                <w:rFonts w:cs="宋体"/>
                <w:kern w:val="0"/>
                <w:szCs w:val="24"/>
              </w:rPr>
            </w:pPr>
            <w:r>
              <w:rPr>
                <w:rFonts w:cs="宋体" w:hint="eastAsia"/>
                <w:kern w:val="0"/>
                <w:szCs w:val="24"/>
              </w:rPr>
              <w:t>序号</w:t>
            </w:r>
          </w:p>
        </w:tc>
        <w:tc>
          <w:tcPr>
            <w:tcW w:w="834" w:type="pct"/>
            <w:vAlign w:val="center"/>
          </w:tcPr>
          <w:p w:rsidR="003F46C8" w:rsidRDefault="00AD7039">
            <w:pPr>
              <w:ind w:firstLineChars="0" w:firstLine="0"/>
              <w:rPr>
                <w:rFonts w:cs="宋体"/>
                <w:kern w:val="0"/>
                <w:szCs w:val="24"/>
              </w:rPr>
            </w:pPr>
            <w:r>
              <w:rPr>
                <w:rFonts w:cs="宋体" w:hint="eastAsia"/>
                <w:kern w:val="0"/>
                <w:szCs w:val="24"/>
              </w:rPr>
              <w:t>区县</w:t>
            </w:r>
          </w:p>
        </w:tc>
        <w:tc>
          <w:tcPr>
            <w:tcW w:w="833" w:type="pct"/>
            <w:vAlign w:val="center"/>
          </w:tcPr>
          <w:p w:rsidR="003F46C8" w:rsidRDefault="00AD7039">
            <w:pPr>
              <w:ind w:firstLineChars="0" w:firstLine="0"/>
              <w:rPr>
                <w:rFonts w:cs="宋体"/>
                <w:kern w:val="0"/>
                <w:szCs w:val="24"/>
              </w:rPr>
            </w:pPr>
            <w:r>
              <w:rPr>
                <w:rFonts w:cs="宋体" w:hint="eastAsia"/>
                <w:kern w:val="0"/>
                <w:szCs w:val="24"/>
              </w:rPr>
              <w:t>联网企业数量</w:t>
            </w:r>
          </w:p>
        </w:tc>
        <w:tc>
          <w:tcPr>
            <w:tcW w:w="833" w:type="pct"/>
            <w:vAlign w:val="center"/>
          </w:tcPr>
          <w:p w:rsidR="003F46C8" w:rsidRDefault="00AD7039">
            <w:pPr>
              <w:ind w:firstLineChars="0" w:firstLine="0"/>
              <w:rPr>
                <w:rFonts w:cs="宋体"/>
                <w:kern w:val="0"/>
                <w:szCs w:val="24"/>
              </w:rPr>
            </w:pPr>
            <w:r>
              <w:rPr>
                <w:rFonts w:cs="宋体" w:hint="eastAsia"/>
                <w:kern w:val="0"/>
                <w:szCs w:val="24"/>
              </w:rPr>
              <w:t>在线数量</w:t>
            </w:r>
          </w:p>
        </w:tc>
        <w:tc>
          <w:tcPr>
            <w:tcW w:w="834" w:type="pct"/>
            <w:vAlign w:val="center"/>
          </w:tcPr>
          <w:p w:rsidR="003F46C8" w:rsidRDefault="00AD7039">
            <w:pPr>
              <w:ind w:firstLineChars="0" w:firstLine="0"/>
              <w:rPr>
                <w:rFonts w:cs="宋体"/>
                <w:kern w:val="0"/>
                <w:szCs w:val="24"/>
              </w:rPr>
            </w:pPr>
            <w:r>
              <w:rPr>
                <w:rFonts w:cs="宋体" w:hint="eastAsia"/>
                <w:kern w:val="0"/>
                <w:szCs w:val="24"/>
              </w:rPr>
              <w:t>联网并上传数据数量</w:t>
            </w:r>
          </w:p>
        </w:tc>
        <w:tc>
          <w:tcPr>
            <w:tcW w:w="832" w:type="pct"/>
            <w:vAlign w:val="center"/>
          </w:tcPr>
          <w:p w:rsidR="003F46C8" w:rsidRDefault="00AD7039">
            <w:pPr>
              <w:ind w:firstLineChars="83" w:firstLine="199"/>
              <w:rPr>
                <w:rFonts w:cs="宋体"/>
                <w:kern w:val="0"/>
                <w:szCs w:val="24"/>
              </w:rPr>
            </w:pPr>
            <w:r>
              <w:rPr>
                <w:rFonts w:cs="宋体" w:hint="eastAsia"/>
                <w:kern w:val="0"/>
                <w:szCs w:val="24"/>
              </w:rPr>
              <w:t>说明</w:t>
            </w:r>
          </w:p>
        </w:tc>
      </w:tr>
      <w:tr w:rsidR="003F46C8">
        <w:trPr>
          <w:trHeight w:val="376"/>
          <w:jc w:val="center"/>
        </w:trPr>
        <w:tc>
          <w:tcPr>
            <w:tcW w:w="834" w:type="pct"/>
            <w:vAlign w:val="center"/>
          </w:tcPr>
          <w:p w:rsidR="003F46C8" w:rsidRDefault="003F46C8">
            <w:pPr>
              <w:ind w:firstLine="480"/>
              <w:jc w:val="center"/>
              <w:rPr>
                <w:rFonts w:cs="宋体"/>
                <w:kern w:val="0"/>
                <w:szCs w:val="24"/>
              </w:rPr>
            </w:pPr>
          </w:p>
        </w:tc>
        <w:tc>
          <w:tcPr>
            <w:tcW w:w="834" w:type="pct"/>
            <w:vAlign w:val="center"/>
          </w:tcPr>
          <w:p w:rsidR="003F46C8" w:rsidRDefault="003F46C8">
            <w:pPr>
              <w:ind w:firstLine="480"/>
              <w:jc w:val="center"/>
              <w:rPr>
                <w:rFonts w:cs="宋体"/>
                <w:kern w:val="0"/>
                <w:szCs w:val="24"/>
              </w:rPr>
            </w:pPr>
          </w:p>
        </w:tc>
        <w:tc>
          <w:tcPr>
            <w:tcW w:w="833" w:type="pct"/>
            <w:vAlign w:val="center"/>
          </w:tcPr>
          <w:p w:rsidR="003F46C8" w:rsidRDefault="003F46C8">
            <w:pPr>
              <w:ind w:firstLine="480"/>
              <w:jc w:val="center"/>
              <w:rPr>
                <w:rFonts w:cs="宋体"/>
                <w:kern w:val="0"/>
                <w:szCs w:val="24"/>
              </w:rPr>
            </w:pPr>
          </w:p>
        </w:tc>
        <w:tc>
          <w:tcPr>
            <w:tcW w:w="833" w:type="pct"/>
            <w:vAlign w:val="center"/>
          </w:tcPr>
          <w:p w:rsidR="003F46C8" w:rsidRDefault="003F46C8">
            <w:pPr>
              <w:ind w:firstLine="480"/>
              <w:jc w:val="center"/>
              <w:rPr>
                <w:rFonts w:cs="宋体"/>
                <w:kern w:val="0"/>
                <w:szCs w:val="24"/>
              </w:rPr>
            </w:pPr>
          </w:p>
        </w:tc>
        <w:tc>
          <w:tcPr>
            <w:tcW w:w="834" w:type="pct"/>
            <w:vAlign w:val="center"/>
          </w:tcPr>
          <w:p w:rsidR="003F46C8" w:rsidRDefault="003F46C8">
            <w:pPr>
              <w:ind w:firstLine="480"/>
              <w:jc w:val="center"/>
              <w:rPr>
                <w:rFonts w:cs="宋体"/>
                <w:kern w:val="0"/>
                <w:szCs w:val="24"/>
              </w:rPr>
            </w:pPr>
          </w:p>
        </w:tc>
        <w:tc>
          <w:tcPr>
            <w:tcW w:w="832" w:type="pct"/>
            <w:vAlign w:val="center"/>
          </w:tcPr>
          <w:p w:rsidR="003F46C8" w:rsidRDefault="003F46C8">
            <w:pPr>
              <w:ind w:firstLine="480"/>
              <w:jc w:val="center"/>
              <w:rPr>
                <w:rFonts w:cs="宋体"/>
                <w:kern w:val="0"/>
                <w:szCs w:val="24"/>
              </w:rPr>
            </w:pPr>
          </w:p>
        </w:tc>
      </w:tr>
      <w:tr w:rsidR="003F46C8">
        <w:trPr>
          <w:trHeight w:val="376"/>
          <w:jc w:val="center"/>
        </w:trPr>
        <w:tc>
          <w:tcPr>
            <w:tcW w:w="834" w:type="pct"/>
            <w:vAlign w:val="center"/>
          </w:tcPr>
          <w:p w:rsidR="003F46C8" w:rsidRDefault="003F46C8">
            <w:pPr>
              <w:ind w:firstLine="480"/>
              <w:jc w:val="center"/>
              <w:rPr>
                <w:rFonts w:cs="宋体"/>
                <w:kern w:val="0"/>
                <w:szCs w:val="24"/>
              </w:rPr>
            </w:pPr>
          </w:p>
        </w:tc>
        <w:tc>
          <w:tcPr>
            <w:tcW w:w="834" w:type="pct"/>
            <w:vAlign w:val="center"/>
          </w:tcPr>
          <w:p w:rsidR="003F46C8" w:rsidRDefault="003F46C8">
            <w:pPr>
              <w:ind w:firstLine="480"/>
              <w:jc w:val="center"/>
              <w:rPr>
                <w:rFonts w:cs="宋体"/>
                <w:kern w:val="0"/>
                <w:szCs w:val="24"/>
              </w:rPr>
            </w:pPr>
          </w:p>
        </w:tc>
        <w:tc>
          <w:tcPr>
            <w:tcW w:w="833" w:type="pct"/>
            <w:vAlign w:val="center"/>
          </w:tcPr>
          <w:p w:rsidR="003F46C8" w:rsidRDefault="003F46C8">
            <w:pPr>
              <w:ind w:firstLine="480"/>
              <w:jc w:val="center"/>
              <w:rPr>
                <w:rFonts w:cs="宋体"/>
                <w:kern w:val="0"/>
                <w:szCs w:val="24"/>
              </w:rPr>
            </w:pPr>
          </w:p>
        </w:tc>
        <w:tc>
          <w:tcPr>
            <w:tcW w:w="833" w:type="pct"/>
            <w:vAlign w:val="center"/>
          </w:tcPr>
          <w:p w:rsidR="003F46C8" w:rsidRDefault="003F46C8">
            <w:pPr>
              <w:ind w:firstLine="480"/>
              <w:jc w:val="center"/>
              <w:rPr>
                <w:rFonts w:cs="宋体"/>
                <w:kern w:val="0"/>
                <w:szCs w:val="24"/>
              </w:rPr>
            </w:pPr>
          </w:p>
        </w:tc>
        <w:tc>
          <w:tcPr>
            <w:tcW w:w="834" w:type="pct"/>
            <w:vAlign w:val="center"/>
          </w:tcPr>
          <w:p w:rsidR="003F46C8" w:rsidRDefault="003F46C8">
            <w:pPr>
              <w:ind w:firstLine="480"/>
              <w:jc w:val="center"/>
              <w:rPr>
                <w:rFonts w:cs="宋体"/>
                <w:kern w:val="0"/>
                <w:szCs w:val="24"/>
              </w:rPr>
            </w:pPr>
          </w:p>
        </w:tc>
        <w:tc>
          <w:tcPr>
            <w:tcW w:w="832" w:type="pct"/>
            <w:vAlign w:val="center"/>
          </w:tcPr>
          <w:p w:rsidR="003F46C8" w:rsidRDefault="003F46C8">
            <w:pPr>
              <w:ind w:firstLine="480"/>
              <w:jc w:val="center"/>
              <w:rPr>
                <w:rFonts w:cs="宋体"/>
                <w:kern w:val="0"/>
                <w:szCs w:val="24"/>
              </w:rPr>
            </w:pPr>
          </w:p>
        </w:tc>
      </w:tr>
      <w:tr w:rsidR="003F46C8">
        <w:trPr>
          <w:trHeight w:val="376"/>
          <w:jc w:val="center"/>
        </w:trPr>
        <w:tc>
          <w:tcPr>
            <w:tcW w:w="834" w:type="pct"/>
            <w:vAlign w:val="center"/>
          </w:tcPr>
          <w:p w:rsidR="003F46C8" w:rsidRDefault="003F46C8">
            <w:pPr>
              <w:ind w:firstLine="480"/>
              <w:jc w:val="center"/>
              <w:rPr>
                <w:rFonts w:cs="宋体"/>
                <w:kern w:val="0"/>
                <w:szCs w:val="24"/>
              </w:rPr>
            </w:pPr>
          </w:p>
        </w:tc>
        <w:tc>
          <w:tcPr>
            <w:tcW w:w="834" w:type="pct"/>
            <w:vAlign w:val="center"/>
          </w:tcPr>
          <w:p w:rsidR="003F46C8" w:rsidRDefault="003F46C8">
            <w:pPr>
              <w:ind w:firstLine="480"/>
              <w:jc w:val="center"/>
              <w:rPr>
                <w:rFonts w:cs="宋体"/>
                <w:kern w:val="0"/>
                <w:szCs w:val="24"/>
              </w:rPr>
            </w:pPr>
          </w:p>
        </w:tc>
        <w:tc>
          <w:tcPr>
            <w:tcW w:w="833" w:type="pct"/>
            <w:vAlign w:val="center"/>
          </w:tcPr>
          <w:p w:rsidR="003F46C8" w:rsidRDefault="003F46C8">
            <w:pPr>
              <w:ind w:firstLine="480"/>
              <w:jc w:val="center"/>
              <w:rPr>
                <w:rFonts w:cs="宋体"/>
                <w:kern w:val="0"/>
                <w:szCs w:val="24"/>
              </w:rPr>
            </w:pPr>
          </w:p>
        </w:tc>
        <w:tc>
          <w:tcPr>
            <w:tcW w:w="833" w:type="pct"/>
            <w:vAlign w:val="center"/>
          </w:tcPr>
          <w:p w:rsidR="003F46C8" w:rsidRDefault="003F46C8">
            <w:pPr>
              <w:ind w:firstLine="480"/>
              <w:jc w:val="center"/>
              <w:rPr>
                <w:rFonts w:cs="宋体"/>
                <w:kern w:val="0"/>
                <w:szCs w:val="24"/>
              </w:rPr>
            </w:pPr>
          </w:p>
        </w:tc>
        <w:tc>
          <w:tcPr>
            <w:tcW w:w="834" w:type="pct"/>
            <w:vAlign w:val="center"/>
          </w:tcPr>
          <w:p w:rsidR="003F46C8" w:rsidRDefault="003F46C8">
            <w:pPr>
              <w:ind w:firstLine="480"/>
              <w:jc w:val="center"/>
              <w:rPr>
                <w:rFonts w:cs="宋体"/>
                <w:kern w:val="0"/>
                <w:szCs w:val="24"/>
              </w:rPr>
            </w:pPr>
          </w:p>
        </w:tc>
        <w:tc>
          <w:tcPr>
            <w:tcW w:w="832" w:type="pct"/>
            <w:vAlign w:val="center"/>
          </w:tcPr>
          <w:p w:rsidR="003F46C8" w:rsidRDefault="003F46C8">
            <w:pPr>
              <w:ind w:firstLine="480"/>
              <w:jc w:val="center"/>
              <w:rPr>
                <w:rFonts w:cs="宋体"/>
                <w:kern w:val="0"/>
                <w:szCs w:val="24"/>
              </w:rPr>
            </w:pPr>
          </w:p>
        </w:tc>
      </w:tr>
      <w:tr w:rsidR="003F46C8">
        <w:trPr>
          <w:trHeight w:val="387"/>
          <w:jc w:val="center"/>
        </w:trPr>
        <w:tc>
          <w:tcPr>
            <w:tcW w:w="834" w:type="pct"/>
            <w:vAlign w:val="center"/>
          </w:tcPr>
          <w:p w:rsidR="003F46C8" w:rsidRDefault="003F46C8">
            <w:pPr>
              <w:ind w:firstLine="480"/>
              <w:jc w:val="center"/>
              <w:rPr>
                <w:rFonts w:cs="宋体"/>
                <w:kern w:val="0"/>
                <w:szCs w:val="24"/>
              </w:rPr>
            </w:pPr>
          </w:p>
        </w:tc>
        <w:tc>
          <w:tcPr>
            <w:tcW w:w="834" w:type="pct"/>
            <w:vAlign w:val="center"/>
          </w:tcPr>
          <w:p w:rsidR="003F46C8" w:rsidRDefault="003F46C8">
            <w:pPr>
              <w:ind w:firstLine="480"/>
              <w:jc w:val="center"/>
              <w:rPr>
                <w:rFonts w:cs="宋体"/>
                <w:kern w:val="0"/>
                <w:szCs w:val="24"/>
              </w:rPr>
            </w:pPr>
          </w:p>
        </w:tc>
        <w:tc>
          <w:tcPr>
            <w:tcW w:w="833" w:type="pct"/>
            <w:vAlign w:val="center"/>
          </w:tcPr>
          <w:p w:rsidR="003F46C8" w:rsidRDefault="003F46C8">
            <w:pPr>
              <w:ind w:firstLine="480"/>
              <w:jc w:val="center"/>
              <w:rPr>
                <w:rFonts w:cs="宋体"/>
                <w:kern w:val="0"/>
                <w:szCs w:val="24"/>
              </w:rPr>
            </w:pPr>
          </w:p>
        </w:tc>
        <w:tc>
          <w:tcPr>
            <w:tcW w:w="833" w:type="pct"/>
            <w:vAlign w:val="center"/>
          </w:tcPr>
          <w:p w:rsidR="003F46C8" w:rsidRDefault="003F46C8">
            <w:pPr>
              <w:ind w:firstLine="480"/>
              <w:jc w:val="center"/>
              <w:rPr>
                <w:rFonts w:cs="宋体"/>
                <w:kern w:val="0"/>
                <w:szCs w:val="24"/>
              </w:rPr>
            </w:pPr>
          </w:p>
        </w:tc>
        <w:tc>
          <w:tcPr>
            <w:tcW w:w="834" w:type="pct"/>
            <w:vAlign w:val="center"/>
          </w:tcPr>
          <w:p w:rsidR="003F46C8" w:rsidRDefault="003F46C8">
            <w:pPr>
              <w:ind w:firstLine="480"/>
              <w:jc w:val="center"/>
              <w:rPr>
                <w:rFonts w:cs="宋体"/>
                <w:kern w:val="0"/>
                <w:szCs w:val="24"/>
              </w:rPr>
            </w:pPr>
          </w:p>
        </w:tc>
        <w:tc>
          <w:tcPr>
            <w:tcW w:w="832" w:type="pct"/>
            <w:vAlign w:val="center"/>
          </w:tcPr>
          <w:p w:rsidR="003F46C8" w:rsidRDefault="003F46C8">
            <w:pPr>
              <w:ind w:firstLine="480"/>
              <w:jc w:val="center"/>
              <w:rPr>
                <w:rFonts w:cs="宋体"/>
                <w:kern w:val="0"/>
                <w:szCs w:val="24"/>
              </w:rPr>
            </w:pPr>
          </w:p>
        </w:tc>
      </w:tr>
    </w:tbl>
    <w:p w:rsidR="003F46C8" w:rsidRDefault="00AD7039">
      <w:pPr>
        <w:pStyle w:val="4"/>
        <w:rPr>
          <w:bCs/>
        </w:rPr>
      </w:pPr>
      <w:r>
        <w:rPr>
          <w:rFonts w:hint="eastAsia"/>
        </w:rPr>
        <w:t>全市重点行业企业厂内运输车</w:t>
      </w:r>
      <w:proofErr w:type="gramStart"/>
      <w:r>
        <w:rPr>
          <w:rFonts w:hint="eastAsia"/>
        </w:rPr>
        <w:t>电子台账数据</w:t>
      </w:r>
      <w:proofErr w:type="gramEnd"/>
      <w:r>
        <w:rPr>
          <w:rFonts w:hint="eastAsia"/>
        </w:rPr>
        <w:t>服务</w:t>
      </w:r>
    </w:p>
    <w:p w:rsidR="003F46C8" w:rsidRDefault="00AD7039">
      <w:pPr>
        <w:pStyle w:val="5"/>
        <w:rPr>
          <w:shd w:val="clear" w:color="auto" w:fill="FFFFFF"/>
        </w:rPr>
      </w:pPr>
      <w:r>
        <w:rPr>
          <w:rFonts w:hint="eastAsia"/>
          <w:shd w:val="clear" w:color="auto" w:fill="FFFFFF"/>
        </w:rPr>
        <w:t>数据服务要求</w:t>
      </w:r>
    </w:p>
    <w:p w:rsidR="003F46C8" w:rsidRDefault="00AD7039">
      <w:pPr>
        <w:ind w:firstLine="480"/>
        <w:rPr>
          <w:shd w:val="clear" w:color="auto" w:fill="FFFFFF"/>
        </w:rPr>
      </w:pPr>
      <w:r>
        <w:rPr>
          <w:rFonts w:hint="eastAsia"/>
          <w:shd w:val="clear" w:color="auto" w:fill="FFFFFF"/>
        </w:rPr>
        <w:t>针对移动源污染管控的强化，要求重点行业厂内车辆</w:t>
      </w:r>
      <w:proofErr w:type="gramStart"/>
      <w:r>
        <w:rPr>
          <w:rFonts w:hint="eastAsia"/>
          <w:shd w:val="clear" w:color="auto" w:fill="FFFFFF"/>
        </w:rPr>
        <w:t>台账与门禁</w:t>
      </w:r>
      <w:proofErr w:type="gramEnd"/>
      <w:r>
        <w:rPr>
          <w:rFonts w:hint="eastAsia"/>
          <w:shd w:val="clear" w:color="auto" w:fill="FFFFFF"/>
        </w:rPr>
        <w:t>系统</w:t>
      </w:r>
      <w:proofErr w:type="gramStart"/>
      <w:r>
        <w:rPr>
          <w:rFonts w:hint="eastAsia"/>
          <w:shd w:val="clear" w:color="auto" w:fill="FFFFFF"/>
        </w:rPr>
        <w:t>电子台</w:t>
      </w:r>
      <w:proofErr w:type="gramEnd"/>
      <w:r>
        <w:rPr>
          <w:rFonts w:hint="eastAsia"/>
          <w:shd w:val="clear" w:color="auto" w:fill="FFFFFF"/>
        </w:rPr>
        <w:t>账可实现数据实时上报，避免因纸质记录不全、数据滞后导致的监管漏洞。</w:t>
      </w:r>
    </w:p>
    <w:p w:rsidR="003F46C8" w:rsidRDefault="00AD7039">
      <w:pPr>
        <w:ind w:firstLine="480"/>
        <w:rPr>
          <w:color w:val="262626"/>
          <w:kern w:val="0"/>
          <w:lang w:bidi="ar"/>
        </w:rPr>
      </w:pPr>
      <w:r>
        <w:rPr>
          <w:rFonts w:hint="eastAsia"/>
          <w:color w:val="262626"/>
          <w:kern w:val="0"/>
          <w:lang w:bidi="ar"/>
        </w:rPr>
        <w:t>（1）厂内运输车辆</w:t>
      </w:r>
      <w:proofErr w:type="gramStart"/>
      <w:r>
        <w:rPr>
          <w:rFonts w:hint="eastAsia"/>
          <w:color w:val="262626"/>
          <w:kern w:val="0"/>
          <w:lang w:bidi="ar"/>
        </w:rPr>
        <w:t>电子台</w:t>
      </w:r>
      <w:proofErr w:type="gramEnd"/>
      <w:r>
        <w:rPr>
          <w:rFonts w:hint="eastAsia"/>
          <w:color w:val="262626"/>
          <w:kern w:val="0"/>
          <w:lang w:bidi="ar"/>
        </w:rPr>
        <w:t>账清单</w:t>
      </w:r>
    </w:p>
    <w:p w:rsidR="003F46C8" w:rsidRDefault="00AD7039">
      <w:pPr>
        <w:ind w:firstLine="480"/>
        <w:rPr>
          <w:color w:val="262626"/>
          <w:kern w:val="0"/>
          <w:lang w:bidi="ar"/>
        </w:rPr>
      </w:pPr>
      <w:r>
        <w:rPr>
          <w:rFonts w:hint="eastAsia"/>
          <w:color w:val="262626"/>
          <w:kern w:val="0"/>
          <w:lang w:bidi="ar"/>
        </w:rPr>
        <w:t>厂内运输车辆</w:t>
      </w:r>
      <w:proofErr w:type="gramStart"/>
      <w:r>
        <w:rPr>
          <w:rFonts w:hint="eastAsia"/>
          <w:color w:val="262626"/>
          <w:kern w:val="0"/>
          <w:lang w:bidi="ar"/>
        </w:rPr>
        <w:t>电子台账至少</w:t>
      </w:r>
      <w:proofErr w:type="gramEnd"/>
      <w:r>
        <w:rPr>
          <w:rFonts w:hint="eastAsia"/>
          <w:color w:val="262626"/>
          <w:kern w:val="0"/>
          <w:lang w:bidi="ar"/>
        </w:rPr>
        <w:t>要包含企业名称、环保登记编码、车辆识别代码（VIN）、生产日期、车牌号码、注册登记日期、车辆品牌型号、燃料类型、排放标准、联网状态、随车清单、行驶证、车辆所有人（单位）、进厂日期、出厂日期等。</w:t>
      </w:r>
    </w:p>
    <w:p w:rsidR="003F46C8" w:rsidRDefault="00AD7039">
      <w:pPr>
        <w:ind w:firstLine="480"/>
      </w:pPr>
      <w:r>
        <w:rPr>
          <w:rFonts w:hint="eastAsia"/>
        </w:rPr>
        <w:t>（2）厂内运输车辆</w:t>
      </w:r>
      <w:proofErr w:type="gramStart"/>
      <w:r>
        <w:rPr>
          <w:rFonts w:hint="eastAsia"/>
        </w:rPr>
        <w:t>电子台</w:t>
      </w:r>
      <w:proofErr w:type="gramEnd"/>
      <w:r>
        <w:rPr>
          <w:rFonts w:hint="eastAsia"/>
        </w:rPr>
        <w:t>账清单查询</w:t>
      </w:r>
    </w:p>
    <w:p w:rsidR="003F46C8" w:rsidRDefault="00AD7039">
      <w:pPr>
        <w:ind w:firstLine="480"/>
      </w:pPr>
      <w:r>
        <w:rPr>
          <w:rFonts w:hint="eastAsia"/>
        </w:rPr>
        <w:t>对厂内运输车辆</w:t>
      </w:r>
      <w:proofErr w:type="gramStart"/>
      <w:r>
        <w:rPr>
          <w:rFonts w:hint="eastAsia"/>
        </w:rPr>
        <w:t>电子台账应</w:t>
      </w:r>
      <w:proofErr w:type="gramEnd"/>
      <w:r>
        <w:rPr>
          <w:rFonts w:hint="eastAsia"/>
        </w:rPr>
        <w:t>可根据企业名称、车牌号、进厂时间、出厂时间段进行过滤。</w:t>
      </w:r>
    </w:p>
    <w:p w:rsidR="003F46C8" w:rsidRDefault="00AD7039">
      <w:pPr>
        <w:pStyle w:val="5"/>
      </w:pPr>
      <w:r>
        <w:rPr>
          <w:rFonts w:hint="eastAsia"/>
        </w:rPr>
        <w:t>数据更新频率</w:t>
      </w:r>
    </w:p>
    <w:p w:rsidR="003F46C8" w:rsidRDefault="00AD7039">
      <w:pPr>
        <w:ind w:firstLine="480"/>
      </w:pPr>
      <w:r>
        <w:rPr>
          <w:rFonts w:hint="eastAsia"/>
        </w:rPr>
        <w:t>数据更新周期为实时更新。</w:t>
      </w:r>
    </w:p>
    <w:p w:rsidR="003F46C8" w:rsidRDefault="00AD7039">
      <w:pPr>
        <w:pStyle w:val="5"/>
      </w:pPr>
      <w:r>
        <w:rPr>
          <w:rFonts w:hint="eastAsia"/>
        </w:rPr>
        <w:t>数据服务内容</w:t>
      </w:r>
    </w:p>
    <w:p w:rsidR="003F46C8" w:rsidRDefault="00AD7039">
      <w:pPr>
        <w:ind w:firstLine="480"/>
        <w:rPr>
          <w:shd w:val="clear" w:color="auto" w:fill="FFFFFF"/>
        </w:rPr>
      </w:pPr>
      <w:r>
        <w:rPr>
          <w:rFonts w:hint="eastAsia"/>
          <w:shd w:val="clear" w:color="auto" w:fill="FFFFFF"/>
        </w:rPr>
        <w:t>具体数据内容提供如下：</w:t>
      </w:r>
    </w:p>
    <w:p w:rsidR="003F46C8" w:rsidRDefault="003F46C8">
      <w:pPr>
        <w:ind w:firstLineChars="0" w:firstLine="0"/>
        <w:rPr>
          <w:shd w:val="clear" w:color="auto" w:fill="FFFFFF"/>
        </w:rPr>
      </w:pPr>
    </w:p>
    <w:tbl>
      <w:tblPr>
        <w:tblW w:w="5000" w:type="pct"/>
        <w:tblLook w:val="04A0" w:firstRow="1" w:lastRow="0" w:firstColumn="1" w:lastColumn="0" w:noHBand="0" w:noVBand="1"/>
      </w:tblPr>
      <w:tblGrid>
        <w:gridCol w:w="340"/>
        <w:gridCol w:w="465"/>
        <w:gridCol w:w="591"/>
        <w:gridCol w:w="809"/>
        <w:gridCol w:w="466"/>
        <w:gridCol w:w="466"/>
        <w:gridCol w:w="591"/>
        <w:gridCol w:w="591"/>
        <w:gridCol w:w="466"/>
        <w:gridCol w:w="466"/>
        <w:gridCol w:w="466"/>
        <w:gridCol w:w="466"/>
        <w:gridCol w:w="403"/>
        <w:gridCol w:w="778"/>
        <w:gridCol w:w="466"/>
        <w:gridCol w:w="466"/>
      </w:tblGrid>
      <w:tr w:rsidR="003F46C8">
        <w:trPr>
          <w:trHeight w:val="255"/>
        </w:trPr>
        <w:tc>
          <w:tcPr>
            <w:tcW w:w="201"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lastRenderedPageBreak/>
              <w:t>序号</w:t>
            </w:r>
          </w:p>
        </w:tc>
        <w:tc>
          <w:tcPr>
            <w:tcW w:w="281"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企业名称</w:t>
            </w:r>
          </w:p>
        </w:tc>
        <w:tc>
          <w:tcPr>
            <w:tcW w:w="361"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环保登记编码</w:t>
            </w:r>
          </w:p>
        </w:tc>
        <w:tc>
          <w:tcPr>
            <w:tcW w:w="509"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车辆识别代码（VIN）</w:t>
            </w:r>
          </w:p>
        </w:tc>
        <w:tc>
          <w:tcPr>
            <w:tcW w:w="281"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生产日期</w:t>
            </w:r>
          </w:p>
        </w:tc>
        <w:tc>
          <w:tcPr>
            <w:tcW w:w="281"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车牌号码</w:t>
            </w:r>
          </w:p>
        </w:tc>
        <w:tc>
          <w:tcPr>
            <w:tcW w:w="336"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注册登记日期</w:t>
            </w:r>
          </w:p>
        </w:tc>
        <w:tc>
          <w:tcPr>
            <w:tcW w:w="336"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车辆品牌型号</w:t>
            </w:r>
          </w:p>
        </w:tc>
        <w:tc>
          <w:tcPr>
            <w:tcW w:w="281"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燃料类型</w:t>
            </w:r>
          </w:p>
        </w:tc>
        <w:tc>
          <w:tcPr>
            <w:tcW w:w="281"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排放标准</w:t>
            </w:r>
          </w:p>
        </w:tc>
        <w:tc>
          <w:tcPr>
            <w:tcW w:w="281"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联网状态</w:t>
            </w:r>
          </w:p>
        </w:tc>
        <w:tc>
          <w:tcPr>
            <w:tcW w:w="281"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随车清单</w:t>
            </w:r>
          </w:p>
        </w:tc>
        <w:tc>
          <w:tcPr>
            <w:tcW w:w="242"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行驶证</w:t>
            </w:r>
          </w:p>
        </w:tc>
        <w:tc>
          <w:tcPr>
            <w:tcW w:w="482"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车辆所有人（单位）</w:t>
            </w:r>
          </w:p>
        </w:tc>
        <w:tc>
          <w:tcPr>
            <w:tcW w:w="282"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进厂日期</w:t>
            </w:r>
          </w:p>
        </w:tc>
        <w:tc>
          <w:tcPr>
            <w:tcW w:w="282"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szCs w:val="24"/>
              </w:rPr>
              <w:t>出厂日期</w:t>
            </w:r>
          </w:p>
        </w:tc>
      </w:tr>
      <w:tr w:rsidR="003F46C8">
        <w:trPr>
          <w:trHeight w:val="255"/>
        </w:trPr>
        <w:tc>
          <w:tcPr>
            <w:tcW w:w="201"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6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509"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4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4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r>
      <w:tr w:rsidR="003F46C8">
        <w:trPr>
          <w:trHeight w:val="255"/>
        </w:trPr>
        <w:tc>
          <w:tcPr>
            <w:tcW w:w="201"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6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509"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4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4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r>
      <w:tr w:rsidR="003F46C8">
        <w:trPr>
          <w:trHeight w:val="255"/>
        </w:trPr>
        <w:tc>
          <w:tcPr>
            <w:tcW w:w="201"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6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509"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4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4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r>
      <w:tr w:rsidR="003F46C8">
        <w:trPr>
          <w:trHeight w:val="255"/>
        </w:trPr>
        <w:tc>
          <w:tcPr>
            <w:tcW w:w="201"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6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509"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4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4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r>
      <w:tr w:rsidR="003F46C8">
        <w:trPr>
          <w:trHeight w:val="255"/>
        </w:trPr>
        <w:tc>
          <w:tcPr>
            <w:tcW w:w="201"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6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509"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1"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4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4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8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r>
    </w:tbl>
    <w:p w:rsidR="003F46C8" w:rsidRDefault="00AD7039">
      <w:pPr>
        <w:pStyle w:val="4"/>
        <w:rPr>
          <w:bCs/>
        </w:rPr>
      </w:pPr>
      <w:r>
        <w:rPr>
          <w:rFonts w:hint="eastAsia"/>
        </w:rPr>
        <w:t>全市重点行业企业非道路移动机械台</w:t>
      </w:r>
      <w:proofErr w:type="gramStart"/>
      <w:r>
        <w:rPr>
          <w:rFonts w:hint="eastAsia"/>
        </w:rPr>
        <w:t>账数据</w:t>
      </w:r>
      <w:proofErr w:type="gramEnd"/>
      <w:r>
        <w:rPr>
          <w:rFonts w:hint="eastAsia"/>
        </w:rPr>
        <w:t>服务</w:t>
      </w:r>
    </w:p>
    <w:p w:rsidR="003F46C8" w:rsidRDefault="00AD7039">
      <w:pPr>
        <w:pStyle w:val="5"/>
        <w:rPr>
          <w:shd w:val="clear" w:color="auto" w:fill="FFFFFF"/>
        </w:rPr>
      </w:pPr>
      <w:r>
        <w:rPr>
          <w:rFonts w:hint="eastAsia"/>
          <w:shd w:val="clear" w:color="auto" w:fill="FFFFFF"/>
        </w:rPr>
        <w:t>数据服务要求</w:t>
      </w:r>
    </w:p>
    <w:p w:rsidR="003F46C8" w:rsidRDefault="00AD7039">
      <w:pPr>
        <w:ind w:firstLine="480"/>
        <w:rPr>
          <w:shd w:val="clear" w:color="auto" w:fill="FFFFFF"/>
        </w:rPr>
      </w:pPr>
      <w:r>
        <w:rPr>
          <w:rFonts w:hint="eastAsia"/>
        </w:rPr>
        <w:t>重点行业企业非道路移动机械主要燃料为柴油，排放污染严重，实现非道路移动机械的尾气排放</w:t>
      </w:r>
      <w:proofErr w:type="gramStart"/>
      <w:r>
        <w:rPr>
          <w:rFonts w:hint="eastAsia"/>
        </w:rPr>
        <w:t>管控是移动</w:t>
      </w:r>
      <w:proofErr w:type="gramEnd"/>
      <w:r>
        <w:rPr>
          <w:rFonts w:hint="eastAsia"/>
        </w:rPr>
        <w:t>污染源重要的一环。针对企业非道路移动机械</w:t>
      </w:r>
      <w:proofErr w:type="gramStart"/>
      <w:r>
        <w:rPr>
          <w:rFonts w:hint="eastAsia"/>
        </w:rPr>
        <w:t>出入台账需要</w:t>
      </w:r>
      <w:proofErr w:type="gramEnd"/>
      <w:r>
        <w:rPr>
          <w:rFonts w:hint="eastAsia"/>
        </w:rPr>
        <w:t>满足实时上传要求，采集</w:t>
      </w:r>
      <w:proofErr w:type="gramStart"/>
      <w:r>
        <w:rPr>
          <w:rFonts w:hint="eastAsia"/>
        </w:rPr>
        <w:t>接收台账数据</w:t>
      </w:r>
      <w:proofErr w:type="gramEnd"/>
      <w:r>
        <w:rPr>
          <w:rFonts w:hint="eastAsia"/>
        </w:rPr>
        <w:t>并满足三级联网规范和要求。</w:t>
      </w:r>
    </w:p>
    <w:p w:rsidR="003F46C8" w:rsidRDefault="00AD7039">
      <w:pPr>
        <w:pStyle w:val="af"/>
        <w:numPr>
          <w:ilvl w:val="0"/>
          <w:numId w:val="11"/>
        </w:numPr>
        <w:ind w:firstLineChars="0"/>
        <w:rPr>
          <w:color w:val="262626"/>
          <w:kern w:val="0"/>
          <w:lang w:bidi="ar"/>
        </w:rPr>
      </w:pPr>
      <w:r>
        <w:rPr>
          <w:rFonts w:hint="eastAsia"/>
          <w:color w:val="262626"/>
          <w:kern w:val="0"/>
          <w:lang w:bidi="ar"/>
        </w:rPr>
        <w:t>非道路移动机械台账清单</w:t>
      </w:r>
    </w:p>
    <w:p w:rsidR="003F46C8" w:rsidRDefault="00AD7039">
      <w:pPr>
        <w:ind w:firstLine="480"/>
        <w:rPr>
          <w:color w:val="262626"/>
          <w:kern w:val="0"/>
          <w:lang w:bidi="ar"/>
        </w:rPr>
      </w:pPr>
      <w:r>
        <w:rPr>
          <w:rFonts w:hint="eastAsia"/>
          <w:color w:val="262626"/>
          <w:kern w:val="0"/>
          <w:lang w:bidi="ar"/>
        </w:rPr>
        <w:t>非道路移动机械台</w:t>
      </w:r>
      <w:proofErr w:type="gramStart"/>
      <w:r>
        <w:rPr>
          <w:rFonts w:hint="eastAsia"/>
          <w:color w:val="262626"/>
          <w:kern w:val="0"/>
          <w:lang w:bidi="ar"/>
        </w:rPr>
        <w:t>账至少</w:t>
      </w:r>
      <w:proofErr w:type="gramEnd"/>
      <w:r>
        <w:rPr>
          <w:rFonts w:hint="eastAsia"/>
          <w:color w:val="262626"/>
          <w:kern w:val="0"/>
          <w:lang w:bidi="ar"/>
        </w:rPr>
        <w:t>要企业名称、环保登记编码、机械生产日期、车牌号码、排放标准、燃料类型、机械种类、机械环保代码/产品识别码（PIN）、机械型号、发动机型号、发动机生产厂、发动机编号、整车（机）铭牌、发动机铭牌、机械环保信息标签、所属人（单位）、进厂日期、出厂日期等</w:t>
      </w:r>
    </w:p>
    <w:p w:rsidR="003F46C8" w:rsidRDefault="00AD7039">
      <w:pPr>
        <w:pStyle w:val="af"/>
        <w:numPr>
          <w:ilvl w:val="0"/>
          <w:numId w:val="11"/>
        </w:numPr>
        <w:ind w:firstLineChars="0"/>
        <w:rPr>
          <w:color w:val="262626"/>
          <w:kern w:val="0"/>
          <w:lang w:bidi="ar"/>
        </w:rPr>
      </w:pPr>
      <w:r>
        <w:rPr>
          <w:rFonts w:hint="eastAsia"/>
          <w:color w:val="262626"/>
          <w:kern w:val="0"/>
          <w:lang w:bidi="ar"/>
        </w:rPr>
        <w:t>非道路移动机械台账清单查询</w:t>
      </w:r>
    </w:p>
    <w:p w:rsidR="003F46C8" w:rsidRDefault="00AD7039">
      <w:pPr>
        <w:ind w:firstLine="480"/>
      </w:pPr>
      <w:r>
        <w:rPr>
          <w:rFonts w:hint="eastAsia"/>
        </w:rPr>
        <w:t>对厂内</w:t>
      </w:r>
      <w:r>
        <w:rPr>
          <w:rFonts w:hint="eastAsia"/>
          <w:color w:val="262626"/>
          <w:kern w:val="0"/>
          <w:lang w:bidi="ar"/>
        </w:rPr>
        <w:t>非道路移动机械台账</w:t>
      </w:r>
      <w:r>
        <w:rPr>
          <w:rFonts w:hint="eastAsia"/>
        </w:rPr>
        <w:t>清单应可根据企业名称、环保登记编码、进厂时间、出厂时间段进行过滤。</w:t>
      </w:r>
    </w:p>
    <w:p w:rsidR="003F46C8" w:rsidRDefault="00AD7039">
      <w:pPr>
        <w:pStyle w:val="5"/>
      </w:pPr>
      <w:r>
        <w:rPr>
          <w:rFonts w:hint="eastAsia"/>
        </w:rPr>
        <w:t>数据更新频率</w:t>
      </w:r>
    </w:p>
    <w:p w:rsidR="003F46C8" w:rsidRDefault="00AD7039">
      <w:pPr>
        <w:ind w:firstLine="480"/>
        <w:sectPr w:rsidR="003F46C8">
          <w:footerReference w:type="default" r:id="rId15"/>
          <w:pgSz w:w="11906" w:h="16838"/>
          <w:pgMar w:top="1440" w:right="1800" w:bottom="1440" w:left="1800" w:header="851" w:footer="992" w:gutter="0"/>
          <w:pgNumType w:start="1"/>
          <w:cols w:space="425"/>
          <w:docGrid w:type="lines" w:linePitch="326"/>
        </w:sectPr>
      </w:pPr>
      <w:r>
        <w:rPr>
          <w:rFonts w:hint="eastAsia"/>
        </w:rPr>
        <w:t>数据更新周期为实时更新。</w:t>
      </w:r>
    </w:p>
    <w:p w:rsidR="003F46C8" w:rsidRDefault="00AD7039">
      <w:pPr>
        <w:pStyle w:val="5"/>
      </w:pPr>
      <w:r>
        <w:rPr>
          <w:rFonts w:hint="eastAsia"/>
        </w:rPr>
        <w:lastRenderedPageBreak/>
        <w:t>数据服务内容</w:t>
      </w:r>
    </w:p>
    <w:p w:rsidR="003F46C8" w:rsidRDefault="00AD7039">
      <w:pPr>
        <w:ind w:firstLine="480"/>
      </w:pPr>
      <w:r>
        <w:rPr>
          <w:rFonts w:hint="eastAsia"/>
          <w:shd w:val="clear" w:color="auto" w:fill="FFFFFF"/>
        </w:rPr>
        <w:t>具体数据内容提供如下</w:t>
      </w:r>
      <w:r>
        <w:rPr>
          <w:rFonts w:hint="eastAsia"/>
        </w:rPr>
        <w:t>，并支持导入到工具以供查询</w:t>
      </w:r>
    </w:p>
    <w:tbl>
      <w:tblPr>
        <w:tblW w:w="5000" w:type="pct"/>
        <w:tblLook w:val="04A0" w:firstRow="1" w:lastRow="0" w:firstColumn="1" w:lastColumn="0" w:noHBand="0" w:noVBand="1"/>
      </w:tblPr>
      <w:tblGrid>
        <w:gridCol w:w="404"/>
        <w:gridCol w:w="594"/>
        <w:gridCol w:w="783"/>
        <w:gridCol w:w="784"/>
        <w:gridCol w:w="595"/>
        <w:gridCol w:w="595"/>
        <w:gridCol w:w="595"/>
        <w:gridCol w:w="595"/>
        <w:gridCol w:w="1636"/>
        <w:gridCol w:w="595"/>
        <w:gridCol w:w="689"/>
        <w:gridCol w:w="784"/>
        <w:gridCol w:w="689"/>
        <w:gridCol w:w="879"/>
        <w:gridCol w:w="689"/>
        <w:gridCol w:w="973"/>
        <w:gridCol w:w="879"/>
        <w:gridCol w:w="595"/>
        <w:gridCol w:w="595"/>
      </w:tblGrid>
      <w:tr w:rsidR="003F46C8">
        <w:trPr>
          <w:trHeight w:val="255"/>
        </w:trPr>
        <w:tc>
          <w:tcPr>
            <w:tcW w:w="179"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hint="eastAsia"/>
                <w:szCs w:val="24"/>
              </w:rPr>
              <w:t>序号</w:t>
            </w:r>
          </w:p>
        </w:tc>
        <w:tc>
          <w:tcPr>
            <w:tcW w:w="227"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企业名称</w:t>
            </w:r>
          </w:p>
        </w:tc>
        <w:tc>
          <w:tcPr>
            <w:tcW w:w="276"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环保登记编码</w:t>
            </w:r>
          </w:p>
        </w:tc>
        <w:tc>
          <w:tcPr>
            <w:tcW w:w="276"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机械生产日期</w:t>
            </w:r>
          </w:p>
        </w:tc>
        <w:tc>
          <w:tcPr>
            <w:tcW w:w="227"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hint="eastAsia"/>
                <w:szCs w:val="24"/>
              </w:rPr>
              <w:t>车牌号码</w:t>
            </w:r>
          </w:p>
        </w:tc>
        <w:tc>
          <w:tcPr>
            <w:tcW w:w="227"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排放标准</w:t>
            </w:r>
          </w:p>
        </w:tc>
        <w:tc>
          <w:tcPr>
            <w:tcW w:w="227"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燃料类型</w:t>
            </w:r>
          </w:p>
        </w:tc>
        <w:tc>
          <w:tcPr>
            <w:tcW w:w="227"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hint="eastAsia"/>
                <w:szCs w:val="24"/>
              </w:rPr>
              <w:t>机械种类</w:t>
            </w:r>
          </w:p>
        </w:tc>
        <w:tc>
          <w:tcPr>
            <w:tcW w:w="495"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hint="eastAsia"/>
                <w:szCs w:val="24"/>
              </w:rPr>
              <w:t>机械环保代码/产品识别码（PIN）</w:t>
            </w:r>
          </w:p>
        </w:tc>
        <w:tc>
          <w:tcPr>
            <w:tcW w:w="227"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机械型号</w:t>
            </w:r>
          </w:p>
        </w:tc>
        <w:tc>
          <w:tcPr>
            <w:tcW w:w="252"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发动机型号</w:t>
            </w:r>
          </w:p>
        </w:tc>
        <w:tc>
          <w:tcPr>
            <w:tcW w:w="276"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hint="eastAsia"/>
                <w:szCs w:val="24"/>
              </w:rPr>
              <w:t>发动机生产厂</w:t>
            </w:r>
          </w:p>
        </w:tc>
        <w:tc>
          <w:tcPr>
            <w:tcW w:w="252"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发动机编号</w:t>
            </w:r>
          </w:p>
        </w:tc>
        <w:tc>
          <w:tcPr>
            <w:tcW w:w="300"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整车（机）铭牌</w:t>
            </w:r>
          </w:p>
          <w:p w:rsidR="003F46C8" w:rsidRDefault="003F46C8">
            <w:pPr>
              <w:ind w:firstLineChars="0" w:firstLine="0"/>
              <w:jc w:val="center"/>
              <w:rPr>
                <w:rFonts w:cs="宋体"/>
                <w:szCs w:val="24"/>
              </w:rPr>
            </w:pPr>
          </w:p>
        </w:tc>
        <w:tc>
          <w:tcPr>
            <w:tcW w:w="252"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发动机铭牌</w:t>
            </w:r>
          </w:p>
        </w:tc>
        <w:tc>
          <w:tcPr>
            <w:tcW w:w="324"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机械环保信息标签</w:t>
            </w:r>
          </w:p>
        </w:tc>
        <w:tc>
          <w:tcPr>
            <w:tcW w:w="300"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所属人（单位）</w:t>
            </w:r>
          </w:p>
        </w:tc>
        <w:tc>
          <w:tcPr>
            <w:tcW w:w="227"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进厂日期</w:t>
            </w:r>
          </w:p>
        </w:tc>
        <w:tc>
          <w:tcPr>
            <w:tcW w:w="227" w:type="pct"/>
            <w:tcBorders>
              <w:top w:val="single" w:sz="4" w:space="0" w:color="000000"/>
              <w:left w:val="nil"/>
              <w:bottom w:val="single" w:sz="4" w:space="0" w:color="000000"/>
              <w:right w:val="single" w:sz="4" w:space="0" w:color="000000"/>
            </w:tcBorders>
            <w:noWrap/>
            <w:vAlign w:val="center"/>
          </w:tcPr>
          <w:p w:rsidR="003F46C8" w:rsidRDefault="00AD7039">
            <w:pPr>
              <w:ind w:firstLineChars="0" w:firstLine="0"/>
              <w:jc w:val="center"/>
              <w:rPr>
                <w:rFonts w:cs="宋体"/>
                <w:szCs w:val="24"/>
              </w:rPr>
            </w:pPr>
            <w:r>
              <w:rPr>
                <w:rFonts w:cs="宋体" w:hint="eastAsia"/>
                <w:szCs w:val="24"/>
              </w:rPr>
              <w:t>出厂日期</w:t>
            </w:r>
          </w:p>
        </w:tc>
      </w:tr>
      <w:tr w:rsidR="003F46C8">
        <w:trPr>
          <w:trHeight w:val="255"/>
        </w:trPr>
        <w:tc>
          <w:tcPr>
            <w:tcW w:w="179"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7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7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495"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5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7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5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00"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5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24"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00"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r>
      <w:tr w:rsidR="003F46C8">
        <w:trPr>
          <w:trHeight w:val="255"/>
        </w:trPr>
        <w:tc>
          <w:tcPr>
            <w:tcW w:w="179"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7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7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495"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5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7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5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00"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5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24"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00"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r>
      <w:tr w:rsidR="003F46C8">
        <w:trPr>
          <w:trHeight w:val="255"/>
        </w:trPr>
        <w:tc>
          <w:tcPr>
            <w:tcW w:w="179"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7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7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495"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5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7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5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00"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5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24"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00"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r>
      <w:tr w:rsidR="003F46C8">
        <w:trPr>
          <w:trHeight w:val="255"/>
        </w:trPr>
        <w:tc>
          <w:tcPr>
            <w:tcW w:w="179"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7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7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495"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5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76"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5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00"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52"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24"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00"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27" w:type="pct"/>
            <w:tcBorders>
              <w:top w:val="single" w:sz="4" w:space="0" w:color="000000"/>
              <w:left w:val="nil"/>
              <w:bottom w:val="single" w:sz="4" w:space="0" w:color="000000"/>
              <w:right w:val="single" w:sz="4" w:space="0" w:color="000000"/>
            </w:tcBorders>
            <w:noWrap/>
            <w:vAlign w:val="center"/>
          </w:tcPr>
          <w:p w:rsidR="003F46C8" w:rsidRDefault="003F46C8">
            <w:pPr>
              <w:ind w:firstLine="480"/>
              <w:jc w:val="center"/>
              <w:rPr>
                <w:rFonts w:cs="宋体"/>
                <w:szCs w:val="24"/>
              </w:rPr>
            </w:pPr>
          </w:p>
        </w:tc>
      </w:tr>
    </w:tbl>
    <w:p w:rsidR="003F46C8" w:rsidRDefault="003F46C8">
      <w:pPr>
        <w:ind w:firstLine="480"/>
      </w:pPr>
    </w:p>
    <w:p w:rsidR="003F46C8" w:rsidRDefault="003F46C8">
      <w:pPr>
        <w:ind w:firstLine="480"/>
      </w:pPr>
    </w:p>
    <w:p w:rsidR="003F46C8" w:rsidRDefault="003F46C8">
      <w:pPr>
        <w:ind w:firstLine="480"/>
        <w:sectPr w:rsidR="003F46C8">
          <w:pgSz w:w="16838" w:h="11906" w:orient="landscape"/>
          <w:pgMar w:top="1800" w:right="1440" w:bottom="1800" w:left="1440" w:header="851" w:footer="992" w:gutter="0"/>
          <w:cols w:space="425"/>
          <w:docGrid w:type="lines" w:linePitch="326"/>
        </w:sectPr>
      </w:pPr>
    </w:p>
    <w:p w:rsidR="003F46C8" w:rsidRDefault="00AD7039">
      <w:pPr>
        <w:pStyle w:val="4"/>
        <w:rPr>
          <w:bCs/>
        </w:rPr>
      </w:pPr>
      <w:r>
        <w:rPr>
          <w:rFonts w:hint="eastAsia"/>
        </w:rPr>
        <w:lastRenderedPageBreak/>
        <w:t>全市重点行业企业进出厂车辆</w:t>
      </w:r>
      <w:proofErr w:type="gramStart"/>
      <w:r>
        <w:rPr>
          <w:rFonts w:hint="eastAsia"/>
        </w:rPr>
        <w:t>电子台账数据</w:t>
      </w:r>
      <w:proofErr w:type="gramEnd"/>
      <w:r>
        <w:rPr>
          <w:rFonts w:hint="eastAsia"/>
        </w:rPr>
        <w:t>服务</w:t>
      </w:r>
    </w:p>
    <w:p w:rsidR="003F46C8" w:rsidRDefault="00AD7039">
      <w:pPr>
        <w:pStyle w:val="5"/>
        <w:rPr>
          <w:shd w:val="clear" w:color="auto" w:fill="FFFFFF"/>
        </w:rPr>
      </w:pPr>
      <w:r>
        <w:rPr>
          <w:rFonts w:hint="eastAsia"/>
          <w:shd w:val="clear" w:color="auto" w:fill="FFFFFF"/>
        </w:rPr>
        <w:t>数据服务要求</w:t>
      </w:r>
    </w:p>
    <w:p w:rsidR="003F46C8" w:rsidRDefault="00AD7039">
      <w:pPr>
        <w:ind w:firstLine="480"/>
        <w:rPr>
          <w:shd w:val="clear" w:color="auto" w:fill="FFFFFF"/>
        </w:rPr>
      </w:pPr>
      <w:r>
        <w:rPr>
          <w:rFonts w:hint="eastAsia"/>
        </w:rPr>
        <w:t>进出厂车辆</w:t>
      </w:r>
      <w:proofErr w:type="gramStart"/>
      <w:r>
        <w:rPr>
          <w:rFonts w:hint="eastAsia"/>
        </w:rPr>
        <w:t>电子台</w:t>
      </w:r>
      <w:proofErr w:type="gramEnd"/>
      <w:r>
        <w:rPr>
          <w:rFonts w:hint="eastAsia"/>
        </w:rPr>
        <w:t>账是实现环保监管精准化、落实环保主体责任、推动高排放车辆源头监管，对移动源排放污染治理具有重要意义，本次按照要求采集各企业车辆</w:t>
      </w:r>
      <w:proofErr w:type="gramStart"/>
      <w:r>
        <w:rPr>
          <w:rFonts w:hint="eastAsia"/>
        </w:rPr>
        <w:t>出入台</w:t>
      </w:r>
      <w:proofErr w:type="gramEnd"/>
      <w:r>
        <w:rPr>
          <w:rFonts w:hint="eastAsia"/>
        </w:rPr>
        <w:t>账，利用技术手段，实现实时采集并</w:t>
      </w:r>
      <w:proofErr w:type="gramStart"/>
      <w:r>
        <w:rPr>
          <w:rFonts w:hint="eastAsia"/>
        </w:rPr>
        <w:t>接收台账数据</w:t>
      </w:r>
      <w:proofErr w:type="gramEnd"/>
      <w:r>
        <w:rPr>
          <w:rFonts w:hint="eastAsia"/>
        </w:rPr>
        <w:t>并满足三级联网规范和要求。</w:t>
      </w:r>
    </w:p>
    <w:p w:rsidR="003F46C8" w:rsidRDefault="00AD7039">
      <w:pPr>
        <w:pStyle w:val="af"/>
        <w:numPr>
          <w:ilvl w:val="0"/>
          <w:numId w:val="12"/>
        </w:numPr>
        <w:ind w:firstLineChars="0"/>
        <w:rPr>
          <w:color w:val="262626"/>
          <w:kern w:val="0"/>
          <w:lang w:bidi="ar"/>
        </w:rPr>
      </w:pPr>
      <w:r>
        <w:rPr>
          <w:rFonts w:hint="eastAsia"/>
        </w:rPr>
        <w:t>企业进出厂车辆</w:t>
      </w:r>
      <w:proofErr w:type="gramStart"/>
      <w:r>
        <w:rPr>
          <w:rFonts w:hint="eastAsia"/>
        </w:rPr>
        <w:t>电子台</w:t>
      </w:r>
      <w:proofErr w:type="gramEnd"/>
      <w:r>
        <w:rPr>
          <w:rFonts w:hint="eastAsia"/>
        </w:rPr>
        <w:t>账</w:t>
      </w:r>
      <w:r>
        <w:rPr>
          <w:rFonts w:hint="eastAsia"/>
          <w:color w:val="262626"/>
          <w:kern w:val="0"/>
          <w:lang w:bidi="ar"/>
        </w:rPr>
        <w:t>清单</w:t>
      </w:r>
    </w:p>
    <w:p w:rsidR="003F46C8" w:rsidRDefault="00AD7039">
      <w:pPr>
        <w:ind w:firstLine="480"/>
        <w:rPr>
          <w:color w:val="262626"/>
          <w:kern w:val="0"/>
          <w:lang w:bidi="ar"/>
        </w:rPr>
      </w:pPr>
      <w:r>
        <w:rPr>
          <w:rFonts w:hint="eastAsia"/>
        </w:rPr>
        <w:t>企业进出厂车辆</w:t>
      </w:r>
      <w:proofErr w:type="gramStart"/>
      <w:r>
        <w:rPr>
          <w:rFonts w:hint="eastAsia"/>
        </w:rPr>
        <w:t>电子台账</w:t>
      </w:r>
      <w:r>
        <w:rPr>
          <w:rFonts w:hint="eastAsia"/>
          <w:color w:val="262626"/>
          <w:kern w:val="0"/>
          <w:lang w:bidi="ar"/>
        </w:rPr>
        <w:t>至少</w:t>
      </w:r>
      <w:proofErr w:type="gramEnd"/>
      <w:r>
        <w:rPr>
          <w:rFonts w:hint="eastAsia"/>
          <w:color w:val="262626"/>
          <w:kern w:val="0"/>
          <w:lang w:bidi="ar"/>
        </w:rPr>
        <w:t>要包含企业名称、出入口编号、道闸编号、进厂时间、出厂时间、车牌号码、号牌颜色、车辆类型、注册登记日期、车辆识别代码（VIN）、车辆品牌型号、燃料类型、排放标准、联网状态、使用性质、进厂运输货物、名称进厂、运输量出厂运输货物名称、出厂运输量、车队名称、进厂照片、出厂照片、随车清单、行驶证等。</w:t>
      </w:r>
    </w:p>
    <w:p w:rsidR="003F46C8" w:rsidRDefault="00AD7039">
      <w:pPr>
        <w:pStyle w:val="af"/>
        <w:numPr>
          <w:ilvl w:val="0"/>
          <w:numId w:val="12"/>
        </w:numPr>
        <w:ind w:firstLineChars="0"/>
      </w:pPr>
      <w:r>
        <w:rPr>
          <w:rFonts w:hint="eastAsia"/>
        </w:rPr>
        <w:t>企业进出厂车辆</w:t>
      </w:r>
      <w:proofErr w:type="gramStart"/>
      <w:r>
        <w:rPr>
          <w:rFonts w:hint="eastAsia"/>
        </w:rPr>
        <w:t>电子台</w:t>
      </w:r>
      <w:proofErr w:type="gramEnd"/>
      <w:r>
        <w:rPr>
          <w:rFonts w:hint="eastAsia"/>
        </w:rPr>
        <w:t>账清单查询</w:t>
      </w:r>
    </w:p>
    <w:p w:rsidR="003F46C8" w:rsidRDefault="00AD7039">
      <w:pPr>
        <w:ind w:firstLine="480"/>
      </w:pPr>
      <w:r>
        <w:rPr>
          <w:rFonts w:hint="eastAsia"/>
        </w:rPr>
        <w:t>对企业进出厂车辆</w:t>
      </w:r>
      <w:proofErr w:type="gramStart"/>
      <w:r>
        <w:rPr>
          <w:rFonts w:hint="eastAsia"/>
        </w:rPr>
        <w:t>电子台</w:t>
      </w:r>
      <w:proofErr w:type="gramEnd"/>
      <w:r>
        <w:rPr>
          <w:rFonts w:hint="eastAsia"/>
        </w:rPr>
        <w:t>账</w:t>
      </w:r>
      <w:r>
        <w:rPr>
          <w:rFonts w:hint="eastAsia"/>
          <w:color w:val="262626"/>
          <w:kern w:val="0"/>
          <w:lang w:bidi="ar"/>
        </w:rPr>
        <w:t>清单</w:t>
      </w:r>
      <w:r>
        <w:rPr>
          <w:rFonts w:hint="eastAsia"/>
        </w:rPr>
        <w:t>应可根据企业名称、车牌号、车队名称、出入口、进厂时间、出厂时间段进行过滤。</w:t>
      </w:r>
    </w:p>
    <w:p w:rsidR="003F46C8" w:rsidRDefault="00AD7039">
      <w:pPr>
        <w:pStyle w:val="5"/>
      </w:pPr>
      <w:r>
        <w:rPr>
          <w:rFonts w:hint="eastAsia"/>
        </w:rPr>
        <w:t>数据更新频率</w:t>
      </w:r>
    </w:p>
    <w:p w:rsidR="003F46C8" w:rsidRDefault="00AD7039">
      <w:pPr>
        <w:ind w:firstLine="480"/>
      </w:pPr>
      <w:r>
        <w:rPr>
          <w:rFonts w:hint="eastAsia"/>
        </w:rPr>
        <w:t>数据更新周期为实时更新。</w:t>
      </w:r>
    </w:p>
    <w:p w:rsidR="003F46C8" w:rsidRDefault="003F46C8">
      <w:pPr>
        <w:ind w:firstLine="480"/>
      </w:pPr>
    </w:p>
    <w:p w:rsidR="003F46C8" w:rsidRDefault="003F46C8">
      <w:pPr>
        <w:ind w:firstLine="480"/>
      </w:pPr>
    </w:p>
    <w:p w:rsidR="003F46C8" w:rsidRDefault="003F46C8">
      <w:pPr>
        <w:ind w:firstLine="480"/>
        <w:sectPr w:rsidR="003F46C8">
          <w:pgSz w:w="11906" w:h="16838"/>
          <w:pgMar w:top="1440" w:right="1800" w:bottom="1440" w:left="1800" w:header="851" w:footer="992" w:gutter="0"/>
          <w:cols w:space="425"/>
          <w:docGrid w:type="lines" w:linePitch="326"/>
        </w:sectPr>
      </w:pPr>
    </w:p>
    <w:p w:rsidR="003F46C8" w:rsidRDefault="00AD7039">
      <w:pPr>
        <w:pStyle w:val="5"/>
      </w:pPr>
      <w:r>
        <w:rPr>
          <w:rFonts w:hint="eastAsia"/>
        </w:rPr>
        <w:lastRenderedPageBreak/>
        <w:t>数据服务内容</w:t>
      </w:r>
    </w:p>
    <w:p w:rsidR="003F46C8" w:rsidRDefault="00AD7039">
      <w:pPr>
        <w:ind w:firstLine="480"/>
      </w:pPr>
      <w:r>
        <w:rPr>
          <w:rFonts w:hint="eastAsia"/>
        </w:rPr>
        <w:t>数据至少包含如下数据字段，并支持导入到工具以供查询</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
        <w:gridCol w:w="602"/>
        <w:gridCol w:w="525"/>
        <w:gridCol w:w="525"/>
        <w:gridCol w:w="525"/>
        <w:gridCol w:w="525"/>
        <w:gridCol w:w="525"/>
        <w:gridCol w:w="525"/>
        <w:gridCol w:w="679"/>
        <w:gridCol w:w="950"/>
        <w:gridCol w:w="679"/>
        <w:gridCol w:w="525"/>
        <w:gridCol w:w="525"/>
        <w:gridCol w:w="525"/>
        <w:gridCol w:w="525"/>
        <w:gridCol w:w="679"/>
        <w:gridCol w:w="525"/>
        <w:gridCol w:w="1065"/>
        <w:gridCol w:w="602"/>
        <w:gridCol w:w="525"/>
        <w:gridCol w:w="525"/>
        <w:gridCol w:w="525"/>
        <w:gridCol w:w="525"/>
        <w:gridCol w:w="448"/>
      </w:tblGrid>
      <w:tr w:rsidR="003F46C8">
        <w:trPr>
          <w:trHeight w:val="255"/>
        </w:trPr>
        <w:tc>
          <w:tcPr>
            <w:tcW w:w="201"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序号</w:t>
            </w:r>
          </w:p>
        </w:tc>
        <w:tc>
          <w:tcPr>
            <w:tcW w:w="167"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出入口编号</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道闸编号</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进厂时间</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出厂时间</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车牌号码</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号牌颜色</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车辆类型</w:t>
            </w: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注册登记日期</w:t>
            </w:r>
          </w:p>
        </w:tc>
        <w:tc>
          <w:tcPr>
            <w:tcW w:w="301"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车辆识别代码（VIN）</w:t>
            </w: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车辆品牌型号</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燃料类型</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排放标准</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联网状态</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使用性质</w:t>
            </w: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进厂运输货物</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名称进厂</w:t>
            </w:r>
          </w:p>
        </w:tc>
        <w:tc>
          <w:tcPr>
            <w:tcW w:w="330"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运输量出厂运输货物名称</w:t>
            </w:r>
          </w:p>
        </w:tc>
        <w:tc>
          <w:tcPr>
            <w:tcW w:w="21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出厂运输量</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车队名称</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进厂照片</w:t>
            </w: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出厂照片</w:t>
            </w:r>
          </w:p>
        </w:tc>
        <w:tc>
          <w:tcPr>
            <w:tcW w:w="195"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随车清单</w:t>
            </w:r>
          </w:p>
        </w:tc>
        <w:tc>
          <w:tcPr>
            <w:tcW w:w="174" w:type="pct"/>
            <w:tcBorders>
              <w:top w:val="single" w:sz="4" w:space="0" w:color="000000"/>
              <w:left w:val="single" w:sz="4" w:space="0" w:color="000000"/>
              <w:bottom w:val="single" w:sz="4" w:space="0" w:color="000000"/>
              <w:right w:val="single" w:sz="4" w:space="0" w:color="000000"/>
            </w:tcBorders>
            <w:noWrap/>
            <w:vAlign w:val="center"/>
          </w:tcPr>
          <w:p w:rsidR="003F46C8" w:rsidRDefault="00AD7039">
            <w:pPr>
              <w:ind w:firstLineChars="0" w:firstLine="0"/>
              <w:rPr>
                <w:rFonts w:cs="宋体"/>
                <w:szCs w:val="24"/>
              </w:rPr>
            </w:pPr>
            <w:r>
              <w:rPr>
                <w:rFonts w:cs="宋体"/>
                <w:szCs w:val="24"/>
              </w:rPr>
              <w:t>行驶证</w:t>
            </w:r>
          </w:p>
        </w:tc>
      </w:tr>
      <w:tr w:rsidR="003F46C8">
        <w:trPr>
          <w:trHeight w:val="255"/>
        </w:trPr>
        <w:tc>
          <w:tcPr>
            <w:tcW w:w="201"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67"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01"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0"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1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5"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7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r>
      <w:tr w:rsidR="003F46C8">
        <w:trPr>
          <w:trHeight w:val="255"/>
        </w:trPr>
        <w:tc>
          <w:tcPr>
            <w:tcW w:w="201"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67"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01"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0"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1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5"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7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r>
      <w:tr w:rsidR="003F46C8">
        <w:trPr>
          <w:trHeight w:val="255"/>
        </w:trPr>
        <w:tc>
          <w:tcPr>
            <w:tcW w:w="201"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67"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01"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0"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1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5"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7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r>
      <w:tr w:rsidR="003F46C8">
        <w:trPr>
          <w:trHeight w:val="255"/>
        </w:trPr>
        <w:tc>
          <w:tcPr>
            <w:tcW w:w="201"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67"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01"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33"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330"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21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95"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c>
          <w:tcPr>
            <w:tcW w:w="174" w:type="pct"/>
            <w:tcBorders>
              <w:top w:val="single" w:sz="4" w:space="0" w:color="000000"/>
              <w:left w:val="single" w:sz="4" w:space="0" w:color="000000"/>
              <w:bottom w:val="single" w:sz="4" w:space="0" w:color="000000"/>
              <w:right w:val="single" w:sz="4" w:space="0" w:color="000000"/>
            </w:tcBorders>
            <w:noWrap/>
            <w:vAlign w:val="center"/>
          </w:tcPr>
          <w:p w:rsidR="003F46C8" w:rsidRDefault="003F46C8">
            <w:pPr>
              <w:ind w:firstLine="480"/>
              <w:jc w:val="center"/>
              <w:rPr>
                <w:rFonts w:cs="宋体"/>
                <w:szCs w:val="24"/>
              </w:rPr>
            </w:pPr>
          </w:p>
        </w:tc>
      </w:tr>
    </w:tbl>
    <w:p w:rsidR="003F46C8" w:rsidRDefault="003F46C8">
      <w:pPr>
        <w:ind w:firstLineChars="0" w:firstLine="0"/>
        <w:rPr>
          <w:rFonts w:cs="宋体"/>
          <w:szCs w:val="24"/>
        </w:rPr>
      </w:pPr>
    </w:p>
    <w:p w:rsidR="003F46C8" w:rsidRDefault="003F46C8">
      <w:pPr>
        <w:ind w:firstLine="480"/>
        <w:rPr>
          <w:rFonts w:cs="宋体"/>
          <w:szCs w:val="24"/>
        </w:rPr>
      </w:pPr>
    </w:p>
    <w:p w:rsidR="003F46C8" w:rsidRDefault="003F46C8">
      <w:pPr>
        <w:ind w:firstLine="480"/>
        <w:rPr>
          <w:rFonts w:cs="宋体"/>
          <w:szCs w:val="24"/>
        </w:rPr>
        <w:sectPr w:rsidR="003F46C8">
          <w:pgSz w:w="16838" w:h="11906" w:orient="landscape"/>
          <w:pgMar w:top="1800" w:right="1440" w:bottom="1800" w:left="1440" w:header="851" w:footer="992" w:gutter="0"/>
          <w:cols w:space="425"/>
          <w:docGrid w:type="lines" w:linePitch="326"/>
        </w:sectPr>
      </w:pPr>
    </w:p>
    <w:p w:rsidR="003F46C8" w:rsidRDefault="00AD7039">
      <w:pPr>
        <w:pStyle w:val="4"/>
        <w:rPr>
          <w:bCs/>
        </w:rPr>
      </w:pPr>
      <w:r>
        <w:rPr>
          <w:rFonts w:hint="eastAsia"/>
        </w:rPr>
        <w:lastRenderedPageBreak/>
        <w:t>全市重点行业移动源门禁预警数据服务</w:t>
      </w:r>
    </w:p>
    <w:p w:rsidR="003F46C8" w:rsidRDefault="00AD7039">
      <w:pPr>
        <w:pStyle w:val="5"/>
        <w:rPr>
          <w:shd w:val="clear" w:color="auto" w:fill="FFFFFF"/>
        </w:rPr>
      </w:pPr>
      <w:r>
        <w:rPr>
          <w:rFonts w:hint="eastAsia"/>
          <w:shd w:val="clear" w:color="auto" w:fill="FFFFFF"/>
        </w:rPr>
        <w:t>数据服务要求</w:t>
      </w:r>
    </w:p>
    <w:p w:rsidR="003F46C8" w:rsidRDefault="00AD7039">
      <w:pPr>
        <w:ind w:firstLine="480"/>
      </w:pPr>
      <w:r>
        <w:rPr>
          <w:rFonts w:hint="eastAsia"/>
          <w:shd w:val="clear" w:color="auto" w:fill="FFFFFF"/>
        </w:rPr>
        <w:t>基于</w:t>
      </w:r>
      <w:r>
        <w:rPr>
          <w:rFonts w:hint="eastAsia"/>
        </w:rPr>
        <w:t>进出厂车辆</w:t>
      </w:r>
      <w:proofErr w:type="gramStart"/>
      <w:r>
        <w:rPr>
          <w:rFonts w:hint="eastAsia"/>
        </w:rPr>
        <w:t>电子台账通过</w:t>
      </w:r>
      <w:proofErr w:type="gramEnd"/>
      <w:r>
        <w:rPr>
          <w:rFonts w:hint="eastAsia"/>
        </w:rPr>
        <w:t>大数据分析对企业车辆违规放行行为进行预警。数据服务必须满足以下</w:t>
      </w:r>
      <w:proofErr w:type="gramStart"/>
      <w:r>
        <w:rPr>
          <w:rFonts w:hint="eastAsia"/>
        </w:rPr>
        <w:t>研</w:t>
      </w:r>
      <w:proofErr w:type="gramEnd"/>
      <w:r>
        <w:rPr>
          <w:rFonts w:hint="eastAsia"/>
        </w:rPr>
        <w:t>判分析。</w:t>
      </w:r>
    </w:p>
    <w:p w:rsidR="003F46C8" w:rsidRDefault="00AD7039">
      <w:pPr>
        <w:ind w:firstLine="480"/>
      </w:pPr>
      <w:r>
        <w:rPr>
          <w:rFonts w:hint="eastAsia"/>
        </w:rPr>
        <w:t>（1）管</w:t>
      </w:r>
      <w:proofErr w:type="gramStart"/>
      <w:r>
        <w:rPr>
          <w:rFonts w:hint="eastAsia"/>
        </w:rPr>
        <w:t>控企业管控时间</w:t>
      </w:r>
      <w:proofErr w:type="gramEnd"/>
      <w:r>
        <w:rPr>
          <w:rFonts w:hint="eastAsia"/>
        </w:rPr>
        <w:t>段内违规通行预警</w:t>
      </w:r>
    </w:p>
    <w:p w:rsidR="003F46C8" w:rsidRDefault="00AD7039">
      <w:pPr>
        <w:ind w:firstLine="480"/>
      </w:pPr>
      <w:r>
        <w:rPr>
          <w:rFonts w:hint="eastAsia"/>
        </w:rPr>
        <w:t>（2）</w:t>
      </w:r>
      <w:proofErr w:type="gramStart"/>
      <w:r>
        <w:rPr>
          <w:rFonts w:hint="eastAsia"/>
        </w:rPr>
        <w:t>联动全市</w:t>
      </w:r>
      <w:proofErr w:type="gramEnd"/>
      <w:r>
        <w:rPr>
          <w:rFonts w:hint="eastAsia"/>
        </w:rPr>
        <w:t>机动车尾气排放年检数据，对车辆尾气排放污染超标车辆违规放行预警。</w:t>
      </w:r>
    </w:p>
    <w:p w:rsidR="003F46C8" w:rsidRDefault="00AD7039">
      <w:pPr>
        <w:pStyle w:val="5"/>
      </w:pPr>
      <w:r>
        <w:rPr>
          <w:rFonts w:hint="eastAsia"/>
        </w:rPr>
        <w:t>数据更新频率</w:t>
      </w:r>
    </w:p>
    <w:p w:rsidR="003F46C8" w:rsidRDefault="00AD7039">
      <w:pPr>
        <w:ind w:firstLine="480"/>
      </w:pPr>
      <w:r>
        <w:rPr>
          <w:rFonts w:hint="eastAsia"/>
        </w:rPr>
        <w:t>数据更新周期为实时更新。</w:t>
      </w:r>
    </w:p>
    <w:p w:rsidR="003F46C8" w:rsidRDefault="00AD7039">
      <w:pPr>
        <w:pStyle w:val="5"/>
      </w:pPr>
      <w:r>
        <w:rPr>
          <w:rFonts w:hint="eastAsia"/>
        </w:rPr>
        <w:t>数据服务内容</w:t>
      </w:r>
    </w:p>
    <w:p w:rsidR="003F46C8" w:rsidRDefault="00AD7039">
      <w:pPr>
        <w:ind w:firstLine="480"/>
      </w:pPr>
      <w:r>
        <w:rPr>
          <w:rFonts w:hint="eastAsia"/>
        </w:rPr>
        <w:t>具体数据服务内容如下：预警类型、企业名称、企业编号、预警状态、预警类型、预警数据、预警描述。</w:t>
      </w:r>
    </w:p>
    <w:p w:rsidR="003F46C8" w:rsidRDefault="00AD7039">
      <w:pPr>
        <w:ind w:firstLine="480"/>
      </w:pPr>
      <w:r>
        <w:rPr>
          <w:rFonts w:hint="eastAsia"/>
        </w:rPr>
        <w:t>根据门禁系统联网心跳数据及台账上报数据进行网络中断预警、传输效率过低预警。</w:t>
      </w:r>
    </w:p>
    <w:p w:rsidR="003F46C8" w:rsidRDefault="00AD7039">
      <w:pPr>
        <w:pStyle w:val="1"/>
      </w:pPr>
      <w:r>
        <w:rPr>
          <w:rFonts w:hint="eastAsia"/>
        </w:rPr>
        <w:t>资格审查及评标办法</w:t>
      </w:r>
    </w:p>
    <w:p w:rsidR="003F46C8" w:rsidRDefault="00AD7039">
      <w:pPr>
        <w:pStyle w:val="2"/>
        <w:numPr>
          <w:ilvl w:val="1"/>
          <w:numId w:val="13"/>
        </w:numPr>
      </w:pPr>
      <w:bookmarkStart w:id="9" w:name="_Toc499757279"/>
      <w:r>
        <w:rPr>
          <w:rFonts w:hint="eastAsia"/>
        </w:rPr>
        <w:t>资格审查</w:t>
      </w:r>
      <w:bookmarkEnd w:id="9"/>
    </w:p>
    <w:p w:rsidR="003F46C8" w:rsidRDefault="00AD7039">
      <w:pPr>
        <w:ind w:firstLine="480"/>
      </w:pPr>
      <w:r>
        <w:rPr>
          <w:rFonts w:hint="eastAsia"/>
        </w:rPr>
        <w:t>依据政府采购相关法律法规规定，由采购人对投标文件中的资格证明文件进行审查。资格审查资料表如下：</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713"/>
        <w:gridCol w:w="2611"/>
        <w:gridCol w:w="3589"/>
      </w:tblGrid>
      <w:tr w:rsidR="003F46C8">
        <w:trPr>
          <w:jc w:val="center"/>
        </w:trPr>
        <w:tc>
          <w:tcPr>
            <w:tcW w:w="692" w:type="dxa"/>
            <w:vAlign w:val="center"/>
          </w:tcPr>
          <w:p w:rsidR="003F46C8" w:rsidRDefault="00AD7039">
            <w:pPr>
              <w:ind w:firstLineChars="0" w:firstLine="0"/>
              <w:jc w:val="center"/>
            </w:pPr>
            <w:r>
              <w:rPr>
                <w:rFonts w:hint="eastAsia"/>
              </w:rPr>
              <w:t>序号</w:t>
            </w:r>
          </w:p>
        </w:tc>
        <w:tc>
          <w:tcPr>
            <w:tcW w:w="4324" w:type="dxa"/>
            <w:gridSpan w:val="2"/>
            <w:vAlign w:val="center"/>
          </w:tcPr>
          <w:p w:rsidR="003F46C8" w:rsidRDefault="00AD7039">
            <w:pPr>
              <w:ind w:firstLine="480"/>
              <w:jc w:val="center"/>
            </w:pPr>
            <w:r>
              <w:rPr>
                <w:rFonts w:hint="eastAsia"/>
              </w:rPr>
              <w:t>检查因素</w:t>
            </w:r>
          </w:p>
        </w:tc>
        <w:tc>
          <w:tcPr>
            <w:tcW w:w="3589" w:type="dxa"/>
            <w:vAlign w:val="center"/>
          </w:tcPr>
          <w:p w:rsidR="003F46C8" w:rsidRDefault="00AD7039">
            <w:pPr>
              <w:ind w:firstLine="480"/>
              <w:jc w:val="center"/>
            </w:pPr>
            <w:r>
              <w:rPr>
                <w:rFonts w:hint="eastAsia"/>
              </w:rPr>
              <w:t>检查内容</w:t>
            </w:r>
          </w:p>
        </w:tc>
      </w:tr>
      <w:tr w:rsidR="003F46C8">
        <w:trPr>
          <w:jc w:val="center"/>
        </w:trPr>
        <w:tc>
          <w:tcPr>
            <w:tcW w:w="692" w:type="dxa"/>
            <w:vMerge w:val="restart"/>
            <w:vAlign w:val="center"/>
          </w:tcPr>
          <w:p w:rsidR="003F46C8" w:rsidRDefault="00AD7039">
            <w:pPr>
              <w:ind w:firstLine="480"/>
            </w:pPr>
            <w:r>
              <w:rPr>
                <w:rFonts w:hint="eastAsia"/>
              </w:rPr>
              <w:t>11</w:t>
            </w:r>
          </w:p>
        </w:tc>
        <w:tc>
          <w:tcPr>
            <w:tcW w:w="1713" w:type="dxa"/>
            <w:vMerge w:val="restart"/>
            <w:vAlign w:val="center"/>
          </w:tcPr>
          <w:p w:rsidR="003F46C8" w:rsidRDefault="00AD7039">
            <w:pPr>
              <w:ind w:firstLineChars="0" w:firstLine="0"/>
            </w:pPr>
            <w:r>
              <w:rPr>
                <w:rFonts w:hint="eastAsia"/>
              </w:rPr>
              <w:t>投标人应符合的基本资格条件</w:t>
            </w:r>
          </w:p>
        </w:tc>
        <w:tc>
          <w:tcPr>
            <w:tcW w:w="2611" w:type="dxa"/>
            <w:vAlign w:val="center"/>
          </w:tcPr>
          <w:p w:rsidR="003F46C8" w:rsidRDefault="00AD7039">
            <w:pPr>
              <w:ind w:firstLineChars="0" w:firstLine="0"/>
            </w:pPr>
            <w:r>
              <w:rPr>
                <w:rFonts w:hint="eastAsia"/>
              </w:rPr>
              <w:t>（1）具有独立承担民事责任的能力</w:t>
            </w:r>
          </w:p>
        </w:tc>
        <w:tc>
          <w:tcPr>
            <w:tcW w:w="3589" w:type="dxa"/>
            <w:vAlign w:val="center"/>
          </w:tcPr>
          <w:p w:rsidR="003F46C8" w:rsidRDefault="00AD7039">
            <w:pPr>
              <w:ind w:firstLineChars="0" w:firstLine="0"/>
            </w:pPr>
            <w:r>
              <w:rPr>
                <w:rFonts w:hint="eastAsia"/>
              </w:rPr>
              <w:t>投标人法人营业执照（副本）或事业单位法人证书（副本）或个体工商户营业执照或有效的自然人身份证明、组织机构代码证复印件；</w:t>
            </w:r>
          </w:p>
          <w:p w:rsidR="003F46C8" w:rsidRDefault="00AD7039">
            <w:pPr>
              <w:ind w:firstLineChars="0" w:firstLine="0"/>
            </w:pPr>
            <w:r>
              <w:rPr>
                <w:rFonts w:hint="eastAsia"/>
              </w:rPr>
              <w:t>投标人法定代表人身份证明和法</w:t>
            </w:r>
            <w:r>
              <w:rPr>
                <w:rFonts w:hint="eastAsia"/>
              </w:rPr>
              <w:lastRenderedPageBreak/>
              <w:t>定代表人授权代表委托书。</w:t>
            </w:r>
          </w:p>
        </w:tc>
      </w:tr>
      <w:tr w:rsidR="003F46C8">
        <w:trPr>
          <w:jc w:val="center"/>
        </w:trPr>
        <w:tc>
          <w:tcPr>
            <w:tcW w:w="692" w:type="dxa"/>
            <w:vMerge/>
            <w:vAlign w:val="center"/>
          </w:tcPr>
          <w:p w:rsidR="003F46C8" w:rsidRDefault="003F46C8">
            <w:pPr>
              <w:ind w:firstLine="480"/>
            </w:pPr>
          </w:p>
        </w:tc>
        <w:tc>
          <w:tcPr>
            <w:tcW w:w="1713" w:type="dxa"/>
            <w:vMerge/>
            <w:vAlign w:val="center"/>
          </w:tcPr>
          <w:p w:rsidR="003F46C8" w:rsidRDefault="003F46C8">
            <w:pPr>
              <w:ind w:firstLine="480"/>
            </w:pPr>
          </w:p>
        </w:tc>
        <w:tc>
          <w:tcPr>
            <w:tcW w:w="2611" w:type="dxa"/>
            <w:vAlign w:val="center"/>
          </w:tcPr>
          <w:p w:rsidR="003F46C8" w:rsidRDefault="00AD7039">
            <w:pPr>
              <w:ind w:firstLineChars="0" w:firstLine="0"/>
            </w:pPr>
            <w:r>
              <w:rPr>
                <w:rFonts w:hint="eastAsia"/>
              </w:rPr>
              <w:t>（2）具有良好的商业信誉和健全的财务会计制度</w:t>
            </w:r>
          </w:p>
        </w:tc>
        <w:tc>
          <w:tcPr>
            <w:tcW w:w="3589" w:type="dxa"/>
            <w:vAlign w:val="center"/>
          </w:tcPr>
          <w:p w:rsidR="003F46C8" w:rsidRDefault="00AD7039">
            <w:pPr>
              <w:ind w:firstLineChars="0" w:firstLine="0"/>
            </w:pPr>
            <w:r>
              <w:rPr>
                <w:rFonts w:hint="eastAsia"/>
              </w:rPr>
              <w:t>提供2023年或2024年度财务状况报告（表）。</w:t>
            </w:r>
          </w:p>
        </w:tc>
      </w:tr>
      <w:tr w:rsidR="003F46C8">
        <w:trPr>
          <w:jc w:val="center"/>
        </w:trPr>
        <w:tc>
          <w:tcPr>
            <w:tcW w:w="692" w:type="dxa"/>
            <w:vMerge/>
            <w:vAlign w:val="center"/>
          </w:tcPr>
          <w:p w:rsidR="003F46C8" w:rsidRDefault="003F46C8">
            <w:pPr>
              <w:ind w:firstLine="480"/>
            </w:pPr>
          </w:p>
        </w:tc>
        <w:tc>
          <w:tcPr>
            <w:tcW w:w="1713" w:type="dxa"/>
            <w:vMerge/>
            <w:vAlign w:val="center"/>
          </w:tcPr>
          <w:p w:rsidR="003F46C8" w:rsidRDefault="003F46C8">
            <w:pPr>
              <w:ind w:firstLine="480"/>
            </w:pPr>
          </w:p>
        </w:tc>
        <w:tc>
          <w:tcPr>
            <w:tcW w:w="2611" w:type="dxa"/>
            <w:vAlign w:val="center"/>
          </w:tcPr>
          <w:p w:rsidR="003F46C8" w:rsidRDefault="00AD7039">
            <w:pPr>
              <w:ind w:firstLineChars="0" w:firstLine="0"/>
            </w:pPr>
            <w:r>
              <w:rPr>
                <w:rFonts w:hint="eastAsia"/>
              </w:rPr>
              <w:t>（3）具有履行合同所必需的设备和专业技术能力</w:t>
            </w:r>
          </w:p>
        </w:tc>
        <w:tc>
          <w:tcPr>
            <w:tcW w:w="3589" w:type="dxa"/>
            <w:vAlign w:val="center"/>
          </w:tcPr>
          <w:p w:rsidR="003F46C8" w:rsidRDefault="00AD7039">
            <w:pPr>
              <w:ind w:firstLineChars="0" w:firstLine="0"/>
            </w:pPr>
            <w:r>
              <w:rPr>
                <w:rFonts w:hint="eastAsia"/>
              </w:rPr>
              <w:t>投标人提供书面声明或相关证明材料。</w:t>
            </w:r>
          </w:p>
        </w:tc>
      </w:tr>
      <w:tr w:rsidR="003F46C8">
        <w:trPr>
          <w:jc w:val="center"/>
        </w:trPr>
        <w:tc>
          <w:tcPr>
            <w:tcW w:w="692" w:type="dxa"/>
            <w:vMerge/>
            <w:vAlign w:val="center"/>
          </w:tcPr>
          <w:p w:rsidR="003F46C8" w:rsidRDefault="003F46C8">
            <w:pPr>
              <w:ind w:firstLine="480"/>
            </w:pPr>
          </w:p>
        </w:tc>
        <w:tc>
          <w:tcPr>
            <w:tcW w:w="1713" w:type="dxa"/>
            <w:vMerge/>
            <w:vAlign w:val="center"/>
          </w:tcPr>
          <w:p w:rsidR="003F46C8" w:rsidRDefault="003F46C8">
            <w:pPr>
              <w:ind w:firstLine="480"/>
            </w:pPr>
          </w:p>
        </w:tc>
        <w:tc>
          <w:tcPr>
            <w:tcW w:w="2611" w:type="dxa"/>
            <w:vAlign w:val="center"/>
          </w:tcPr>
          <w:p w:rsidR="003F46C8" w:rsidRDefault="00AD7039">
            <w:pPr>
              <w:ind w:firstLineChars="0" w:firstLine="0"/>
            </w:pPr>
            <w:r>
              <w:rPr>
                <w:rFonts w:hint="eastAsia"/>
              </w:rPr>
              <w:t>（4）有依法缴纳税收和社会保障金的良好记录</w:t>
            </w:r>
          </w:p>
        </w:tc>
        <w:tc>
          <w:tcPr>
            <w:tcW w:w="3589" w:type="dxa"/>
            <w:vAlign w:val="center"/>
          </w:tcPr>
          <w:p w:rsidR="003F46C8" w:rsidRDefault="00AD7039">
            <w:pPr>
              <w:ind w:firstLineChars="0" w:firstLine="0"/>
            </w:pPr>
            <w:r>
              <w:rPr>
                <w:rFonts w:hint="eastAsia"/>
              </w:rPr>
              <w:t>1.税务登记证（副本）复印件（若已办理“三证合一”或“五证合一”的企业则不需提供）；</w:t>
            </w:r>
          </w:p>
          <w:p w:rsidR="003F46C8" w:rsidRDefault="00AD7039">
            <w:pPr>
              <w:ind w:firstLineChars="0" w:firstLine="0"/>
            </w:pPr>
            <w:r>
              <w:rPr>
                <w:rFonts w:hint="eastAsia"/>
              </w:rPr>
              <w:t>2.单位社会保险缴纳证明材料。</w:t>
            </w:r>
          </w:p>
        </w:tc>
      </w:tr>
      <w:tr w:rsidR="003F46C8">
        <w:trPr>
          <w:jc w:val="center"/>
        </w:trPr>
        <w:tc>
          <w:tcPr>
            <w:tcW w:w="692" w:type="dxa"/>
            <w:vMerge/>
            <w:vAlign w:val="center"/>
          </w:tcPr>
          <w:p w:rsidR="003F46C8" w:rsidRDefault="003F46C8">
            <w:pPr>
              <w:ind w:firstLine="480"/>
            </w:pPr>
          </w:p>
        </w:tc>
        <w:tc>
          <w:tcPr>
            <w:tcW w:w="1713" w:type="dxa"/>
            <w:vMerge/>
            <w:vAlign w:val="center"/>
          </w:tcPr>
          <w:p w:rsidR="003F46C8" w:rsidRDefault="003F46C8">
            <w:pPr>
              <w:ind w:firstLine="480"/>
            </w:pPr>
          </w:p>
        </w:tc>
        <w:tc>
          <w:tcPr>
            <w:tcW w:w="2611" w:type="dxa"/>
            <w:vAlign w:val="center"/>
          </w:tcPr>
          <w:p w:rsidR="003F46C8" w:rsidRDefault="00AD7039">
            <w:pPr>
              <w:ind w:firstLineChars="0" w:firstLine="0"/>
            </w:pPr>
            <w:r>
              <w:rPr>
                <w:rFonts w:hint="eastAsia"/>
              </w:rPr>
              <w:t>（5）参加政府采购活动前三年内，在经营活动中没有重大违法记录</w:t>
            </w:r>
          </w:p>
        </w:tc>
        <w:tc>
          <w:tcPr>
            <w:tcW w:w="3589" w:type="dxa"/>
            <w:vAlign w:val="center"/>
          </w:tcPr>
          <w:p w:rsidR="003F46C8" w:rsidRDefault="00AD7039">
            <w:pPr>
              <w:ind w:firstLineChars="0" w:firstLine="0"/>
            </w:pPr>
            <w:r>
              <w:rPr>
                <w:rFonts w:hint="eastAsia"/>
              </w:rPr>
              <w:t>1.投标人提供书面声明</w:t>
            </w:r>
          </w:p>
          <w:p w:rsidR="003F46C8" w:rsidRDefault="00AD7039">
            <w:pPr>
              <w:ind w:firstLineChars="0" w:firstLine="0"/>
            </w:pPr>
            <w:r>
              <w:rPr>
                <w:rFonts w:hint="eastAsia"/>
              </w:rPr>
              <w:t>2.采购人将通过“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3F46C8">
        <w:trPr>
          <w:trHeight w:val="311"/>
          <w:jc w:val="center"/>
        </w:trPr>
        <w:tc>
          <w:tcPr>
            <w:tcW w:w="692" w:type="dxa"/>
            <w:vMerge/>
            <w:vAlign w:val="center"/>
          </w:tcPr>
          <w:p w:rsidR="003F46C8" w:rsidRDefault="003F46C8">
            <w:pPr>
              <w:ind w:firstLine="480"/>
            </w:pPr>
          </w:p>
        </w:tc>
        <w:tc>
          <w:tcPr>
            <w:tcW w:w="1713" w:type="dxa"/>
            <w:vMerge/>
            <w:vAlign w:val="center"/>
          </w:tcPr>
          <w:p w:rsidR="003F46C8" w:rsidRDefault="003F46C8">
            <w:pPr>
              <w:ind w:firstLine="480"/>
            </w:pPr>
          </w:p>
        </w:tc>
        <w:tc>
          <w:tcPr>
            <w:tcW w:w="2611" w:type="dxa"/>
            <w:vAlign w:val="center"/>
          </w:tcPr>
          <w:p w:rsidR="003F46C8" w:rsidRDefault="00AD7039">
            <w:pPr>
              <w:ind w:firstLineChars="0" w:firstLine="0"/>
            </w:pPr>
            <w:r>
              <w:rPr>
                <w:rFonts w:hint="eastAsia"/>
              </w:rPr>
              <w:t>（6）法律、行政法规规定的其他条件</w:t>
            </w:r>
          </w:p>
        </w:tc>
        <w:tc>
          <w:tcPr>
            <w:tcW w:w="3589" w:type="dxa"/>
            <w:vAlign w:val="center"/>
          </w:tcPr>
          <w:p w:rsidR="003F46C8" w:rsidRDefault="00AD7039">
            <w:pPr>
              <w:ind w:firstLine="480"/>
            </w:pPr>
            <w:r>
              <w:rPr>
                <w:rFonts w:hint="eastAsia"/>
              </w:rPr>
              <w:t>/</w:t>
            </w:r>
          </w:p>
        </w:tc>
      </w:tr>
    </w:tbl>
    <w:p w:rsidR="003F46C8" w:rsidRDefault="00AD7039">
      <w:pPr>
        <w:ind w:firstLine="480"/>
        <w:rPr>
          <w:rFonts w:cs="宋体"/>
          <w:szCs w:val="24"/>
        </w:rPr>
      </w:pPr>
      <w:r>
        <w:rPr>
          <w:rFonts w:cs="宋体" w:hint="eastAsia"/>
          <w:szCs w:val="24"/>
        </w:rPr>
        <w:t>注：所有提供材料（复印件）均需加盖供应商单位公章。</w:t>
      </w:r>
    </w:p>
    <w:p w:rsidR="003F46C8" w:rsidRDefault="00AD7039">
      <w:pPr>
        <w:pStyle w:val="2"/>
      </w:pPr>
      <w:r>
        <w:rPr>
          <w:rFonts w:hint="eastAsia"/>
        </w:rPr>
        <w:t>评标办法</w:t>
      </w:r>
    </w:p>
    <w:p w:rsidR="003F46C8" w:rsidRDefault="00AD7039">
      <w:pPr>
        <w:ind w:firstLine="480"/>
      </w:pPr>
      <w:r>
        <w:rPr>
          <w:rFonts w:hint="eastAsia"/>
        </w:rPr>
        <w:t>本次购买服务由重庆市机动车排气污染管理中心采购小组组织评标。</w:t>
      </w:r>
    </w:p>
    <w:p w:rsidR="003F46C8" w:rsidRDefault="00AD7039">
      <w:pPr>
        <w:ind w:firstLine="480"/>
      </w:pPr>
      <w:r>
        <w:rPr>
          <w:rFonts w:hint="eastAsia"/>
        </w:rPr>
        <w:t>评审方法：综合评分法。综合评分法是指响应文件满足投标文件全部实质性要求</w:t>
      </w:r>
      <w:proofErr w:type="gramStart"/>
      <w:r>
        <w:rPr>
          <w:rFonts w:hint="eastAsia"/>
        </w:rPr>
        <w:t>且按照</w:t>
      </w:r>
      <w:proofErr w:type="gramEnd"/>
      <w:r>
        <w:rPr>
          <w:rFonts w:hint="eastAsia"/>
        </w:rPr>
        <w:t>评审因素的量化指标评审得分最高的供应商为成交候选服务商的评</w:t>
      </w:r>
      <w:r>
        <w:rPr>
          <w:rFonts w:hint="eastAsia"/>
        </w:rPr>
        <w:lastRenderedPageBreak/>
        <w:t>审方法。</w:t>
      </w:r>
    </w:p>
    <w:p w:rsidR="003F46C8" w:rsidRDefault="00AD7039">
      <w:pPr>
        <w:ind w:firstLine="480"/>
      </w:pPr>
      <w:r>
        <w:rPr>
          <w:rFonts w:hint="eastAsia"/>
        </w:rPr>
        <w:t>评标小组将严格按照本招标文件的评审标准与方法，在符合有效投标范畴且最大限度地满足招标文件实质性要求前提下，对供应商进行综合评审和独立评分。评审因素评分以该项“满分值”或“分值”为上限，“0”分为下限。如供应</w:t>
      </w:r>
      <w:proofErr w:type="gramStart"/>
      <w:r>
        <w:rPr>
          <w:rFonts w:hint="eastAsia"/>
        </w:rPr>
        <w:t>商未能</w:t>
      </w:r>
      <w:proofErr w:type="gramEnd"/>
      <w:r>
        <w:rPr>
          <w:rFonts w:hint="eastAsia"/>
        </w:rPr>
        <w:t>按评审标准中的要求提供相关证明材料的，不能获取相应分值。</w:t>
      </w:r>
    </w:p>
    <w:p w:rsidR="003F46C8" w:rsidRDefault="00AD7039">
      <w:pPr>
        <w:ind w:firstLine="480"/>
      </w:pPr>
      <w:r>
        <w:rPr>
          <w:rFonts w:hint="eastAsia"/>
        </w:rPr>
        <w:t>服务商总得分为评标价格、商务、技术服务等评定因素分别按照相应权重值计算分项得分后相加，满分为100分，本项目的分值构成如下：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830"/>
        <w:gridCol w:w="1297"/>
        <w:gridCol w:w="4253"/>
        <w:gridCol w:w="1497"/>
      </w:tblGrid>
      <w:tr w:rsidR="003F46C8">
        <w:trPr>
          <w:trHeight w:val="23"/>
        </w:trPr>
        <w:tc>
          <w:tcPr>
            <w:tcW w:w="253" w:type="pct"/>
            <w:vAlign w:val="center"/>
          </w:tcPr>
          <w:p w:rsidR="003F46C8" w:rsidRDefault="00AD7039">
            <w:pPr>
              <w:ind w:firstLineChars="0" w:firstLine="0"/>
              <w:jc w:val="center"/>
              <w:rPr>
                <w:rFonts w:cs="宋体"/>
                <w:color w:val="000000" w:themeColor="text1"/>
                <w:szCs w:val="24"/>
              </w:rPr>
            </w:pPr>
            <w:r>
              <w:rPr>
                <w:rFonts w:cs="宋体" w:hint="eastAsia"/>
                <w:color w:val="000000" w:themeColor="text1"/>
                <w:szCs w:val="24"/>
              </w:rPr>
              <w:t>序号</w:t>
            </w:r>
          </w:p>
        </w:tc>
        <w:tc>
          <w:tcPr>
            <w:tcW w:w="500" w:type="pct"/>
            <w:vAlign w:val="center"/>
          </w:tcPr>
          <w:p w:rsidR="003F46C8" w:rsidRDefault="00AD7039">
            <w:pPr>
              <w:ind w:firstLineChars="0" w:firstLine="0"/>
              <w:jc w:val="center"/>
              <w:rPr>
                <w:rFonts w:cs="宋体"/>
                <w:color w:val="000000" w:themeColor="text1"/>
                <w:szCs w:val="24"/>
              </w:rPr>
            </w:pPr>
            <w:r>
              <w:rPr>
                <w:rFonts w:cs="宋体" w:hint="eastAsia"/>
                <w:color w:val="000000" w:themeColor="text1"/>
                <w:szCs w:val="24"/>
              </w:rPr>
              <w:t>评分因素及权重</w:t>
            </w:r>
          </w:p>
        </w:tc>
        <w:tc>
          <w:tcPr>
            <w:tcW w:w="782" w:type="pct"/>
            <w:vAlign w:val="center"/>
          </w:tcPr>
          <w:p w:rsidR="003F46C8" w:rsidRDefault="00AD7039">
            <w:pPr>
              <w:ind w:firstLineChars="0" w:firstLine="0"/>
              <w:jc w:val="center"/>
              <w:rPr>
                <w:rFonts w:cs="宋体"/>
                <w:color w:val="000000" w:themeColor="text1"/>
                <w:szCs w:val="24"/>
              </w:rPr>
            </w:pPr>
            <w:r>
              <w:rPr>
                <w:rFonts w:cs="宋体" w:hint="eastAsia"/>
                <w:color w:val="000000" w:themeColor="text1"/>
                <w:szCs w:val="24"/>
              </w:rPr>
              <w:t>分值</w:t>
            </w:r>
          </w:p>
        </w:tc>
        <w:tc>
          <w:tcPr>
            <w:tcW w:w="2563" w:type="pct"/>
            <w:vAlign w:val="center"/>
          </w:tcPr>
          <w:p w:rsidR="003F46C8" w:rsidRDefault="00AD7039">
            <w:pPr>
              <w:ind w:firstLine="480"/>
              <w:jc w:val="center"/>
              <w:rPr>
                <w:rFonts w:cs="宋体"/>
                <w:color w:val="000000" w:themeColor="text1"/>
                <w:szCs w:val="24"/>
              </w:rPr>
            </w:pPr>
            <w:r>
              <w:rPr>
                <w:rFonts w:cs="宋体" w:hint="eastAsia"/>
                <w:color w:val="000000" w:themeColor="text1"/>
                <w:szCs w:val="24"/>
              </w:rPr>
              <w:t>评分标准</w:t>
            </w:r>
          </w:p>
        </w:tc>
        <w:tc>
          <w:tcPr>
            <w:tcW w:w="902" w:type="pct"/>
            <w:vAlign w:val="center"/>
          </w:tcPr>
          <w:p w:rsidR="003F46C8" w:rsidRDefault="00AD7039">
            <w:pPr>
              <w:ind w:firstLineChars="0" w:firstLine="0"/>
              <w:jc w:val="center"/>
              <w:rPr>
                <w:rFonts w:cs="宋体"/>
                <w:color w:val="000000" w:themeColor="text1"/>
                <w:szCs w:val="24"/>
              </w:rPr>
            </w:pPr>
            <w:r>
              <w:rPr>
                <w:rFonts w:cs="宋体" w:hint="eastAsia"/>
                <w:color w:val="000000" w:themeColor="text1"/>
                <w:szCs w:val="24"/>
              </w:rPr>
              <w:t>说明</w:t>
            </w:r>
          </w:p>
        </w:tc>
      </w:tr>
      <w:tr w:rsidR="003F46C8">
        <w:trPr>
          <w:trHeight w:val="23"/>
        </w:trPr>
        <w:tc>
          <w:tcPr>
            <w:tcW w:w="253" w:type="pct"/>
            <w:vAlign w:val="center"/>
          </w:tcPr>
          <w:p w:rsidR="003F46C8" w:rsidRDefault="00AD7039">
            <w:pPr>
              <w:ind w:firstLine="480"/>
              <w:rPr>
                <w:rFonts w:cs="宋体"/>
                <w:color w:val="000000" w:themeColor="text1"/>
                <w:szCs w:val="24"/>
              </w:rPr>
            </w:pPr>
            <w:r>
              <w:rPr>
                <w:rFonts w:cs="宋体" w:hint="eastAsia"/>
                <w:color w:val="000000" w:themeColor="text1"/>
                <w:szCs w:val="24"/>
              </w:rPr>
              <w:t>1</w:t>
            </w:r>
          </w:p>
        </w:tc>
        <w:tc>
          <w:tcPr>
            <w:tcW w:w="500" w:type="pct"/>
            <w:vAlign w:val="center"/>
          </w:tcPr>
          <w:p w:rsidR="003F46C8" w:rsidRDefault="00AD7039">
            <w:pPr>
              <w:ind w:firstLineChars="0" w:firstLine="0"/>
              <w:rPr>
                <w:rFonts w:cs="宋体"/>
                <w:color w:val="000000" w:themeColor="text1"/>
                <w:szCs w:val="24"/>
              </w:rPr>
            </w:pPr>
            <w:r>
              <w:rPr>
                <w:rFonts w:cs="宋体" w:hint="eastAsia"/>
                <w:color w:val="000000" w:themeColor="text1"/>
                <w:szCs w:val="24"/>
              </w:rPr>
              <w:t>投标</w:t>
            </w:r>
          </w:p>
          <w:p w:rsidR="003F46C8" w:rsidRDefault="00AD7039">
            <w:pPr>
              <w:ind w:firstLineChars="0" w:firstLine="0"/>
              <w:rPr>
                <w:rFonts w:cs="宋体"/>
                <w:color w:val="000000" w:themeColor="text1"/>
                <w:szCs w:val="24"/>
              </w:rPr>
            </w:pPr>
            <w:r>
              <w:rPr>
                <w:rFonts w:cs="宋体" w:hint="eastAsia"/>
                <w:color w:val="000000" w:themeColor="text1"/>
                <w:szCs w:val="24"/>
              </w:rPr>
              <w:t>报价</w:t>
            </w:r>
          </w:p>
          <w:p w:rsidR="003F46C8" w:rsidRDefault="00AD7039">
            <w:pPr>
              <w:ind w:firstLineChars="0" w:firstLine="0"/>
              <w:rPr>
                <w:rFonts w:cs="宋体"/>
                <w:color w:val="000000" w:themeColor="text1"/>
                <w:szCs w:val="24"/>
              </w:rPr>
            </w:pPr>
            <w:r>
              <w:rPr>
                <w:rFonts w:cs="宋体" w:hint="eastAsia"/>
                <w:color w:val="000000" w:themeColor="text1"/>
                <w:szCs w:val="24"/>
              </w:rPr>
              <w:t>（20%）</w:t>
            </w:r>
          </w:p>
        </w:tc>
        <w:tc>
          <w:tcPr>
            <w:tcW w:w="782" w:type="pct"/>
            <w:vAlign w:val="center"/>
          </w:tcPr>
          <w:p w:rsidR="003F46C8" w:rsidRDefault="00AD7039">
            <w:pPr>
              <w:ind w:firstLineChars="0" w:firstLine="0"/>
              <w:jc w:val="center"/>
              <w:rPr>
                <w:rFonts w:cs="宋体"/>
                <w:color w:val="000000" w:themeColor="text1"/>
                <w:szCs w:val="24"/>
              </w:rPr>
            </w:pPr>
            <w:r>
              <w:rPr>
                <w:rFonts w:cs="宋体" w:hint="eastAsia"/>
                <w:color w:val="000000" w:themeColor="text1"/>
                <w:szCs w:val="24"/>
              </w:rPr>
              <w:t>投标报价</w:t>
            </w:r>
          </w:p>
          <w:p w:rsidR="003F46C8" w:rsidRDefault="00AD7039">
            <w:pPr>
              <w:ind w:firstLineChars="0" w:firstLine="0"/>
              <w:rPr>
                <w:rFonts w:cs="宋体"/>
                <w:color w:val="000000" w:themeColor="text1"/>
                <w:szCs w:val="24"/>
              </w:rPr>
            </w:pPr>
            <w:r>
              <w:rPr>
                <w:rFonts w:cs="宋体" w:hint="eastAsia"/>
                <w:color w:val="000000" w:themeColor="text1"/>
                <w:szCs w:val="24"/>
              </w:rPr>
              <w:t>（20分）</w:t>
            </w:r>
          </w:p>
        </w:tc>
        <w:tc>
          <w:tcPr>
            <w:tcW w:w="2563" w:type="pct"/>
            <w:vAlign w:val="center"/>
          </w:tcPr>
          <w:p w:rsidR="003F46C8" w:rsidRDefault="00AD7039">
            <w:pPr>
              <w:ind w:firstLineChars="0" w:firstLine="0"/>
              <w:rPr>
                <w:rFonts w:cs="宋体"/>
                <w:color w:val="000000" w:themeColor="text1"/>
                <w:szCs w:val="24"/>
              </w:rPr>
            </w:pPr>
            <w:r>
              <w:rPr>
                <w:rFonts w:cs="宋体" w:hint="eastAsia"/>
                <w:color w:val="000000" w:themeColor="text1"/>
                <w:szCs w:val="24"/>
              </w:rPr>
              <w:t>满足资格性、符合性要求且最后报价最低的供应商的价格为评标基准价，其价格分为满分。其他供应商的价格</w:t>
            </w:r>
            <w:proofErr w:type="gramStart"/>
            <w:r>
              <w:rPr>
                <w:rFonts w:cs="宋体" w:hint="eastAsia"/>
                <w:color w:val="000000" w:themeColor="text1"/>
                <w:szCs w:val="24"/>
              </w:rPr>
              <w:t>分统一</w:t>
            </w:r>
            <w:proofErr w:type="gramEnd"/>
            <w:r>
              <w:rPr>
                <w:rFonts w:cs="宋体" w:hint="eastAsia"/>
                <w:color w:val="000000" w:themeColor="text1"/>
                <w:szCs w:val="24"/>
              </w:rPr>
              <w:t>按照下列公式计算：</w:t>
            </w:r>
          </w:p>
          <w:p w:rsidR="003F46C8" w:rsidRDefault="00AD7039">
            <w:pPr>
              <w:ind w:firstLineChars="0" w:firstLine="0"/>
              <w:rPr>
                <w:rFonts w:cs="宋体"/>
                <w:color w:val="000000" w:themeColor="text1"/>
                <w:szCs w:val="24"/>
              </w:rPr>
            </w:pPr>
            <w:r>
              <w:rPr>
                <w:rFonts w:cs="宋体" w:hint="eastAsia"/>
                <w:color w:val="000000" w:themeColor="text1"/>
                <w:szCs w:val="24"/>
              </w:rPr>
              <w:t>投标报价得分=（评标基准价/投标报价）×权重×100</w:t>
            </w:r>
          </w:p>
        </w:tc>
        <w:tc>
          <w:tcPr>
            <w:tcW w:w="902" w:type="pct"/>
            <w:vAlign w:val="center"/>
          </w:tcPr>
          <w:p w:rsidR="003F46C8" w:rsidRDefault="003F46C8">
            <w:pPr>
              <w:ind w:firstLine="480"/>
              <w:rPr>
                <w:rFonts w:cs="宋体"/>
                <w:color w:val="000000" w:themeColor="text1"/>
                <w:szCs w:val="24"/>
              </w:rPr>
            </w:pPr>
          </w:p>
        </w:tc>
      </w:tr>
      <w:tr w:rsidR="003F46C8">
        <w:trPr>
          <w:trHeight w:val="90"/>
        </w:trPr>
        <w:tc>
          <w:tcPr>
            <w:tcW w:w="253" w:type="pct"/>
            <w:vMerge w:val="restart"/>
            <w:vAlign w:val="center"/>
          </w:tcPr>
          <w:p w:rsidR="003F46C8" w:rsidRDefault="003F46C8">
            <w:pPr>
              <w:ind w:firstLine="480"/>
              <w:rPr>
                <w:rFonts w:cs="宋体"/>
                <w:color w:val="000000" w:themeColor="text1"/>
                <w:szCs w:val="24"/>
              </w:rPr>
            </w:pPr>
          </w:p>
        </w:tc>
        <w:tc>
          <w:tcPr>
            <w:tcW w:w="500" w:type="pct"/>
            <w:vMerge w:val="restart"/>
            <w:vAlign w:val="center"/>
          </w:tcPr>
          <w:p w:rsidR="003F46C8" w:rsidRDefault="00AD7039">
            <w:pPr>
              <w:ind w:firstLineChars="0" w:firstLine="0"/>
              <w:rPr>
                <w:rFonts w:cs="宋体"/>
                <w:color w:val="000000" w:themeColor="text1"/>
                <w:szCs w:val="24"/>
              </w:rPr>
            </w:pPr>
            <w:r>
              <w:rPr>
                <w:rFonts w:cs="宋体" w:hint="eastAsia"/>
                <w:color w:val="000000" w:themeColor="text1"/>
                <w:szCs w:val="24"/>
              </w:rPr>
              <w:t>服务</w:t>
            </w:r>
          </w:p>
          <w:p w:rsidR="003F46C8" w:rsidRDefault="00AD7039">
            <w:pPr>
              <w:ind w:firstLineChars="0" w:firstLine="0"/>
              <w:rPr>
                <w:rFonts w:cs="宋体"/>
                <w:color w:val="000000" w:themeColor="text1"/>
                <w:szCs w:val="24"/>
              </w:rPr>
            </w:pPr>
            <w:r>
              <w:rPr>
                <w:rFonts w:cs="宋体" w:hint="eastAsia"/>
                <w:color w:val="000000" w:themeColor="text1"/>
                <w:szCs w:val="24"/>
              </w:rPr>
              <w:t>部分</w:t>
            </w:r>
          </w:p>
          <w:p w:rsidR="003F46C8" w:rsidRDefault="00AD7039">
            <w:pPr>
              <w:ind w:firstLineChars="0" w:firstLine="0"/>
              <w:rPr>
                <w:rFonts w:cs="宋体"/>
                <w:color w:val="000000" w:themeColor="text1"/>
                <w:szCs w:val="24"/>
              </w:rPr>
            </w:pPr>
            <w:r>
              <w:rPr>
                <w:rFonts w:cs="宋体" w:hint="eastAsia"/>
                <w:color w:val="000000" w:themeColor="text1"/>
                <w:szCs w:val="24"/>
              </w:rPr>
              <w:t>（55%）</w:t>
            </w:r>
          </w:p>
        </w:tc>
        <w:tc>
          <w:tcPr>
            <w:tcW w:w="782" w:type="pct"/>
            <w:vAlign w:val="center"/>
          </w:tcPr>
          <w:p w:rsidR="003F46C8" w:rsidRDefault="00AD7039">
            <w:pPr>
              <w:ind w:firstLineChars="0" w:firstLine="0"/>
              <w:rPr>
                <w:rFonts w:cs="宋体"/>
                <w:color w:val="000000" w:themeColor="text1"/>
                <w:szCs w:val="24"/>
              </w:rPr>
            </w:pPr>
            <w:r>
              <w:rPr>
                <w:rFonts w:cs="宋体" w:hint="eastAsia"/>
                <w:color w:val="000000" w:themeColor="text1"/>
                <w:szCs w:val="24"/>
              </w:rPr>
              <w:t>服务方案</w:t>
            </w:r>
          </w:p>
          <w:p w:rsidR="003F46C8" w:rsidRDefault="00AD7039">
            <w:pPr>
              <w:ind w:firstLineChars="0" w:firstLine="0"/>
              <w:rPr>
                <w:rFonts w:cs="宋体"/>
                <w:color w:val="000000" w:themeColor="text1"/>
                <w:szCs w:val="24"/>
              </w:rPr>
            </w:pPr>
            <w:r>
              <w:rPr>
                <w:rFonts w:cs="宋体" w:hint="eastAsia"/>
                <w:color w:val="000000" w:themeColor="text1"/>
                <w:szCs w:val="24"/>
              </w:rPr>
              <w:t>（35分）</w:t>
            </w:r>
          </w:p>
        </w:tc>
        <w:tc>
          <w:tcPr>
            <w:tcW w:w="2563" w:type="pct"/>
            <w:vAlign w:val="center"/>
          </w:tcPr>
          <w:p w:rsidR="003F46C8" w:rsidRDefault="00AD7039">
            <w:pPr>
              <w:ind w:firstLineChars="0" w:firstLine="0"/>
              <w:rPr>
                <w:rFonts w:cs="宋体"/>
                <w:color w:val="000000" w:themeColor="text1"/>
                <w:szCs w:val="24"/>
              </w:rPr>
            </w:pPr>
            <w:r>
              <w:rPr>
                <w:rFonts w:cs="宋体" w:hint="eastAsia"/>
                <w:color w:val="000000" w:themeColor="text1"/>
                <w:szCs w:val="24"/>
              </w:rPr>
              <w:t>服务方案</w:t>
            </w:r>
          </w:p>
          <w:p w:rsidR="003F46C8" w:rsidRDefault="00AD7039">
            <w:pPr>
              <w:ind w:firstLineChars="0" w:firstLine="0"/>
              <w:rPr>
                <w:rFonts w:cs="宋体"/>
                <w:color w:val="000000" w:themeColor="text1"/>
                <w:szCs w:val="24"/>
              </w:rPr>
            </w:pPr>
            <w:r>
              <w:rPr>
                <w:rFonts w:cs="宋体" w:hint="eastAsia"/>
                <w:color w:val="000000" w:themeColor="text1"/>
                <w:szCs w:val="24"/>
              </w:rPr>
              <w:t>（1）服务方案服务内容</w:t>
            </w:r>
            <w:r>
              <w:rPr>
                <w:rFonts w:cs="宋体" w:hint="eastAsia"/>
                <w:color w:val="000000" w:themeColor="text1"/>
                <w:szCs w:val="24"/>
                <w:lang w:bidi="ar"/>
              </w:rPr>
              <w:t>全面</w:t>
            </w:r>
            <w:r>
              <w:rPr>
                <w:rFonts w:cs="宋体" w:hint="eastAsia"/>
                <w:color w:val="000000" w:themeColor="text1"/>
                <w:szCs w:val="24"/>
              </w:rPr>
              <w:t>、服务方式符合度高、数据服务及时性强、易用性强得35分；</w:t>
            </w:r>
          </w:p>
          <w:p w:rsidR="003F46C8" w:rsidRDefault="00AD7039">
            <w:pPr>
              <w:pStyle w:val="af"/>
              <w:numPr>
                <w:ilvl w:val="1"/>
                <w:numId w:val="12"/>
              </w:numPr>
              <w:tabs>
                <w:tab w:val="left" w:pos="188"/>
                <w:tab w:val="left" w:pos="613"/>
              </w:tabs>
              <w:ind w:left="-96" w:firstLineChars="40" w:firstLine="96"/>
              <w:rPr>
                <w:rFonts w:cs="宋体"/>
                <w:color w:val="000000" w:themeColor="text1"/>
                <w:szCs w:val="24"/>
              </w:rPr>
            </w:pPr>
            <w:r>
              <w:rPr>
                <w:rFonts w:cs="宋体" w:hint="eastAsia"/>
                <w:color w:val="000000" w:themeColor="text1"/>
                <w:szCs w:val="24"/>
              </w:rPr>
              <w:t>服务方案服务内容</w:t>
            </w:r>
            <w:r>
              <w:rPr>
                <w:rFonts w:cs="宋体" w:hint="eastAsia"/>
                <w:color w:val="000000" w:themeColor="text1"/>
                <w:szCs w:val="24"/>
                <w:lang w:bidi="ar"/>
              </w:rPr>
              <w:t>一般</w:t>
            </w:r>
            <w:r>
              <w:rPr>
                <w:rFonts w:cs="宋体" w:hint="eastAsia"/>
                <w:color w:val="000000" w:themeColor="text1"/>
                <w:szCs w:val="24"/>
              </w:rPr>
              <w:t>、服务方式符合度一般、数据服务及时性一般、易用性一般得20分；</w:t>
            </w:r>
          </w:p>
          <w:p w:rsidR="003F46C8" w:rsidRDefault="00AD7039">
            <w:pPr>
              <w:ind w:leftChars="-40" w:hangingChars="40" w:hanging="96"/>
              <w:rPr>
                <w:rFonts w:cs="宋体"/>
                <w:color w:val="000000" w:themeColor="text1"/>
                <w:szCs w:val="24"/>
              </w:rPr>
            </w:pPr>
            <w:r>
              <w:rPr>
                <w:rFonts w:cs="宋体" w:hint="eastAsia"/>
                <w:color w:val="000000" w:themeColor="text1"/>
                <w:szCs w:val="24"/>
              </w:rPr>
              <w:t>（3）服务方案</w:t>
            </w:r>
            <w:r>
              <w:rPr>
                <w:rFonts w:cs="宋体" w:hint="eastAsia"/>
                <w:color w:val="000000" w:themeColor="text1"/>
                <w:szCs w:val="24"/>
                <w:lang w:bidi="ar"/>
              </w:rPr>
              <w:t>执行性差、薄弱，需进一步完善的得5分。</w:t>
            </w:r>
          </w:p>
        </w:tc>
        <w:tc>
          <w:tcPr>
            <w:tcW w:w="902" w:type="pct"/>
            <w:vAlign w:val="center"/>
          </w:tcPr>
          <w:p w:rsidR="003F46C8" w:rsidRDefault="003F46C8">
            <w:pPr>
              <w:ind w:firstLine="480"/>
              <w:rPr>
                <w:rFonts w:cs="宋体"/>
                <w:color w:val="000000" w:themeColor="text1"/>
                <w:szCs w:val="24"/>
              </w:rPr>
            </w:pPr>
          </w:p>
        </w:tc>
      </w:tr>
      <w:tr w:rsidR="003F46C8">
        <w:trPr>
          <w:trHeight w:val="23"/>
        </w:trPr>
        <w:tc>
          <w:tcPr>
            <w:tcW w:w="253" w:type="pct"/>
            <w:vMerge/>
            <w:vAlign w:val="center"/>
          </w:tcPr>
          <w:p w:rsidR="003F46C8" w:rsidRDefault="003F46C8">
            <w:pPr>
              <w:ind w:firstLine="480"/>
              <w:rPr>
                <w:rFonts w:cs="宋体"/>
                <w:color w:val="000000" w:themeColor="text1"/>
                <w:szCs w:val="24"/>
              </w:rPr>
            </w:pPr>
          </w:p>
        </w:tc>
        <w:tc>
          <w:tcPr>
            <w:tcW w:w="500" w:type="pct"/>
            <w:vMerge/>
            <w:vAlign w:val="center"/>
          </w:tcPr>
          <w:p w:rsidR="003F46C8" w:rsidRDefault="003F46C8">
            <w:pPr>
              <w:ind w:firstLine="480"/>
              <w:rPr>
                <w:rFonts w:cs="宋体"/>
                <w:color w:val="000000" w:themeColor="text1"/>
                <w:szCs w:val="24"/>
              </w:rPr>
            </w:pPr>
          </w:p>
        </w:tc>
        <w:tc>
          <w:tcPr>
            <w:tcW w:w="782" w:type="pct"/>
            <w:vAlign w:val="center"/>
          </w:tcPr>
          <w:p w:rsidR="003F46C8" w:rsidRDefault="00AD7039">
            <w:pPr>
              <w:tabs>
                <w:tab w:val="left" w:pos="417"/>
              </w:tabs>
              <w:ind w:firstLineChars="0" w:firstLine="0"/>
              <w:rPr>
                <w:rFonts w:cs="宋体"/>
                <w:color w:val="000000" w:themeColor="text1"/>
                <w:szCs w:val="24"/>
              </w:rPr>
            </w:pPr>
            <w:r>
              <w:rPr>
                <w:rFonts w:cs="宋体" w:hint="eastAsia"/>
                <w:color w:val="000000" w:themeColor="text1"/>
                <w:szCs w:val="24"/>
                <w:lang w:bidi="ar"/>
              </w:rPr>
              <w:t>质量管理和稳定性</w:t>
            </w:r>
            <w:r>
              <w:rPr>
                <w:rFonts w:cs="宋体" w:hint="eastAsia"/>
                <w:color w:val="000000" w:themeColor="text1"/>
                <w:szCs w:val="24"/>
                <w:lang w:bidi="ar"/>
              </w:rPr>
              <w:lastRenderedPageBreak/>
              <w:t>保证措施</w:t>
            </w:r>
            <w:r>
              <w:rPr>
                <w:rFonts w:cs="宋体" w:hint="eastAsia"/>
                <w:color w:val="000000" w:themeColor="text1"/>
                <w:szCs w:val="24"/>
              </w:rPr>
              <w:t>（5分）</w:t>
            </w:r>
          </w:p>
        </w:tc>
        <w:tc>
          <w:tcPr>
            <w:tcW w:w="2563" w:type="pct"/>
            <w:vAlign w:val="center"/>
          </w:tcPr>
          <w:p w:rsidR="003F46C8" w:rsidRDefault="00AD7039">
            <w:pPr>
              <w:tabs>
                <w:tab w:val="left" w:pos="417"/>
              </w:tabs>
              <w:ind w:firstLineChars="0" w:firstLine="0"/>
              <w:rPr>
                <w:rFonts w:cs="宋体"/>
                <w:color w:val="000000" w:themeColor="text1"/>
                <w:szCs w:val="24"/>
                <w:lang w:bidi="ar"/>
              </w:rPr>
            </w:pPr>
            <w:r>
              <w:rPr>
                <w:rFonts w:cs="宋体" w:hint="eastAsia"/>
                <w:color w:val="000000" w:themeColor="text1"/>
                <w:szCs w:val="24"/>
                <w:lang w:bidi="ar"/>
              </w:rPr>
              <w:lastRenderedPageBreak/>
              <w:t>质量管理和稳定性保证措施</w:t>
            </w:r>
          </w:p>
          <w:p w:rsidR="003F46C8" w:rsidRDefault="00AD7039">
            <w:pPr>
              <w:tabs>
                <w:tab w:val="left" w:pos="417"/>
              </w:tabs>
              <w:ind w:firstLineChars="0" w:firstLine="0"/>
              <w:rPr>
                <w:rFonts w:cs="宋体"/>
                <w:color w:val="000000" w:themeColor="text1"/>
                <w:szCs w:val="24"/>
              </w:rPr>
            </w:pPr>
            <w:r>
              <w:rPr>
                <w:rFonts w:cs="宋体" w:hint="eastAsia"/>
                <w:color w:val="000000" w:themeColor="text1"/>
                <w:szCs w:val="24"/>
                <w:lang w:bidi="ar"/>
              </w:rPr>
              <w:t>（1）内容全面、科学合理、实用性强、</w:t>
            </w:r>
            <w:r>
              <w:rPr>
                <w:rFonts w:cs="宋体" w:hint="eastAsia"/>
                <w:color w:val="000000" w:themeColor="text1"/>
                <w:szCs w:val="24"/>
                <w:lang w:bidi="ar"/>
              </w:rPr>
              <w:lastRenderedPageBreak/>
              <w:t>切实可行的得5分；</w:t>
            </w:r>
          </w:p>
          <w:p w:rsidR="003F46C8" w:rsidRDefault="00AD7039">
            <w:pPr>
              <w:tabs>
                <w:tab w:val="left" w:pos="417"/>
              </w:tabs>
              <w:ind w:firstLineChars="0" w:firstLine="0"/>
              <w:rPr>
                <w:rFonts w:cs="宋体"/>
                <w:color w:val="000000" w:themeColor="text1"/>
                <w:szCs w:val="24"/>
              </w:rPr>
            </w:pPr>
            <w:r>
              <w:rPr>
                <w:rFonts w:cs="宋体" w:hint="eastAsia"/>
                <w:color w:val="000000" w:themeColor="text1"/>
                <w:szCs w:val="24"/>
                <w:lang w:bidi="ar"/>
              </w:rPr>
              <w:t>（2）内容合理、符合本项目基本需求的得3分；</w:t>
            </w:r>
          </w:p>
          <w:p w:rsidR="003F46C8" w:rsidRDefault="00AD7039">
            <w:pPr>
              <w:widowControl/>
              <w:ind w:firstLineChars="0" w:firstLine="0"/>
              <w:jc w:val="left"/>
              <w:rPr>
                <w:rFonts w:cs="宋体"/>
                <w:color w:val="000000" w:themeColor="text1"/>
                <w:szCs w:val="24"/>
              </w:rPr>
            </w:pPr>
            <w:r>
              <w:rPr>
                <w:rFonts w:cs="宋体" w:hint="eastAsia"/>
                <w:color w:val="000000" w:themeColor="text1"/>
                <w:szCs w:val="24"/>
                <w:lang w:bidi="ar"/>
              </w:rPr>
              <w:t>（3）内容相对薄弱，需进一步完善的得1分。</w:t>
            </w:r>
          </w:p>
        </w:tc>
        <w:tc>
          <w:tcPr>
            <w:tcW w:w="902" w:type="pct"/>
            <w:vAlign w:val="center"/>
          </w:tcPr>
          <w:p w:rsidR="003F46C8" w:rsidRDefault="003F46C8">
            <w:pPr>
              <w:ind w:firstLine="480"/>
              <w:rPr>
                <w:rFonts w:cs="宋体"/>
                <w:color w:val="000000" w:themeColor="text1"/>
                <w:szCs w:val="24"/>
              </w:rPr>
            </w:pPr>
          </w:p>
        </w:tc>
      </w:tr>
      <w:tr w:rsidR="003F46C8">
        <w:trPr>
          <w:trHeight w:val="23"/>
        </w:trPr>
        <w:tc>
          <w:tcPr>
            <w:tcW w:w="253" w:type="pct"/>
            <w:vMerge/>
            <w:vAlign w:val="center"/>
          </w:tcPr>
          <w:p w:rsidR="003F46C8" w:rsidRDefault="003F46C8">
            <w:pPr>
              <w:ind w:firstLine="480"/>
              <w:rPr>
                <w:rFonts w:cs="宋体"/>
                <w:color w:val="000000" w:themeColor="text1"/>
                <w:szCs w:val="24"/>
              </w:rPr>
            </w:pPr>
          </w:p>
        </w:tc>
        <w:tc>
          <w:tcPr>
            <w:tcW w:w="500" w:type="pct"/>
            <w:vMerge/>
            <w:vAlign w:val="center"/>
          </w:tcPr>
          <w:p w:rsidR="003F46C8" w:rsidRDefault="003F46C8">
            <w:pPr>
              <w:ind w:firstLine="480"/>
              <w:rPr>
                <w:rFonts w:cs="宋体"/>
                <w:color w:val="000000" w:themeColor="text1"/>
                <w:szCs w:val="24"/>
              </w:rPr>
            </w:pPr>
          </w:p>
        </w:tc>
        <w:tc>
          <w:tcPr>
            <w:tcW w:w="782" w:type="pct"/>
            <w:vAlign w:val="center"/>
          </w:tcPr>
          <w:p w:rsidR="003F46C8" w:rsidRDefault="00AD7039">
            <w:pPr>
              <w:ind w:firstLineChars="0" w:firstLine="0"/>
              <w:rPr>
                <w:rFonts w:cs="宋体"/>
                <w:color w:val="000000" w:themeColor="text1"/>
                <w:szCs w:val="24"/>
                <w:lang w:bidi="ar"/>
              </w:rPr>
            </w:pPr>
            <w:r>
              <w:rPr>
                <w:rFonts w:cs="宋体" w:hint="eastAsia"/>
                <w:color w:val="000000" w:themeColor="text1"/>
                <w:szCs w:val="24"/>
                <w:lang w:bidi="ar"/>
              </w:rPr>
              <w:t>技术培训方案</w:t>
            </w:r>
          </w:p>
          <w:p w:rsidR="003F46C8" w:rsidRDefault="00AD7039">
            <w:pPr>
              <w:ind w:firstLineChars="0" w:firstLine="0"/>
              <w:rPr>
                <w:rFonts w:cs="宋体"/>
                <w:color w:val="000000" w:themeColor="text1"/>
                <w:szCs w:val="24"/>
              </w:rPr>
            </w:pPr>
            <w:r>
              <w:rPr>
                <w:rFonts w:cs="宋体" w:hint="eastAsia"/>
                <w:color w:val="000000" w:themeColor="text1"/>
                <w:szCs w:val="24"/>
              </w:rPr>
              <w:t>（5分）</w:t>
            </w:r>
          </w:p>
        </w:tc>
        <w:tc>
          <w:tcPr>
            <w:tcW w:w="2563" w:type="pct"/>
            <w:vAlign w:val="center"/>
          </w:tcPr>
          <w:p w:rsidR="003F46C8" w:rsidRDefault="00AD7039">
            <w:pPr>
              <w:ind w:firstLineChars="0" w:firstLine="0"/>
              <w:rPr>
                <w:rFonts w:cs="宋体"/>
                <w:color w:val="000000" w:themeColor="text1"/>
                <w:szCs w:val="24"/>
              </w:rPr>
            </w:pPr>
            <w:r>
              <w:rPr>
                <w:rFonts w:cs="宋体" w:hint="eastAsia"/>
                <w:color w:val="000000" w:themeColor="text1"/>
                <w:szCs w:val="24"/>
                <w:lang w:bidi="ar"/>
              </w:rPr>
              <w:t>技术培训方案：设备系统日常维护及操作培训方案（包括但不限于培训方式、内容、人员安排、时间等）</w:t>
            </w:r>
          </w:p>
          <w:p w:rsidR="003F46C8" w:rsidRDefault="00AD7039">
            <w:pPr>
              <w:ind w:firstLineChars="0" w:firstLine="0"/>
              <w:rPr>
                <w:rFonts w:cs="宋体"/>
                <w:color w:val="000000" w:themeColor="text1"/>
                <w:szCs w:val="24"/>
              </w:rPr>
            </w:pPr>
            <w:r>
              <w:rPr>
                <w:rFonts w:cs="宋体" w:hint="eastAsia"/>
                <w:color w:val="000000" w:themeColor="text1"/>
                <w:szCs w:val="24"/>
                <w:lang w:bidi="ar"/>
              </w:rPr>
              <w:t>（1）内容清晰完善、科学合理、针对性强、完全可行的得5分；</w:t>
            </w:r>
          </w:p>
          <w:p w:rsidR="003F46C8" w:rsidRDefault="00AD7039">
            <w:pPr>
              <w:ind w:firstLineChars="83" w:firstLine="199"/>
              <w:rPr>
                <w:rFonts w:cs="宋体"/>
                <w:color w:val="000000" w:themeColor="text1"/>
                <w:szCs w:val="24"/>
              </w:rPr>
            </w:pPr>
            <w:r>
              <w:rPr>
                <w:rFonts w:cs="宋体" w:hint="eastAsia"/>
                <w:color w:val="000000" w:themeColor="text1"/>
                <w:szCs w:val="24"/>
                <w:lang w:bidi="ar"/>
              </w:rPr>
              <w:t>（2）内容合理、基本可行的得3分；</w:t>
            </w:r>
          </w:p>
          <w:p w:rsidR="003F46C8" w:rsidRDefault="00AD7039">
            <w:pPr>
              <w:widowControl/>
              <w:ind w:firstLineChars="0" w:firstLine="0"/>
              <w:jc w:val="left"/>
              <w:rPr>
                <w:rFonts w:cs="宋体"/>
                <w:color w:val="000000" w:themeColor="text1"/>
                <w:szCs w:val="24"/>
              </w:rPr>
            </w:pPr>
            <w:r>
              <w:rPr>
                <w:rFonts w:cs="宋体" w:hint="eastAsia"/>
                <w:color w:val="000000" w:themeColor="text1"/>
                <w:szCs w:val="24"/>
                <w:lang w:bidi="ar"/>
              </w:rPr>
              <w:t>（3）内容执行性差、相对薄弱，需进一步完善的得1分。</w:t>
            </w:r>
          </w:p>
        </w:tc>
        <w:tc>
          <w:tcPr>
            <w:tcW w:w="902" w:type="pct"/>
            <w:vAlign w:val="center"/>
          </w:tcPr>
          <w:p w:rsidR="003F46C8" w:rsidRDefault="003F46C8">
            <w:pPr>
              <w:ind w:firstLine="480"/>
              <w:rPr>
                <w:rFonts w:cs="宋体"/>
                <w:color w:val="000000" w:themeColor="text1"/>
                <w:szCs w:val="24"/>
              </w:rPr>
            </w:pPr>
          </w:p>
        </w:tc>
      </w:tr>
      <w:tr w:rsidR="003F46C8">
        <w:trPr>
          <w:trHeight w:val="23"/>
        </w:trPr>
        <w:tc>
          <w:tcPr>
            <w:tcW w:w="253" w:type="pct"/>
            <w:vMerge/>
            <w:vAlign w:val="center"/>
          </w:tcPr>
          <w:p w:rsidR="003F46C8" w:rsidRDefault="003F46C8">
            <w:pPr>
              <w:ind w:firstLine="480"/>
              <w:rPr>
                <w:rFonts w:cs="宋体"/>
                <w:color w:val="000000" w:themeColor="text1"/>
                <w:szCs w:val="24"/>
              </w:rPr>
            </w:pPr>
          </w:p>
        </w:tc>
        <w:tc>
          <w:tcPr>
            <w:tcW w:w="500" w:type="pct"/>
            <w:vMerge/>
            <w:vAlign w:val="center"/>
          </w:tcPr>
          <w:p w:rsidR="003F46C8" w:rsidRDefault="003F46C8">
            <w:pPr>
              <w:ind w:firstLine="480"/>
              <w:rPr>
                <w:rFonts w:cs="宋体"/>
                <w:color w:val="000000" w:themeColor="text1"/>
                <w:szCs w:val="24"/>
              </w:rPr>
            </w:pPr>
          </w:p>
        </w:tc>
        <w:tc>
          <w:tcPr>
            <w:tcW w:w="782" w:type="pct"/>
            <w:vAlign w:val="center"/>
          </w:tcPr>
          <w:p w:rsidR="003F46C8" w:rsidRDefault="00AD7039">
            <w:pPr>
              <w:ind w:firstLineChars="0" w:firstLine="0"/>
              <w:rPr>
                <w:rFonts w:cs="宋体"/>
                <w:color w:val="000000" w:themeColor="text1"/>
                <w:szCs w:val="24"/>
              </w:rPr>
            </w:pPr>
            <w:r>
              <w:rPr>
                <w:rFonts w:cs="宋体" w:hint="eastAsia"/>
                <w:color w:val="000000" w:themeColor="text1"/>
                <w:szCs w:val="24"/>
                <w:lang w:bidi="ar"/>
              </w:rPr>
              <w:t>保密管理</w:t>
            </w:r>
            <w:r>
              <w:rPr>
                <w:rFonts w:cs="宋体" w:hint="eastAsia"/>
                <w:color w:val="000000" w:themeColor="text1"/>
                <w:szCs w:val="24"/>
              </w:rPr>
              <w:t>（5分）</w:t>
            </w:r>
          </w:p>
        </w:tc>
        <w:tc>
          <w:tcPr>
            <w:tcW w:w="2563" w:type="pct"/>
            <w:vAlign w:val="center"/>
          </w:tcPr>
          <w:p w:rsidR="003F46C8" w:rsidRDefault="00AD7039">
            <w:pPr>
              <w:ind w:firstLineChars="0" w:firstLine="0"/>
              <w:rPr>
                <w:rFonts w:cs="宋体"/>
                <w:color w:val="000000" w:themeColor="text1"/>
                <w:kern w:val="0"/>
                <w:szCs w:val="24"/>
                <w:lang w:bidi="ar"/>
              </w:rPr>
            </w:pPr>
            <w:r>
              <w:rPr>
                <w:rFonts w:cs="宋体" w:hint="eastAsia"/>
                <w:color w:val="000000" w:themeColor="text1"/>
                <w:kern w:val="0"/>
                <w:szCs w:val="24"/>
                <w:lang w:bidi="ar"/>
              </w:rPr>
              <w:t>保密管理：有完善的保密制度，并针对本项目制定保密管理方案（包含但不限于人员管理、设备安全与工作环境管理、数据信息处理与存储、保密监督与检查、违规处理等）</w:t>
            </w:r>
          </w:p>
          <w:p w:rsidR="003F46C8" w:rsidRDefault="00AD7039">
            <w:pPr>
              <w:ind w:firstLineChars="0" w:firstLine="0"/>
              <w:rPr>
                <w:rFonts w:cs="宋体"/>
                <w:color w:val="000000" w:themeColor="text1"/>
                <w:kern w:val="0"/>
                <w:szCs w:val="24"/>
                <w:lang w:bidi="ar"/>
              </w:rPr>
            </w:pPr>
            <w:r>
              <w:rPr>
                <w:rFonts w:cs="宋体" w:hint="eastAsia"/>
                <w:color w:val="000000" w:themeColor="text1"/>
                <w:kern w:val="0"/>
                <w:szCs w:val="24"/>
                <w:lang w:bidi="ar"/>
              </w:rPr>
              <w:t>（1）内容全面完善、细节考虑到位、针对性强、完全可行的得5分；</w:t>
            </w:r>
          </w:p>
          <w:p w:rsidR="003F46C8" w:rsidRDefault="00AD7039" w:rsidP="002C1E44">
            <w:pPr>
              <w:ind w:firstLineChars="0" w:firstLine="0"/>
              <w:rPr>
                <w:rFonts w:cs="宋体"/>
                <w:color w:val="000000" w:themeColor="text1"/>
                <w:kern w:val="0"/>
                <w:szCs w:val="24"/>
                <w:lang w:bidi="ar"/>
              </w:rPr>
            </w:pPr>
            <w:r>
              <w:rPr>
                <w:rFonts w:cs="宋体" w:hint="eastAsia"/>
                <w:color w:val="000000" w:themeColor="text1"/>
                <w:kern w:val="0"/>
                <w:szCs w:val="24"/>
                <w:lang w:bidi="ar"/>
              </w:rPr>
              <w:t>（2）内容合理、基本可行的得3分；</w:t>
            </w:r>
          </w:p>
          <w:p w:rsidR="003F46C8" w:rsidRDefault="00AD7039">
            <w:pPr>
              <w:widowControl/>
              <w:ind w:firstLineChars="0" w:firstLine="0"/>
              <w:jc w:val="left"/>
              <w:rPr>
                <w:rFonts w:cs="宋体"/>
                <w:color w:val="000000" w:themeColor="text1"/>
                <w:szCs w:val="24"/>
              </w:rPr>
            </w:pPr>
            <w:r>
              <w:rPr>
                <w:rFonts w:cs="宋体" w:hint="eastAsia"/>
                <w:color w:val="000000" w:themeColor="text1"/>
                <w:szCs w:val="24"/>
                <w:lang w:bidi="ar"/>
              </w:rPr>
              <w:t>（3）执行性差、相对薄弱，需进一步完善的得1分。</w:t>
            </w:r>
          </w:p>
        </w:tc>
        <w:tc>
          <w:tcPr>
            <w:tcW w:w="902" w:type="pct"/>
            <w:vAlign w:val="center"/>
          </w:tcPr>
          <w:p w:rsidR="003F46C8" w:rsidRDefault="003F46C8">
            <w:pPr>
              <w:ind w:firstLine="480"/>
              <w:rPr>
                <w:rFonts w:cs="宋体"/>
                <w:color w:val="000000" w:themeColor="text1"/>
                <w:szCs w:val="24"/>
              </w:rPr>
            </w:pPr>
          </w:p>
        </w:tc>
      </w:tr>
      <w:tr w:rsidR="003F46C8">
        <w:trPr>
          <w:trHeight w:val="23"/>
        </w:trPr>
        <w:tc>
          <w:tcPr>
            <w:tcW w:w="253" w:type="pct"/>
            <w:vMerge/>
            <w:vAlign w:val="center"/>
          </w:tcPr>
          <w:p w:rsidR="003F46C8" w:rsidRDefault="003F46C8">
            <w:pPr>
              <w:ind w:firstLine="480"/>
              <w:rPr>
                <w:rFonts w:cs="宋体"/>
                <w:color w:val="000000" w:themeColor="text1"/>
                <w:szCs w:val="24"/>
              </w:rPr>
            </w:pPr>
          </w:p>
        </w:tc>
        <w:tc>
          <w:tcPr>
            <w:tcW w:w="500" w:type="pct"/>
            <w:vMerge/>
            <w:vAlign w:val="center"/>
          </w:tcPr>
          <w:p w:rsidR="003F46C8" w:rsidRDefault="003F46C8">
            <w:pPr>
              <w:ind w:firstLine="480"/>
              <w:rPr>
                <w:rFonts w:cs="宋体"/>
                <w:color w:val="000000" w:themeColor="text1"/>
                <w:szCs w:val="24"/>
              </w:rPr>
            </w:pPr>
          </w:p>
        </w:tc>
        <w:tc>
          <w:tcPr>
            <w:tcW w:w="782" w:type="pct"/>
            <w:vAlign w:val="center"/>
          </w:tcPr>
          <w:p w:rsidR="003F46C8" w:rsidRDefault="00AD7039">
            <w:pPr>
              <w:ind w:firstLineChars="0" w:firstLine="0"/>
              <w:jc w:val="left"/>
              <w:rPr>
                <w:rFonts w:cs="宋体"/>
                <w:color w:val="000000" w:themeColor="text1"/>
                <w:szCs w:val="24"/>
                <w:lang w:bidi="ar"/>
              </w:rPr>
            </w:pPr>
            <w:r>
              <w:rPr>
                <w:rFonts w:cs="宋体" w:hint="eastAsia"/>
                <w:color w:val="000000" w:themeColor="text1"/>
                <w:szCs w:val="24"/>
                <w:lang w:bidi="ar"/>
              </w:rPr>
              <w:t>突发事件应急预案、合理化建议</w:t>
            </w:r>
          </w:p>
          <w:p w:rsidR="003F46C8" w:rsidRDefault="00AD7039">
            <w:pPr>
              <w:ind w:firstLineChars="0" w:firstLine="0"/>
              <w:jc w:val="left"/>
              <w:rPr>
                <w:rFonts w:cs="宋体"/>
                <w:color w:val="000000" w:themeColor="text1"/>
                <w:szCs w:val="24"/>
              </w:rPr>
            </w:pPr>
            <w:r>
              <w:rPr>
                <w:rFonts w:cs="宋体" w:hint="eastAsia"/>
                <w:color w:val="000000" w:themeColor="text1"/>
                <w:szCs w:val="24"/>
              </w:rPr>
              <w:t>（5分）</w:t>
            </w:r>
          </w:p>
        </w:tc>
        <w:tc>
          <w:tcPr>
            <w:tcW w:w="2563" w:type="pct"/>
            <w:vAlign w:val="center"/>
          </w:tcPr>
          <w:p w:rsidR="003F46C8" w:rsidRDefault="00AD7039">
            <w:pPr>
              <w:ind w:firstLineChars="83" w:firstLine="199"/>
              <w:jc w:val="left"/>
              <w:rPr>
                <w:rFonts w:cs="宋体"/>
                <w:color w:val="000000" w:themeColor="text1"/>
                <w:szCs w:val="24"/>
              </w:rPr>
            </w:pPr>
            <w:r>
              <w:rPr>
                <w:rFonts w:cs="宋体" w:hint="eastAsia"/>
                <w:color w:val="000000" w:themeColor="text1"/>
                <w:szCs w:val="24"/>
                <w:lang w:bidi="ar"/>
              </w:rPr>
              <w:t>突发事件应急预案、合理化建议</w:t>
            </w:r>
          </w:p>
          <w:p w:rsidR="003F46C8" w:rsidRDefault="00AD7039">
            <w:pPr>
              <w:ind w:firstLineChars="0" w:firstLine="0"/>
              <w:jc w:val="left"/>
              <w:rPr>
                <w:rFonts w:cs="宋体"/>
                <w:color w:val="000000" w:themeColor="text1"/>
                <w:szCs w:val="24"/>
              </w:rPr>
            </w:pPr>
            <w:r>
              <w:rPr>
                <w:rFonts w:cs="宋体" w:hint="eastAsia"/>
                <w:color w:val="000000" w:themeColor="text1"/>
                <w:szCs w:val="24"/>
                <w:lang w:bidi="ar"/>
              </w:rPr>
              <w:t>（1）突发事件应急预案针对性强、事件预判准确、描述完整、流程清晰、处置得当，合理化建议切实可行、思路清晰、有利于项目实施的得5分；</w:t>
            </w:r>
          </w:p>
          <w:p w:rsidR="003F46C8" w:rsidRDefault="00AD7039">
            <w:pPr>
              <w:ind w:firstLineChars="0" w:firstLine="0"/>
              <w:jc w:val="left"/>
              <w:rPr>
                <w:rFonts w:cs="宋体"/>
                <w:color w:val="000000" w:themeColor="text1"/>
                <w:szCs w:val="24"/>
              </w:rPr>
            </w:pPr>
            <w:r>
              <w:rPr>
                <w:rFonts w:cs="宋体" w:hint="eastAsia"/>
                <w:color w:val="000000" w:themeColor="text1"/>
                <w:szCs w:val="24"/>
                <w:lang w:bidi="ar"/>
              </w:rPr>
              <w:lastRenderedPageBreak/>
              <w:t>（2）描述的突发事件应急预案完整，合理化建议一般的得3分；</w:t>
            </w:r>
          </w:p>
          <w:p w:rsidR="003F46C8" w:rsidRDefault="00AD7039">
            <w:pPr>
              <w:ind w:firstLineChars="0" w:firstLine="0"/>
              <w:jc w:val="left"/>
              <w:rPr>
                <w:rFonts w:cs="宋体"/>
                <w:color w:val="000000" w:themeColor="text1"/>
                <w:szCs w:val="24"/>
              </w:rPr>
            </w:pPr>
            <w:r>
              <w:rPr>
                <w:rFonts w:cs="宋体" w:hint="eastAsia"/>
                <w:color w:val="000000" w:themeColor="text1"/>
                <w:szCs w:val="24"/>
                <w:lang w:bidi="ar"/>
              </w:rPr>
              <w:t>（3）突发事件应急预案与本项目契合度低、合理化建议偏重理论，缺乏实用性，需进一步完善的得1分。</w:t>
            </w:r>
          </w:p>
        </w:tc>
        <w:tc>
          <w:tcPr>
            <w:tcW w:w="902" w:type="pct"/>
            <w:vAlign w:val="center"/>
          </w:tcPr>
          <w:p w:rsidR="003F46C8" w:rsidRDefault="003F46C8">
            <w:pPr>
              <w:ind w:firstLine="480"/>
              <w:rPr>
                <w:rFonts w:cs="宋体"/>
                <w:color w:val="000000" w:themeColor="text1"/>
                <w:szCs w:val="24"/>
              </w:rPr>
            </w:pPr>
          </w:p>
        </w:tc>
      </w:tr>
      <w:tr w:rsidR="003F46C8">
        <w:trPr>
          <w:trHeight w:val="23"/>
        </w:trPr>
        <w:tc>
          <w:tcPr>
            <w:tcW w:w="253" w:type="pct"/>
            <w:vMerge w:val="restart"/>
            <w:vAlign w:val="center"/>
          </w:tcPr>
          <w:p w:rsidR="003F46C8" w:rsidRDefault="00AD7039">
            <w:pPr>
              <w:ind w:firstLine="480"/>
              <w:rPr>
                <w:rFonts w:cs="宋体"/>
                <w:color w:val="000000" w:themeColor="text1"/>
                <w:szCs w:val="24"/>
              </w:rPr>
            </w:pPr>
            <w:r>
              <w:rPr>
                <w:rFonts w:cs="宋体" w:hint="eastAsia"/>
                <w:color w:val="000000" w:themeColor="text1"/>
                <w:szCs w:val="24"/>
              </w:rPr>
              <w:t>3</w:t>
            </w:r>
          </w:p>
        </w:tc>
        <w:tc>
          <w:tcPr>
            <w:tcW w:w="500" w:type="pct"/>
            <w:vMerge w:val="restart"/>
            <w:vAlign w:val="center"/>
          </w:tcPr>
          <w:p w:rsidR="003F46C8" w:rsidRDefault="00AD7039">
            <w:pPr>
              <w:ind w:firstLineChars="0" w:firstLine="0"/>
              <w:rPr>
                <w:rFonts w:cs="宋体"/>
                <w:color w:val="000000" w:themeColor="text1"/>
                <w:szCs w:val="24"/>
              </w:rPr>
            </w:pPr>
            <w:r>
              <w:rPr>
                <w:rFonts w:cs="宋体" w:hint="eastAsia"/>
                <w:color w:val="000000" w:themeColor="text1"/>
                <w:szCs w:val="24"/>
              </w:rPr>
              <w:t>商务</w:t>
            </w:r>
          </w:p>
          <w:p w:rsidR="003F46C8" w:rsidRDefault="00AD7039">
            <w:pPr>
              <w:ind w:firstLineChars="0" w:firstLine="0"/>
              <w:rPr>
                <w:rFonts w:cs="宋体"/>
                <w:color w:val="000000" w:themeColor="text1"/>
                <w:szCs w:val="24"/>
              </w:rPr>
            </w:pPr>
            <w:r>
              <w:rPr>
                <w:rFonts w:cs="宋体" w:hint="eastAsia"/>
                <w:color w:val="000000" w:themeColor="text1"/>
                <w:szCs w:val="24"/>
              </w:rPr>
              <w:t>部分</w:t>
            </w:r>
          </w:p>
          <w:p w:rsidR="003F46C8" w:rsidRDefault="00AD7039">
            <w:pPr>
              <w:ind w:firstLineChars="0" w:firstLine="0"/>
              <w:rPr>
                <w:rFonts w:cs="宋体"/>
                <w:color w:val="000000" w:themeColor="text1"/>
                <w:szCs w:val="24"/>
              </w:rPr>
            </w:pPr>
            <w:r>
              <w:rPr>
                <w:rFonts w:cs="宋体" w:hint="eastAsia"/>
                <w:color w:val="000000" w:themeColor="text1"/>
                <w:szCs w:val="24"/>
              </w:rPr>
              <w:t>（25%）</w:t>
            </w:r>
          </w:p>
        </w:tc>
        <w:tc>
          <w:tcPr>
            <w:tcW w:w="782" w:type="pct"/>
            <w:shd w:val="clear" w:color="auto" w:fill="auto"/>
            <w:vAlign w:val="center"/>
          </w:tcPr>
          <w:p w:rsidR="003F46C8" w:rsidRDefault="00AD7039">
            <w:pPr>
              <w:ind w:firstLineChars="0" w:firstLine="0"/>
              <w:rPr>
                <w:rFonts w:cs="宋体"/>
                <w:color w:val="000000" w:themeColor="text1"/>
                <w:szCs w:val="24"/>
              </w:rPr>
            </w:pPr>
            <w:r>
              <w:rPr>
                <w:rFonts w:cs="宋体" w:hint="eastAsia"/>
                <w:color w:val="000000" w:themeColor="text1"/>
                <w:szCs w:val="24"/>
              </w:rPr>
              <w:t>公司实力</w:t>
            </w:r>
          </w:p>
          <w:p w:rsidR="003F46C8" w:rsidRDefault="00AD7039">
            <w:pPr>
              <w:ind w:firstLineChars="0" w:firstLine="0"/>
              <w:rPr>
                <w:rFonts w:cs="宋体"/>
                <w:color w:val="000000" w:themeColor="text1"/>
                <w:szCs w:val="24"/>
              </w:rPr>
            </w:pPr>
            <w:r>
              <w:rPr>
                <w:rFonts w:cs="宋体" w:hint="eastAsia"/>
                <w:color w:val="000000" w:themeColor="text1"/>
                <w:szCs w:val="24"/>
              </w:rPr>
              <w:t>（13分）</w:t>
            </w:r>
          </w:p>
        </w:tc>
        <w:tc>
          <w:tcPr>
            <w:tcW w:w="2563" w:type="pct"/>
            <w:shd w:val="clear" w:color="auto" w:fill="auto"/>
            <w:vAlign w:val="center"/>
          </w:tcPr>
          <w:p w:rsidR="003F46C8" w:rsidRDefault="00AD7039">
            <w:pPr>
              <w:ind w:firstLineChars="0"/>
              <w:rPr>
                <w:rFonts w:cs="宋体"/>
                <w:color w:val="000000" w:themeColor="text1"/>
                <w:szCs w:val="24"/>
              </w:rPr>
            </w:pPr>
            <w:r>
              <w:rPr>
                <w:rFonts w:cs="宋体" w:hint="eastAsia"/>
                <w:color w:val="000000" w:themeColor="text1"/>
                <w:szCs w:val="24"/>
              </w:rPr>
              <w:t>（1）投标人同时具有ISO9001质量管理体系、ISO/IEC20000-1信息技术服务管理体系、ISO/IEC 27001信息安全管理体系认证证书，得5分，未提供得0分。</w:t>
            </w:r>
          </w:p>
          <w:p w:rsidR="003F46C8" w:rsidRDefault="00AD7039" w:rsidP="002C1E44">
            <w:pPr>
              <w:ind w:firstLineChars="0" w:firstLine="0"/>
              <w:rPr>
                <w:rFonts w:cs="宋体"/>
                <w:color w:val="000000" w:themeColor="text1"/>
                <w:szCs w:val="24"/>
              </w:rPr>
            </w:pPr>
            <w:r>
              <w:rPr>
                <w:rFonts w:cs="宋体" w:hint="eastAsia"/>
                <w:color w:val="000000" w:themeColor="text1"/>
                <w:szCs w:val="24"/>
              </w:rPr>
              <w:t>（2）投标人具有ITSS信息技术服务标准符合性证书，得2分，未提供得0分。</w:t>
            </w:r>
          </w:p>
          <w:p w:rsidR="003F46C8" w:rsidRDefault="00AD7039" w:rsidP="002C1E44">
            <w:pPr>
              <w:ind w:firstLineChars="0" w:firstLine="0"/>
              <w:rPr>
                <w:rFonts w:cs="宋体"/>
                <w:color w:val="000000" w:themeColor="text1"/>
                <w:szCs w:val="24"/>
              </w:rPr>
            </w:pPr>
            <w:r>
              <w:rPr>
                <w:rFonts w:cs="宋体" w:hint="eastAsia"/>
                <w:color w:val="000000" w:themeColor="text1"/>
                <w:szCs w:val="24"/>
              </w:rPr>
              <w:t>（3）投标人具有DCMM数据管理能力成熟度（2级及以上）证书，得2分，未提供得0分。</w:t>
            </w:r>
          </w:p>
          <w:p w:rsidR="003F46C8" w:rsidRDefault="00AD7039" w:rsidP="002C1E44">
            <w:pPr>
              <w:ind w:firstLineChars="0" w:firstLine="0"/>
              <w:rPr>
                <w:rFonts w:cs="宋体"/>
                <w:color w:val="000000" w:themeColor="text1"/>
                <w:szCs w:val="24"/>
              </w:rPr>
            </w:pPr>
            <w:r>
              <w:rPr>
                <w:rFonts w:cs="宋体" w:hint="eastAsia"/>
                <w:color w:val="000000" w:themeColor="text1"/>
                <w:szCs w:val="24"/>
              </w:rPr>
              <w:t>（</w:t>
            </w:r>
            <w:r>
              <w:rPr>
                <w:rFonts w:cs="宋体"/>
                <w:color w:val="000000" w:themeColor="text1"/>
                <w:szCs w:val="24"/>
              </w:rPr>
              <w:t>4</w:t>
            </w:r>
            <w:r>
              <w:rPr>
                <w:rFonts w:cs="宋体" w:hint="eastAsia"/>
                <w:color w:val="000000" w:themeColor="text1"/>
                <w:szCs w:val="24"/>
              </w:rPr>
              <w:t>）投标人具有CS信息系统建设和服务能力等级（CS2及以上）证书，得2分，未提供得0分。</w:t>
            </w:r>
          </w:p>
          <w:p w:rsidR="003F46C8" w:rsidRDefault="00AD7039" w:rsidP="002C1E44">
            <w:pPr>
              <w:ind w:firstLineChars="0" w:firstLine="0"/>
              <w:rPr>
                <w:rFonts w:cs="宋体"/>
                <w:color w:val="000000" w:themeColor="text1"/>
                <w:szCs w:val="24"/>
              </w:rPr>
            </w:pPr>
            <w:r>
              <w:rPr>
                <w:rFonts w:cs="宋体" w:hint="eastAsia"/>
                <w:color w:val="000000" w:themeColor="text1"/>
                <w:szCs w:val="24"/>
              </w:rPr>
              <w:t>（5）投标人具有CMMI V2.0成熟度五级证书，得2分，未提供得0分。</w:t>
            </w:r>
          </w:p>
        </w:tc>
        <w:tc>
          <w:tcPr>
            <w:tcW w:w="902" w:type="pct"/>
            <w:shd w:val="clear" w:color="auto" w:fill="auto"/>
            <w:vAlign w:val="center"/>
          </w:tcPr>
          <w:p w:rsidR="003F46C8" w:rsidRDefault="00AD7039">
            <w:pPr>
              <w:ind w:firstLineChars="0" w:firstLine="0"/>
              <w:rPr>
                <w:rFonts w:cs="宋体"/>
                <w:color w:val="000000" w:themeColor="text1"/>
                <w:szCs w:val="24"/>
              </w:rPr>
            </w:pPr>
            <w:r>
              <w:rPr>
                <w:rFonts w:cs="宋体" w:hint="eastAsia"/>
                <w:color w:val="000000" w:themeColor="text1"/>
                <w:szCs w:val="24"/>
              </w:rPr>
              <w:t>提供有效的认证证书复印件加盖投标人单位公章。</w:t>
            </w:r>
          </w:p>
        </w:tc>
      </w:tr>
      <w:tr w:rsidR="003F46C8">
        <w:trPr>
          <w:trHeight w:val="23"/>
        </w:trPr>
        <w:tc>
          <w:tcPr>
            <w:tcW w:w="253" w:type="pct"/>
            <w:vMerge/>
            <w:vAlign w:val="center"/>
          </w:tcPr>
          <w:p w:rsidR="003F46C8" w:rsidRDefault="003F46C8">
            <w:pPr>
              <w:ind w:firstLine="480"/>
              <w:rPr>
                <w:rFonts w:cs="宋体"/>
                <w:color w:val="000000" w:themeColor="text1"/>
                <w:szCs w:val="24"/>
              </w:rPr>
            </w:pPr>
          </w:p>
        </w:tc>
        <w:tc>
          <w:tcPr>
            <w:tcW w:w="500" w:type="pct"/>
            <w:vMerge/>
            <w:vAlign w:val="center"/>
          </w:tcPr>
          <w:p w:rsidR="003F46C8" w:rsidRDefault="003F46C8">
            <w:pPr>
              <w:ind w:firstLine="480"/>
              <w:rPr>
                <w:rFonts w:cs="宋体"/>
                <w:color w:val="000000" w:themeColor="text1"/>
                <w:szCs w:val="24"/>
              </w:rPr>
            </w:pPr>
          </w:p>
        </w:tc>
        <w:tc>
          <w:tcPr>
            <w:tcW w:w="782" w:type="pct"/>
            <w:shd w:val="clear" w:color="auto" w:fill="auto"/>
            <w:vAlign w:val="center"/>
          </w:tcPr>
          <w:p w:rsidR="003F46C8" w:rsidRDefault="00AD7039">
            <w:pPr>
              <w:ind w:firstLineChars="0" w:firstLine="0"/>
              <w:rPr>
                <w:rFonts w:cs="宋体"/>
                <w:color w:val="000000" w:themeColor="text1"/>
                <w:szCs w:val="24"/>
              </w:rPr>
            </w:pPr>
            <w:r>
              <w:rPr>
                <w:rFonts w:cs="宋体" w:hint="eastAsia"/>
                <w:color w:val="000000" w:themeColor="text1"/>
                <w:szCs w:val="24"/>
              </w:rPr>
              <w:t>人员资质</w:t>
            </w:r>
          </w:p>
          <w:p w:rsidR="003F46C8" w:rsidRDefault="00AD7039">
            <w:pPr>
              <w:ind w:firstLineChars="0" w:firstLine="0"/>
              <w:rPr>
                <w:rFonts w:cs="宋体"/>
                <w:color w:val="000000" w:themeColor="text1"/>
                <w:szCs w:val="24"/>
              </w:rPr>
            </w:pPr>
            <w:r>
              <w:rPr>
                <w:rFonts w:cs="宋体" w:hint="eastAsia"/>
                <w:color w:val="000000" w:themeColor="text1"/>
                <w:szCs w:val="24"/>
              </w:rPr>
              <w:t>（8分）</w:t>
            </w:r>
          </w:p>
        </w:tc>
        <w:tc>
          <w:tcPr>
            <w:tcW w:w="2563" w:type="pct"/>
            <w:shd w:val="clear" w:color="auto" w:fill="auto"/>
            <w:vAlign w:val="center"/>
          </w:tcPr>
          <w:p w:rsidR="003F46C8" w:rsidRDefault="00AD7039" w:rsidP="002C1E44">
            <w:pPr>
              <w:ind w:firstLineChars="0" w:firstLine="0"/>
              <w:rPr>
                <w:rFonts w:cs="宋体"/>
                <w:color w:val="000000" w:themeColor="text1"/>
                <w:szCs w:val="24"/>
              </w:rPr>
            </w:pPr>
            <w:r>
              <w:rPr>
                <w:rFonts w:cs="宋体" w:hint="eastAsia"/>
                <w:color w:val="000000" w:themeColor="text1"/>
                <w:szCs w:val="24"/>
              </w:rPr>
              <w:t>（1）投标人拟投入的项目负责人同时取得项目管理专业人士资格认证证书（即PMP证书）及软件工程师（高级）证书得4分，未提供得0分。</w:t>
            </w:r>
          </w:p>
          <w:p w:rsidR="003F46C8" w:rsidRDefault="00AD7039" w:rsidP="002C1E44">
            <w:pPr>
              <w:ind w:firstLineChars="0" w:firstLine="0"/>
              <w:rPr>
                <w:rFonts w:cs="宋体"/>
                <w:color w:val="000000" w:themeColor="text1"/>
                <w:szCs w:val="24"/>
              </w:rPr>
            </w:pPr>
            <w:r>
              <w:rPr>
                <w:rFonts w:cs="宋体" w:hint="eastAsia"/>
                <w:color w:val="000000" w:themeColor="text1"/>
                <w:szCs w:val="24"/>
              </w:rPr>
              <w:t>（2）投标人拟投入的项目团队人员具有注册信息安全工程师、高级软件技术开发工程师证书，每提供一个得2分，最多得4分，未提供得0分。</w:t>
            </w:r>
          </w:p>
        </w:tc>
        <w:tc>
          <w:tcPr>
            <w:tcW w:w="902" w:type="pct"/>
            <w:shd w:val="clear" w:color="auto" w:fill="auto"/>
            <w:vAlign w:val="center"/>
          </w:tcPr>
          <w:p w:rsidR="003F46C8" w:rsidRDefault="00AD7039">
            <w:pPr>
              <w:ind w:firstLineChars="0" w:firstLine="0"/>
              <w:rPr>
                <w:rFonts w:cs="宋体"/>
                <w:color w:val="000000" w:themeColor="text1"/>
                <w:szCs w:val="24"/>
              </w:rPr>
            </w:pPr>
            <w:r>
              <w:rPr>
                <w:rFonts w:cs="宋体" w:hint="eastAsia"/>
                <w:color w:val="000000" w:themeColor="text1"/>
                <w:szCs w:val="24"/>
              </w:rPr>
              <w:t>提供有效的认证证书复印件加盖投标人单位公章。</w:t>
            </w:r>
          </w:p>
        </w:tc>
      </w:tr>
      <w:tr w:rsidR="003F46C8">
        <w:trPr>
          <w:trHeight w:val="23"/>
        </w:trPr>
        <w:tc>
          <w:tcPr>
            <w:tcW w:w="253" w:type="pct"/>
            <w:vAlign w:val="center"/>
          </w:tcPr>
          <w:p w:rsidR="003F46C8" w:rsidRDefault="003F46C8">
            <w:pPr>
              <w:ind w:firstLine="480"/>
              <w:rPr>
                <w:rFonts w:cs="宋体"/>
                <w:color w:val="000000" w:themeColor="text1"/>
                <w:szCs w:val="24"/>
              </w:rPr>
            </w:pPr>
          </w:p>
        </w:tc>
        <w:tc>
          <w:tcPr>
            <w:tcW w:w="500" w:type="pct"/>
            <w:vMerge/>
            <w:vAlign w:val="center"/>
          </w:tcPr>
          <w:p w:rsidR="003F46C8" w:rsidRDefault="003F46C8">
            <w:pPr>
              <w:ind w:firstLine="480"/>
              <w:rPr>
                <w:rFonts w:cs="宋体"/>
                <w:color w:val="000000" w:themeColor="text1"/>
                <w:szCs w:val="24"/>
              </w:rPr>
            </w:pPr>
          </w:p>
        </w:tc>
        <w:tc>
          <w:tcPr>
            <w:tcW w:w="782" w:type="pct"/>
            <w:shd w:val="clear" w:color="auto" w:fill="auto"/>
            <w:vAlign w:val="center"/>
          </w:tcPr>
          <w:p w:rsidR="003F46C8" w:rsidRDefault="00AD7039">
            <w:pPr>
              <w:adjustRightInd w:val="0"/>
              <w:snapToGrid w:val="0"/>
              <w:ind w:firstLineChars="0" w:firstLine="0"/>
              <w:jc w:val="center"/>
              <w:rPr>
                <w:rFonts w:cs="宋体"/>
                <w:color w:val="000000" w:themeColor="text1"/>
                <w:szCs w:val="24"/>
              </w:rPr>
            </w:pPr>
            <w:r>
              <w:rPr>
                <w:rFonts w:cs="宋体" w:hint="eastAsia"/>
                <w:color w:val="000000" w:themeColor="text1"/>
                <w:szCs w:val="24"/>
              </w:rPr>
              <w:t>业绩</w:t>
            </w:r>
          </w:p>
          <w:p w:rsidR="003F46C8" w:rsidRDefault="00AD7039">
            <w:pPr>
              <w:adjustRightInd w:val="0"/>
              <w:snapToGrid w:val="0"/>
              <w:ind w:firstLineChars="0" w:firstLine="0"/>
              <w:jc w:val="center"/>
              <w:rPr>
                <w:rFonts w:cs="宋体"/>
                <w:color w:val="000000" w:themeColor="text1"/>
                <w:szCs w:val="24"/>
              </w:rPr>
            </w:pPr>
            <w:r>
              <w:rPr>
                <w:rFonts w:cs="宋体" w:hint="eastAsia"/>
                <w:color w:val="000000" w:themeColor="text1"/>
                <w:szCs w:val="24"/>
              </w:rPr>
              <w:t>（4分）</w:t>
            </w:r>
          </w:p>
        </w:tc>
        <w:tc>
          <w:tcPr>
            <w:tcW w:w="2563" w:type="pct"/>
            <w:shd w:val="clear" w:color="auto" w:fill="auto"/>
            <w:vAlign w:val="center"/>
          </w:tcPr>
          <w:p w:rsidR="003F46C8" w:rsidRDefault="00AD7039">
            <w:pPr>
              <w:adjustRightInd w:val="0"/>
              <w:snapToGrid w:val="0"/>
              <w:ind w:firstLineChars="0" w:firstLine="0"/>
              <w:rPr>
                <w:rFonts w:cs="宋体"/>
                <w:color w:val="000000" w:themeColor="text1"/>
                <w:szCs w:val="24"/>
              </w:rPr>
            </w:pPr>
            <w:r>
              <w:rPr>
                <w:rFonts w:cs="宋体" w:hint="eastAsia"/>
                <w:color w:val="000000" w:themeColor="text1"/>
                <w:szCs w:val="24"/>
              </w:rPr>
              <w:t>2023年1月1日（以合同签订时间为准）</w:t>
            </w:r>
            <w:r>
              <w:rPr>
                <w:rFonts w:ascii="Times New Roman" w:hAnsi="Times New Roman" w:cs="Times New Roman"/>
                <w:szCs w:val="24"/>
              </w:rPr>
              <w:t>至投标截止日止</w:t>
            </w:r>
            <w:r>
              <w:rPr>
                <w:rFonts w:cs="宋体" w:hint="eastAsia"/>
                <w:color w:val="000000" w:themeColor="text1"/>
                <w:szCs w:val="24"/>
              </w:rPr>
              <w:t>，投标人提供软件开发项目</w:t>
            </w:r>
            <w:r>
              <w:rPr>
                <w:rFonts w:ascii="Times New Roman" w:hAnsi="Times New Roman" w:cs="Times New Roman"/>
                <w:szCs w:val="24"/>
              </w:rPr>
              <w:t>相关服务的案例</w:t>
            </w:r>
            <w:r>
              <w:rPr>
                <w:rFonts w:cs="宋体" w:hint="eastAsia"/>
                <w:color w:val="000000" w:themeColor="text1"/>
                <w:szCs w:val="24"/>
              </w:rPr>
              <w:t>，</w:t>
            </w:r>
            <w:r>
              <w:rPr>
                <w:rFonts w:ascii="Times New Roman" w:hAnsi="Times New Roman" w:cs="Times New Roman" w:hint="eastAsia"/>
                <w:szCs w:val="24"/>
              </w:rPr>
              <w:t>每</w:t>
            </w:r>
            <w:r>
              <w:rPr>
                <w:rFonts w:ascii="Times New Roman" w:hAnsi="Times New Roman" w:cs="Times New Roman"/>
                <w:szCs w:val="24"/>
              </w:rPr>
              <w:t>提供</w:t>
            </w:r>
            <w:r>
              <w:rPr>
                <w:rFonts w:ascii="Times New Roman" w:hAnsi="Times New Roman" w:cs="Times New Roman"/>
                <w:szCs w:val="24"/>
              </w:rPr>
              <w:t>1</w:t>
            </w:r>
            <w:r>
              <w:rPr>
                <w:rFonts w:ascii="Times New Roman" w:hAnsi="Times New Roman" w:cs="Times New Roman"/>
                <w:szCs w:val="24"/>
              </w:rPr>
              <w:t>个得</w:t>
            </w:r>
            <w:r>
              <w:rPr>
                <w:rFonts w:ascii="Times New Roman" w:hAnsi="Times New Roman" w:cs="Times New Roman" w:hint="eastAsia"/>
                <w:szCs w:val="24"/>
              </w:rPr>
              <w:t>2</w:t>
            </w:r>
            <w:r>
              <w:rPr>
                <w:rFonts w:ascii="Times New Roman" w:hAnsi="Times New Roman" w:cs="Times New Roman"/>
                <w:szCs w:val="24"/>
              </w:rPr>
              <w:t>分，</w:t>
            </w:r>
            <w:r>
              <w:rPr>
                <w:rFonts w:ascii="Times New Roman" w:hAnsi="Times New Roman" w:cs="Times New Roman" w:hint="eastAsia"/>
                <w:szCs w:val="24"/>
              </w:rPr>
              <w:t>最多</w:t>
            </w:r>
            <w:r>
              <w:rPr>
                <w:rFonts w:ascii="Times New Roman" w:hAnsi="Times New Roman" w:cs="Times New Roman"/>
                <w:szCs w:val="24"/>
              </w:rPr>
              <w:t>得</w:t>
            </w:r>
            <w:r>
              <w:rPr>
                <w:rFonts w:ascii="Times New Roman" w:hAnsi="Times New Roman" w:cs="Times New Roman" w:hint="eastAsia"/>
                <w:szCs w:val="24"/>
              </w:rPr>
              <w:t>4</w:t>
            </w:r>
            <w:r>
              <w:rPr>
                <w:rFonts w:ascii="Times New Roman" w:hAnsi="Times New Roman" w:cs="Times New Roman" w:hint="eastAsia"/>
                <w:szCs w:val="24"/>
              </w:rPr>
              <w:t>分</w:t>
            </w:r>
            <w:r>
              <w:rPr>
                <w:rFonts w:ascii="Times New Roman" w:hAnsi="Times New Roman" w:cs="Times New Roman"/>
                <w:szCs w:val="24"/>
              </w:rPr>
              <w:t>，未提供得</w:t>
            </w:r>
            <w:r>
              <w:rPr>
                <w:rFonts w:ascii="Times New Roman" w:hAnsi="Times New Roman" w:cs="Times New Roman"/>
                <w:szCs w:val="24"/>
              </w:rPr>
              <w:t>0</w:t>
            </w:r>
            <w:r>
              <w:rPr>
                <w:rFonts w:ascii="Times New Roman" w:hAnsi="Times New Roman" w:cs="Times New Roman"/>
                <w:szCs w:val="24"/>
              </w:rPr>
              <w:t>分。</w:t>
            </w:r>
          </w:p>
        </w:tc>
        <w:tc>
          <w:tcPr>
            <w:tcW w:w="902" w:type="pct"/>
            <w:shd w:val="clear" w:color="auto" w:fill="auto"/>
            <w:vAlign w:val="center"/>
          </w:tcPr>
          <w:p w:rsidR="003F46C8" w:rsidRDefault="00AD7039">
            <w:pPr>
              <w:adjustRightInd w:val="0"/>
              <w:snapToGrid w:val="0"/>
              <w:ind w:firstLineChars="0" w:firstLine="0"/>
              <w:rPr>
                <w:rFonts w:cs="宋体"/>
                <w:color w:val="000000" w:themeColor="text1"/>
                <w:szCs w:val="24"/>
              </w:rPr>
            </w:pPr>
            <w:r>
              <w:rPr>
                <w:rFonts w:cs="宋体" w:hint="eastAsia"/>
                <w:color w:val="000000" w:themeColor="text1"/>
                <w:szCs w:val="24"/>
              </w:rPr>
              <w:t>提供合同关键页（包含首页、基本信息页、合同价格页、签章页）复印件并加盖投标人公章。</w:t>
            </w:r>
          </w:p>
        </w:tc>
      </w:tr>
    </w:tbl>
    <w:p w:rsidR="003F46C8" w:rsidRDefault="003F46C8">
      <w:pPr>
        <w:ind w:firstLine="480"/>
        <w:rPr>
          <w:rFonts w:cs="宋体"/>
          <w:szCs w:val="24"/>
        </w:rPr>
      </w:pPr>
    </w:p>
    <w:p w:rsidR="003F46C8" w:rsidRDefault="00AD7039">
      <w:pPr>
        <w:ind w:firstLine="480"/>
      </w:pPr>
      <w:r>
        <w:rPr>
          <w:rFonts w:hint="eastAsia"/>
        </w:rPr>
        <w:t>注：所有提供的证明材料（复印件）均保证与原件相符且需加盖投标人单位公章。</w:t>
      </w:r>
    </w:p>
    <w:p w:rsidR="003F46C8" w:rsidRDefault="00AD7039">
      <w:pPr>
        <w:pStyle w:val="1"/>
      </w:pPr>
      <w:r>
        <w:rPr>
          <w:rFonts w:hint="eastAsia"/>
        </w:rPr>
        <w:t>购买服务金额（最高限价）及支付方式</w:t>
      </w:r>
    </w:p>
    <w:p w:rsidR="003F46C8" w:rsidRDefault="00AD7039">
      <w:pPr>
        <w:ind w:firstLine="480"/>
      </w:pPr>
      <w:r>
        <w:rPr>
          <w:rFonts w:hint="eastAsia"/>
        </w:rPr>
        <w:t>本次购买服务项目金额：人民币</w:t>
      </w:r>
      <w:r>
        <w:rPr>
          <w:rFonts w:hint="eastAsia"/>
          <w:b/>
          <w:bCs/>
        </w:rPr>
        <w:t>20万元（贰拾万元整）</w:t>
      </w:r>
      <w:r>
        <w:rPr>
          <w:rFonts w:hint="eastAsia"/>
        </w:rPr>
        <w:t>。</w:t>
      </w:r>
    </w:p>
    <w:p w:rsidR="003F46C8" w:rsidRDefault="00AD7039">
      <w:pPr>
        <w:ind w:firstLine="482"/>
      </w:pPr>
      <w:r>
        <w:rPr>
          <w:rFonts w:hint="eastAsia"/>
          <w:b/>
          <w:bCs/>
        </w:rPr>
        <w:t>付款方式：</w:t>
      </w:r>
      <w:r>
        <w:rPr>
          <w:rFonts w:ascii="Times New Roman" w:hAnsi="Times New Roman" w:cs="Times New Roman" w:hint="eastAsia"/>
          <w:szCs w:val="24"/>
        </w:rPr>
        <w:t>签订合同后，采购人按照合同约定支付投标人合同金额</w:t>
      </w:r>
      <w:r>
        <w:rPr>
          <w:rFonts w:ascii="Times New Roman" w:hAnsi="Times New Roman" w:cs="Times New Roman"/>
          <w:szCs w:val="24"/>
        </w:rPr>
        <w:t>90</w:t>
      </w:r>
      <w:r>
        <w:rPr>
          <w:rFonts w:ascii="Times New Roman" w:hAnsi="Times New Roman" w:cs="Times New Roman" w:hint="eastAsia"/>
          <w:szCs w:val="24"/>
        </w:rPr>
        <w:t>%</w:t>
      </w:r>
      <w:r>
        <w:rPr>
          <w:rFonts w:ascii="Times New Roman" w:hAnsi="Times New Roman" w:cs="Times New Roman" w:hint="eastAsia"/>
          <w:szCs w:val="24"/>
        </w:rPr>
        <w:t>的首期款；剩余</w:t>
      </w:r>
      <w:r>
        <w:rPr>
          <w:rFonts w:ascii="Times New Roman" w:hAnsi="Times New Roman" w:cs="Times New Roman"/>
          <w:szCs w:val="24"/>
        </w:rPr>
        <w:t>10</w:t>
      </w:r>
      <w:r>
        <w:rPr>
          <w:rFonts w:ascii="Times New Roman" w:hAnsi="Times New Roman" w:cs="Times New Roman" w:hint="eastAsia"/>
          <w:szCs w:val="24"/>
        </w:rPr>
        <w:t>%</w:t>
      </w:r>
      <w:r>
        <w:rPr>
          <w:rFonts w:ascii="Times New Roman" w:hAnsi="Times New Roman" w:cs="Times New Roman" w:hint="eastAsia"/>
          <w:szCs w:val="24"/>
        </w:rPr>
        <w:t>合同金额在投标人完成合同约定全部工作、提交报告并通过采购人组织的验收合格后支付。投标人向采购人开具发票，采购人以转账方式向投标人支付相应款项。</w:t>
      </w:r>
    </w:p>
    <w:p w:rsidR="003F46C8" w:rsidRDefault="00AD7039">
      <w:pPr>
        <w:pStyle w:val="1"/>
      </w:pPr>
      <w:r>
        <w:rPr>
          <w:rFonts w:hint="eastAsia"/>
        </w:rPr>
        <w:t>获取招标文件的地点、方式、期限</w:t>
      </w:r>
    </w:p>
    <w:p w:rsidR="003F46C8" w:rsidRDefault="00AD7039">
      <w:pPr>
        <w:ind w:firstLine="480"/>
        <w:rPr>
          <w:rFonts w:cs="宋体"/>
          <w:szCs w:val="24"/>
        </w:rPr>
      </w:pPr>
      <w:r>
        <w:rPr>
          <w:rFonts w:cs="宋体" w:hint="eastAsia"/>
          <w:szCs w:val="24"/>
        </w:rPr>
        <w:t>获取文件期限：2025年</w:t>
      </w:r>
      <w:r w:rsidR="00A5273B">
        <w:rPr>
          <w:rFonts w:cs="宋体"/>
          <w:szCs w:val="24"/>
        </w:rPr>
        <w:t>8</w:t>
      </w:r>
      <w:r>
        <w:rPr>
          <w:rFonts w:cs="宋体" w:hint="eastAsia"/>
          <w:szCs w:val="24"/>
        </w:rPr>
        <w:t>月</w:t>
      </w:r>
      <w:r w:rsidR="00A5273B">
        <w:rPr>
          <w:rFonts w:cs="宋体"/>
          <w:szCs w:val="24"/>
        </w:rPr>
        <w:t>11</w:t>
      </w:r>
      <w:r>
        <w:rPr>
          <w:rFonts w:cs="宋体" w:hint="eastAsia"/>
          <w:szCs w:val="24"/>
        </w:rPr>
        <w:t>日至 2025年</w:t>
      </w:r>
      <w:r w:rsidR="00A5273B">
        <w:rPr>
          <w:rFonts w:cs="宋体"/>
          <w:szCs w:val="24"/>
        </w:rPr>
        <w:t>8</w:t>
      </w:r>
      <w:r>
        <w:rPr>
          <w:rFonts w:cs="宋体" w:hint="eastAsia"/>
          <w:szCs w:val="24"/>
        </w:rPr>
        <w:t>月</w:t>
      </w:r>
      <w:r w:rsidR="00A5273B">
        <w:rPr>
          <w:rFonts w:cs="宋体"/>
          <w:szCs w:val="24"/>
        </w:rPr>
        <w:t>13</w:t>
      </w:r>
      <w:r>
        <w:rPr>
          <w:rFonts w:cs="宋体" w:hint="eastAsia"/>
          <w:szCs w:val="24"/>
        </w:rPr>
        <w:t>日。</w:t>
      </w:r>
    </w:p>
    <w:p w:rsidR="003F46C8" w:rsidRDefault="00AD7039">
      <w:pPr>
        <w:ind w:firstLine="480"/>
        <w:rPr>
          <w:rFonts w:cs="宋体"/>
          <w:szCs w:val="24"/>
        </w:rPr>
      </w:pPr>
      <w:r>
        <w:rPr>
          <w:rFonts w:cs="宋体" w:hint="eastAsia"/>
          <w:szCs w:val="24"/>
        </w:rPr>
        <w:t>获取文件方式：招标文件在“行采家”</w:t>
      </w:r>
      <w:r w:rsidR="00A5273B">
        <w:rPr>
          <w:rFonts w:cs="宋体" w:hint="eastAsia"/>
          <w:szCs w:val="24"/>
        </w:rPr>
        <w:t>网站</w:t>
      </w:r>
      <w:r>
        <w:rPr>
          <w:rFonts w:cs="宋体" w:hint="eastAsia"/>
          <w:szCs w:val="24"/>
        </w:rPr>
        <w:t>（</w:t>
      </w:r>
      <w:bookmarkStart w:id="10" w:name="OLE_LINK1"/>
      <w:bookmarkStart w:id="11" w:name="OLE_LINK2"/>
      <w:r>
        <w:rPr>
          <w:rFonts w:cs="宋体" w:hint="eastAsia"/>
          <w:szCs w:val="24"/>
        </w:rPr>
        <w:t>www.gec123.com</w:t>
      </w:r>
      <w:bookmarkEnd w:id="10"/>
      <w:bookmarkEnd w:id="11"/>
      <w:r>
        <w:rPr>
          <w:rFonts w:cs="宋体" w:hint="eastAsia"/>
          <w:szCs w:val="24"/>
        </w:rPr>
        <w:t>）上发布，</w:t>
      </w:r>
      <w:proofErr w:type="gramStart"/>
      <w:r>
        <w:rPr>
          <w:rFonts w:cs="宋体" w:hint="eastAsia"/>
          <w:szCs w:val="24"/>
        </w:rPr>
        <w:t>请拟投标人</w:t>
      </w:r>
      <w:proofErr w:type="gramEnd"/>
      <w:r>
        <w:rPr>
          <w:rFonts w:cs="宋体" w:hint="eastAsia"/>
          <w:szCs w:val="24"/>
        </w:rPr>
        <w:t>自行下载，无论领取或下载与否，均视为已知晓所有要求内容。</w:t>
      </w:r>
    </w:p>
    <w:p w:rsidR="003F46C8" w:rsidRDefault="00AD7039">
      <w:pPr>
        <w:pStyle w:val="1"/>
      </w:pPr>
      <w:r>
        <w:rPr>
          <w:rFonts w:hint="eastAsia"/>
        </w:rPr>
        <w:t>投标文件信息</w:t>
      </w:r>
    </w:p>
    <w:p w:rsidR="003F46C8" w:rsidRDefault="00AD7039">
      <w:pPr>
        <w:pStyle w:val="af"/>
        <w:numPr>
          <w:ilvl w:val="0"/>
          <w:numId w:val="16"/>
        </w:numPr>
        <w:ind w:firstLineChars="0"/>
      </w:pPr>
      <w:r>
        <w:rPr>
          <w:rFonts w:hint="eastAsia"/>
        </w:rPr>
        <w:t>投标资料的份数和签署</w:t>
      </w:r>
    </w:p>
    <w:p w:rsidR="003F46C8" w:rsidRDefault="00AD7039">
      <w:pPr>
        <w:ind w:firstLine="480"/>
      </w:pPr>
      <w:r>
        <w:rPr>
          <w:rFonts w:ascii="Times New Roman" w:hAnsi="Times New Roman" w:cs="Times New Roman" w:hint="eastAsia"/>
        </w:rPr>
        <w:t>投标文件至少上传正本电子扫描件一份</w:t>
      </w:r>
      <w:r>
        <w:rPr>
          <w:rFonts w:hint="eastAsia"/>
        </w:rPr>
        <w:t>。</w:t>
      </w:r>
    </w:p>
    <w:p w:rsidR="003F46C8" w:rsidRDefault="00AD7039">
      <w:pPr>
        <w:pStyle w:val="af"/>
        <w:numPr>
          <w:ilvl w:val="0"/>
          <w:numId w:val="16"/>
        </w:numPr>
        <w:ind w:firstLineChars="0"/>
      </w:pPr>
      <w:r>
        <w:rPr>
          <w:rFonts w:hint="eastAsia"/>
        </w:rPr>
        <w:t>投标文件的密封与标记</w:t>
      </w:r>
    </w:p>
    <w:p w:rsidR="003F46C8" w:rsidRDefault="00AD7039">
      <w:pPr>
        <w:ind w:firstLine="480"/>
      </w:pPr>
      <w:r>
        <w:rPr>
          <w:rFonts w:hint="eastAsia"/>
        </w:rPr>
        <w:t>所有递交的投标资料应响应本招标文件要求，确保技术、商务及报价等内容清晰、准确，无涂改痕迹，投标人公章应为彩色。</w:t>
      </w:r>
    </w:p>
    <w:p w:rsidR="003F46C8" w:rsidRDefault="00AD7039">
      <w:pPr>
        <w:pStyle w:val="af"/>
        <w:numPr>
          <w:ilvl w:val="0"/>
          <w:numId w:val="16"/>
        </w:numPr>
        <w:ind w:firstLineChars="0"/>
      </w:pPr>
      <w:r>
        <w:rPr>
          <w:rFonts w:hint="eastAsia"/>
        </w:rPr>
        <w:lastRenderedPageBreak/>
        <w:t>线上投标文件递交时间、地点</w:t>
      </w:r>
    </w:p>
    <w:p w:rsidR="003F46C8" w:rsidRDefault="00AD7039">
      <w:pPr>
        <w:ind w:firstLine="480"/>
        <w:rPr>
          <w:rFonts w:ascii="Times New Roman" w:hAnsi="Times New Roman" w:cs="Times New Roman"/>
        </w:rPr>
      </w:pPr>
      <w:r>
        <w:rPr>
          <w:rFonts w:ascii="Times New Roman" w:hAnsi="Times New Roman" w:cs="Times New Roman"/>
        </w:rPr>
        <w:t>时间：</w:t>
      </w:r>
      <w:r>
        <w:rPr>
          <w:rFonts w:ascii="Times New Roman" w:hAnsi="Times New Roman" w:cs="Times New Roman"/>
        </w:rPr>
        <w:t>2025</w:t>
      </w:r>
      <w:r>
        <w:rPr>
          <w:rFonts w:ascii="Times New Roman" w:hAnsi="Times New Roman" w:cs="Times New Roman"/>
        </w:rPr>
        <w:t>年</w:t>
      </w:r>
      <w:r w:rsidR="00A5273B">
        <w:rPr>
          <w:rFonts w:ascii="Times New Roman" w:hAnsi="Times New Roman" w:cs="Times New Roman"/>
        </w:rPr>
        <w:t>8</w:t>
      </w:r>
      <w:r>
        <w:rPr>
          <w:rFonts w:ascii="Times New Roman" w:hAnsi="Times New Roman" w:cs="Times New Roman"/>
        </w:rPr>
        <w:t>月</w:t>
      </w:r>
      <w:r w:rsidR="00A5273B">
        <w:rPr>
          <w:rFonts w:ascii="Times New Roman" w:hAnsi="Times New Roman" w:cs="Times New Roman"/>
        </w:rPr>
        <w:t>14</w:t>
      </w:r>
      <w:r>
        <w:rPr>
          <w:rFonts w:ascii="Times New Roman" w:hAnsi="Times New Roman" w:cs="Times New Roman"/>
        </w:rPr>
        <w:t>日</w:t>
      </w:r>
      <w:r>
        <w:rPr>
          <w:rFonts w:ascii="Times New Roman" w:hAnsi="Times New Roman" w:cs="Times New Roman"/>
        </w:rPr>
        <w:t>9:00-10:30</w:t>
      </w:r>
      <w:r>
        <w:rPr>
          <w:rFonts w:ascii="Times New Roman" w:hAnsi="Times New Roman" w:cs="Times New Roman"/>
        </w:rPr>
        <w:t>。</w:t>
      </w:r>
    </w:p>
    <w:p w:rsidR="003F46C8" w:rsidRDefault="00AD7039">
      <w:pPr>
        <w:ind w:firstLine="480"/>
        <w:rPr>
          <w:rFonts w:ascii="Times New Roman" w:hAnsi="Times New Roman" w:cs="Times New Roman"/>
        </w:rPr>
      </w:pPr>
      <w:r>
        <w:rPr>
          <w:rFonts w:ascii="Times New Roman" w:hAnsi="Times New Roman" w:cs="Times New Roman" w:hint="eastAsia"/>
        </w:rPr>
        <w:t>线上投标网址</w:t>
      </w:r>
      <w:r>
        <w:rPr>
          <w:rFonts w:ascii="Times New Roman" w:hAnsi="Times New Roman" w:cs="Times New Roman"/>
        </w:rPr>
        <w:t>：</w:t>
      </w:r>
      <w:r>
        <w:rPr>
          <w:rFonts w:ascii="Times New Roman" w:hAnsi="Times New Roman" w:cs="Times New Roman" w:hint="eastAsia"/>
        </w:rPr>
        <w:t>“行采家”（</w:t>
      </w:r>
      <w:r>
        <w:rPr>
          <w:rFonts w:ascii="Times New Roman" w:hAnsi="Times New Roman" w:cs="Times New Roman"/>
        </w:rPr>
        <w:t>www.gec123.com</w:t>
      </w:r>
      <w:r>
        <w:rPr>
          <w:rFonts w:ascii="Times New Roman" w:hAnsi="Times New Roman" w:cs="Times New Roman"/>
        </w:rPr>
        <w:t>）。</w:t>
      </w:r>
    </w:p>
    <w:p w:rsidR="003F46C8" w:rsidRDefault="00AD7039">
      <w:pPr>
        <w:ind w:firstLine="480"/>
      </w:pPr>
      <w:r>
        <w:rPr>
          <w:rFonts w:hint="eastAsia"/>
        </w:rPr>
        <w:t>超过投标截止时间递交的投标文件，恕不接收。</w:t>
      </w:r>
    </w:p>
    <w:p w:rsidR="003F46C8" w:rsidRDefault="00AD7039">
      <w:pPr>
        <w:ind w:firstLine="480"/>
      </w:pPr>
      <w:r>
        <w:rPr>
          <w:rFonts w:hint="eastAsia"/>
        </w:rPr>
        <w:t>线上投标严格按照相关要求执行，确保真实、准确。</w:t>
      </w:r>
    </w:p>
    <w:p w:rsidR="003F46C8" w:rsidRDefault="00AD7039">
      <w:pPr>
        <w:pStyle w:val="1"/>
      </w:pPr>
      <w:r>
        <w:rPr>
          <w:rFonts w:hint="eastAsia"/>
        </w:rPr>
        <w:t>开标时间及地点</w:t>
      </w:r>
    </w:p>
    <w:p w:rsidR="003F46C8" w:rsidRDefault="00AD7039">
      <w:pPr>
        <w:ind w:firstLine="480"/>
      </w:pPr>
      <w:r>
        <w:rPr>
          <w:rFonts w:hint="eastAsia"/>
        </w:rPr>
        <w:t>时间：2025年</w:t>
      </w:r>
      <w:r w:rsidR="00A5273B">
        <w:t>8</w:t>
      </w:r>
      <w:r>
        <w:rPr>
          <w:rFonts w:hint="eastAsia"/>
        </w:rPr>
        <w:t>月</w:t>
      </w:r>
      <w:r w:rsidR="00A5273B">
        <w:t>14</w:t>
      </w:r>
      <w:r>
        <w:rPr>
          <w:rFonts w:hint="eastAsia"/>
        </w:rPr>
        <w:t>日1</w:t>
      </w:r>
      <w:r>
        <w:t>1</w:t>
      </w:r>
      <w:r>
        <w:rPr>
          <w:rFonts w:hint="eastAsia"/>
        </w:rPr>
        <w:t>:</w:t>
      </w:r>
      <w:r>
        <w:t>0</w:t>
      </w:r>
      <w:r>
        <w:rPr>
          <w:rFonts w:hint="eastAsia"/>
        </w:rPr>
        <w:t xml:space="preserve">0。 </w:t>
      </w:r>
    </w:p>
    <w:p w:rsidR="003F46C8" w:rsidRDefault="00AD7039">
      <w:pPr>
        <w:ind w:firstLine="480"/>
      </w:pPr>
      <w:r>
        <w:rPr>
          <w:rFonts w:hint="eastAsia"/>
        </w:rPr>
        <w:t>地点：</w:t>
      </w:r>
      <w:r w:rsidR="00A5273B">
        <w:rPr>
          <w:rFonts w:cs="宋体" w:hint="eastAsia"/>
          <w:szCs w:val="24"/>
        </w:rPr>
        <w:t>“行采家”网站（www.gec123.com）</w:t>
      </w:r>
      <w:r>
        <w:rPr>
          <w:rFonts w:hint="eastAsia"/>
        </w:rPr>
        <w:t xml:space="preserve">。   </w:t>
      </w:r>
    </w:p>
    <w:p w:rsidR="003F46C8" w:rsidRDefault="00AD7039">
      <w:pPr>
        <w:pStyle w:val="1"/>
      </w:pPr>
      <w:r>
        <w:rPr>
          <w:rFonts w:hint="eastAsia"/>
        </w:rPr>
        <w:t>联系方式</w:t>
      </w:r>
    </w:p>
    <w:p w:rsidR="003F46C8" w:rsidRDefault="00AD7039">
      <w:pPr>
        <w:ind w:firstLine="480"/>
      </w:pPr>
      <w:r>
        <w:rPr>
          <w:rFonts w:hint="eastAsia"/>
        </w:rPr>
        <w:t>采购人：重庆市机动车排气污染管理中心</w:t>
      </w:r>
    </w:p>
    <w:p w:rsidR="003F46C8" w:rsidRDefault="00AD7039">
      <w:pPr>
        <w:ind w:firstLine="480"/>
      </w:pPr>
      <w:r>
        <w:rPr>
          <w:rFonts w:hint="eastAsia"/>
        </w:rPr>
        <w:t>采购经办人：</w:t>
      </w:r>
      <w:r w:rsidR="00A5273B">
        <w:rPr>
          <w:rFonts w:hint="eastAsia"/>
        </w:rPr>
        <w:t>刘</w:t>
      </w:r>
      <w:r>
        <w:rPr>
          <w:rFonts w:hint="eastAsia"/>
        </w:rPr>
        <w:t>老师</w:t>
      </w:r>
    </w:p>
    <w:p w:rsidR="003F46C8" w:rsidRDefault="00AD7039">
      <w:pPr>
        <w:ind w:firstLine="480"/>
      </w:pPr>
      <w:r>
        <w:rPr>
          <w:rFonts w:hint="eastAsia"/>
        </w:rPr>
        <w:t>采购人电话：</w:t>
      </w:r>
      <w:r w:rsidR="00A5273B">
        <w:t>02388750855</w:t>
      </w:r>
    </w:p>
    <w:p w:rsidR="003F46C8" w:rsidRDefault="00AD7039">
      <w:pPr>
        <w:ind w:firstLine="480"/>
      </w:pPr>
      <w:r>
        <w:rPr>
          <w:rFonts w:hint="eastAsia"/>
        </w:rPr>
        <w:t>采购人地址：</w:t>
      </w:r>
      <w:r w:rsidR="00A5273B">
        <w:rPr>
          <w:rFonts w:hint="eastAsia"/>
        </w:rPr>
        <w:t>重庆市渝北区旗山路2</w:t>
      </w:r>
      <w:r w:rsidR="00A5273B">
        <w:t>52</w:t>
      </w:r>
      <w:r w:rsidR="00A5273B">
        <w:rPr>
          <w:rFonts w:hint="eastAsia"/>
        </w:rPr>
        <w:t>号。</w:t>
      </w:r>
      <w:bookmarkStart w:id="12" w:name="_GoBack"/>
      <w:bookmarkEnd w:id="12"/>
    </w:p>
    <w:p w:rsidR="003F46C8" w:rsidRDefault="003F46C8">
      <w:pPr>
        <w:ind w:firstLine="480"/>
        <w:rPr>
          <w:rFonts w:cs="宋体"/>
          <w:szCs w:val="24"/>
        </w:rPr>
      </w:pPr>
    </w:p>
    <w:p w:rsidR="003F46C8" w:rsidRDefault="003F46C8">
      <w:pPr>
        <w:ind w:firstLine="480"/>
      </w:pPr>
    </w:p>
    <w:sectPr w:rsidR="003F46C8">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FF4" w:rsidRDefault="004E5FF4">
      <w:pPr>
        <w:spacing w:line="240" w:lineRule="auto"/>
        <w:ind w:firstLine="480"/>
      </w:pPr>
      <w:r>
        <w:separator/>
      </w:r>
    </w:p>
  </w:endnote>
  <w:endnote w:type="continuationSeparator" w:id="0">
    <w:p w:rsidR="004E5FF4" w:rsidRDefault="004E5FF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C8" w:rsidRDefault="003F46C8">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C8" w:rsidRDefault="003F46C8">
    <w:pPr>
      <w:pStyle w:val="a7"/>
      <w:ind w:firstLine="360"/>
      <w:jc w:val="right"/>
    </w:pPr>
  </w:p>
  <w:p w:rsidR="003F46C8" w:rsidRDefault="003F46C8">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C8" w:rsidRDefault="003F46C8">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C8" w:rsidRDefault="00AD7039">
    <w:pPr>
      <w:ind w:firstLine="420"/>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A5273B" w:rsidRPr="00A5273B">
      <w:rPr>
        <w:noProof/>
        <w:sz w:val="21"/>
        <w:szCs w:val="21"/>
        <w:lang w:val="zh-CN"/>
      </w:rPr>
      <w:t>22</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FF4" w:rsidRDefault="004E5FF4">
      <w:pPr>
        <w:ind w:firstLine="480"/>
      </w:pPr>
      <w:r>
        <w:separator/>
      </w:r>
    </w:p>
  </w:footnote>
  <w:footnote w:type="continuationSeparator" w:id="0">
    <w:p w:rsidR="004E5FF4" w:rsidRDefault="004E5FF4">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C8" w:rsidRDefault="003F46C8">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C8" w:rsidRDefault="003F46C8">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6C8" w:rsidRDefault="003F46C8">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9E63DB"/>
    <w:multiLevelType w:val="singleLevel"/>
    <w:tmpl w:val="979E63DB"/>
    <w:lvl w:ilvl="0">
      <w:start w:val="1"/>
      <w:numFmt w:val="chineseCounting"/>
      <w:pStyle w:val="1"/>
      <w:suff w:val="nothing"/>
      <w:lvlText w:val="%1、"/>
      <w:lvlJc w:val="left"/>
      <w:pPr>
        <w:ind w:left="0" w:firstLine="420"/>
      </w:pPr>
      <w:rPr>
        <w:rFonts w:hint="eastAsia"/>
      </w:rPr>
    </w:lvl>
  </w:abstractNum>
  <w:abstractNum w:abstractNumId="1" w15:restartNumberingAfterBreak="0">
    <w:nsid w:val="07FC0EBF"/>
    <w:multiLevelType w:val="singleLevel"/>
    <w:tmpl w:val="07FC0EBF"/>
    <w:lvl w:ilvl="0">
      <w:start w:val="1"/>
      <w:numFmt w:val="decimal"/>
      <w:suff w:val="nothing"/>
      <w:lvlText w:val="%1、"/>
      <w:lvlJc w:val="left"/>
    </w:lvl>
  </w:abstractNum>
  <w:abstractNum w:abstractNumId="2" w15:restartNumberingAfterBreak="0">
    <w:nsid w:val="159F3947"/>
    <w:multiLevelType w:val="multilevel"/>
    <w:tmpl w:val="159F3947"/>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3" w15:restartNumberingAfterBreak="0">
    <w:nsid w:val="2C0F63C9"/>
    <w:multiLevelType w:val="multilevel"/>
    <w:tmpl w:val="2C0F63C9"/>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15:restartNumberingAfterBreak="0">
    <w:nsid w:val="32D13ECD"/>
    <w:multiLevelType w:val="multilevel"/>
    <w:tmpl w:val="32D13ECD"/>
    <w:lvl w:ilvl="0">
      <w:start w:val="1"/>
      <w:numFmt w:val="chineseCountingThousand"/>
      <w:suff w:val="space"/>
      <w:lvlText w:val="第%1章"/>
      <w:lvlJc w:val="left"/>
      <w:pPr>
        <w:ind w:left="425" w:hanging="425"/>
      </w:pPr>
      <w:rPr>
        <w:rFonts w:hint="eastAsia"/>
        <w:lang w:val="en-US"/>
      </w:rPr>
    </w:lvl>
    <w:lvl w:ilvl="1">
      <w:start w:val="1"/>
      <w:numFmt w:val="decimal"/>
      <w:pStyle w:val="2"/>
      <w:suff w:val="space"/>
      <w:lvlText w:val="%2."/>
      <w:lvlJc w:val="left"/>
      <w:pPr>
        <w:ind w:left="0" w:firstLine="0"/>
      </w:pPr>
      <w:rPr>
        <w:rFonts w:hint="eastAsia"/>
      </w:rPr>
    </w:lvl>
    <w:lvl w:ilvl="2">
      <w:start w:val="1"/>
      <w:numFmt w:val="decimal"/>
      <w:pStyle w:val="3"/>
      <w:suff w:val="space"/>
      <w:lvlText w:val="%2.%3"/>
      <w:lvlJc w:val="left"/>
      <w:pPr>
        <w:ind w:left="425" w:firstLine="0"/>
      </w:pPr>
      <w:rPr>
        <w:rFonts w:ascii="宋体" w:eastAsia="宋体" w:hAnsi="宋体" w:hint="eastAsia"/>
      </w:rPr>
    </w:lvl>
    <w:lvl w:ilvl="3">
      <w:start w:val="1"/>
      <w:numFmt w:val="decimal"/>
      <w:pStyle w:val="4"/>
      <w:suff w:val="space"/>
      <w:lvlText w:val="%2.%3.%4"/>
      <w:lvlJc w:val="left"/>
      <w:pPr>
        <w:ind w:left="851" w:hanging="851"/>
      </w:pPr>
      <w:rPr>
        <w:rFonts w:ascii="宋体" w:eastAsia="宋体" w:hAnsi="宋体" w:hint="eastAsia"/>
        <w:sz w:val="28"/>
        <w:szCs w:val="28"/>
      </w:rPr>
    </w:lvl>
    <w:lvl w:ilvl="4">
      <w:start w:val="1"/>
      <w:numFmt w:val="decimal"/>
      <w:pStyle w:val="5"/>
      <w:suff w:val="space"/>
      <w:lvlText w:val="%2.%3.%4.%5"/>
      <w:lvlJc w:val="left"/>
      <w:pPr>
        <w:ind w:left="992" w:hanging="992"/>
      </w:pPr>
      <w:rPr>
        <w:rFonts w:ascii="宋体" w:eastAsia="宋体" w:hAnsi="宋体"/>
        <w:sz w:val="28"/>
        <w:szCs w:val="28"/>
      </w:rPr>
    </w:lvl>
    <w:lvl w:ilvl="5">
      <w:start w:val="1"/>
      <w:numFmt w:val="decimal"/>
      <w:suff w:val="space"/>
      <w:lvlText w:val="%2.%3.%4.%5.%6"/>
      <w:lvlJc w:val="left"/>
      <w:pPr>
        <w:ind w:left="1134" w:hanging="1134"/>
      </w:pPr>
      <w:rPr>
        <w:rFonts w:ascii="宋体" w:eastAsia="宋体" w:hAnsi="宋体" w:hint="eastAsia"/>
        <w:sz w:val="28"/>
        <w:szCs w:val="28"/>
      </w:rPr>
    </w:lvl>
    <w:lvl w:ilvl="6">
      <w:start w:val="1"/>
      <w:numFmt w:val="decimal"/>
      <w:suff w:val="space"/>
      <w:lvlText w:val="%2.%3.%4.%5.%6.%7"/>
      <w:lvlJc w:val="left"/>
      <w:pPr>
        <w:ind w:left="0" w:firstLine="0"/>
      </w:pPr>
      <w:rPr>
        <w:rFonts w:hint="eastAsia"/>
        <w:sz w:val="28"/>
        <w:szCs w:val="28"/>
      </w:rPr>
    </w:lvl>
    <w:lvl w:ilvl="7">
      <w:start w:val="1"/>
      <w:numFmt w:val="decimal"/>
      <w:suff w:val="space"/>
      <w:lvlText w:val="%2.%3.%4.%5.%6.%7.%8"/>
      <w:lvlJc w:val="left"/>
      <w:pPr>
        <w:ind w:left="0" w:firstLine="0"/>
      </w:pPr>
      <w:rPr>
        <w:rFonts w:hint="eastAsia"/>
        <w:lang w:eastAsia="zh-CN"/>
      </w:rPr>
    </w:lvl>
    <w:lvl w:ilvl="8">
      <w:start w:val="1"/>
      <w:numFmt w:val="decimal"/>
      <w:suff w:val="space"/>
      <w:lvlText w:val="（%9）"/>
      <w:lvlJc w:val="left"/>
      <w:pPr>
        <w:ind w:left="0" w:firstLine="0"/>
      </w:pPr>
      <w:rPr>
        <w:rFonts w:hint="eastAsia"/>
      </w:rPr>
    </w:lvl>
  </w:abstractNum>
  <w:abstractNum w:abstractNumId="5" w15:restartNumberingAfterBreak="0">
    <w:nsid w:val="45713B34"/>
    <w:multiLevelType w:val="multilevel"/>
    <w:tmpl w:val="45713B34"/>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15:restartNumberingAfterBreak="0">
    <w:nsid w:val="4856611B"/>
    <w:multiLevelType w:val="multilevel"/>
    <w:tmpl w:val="4856611B"/>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7" w15:restartNumberingAfterBreak="0">
    <w:nsid w:val="4A7E0C0E"/>
    <w:multiLevelType w:val="multilevel"/>
    <w:tmpl w:val="4A7E0C0E"/>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15:restartNumberingAfterBreak="0">
    <w:nsid w:val="51404B66"/>
    <w:multiLevelType w:val="multilevel"/>
    <w:tmpl w:val="51404B66"/>
    <w:lvl w:ilvl="0">
      <w:start w:val="1"/>
      <w:numFmt w:val="decimal"/>
      <w:lvlText w:val="%1)"/>
      <w:lvlJc w:val="left"/>
      <w:pPr>
        <w:ind w:left="920" w:hanging="440"/>
      </w:pPr>
    </w:lvl>
    <w:lvl w:ilvl="1">
      <w:start w:val="2"/>
      <w:numFmt w:val="decimal"/>
      <w:lvlText w:val="（%2）"/>
      <w:lvlJc w:val="left"/>
      <w:pPr>
        <w:ind w:left="1640" w:hanging="720"/>
      </w:pPr>
      <w:rPr>
        <w:rFont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15:restartNumberingAfterBreak="0">
    <w:nsid w:val="594D3777"/>
    <w:multiLevelType w:val="multilevel"/>
    <w:tmpl w:val="594D3777"/>
    <w:lvl w:ilvl="0">
      <w:start w:val="1"/>
      <w:numFmt w:val="decimal"/>
      <w:lvlText w:val="%1)"/>
      <w:lvlJc w:val="left"/>
      <w:pPr>
        <w:ind w:left="920" w:hanging="440"/>
      </w:pPr>
      <w:rPr>
        <w:rFonts w:ascii="宋体" w:eastAsia="宋体" w:hAnsi="宋体"/>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0" w15:restartNumberingAfterBreak="0">
    <w:nsid w:val="5C043C5B"/>
    <w:multiLevelType w:val="singleLevel"/>
    <w:tmpl w:val="5C043C5B"/>
    <w:lvl w:ilvl="0">
      <w:start w:val="1"/>
      <w:numFmt w:val="decimal"/>
      <w:suff w:val="nothing"/>
      <w:lvlText w:val="%1、"/>
      <w:lvlJc w:val="left"/>
    </w:lvl>
  </w:abstractNum>
  <w:abstractNum w:abstractNumId="11" w15:restartNumberingAfterBreak="0">
    <w:nsid w:val="5D6708DC"/>
    <w:multiLevelType w:val="multilevel"/>
    <w:tmpl w:val="5D6708DC"/>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2" w15:restartNumberingAfterBreak="0">
    <w:nsid w:val="6CD910AE"/>
    <w:multiLevelType w:val="multilevel"/>
    <w:tmpl w:val="6CD910AE"/>
    <w:lvl w:ilvl="0">
      <w:start w:val="1"/>
      <w:numFmt w:val="decimal"/>
      <w:lvlText w:val="%1)"/>
      <w:lvlJc w:val="left"/>
      <w:pPr>
        <w:ind w:left="920" w:hanging="440"/>
      </w:pPr>
      <w:rPr>
        <w:b w:val="0"/>
        <w:bCs/>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3" w15:restartNumberingAfterBreak="0">
    <w:nsid w:val="7CC908E7"/>
    <w:multiLevelType w:val="multilevel"/>
    <w:tmpl w:val="7CC908E7"/>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abstractNumId w:val="0"/>
  </w:num>
  <w:num w:numId="2">
    <w:abstractNumId w:val="4"/>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3"/>
  </w:num>
  <w:num w:numId="8">
    <w:abstractNumId w:val="11"/>
  </w:num>
  <w:num w:numId="9">
    <w:abstractNumId w:val="7"/>
  </w:num>
  <w:num w:numId="10">
    <w:abstractNumId w:val="6"/>
  </w:num>
  <w:num w:numId="11">
    <w:abstractNumId w:val="13"/>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AA"/>
    <w:rsid w:val="00047C62"/>
    <w:rsid w:val="002C1E44"/>
    <w:rsid w:val="003E72AA"/>
    <w:rsid w:val="003F46C8"/>
    <w:rsid w:val="004E5FF4"/>
    <w:rsid w:val="00612F40"/>
    <w:rsid w:val="00880D47"/>
    <w:rsid w:val="009F275F"/>
    <w:rsid w:val="00A5273B"/>
    <w:rsid w:val="00AD7039"/>
    <w:rsid w:val="00CA4D6F"/>
    <w:rsid w:val="00F55696"/>
    <w:rsid w:val="00F705C4"/>
    <w:rsid w:val="02BC2B48"/>
    <w:rsid w:val="28970A35"/>
    <w:rsid w:val="645A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BE433C9"/>
  <w15:docId w15:val="{DDA5F906-8E8B-46BE-91EB-61989C91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宋体" w:eastAsia="宋体" w:hAnsi="宋体"/>
      <w:kern w:val="2"/>
      <w:sz w:val="24"/>
      <w:szCs w:val="22"/>
    </w:rPr>
  </w:style>
  <w:style w:type="paragraph" w:styleId="1">
    <w:name w:val="heading 1"/>
    <w:basedOn w:val="a"/>
    <w:next w:val="a"/>
    <w:link w:val="10"/>
    <w:qFormat/>
    <w:pPr>
      <w:numPr>
        <w:numId w:val="1"/>
      </w:numPr>
      <w:ind w:firstLineChars="0" w:firstLine="0"/>
      <w:jc w:val="left"/>
      <w:outlineLvl w:val="0"/>
    </w:pPr>
    <w:rPr>
      <w:rFonts w:cs="宋体"/>
      <w:b/>
      <w:kern w:val="44"/>
      <w:sz w:val="32"/>
      <w:szCs w:val="32"/>
    </w:rPr>
  </w:style>
  <w:style w:type="paragraph" w:styleId="2">
    <w:name w:val="heading 2"/>
    <w:basedOn w:val="a"/>
    <w:next w:val="a"/>
    <w:link w:val="20"/>
    <w:qFormat/>
    <w:pPr>
      <w:keepNext/>
      <w:keepLines/>
      <w:widowControl/>
      <w:numPr>
        <w:ilvl w:val="1"/>
        <w:numId w:val="2"/>
      </w:numPr>
      <w:ind w:firstLineChars="0"/>
      <w:jc w:val="left"/>
      <w:outlineLvl w:val="1"/>
    </w:pPr>
    <w:rPr>
      <w:rFonts w:cs="宋体"/>
      <w:b/>
      <w:kern w:val="0"/>
      <w:sz w:val="30"/>
      <w:szCs w:val="30"/>
    </w:rPr>
  </w:style>
  <w:style w:type="paragraph" w:styleId="3">
    <w:name w:val="heading 3"/>
    <w:basedOn w:val="a"/>
    <w:next w:val="a"/>
    <w:link w:val="30"/>
    <w:qFormat/>
    <w:pPr>
      <w:keepNext/>
      <w:keepLines/>
      <w:widowControl/>
      <w:numPr>
        <w:ilvl w:val="2"/>
        <w:numId w:val="2"/>
      </w:numPr>
      <w:ind w:left="0" w:firstLineChars="0"/>
      <w:jc w:val="left"/>
      <w:outlineLvl w:val="2"/>
    </w:pPr>
    <w:rPr>
      <w:rFonts w:cs="宋体"/>
      <w:b/>
      <w:kern w:val="0"/>
      <w:sz w:val="28"/>
      <w:szCs w:val="28"/>
    </w:rPr>
  </w:style>
  <w:style w:type="paragraph" w:styleId="4">
    <w:name w:val="heading 4"/>
    <w:basedOn w:val="a"/>
    <w:next w:val="a"/>
    <w:link w:val="40"/>
    <w:qFormat/>
    <w:pPr>
      <w:keepNext/>
      <w:keepLines/>
      <w:widowControl/>
      <w:numPr>
        <w:ilvl w:val="3"/>
        <w:numId w:val="2"/>
      </w:numPr>
      <w:tabs>
        <w:tab w:val="left" w:pos="851"/>
      </w:tabs>
      <w:ind w:leftChars="-1" w:left="-2" w:firstLineChars="0" w:firstLine="1"/>
      <w:jc w:val="left"/>
      <w:outlineLvl w:val="3"/>
    </w:pPr>
    <w:rPr>
      <w:rFonts w:cs="宋体"/>
      <w:b/>
      <w:kern w:val="0"/>
      <w:sz w:val="28"/>
      <w:szCs w:val="28"/>
    </w:rPr>
  </w:style>
  <w:style w:type="paragraph" w:styleId="5">
    <w:name w:val="heading 5"/>
    <w:basedOn w:val="a"/>
    <w:next w:val="a"/>
    <w:link w:val="50"/>
    <w:qFormat/>
    <w:pPr>
      <w:keepNext/>
      <w:keepLines/>
      <w:widowControl/>
      <w:numPr>
        <w:ilvl w:val="4"/>
        <w:numId w:val="2"/>
      </w:numPr>
      <w:ind w:left="0" w:firstLineChars="0" w:firstLine="0"/>
      <w:jc w:val="left"/>
      <w:outlineLvl w:val="4"/>
    </w:pPr>
    <w:rPr>
      <w:rFonts w:cs="宋体"/>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rPr>
  </w:style>
  <w:style w:type="character" w:customStyle="1" w:styleId="10">
    <w:name w:val="标题 1 字符"/>
    <w:basedOn w:val="a0"/>
    <w:link w:val="1"/>
    <w:qFormat/>
    <w:rPr>
      <w:rFonts w:ascii="宋体" w:eastAsia="宋体" w:hAnsi="宋体" w:cs="宋体"/>
      <w:b/>
      <w:kern w:val="44"/>
      <w:sz w:val="32"/>
      <w:szCs w:val="32"/>
    </w:rPr>
  </w:style>
  <w:style w:type="character" w:customStyle="1" w:styleId="20">
    <w:name w:val="标题 2 字符"/>
    <w:basedOn w:val="a0"/>
    <w:link w:val="2"/>
    <w:qFormat/>
    <w:rPr>
      <w:rFonts w:ascii="宋体" w:eastAsia="宋体" w:hAnsi="宋体" w:cs="宋体"/>
      <w:b/>
      <w:kern w:val="0"/>
      <w:sz w:val="30"/>
      <w:szCs w:val="30"/>
    </w:rPr>
  </w:style>
  <w:style w:type="character" w:customStyle="1" w:styleId="30">
    <w:name w:val="标题 3 字符"/>
    <w:basedOn w:val="a0"/>
    <w:link w:val="3"/>
    <w:qFormat/>
    <w:rPr>
      <w:rFonts w:ascii="宋体" w:eastAsia="宋体" w:hAnsi="宋体" w:cs="宋体"/>
      <w:b/>
      <w:kern w:val="0"/>
      <w:sz w:val="28"/>
      <w:szCs w:val="28"/>
    </w:rPr>
  </w:style>
  <w:style w:type="character" w:customStyle="1" w:styleId="40">
    <w:name w:val="标题 4 字符"/>
    <w:basedOn w:val="a0"/>
    <w:link w:val="4"/>
    <w:qFormat/>
    <w:rPr>
      <w:rFonts w:ascii="宋体" w:eastAsia="宋体" w:hAnsi="宋体" w:cs="宋体"/>
      <w:b/>
      <w:kern w:val="0"/>
      <w:sz w:val="28"/>
      <w:szCs w:val="28"/>
    </w:rPr>
  </w:style>
  <w:style w:type="character" w:customStyle="1" w:styleId="50">
    <w:name w:val="标题 5 字符"/>
    <w:basedOn w:val="a0"/>
    <w:link w:val="5"/>
    <w:qFormat/>
    <w:rPr>
      <w:rFonts w:ascii="宋体" w:eastAsia="宋体" w:hAnsi="宋体" w:cs="宋体"/>
      <w:b/>
      <w:kern w:val="0"/>
      <w:sz w:val="28"/>
      <w:szCs w:val="28"/>
    </w:rPr>
  </w:style>
  <w:style w:type="character" w:customStyle="1" w:styleId="a4">
    <w:name w:val="批注文字 字符"/>
    <w:basedOn w:val="a0"/>
    <w:link w:val="a3"/>
    <w:uiPriority w:val="99"/>
    <w:semiHidden/>
    <w:qFormat/>
    <w:rPr>
      <w:rFonts w:ascii="宋体" w:eastAsia="宋体" w:hAnsi="宋体"/>
      <w:sz w:val="24"/>
    </w:rPr>
  </w:style>
  <w:style w:type="character" w:customStyle="1" w:styleId="a6">
    <w:name w:val="批注框文本 字符"/>
    <w:basedOn w:val="a0"/>
    <w:link w:val="a5"/>
    <w:uiPriority w:val="99"/>
    <w:qFormat/>
    <w:rPr>
      <w:rFonts w:ascii="宋体" w:eastAsia="宋体" w:hAnsi="宋体"/>
      <w:sz w:val="18"/>
      <w:szCs w:val="18"/>
    </w:rPr>
  </w:style>
  <w:style w:type="character" w:customStyle="1" w:styleId="a8">
    <w:name w:val="页脚 字符"/>
    <w:basedOn w:val="a0"/>
    <w:link w:val="a7"/>
    <w:uiPriority w:val="99"/>
    <w:qFormat/>
    <w:rPr>
      <w:rFonts w:ascii="宋体" w:eastAsia="宋体" w:hAnsi="宋体"/>
      <w:sz w:val="18"/>
      <w:szCs w:val="18"/>
    </w:rPr>
  </w:style>
  <w:style w:type="character" w:customStyle="1" w:styleId="aa">
    <w:name w:val="页眉 字符"/>
    <w:basedOn w:val="a0"/>
    <w:link w:val="a9"/>
    <w:uiPriority w:val="99"/>
    <w:qFormat/>
    <w:rPr>
      <w:rFonts w:ascii="宋体" w:eastAsia="宋体" w:hAnsi="宋体"/>
      <w:sz w:val="18"/>
      <w:szCs w:val="18"/>
    </w:rPr>
  </w:style>
  <w:style w:type="character" w:customStyle="1" w:styleId="ac">
    <w:name w:val="批注主题 字符"/>
    <w:basedOn w:val="a4"/>
    <w:link w:val="ab"/>
    <w:uiPriority w:val="99"/>
    <w:semiHidden/>
    <w:qFormat/>
    <w:rPr>
      <w:rFonts w:ascii="宋体" w:eastAsia="宋体" w:hAnsi="宋体"/>
      <w:b/>
      <w:bCs/>
      <w:sz w:val="24"/>
    </w:rPr>
  </w:style>
  <w:style w:type="paragraph" w:customStyle="1" w:styleId="BodyText1I2">
    <w:name w:val="BodyText1I2"/>
    <w:basedOn w:val="BodyTextIndent"/>
    <w:qFormat/>
    <w:pPr>
      <w:tabs>
        <w:tab w:val="left" w:pos="0"/>
      </w:tabs>
      <w:spacing w:line="440" w:lineRule="exact"/>
      <w:ind w:firstLine="420"/>
    </w:pPr>
    <w:rPr>
      <w:sz w:val="24"/>
      <w:szCs w:val="30"/>
    </w:rPr>
  </w:style>
  <w:style w:type="paragraph" w:customStyle="1" w:styleId="BodyTextIndent">
    <w:name w:val="BodyTextIndent"/>
    <w:basedOn w:val="a"/>
    <w:next w:val="EnvelopeReturn"/>
    <w:qFormat/>
    <w:pPr>
      <w:spacing w:line="700" w:lineRule="exact"/>
      <w:ind w:left="960"/>
      <w:textAlignment w:val="baseline"/>
    </w:pPr>
    <w:rPr>
      <w:rFonts w:ascii="Times New Roman" w:hAnsi="Times New Roman" w:cs="Times New Roman"/>
      <w:sz w:val="44"/>
    </w:rPr>
  </w:style>
  <w:style w:type="paragraph" w:customStyle="1" w:styleId="EnvelopeReturn">
    <w:name w:val="EnvelopeReturn"/>
    <w:basedOn w:val="a"/>
    <w:qFormat/>
    <w:pPr>
      <w:tabs>
        <w:tab w:val="left" w:pos="0"/>
      </w:tabs>
      <w:snapToGrid w:val="0"/>
    </w:pPr>
    <w:rPr>
      <w:rFonts w:ascii="Arial" w:hAnsi="Arial"/>
    </w:rPr>
  </w:style>
  <w:style w:type="character" w:customStyle="1" w:styleId="font21">
    <w:name w:val="font21"/>
    <w:basedOn w:val="a0"/>
    <w:qFormat/>
    <w:rPr>
      <w:rFonts w:ascii="Times New Roman" w:hAnsi="Times New Roman" w:cs="Times New Roman" w:hint="default"/>
      <w:color w:val="000000"/>
      <w:sz w:val="16"/>
      <w:szCs w:val="16"/>
      <w:u w:val="none"/>
    </w:rPr>
  </w:style>
  <w:style w:type="character" w:customStyle="1" w:styleId="font11">
    <w:name w:val="font11"/>
    <w:basedOn w:val="a0"/>
    <w:qFormat/>
    <w:rPr>
      <w:rFonts w:ascii="宋体" w:eastAsia="宋体" w:hAnsi="宋体" w:cs="宋体" w:hint="eastAsia"/>
      <w:color w:val="000000"/>
      <w:sz w:val="16"/>
      <w:szCs w:val="16"/>
      <w:u w:val="none"/>
    </w:rPr>
  </w:style>
  <w:style w:type="paragraph" w:styleId="af">
    <w:name w:val="List Paragraph"/>
    <w:basedOn w:val="a"/>
    <w:uiPriority w:val="99"/>
    <w:unhideWhenUsed/>
    <w:qFormat/>
    <w:pPr>
      <w:ind w:firstLine="420"/>
    </w:pPr>
  </w:style>
  <w:style w:type="paragraph" w:customStyle="1" w:styleId="11">
    <w:name w:val="修订1"/>
    <w:hidden/>
    <w:uiPriority w:val="99"/>
    <w:unhideWhenUsed/>
    <w:qFormat/>
    <w:rPr>
      <w:rFonts w:ascii="宋体" w:eastAsia="宋体" w:hAnsi="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1418</Words>
  <Characters>8088</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ionic woo</dc:creator>
  <cp:lastModifiedBy>ionic woo</cp:lastModifiedBy>
  <cp:revision>5</cp:revision>
  <dcterms:created xsi:type="dcterms:W3CDTF">2025-08-07T08:07:00Z</dcterms:created>
  <dcterms:modified xsi:type="dcterms:W3CDTF">2025-08-07T08:14:00Z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eyJoZGlkIjoiNjdhYzhkMzIxNTI1OTc0MWI4MzlmMzlmNDZkZmZiZTEiLCJ1c2VySWQiOiI2NDI1NTk1NDUifQ==</vt:lpwstr>
  </property>
  <property fmtid="{D5CDD505-2E9C-101B-9397-08002B2CF9AE}" pid="3" name="KSOProductBuildVer">
    <vt:lpwstr>2052-12.1.0.21915</vt:lpwstr>
  </property>
  <property fmtid="{D5CDD505-2E9C-101B-9397-08002B2CF9AE}" pid="4" name="ICV">
    <vt:lpwstr>08D9080A53DF482EA85413FEC64F8B12_13</vt:lpwstr>
  </property>
</Properties>
</file>