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2E8C12D">
      <w:pPr>
        <w:pStyle w:val="3"/>
        <w:spacing w:line="240" w:lineRule="auto"/>
        <w:ind w:left="0"/>
        <w:jc w:val="center"/>
        <w:rPr>
          <w:rFonts w:hint="eastAsia" w:ascii="宋体" w:hAnsi="宋体" w:eastAsia="宋体" w:cs="宋体"/>
          <w:color w:val="auto"/>
          <w:sz w:val="60"/>
          <w:szCs w:val="60"/>
          <w:highlight w:val="none"/>
          <w:lang w:val="en-US" w:eastAsia="zh-CN"/>
        </w:rPr>
      </w:pPr>
      <w:bookmarkStart w:id="0" w:name="_Toc23648"/>
      <w:bookmarkStart w:id="1" w:name="_Toc30901"/>
      <w:bookmarkStart w:id="2" w:name="_Toc1828"/>
      <w:bookmarkStart w:id="3" w:name="_Toc16015"/>
      <w:bookmarkStart w:id="4" w:name="_Toc136879793"/>
      <w:bookmarkStart w:id="5" w:name="_Toc21750"/>
      <w:bookmarkStart w:id="6" w:name="_Toc15146"/>
      <w:bookmarkStart w:id="7" w:name="_Toc31915"/>
      <w:bookmarkStart w:id="8" w:name="_Toc136879882"/>
      <w:bookmarkStart w:id="9" w:name="_Toc20816"/>
      <w:bookmarkStart w:id="10" w:name="_Toc136880102"/>
      <w:bookmarkStart w:id="11" w:name="_Toc12923"/>
      <w:bookmarkStart w:id="12" w:name="_Toc136879634"/>
      <w:bookmarkStart w:id="13" w:name="_Toc21122"/>
      <w:bookmarkStart w:id="14" w:name="_Toc3073"/>
      <w:r>
        <w:rPr>
          <w:rFonts w:hint="eastAsia" w:ascii="宋体" w:hAnsi="宋体" w:cs="宋体"/>
          <w:color w:val="auto"/>
          <w:sz w:val="60"/>
          <w:szCs w:val="60"/>
          <w:highlight w:val="none"/>
          <w:lang w:val="en-US" w:eastAsia="zh-CN"/>
        </w:rPr>
        <w:t xml:space="preserve"> </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07E61F96">
      <w:pPr>
        <w:pStyle w:val="3"/>
        <w:spacing w:line="240" w:lineRule="auto"/>
        <w:ind w:left="0"/>
        <w:jc w:val="center"/>
        <w:rPr>
          <w:rFonts w:hint="eastAsia" w:ascii="宋体" w:hAnsi="宋体" w:eastAsia="宋体" w:cs="宋体"/>
          <w:color w:val="auto"/>
          <w:sz w:val="60"/>
          <w:szCs w:val="60"/>
          <w:highlight w:val="none"/>
        </w:rPr>
      </w:pPr>
      <w:r>
        <w:rPr>
          <w:rFonts w:hint="eastAsia" w:ascii="宋体" w:hAnsi="宋体" w:eastAsia="宋体" w:cs="宋体"/>
          <w:color w:val="auto"/>
          <w:sz w:val="60"/>
          <w:szCs w:val="60"/>
          <w:highlight w:val="none"/>
          <w:lang w:eastAsia="zh-CN"/>
        </w:rPr>
        <w:t>小额交易平台</w:t>
      </w:r>
      <w:bookmarkStart w:id="15" w:name="_Toc136879883"/>
      <w:bookmarkStart w:id="16" w:name="_Toc31652"/>
      <w:bookmarkStart w:id="17" w:name="_Toc12859"/>
      <w:bookmarkStart w:id="18" w:name="_Toc16319"/>
      <w:bookmarkStart w:id="19" w:name="_Toc136879635"/>
      <w:bookmarkStart w:id="20" w:name="_Toc25539"/>
      <w:bookmarkStart w:id="21" w:name="_Toc6223"/>
      <w:bookmarkStart w:id="22" w:name="_Toc7828"/>
      <w:bookmarkStart w:id="23" w:name="_Toc5958"/>
      <w:bookmarkStart w:id="24" w:name="_Toc5521"/>
      <w:bookmarkStart w:id="25" w:name="_Toc28014"/>
      <w:bookmarkStart w:id="26" w:name="_Toc156"/>
      <w:bookmarkStart w:id="27" w:name="_Toc21695"/>
      <w:bookmarkStart w:id="28" w:name="_Toc136880103"/>
      <w:bookmarkStart w:id="29" w:name="_Toc136879794"/>
      <w:r>
        <w:rPr>
          <w:rFonts w:hint="eastAsia" w:ascii="宋体" w:hAnsi="宋体" w:eastAsia="宋体" w:cs="宋体"/>
          <w:color w:val="auto"/>
          <w:sz w:val="60"/>
          <w:szCs w:val="60"/>
          <w:highlight w:val="none"/>
        </w:rPr>
        <w:t>网上竞采采购文件</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11A70A4F">
      <w:pPr>
        <w:pStyle w:val="3"/>
        <w:spacing w:line="240" w:lineRule="auto"/>
        <w:ind w:left="0"/>
        <w:jc w:val="center"/>
        <w:rPr>
          <w:rFonts w:hint="eastAsia" w:ascii="宋体" w:hAnsi="宋体" w:eastAsia="宋体" w:cs="宋体"/>
          <w:color w:val="auto"/>
          <w:sz w:val="80"/>
          <w:szCs w:val="80"/>
          <w:highlight w:val="none"/>
        </w:rPr>
      </w:pPr>
    </w:p>
    <w:p w14:paraId="007041C2">
      <w:pPr>
        <w:pStyle w:val="3"/>
        <w:spacing w:line="500" w:lineRule="exact"/>
        <w:ind w:left="0"/>
        <w:rPr>
          <w:rFonts w:hint="eastAsia" w:ascii="宋体" w:hAnsi="宋体" w:eastAsia="宋体" w:cs="宋体"/>
          <w:color w:val="auto"/>
          <w:sz w:val="32"/>
          <w:highlight w:val="none"/>
        </w:rPr>
      </w:pPr>
    </w:p>
    <w:p w14:paraId="4587C9A6">
      <w:pPr>
        <w:pStyle w:val="3"/>
        <w:spacing w:line="500" w:lineRule="exact"/>
        <w:ind w:left="0"/>
        <w:rPr>
          <w:rFonts w:hint="eastAsia" w:ascii="宋体" w:hAnsi="宋体" w:eastAsia="宋体" w:cs="宋体"/>
          <w:color w:val="auto"/>
          <w:sz w:val="52"/>
          <w:szCs w:val="52"/>
          <w:highlight w:val="none"/>
        </w:rPr>
      </w:pPr>
    </w:p>
    <w:p w14:paraId="55AF02BC">
      <w:pPr>
        <w:pStyle w:val="3"/>
        <w:spacing w:line="500" w:lineRule="exact"/>
        <w:ind w:left="0"/>
        <w:rPr>
          <w:rFonts w:hint="eastAsia" w:ascii="宋体" w:hAnsi="宋体" w:eastAsia="宋体" w:cs="宋体"/>
          <w:color w:val="auto"/>
          <w:sz w:val="32"/>
          <w:highlight w:val="none"/>
          <w:lang w:val="en-US" w:eastAsia="zh-CN"/>
        </w:rPr>
      </w:pPr>
      <w:r>
        <w:rPr>
          <w:rFonts w:hint="eastAsia" w:ascii="宋体" w:hAnsi="宋体" w:eastAsia="宋体" w:cs="宋体"/>
          <w:color w:val="auto"/>
          <w:sz w:val="32"/>
          <w:highlight w:val="none"/>
          <w:lang w:val="en-US" w:eastAsia="zh-CN"/>
        </w:rPr>
        <w:t xml:space="preserve"> </w:t>
      </w:r>
    </w:p>
    <w:p w14:paraId="5C4C731E">
      <w:pPr>
        <w:keepNext w:val="0"/>
        <w:keepLines w:val="0"/>
        <w:widowControl/>
        <w:suppressLineNumbers w:val="0"/>
        <w:jc w:val="left"/>
        <w:rPr>
          <w:color w:val="auto"/>
          <w:highlight w:val="none"/>
        </w:rPr>
      </w:pPr>
    </w:p>
    <w:p w14:paraId="09745E10">
      <w:pPr>
        <w:pStyle w:val="3"/>
        <w:spacing w:line="500" w:lineRule="exact"/>
        <w:ind w:left="0"/>
        <w:rPr>
          <w:rFonts w:hint="eastAsia" w:ascii="宋体" w:hAnsi="宋体" w:eastAsia="宋体" w:cs="宋体"/>
          <w:color w:val="auto"/>
          <w:sz w:val="32"/>
          <w:highlight w:val="none"/>
        </w:rPr>
      </w:pPr>
    </w:p>
    <w:p w14:paraId="033CE315">
      <w:pPr>
        <w:pStyle w:val="3"/>
        <w:spacing w:line="500" w:lineRule="exact"/>
        <w:ind w:left="0"/>
        <w:jc w:val="center"/>
        <w:rPr>
          <w:rFonts w:hint="eastAsia" w:ascii="宋体" w:hAnsi="宋体" w:eastAsia="宋体" w:cs="宋体"/>
          <w:color w:val="auto"/>
          <w:sz w:val="32"/>
          <w:highlight w:val="none"/>
        </w:rPr>
      </w:pPr>
    </w:p>
    <w:p w14:paraId="171D89BA">
      <w:pPr>
        <w:spacing w:line="500" w:lineRule="exact"/>
        <w:jc w:val="center"/>
        <w:outlineLvl w:val="0"/>
        <w:rPr>
          <w:rFonts w:hint="eastAsia" w:ascii="宋体" w:hAnsi="宋体" w:eastAsia="宋体" w:cs="宋体"/>
          <w:color w:val="auto"/>
          <w:sz w:val="36"/>
          <w:szCs w:val="21"/>
          <w:highlight w:val="none"/>
        </w:rPr>
      </w:pPr>
      <w:r>
        <w:rPr>
          <w:rFonts w:hint="eastAsia" w:ascii="宋体" w:hAnsi="宋体" w:eastAsia="宋体" w:cs="宋体"/>
          <w:color w:val="auto"/>
          <w:sz w:val="36"/>
          <w:szCs w:val="21"/>
          <w:highlight w:val="none"/>
        </w:rPr>
        <w:t>采购项目名称：</w:t>
      </w:r>
      <w:r>
        <w:rPr>
          <w:rFonts w:hint="eastAsia" w:ascii="宋体" w:hAnsi="宋体" w:cs="宋体"/>
          <w:color w:val="auto"/>
          <w:sz w:val="36"/>
          <w:szCs w:val="21"/>
          <w:highlight w:val="none"/>
          <w:lang w:val="en-US" w:eastAsia="zh-CN"/>
        </w:rPr>
        <w:t>秀山县2025年度高素质农民培训项目</w:t>
      </w:r>
    </w:p>
    <w:p w14:paraId="4CBE8C22">
      <w:pPr>
        <w:pStyle w:val="3"/>
        <w:spacing w:line="500" w:lineRule="exact"/>
        <w:ind w:left="0"/>
        <w:jc w:val="center"/>
        <w:rPr>
          <w:rFonts w:hint="eastAsia" w:ascii="宋体" w:hAnsi="宋体" w:eastAsia="宋体" w:cs="宋体"/>
          <w:color w:val="auto"/>
          <w:sz w:val="36"/>
          <w:szCs w:val="21"/>
          <w:highlight w:val="none"/>
        </w:rPr>
      </w:pPr>
    </w:p>
    <w:p w14:paraId="79BF2CD1">
      <w:pPr>
        <w:pStyle w:val="3"/>
        <w:spacing w:line="500" w:lineRule="exact"/>
        <w:ind w:left="0"/>
        <w:jc w:val="center"/>
        <w:rPr>
          <w:rFonts w:hint="eastAsia" w:ascii="宋体" w:hAnsi="宋体" w:eastAsia="宋体" w:cs="宋体"/>
          <w:color w:val="auto"/>
          <w:sz w:val="32"/>
          <w:highlight w:val="none"/>
        </w:rPr>
      </w:pPr>
    </w:p>
    <w:p w14:paraId="4FE9481F">
      <w:pPr>
        <w:pStyle w:val="6"/>
        <w:rPr>
          <w:rFonts w:hint="eastAsia" w:ascii="宋体" w:hAnsi="宋体" w:eastAsia="宋体" w:cs="宋体"/>
          <w:color w:val="auto"/>
          <w:highlight w:val="none"/>
        </w:rPr>
      </w:pPr>
    </w:p>
    <w:p w14:paraId="02A97D55">
      <w:pPr>
        <w:rPr>
          <w:rFonts w:hint="eastAsia" w:ascii="宋体" w:hAnsi="宋体" w:eastAsia="宋体" w:cs="宋体"/>
          <w:color w:val="auto"/>
          <w:highlight w:val="none"/>
        </w:rPr>
      </w:pPr>
    </w:p>
    <w:p w14:paraId="778E8F46">
      <w:pPr>
        <w:rPr>
          <w:rFonts w:hint="eastAsia" w:ascii="宋体" w:hAnsi="宋体" w:eastAsia="宋体" w:cs="宋体"/>
          <w:color w:val="auto"/>
          <w:highlight w:val="none"/>
        </w:rPr>
      </w:pPr>
    </w:p>
    <w:p w14:paraId="023A19CC">
      <w:pPr>
        <w:rPr>
          <w:rFonts w:hint="eastAsia" w:ascii="宋体" w:hAnsi="宋体" w:eastAsia="宋体" w:cs="宋体"/>
          <w:color w:val="auto"/>
          <w:highlight w:val="none"/>
        </w:rPr>
      </w:pPr>
    </w:p>
    <w:p w14:paraId="2D5F2F39">
      <w:pPr>
        <w:rPr>
          <w:rFonts w:hint="eastAsia" w:ascii="宋体" w:hAnsi="宋体" w:eastAsia="宋体" w:cs="宋体"/>
          <w:color w:val="auto"/>
          <w:highlight w:val="none"/>
        </w:rPr>
      </w:pPr>
    </w:p>
    <w:p w14:paraId="7DE4E511">
      <w:pPr>
        <w:rPr>
          <w:rFonts w:hint="eastAsia" w:ascii="宋体" w:hAnsi="宋体" w:eastAsia="宋体" w:cs="宋体"/>
          <w:color w:val="auto"/>
          <w:highlight w:val="none"/>
        </w:rPr>
      </w:pPr>
    </w:p>
    <w:p w14:paraId="3271BFA1">
      <w:pPr>
        <w:pStyle w:val="3"/>
        <w:spacing w:line="500" w:lineRule="exact"/>
        <w:ind w:left="0" w:firstLine="1280" w:firstLineChars="400"/>
        <w:jc w:val="left"/>
        <w:rPr>
          <w:rFonts w:hint="eastAsia" w:ascii="宋体" w:hAnsi="宋体" w:cs="宋体"/>
          <w:color w:val="auto"/>
          <w:sz w:val="32"/>
          <w:highlight w:val="none"/>
          <w:lang w:val="en-US" w:eastAsia="zh-CN"/>
        </w:rPr>
      </w:pPr>
      <w:r>
        <w:rPr>
          <w:rFonts w:hint="eastAsia" w:ascii="宋体" w:hAnsi="宋体" w:eastAsia="宋体" w:cs="宋体"/>
          <w:color w:val="auto"/>
          <w:sz w:val="32"/>
          <w:highlight w:val="none"/>
        </w:rPr>
        <w:t>采购人：</w:t>
      </w:r>
      <w:r>
        <w:rPr>
          <w:rFonts w:hint="eastAsia" w:ascii="宋体" w:hAnsi="宋体" w:cs="宋体"/>
          <w:color w:val="auto"/>
          <w:sz w:val="32"/>
          <w:highlight w:val="none"/>
          <w:lang w:eastAsia="zh-CN"/>
        </w:rPr>
        <w:t>秀山土家族苗族自治县农业农村委员会</w:t>
      </w:r>
    </w:p>
    <w:p w14:paraId="7F5CE0A0">
      <w:pPr>
        <w:pStyle w:val="3"/>
        <w:spacing w:line="500" w:lineRule="exact"/>
        <w:ind w:left="0" w:firstLine="1280" w:firstLineChars="400"/>
        <w:jc w:val="left"/>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highlight w:val="none"/>
        </w:rPr>
        <w:t>采购代理机构：</w:t>
      </w:r>
      <w:r>
        <w:rPr>
          <w:rFonts w:hint="eastAsia" w:ascii="宋体" w:hAnsi="宋体" w:cs="宋体"/>
          <w:color w:val="auto"/>
          <w:sz w:val="32"/>
          <w:highlight w:val="none"/>
          <w:lang w:eastAsia="zh-CN"/>
        </w:rPr>
        <w:t>重庆知策行工程项目管理有限公司</w:t>
      </w:r>
    </w:p>
    <w:p w14:paraId="2C7F8DE0">
      <w:pPr>
        <w:pStyle w:val="24"/>
        <w:rPr>
          <w:rFonts w:hint="eastAsia" w:ascii="宋体" w:hAnsi="宋体" w:eastAsia="宋体" w:cs="宋体"/>
          <w:color w:val="auto"/>
          <w:highlight w:val="none"/>
        </w:rPr>
      </w:pPr>
    </w:p>
    <w:p w14:paraId="48AF60FC">
      <w:pPr>
        <w:snapToGrid w:val="0"/>
        <w:spacing w:line="500" w:lineRule="exact"/>
        <w:jc w:val="center"/>
        <w:rPr>
          <w:rFonts w:hint="eastAsia" w:ascii="宋体" w:hAnsi="宋体" w:eastAsia="宋体" w:cs="宋体"/>
          <w:color w:val="auto"/>
          <w:sz w:val="44"/>
          <w:szCs w:val="28"/>
          <w:highlight w:val="none"/>
        </w:rPr>
      </w:pPr>
      <w:r>
        <w:rPr>
          <w:rFonts w:hint="eastAsia" w:ascii="宋体" w:hAnsi="宋体" w:eastAsia="宋体" w:cs="宋体"/>
          <w:color w:val="auto"/>
          <w:sz w:val="32"/>
          <w:szCs w:val="32"/>
          <w:highlight w:val="none"/>
        </w:rPr>
        <w:t>二○二</w:t>
      </w:r>
      <w:r>
        <w:rPr>
          <w:rFonts w:hint="eastAsia" w:ascii="宋体" w:hAnsi="宋体" w:cs="宋体"/>
          <w:color w:val="auto"/>
          <w:sz w:val="32"/>
          <w:szCs w:val="32"/>
          <w:highlight w:val="none"/>
          <w:lang w:val="en-US" w:eastAsia="zh-CN"/>
        </w:rPr>
        <w:t>五</w:t>
      </w:r>
      <w:r>
        <w:rPr>
          <w:rFonts w:hint="eastAsia" w:ascii="宋体" w:hAnsi="宋体" w:eastAsia="宋体" w:cs="宋体"/>
          <w:color w:val="auto"/>
          <w:sz w:val="32"/>
          <w:szCs w:val="32"/>
          <w:highlight w:val="none"/>
        </w:rPr>
        <w:t>年</w:t>
      </w:r>
      <w:r>
        <w:rPr>
          <w:rFonts w:hint="eastAsia" w:ascii="宋体" w:hAnsi="宋体" w:cs="宋体"/>
          <w:color w:val="auto"/>
          <w:sz w:val="32"/>
          <w:szCs w:val="32"/>
          <w:highlight w:val="none"/>
          <w:lang w:val="en-US" w:eastAsia="zh-CN"/>
        </w:rPr>
        <w:t>十一</w:t>
      </w:r>
      <w:r>
        <w:rPr>
          <w:rFonts w:hint="eastAsia" w:ascii="宋体" w:hAnsi="宋体" w:eastAsia="宋体" w:cs="宋体"/>
          <w:color w:val="auto"/>
          <w:sz w:val="32"/>
          <w:szCs w:val="32"/>
          <w:highlight w:val="none"/>
        </w:rPr>
        <w:t>月</w:t>
      </w:r>
    </w:p>
    <w:p w14:paraId="6BF896CD">
      <w:pPr>
        <w:rPr>
          <w:rFonts w:hint="eastAsia" w:ascii="宋体" w:hAnsi="宋体" w:eastAsia="宋体" w:cs="宋体"/>
          <w:color w:val="auto"/>
          <w:sz w:val="44"/>
          <w:szCs w:val="28"/>
          <w:highlight w:val="none"/>
        </w:rPr>
      </w:pPr>
      <w:r>
        <w:rPr>
          <w:rFonts w:hint="eastAsia" w:ascii="宋体" w:hAnsi="宋体" w:eastAsia="宋体" w:cs="宋体"/>
          <w:color w:val="auto"/>
          <w:sz w:val="44"/>
          <w:szCs w:val="28"/>
          <w:highlight w:val="none"/>
        </w:rPr>
        <w:br w:type="page"/>
      </w:r>
    </w:p>
    <w:p w14:paraId="6AD4A5E4">
      <w:pPr>
        <w:spacing w:line="480" w:lineRule="exact"/>
        <w:jc w:val="center"/>
        <w:outlineLvl w:val="0"/>
        <w:rPr>
          <w:rFonts w:hint="eastAsia" w:ascii="宋体" w:hAnsi="宋体" w:eastAsia="宋体" w:cs="宋体"/>
          <w:color w:val="auto"/>
          <w:sz w:val="44"/>
          <w:szCs w:val="28"/>
          <w:highlight w:val="none"/>
        </w:rPr>
      </w:pPr>
      <w:r>
        <w:rPr>
          <w:rFonts w:hint="eastAsia" w:ascii="宋体" w:hAnsi="宋体" w:eastAsia="宋体" w:cs="宋体"/>
          <w:color w:val="auto"/>
          <w:sz w:val="44"/>
          <w:szCs w:val="28"/>
          <w:highlight w:val="none"/>
        </w:rPr>
        <w:t>目录</w:t>
      </w:r>
    </w:p>
    <w:p w14:paraId="0627A3CF">
      <w:pPr>
        <w:pStyle w:val="49"/>
        <w:tabs>
          <w:tab w:val="right" w:leader="dot" w:pos="9412"/>
        </w:tabs>
        <w:ind w:left="560"/>
        <w:rPr>
          <w:rFonts w:hint="eastAsia" w:ascii="宋体" w:hAnsi="宋体" w:eastAsia="宋体" w:cs="宋体"/>
          <w:color w:val="auto"/>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TOC \o "1-3" \h \z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"_Toc21521"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30"/>
          <w:highlight w:val="none"/>
        </w:rPr>
        <w:t>第一篇采购邀请书</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_Toc21521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- 3 -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F31737E">
      <w:pPr>
        <w:pStyle w:val="31"/>
        <w:tabs>
          <w:tab w:val="right" w:leader="dot" w:pos="9412"/>
        </w:tabs>
        <w:ind w:left="1120"/>
        <w:rPr>
          <w:rFonts w:hint="eastAsia" w:ascii="宋体" w:hAnsi="宋体" w:eastAsia="宋体" w:cs="宋体"/>
          <w:color w:val="auto"/>
          <w:highlight w:val="none"/>
        </w:rPr>
      </w:pPr>
    </w:p>
    <w:p w14:paraId="3D5759BD">
      <w:pPr>
        <w:pStyle w:val="49"/>
        <w:tabs>
          <w:tab w:val="right" w:leader="dot" w:pos="9412"/>
        </w:tabs>
        <w:ind w:left="56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"_Toc1145"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30"/>
          <w:highlight w:val="none"/>
        </w:rPr>
        <w:t>第二篇采购项目技术需求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_Toc1145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- 6 -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1E4830F">
      <w:pPr>
        <w:pStyle w:val="49"/>
        <w:tabs>
          <w:tab w:val="right" w:leader="dot" w:pos="9412"/>
        </w:tabs>
        <w:ind w:left="560"/>
        <w:rPr>
          <w:rFonts w:hint="eastAsia" w:ascii="宋体" w:hAnsi="宋体" w:eastAsia="宋体" w:cs="宋体"/>
          <w:color w:val="auto"/>
          <w:highlight w:val="none"/>
        </w:rPr>
      </w:pPr>
    </w:p>
    <w:p w14:paraId="7C35E0CE">
      <w:pPr>
        <w:pStyle w:val="49"/>
        <w:tabs>
          <w:tab w:val="right" w:leader="dot" w:pos="9412"/>
        </w:tabs>
        <w:ind w:left="56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"_Toc24341"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0"/>
          <w:highlight w:val="none"/>
        </w:rPr>
        <w:t>第三篇采购项目商务需求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_Toc24341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- 8 -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1282C80">
      <w:pPr>
        <w:pStyle w:val="49"/>
        <w:tabs>
          <w:tab w:val="right" w:leader="dot" w:pos="9412"/>
        </w:tabs>
        <w:ind w:left="560"/>
        <w:rPr>
          <w:rFonts w:hint="eastAsia" w:ascii="宋体" w:hAnsi="宋体" w:eastAsia="宋体" w:cs="宋体"/>
          <w:color w:val="auto"/>
          <w:highlight w:val="none"/>
        </w:rPr>
      </w:pPr>
    </w:p>
    <w:p w14:paraId="78C013D4">
      <w:pPr>
        <w:pStyle w:val="49"/>
        <w:tabs>
          <w:tab w:val="right" w:leader="dot" w:pos="9412"/>
        </w:tabs>
        <w:ind w:left="560"/>
        <w:rPr>
          <w:rFonts w:hint="default" w:ascii="宋体" w:hAnsi="宋体" w:eastAsia="宋体" w:cs="宋体"/>
          <w:color w:val="auto"/>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"_Toc28614" </w:instrText>
      </w:r>
      <w:r>
        <w:rPr>
          <w:rFonts w:hint="eastAsia" w:ascii="宋体" w:hAnsi="宋体" w:eastAsia="宋体" w:cs="宋体"/>
          <w:color w:val="auto"/>
          <w:highlight w:val="none"/>
        </w:rPr>
        <w:fldChar w:fldCharType="separate"/>
      </w:r>
      <w:r>
        <w:rPr>
          <w:rFonts w:hint="eastAsia" w:ascii="宋体" w:hAnsi="宋体" w:eastAsia="宋体" w:cs="宋体"/>
          <w:bCs/>
          <w:color w:val="auto"/>
          <w:spacing w:val="-11"/>
          <w:szCs w:val="30"/>
          <w:highlight w:val="none"/>
        </w:rPr>
        <w:t>第四篇网上竞采程序及方法、评审标准、响应无效和</w:t>
      </w:r>
      <w:r>
        <w:rPr>
          <w:rFonts w:hint="eastAsia" w:ascii="宋体" w:hAnsi="宋体" w:eastAsia="宋体" w:cs="宋体"/>
          <w:bCs/>
          <w:color w:val="auto"/>
          <w:spacing w:val="-11"/>
          <w:szCs w:val="36"/>
          <w:highlight w:val="none"/>
        </w:rPr>
        <w:t>采购终止</w:t>
      </w:r>
      <w:r>
        <w:rPr>
          <w:rFonts w:hint="eastAsia" w:ascii="宋体" w:hAnsi="宋体" w:eastAsia="宋体" w:cs="宋体"/>
          <w:color w:val="auto"/>
          <w:highlight w:val="none"/>
        </w:rPr>
        <w:tab/>
      </w:r>
      <w:r>
        <w:rPr>
          <w:rFonts w:hint="eastAsia" w:ascii="宋体" w:hAnsi="宋体" w:cs="宋体"/>
          <w:color w:val="auto"/>
          <w:highlight w:val="none"/>
          <w:lang w:val="en-US" w:eastAsia="zh-CN"/>
        </w:rPr>
        <w:t>-</w:t>
      </w:r>
      <w:r>
        <w:rPr>
          <w:rFonts w:hint="eastAsia" w:ascii="宋体" w:hAnsi="宋体" w:eastAsia="宋体" w:cs="宋体"/>
          <w:color w:val="auto"/>
          <w:highlight w:val="none"/>
        </w:rPr>
        <w:fldChar w:fldCharType="end"/>
      </w:r>
      <w:r>
        <w:rPr>
          <w:rFonts w:hint="eastAsia" w:ascii="宋体" w:hAnsi="宋体" w:cs="宋体"/>
          <w:color w:val="auto"/>
          <w:highlight w:val="none"/>
          <w:lang w:val="en-US" w:eastAsia="zh-CN"/>
        </w:rPr>
        <w:t xml:space="preserve"> 11 -</w:t>
      </w:r>
    </w:p>
    <w:p w14:paraId="3FC39292">
      <w:pPr>
        <w:pStyle w:val="31"/>
        <w:tabs>
          <w:tab w:val="right" w:leader="dot" w:pos="9412"/>
        </w:tabs>
        <w:ind w:left="1120"/>
        <w:rPr>
          <w:rFonts w:hint="eastAsia" w:ascii="宋体" w:hAnsi="宋体" w:eastAsia="宋体" w:cs="宋体"/>
          <w:color w:val="auto"/>
          <w:highlight w:val="none"/>
        </w:rPr>
      </w:pPr>
    </w:p>
    <w:p w14:paraId="6FBEF8A8">
      <w:pPr>
        <w:pStyle w:val="49"/>
        <w:tabs>
          <w:tab w:val="right" w:leader="dot" w:pos="9412"/>
        </w:tabs>
        <w:ind w:left="56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"_Toc13753" </w:instrText>
      </w:r>
      <w:r>
        <w:rPr>
          <w:rFonts w:hint="eastAsia" w:ascii="宋体" w:hAnsi="宋体" w:eastAsia="宋体" w:cs="宋体"/>
          <w:color w:val="auto"/>
          <w:highlight w:val="none"/>
        </w:rPr>
        <w:fldChar w:fldCharType="separate"/>
      </w:r>
      <w:r>
        <w:rPr>
          <w:rFonts w:hint="eastAsia" w:ascii="宋体" w:hAnsi="宋体" w:eastAsia="宋体" w:cs="宋体"/>
          <w:bCs/>
          <w:color w:val="auto"/>
          <w:spacing w:val="-11"/>
          <w:szCs w:val="30"/>
          <w:highlight w:val="none"/>
        </w:rPr>
        <w:t>第五篇供应商须知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_Toc13753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- 16 -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4528BBA">
      <w:pPr>
        <w:pStyle w:val="31"/>
        <w:tabs>
          <w:tab w:val="right" w:leader="dot" w:pos="9412"/>
        </w:tabs>
        <w:ind w:left="1120"/>
        <w:rPr>
          <w:rFonts w:hint="eastAsia" w:ascii="宋体" w:hAnsi="宋体" w:eastAsia="宋体" w:cs="宋体"/>
          <w:color w:val="auto"/>
          <w:highlight w:val="none"/>
        </w:rPr>
      </w:pPr>
    </w:p>
    <w:p w14:paraId="17A9A3CE">
      <w:pPr>
        <w:pStyle w:val="49"/>
        <w:tabs>
          <w:tab w:val="right" w:leader="dot" w:pos="9412"/>
        </w:tabs>
        <w:ind w:left="56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"_Toc4239"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0"/>
          <w:highlight w:val="none"/>
        </w:rPr>
        <w:t>第六篇合同草案条款和格式合同（模板）</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_Toc4239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- 20 -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5904BDB">
      <w:pPr>
        <w:rPr>
          <w:rFonts w:hint="eastAsia"/>
          <w:color w:val="auto"/>
          <w:highlight w:val="none"/>
        </w:rPr>
      </w:pPr>
    </w:p>
    <w:p w14:paraId="5F88CDE3">
      <w:pPr>
        <w:ind w:firstLine="560" w:firstLineChars="200"/>
        <w:rPr>
          <w:rFonts w:hint="default" w:eastAsia="宋体"/>
          <w:color w:val="auto"/>
          <w:highlight w:val="none"/>
          <w:lang w:val="en-US" w:eastAsia="zh-CN"/>
        </w:rPr>
      </w:pPr>
      <w:r>
        <w:rPr>
          <w:rFonts w:hint="eastAsia"/>
          <w:color w:val="auto"/>
          <w:highlight w:val="none"/>
        </w:rPr>
        <w:t>第七篇响应文件编制要求</w:t>
      </w:r>
      <w:r>
        <w:rPr>
          <w:rFonts w:hint="eastAsia"/>
          <w:color w:val="auto"/>
          <w:highlight w:val="none"/>
          <w:lang w:val="en-US" w:eastAsia="zh-CN"/>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_Toc4239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48</w:t>
      </w:r>
      <w:r>
        <w:rPr>
          <w:rFonts w:hint="eastAsia" w:ascii="宋体" w:hAnsi="宋体" w:eastAsia="宋体" w:cs="宋体"/>
          <w:color w:val="auto"/>
          <w:highlight w:val="none"/>
        </w:rPr>
        <w:t xml:space="preserve"> -</w:t>
      </w:r>
      <w:r>
        <w:rPr>
          <w:rFonts w:hint="eastAsia" w:ascii="宋体" w:hAnsi="宋体" w:eastAsia="宋体" w:cs="宋体"/>
          <w:color w:val="auto"/>
          <w:highlight w:val="none"/>
        </w:rPr>
        <w:fldChar w:fldCharType="end"/>
      </w:r>
    </w:p>
    <w:p w14:paraId="73B15C9E">
      <w:pPr>
        <w:rPr>
          <w:rFonts w:hint="eastAsia"/>
          <w:color w:val="auto"/>
          <w:highlight w:val="none"/>
        </w:rPr>
      </w:pPr>
    </w:p>
    <w:p w14:paraId="2DDC5FC3">
      <w:pPr>
        <w:pStyle w:val="31"/>
        <w:tabs>
          <w:tab w:val="right" w:leader="dot" w:pos="9412"/>
        </w:tabs>
        <w:ind w:left="1120"/>
        <w:rPr>
          <w:rFonts w:hint="eastAsia" w:ascii="宋体" w:hAnsi="宋体" w:eastAsia="宋体" w:cs="宋体"/>
          <w:color w:val="auto"/>
          <w:highlight w:val="none"/>
        </w:rPr>
      </w:pPr>
    </w:p>
    <w:p w14:paraId="6FBD15EC">
      <w:pPr>
        <w:pStyle w:val="49"/>
        <w:tabs>
          <w:tab w:val="right" w:leader="dot" w:pos="9402"/>
        </w:tabs>
        <w:spacing w:line="480" w:lineRule="exact"/>
        <w:ind w:left="560"/>
        <w:jc w:val="center"/>
        <w:rPr>
          <w:rFonts w:hint="eastAsia" w:ascii="宋体" w:hAnsi="宋体" w:eastAsia="宋体" w:cs="宋体"/>
          <w:color w:val="auto"/>
          <w:sz w:val="18"/>
          <w:szCs w:val="22"/>
          <w:highlight w:val="none"/>
        </w:rPr>
        <w:sectPr>
          <w:headerReference r:id="rId3" w:type="default"/>
          <w:footerReference r:id="rId4" w:type="default"/>
          <w:pgSz w:w="11907" w:h="16840"/>
          <w:pgMar w:top="1134" w:right="1191" w:bottom="1134" w:left="1304" w:header="851" w:footer="992" w:gutter="0"/>
          <w:pgNumType w:fmt="numberInDash" w:start="1"/>
          <w:cols w:space="720" w:num="1"/>
          <w:docGrid w:linePitch="380" w:charSpace="-5735"/>
        </w:sectPr>
      </w:pPr>
      <w:r>
        <w:rPr>
          <w:rFonts w:hint="eastAsia" w:ascii="宋体" w:hAnsi="宋体" w:eastAsia="宋体" w:cs="宋体"/>
          <w:color w:val="auto"/>
          <w:szCs w:val="24"/>
          <w:highlight w:val="none"/>
        </w:rPr>
        <w:fldChar w:fldCharType="end"/>
      </w:r>
    </w:p>
    <w:p w14:paraId="799B6127">
      <w:pPr>
        <w:pStyle w:val="5"/>
        <w:spacing w:line="360" w:lineRule="auto"/>
        <w:jc w:val="center"/>
        <w:rPr>
          <w:rFonts w:hint="eastAsia" w:ascii="宋体" w:hAnsi="宋体" w:eastAsia="宋体" w:cs="宋体"/>
          <w:bCs/>
          <w:color w:val="auto"/>
          <w:szCs w:val="30"/>
          <w:highlight w:val="none"/>
        </w:rPr>
      </w:pPr>
      <w:bookmarkStart w:id="30" w:name="_Toc21521"/>
      <w:bookmarkStart w:id="31" w:name="_Toc12789052"/>
      <w:bookmarkStart w:id="32" w:name="_Toc11641050"/>
      <w:r>
        <w:rPr>
          <w:rFonts w:hint="eastAsia" w:ascii="宋体" w:hAnsi="宋体" w:eastAsia="宋体" w:cs="宋体"/>
          <w:bCs/>
          <w:color w:val="auto"/>
          <w:sz w:val="36"/>
          <w:szCs w:val="30"/>
          <w:highlight w:val="none"/>
        </w:rPr>
        <w:t>第一篇采购邀请书</w:t>
      </w:r>
      <w:bookmarkEnd w:id="30"/>
      <w:bookmarkEnd w:id="31"/>
      <w:bookmarkEnd w:id="32"/>
    </w:p>
    <w:p w14:paraId="56999BA4">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u w:val="single"/>
          <w:lang w:eastAsia="zh-CN"/>
        </w:rPr>
        <w:t>重庆知策行工程项目管理有限公司</w:t>
      </w:r>
      <w:r>
        <w:rPr>
          <w:rFonts w:hint="eastAsia" w:ascii="宋体" w:hAnsi="宋体" w:eastAsia="宋体" w:cs="宋体"/>
          <w:color w:val="auto"/>
          <w:sz w:val="24"/>
          <w:szCs w:val="24"/>
          <w:highlight w:val="none"/>
        </w:rPr>
        <w:t>（以下简称：采购代理机构）接受</w:t>
      </w:r>
      <w:r>
        <w:rPr>
          <w:rFonts w:hint="eastAsia" w:ascii="宋体" w:hAnsi="宋体" w:cs="宋体"/>
          <w:color w:val="auto"/>
          <w:sz w:val="24"/>
          <w:szCs w:val="24"/>
          <w:highlight w:val="none"/>
          <w:u w:val="single"/>
          <w:lang w:eastAsia="zh-CN"/>
        </w:rPr>
        <w:t>秀山土家族苗族自治县农业农村委员会</w:t>
      </w:r>
      <w:r>
        <w:rPr>
          <w:rFonts w:hint="eastAsia" w:ascii="宋体" w:hAnsi="宋体" w:eastAsia="宋体" w:cs="宋体"/>
          <w:color w:val="auto"/>
          <w:sz w:val="24"/>
          <w:szCs w:val="24"/>
          <w:highlight w:val="none"/>
        </w:rPr>
        <w:t>的委托，对</w:t>
      </w:r>
      <w:r>
        <w:rPr>
          <w:rFonts w:hint="eastAsia" w:ascii="宋体" w:hAnsi="宋体" w:cs="宋体"/>
          <w:color w:val="auto"/>
          <w:sz w:val="24"/>
          <w:szCs w:val="24"/>
          <w:highlight w:val="none"/>
          <w:u w:val="single"/>
          <w:lang w:eastAsia="zh-CN"/>
        </w:rPr>
        <w:t>秀山县2025年度高素质农民培训项目</w:t>
      </w:r>
      <w:r>
        <w:rPr>
          <w:rFonts w:hint="eastAsia" w:ascii="宋体" w:hAnsi="宋体" w:eastAsia="宋体" w:cs="宋体"/>
          <w:color w:val="auto"/>
          <w:sz w:val="24"/>
          <w:szCs w:val="24"/>
          <w:highlight w:val="none"/>
        </w:rPr>
        <w:t>进行网上竞采。欢迎有资格的供应商前来参与网上竞采。</w:t>
      </w:r>
    </w:p>
    <w:p w14:paraId="4AF864E4">
      <w:pPr>
        <w:pStyle w:val="6"/>
        <w:numPr>
          <w:ilvl w:val="0"/>
          <w:numId w:val="14"/>
        </w:numPr>
        <w:spacing w:before="240" w:beforeLines="100" w:after="0" w:line="360" w:lineRule="auto"/>
        <w:rPr>
          <w:rFonts w:hint="eastAsia" w:ascii="宋体" w:hAnsi="宋体" w:eastAsia="宋体" w:cs="宋体"/>
          <w:color w:val="auto"/>
          <w:sz w:val="24"/>
          <w:szCs w:val="24"/>
          <w:highlight w:val="none"/>
        </w:rPr>
      </w:pPr>
      <w:bookmarkStart w:id="33" w:name="_Toc317775175"/>
      <w:bookmarkStart w:id="34" w:name="_Toc5721"/>
      <w:bookmarkStart w:id="35" w:name="_Toc2406"/>
      <w:bookmarkStart w:id="36" w:name="_Toc313893526"/>
      <w:bookmarkStart w:id="37" w:name="_Toc373860293"/>
      <w:bookmarkStart w:id="38" w:name="_Toc317775178"/>
      <w:r>
        <w:rPr>
          <w:rFonts w:hint="eastAsia" w:ascii="宋体" w:hAnsi="宋体" w:eastAsia="宋体" w:cs="宋体"/>
          <w:color w:val="auto"/>
          <w:sz w:val="24"/>
          <w:szCs w:val="24"/>
          <w:highlight w:val="none"/>
        </w:rPr>
        <w:t>采购内容</w:t>
      </w:r>
      <w:bookmarkEnd w:id="33"/>
      <w:bookmarkEnd w:id="34"/>
      <w:bookmarkEnd w:id="35"/>
      <w:bookmarkEnd w:id="36"/>
    </w:p>
    <w:tbl>
      <w:tblPr>
        <w:tblStyle w:val="61"/>
        <w:tblW w:w="97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4"/>
        <w:gridCol w:w="1811"/>
        <w:gridCol w:w="1472"/>
        <w:gridCol w:w="1009"/>
      </w:tblGrid>
      <w:tr w14:paraId="57AE6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5454" w:type="dxa"/>
            <w:tcBorders>
              <w:top w:val="single" w:color="auto" w:sz="4" w:space="0"/>
              <w:left w:val="single" w:color="auto" w:sz="4" w:space="0"/>
              <w:right w:val="single" w:color="auto" w:sz="4" w:space="0"/>
            </w:tcBorders>
            <w:vAlign w:val="center"/>
          </w:tcPr>
          <w:p w14:paraId="2F5D14C7">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项目名称</w:t>
            </w:r>
          </w:p>
        </w:tc>
        <w:tc>
          <w:tcPr>
            <w:tcW w:w="1811" w:type="dxa"/>
            <w:tcBorders>
              <w:top w:val="single" w:color="auto" w:sz="4" w:space="0"/>
              <w:left w:val="single" w:color="auto" w:sz="4" w:space="0"/>
              <w:right w:val="single" w:color="auto" w:sz="4" w:space="0"/>
            </w:tcBorders>
            <w:vAlign w:val="center"/>
          </w:tcPr>
          <w:p w14:paraId="02491E10">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最高限价</w:t>
            </w:r>
          </w:p>
          <w:p w14:paraId="0FEA3AEB">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（元）</w:t>
            </w:r>
          </w:p>
        </w:tc>
        <w:tc>
          <w:tcPr>
            <w:tcW w:w="1472" w:type="dxa"/>
            <w:tcBorders>
              <w:top w:val="single" w:color="auto" w:sz="4" w:space="0"/>
              <w:left w:val="single" w:color="auto" w:sz="4" w:space="0"/>
              <w:right w:val="single" w:color="auto" w:sz="4" w:space="0"/>
            </w:tcBorders>
            <w:vAlign w:val="center"/>
          </w:tcPr>
          <w:p w14:paraId="47E6C63E">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中标人</w:t>
            </w:r>
            <w:r>
              <w:rPr>
                <w:rFonts w:hint="eastAsia" w:ascii="宋体" w:hAnsi="宋体" w:eastAsia="宋体" w:cs="宋体"/>
                <w:b/>
                <w:bCs/>
                <w:color w:val="auto"/>
                <w:kern w:val="0"/>
                <w:sz w:val="24"/>
                <w:szCs w:val="24"/>
                <w:highlight w:val="none"/>
              </w:rPr>
              <w:t>数量（名）</w:t>
            </w:r>
          </w:p>
        </w:tc>
        <w:tc>
          <w:tcPr>
            <w:tcW w:w="1009" w:type="dxa"/>
            <w:tcBorders>
              <w:top w:val="single" w:color="auto" w:sz="4" w:space="0"/>
              <w:left w:val="single" w:color="auto" w:sz="4" w:space="0"/>
              <w:right w:val="single" w:color="auto" w:sz="4" w:space="0"/>
            </w:tcBorders>
            <w:vAlign w:val="center"/>
          </w:tcPr>
          <w:p w14:paraId="5312153B">
            <w:pPr>
              <w:widowControl/>
              <w:jc w:val="center"/>
              <w:rPr>
                <w:rFonts w:hint="default"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备注</w:t>
            </w:r>
          </w:p>
        </w:tc>
      </w:tr>
      <w:tr w14:paraId="7868D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5454" w:type="dxa"/>
            <w:tcBorders>
              <w:top w:val="single" w:color="auto" w:sz="4" w:space="0"/>
              <w:left w:val="single" w:color="auto" w:sz="4" w:space="0"/>
              <w:bottom w:val="single" w:color="auto" w:sz="4" w:space="0"/>
              <w:right w:val="single" w:color="auto" w:sz="4" w:space="0"/>
            </w:tcBorders>
            <w:vAlign w:val="center"/>
          </w:tcPr>
          <w:p w14:paraId="231076F0">
            <w:pPr>
              <w:jc w:val="center"/>
              <w:rPr>
                <w:rFonts w:hint="eastAsia" w:ascii="宋体" w:hAnsi="宋体" w:eastAsia="宋体" w:cs="宋体"/>
                <w:color w:val="auto"/>
                <w:sz w:val="24"/>
                <w:szCs w:val="24"/>
                <w:highlight w:val="none"/>
                <w:lang w:eastAsia="zh-CN"/>
              </w:rPr>
            </w:pPr>
            <w:bookmarkStart w:id="39" w:name="_Hlk344477914"/>
            <w:r>
              <w:rPr>
                <w:rFonts w:hint="eastAsia" w:ascii="宋体" w:hAnsi="宋体" w:cs="宋体"/>
                <w:color w:val="auto"/>
                <w:sz w:val="24"/>
                <w:szCs w:val="24"/>
                <w:highlight w:val="none"/>
                <w:lang w:eastAsia="zh-CN"/>
              </w:rPr>
              <w:t>秀山县2025年度高素质农民培训项目</w:t>
            </w:r>
          </w:p>
        </w:tc>
        <w:tc>
          <w:tcPr>
            <w:tcW w:w="1811" w:type="dxa"/>
            <w:tcBorders>
              <w:top w:val="single" w:color="auto" w:sz="4" w:space="0"/>
              <w:left w:val="single" w:color="auto" w:sz="4" w:space="0"/>
              <w:bottom w:val="single" w:color="auto" w:sz="4" w:space="0"/>
              <w:right w:val="single" w:color="auto" w:sz="4" w:space="0"/>
            </w:tcBorders>
            <w:vAlign w:val="center"/>
          </w:tcPr>
          <w:p w14:paraId="4623F129">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149080</w:t>
            </w:r>
            <w:r>
              <w:rPr>
                <w:rFonts w:hint="eastAsia" w:ascii="宋体" w:hAnsi="宋体" w:eastAsia="宋体" w:cs="宋体"/>
                <w:color w:val="auto"/>
                <w:sz w:val="24"/>
                <w:szCs w:val="24"/>
                <w:highlight w:val="none"/>
                <w:lang w:val="en-US" w:eastAsia="zh-CN"/>
              </w:rPr>
              <w:t>.00</w:t>
            </w:r>
          </w:p>
        </w:tc>
        <w:tc>
          <w:tcPr>
            <w:tcW w:w="1472" w:type="dxa"/>
            <w:tcBorders>
              <w:top w:val="single" w:color="auto" w:sz="4" w:space="0"/>
              <w:left w:val="single" w:color="auto" w:sz="4" w:space="0"/>
              <w:bottom w:val="single" w:color="auto" w:sz="4" w:space="0"/>
              <w:right w:val="single" w:color="auto" w:sz="4" w:space="0"/>
            </w:tcBorders>
            <w:vAlign w:val="center"/>
          </w:tcPr>
          <w:p w14:paraId="284FE0C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1"/>
                <w:szCs w:val="24"/>
                <w:highlight w:val="none"/>
                <w:lang w:val="en-US" w:eastAsia="zh-CN"/>
              </w:rPr>
              <w:t>1</w:t>
            </w:r>
          </w:p>
        </w:tc>
        <w:tc>
          <w:tcPr>
            <w:tcW w:w="1009" w:type="dxa"/>
            <w:tcBorders>
              <w:top w:val="single" w:color="auto" w:sz="4" w:space="0"/>
              <w:left w:val="single" w:color="auto" w:sz="4" w:space="0"/>
              <w:bottom w:val="single" w:color="auto" w:sz="4" w:space="0"/>
              <w:right w:val="single" w:color="auto" w:sz="4" w:space="0"/>
            </w:tcBorders>
            <w:vAlign w:val="center"/>
          </w:tcPr>
          <w:p w14:paraId="241A59AE">
            <w:pPr>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r>
      <w:bookmarkEnd w:id="39"/>
    </w:tbl>
    <w:p w14:paraId="371B95D0">
      <w:pPr>
        <w:pStyle w:val="6"/>
        <w:spacing w:before="240" w:beforeLines="100" w:after="0" w:line="360" w:lineRule="auto"/>
        <w:rPr>
          <w:rFonts w:hint="eastAsia" w:ascii="宋体" w:hAnsi="宋体" w:eastAsia="宋体" w:cs="宋体"/>
          <w:color w:val="auto"/>
          <w:sz w:val="24"/>
          <w:szCs w:val="24"/>
          <w:highlight w:val="none"/>
        </w:rPr>
      </w:pPr>
      <w:bookmarkStart w:id="40" w:name="_Toc18111"/>
      <w:bookmarkStart w:id="41" w:name="_Toc27448"/>
      <w:bookmarkStart w:id="42" w:name="_Toc16506"/>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rPr>
        <w:t>、供应商资格条件</w:t>
      </w:r>
      <w:bookmarkEnd w:id="40"/>
      <w:bookmarkEnd w:id="41"/>
    </w:p>
    <w:p w14:paraId="6620A4D9">
      <w:pPr>
        <w:wordWrap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供应商是指向采购人提供服务或者货物的法人、其他组织或者自然人。合格的供应商应符合政府采购法第二十二条规定的基本资格条件</w:t>
      </w:r>
      <w:r>
        <w:rPr>
          <w:rFonts w:hint="eastAsia" w:ascii="宋体" w:hAnsi="宋体" w:eastAsia="宋体" w:cs="宋体"/>
          <w:color w:val="auto"/>
          <w:sz w:val="24"/>
          <w:szCs w:val="24"/>
          <w:highlight w:val="none"/>
          <w:lang w:eastAsia="zh-CN"/>
        </w:rPr>
        <w:t>。</w:t>
      </w:r>
    </w:p>
    <w:p w14:paraId="11B95147">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（一）基本资格条件</w:t>
      </w:r>
    </w:p>
    <w:p w14:paraId="1BB6E952">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14:paraId="1AE88D3D">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34EEA21A">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14:paraId="7A0ED4EB">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14:paraId="75FD3765">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w:t>
      </w:r>
    </w:p>
    <w:p w14:paraId="61BDB056">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p w14:paraId="6CB0761A">
      <w:pPr>
        <w:pStyle w:val="6"/>
        <w:pageBreakBefore w:val="0"/>
        <w:widowControl w:val="0"/>
        <w:kinsoku/>
        <w:overflowPunct/>
        <w:topLinePunct w:val="0"/>
        <w:autoSpaceDE/>
        <w:autoSpaceDN/>
        <w:bidi w:val="0"/>
        <w:adjustRightInd/>
        <w:snapToGrid/>
        <w:spacing w:before="0" w:after="0" w:line="360" w:lineRule="auto"/>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rPr>
        <w:t>、采购有关说明</w:t>
      </w:r>
      <w:bookmarkEnd w:id="37"/>
      <w:bookmarkEnd w:id="42"/>
    </w:p>
    <w:bookmarkEnd w:id="38"/>
    <w:p w14:paraId="5B4A28BB">
      <w:pPr>
        <w:wordWrap w:val="0"/>
        <w:spacing w:line="360" w:lineRule="auto"/>
        <w:ind w:firstLine="480" w:firstLineChars="200"/>
        <w:rPr>
          <w:rFonts w:hint="eastAsia" w:ascii="宋体" w:hAnsi="宋体" w:eastAsia="宋体" w:cs="宋体"/>
          <w:color w:val="auto"/>
          <w:sz w:val="24"/>
          <w:szCs w:val="24"/>
          <w:highlight w:val="none"/>
        </w:rPr>
      </w:pPr>
      <w:bookmarkStart w:id="43" w:name="_Toc373860294"/>
      <w:bookmarkStart w:id="44" w:name="_Toc20247"/>
      <w:bookmarkStart w:id="45" w:name="_Toc480466699"/>
      <w:r>
        <w:rPr>
          <w:rFonts w:hint="eastAsia" w:ascii="宋体" w:hAnsi="宋体" w:eastAsia="宋体" w:cs="宋体"/>
          <w:color w:val="auto"/>
          <w:sz w:val="24"/>
          <w:szCs w:val="24"/>
          <w:highlight w:val="none"/>
        </w:rPr>
        <w:t>（一）参加报价的供应商</w:t>
      </w:r>
      <w:r>
        <w:rPr>
          <w:rFonts w:hint="eastAsia" w:ascii="宋体" w:hAnsi="宋体" w:eastAsia="宋体" w:cs="宋体"/>
          <w:color w:val="auto"/>
          <w:sz w:val="24"/>
          <w:szCs w:val="24"/>
          <w:highlight w:val="none"/>
          <w:lang w:val="en-US" w:eastAsia="zh-CN"/>
        </w:rPr>
        <w:t>须</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"https://cqxs.gec123.com/" \t "https://cqxs.gec123.com/xe/notice/_blank"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重庆秀山小额交易管理平台</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”服务平台注册，成为正式供应商。</w:t>
      </w:r>
    </w:p>
    <w:p w14:paraId="770069B8">
      <w:pPr>
        <w:spacing w:line="360" w:lineRule="auto"/>
        <w:ind w:firstLine="480" w:firstLineChars="200"/>
        <w:rPr>
          <w:rFonts w:hint="eastAsia"/>
          <w:color w:val="auto"/>
          <w:highlight w:val="none"/>
        </w:rPr>
      </w:pPr>
      <w:r>
        <w:rPr>
          <w:rFonts w:hint="eastAsia" w:ascii="宋体" w:hAnsi="宋体" w:eastAsia="宋体" w:cs="宋体"/>
          <w:color w:val="auto"/>
          <w:sz w:val="24"/>
          <w:szCs w:val="24"/>
          <w:highlight w:val="none"/>
        </w:rPr>
        <w:t>（二）凡有意参加采购的</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，请在</w:t>
      </w:r>
      <w:r>
        <w:rPr>
          <w:rFonts w:hint="eastAsia" w:ascii="宋体" w:hAnsi="宋体" w:eastAsia="宋体" w:cs="宋体"/>
          <w:color w:val="auto"/>
          <w:sz w:val="24"/>
          <w:szCs w:val="24"/>
          <w:highlight w:val="none"/>
          <w:lang w:val="zh-CN"/>
        </w:rPr>
        <w:t>秀山县小额交易管理平台竞采大厅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https://cqxs-mall.gec123.com/</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下载本项目网上</w:t>
      </w:r>
      <w:r>
        <w:rPr>
          <w:rFonts w:hint="eastAsia" w:ascii="宋体" w:hAnsi="宋体" w:eastAsia="宋体" w:cs="宋体"/>
          <w:color w:val="auto"/>
          <w:sz w:val="24"/>
          <w:szCs w:val="24"/>
          <w:highlight w:val="none"/>
          <w:lang w:val="en-US" w:eastAsia="zh-CN"/>
        </w:rPr>
        <w:t>竞采</w:t>
      </w:r>
      <w:r>
        <w:rPr>
          <w:rFonts w:hint="eastAsia" w:ascii="宋体" w:hAnsi="宋体" w:eastAsia="宋体" w:cs="宋体"/>
          <w:color w:val="auto"/>
          <w:sz w:val="24"/>
          <w:szCs w:val="24"/>
          <w:highlight w:val="none"/>
        </w:rPr>
        <w:t>文件以及补遗等采购前公布的所有项目资料，无论</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下载与否，均视为已知晓所有采购实质性要求内容。</w:t>
      </w:r>
    </w:p>
    <w:p w14:paraId="0E5CC37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rPr>
        <w:t>）线上报价</w:t>
      </w:r>
    </w:p>
    <w:p w14:paraId="094BF60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1.线上报价时间：202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26</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09</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0-</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0北京时间。</w:t>
      </w:r>
    </w:p>
    <w:p w14:paraId="54259CF5">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2.线上报价要求：按本项目规定的时间在</w:t>
      </w:r>
      <w:r>
        <w:rPr>
          <w:rFonts w:hint="eastAsia" w:ascii="宋体" w:hAnsi="宋体" w:eastAsia="宋体" w:cs="宋体"/>
          <w:color w:val="auto"/>
          <w:sz w:val="24"/>
          <w:szCs w:val="24"/>
          <w:highlight w:val="none"/>
          <w:lang w:val="zh-CN"/>
        </w:rPr>
        <w:t>秀山县小额交易管理平台竞采大厅</w:t>
      </w:r>
      <w:r>
        <w:rPr>
          <w:rFonts w:hint="eastAsia" w:ascii="宋体" w:hAnsi="宋体" w:eastAsia="宋体" w:cs="宋体"/>
          <w:color w:val="auto"/>
          <w:sz w:val="24"/>
          <w:szCs w:val="24"/>
          <w:highlight w:val="none"/>
        </w:rPr>
        <w:t>进行网上报价，并在规定的时间内上传响应文件电子文档。未在规定时间内报价和上传响应文件电子文档的</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不具备竞标资格。</w:t>
      </w:r>
    </w:p>
    <w:p w14:paraId="591F71F2">
      <w:pPr>
        <w:snapToGrid w:val="0"/>
        <w:spacing w:line="360" w:lineRule="auto"/>
        <w:ind w:firstLine="361" w:firstLineChars="15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须满足以下种要件，其响应文件才被接受：</w:t>
      </w:r>
    </w:p>
    <w:p w14:paraId="2846B0B3">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1.按时在</w:t>
      </w:r>
      <w:r>
        <w:rPr>
          <w:rFonts w:hint="eastAsia" w:ascii="宋体" w:hAnsi="宋体" w:eastAsia="宋体" w:cs="宋体"/>
          <w:color w:val="auto"/>
          <w:sz w:val="24"/>
          <w:szCs w:val="24"/>
          <w:highlight w:val="none"/>
          <w:lang w:val="zh-CN"/>
        </w:rPr>
        <w:t>秀山县小额交易管理平台竞采大厅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https://cqxs-mall.gec123.com/</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进行网上报价。</w:t>
      </w:r>
    </w:p>
    <w:bookmarkEnd w:id="43"/>
    <w:p w14:paraId="1156A199">
      <w:pPr>
        <w:pStyle w:val="6"/>
        <w:spacing w:before="0" w:after="0"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五</w:t>
      </w:r>
      <w:r>
        <w:rPr>
          <w:rFonts w:hint="eastAsia" w:ascii="宋体" w:hAnsi="宋体" w:eastAsia="宋体" w:cs="宋体"/>
          <w:color w:val="auto"/>
          <w:sz w:val="24"/>
          <w:szCs w:val="24"/>
          <w:highlight w:val="none"/>
        </w:rPr>
        <w:t>、其他有关规定</w:t>
      </w:r>
      <w:bookmarkEnd w:id="44"/>
      <w:bookmarkEnd w:id="45"/>
    </w:p>
    <w:p w14:paraId="7FD8BEBE">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（一）单位负责人为同一人或者存在直接控股、管理关系的不同供应商，不得参加同一合同项（分包）下的政府采购活动，否则均为响应无效。</w:t>
      </w:r>
    </w:p>
    <w:p w14:paraId="474CDCA8">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（二）为采购项目提供整体设计、规范编制或者项目管理、监理、检测等服务的供应商，不得再参加该采购项目的其他采购活动。</w:t>
      </w:r>
    </w:p>
    <w:p w14:paraId="4BF80D30">
      <w:pPr>
        <w:spacing w:line="360" w:lineRule="auto"/>
        <w:ind w:firstLine="240" w:firstLineChars="100"/>
        <w:rPr>
          <w:rFonts w:hint="eastAsia" w:ascii="宋体" w:hAnsi="宋体" w:eastAsia="宋体" w:cs="宋体"/>
          <w:color w:val="auto"/>
          <w:highlight w:val="none"/>
        </w:rPr>
      </w:pPr>
      <w:r>
        <w:rPr>
          <w:rFonts w:hint="eastAsia" w:ascii="宋体" w:hAnsi="宋体" w:eastAsia="宋体" w:cs="宋体"/>
          <w:color w:val="auto"/>
          <w:sz w:val="24"/>
          <w:szCs w:val="24"/>
          <w:highlight w:val="none"/>
        </w:rPr>
        <w:t>（三）同一合同项（分包）下为单一品目或非单一品目核心产品品牌的货物采购招标中，同一品牌有多家供应商参加网上竞采，以其中通过资格审查、符合性审查且报价最低的参加评标；报价相同的，由采购人或者采购人委托评审委员会按照网上竞采文件规定的方式确定一个参加评标的投标人，网上竞采文件未规定的采取随机抽取方式确定，其他投标无效。</w:t>
      </w:r>
    </w:p>
    <w:p w14:paraId="27B3B53F">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（四）本项目的补遗文件（如果有）一律在</w:t>
      </w:r>
      <w:r>
        <w:rPr>
          <w:rFonts w:hint="eastAsia" w:ascii="宋体" w:hAnsi="宋体" w:eastAsia="宋体" w:cs="宋体"/>
          <w:color w:val="auto"/>
          <w:sz w:val="24"/>
          <w:szCs w:val="24"/>
          <w:highlight w:val="none"/>
          <w:lang w:val="zh-CN"/>
        </w:rPr>
        <w:t>秀山县小额交易管理平台竞采大厅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https://cqxs-mall.gec123.com/</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上发布，请各供应商注意下载；无论供应商下载与否，均视同供应商已知晓本项目补遗文件（如果有）的内容。</w:t>
      </w:r>
    </w:p>
    <w:p w14:paraId="08A5B441">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（五）超过响应文件截止时间递交的响应文件，恕不接收。</w:t>
      </w:r>
    </w:p>
    <w:p w14:paraId="68C75835">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（六）网上竞采费用：无论网上竞采结果如何，供应商参与本项目网上竞采的所有费用均应由供应商自行承担。</w:t>
      </w:r>
    </w:p>
    <w:p w14:paraId="041F4CC9">
      <w:pPr>
        <w:snapToGrid w:val="0"/>
        <w:spacing w:line="360" w:lineRule="auto"/>
        <w:ind w:firstLine="361" w:firstLineChars="150"/>
        <w:rPr>
          <w:rFonts w:hint="eastAsia" w:ascii="宋体" w:hAnsi="宋体" w:eastAsia="宋体" w:cs="宋体"/>
          <w:b/>
          <w:bCs/>
          <w:color w:val="auto"/>
          <w:sz w:val="24"/>
          <w:szCs w:val="24"/>
          <w:highlight w:val="none"/>
        </w:rPr>
      </w:pPr>
      <w:bookmarkStart w:id="46" w:name="_Toc480466700"/>
      <w:r>
        <w:rPr>
          <w:rFonts w:hint="eastAsia" w:ascii="宋体" w:hAnsi="宋体" w:eastAsia="宋体" w:cs="宋体"/>
          <w:b/>
          <w:bCs/>
          <w:color w:val="auto"/>
          <w:sz w:val="24"/>
          <w:szCs w:val="24"/>
          <w:highlight w:val="none"/>
        </w:rPr>
        <w:t>（七）本项目不接受联合体参与网上竞采。</w:t>
      </w:r>
    </w:p>
    <w:p w14:paraId="60C93632">
      <w:pPr>
        <w:snapToGrid w:val="0"/>
        <w:spacing w:line="360" w:lineRule="auto"/>
        <w:ind w:firstLine="361" w:firstLineChars="150"/>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（八）本项目不接受合同分包。</w:t>
      </w:r>
    </w:p>
    <w:p w14:paraId="694EBE55">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3ADD1240">
      <w:pPr>
        <w:pStyle w:val="6"/>
        <w:spacing w:before="0" w:after="0" w:line="360" w:lineRule="auto"/>
        <w:rPr>
          <w:rFonts w:hint="eastAsia" w:ascii="宋体" w:hAnsi="宋体" w:eastAsia="宋体" w:cs="宋体"/>
          <w:color w:val="auto"/>
          <w:sz w:val="24"/>
          <w:szCs w:val="24"/>
          <w:highlight w:val="none"/>
        </w:rPr>
      </w:pPr>
      <w:bookmarkStart w:id="47" w:name="_Toc7960"/>
      <w:r>
        <w:rPr>
          <w:rFonts w:hint="eastAsia" w:ascii="宋体" w:hAnsi="宋体" w:eastAsia="宋体" w:cs="宋体"/>
          <w:color w:val="auto"/>
          <w:sz w:val="24"/>
          <w:szCs w:val="24"/>
          <w:highlight w:val="none"/>
        </w:rPr>
        <w:t>七、联系方式</w:t>
      </w:r>
      <w:bookmarkEnd w:id="46"/>
      <w:bookmarkEnd w:id="47"/>
    </w:p>
    <w:p w14:paraId="61BDC524">
      <w:pPr>
        <w:snapToGrid w:val="0"/>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（一）采购人：秀山土家族苗族自治县农业农村委会</w:t>
      </w:r>
    </w:p>
    <w:p w14:paraId="314B6B87">
      <w:pPr>
        <w:snapToGrid w:val="0"/>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联系人：潘老师</w:t>
      </w:r>
    </w:p>
    <w:p w14:paraId="74A50C39">
      <w:pPr>
        <w:snapToGrid w:val="0"/>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  话：023-76609529</w:t>
      </w:r>
    </w:p>
    <w:p w14:paraId="32E7F87C">
      <w:pPr>
        <w:snapToGrid w:val="0"/>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  址：秀山县中和街道朝阳大道中段县农业农村委大楼</w:t>
      </w:r>
    </w:p>
    <w:p w14:paraId="151F7AA6">
      <w:pPr>
        <w:snapToGrid w:val="0"/>
        <w:spacing w:line="360" w:lineRule="auto"/>
        <w:ind w:firstLine="240" w:firstLineChars="100"/>
        <w:rPr>
          <w:rFonts w:hint="eastAsia" w:ascii="宋体" w:hAnsi="宋体" w:eastAsia="宋体" w:cs="宋体"/>
          <w:color w:val="auto"/>
          <w:sz w:val="24"/>
          <w:szCs w:val="24"/>
          <w:highlight w:val="none"/>
          <w:lang w:val="en-US" w:eastAsia="zh-CN"/>
        </w:rPr>
      </w:pPr>
    </w:p>
    <w:p w14:paraId="67A2761E">
      <w:pPr>
        <w:snapToGrid w:val="0"/>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（二）采购代理机构：重庆知策行工程项目管理有限公司  </w:t>
      </w:r>
    </w:p>
    <w:p w14:paraId="2030DDA8">
      <w:pPr>
        <w:snapToGrid w:val="0"/>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联系人：邹老师 </w:t>
      </w:r>
    </w:p>
    <w:p w14:paraId="48C27E72">
      <w:pPr>
        <w:snapToGrid w:val="0"/>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  话：13310299377</w:t>
      </w:r>
    </w:p>
    <w:p w14:paraId="098D62F6">
      <w:pPr>
        <w:snapToGrid w:val="0"/>
        <w:spacing w:line="360" w:lineRule="auto"/>
        <w:ind w:firstLine="240" w:firstLineChars="100"/>
        <w:rPr>
          <w:rFonts w:hint="default" w:ascii="宋体" w:hAnsi="宋体" w:eastAsia="宋体" w:cs="宋体"/>
          <w:color w:val="auto"/>
          <w:sz w:val="24"/>
          <w:szCs w:val="24"/>
          <w:highlight w:val="none"/>
          <w:lang w:val="en-US" w:eastAsia="zh-CN"/>
        </w:rPr>
        <w:sectPr>
          <w:pgSz w:w="11907" w:h="16840"/>
          <w:pgMar w:top="1134" w:right="1418" w:bottom="1134" w:left="1418" w:header="397" w:footer="992" w:gutter="0"/>
          <w:pgNumType w:fmt="numberInDash"/>
          <w:cols w:space="720" w:num="1"/>
          <w:docGrid w:linePitch="312" w:charSpace="0"/>
        </w:sectPr>
      </w:pPr>
      <w:r>
        <w:rPr>
          <w:rFonts w:hint="eastAsia" w:ascii="宋体" w:hAnsi="宋体" w:eastAsia="宋体" w:cs="宋体"/>
          <w:color w:val="auto"/>
          <w:sz w:val="24"/>
          <w:szCs w:val="24"/>
          <w:highlight w:val="none"/>
          <w:lang w:val="en-US" w:eastAsia="zh-CN"/>
        </w:rPr>
        <w:t>地  址：重庆市秀山土家族苗族自治县中和街道东风路133号一层</w:t>
      </w:r>
      <w:r>
        <w:rPr>
          <w:rFonts w:hint="eastAsia" w:ascii="宋体" w:hAnsi="宋体" w:cs="宋体"/>
          <w:color w:val="auto"/>
          <w:sz w:val="24"/>
          <w:szCs w:val="24"/>
          <w:highlight w:val="none"/>
          <w:lang w:val="en-US" w:eastAsia="zh-CN"/>
        </w:rPr>
        <w:t xml:space="preserve"> </w:t>
      </w:r>
    </w:p>
    <w:p w14:paraId="2F6A5C77">
      <w:pPr>
        <w:pStyle w:val="5"/>
        <w:spacing w:before="0" w:after="0" w:line="360" w:lineRule="auto"/>
        <w:jc w:val="center"/>
        <w:rPr>
          <w:rFonts w:hint="eastAsia" w:ascii="宋体" w:hAnsi="宋体" w:eastAsia="宋体" w:cs="宋体"/>
          <w:bCs/>
          <w:color w:val="auto"/>
          <w:sz w:val="36"/>
          <w:szCs w:val="30"/>
          <w:highlight w:val="none"/>
        </w:rPr>
      </w:pPr>
      <w:bookmarkStart w:id="48" w:name="_Toc1145"/>
      <w:bookmarkStart w:id="49" w:name="_Toc18586"/>
      <w:bookmarkStart w:id="50" w:name="_Toc12789058"/>
      <w:r>
        <w:rPr>
          <w:rFonts w:hint="eastAsia" w:ascii="宋体" w:hAnsi="宋体" w:eastAsia="宋体" w:cs="宋体"/>
          <w:bCs/>
          <w:color w:val="auto"/>
          <w:sz w:val="36"/>
          <w:szCs w:val="30"/>
          <w:highlight w:val="none"/>
        </w:rPr>
        <w:t>第二篇</w:t>
      </w:r>
      <w:r>
        <w:rPr>
          <w:rFonts w:hint="eastAsia" w:ascii="宋体" w:hAnsi="宋体" w:eastAsia="宋体" w:cs="宋体"/>
          <w:bCs/>
          <w:color w:val="auto"/>
          <w:sz w:val="36"/>
          <w:szCs w:val="30"/>
          <w:highlight w:val="none"/>
          <w:lang w:val="en-US" w:eastAsia="zh-CN"/>
        </w:rPr>
        <w:t xml:space="preserve"> </w:t>
      </w:r>
      <w:r>
        <w:rPr>
          <w:rFonts w:hint="eastAsia" w:ascii="宋体" w:hAnsi="宋体" w:eastAsia="宋体" w:cs="宋体"/>
          <w:bCs/>
          <w:color w:val="auto"/>
          <w:sz w:val="36"/>
          <w:szCs w:val="30"/>
          <w:highlight w:val="none"/>
        </w:rPr>
        <w:t>项目技术需求</w:t>
      </w:r>
      <w:bookmarkEnd w:id="48"/>
      <w:bookmarkEnd w:id="49"/>
    </w:p>
    <w:bookmarkEnd w:id="50"/>
    <w:p w14:paraId="4149A088">
      <w:pPr>
        <w:keepNext w:val="0"/>
        <w:keepLines w:val="0"/>
        <w:pageBreakBefore w:val="0"/>
        <w:widowControl w:val="0"/>
        <w:kinsoku/>
        <w:wordWrap/>
        <w:overflowPunct/>
        <w:topLinePunct w:val="0"/>
        <w:autoSpaceDE/>
        <w:autoSpaceDN/>
        <w:bidi w:val="0"/>
        <w:spacing w:line="400" w:lineRule="exact"/>
        <w:textAlignment w:val="auto"/>
        <w:outlineLvl w:val="9"/>
        <w:rPr>
          <w:rFonts w:hint="eastAsia" w:ascii="宋体" w:hAnsi="宋体" w:eastAsia="宋体" w:cs="宋体"/>
          <w:color w:val="auto"/>
          <w:sz w:val="24"/>
          <w:szCs w:val="24"/>
          <w:highlight w:val="none"/>
          <w:vertAlign w:val="baseline"/>
          <w:lang w:val="en-US" w:eastAsia="zh-CN"/>
        </w:rPr>
      </w:pPr>
      <w:bookmarkStart w:id="51" w:name="_Toc345322155"/>
      <w:r>
        <w:rPr>
          <w:rFonts w:hint="eastAsia" w:ascii="宋体" w:hAnsi="宋体" w:eastAsia="宋体" w:cs="宋体"/>
          <w:color w:val="auto"/>
          <w:sz w:val="24"/>
          <w:szCs w:val="24"/>
          <w:highlight w:val="none"/>
          <w:vertAlign w:val="baseline"/>
          <w:lang w:val="en-US" w:eastAsia="zh-CN"/>
        </w:rPr>
        <w:t>一、项目基本概况介绍</w:t>
      </w:r>
    </w:p>
    <w:p w14:paraId="0EC5CDF3">
      <w:pPr>
        <w:snapToGrid w:val="0"/>
        <w:spacing w:line="400" w:lineRule="exact"/>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围绕支撑农业机械化全程全面高质量发展和提升农机作业服务质量，着力培养一批高素质农机手、农用无人机飞手，拟组织培训60人。</w:t>
      </w:r>
    </w:p>
    <w:p w14:paraId="52846AA5">
      <w:pPr>
        <w:snapToGrid w:val="0"/>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二、项目需求</w:t>
      </w:r>
    </w:p>
    <w:p w14:paraId="7AB77D1B">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1、培训对象及人数</w:t>
      </w:r>
    </w:p>
    <w:p w14:paraId="1DB111E8">
      <w:pPr>
        <w:keepNext w:val="0"/>
        <w:keepLines w:val="0"/>
        <w:pageBreakBefore w:val="0"/>
        <w:widowControl w:val="0"/>
        <w:kinsoku/>
        <w:wordWrap/>
        <w:overflowPunct/>
        <w:topLinePunct w:val="0"/>
        <w:autoSpaceDE/>
        <w:autoSpaceDN/>
        <w:bidi w:val="0"/>
        <w:spacing w:line="400" w:lineRule="exact"/>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以高素质农民培育计划”为支撑，以“巴渝新农人培育”数字化改革为牵引，构建“巴渝新农人”培育对象储备、培育过程全链管理、长效赋能服务、评价认定与绩效监测4个一级多跨场景，配套构建“巴渝新农人”人才遴选机制和评价认证体系、完善模块化课程体系和教学方式、创新长效赋能体系等改革举，打造“巴渝新农人”数字化培育标志性成果</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共计</w:t>
      </w:r>
      <w:r>
        <w:rPr>
          <w:rFonts w:hint="eastAsia" w:ascii="宋体" w:hAnsi="宋体" w:cs="宋体"/>
          <w:color w:val="auto"/>
          <w:sz w:val="24"/>
          <w:szCs w:val="24"/>
          <w:highlight w:val="none"/>
          <w:lang w:val="en-US" w:eastAsia="zh-CN"/>
        </w:rPr>
        <w:t>60</w:t>
      </w:r>
      <w:r>
        <w:rPr>
          <w:rFonts w:hint="eastAsia" w:ascii="宋体" w:hAnsi="宋体" w:cs="宋体"/>
          <w:color w:val="auto"/>
          <w:sz w:val="24"/>
          <w:szCs w:val="24"/>
          <w:highlight w:val="none"/>
        </w:rPr>
        <w:t>人。</w:t>
      </w:r>
    </w:p>
    <w:bookmarkEnd w:id="51"/>
    <w:p w14:paraId="57E7DFDD">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2、参训人员培训相关费用实行包干制。</w:t>
      </w:r>
    </w:p>
    <w:p w14:paraId="2207C787">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3、近2年内未发生重大安全责任事故和违纪违规行为。培训工作中无不良记录。</w:t>
      </w:r>
    </w:p>
    <w:p w14:paraId="12DD76FD">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4、能够实行信息化教学管理，有制作课件、录像、编辑整理工作的能力；能建立完整、规范的培训档案；按要求完成培训任务并及时报送相关资料。</w:t>
      </w:r>
    </w:p>
    <w:p w14:paraId="627A1CC4">
      <w:pPr>
        <w:pageBreakBefore w:val="0"/>
        <w:widowControl w:val="0"/>
        <w:kinsoku/>
        <w:wordWrap/>
        <w:overflowPunct/>
        <w:topLinePunct w:val="0"/>
        <w:autoSpaceDE/>
        <w:autoSpaceDN/>
        <w:bidi w:val="0"/>
        <w:spacing w:line="400" w:lineRule="exact"/>
        <w:ind w:firstLine="480" w:firstLineChars="200"/>
        <w:textAlignment w:val="auto"/>
        <w:rPr>
          <w:rFonts w:hint="default" w:ascii="宋体" w:hAnsi="宋体" w:cs="宋体"/>
          <w:b/>
          <w:color w:val="auto"/>
          <w:kern w:val="2"/>
          <w:sz w:val="24"/>
          <w:highlight w:val="none"/>
          <w:lang w:val="en-US" w:eastAsia="zh-CN" w:bidi="ar-SA"/>
        </w:rPr>
      </w:pPr>
      <w:r>
        <w:rPr>
          <w:rFonts w:hint="eastAsia" w:ascii="宋体" w:hAnsi="宋体" w:cs="宋体"/>
          <w:color w:val="auto"/>
          <w:sz w:val="24"/>
          <w:szCs w:val="24"/>
          <w:highlight w:val="none"/>
        </w:rPr>
        <w:t>5、具有专职教学管理人员和专兼职教师队伍，组织管理能力强，能够积极主动配合主管部门工作，严格遵守</w:t>
      </w:r>
      <w:r>
        <w:rPr>
          <w:rFonts w:hint="eastAsia" w:ascii="宋体" w:hAnsi="宋体" w:cs="宋体"/>
          <w:color w:val="auto"/>
          <w:sz w:val="24"/>
          <w:szCs w:val="24"/>
          <w:highlight w:val="none"/>
          <w:lang w:val="en-US" w:eastAsia="zh-CN"/>
        </w:rPr>
        <w:t>重庆市高素质农民培训</w:t>
      </w:r>
      <w:r>
        <w:rPr>
          <w:rFonts w:hint="eastAsia" w:ascii="宋体" w:hAnsi="宋体" w:cs="宋体"/>
          <w:color w:val="auto"/>
          <w:sz w:val="24"/>
          <w:szCs w:val="24"/>
          <w:highlight w:val="none"/>
        </w:rPr>
        <w:t>资金管理规定，培训任务完成后</w:t>
      </w:r>
      <w:r>
        <w:rPr>
          <w:rFonts w:hint="eastAsia" w:ascii="宋体" w:hAnsi="宋体" w:cs="宋体"/>
          <w:color w:val="auto"/>
          <w:sz w:val="24"/>
          <w:szCs w:val="24"/>
          <w:highlight w:val="none"/>
          <w:lang w:val="en-US" w:eastAsia="zh-CN"/>
        </w:rPr>
        <w:t>由主管部门验收</w:t>
      </w:r>
      <w:r>
        <w:rPr>
          <w:rFonts w:hint="eastAsia" w:ascii="宋体" w:hAnsi="宋体" w:cs="宋体"/>
          <w:color w:val="auto"/>
          <w:sz w:val="24"/>
          <w:szCs w:val="24"/>
          <w:highlight w:val="none"/>
        </w:rPr>
        <w:t>。</w:t>
      </w:r>
    </w:p>
    <w:p w14:paraId="62C73E9E">
      <w:pPr>
        <w:snapToGrid w:val="0"/>
        <w:spacing w:line="400" w:lineRule="exact"/>
        <w:jc w:val="left"/>
        <w:rPr>
          <w:rFonts w:hint="eastAsia" w:ascii="宋体" w:hAnsi="宋体" w:cs="宋体"/>
          <w:color w:val="auto"/>
          <w:sz w:val="24"/>
          <w:szCs w:val="24"/>
          <w:highlight w:val="none"/>
        </w:rPr>
      </w:pPr>
    </w:p>
    <w:p w14:paraId="546E06DF">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注：供应商在参加本次采购活动中的一切安全责任（包括学员）均由供应商承担，供应商需做好安全保障工作并对学员进行包括并不限于的意外伤害等其它保险。</w:t>
      </w:r>
    </w:p>
    <w:p w14:paraId="7A14E91F">
      <w:pPr>
        <w:pStyle w:val="2"/>
        <w:ind w:left="0" w:leftChars="0" w:firstLine="0" w:firstLineChars="0"/>
        <w:rPr>
          <w:rFonts w:hint="eastAsia" w:ascii="宋体" w:hAnsi="宋体" w:eastAsia="宋体" w:cs="宋体"/>
          <w:color w:val="auto"/>
          <w:sz w:val="24"/>
          <w:szCs w:val="24"/>
          <w:highlight w:val="none"/>
          <w:lang w:val="en-US" w:eastAsia="zh-CN"/>
        </w:rPr>
      </w:pPr>
    </w:p>
    <w:p w14:paraId="4647BA67">
      <w:pPr>
        <w:pStyle w:val="2"/>
        <w:ind w:left="0" w:leftChars="0" w:firstLine="0" w:firstLineChars="0"/>
        <w:rPr>
          <w:rFonts w:hint="eastAsia" w:ascii="宋体" w:hAnsi="宋体" w:eastAsia="宋体" w:cs="宋体"/>
          <w:color w:val="auto"/>
          <w:sz w:val="24"/>
          <w:szCs w:val="24"/>
          <w:highlight w:val="none"/>
          <w:lang w:val="en-US" w:eastAsia="zh-CN"/>
        </w:rPr>
      </w:pPr>
    </w:p>
    <w:p w14:paraId="402C21A2">
      <w:pPr>
        <w:pStyle w:val="2"/>
        <w:ind w:left="0" w:leftChars="0" w:firstLine="0" w:firstLineChars="0"/>
        <w:rPr>
          <w:rFonts w:hint="eastAsia" w:ascii="宋体" w:hAnsi="宋体" w:eastAsia="宋体" w:cs="宋体"/>
          <w:color w:val="auto"/>
          <w:sz w:val="24"/>
          <w:szCs w:val="24"/>
          <w:highlight w:val="none"/>
          <w:lang w:val="en-US" w:eastAsia="zh-CN"/>
        </w:rPr>
      </w:pPr>
    </w:p>
    <w:p w14:paraId="2B6B7FAF">
      <w:pPr>
        <w:pStyle w:val="2"/>
        <w:ind w:left="0" w:leftChars="0" w:firstLine="0" w:firstLineChars="0"/>
        <w:rPr>
          <w:rFonts w:hint="eastAsia" w:ascii="宋体" w:hAnsi="宋体" w:eastAsia="宋体" w:cs="宋体"/>
          <w:color w:val="auto"/>
          <w:sz w:val="24"/>
          <w:szCs w:val="24"/>
          <w:highlight w:val="none"/>
          <w:lang w:val="en-US" w:eastAsia="zh-CN"/>
        </w:rPr>
      </w:pPr>
    </w:p>
    <w:p w14:paraId="1C76B48C">
      <w:pPr>
        <w:rPr>
          <w:rFonts w:hint="eastAsia" w:ascii="宋体" w:hAnsi="宋体" w:eastAsia="宋体" w:cs="宋体"/>
          <w:color w:val="auto"/>
          <w:sz w:val="24"/>
          <w:szCs w:val="24"/>
          <w:highlight w:val="none"/>
          <w:lang w:val="en-US" w:eastAsia="zh-CN"/>
        </w:rPr>
      </w:pPr>
    </w:p>
    <w:p w14:paraId="18A31415">
      <w:pPr>
        <w:pStyle w:val="24"/>
        <w:rPr>
          <w:rFonts w:hint="eastAsia" w:ascii="宋体" w:hAnsi="宋体" w:eastAsia="宋体" w:cs="宋体"/>
          <w:color w:val="auto"/>
          <w:sz w:val="24"/>
          <w:szCs w:val="24"/>
          <w:highlight w:val="none"/>
          <w:lang w:val="en-US" w:eastAsia="zh-CN"/>
        </w:rPr>
      </w:pPr>
    </w:p>
    <w:p w14:paraId="2F8AD414">
      <w:pPr>
        <w:rPr>
          <w:rFonts w:hint="eastAsia" w:ascii="宋体" w:hAnsi="宋体" w:eastAsia="宋体" w:cs="宋体"/>
          <w:color w:val="auto"/>
          <w:sz w:val="24"/>
          <w:szCs w:val="24"/>
          <w:highlight w:val="none"/>
          <w:lang w:val="en-US" w:eastAsia="zh-CN"/>
        </w:rPr>
      </w:pPr>
    </w:p>
    <w:p w14:paraId="6172981A">
      <w:pPr>
        <w:pStyle w:val="24"/>
        <w:rPr>
          <w:rFonts w:hint="eastAsia"/>
          <w:color w:val="auto"/>
          <w:highlight w:val="none"/>
          <w:lang w:val="en-US" w:eastAsia="zh-CN"/>
        </w:rPr>
      </w:pPr>
    </w:p>
    <w:p w14:paraId="7C7321E0">
      <w:pPr>
        <w:pStyle w:val="2"/>
        <w:ind w:left="0" w:leftChars="0" w:firstLine="0" w:firstLineChars="0"/>
        <w:rPr>
          <w:rFonts w:hint="eastAsia" w:ascii="宋体" w:hAnsi="宋体" w:eastAsia="宋体" w:cs="宋体"/>
          <w:color w:val="auto"/>
          <w:sz w:val="24"/>
          <w:szCs w:val="24"/>
          <w:highlight w:val="none"/>
          <w:lang w:val="en-US" w:eastAsia="zh-CN"/>
        </w:rPr>
      </w:pPr>
    </w:p>
    <w:p w14:paraId="71B4E653">
      <w:pPr>
        <w:pStyle w:val="2"/>
        <w:ind w:left="0" w:leftChars="0" w:firstLine="0" w:firstLineChars="0"/>
        <w:rPr>
          <w:rFonts w:hint="eastAsia" w:ascii="宋体" w:hAnsi="宋体" w:eastAsia="宋体" w:cs="宋体"/>
          <w:color w:val="auto"/>
          <w:sz w:val="24"/>
          <w:szCs w:val="24"/>
          <w:highlight w:val="none"/>
          <w:lang w:val="en-US" w:eastAsia="zh-CN"/>
        </w:rPr>
      </w:pPr>
    </w:p>
    <w:p w14:paraId="27E366D6">
      <w:pPr>
        <w:pStyle w:val="2"/>
        <w:ind w:left="0" w:leftChars="0" w:firstLine="0" w:firstLineChars="0"/>
        <w:rPr>
          <w:rFonts w:hint="eastAsia" w:ascii="宋体" w:hAnsi="宋体" w:eastAsia="宋体" w:cs="宋体"/>
          <w:color w:val="auto"/>
          <w:sz w:val="24"/>
          <w:szCs w:val="24"/>
          <w:highlight w:val="none"/>
          <w:lang w:val="en-US" w:eastAsia="zh-CN"/>
        </w:rPr>
      </w:pPr>
    </w:p>
    <w:p w14:paraId="481C1ECF">
      <w:pPr>
        <w:pStyle w:val="2"/>
        <w:ind w:left="0" w:leftChars="0" w:firstLine="0" w:firstLineChars="0"/>
        <w:rPr>
          <w:rFonts w:hint="eastAsia" w:ascii="宋体" w:hAnsi="宋体" w:eastAsia="宋体" w:cs="宋体"/>
          <w:color w:val="auto"/>
          <w:sz w:val="24"/>
          <w:szCs w:val="24"/>
          <w:highlight w:val="none"/>
          <w:lang w:val="en-US" w:eastAsia="zh-CN"/>
        </w:rPr>
      </w:pPr>
    </w:p>
    <w:p w14:paraId="34E474A1">
      <w:pPr>
        <w:rPr>
          <w:rFonts w:hint="eastAsia"/>
          <w:color w:val="auto"/>
          <w:highlight w:val="none"/>
          <w:lang w:val="en-US" w:eastAsia="zh-CN"/>
        </w:rPr>
      </w:pPr>
    </w:p>
    <w:p w14:paraId="76F1F80D">
      <w:pPr>
        <w:pStyle w:val="5"/>
        <w:spacing w:line="360" w:lineRule="auto"/>
        <w:jc w:val="center"/>
        <w:rPr>
          <w:rFonts w:hint="eastAsia" w:ascii="宋体" w:hAnsi="宋体" w:eastAsia="宋体" w:cs="宋体"/>
          <w:color w:val="auto"/>
          <w:sz w:val="24"/>
          <w:szCs w:val="24"/>
          <w:highlight w:val="none"/>
        </w:rPr>
      </w:pPr>
      <w:bookmarkStart w:id="52" w:name="_Toc24341"/>
      <w:r>
        <w:rPr>
          <w:rFonts w:hint="eastAsia" w:ascii="宋体" w:hAnsi="宋体" w:eastAsia="宋体" w:cs="宋体"/>
          <w:color w:val="auto"/>
          <w:sz w:val="36"/>
          <w:szCs w:val="30"/>
          <w:highlight w:val="none"/>
        </w:rPr>
        <w:t>第三篇</w:t>
      </w:r>
      <w:r>
        <w:rPr>
          <w:rFonts w:hint="eastAsia" w:ascii="宋体" w:hAnsi="宋体" w:eastAsia="宋体" w:cs="宋体"/>
          <w:color w:val="auto"/>
          <w:sz w:val="36"/>
          <w:szCs w:val="30"/>
          <w:highlight w:val="none"/>
          <w:lang w:val="en-US" w:eastAsia="zh-CN"/>
        </w:rPr>
        <w:t xml:space="preserve"> </w:t>
      </w:r>
      <w:r>
        <w:rPr>
          <w:rFonts w:hint="eastAsia" w:ascii="宋体" w:hAnsi="宋体" w:eastAsia="宋体" w:cs="宋体"/>
          <w:color w:val="auto"/>
          <w:sz w:val="36"/>
          <w:szCs w:val="30"/>
          <w:highlight w:val="none"/>
        </w:rPr>
        <w:t>项目商务需求</w:t>
      </w:r>
      <w:bookmarkEnd w:id="52"/>
      <w:bookmarkStart w:id="53" w:name="_Toc76462328"/>
      <w:bookmarkStart w:id="54" w:name="_Toc344475120"/>
    </w:p>
    <w:bookmarkEnd w:id="53"/>
    <w:bookmarkEnd w:id="54"/>
    <w:p w14:paraId="51C66E18">
      <w:pPr>
        <w:tabs>
          <w:tab w:val="left" w:pos="8649"/>
        </w:tabs>
        <w:spacing w:line="40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一、服务期、服务地点及验收方式</w:t>
      </w:r>
      <w:r>
        <w:rPr>
          <w:rFonts w:hint="eastAsia" w:ascii="宋体" w:hAnsi="宋体" w:cs="宋体"/>
          <w:b/>
          <w:bCs/>
          <w:color w:val="auto"/>
          <w:sz w:val="24"/>
          <w:szCs w:val="24"/>
          <w:highlight w:val="none"/>
        </w:rPr>
        <w:tab/>
      </w:r>
    </w:p>
    <w:p w14:paraId="31603AFF">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（一）服务期：学习时间最长不超过</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天。</w:t>
      </w:r>
    </w:p>
    <w:p w14:paraId="6FA4C0F2">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（二）服务地点：重庆市市外。</w:t>
      </w:r>
    </w:p>
    <w:p w14:paraId="405055EE">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（三）验收方式：验收方式由采购人按照相关规定验收，中标供应商予以协助。</w:t>
      </w:r>
    </w:p>
    <w:p w14:paraId="33BB1E90">
      <w:pPr>
        <w:spacing w:line="40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二、报价要求</w:t>
      </w:r>
    </w:p>
    <w:p w14:paraId="10181221">
      <w:pPr>
        <w:wordWrap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本次报价为人民币报价，报价包括但不限于完成本项目所需的服务费、</w:t>
      </w:r>
      <w:r>
        <w:rPr>
          <w:rFonts w:hint="eastAsia" w:ascii="宋体" w:hAnsi="宋体" w:cs="宋体"/>
          <w:color w:val="auto"/>
          <w:sz w:val="24"/>
          <w:szCs w:val="24"/>
          <w:highlight w:val="none"/>
          <w:lang w:val="en-US" w:eastAsia="zh-CN"/>
        </w:rPr>
        <w:t>保险</w:t>
      </w:r>
      <w:r>
        <w:rPr>
          <w:rFonts w:hint="eastAsia" w:ascii="宋体" w:hAnsi="宋体" w:cs="宋体"/>
          <w:color w:val="auto"/>
          <w:sz w:val="24"/>
          <w:szCs w:val="24"/>
          <w:highlight w:val="none"/>
        </w:rPr>
        <w:t>费、培训费、食宿费、设备费、材料费、办公费、差旅费、税费、采购代理服务费等完成本项目的一切费用。因供应商自身原因造成漏报、少报皆由供应商自行承担，采购人不再补偿。供应商应按照明细报价表格式填写。</w:t>
      </w:r>
    </w:p>
    <w:p w14:paraId="63035917">
      <w:pPr>
        <w:spacing w:line="400" w:lineRule="exact"/>
        <w:ind w:firstLine="482" w:firstLineChars="200"/>
        <w:rPr>
          <w:rFonts w:hint="eastAsia" w:ascii="宋体" w:hAnsi="宋体" w:cs="宋体"/>
          <w:b/>
          <w:bCs w:val="0"/>
          <w:smallCaps/>
          <w:color w:val="auto"/>
          <w:kern w:val="28"/>
          <w:sz w:val="24"/>
          <w:szCs w:val="24"/>
          <w:highlight w:val="none"/>
        </w:rPr>
      </w:pPr>
      <w:r>
        <w:rPr>
          <w:rFonts w:hint="eastAsia" w:ascii="宋体" w:hAnsi="宋体" w:cs="宋体"/>
          <w:b/>
          <w:bCs w:val="0"/>
          <w:smallCaps/>
          <w:color w:val="auto"/>
          <w:kern w:val="28"/>
          <w:sz w:val="24"/>
          <w:szCs w:val="24"/>
          <w:highlight w:val="none"/>
        </w:rPr>
        <w:t>三、质量保证及售后服务</w:t>
      </w:r>
    </w:p>
    <w:p w14:paraId="1B83A437">
      <w:pPr>
        <w:spacing w:line="400" w:lineRule="exact"/>
        <w:ind w:firstLine="480" w:firstLineChars="200"/>
        <w:rPr>
          <w:rFonts w:hint="eastAsia" w:ascii="宋体" w:hAnsi="宋体" w:cs="宋体"/>
          <w:bCs/>
          <w:smallCaps/>
          <w:color w:val="auto"/>
          <w:kern w:val="28"/>
          <w:sz w:val="24"/>
          <w:szCs w:val="24"/>
          <w:highlight w:val="none"/>
        </w:rPr>
      </w:pPr>
      <w:r>
        <w:rPr>
          <w:rFonts w:hint="eastAsia" w:ascii="宋体" w:hAnsi="宋体" w:cs="宋体"/>
          <w:bCs/>
          <w:smallCaps/>
          <w:color w:val="auto"/>
          <w:kern w:val="28"/>
          <w:sz w:val="24"/>
          <w:szCs w:val="24"/>
          <w:highlight w:val="none"/>
        </w:rPr>
        <w:t>（一）成交供应商应保证在规定的时间内完成本项目服务；</w:t>
      </w:r>
    </w:p>
    <w:p w14:paraId="27EA99B4">
      <w:pPr>
        <w:spacing w:line="400" w:lineRule="exact"/>
        <w:ind w:firstLine="480" w:firstLineChars="200"/>
        <w:rPr>
          <w:rFonts w:hint="eastAsia" w:ascii="宋体" w:hAnsi="宋体" w:cs="宋体"/>
          <w:bCs/>
          <w:smallCaps/>
          <w:color w:val="auto"/>
          <w:kern w:val="28"/>
          <w:sz w:val="24"/>
          <w:szCs w:val="24"/>
          <w:highlight w:val="none"/>
        </w:rPr>
      </w:pPr>
      <w:r>
        <w:rPr>
          <w:rFonts w:hint="eastAsia" w:ascii="宋体" w:hAnsi="宋体" w:cs="宋体"/>
          <w:bCs/>
          <w:smallCaps/>
          <w:color w:val="auto"/>
          <w:kern w:val="28"/>
          <w:sz w:val="24"/>
          <w:szCs w:val="24"/>
          <w:highlight w:val="none"/>
        </w:rPr>
        <w:t>（二）在项目实施过程中提供必要的技术服务。</w:t>
      </w:r>
    </w:p>
    <w:p w14:paraId="33A4C689">
      <w:pPr>
        <w:spacing w:line="400" w:lineRule="exact"/>
        <w:ind w:firstLine="482" w:firstLineChars="200"/>
        <w:rPr>
          <w:rFonts w:hint="eastAsia" w:ascii="宋体" w:hAnsi="宋体" w:cs="宋体"/>
          <w:b/>
          <w:bCs w:val="0"/>
          <w:smallCaps/>
          <w:color w:val="auto"/>
          <w:kern w:val="28"/>
          <w:sz w:val="24"/>
          <w:szCs w:val="24"/>
          <w:highlight w:val="none"/>
        </w:rPr>
      </w:pPr>
      <w:r>
        <w:rPr>
          <w:rFonts w:hint="eastAsia" w:ascii="宋体" w:hAnsi="宋体" w:cs="宋体"/>
          <w:b/>
          <w:bCs w:val="0"/>
          <w:smallCaps/>
          <w:color w:val="auto"/>
          <w:kern w:val="28"/>
          <w:sz w:val="24"/>
          <w:szCs w:val="24"/>
          <w:highlight w:val="none"/>
        </w:rPr>
        <w:t>四、付款方式</w:t>
      </w:r>
    </w:p>
    <w:p w14:paraId="7AFF4648">
      <w:pPr>
        <w:spacing w:line="400" w:lineRule="exact"/>
        <w:ind w:firstLine="480" w:firstLineChars="200"/>
        <w:rPr>
          <w:rFonts w:hint="eastAsia" w:ascii="宋体" w:hAnsi="宋体" w:cs="宋体"/>
          <w:bCs/>
          <w:smallCaps/>
          <w:color w:val="auto"/>
          <w:kern w:val="28"/>
          <w:sz w:val="24"/>
          <w:szCs w:val="24"/>
          <w:highlight w:val="none"/>
        </w:rPr>
      </w:pPr>
      <w:r>
        <w:rPr>
          <w:rFonts w:hint="eastAsia" w:ascii="宋体" w:hAnsi="宋体" w:cs="宋体"/>
          <w:bCs/>
          <w:smallCaps/>
          <w:color w:val="auto"/>
          <w:kern w:val="28"/>
          <w:sz w:val="24"/>
          <w:szCs w:val="24"/>
          <w:highlight w:val="none"/>
        </w:rPr>
        <w:t>培育费用采取“一班一方案”审核通过后，验收合格拨付</w:t>
      </w:r>
      <w:r>
        <w:rPr>
          <w:rFonts w:hint="eastAsia" w:ascii="宋体" w:hAnsi="宋体" w:cs="宋体"/>
          <w:bCs/>
          <w:smallCaps/>
          <w:color w:val="auto"/>
          <w:kern w:val="28"/>
          <w:sz w:val="24"/>
          <w:szCs w:val="24"/>
          <w:highlight w:val="none"/>
          <w:lang w:val="en-US" w:eastAsia="zh-CN"/>
        </w:rPr>
        <w:t>按项目报账程序全额</w:t>
      </w:r>
      <w:r>
        <w:rPr>
          <w:rFonts w:hint="eastAsia" w:ascii="宋体" w:hAnsi="宋体" w:cs="宋体"/>
          <w:bCs/>
          <w:smallCaps/>
          <w:color w:val="auto"/>
          <w:kern w:val="28"/>
          <w:sz w:val="24"/>
          <w:szCs w:val="24"/>
          <w:highlight w:val="none"/>
        </w:rPr>
        <w:t>支付。</w:t>
      </w:r>
    </w:p>
    <w:p w14:paraId="1DD93525">
      <w:pPr>
        <w:spacing w:line="400" w:lineRule="exact"/>
        <w:ind w:firstLine="482" w:firstLineChars="200"/>
        <w:rPr>
          <w:rFonts w:hint="eastAsia" w:ascii="宋体" w:hAnsi="宋体" w:cs="宋体"/>
          <w:b/>
          <w:bCs w:val="0"/>
          <w:smallCaps/>
          <w:color w:val="auto"/>
          <w:kern w:val="28"/>
          <w:sz w:val="24"/>
          <w:szCs w:val="24"/>
          <w:highlight w:val="none"/>
        </w:rPr>
      </w:pPr>
      <w:r>
        <w:rPr>
          <w:rFonts w:hint="eastAsia" w:ascii="宋体" w:hAnsi="宋体" w:cs="宋体"/>
          <w:b/>
          <w:bCs w:val="0"/>
          <w:smallCaps/>
          <w:color w:val="auto"/>
          <w:kern w:val="28"/>
          <w:sz w:val="24"/>
          <w:szCs w:val="24"/>
          <w:highlight w:val="none"/>
        </w:rPr>
        <w:t>五、知识产权</w:t>
      </w:r>
    </w:p>
    <w:p w14:paraId="0A043DD2">
      <w:pPr>
        <w:spacing w:line="400" w:lineRule="exact"/>
        <w:ind w:firstLine="480" w:firstLineChars="200"/>
        <w:rPr>
          <w:rFonts w:hint="eastAsia" w:ascii="宋体" w:hAnsi="宋体" w:cs="宋体"/>
          <w:bCs/>
          <w:smallCaps/>
          <w:color w:val="auto"/>
          <w:kern w:val="28"/>
          <w:sz w:val="24"/>
          <w:szCs w:val="24"/>
          <w:highlight w:val="none"/>
        </w:rPr>
      </w:pPr>
      <w:r>
        <w:rPr>
          <w:rFonts w:hint="eastAsia" w:ascii="宋体" w:hAnsi="宋体" w:cs="宋体"/>
          <w:bCs/>
          <w:smallCaps/>
          <w:color w:val="auto"/>
          <w:kern w:val="28"/>
          <w:sz w:val="24"/>
          <w:szCs w:val="24"/>
          <w:highlight w:val="none"/>
        </w:rPr>
        <w:t>采购人在中华人民共和国境内使用成交供应商提供的服务时免受第三方提出的侵犯其专利权或其它知识产权的起诉。如果第三方提出侵权指控，成交供应商应承担由此而引起的一切法律责任和费用。</w:t>
      </w:r>
    </w:p>
    <w:p w14:paraId="461CA4B5">
      <w:pPr>
        <w:spacing w:line="400" w:lineRule="exact"/>
        <w:ind w:firstLine="480" w:firstLineChars="200"/>
        <w:rPr>
          <w:rFonts w:hint="eastAsia" w:ascii="宋体" w:hAnsi="宋体" w:cs="宋体"/>
          <w:bCs/>
          <w:smallCaps/>
          <w:color w:val="auto"/>
          <w:kern w:val="28"/>
          <w:sz w:val="24"/>
          <w:szCs w:val="24"/>
          <w:highlight w:val="none"/>
        </w:rPr>
      </w:pPr>
      <w:r>
        <w:rPr>
          <w:rFonts w:hint="eastAsia" w:ascii="宋体" w:hAnsi="宋体" w:cs="宋体"/>
          <w:bCs/>
          <w:smallCaps/>
          <w:color w:val="auto"/>
          <w:kern w:val="28"/>
          <w:sz w:val="24"/>
          <w:szCs w:val="24"/>
          <w:highlight w:val="none"/>
        </w:rPr>
        <w:t>注：若涉及软件开发等服务类项目知识产权的，知识产权归采购人所有。</w:t>
      </w:r>
    </w:p>
    <w:p w14:paraId="0268A5DB">
      <w:pPr>
        <w:spacing w:line="400" w:lineRule="exact"/>
        <w:ind w:firstLine="482" w:firstLineChars="200"/>
        <w:rPr>
          <w:rFonts w:hint="eastAsia" w:ascii="宋体" w:hAnsi="宋体" w:cs="宋体"/>
          <w:b/>
          <w:bCs w:val="0"/>
          <w:smallCaps/>
          <w:color w:val="auto"/>
          <w:kern w:val="28"/>
          <w:sz w:val="24"/>
          <w:szCs w:val="24"/>
          <w:highlight w:val="none"/>
        </w:rPr>
      </w:pPr>
      <w:r>
        <w:rPr>
          <w:rFonts w:hint="eastAsia" w:ascii="宋体" w:hAnsi="宋体" w:cs="宋体"/>
          <w:b/>
          <w:bCs w:val="0"/>
          <w:smallCaps/>
          <w:color w:val="auto"/>
          <w:kern w:val="28"/>
          <w:sz w:val="24"/>
          <w:szCs w:val="24"/>
          <w:highlight w:val="none"/>
        </w:rPr>
        <w:t>六、其他</w:t>
      </w:r>
    </w:p>
    <w:p w14:paraId="5F67EFD5">
      <w:pPr>
        <w:spacing w:line="400" w:lineRule="exact"/>
        <w:ind w:firstLine="480" w:firstLineChars="200"/>
        <w:rPr>
          <w:rFonts w:hint="eastAsia" w:ascii="宋体" w:hAnsi="宋体" w:cs="宋体"/>
          <w:bCs/>
          <w:smallCaps/>
          <w:color w:val="auto"/>
          <w:kern w:val="28"/>
          <w:sz w:val="24"/>
          <w:szCs w:val="24"/>
          <w:highlight w:val="none"/>
        </w:rPr>
      </w:pPr>
      <w:r>
        <w:rPr>
          <w:rFonts w:hint="eastAsia" w:ascii="宋体" w:hAnsi="宋体" w:cs="宋体"/>
          <w:bCs/>
          <w:smallCaps/>
          <w:color w:val="auto"/>
          <w:kern w:val="28"/>
          <w:sz w:val="24"/>
          <w:szCs w:val="24"/>
          <w:highlight w:val="none"/>
        </w:rPr>
        <w:t>（一）供应商必须在响应文件中对以上条款和服务承诺明确列出，承诺内容必须达到本篇及竞采文件其他条款的要求。</w:t>
      </w:r>
    </w:p>
    <w:p w14:paraId="233D6DAE">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bCs/>
          <w:smallCaps/>
          <w:color w:val="auto"/>
          <w:kern w:val="28"/>
          <w:sz w:val="24"/>
          <w:szCs w:val="24"/>
          <w:highlight w:val="none"/>
        </w:rPr>
        <w:t>（二）其他未尽事宜由供需双方在采购合同中详细约定。</w:t>
      </w:r>
    </w:p>
    <w:p w14:paraId="260E18FF">
      <w:pPr>
        <w:pStyle w:val="5"/>
        <w:pageBreakBefore/>
        <w:spacing w:before="0" w:after="0" w:line="360" w:lineRule="auto"/>
        <w:jc w:val="center"/>
        <w:rPr>
          <w:rFonts w:hint="eastAsia" w:ascii="宋体" w:hAnsi="宋体" w:eastAsia="宋体" w:cs="宋体"/>
          <w:bCs/>
          <w:color w:val="auto"/>
          <w:spacing w:val="-11"/>
          <w:sz w:val="24"/>
          <w:szCs w:val="24"/>
          <w:highlight w:val="none"/>
        </w:rPr>
      </w:pPr>
      <w:bookmarkStart w:id="55" w:name="_Toc102227313"/>
      <w:r>
        <w:rPr>
          <w:rFonts w:hint="eastAsia" w:ascii="宋体" w:hAnsi="宋体" w:eastAsia="宋体" w:cs="宋体"/>
          <w:bCs/>
          <w:color w:val="auto"/>
          <w:spacing w:val="-11"/>
          <w:sz w:val="24"/>
          <w:szCs w:val="24"/>
          <w:highlight w:val="none"/>
        </w:rPr>
        <w:t>第四篇</w:t>
      </w:r>
      <w:r>
        <w:rPr>
          <w:rFonts w:hint="eastAsia" w:ascii="宋体" w:hAnsi="宋体" w:eastAsia="宋体" w:cs="宋体"/>
          <w:bCs/>
          <w:color w:val="auto"/>
          <w:spacing w:val="-11"/>
          <w:sz w:val="24"/>
          <w:szCs w:val="24"/>
          <w:highlight w:val="none"/>
          <w:lang w:val="en-US" w:eastAsia="zh-CN"/>
        </w:rPr>
        <w:t xml:space="preserve"> </w:t>
      </w:r>
      <w:r>
        <w:rPr>
          <w:rFonts w:hint="eastAsia" w:ascii="宋体" w:hAnsi="宋体" w:eastAsia="宋体" w:cs="宋体"/>
          <w:bCs/>
          <w:color w:val="auto"/>
          <w:spacing w:val="-11"/>
          <w:sz w:val="24"/>
          <w:szCs w:val="24"/>
          <w:highlight w:val="none"/>
        </w:rPr>
        <w:t>网上竞采程序及方法、评审标准、响应无效和采购终止</w:t>
      </w:r>
    </w:p>
    <w:p w14:paraId="3263663A">
      <w:pPr>
        <w:pStyle w:val="6"/>
        <w:spacing w:before="0" w:after="0" w:line="360" w:lineRule="auto"/>
        <w:rPr>
          <w:rFonts w:hint="eastAsia" w:ascii="宋体" w:hAnsi="宋体" w:eastAsia="宋体" w:cs="宋体"/>
          <w:color w:val="auto"/>
          <w:sz w:val="24"/>
          <w:szCs w:val="24"/>
          <w:highlight w:val="none"/>
        </w:rPr>
      </w:pPr>
      <w:bookmarkStart w:id="56" w:name="_Toc18690"/>
      <w:r>
        <w:rPr>
          <w:rFonts w:hint="eastAsia" w:ascii="宋体" w:hAnsi="宋体" w:eastAsia="宋体" w:cs="宋体"/>
          <w:color w:val="auto"/>
          <w:sz w:val="24"/>
          <w:szCs w:val="24"/>
          <w:highlight w:val="none"/>
        </w:rPr>
        <w:t>一、网上竞采程序及方法</w:t>
      </w:r>
      <w:bookmarkEnd w:id="56"/>
    </w:p>
    <w:p w14:paraId="6CC5A302">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（一）评审小组对各供应商的资格条件、响应文件的有效性、完整性和响应程度进行审查。各供应商只有在完全符合要求的前提下，才能参与正式网上竞采。</w:t>
      </w:r>
    </w:p>
    <w:p w14:paraId="5232C73D">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1.资格性检查。依据法律法规和网上竞采文件的规定，对响应文件中的资格证明进行审查，以确定供应商是否具备网上竞采资格。资格性检查资料表如下：</w:t>
      </w:r>
    </w:p>
    <w:tbl>
      <w:tblPr>
        <w:tblStyle w:val="6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685"/>
        <w:gridCol w:w="4558"/>
      </w:tblGrid>
      <w:tr w14:paraId="53E03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3576F556">
            <w:pPr>
              <w:spacing w:line="24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序号</w:t>
            </w:r>
          </w:p>
        </w:tc>
        <w:tc>
          <w:tcPr>
            <w:tcW w:w="4394" w:type="dxa"/>
            <w:gridSpan w:val="2"/>
            <w:vAlign w:val="center"/>
          </w:tcPr>
          <w:p w14:paraId="5270AB93">
            <w:pPr>
              <w:spacing w:line="24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检查因素</w:t>
            </w:r>
          </w:p>
        </w:tc>
        <w:tc>
          <w:tcPr>
            <w:tcW w:w="4558" w:type="dxa"/>
            <w:vAlign w:val="center"/>
          </w:tcPr>
          <w:p w14:paraId="7956DC75">
            <w:pPr>
              <w:spacing w:line="24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检查内容</w:t>
            </w:r>
          </w:p>
        </w:tc>
      </w:tr>
      <w:tr w14:paraId="5BE74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676" w:type="dxa"/>
            <w:vMerge w:val="restart"/>
            <w:vAlign w:val="center"/>
          </w:tcPr>
          <w:p w14:paraId="61C4106E">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709" w:type="dxa"/>
            <w:vMerge w:val="restart"/>
            <w:vAlign w:val="center"/>
          </w:tcPr>
          <w:p w14:paraId="23C9DEF0">
            <w:pPr>
              <w:spacing w:line="360" w:lineRule="auto"/>
              <w:ind w:firstLine="240" w:firstLineChars="1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eastAsia="zh-CN"/>
              </w:rPr>
              <w:t>应符合的基本资格条件</w:t>
            </w:r>
          </w:p>
        </w:tc>
        <w:tc>
          <w:tcPr>
            <w:tcW w:w="3685" w:type="dxa"/>
            <w:vAlign w:val="center"/>
          </w:tcPr>
          <w:p w14:paraId="46BD53F9">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（1）具有独立承担民事责任的能力</w:t>
            </w:r>
          </w:p>
        </w:tc>
        <w:tc>
          <w:tcPr>
            <w:tcW w:w="4558" w:type="dxa"/>
            <w:vAlign w:val="center"/>
          </w:tcPr>
          <w:p w14:paraId="4CF256FD">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供应商法人营业执照（副本）或事业单位法人证书（副本）或个体工商户营业执照或有效的自然人身份证明、组织机构代码证复印件（注</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eq \o\ac(○,2)</w:instrTex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w:t>
            </w:r>
          </w:p>
          <w:p w14:paraId="70E36BC8">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供应商法定代表人身份证明和法定代表人授权代表委托书。</w:t>
            </w:r>
          </w:p>
        </w:tc>
      </w:tr>
      <w:tr w14:paraId="5FF11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676" w:type="dxa"/>
            <w:vMerge w:val="continue"/>
            <w:vAlign w:val="center"/>
          </w:tcPr>
          <w:p w14:paraId="19F8F72A">
            <w:pPr>
              <w:spacing w:line="360" w:lineRule="auto"/>
              <w:ind w:firstLine="240" w:firstLineChars="100"/>
              <w:rPr>
                <w:rFonts w:hint="eastAsia" w:ascii="宋体" w:hAnsi="宋体" w:eastAsia="宋体" w:cs="宋体"/>
                <w:color w:val="auto"/>
                <w:sz w:val="24"/>
                <w:szCs w:val="24"/>
                <w:highlight w:val="none"/>
                <w:lang w:val="en-US" w:eastAsia="zh-CN"/>
              </w:rPr>
            </w:pPr>
          </w:p>
        </w:tc>
        <w:tc>
          <w:tcPr>
            <w:tcW w:w="709" w:type="dxa"/>
            <w:vMerge w:val="continue"/>
            <w:vAlign w:val="center"/>
          </w:tcPr>
          <w:p w14:paraId="7F1EC6BF">
            <w:pPr>
              <w:spacing w:line="360" w:lineRule="auto"/>
              <w:ind w:firstLine="240" w:firstLineChars="100"/>
              <w:rPr>
                <w:rFonts w:hint="eastAsia" w:ascii="宋体" w:hAnsi="宋体" w:eastAsia="宋体" w:cs="宋体"/>
                <w:color w:val="auto"/>
                <w:sz w:val="24"/>
                <w:szCs w:val="24"/>
                <w:highlight w:val="none"/>
                <w:lang w:val="zh-CN" w:eastAsia="zh-CN"/>
              </w:rPr>
            </w:pPr>
          </w:p>
        </w:tc>
        <w:tc>
          <w:tcPr>
            <w:tcW w:w="3685" w:type="dxa"/>
            <w:vAlign w:val="center"/>
          </w:tcPr>
          <w:p w14:paraId="47761C9D">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lang w:val="en-US" w:eastAsia="zh-CN"/>
              </w:rPr>
              <w:t>具有良好的商业信誉和健全的财务会计制度</w:t>
            </w:r>
          </w:p>
        </w:tc>
        <w:tc>
          <w:tcPr>
            <w:tcW w:w="4558" w:type="dxa"/>
            <w:vMerge w:val="restart"/>
            <w:vAlign w:val="center"/>
          </w:tcPr>
          <w:p w14:paraId="79AD9A9A">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供应商提供基本资格条件承诺函。（格式详见第七篇）</w:t>
            </w:r>
          </w:p>
        </w:tc>
      </w:tr>
      <w:tr w14:paraId="465AA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676" w:type="dxa"/>
            <w:vMerge w:val="continue"/>
            <w:vAlign w:val="center"/>
          </w:tcPr>
          <w:p w14:paraId="187097E6">
            <w:pPr>
              <w:spacing w:line="360" w:lineRule="auto"/>
              <w:ind w:firstLine="240" w:firstLineChars="100"/>
              <w:rPr>
                <w:rFonts w:hint="eastAsia" w:ascii="宋体" w:hAnsi="宋体" w:eastAsia="宋体" w:cs="宋体"/>
                <w:color w:val="auto"/>
                <w:sz w:val="24"/>
                <w:szCs w:val="24"/>
                <w:highlight w:val="none"/>
                <w:lang w:val="en-US" w:eastAsia="zh-CN"/>
              </w:rPr>
            </w:pPr>
          </w:p>
        </w:tc>
        <w:tc>
          <w:tcPr>
            <w:tcW w:w="709" w:type="dxa"/>
            <w:vMerge w:val="continue"/>
            <w:vAlign w:val="center"/>
          </w:tcPr>
          <w:p w14:paraId="6E8E71FF">
            <w:pPr>
              <w:spacing w:line="360" w:lineRule="auto"/>
              <w:ind w:firstLine="240" w:firstLineChars="100"/>
              <w:rPr>
                <w:rFonts w:hint="eastAsia" w:ascii="宋体" w:hAnsi="宋体" w:eastAsia="宋体" w:cs="宋体"/>
                <w:color w:val="auto"/>
                <w:sz w:val="24"/>
                <w:szCs w:val="24"/>
                <w:highlight w:val="none"/>
                <w:lang w:val="zh-CN" w:eastAsia="zh-CN"/>
              </w:rPr>
            </w:pPr>
          </w:p>
        </w:tc>
        <w:tc>
          <w:tcPr>
            <w:tcW w:w="3685" w:type="dxa"/>
            <w:vAlign w:val="center"/>
          </w:tcPr>
          <w:p w14:paraId="3A788E09">
            <w:pPr>
              <w:spacing w:line="360" w:lineRule="auto"/>
              <w:ind w:firstLine="240" w:firstLineChars="1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（3）具有履行合同所必需的设备和专业技术能力</w:t>
            </w:r>
          </w:p>
        </w:tc>
        <w:tc>
          <w:tcPr>
            <w:tcW w:w="4558" w:type="dxa"/>
            <w:vMerge w:val="continue"/>
            <w:vAlign w:val="center"/>
          </w:tcPr>
          <w:p w14:paraId="50DED4D3">
            <w:pPr>
              <w:spacing w:line="360" w:lineRule="auto"/>
              <w:ind w:firstLine="240" w:firstLineChars="100"/>
              <w:rPr>
                <w:rFonts w:hint="eastAsia" w:ascii="宋体" w:hAnsi="宋体" w:eastAsia="宋体" w:cs="宋体"/>
                <w:color w:val="auto"/>
                <w:sz w:val="24"/>
                <w:szCs w:val="24"/>
                <w:highlight w:val="none"/>
                <w:lang w:val="en-US" w:eastAsia="zh-CN"/>
              </w:rPr>
            </w:pPr>
          </w:p>
        </w:tc>
      </w:tr>
      <w:tr w14:paraId="54E81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76" w:type="dxa"/>
            <w:vMerge w:val="continue"/>
            <w:vAlign w:val="center"/>
          </w:tcPr>
          <w:p w14:paraId="3303D683">
            <w:pPr>
              <w:spacing w:line="360" w:lineRule="auto"/>
              <w:ind w:firstLine="240" w:firstLineChars="100"/>
              <w:rPr>
                <w:rFonts w:hint="eastAsia" w:ascii="宋体" w:hAnsi="宋体" w:eastAsia="宋体" w:cs="宋体"/>
                <w:color w:val="auto"/>
                <w:sz w:val="24"/>
                <w:szCs w:val="24"/>
                <w:highlight w:val="none"/>
                <w:lang w:val="en-US" w:eastAsia="zh-CN"/>
              </w:rPr>
            </w:pPr>
          </w:p>
        </w:tc>
        <w:tc>
          <w:tcPr>
            <w:tcW w:w="709" w:type="dxa"/>
            <w:vMerge w:val="continue"/>
            <w:vAlign w:val="center"/>
          </w:tcPr>
          <w:p w14:paraId="66FF35A0">
            <w:pPr>
              <w:spacing w:line="360" w:lineRule="auto"/>
              <w:ind w:firstLine="240" w:firstLineChars="100"/>
              <w:rPr>
                <w:rFonts w:hint="eastAsia" w:ascii="宋体" w:hAnsi="宋体" w:eastAsia="宋体" w:cs="宋体"/>
                <w:color w:val="auto"/>
                <w:sz w:val="24"/>
                <w:szCs w:val="24"/>
                <w:highlight w:val="none"/>
                <w:lang w:val="zh-CN" w:eastAsia="zh-CN"/>
              </w:rPr>
            </w:pPr>
          </w:p>
        </w:tc>
        <w:tc>
          <w:tcPr>
            <w:tcW w:w="3685" w:type="dxa"/>
            <w:vAlign w:val="center"/>
          </w:tcPr>
          <w:p w14:paraId="03AE7E5C">
            <w:pPr>
              <w:spacing w:line="360" w:lineRule="auto"/>
              <w:ind w:firstLine="240" w:firstLineChars="1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（4）有依法缴纳税收和社会保障金的良好记录</w:t>
            </w:r>
          </w:p>
        </w:tc>
        <w:tc>
          <w:tcPr>
            <w:tcW w:w="4558" w:type="dxa"/>
            <w:vMerge w:val="continue"/>
            <w:vAlign w:val="center"/>
          </w:tcPr>
          <w:p w14:paraId="620DA97B">
            <w:pPr>
              <w:spacing w:line="360" w:lineRule="auto"/>
              <w:ind w:firstLine="240" w:firstLineChars="100"/>
              <w:rPr>
                <w:rFonts w:hint="eastAsia" w:ascii="宋体" w:hAnsi="宋体" w:eastAsia="宋体" w:cs="宋体"/>
                <w:color w:val="auto"/>
                <w:sz w:val="24"/>
                <w:szCs w:val="24"/>
                <w:highlight w:val="none"/>
                <w:lang w:val="en-US" w:eastAsia="zh-CN"/>
              </w:rPr>
            </w:pPr>
          </w:p>
        </w:tc>
      </w:tr>
      <w:tr w14:paraId="5B9C8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76" w:type="dxa"/>
            <w:vMerge w:val="continue"/>
            <w:vAlign w:val="center"/>
          </w:tcPr>
          <w:p w14:paraId="6320835D">
            <w:pPr>
              <w:spacing w:line="360" w:lineRule="auto"/>
              <w:ind w:firstLine="240" w:firstLineChars="100"/>
              <w:rPr>
                <w:rFonts w:hint="eastAsia" w:ascii="宋体" w:hAnsi="宋体" w:eastAsia="宋体" w:cs="宋体"/>
                <w:color w:val="auto"/>
                <w:sz w:val="24"/>
                <w:szCs w:val="24"/>
                <w:highlight w:val="none"/>
                <w:lang w:val="en-US" w:eastAsia="zh-CN"/>
              </w:rPr>
            </w:pPr>
          </w:p>
        </w:tc>
        <w:tc>
          <w:tcPr>
            <w:tcW w:w="709" w:type="dxa"/>
            <w:vMerge w:val="continue"/>
            <w:vAlign w:val="center"/>
          </w:tcPr>
          <w:p w14:paraId="72174E48">
            <w:pPr>
              <w:spacing w:line="360" w:lineRule="auto"/>
              <w:ind w:firstLine="240" w:firstLineChars="100"/>
              <w:rPr>
                <w:rFonts w:hint="eastAsia" w:ascii="宋体" w:hAnsi="宋体" w:eastAsia="宋体" w:cs="宋体"/>
                <w:color w:val="auto"/>
                <w:sz w:val="24"/>
                <w:szCs w:val="24"/>
                <w:highlight w:val="none"/>
                <w:lang w:val="zh-CN" w:eastAsia="zh-CN"/>
              </w:rPr>
            </w:pPr>
          </w:p>
        </w:tc>
        <w:tc>
          <w:tcPr>
            <w:tcW w:w="3685" w:type="dxa"/>
            <w:vAlign w:val="center"/>
          </w:tcPr>
          <w:p w14:paraId="4AAAD61F">
            <w:pPr>
              <w:spacing w:line="360" w:lineRule="auto"/>
              <w:ind w:firstLine="240" w:firstLineChars="1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（5）参加政府采购活动前三年内，在经营活动中没有重大违法记录（注</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eq \o\ac(○,3)</w:instrTex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w:t>
            </w:r>
          </w:p>
        </w:tc>
        <w:tc>
          <w:tcPr>
            <w:tcW w:w="4558" w:type="dxa"/>
            <w:vMerge w:val="continue"/>
            <w:vAlign w:val="center"/>
          </w:tcPr>
          <w:p w14:paraId="0D67A83F">
            <w:pPr>
              <w:spacing w:line="360" w:lineRule="auto"/>
              <w:ind w:firstLine="240" w:firstLineChars="100"/>
              <w:rPr>
                <w:rFonts w:hint="eastAsia" w:ascii="宋体" w:hAnsi="宋体" w:eastAsia="宋体" w:cs="宋体"/>
                <w:color w:val="auto"/>
                <w:sz w:val="24"/>
                <w:szCs w:val="24"/>
                <w:highlight w:val="none"/>
                <w:lang w:val="en-US" w:eastAsia="zh-CN"/>
              </w:rPr>
            </w:pPr>
          </w:p>
        </w:tc>
      </w:tr>
      <w:tr w14:paraId="5D3AF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76" w:type="dxa"/>
            <w:vMerge w:val="continue"/>
            <w:vAlign w:val="center"/>
          </w:tcPr>
          <w:p w14:paraId="46E1AC89">
            <w:pPr>
              <w:spacing w:line="360" w:lineRule="auto"/>
              <w:ind w:firstLine="240" w:firstLineChars="100"/>
              <w:rPr>
                <w:rFonts w:hint="eastAsia" w:ascii="宋体" w:hAnsi="宋体" w:eastAsia="宋体" w:cs="宋体"/>
                <w:color w:val="auto"/>
                <w:sz w:val="24"/>
                <w:szCs w:val="24"/>
                <w:highlight w:val="none"/>
                <w:lang w:val="en-US" w:eastAsia="zh-CN"/>
              </w:rPr>
            </w:pPr>
          </w:p>
        </w:tc>
        <w:tc>
          <w:tcPr>
            <w:tcW w:w="709" w:type="dxa"/>
            <w:vMerge w:val="continue"/>
            <w:vAlign w:val="center"/>
          </w:tcPr>
          <w:p w14:paraId="710D3F9C">
            <w:pPr>
              <w:spacing w:line="360" w:lineRule="auto"/>
              <w:ind w:firstLine="240" w:firstLineChars="100"/>
              <w:rPr>
                <w:rFonts w:hint="eastAsia" w:ascii="宋体" w:hAnsi="宋体" w:eastAsia="宋体" w:cs="宋体"/>
                <w:color w:val="auto"/>
                <w:sz w:val="24"/>
                <w:szCs w:val="24"/>
                <w:highlight w:val="none"/>
                <w:lang w:val="zh-CN" w:eastAsia="zh-CN"/>
              </w:rPr>
            </w:pPr>
          </w:p>
        </w:tc>
        <w:tc>
          <w:tcPr>
            <w:tcW w:w="3685" w:type="dxa"/>
            <w:vAlign w:val="center"/>
          </w:tcPr>
          <w:p w14:paraId="0D1EDE16">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（6）法律、行政法规规定的其他条件</w:t>
            </w:r>
          </w:p>
        </w:tc>
        <w:tc>
          <w:tcPr>
            <w:tcW w:w="4558" w:type="dxa"/>
            <w:vAlign w:val="center"/>
          </w:tcPr>
          <w:p w14:paraId="55B56414">
            <w:pPr>
              <w:spacing w:line="360" w:lineRule="auto"/>
              <w:ind w:firstLine="240" w:firstLineChars="100"/>
              <w:rPr>
                <w:rFonts w:hint="eastAsia" w:ascii="宋体" w:hAnsi="宋体" w:eastAsia="宋体" w:cs="宋体"/>
                <w:color w:val="auto"/>
                <w:sz w:val="24"/>
                <w:szCs w:val="24"/>
                <w:highlight w:val="none"/>
                <w:lang w:val="en-US" w:eastAsia="zh-CN"/>
              </w:rPr>
            </w:pPr>
          </w:p>
        </w:tc>
      </w:tr>
      <w:tr w14:paraId="39C3F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676" w:type="dxa"/>
            <w:vAlign w:val="center"/>
          </w:tcPr>
          <w:p w14:paraId="584032B1">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4394" w:type="dxa"/>
            <w:gridSpan w:val="2"/>
            <w:vAlign w:val="center"/>
          </w:tcPr>
          <w:p w14:paraId="7F2D8965">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落实政府采购政策需满足的资格要求</w:t>
            </w:r>
          </w:p>
        </w:tc>
        <w:tc>
          <w:tcPr>
            <w:tcW w:w="4558" w:type="dxa"/>
            <w:vAlign w:val="center"/>
          </w:tcPr>
          <w:p w14:paraId="20A98D4B">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按第一篇“三、供应商资格条件（二）落实政府采购政策需满足的资格要求”的要求提交（如果有）。</w:t>
            </w:r>
          </w:p>
        </w:tc>
      </w:tr>
      <w:tr w14:paraId="23C81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676" w:type="dxa"/>
            <w:vAlign w:val="center"/>
          </w:tcPr>
          <w:p w14:paraId="7A24D7F0">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4394" w:type="dxa"/>
            <w:gridSpan w:val="2"/>
            <w:vAlign w:val="center"/>
          </w:tcPr>
          <w:p w14:paraId="50253555">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特定资格条件</w:t>
            </w:r>
          </w:p>
        </w:tc>
        <w:tc>
          <w:tcPr>
            <w:tcW w:w="4558" w:type="dxa"/>
            <w:vAlign w:val="center"/>
          </w:tcPr>
          <w:p w14:paraId="01882281">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按第一篇“三、供应商资格条件（三）特定资格条件”的要求提交（如果有）。</w:t>
            </w:r>
          </w:p>
        </w:tc>
      </w:tr>
    </w:tbl>
    <w:p w14:paraId="4B025611">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w:t>
      </w:r>
    </w:p>
    <w:p w14:paraId="2DF0A441">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eq \o\ac(○,2)</w:instrTex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供应商按“多证合一”登记制度办理营业执照的，组织机构代码证、税务登记证（副本）和社会保险登记证以供应商所提供的营业执照（副本）复印件为准。</w:t>
      </w:r>
    </w:p>
    <w:p w14:paraId="561D1BD0">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eq \o\ac(○,3)</w:instrTex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7D9A9533">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2.符合性检查。依据网上竞采文件的规定，从响应文件的有效性、完整性和对网上竞采文件的响应程度进行审查，以确定是否对网上竞采文件的实质性要求作出响应。符合性检查资料表如下：</w:t>
      </w:r>
    </w:p>
    <w:tbl>
      <w:tblPr>
        <w:tblStyle w:val="61"/>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6C624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5" w:type="dxa"/>
            <w:vAlign w:val="center"/>
          </w:tcPr>
          <w:p w14:paraId="532A9C83">
            <w:pPr>
              <w:spacing w:line="24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序号</w:t>
            </w:r>
          </w:p>
        </w:tc>
        <w:tc>
          <w:tcPr>
            <w:tcW w:w="3544" w:type="dxa"/>
            <w:gridSpan w:val="2"/>
            <w:vAlign w:val="center"/>
          </w:tcPr>
          <w:p w14:paraId="2B89E00E">
            <w:pPr>
              <w:spacing w:line="24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评审因素</w:t>
            </w:r>
          </w:p>
        </w:tc>
        <w:tc>
          <w:tcPr>
            <w:tcW w:w="5409" w:type="dxa"/>
            <w:vAlign w:val="center"/>
          </w:tcPr>
          <w:p w14:paraId="7F98AC69">
            <w:pPr>
              <w:spacing w:line="24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评审标准</w:t>
            </w:r>
          </w:p>
        </w:tc>
      </w:tr>
      <w:tr w14:paraId="13C68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675" w:type="dxa"/>
            <w:vMerge w:val="restart"/>
            <w:vAlign w:val="center"/>
          </w:tcPr>
          <w:p w14:paraId="019301D8">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560" w:type="dxa"/>
            <w:vMerge w:val="restart"/>
            <w:vAlign w:val="center"/>
          </w:tcPr>
          <w:p w14:paraId="3FF993B8">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有效性审查</w:t>
            </w:r>
          </w:p>
        </w:tc>
        <w:tc>
          <w:tcPr>
            <w:tcW w:w="1984" w:type="dxa"/>
            <w:vAlign w:val="center"/>
          </w:tcPr>
          <w:p w14:paraId="7E1F490F">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响应文件签署</w:t>
            </w:r>
          </w:p>
        </w:tc>
        <w:tc>
          <w:tcPr>
            <w:tcW w:w="5409" w:type="dxa"/>
            <w:vAlign w:val="center"/>
          </w:tcPr>
          <w:p w14:paraId="59AED277">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网上电子文档及响应文件上法定代表人或其授权代表人的签字齐全。</w:t>
            </w:r>
          </w:p>
        </w:tc>
      </w:tr>
      <w:tr w14:paraId="522A8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675" w:type="dxa"/>
            <w:vMerge w:val="continue"/>
            <w:vAlign w:val="center"/>
          </w:tcPr>
          <w:p w14:paraId="2AB38569">
            <w:pPr>
              <w:spacing w:line="360" w:lineRule="auto"/>
              <w:ind w:firstLine="240" w:firstLineChars="100"/>
              <w:rPr>
                <w:rFonts w:hint="eastAsia" w:ascii="宋体" w:hAnsi="宋体" w:eastAsia="宋体" w:cs="宋体"/>
                <w:color w:val="auto"/>
                <w:sz w:val="24"/>
                <w:szCs w:val="24"/>
                <w:highlight w:val="none"/>
                <w:lang w:val="en-US" w:eastAsia="zh-CN"/>
              </w:rPr>
            </w:pPr>
          </w:p>
        </w:tc>
        <w:tc>
          <w:tcPr>
            <w:tcW w:w="1560" w:type="dxa"/>
            <w:vMerge w:val="continue"/>
            <w:vAlign w:val="center"/>
          </w:tcPr>
          <w:p w14:paraId="539A9153">
            <w:pPr>
              <w:spacing w:line="360" w:lineRule="auto"/>
              <w:ind w:firstLine="240" w:firstLineChars="100"/>
              <w:rPr>
                <w:rFonts w:hint="eastAsia" w:ascii="宋体" w:hAnsi="宋体" w:eastAsia="宋体" w:cs="宋体"/>
                <w:color w:val="auto"/>
                <w:sz w:val="24"/>
                <w:szCs w:val="24"/>
                <w:highlight w:val="none"/>
                <w:lang w:val="en-US" w:eastAsia="zh-CN"/>
              </w:rPr>
            </w:pPr>
          </w:p>
        </w:tc>
        <w:tc>
          <w:tcPr>
            <w:tcW w:w="1984" w:type="dxa"/>
            <w:vAlign w:val="center"/>
          </w:tcPr>
          <w:p w14:paraId="3ADB3C24">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法定代表人身份证明及授权委托书</w:t>
            </w:r>
          </w:p>
        </w:tc>
        <w:tc>
          <w:tcPr>
            <w:tcW w:w="5409" w:type="dxa"/>
            <w:vAlign w:val="center"/>
          </w:tcPr>
          <w:p w14:paraId="3650B446">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法定代表人身份证明及授权委托书有效，符合网上竞采文件规定的格式，签字或盖章齐全。</w:t>
            </w:r>
          </w:p>
        </w:tc>
      </w:tr>
      <w:tr w14:paraId="7509F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75" w:type="dxa"/>
            <w:vMerge w:val="continue"/>
            <w:vAlign w:val="center"/>
          </w:tcPr>
          <w:p w14:paraId="2ADBE1EB">
            <w:pPr>
              <w:spacing w:line="360" w:lineRule="auto"/>
              <w:ind w:firstLine="240" w:firstLineChars="100"/>
              <w:rPr>
                <w:rFonts w:hint="eastAsia" w:ascii="宋体" w:hAnsi="宋体" w:eastAsia="宋体" w:cs="宋体"/>
                <w:color w:val="auto"/>
                <w:sz w:val="24"/>
                <w:szCs w:val="24"/>
                <w:highlight w:val="none"/>
                <w:lang w:val="en-US" w:eastAsia="zh-CN"/>
              </w:rPr>
            </w:pPr>
          </w:p>
        </w:tc>
        <w:tc>
          <w:tcPr>
            <w:tcW w:w="1560" w:type="dxa"/>
            <w:vMerge w:val="continue"/>
            <w:vAlign w:val="center"/>
          </w:tcPr>
          <w:p w14:paraId="49A8A91F">
            <w:pPr>
              <w:spacing w:line="360" w:lineRule="auto"/>
              <w:ind w:firstLine="240" w:firstLineChars="100"/>
              <w:rPr>
                <w:rFonts w:hint="eastAsia" w:ascii="宋体" w:hAnsi="宋体" w:eastAsia="宋体" w:cs="宋体"/>
                <w:color w:val="auto"/>
                <w:sz w:val="24"/>
                <w:szCs w:val="24"/>
                <w:highlight w:val="none"/>
                <w:lang w:val="en-US" w:eastAsia="zh-CN"/>
              </w:rPr>
            </w:pPr>
          </w:p>
        </w:tc>
        <w:tc>
          <w:tcPr>
            <w:tcW w:w="1984" w:type="dxa"/>
            <w:vAlign w:val="center"/>
          </w:tcPr>
          <w:p w14:paraId="4F450F30">
            <w:pPr>
              <w:spacing w:line="360" w:lineRule="auto"/>
              <w:ind w:firstLine="240" w:firstLineChars="1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val="zh-CN" w:eastAsia="zh-CN"/>
              </w:rPr>
              <w:t>方案</w:t>
            </w:r>
          </w:p>
        </w:tc>
        <w:tc>
          <w:tcPr>
            <w:tcW w:w="5409" w:type="dxa"/>
            <w:vAlign w:val="center"/>
          </w:tcPr>
          <w:p w14:paraId="0C912DF8">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每个分包只能有一个</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val="zh-CN" w:eastAsia="zh-CN"/>
              </w:rPr>
              <w:t>方案。</w:t>
            </w:r>
          </w:p>
        </w:tc>
      </w:tr>
      <w:tr w14:paraId="57224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5" w:type="dxa"/>
            <w:vMerge w:val="continue"/>
            <w:vAlign w:val="center"/>
          </w:tcPr>
          <w:p w14:paraId="62CB6F54">
            <w:pPr>
              <w:spacing w:line="360" w:lineRule="auto"/>
              <w:ind w:firstLine="240" w:firstLineChars="100"/>
              <w:rPr>
                <w:rFonts w:hint="eastAsia" w:ascii="宋体" w:hAnsi="宋体" w:eastAsia="宋体" w:cs="宋体"/>
                <w:color w:val="auto"/>
                <w:sz w:val="24"/>
                <w:szCs w:val="24"/>
                <w:highlight w:val="none"/>
                <w:lang w:val="en-US" w:eastAsia="zh-CN"/>
              </w:rPr>
            </w:pPr>
          </w:p>
        </w:tc>
        <w:tc>
          <w:tcPr>
            <w:tcW w:w="1560" w:type="dxa"/>
            <w:vMerge w:val="continue"/>
            <w:vAlign w:val="center"/>
          </w:tcPr>
          <w:p w14:paraId="193EE902">
            <w:pPr>
              <w:spacing w:line="360" w:lineRule="auto"/>
              <w:ind w:firstLine="240" w:firstLineChars="100"/>
              <w:rPr>
                <w:rFonts w:hint="eastAsia" w:ascii="宋体" w:hAnsi="宋体" w:eastAsia="宋体" w:cs="宋体"/>
                <w:color w:val="auto"/>
                <w:sz w:val="24"/>
                <w:szCs w:val="24"/>
                <w:highlight w:val="none"/>
                <w:lang w:val="en-US" w:eastAsia="zh-CN"/>
              </w:rPr>
            </w:pPr>
          </w:p>
        </w:tc>
        <w:tc>
          <w:tcPr>
            <w:tcW w:w="1984" w:type="dxa"/>
            <w:vAlign w:val="center"/>
          </w:tcPr>
          <w:p w14:paraId="67A04292">
            <w:pPr>
              <w:spacing w:line="360" w:lineRule="auto"/>
              <w:ind w:firstLine="240" w:firstLineChars="1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报价唯一</w:t>
            </w:r>
          </w:p>
        </w:tc>
        <w:tc>
          <w:tcPr>
            <w:tcW w:w="5409" w:type="dxa"/>
            <w:vAlign w:val="center"/>
          </w:tcPr>
          <w:p w14:paraId="5165948F">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只能在采购预算范围内报价，</w:t>
            </w:r>
            <w:r>
              <w:rPr>
                <w:rFonts w:hint="eastAsia" w:ascii="宋体" w:hAnsi="宋体" w:eastAsia="宋体" w:cs="宋体"/>
                <w:color w:val="auto"/>
                <w:sz w:val="24"/>
                <w:szCs w:val="24"/>
                <w:highlight w:val="none"/>
                <w:lang w:val="en-US" w:eastAsia="zh-CN"/>
              </w:rPr>
              <w:t>只能有一个有效报价，不得提交选择性报价。</w:t>
            </w:r>
          </w:p>
        </w:tc>
      </w:tr>
      <w:tr w14:paraId="010F7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75" w:type="dxa"/>
            <w:vAlign w:val="center"/>
          </w:tcPr>
          <w:p w14:paraId="0C1CBD3D">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560" w:type="dxa"/>
            <w:vAlign w:val="center"/>
          </w:tcPr>
          <w:p w14:paraId="1B969542">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完整性审查</w:t>
            </w:r>
          </w:p>
        </w:tc>
        <w:tc>
          <w:tcPr>
            <w:tcW w:w="1984" w:type="dxa"/>
            <w:vAlign w:val="center"/>
          </w:tcPr>
          <w:p w14:paraId="6E1A7E0F">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val="zh-CN" w:eastAsia="zh-CN"/>
              </w:rPr>
              <w:t>文件份数</w:t>
            </w:r>
          </w:p>
        </w:tc>
        <w:tc>
          <w:tcPr>
            <w:tcW w:w="5409" w:type="dxa"/>
            <w:vAlign w:val="center"/>
          </w:tcPr>
          <w:p w14:paraId="2D905AF2">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val="zh-CN" w:eastAsia="zh-CN"/>
              </w:rPr>
              <w:t>文件数量符合</w:t>
            </w:r>
            <w:r>
              <w:rPr>
                <w:rFonts w:hint="eastAsia" w:ascii="宋体" w:hAnsi="宋体" w:eastAsia="宋体" w:cs="宋体"/>
                <w:color w:val="auto"/>
                <w:sz w:val="24"/>
                <w:szCs w:val="24"/>
                <w:highlight w:val="none"/>
                <w:lang w:val="en-US" w:eastAsia="zh-CN"/>
              </w:rPr>
              <w:t>网上竞采</w:t>
            </w:r>
            <w:r>
              <w:rPr>
                <w:rFonts w:hint="eastAsia" w:ascii="宋体" w:hAnsi="宋体" w:eastAsia="宋体" w:cs="宋体"/>
                <w:color w:val="auto"/>
                <w:sz w:val="24"/>
                <w:szCs w:val="24"/>
                <w:highlight w:val="none"/>
                <w:lang w:val="zh-CN" w:eastAsia="zh-CN"/>
              </w:rPr>
              <w:t>文件要求。</w:t>
            </w:r>
          </w:p>
        </w:tc>
      </w:tr>
      <w:tr w14:paraId="1D043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75" w:type="dxa"/>
            <w:vMerge w:val="restart"/>
            <w:vAlign w:val="center"/>
          </w:tcPr>
          <w:p w14:paraId="0AC10B41">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560" w:type="dxa"/>
            <w:vMerge w:val="restart"/>
            <w:vAlign w:val="center"/>
          </w:tcPr>
          <w:p w14:paraId="7AF1C44D">
            <w:pPr>
              <w:spacing w:line="360" w:lineRule="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网上竞采文件的响应程度审查</w:t>
            </w:r>
          </w:p>
        </w:tc>
        <w:tc>
          <w:tcPr>
            <w:tcW w:w="1984" w:type="dxa"/>
            <w:vAlign w:val="center"/>
          </w:tcPr>
          <w:p w14:paraId="14084955">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响应文件内容</w:t>
            </w:r>
          </w:p>
        </w:tc>
        <w:tc>
          <w:tcPr>
            <w:tcW w:w="5409" w:type="dxa"/>
            <w:vAlign w:val="center"/>
          </w:tcPr>
          <w:p w14:paraId="3129D1A2">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对网上竞采文件第二篇、第三篇规定的网上竞采内容作出响应。</w:t>
            </w:r>
          </w:p>
        </w:tc>
      </w:tr>
      <w:tr w14:paraId="7A242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75" w:type="dxa"/>
            <w:vMerge w:val="continue"/>
            <w:vAlign w:val="center"/>
          </w:tcPr>
          <w:p w14:paraId="7419E84C">
            <w:pPr>
              <w:spacing w:line="360" w:lineRule="auto"/>
              <w:ind w:firstLine="240" w:firstLineChars="100"/>
              <w:rPr>
                <w:rFonts w:hint="eastAsia" w:ascii="宋体" w:hAnsi="宋体" w:eastAsia="宋体" w:cs="宋体"/>
                <w:color w:val="auto"/>
                <w:sz w:val="24"/>
                <w:szCs w:val="24"/>
                <w:highlight w:val="none"/>
                <w:lang w:val="en-US" w:eastAsia="zh-CN"/>
              </w:rPr>
            </w:pPr>
          </w:p>
        </w:tc>
        <w:tc>
          <w:tcPr>
            <w:tcW w:w="1560" w:type="dxa"/>
            <w:vMerge w:val="continue"/>
            <w:vAlign w:val="center"/>
          </w:tcPr>
          <w:p w14:paraId="27D7D073">
            <w:pPr>
              <w:spacing w:line="360" w:lineRule="auto"/>
              <w:ind w:firstLine="240" w:firstLineChars="100"/>
              <w:rPr>
                <w:rFonts w:hint="eastAsia" w:ascii="宋体" w:hAnsi="宋体" w:eastAsia="宋体" w:cs="宋体"/>
                <w:color w:val="auto"/>
                <w:sz w:val="24"/>
                <w:szCs w:val="24"/>
                <w:highlight w:val="none"/>
                <w:lang w:val="zh-CN" w:eastAsia="zh-CN"/>
              </w:rPr>
            </w:pPr>
          </w:p>
        </w:tc>
        <w:tc>
          <w:tcPr>
            <w:tcW w:w="1984" w:type="dxa"/>
            <w:vAlign w:val="center"/>
          </w:tcPr>
          <w:p w14:paraId="653B701F">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网上竞采有效期</w:t>
            </w:r>
          </w:p>
        </w:tc>
        <w:tc>
          <w:tcPr>
            <w:tcW w:w="5409" w:type="dxa"/>
            <w:vAlign w:val="center"/>
          </w:tcPr>
          <w:p w14:paraId="2AD14DEA">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满足网上竞采文件</w:t>
            </w:r>
            <w:r>
              <w:rPr>
                <w:rFonts w:hint="eastAsia" w:ascii="宋体" w:hAnsi="宋体" w:eastAsia="宋体" w:cs="宋体"/>
                <w:color w:val="auto"/>
                <w:sz w:val="24"/>
                <w:szCs w:val="24"/>
                <w:highlight w:val="none"/>
                <w:lang w:val="zh-CN" w:eastAsia="zh-CN"/>
              </w:rPr>
              <w:t>规定。</w:t>
            </w:r>
          </w:p>
        </w:tc>
      </w:tr>
    </w:tbl>
    <w:p w14:paraId="27412079">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DD15E62">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审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20EF3DFC">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（三）评审的依据为网上竞采文件和响应文件（含有效的补充文件）。评审小组判断响应文件对网上竞采文件的响应，仅基于响应文件本身而不靠外部证据。</w:t>
      </w:r>
    </w:p>
    <w:p w14:paraId="1C793717">
      <w:pPr>
        <w:pStyle w:val="6"/>
        <w:spacing w:before="0" w:after="0" w:line="360" w:lineRule="auto"/>
        <w:rPr>
          <w:rFonts w:hint="eastAsia" w:ascii="宋体" w:hAnsi="宋体" w:cs="宋体"/>
          <w:color w:val="auto"/>
          <w:sz w:val="24"/>
          <w:szCs w:val="24"/>
          <w:highlight w:val="none"/>
          <w:lang w:val="en-US" w:eastAsia="zh-CN"/>
        </w:rPr>
      </w:pPr>
      <w:bookmarkStart w:id="57" w:name="_Toc18411"/>
      <w:r>
        <w:rPr>
          <w:rFonts w:hint="eastAsia" w:ascii="宋体" w:hAnsi="宋体" w:cs="宋体"/>
          <w:color w:val="auto"/>
          <w:sz w:val="24"/>
          <w:szCs w:val="24"/>
          <w:highlight w:val="none"/>
          <w:lang w:val="en-US" w:eastAsia="zh-CN"/>
        </w:rPr>
        <w:t>二、评标方法</w:t>
      </w:r>
    </w:p>
    <w:p w14:paraId="3E4B2EC8">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本项目采用综合评估法进行评标。</w:t>
      </w:r>
    </w:p>
    <w:p w14:paraId="674CF4E6">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综合评分法，是指响应文件满足竞采文件全部实质性要求且按照评审因素的量化指标评审得分最高的供应商为成交供应商的评标方法。供应商总得分为价格、技术</w:t>
      </w:r>
      <w:r>
        <w:rPr>
          <w:rFonts w:hint="eastAsia" w:ascii="宋体" w:hAnsi="宋体" w:cs="宋体"/>
          <w:color w:val="auto"/>
          <w:sz w:val="24"/>
          <w:szCs w:val="24"/>
          <w:highlight w:val="none"/>
          <w:lang w:val="en-US" w:eastAsia="zh-CN"/>
        </w:rPr>
        <w:t>方案</w:t>
      </w:r>
      <w:r>
        <w:rPr>
          <w:rFonts w:hint="eastAsia" w:ascii="宋体" w:hAnsi="宋体" w:eastAsia="宋体" w:cs="宋体"/>
          <w:color w:val="auto"/>
          <w:sz w:val="24"/>
          <w:szCs w:val="24"/>
          <w:highlight w:val="none"/>
          <w:lang w:val="en-US" w:eastAsia="zh-CN"/>
        </w:rPr>
        <w:t>等评定因素分别按照相应权重值计算分项得分后相加，满分为100分。</w:t>
      </w:r>
    </w:p>
    <w:p w14:paraId="1743C1EB">
      <w:pPr>
        <w:snapToGrid w:val="0"/>
        <w:spacing w:line="400" w:lineRule="exact"/>
        <w:ind w:firstLine="482" w:firstLineChars="200"/>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综合评分法：</w:t>
      </w:r>
    </w:p>
    <w:p w14:paraId="52824520">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（一）比较与评价。按竞采文件中规定的评标方法和标准，对资格审查和符合性审查合格的响应文件进行商务和技术评估。</w:t>
      </w:r>
    </w:p>
    <w:p w14:paraId="5F7D5FCC">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审小组各成员独立对每个有效供应商（通过资格审查、符合性审查的供应商）的响应文件进行评价、打分，然后由评审小组对各成员打分情况进行核查及复核，个别成员对同一供应商同一评分项的打分偏离较大的，应对供应商的响应文件进行再次核对，确属打分有误的，应及时进行修正。复核后，评审小组汇总每个供应商每项评分因素的得分。</w:t>
      </w:r>
    </w:p>
    <w:p w14:paraId="0FFA0C87">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（二）关于技术（质量）、商务偏离</w:t>
      </w:r>
    </w:p>
    <w:p w14:paraId="35CA1D91">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1.电子投标文件投标应答有一条及以上不满足招标文件“第二篇 项目技术需求”要求的，供应商将失去成为成交供应商的资格；</w:t>
      </w:r>
    </w:p>
    <w:p w14:paraId="757B1DF1">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2.电子投标文件投标应答有一条及以上不满足招标文件“第三篇 项目商务需求”要求的，供应商将失去成为成交供应商的资格；</w:t>
      </w:r>
    </w:p>
    <w:p w14:paraId="1EB3D05A">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 评审小组认为供应商的报价明显低于其他通过符合性审查供应商的报价，有可能影响质量或者不能诚信履约的，应当要求其在评标现场合理的时间内在线提供书面说明，必要时提交相关证明材料电子档（PDF格式）；供应商不能证明其报价合理性的，评审小组应当将其作为无效投标处理。</w:t>
      </w:r>
    </w:p>
    <w:p w14:paraId="67061558">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（三）推荐成交供应商名单。</w:t>
      </w:r>
    </w:p>
    <w:p w14:paraId="46738628">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按评审后得分由高到低的排列顺序推荐综合得分排名前三的供应商为本包（项目）成交供应商，排名第一的为第一成交供应商。得分相同的，按投标报价由低到高顺序排列。得分且投标报价相同的由评审小组随机抽取的方式进行排列。不推荐技术（质量）部分得分为0分的供应商成为成交供应商。</w:t>
      </w:r>
    </w:p>
    <w:bookmarkEnd w:id="57"/>
    <w:p w14:paraId="24B2F640">
      <w:pPr>
        <w:pStyle w:val="5"/>
        <w:spacing w:line="400" w:lineRule="exact"/>
        <w:ind w:firstLine="482" w:firstLineChars="200"/>
        <w:rPr>
          <w:rFonts w:hint="eastAsia" w:ascii="宋体" w:hAnsi="宋体" w:eastAsia="宋体" w:cs="宋体"/>
          <w:b/>
          <w:color w:val="auto"/>
          <w:sz w:val="24"/>
          <w:szCs w:val="24"/>
          <w:highlight w:val="none"/>
        </w:rPr>
      </w:pPr>
      <w:bookmarkStart w:id="58" w:name="_Toc342913394"/>
      <w:bookmarkStart w:id="59" w:name="_Toc102227320"/>
      <w:r>
        <w:rPr>
          <w:rFonts w:hint="eastAsia" w:ascii="宋体" w:hAnsi="宋体" w:eastAsia="宋体" w:cs="宋体"/>
          <w:b/>
          <w:color w:val="auto"/>
          <w:sz w:val="24"/>
          <w:szCs w:val="24"/>
          <w:highlight w:val="none"/>
          <w:lang w:val="en-US" w:eastAsia="zh-CN"/>
        </w:rPr>
        <w:t>三、</w:t>
      </w:r>
      <w:r>
        <w:rPr>
          <w:rFonts w:hint="eastAsia" w:ascii="宋体" w:hAnsi="宋体" w:eastAsia="宋体" w:cs="宋体"/>
          <w:b/>
          <w:color w:val="auto"/>
          <w:sz w:val="24"/>
          <w:szCs w:val="24"/>
          <w:highlight w:val="none"/>
        </w:rPr>
        <w:t>评标标准</w:t>
      </w:r>
    </w:p>
    <w:p w14:paraId="59E7C17C">
      <w:pPr>
        <w:snapToGrid w:val="0"/>
        <w:spacing w:line="4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（综合评分法：）</w:t>
      </w:r>
    </w:p>
    <w:p w14:paraId="11DBE9E0">
      <w:pPr>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评审因素</w:t>
      </w:r>
    </w:p>
    <w:tbl>
      <w:tblPr>
        <w:tblStyle w:val="61"/>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1061"/>
        <w:gridCol w:w="1090"/>
        <w:gridCol w:w="4888"/>
        <w:gridCol w:w="1875"/>
      </w:tblGrid>
      <w:tr w14:paraId="2B9CA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4" w:type="dxa"/>
            <w:noWrap w:val="0"/>
            <w:vAlign w:val="center"/>
          </w:tcPr>
          <w:p w14:paraId="1CEE3E71">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微软雅黑" w:hAnsi="微软雅黑" w:eastAsia="微软雅黑" w:cs="微软雅黑"/>
                <w:b/>
                <w:bCs/>
                <w:color w:val="auto"/>
                <w:kern w:val="2"/>
                <w:sz w:val="21"/>
                <w:szCs w:val="21"/>
                <w:highlight w:val="none"/>
                <w:lang w:val="en-US" w:eastAsia="zh-CN" w:bidi="ar-SA"/>
              </w:rPr>
            </w:pPr>
            <w:bookmarkStart w:id="60" w:name="_Toc25094"/>
            <w:r>
              <w:rPr>
                <w:rFonts w:hint="eastAsia" w:ascii="微软雅黑" w:hAnsi="微软雅黑" w:eastAsia="微软雅黑" w:cs="微软雅黑"/>
                <w:b/>
                <w:bCs/>
                <w:color w:val="auto"/>
                <w:kern w:val="2"/>
                <w:sz w:val="21"/>
                <w:szCs w:val="21"/>
                <w:highlight w:val="none"/>
                <w:lang w:val="en-US" w:eastAsia="zh-CN" w:bidi="ar-SA"/>
              </w:rPr>
              <w:t>序号</w:t>
            </w:r>
          </w:p>
        </w:tc>
        <w:tc>
          <w:tcPr>
            <w:tcW w:w="1061" w:type="dxa"/>
            <w:noWrap w:val="0"/>
            <w:vAlign w:val="center"/>
          </w:tcPr>
          <w:p w14:paraId="7C01BBC5">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微软雅黑" w:hAnsi="微软雅黑" w:eastAsia="微软雅黑" w:cs="微软雅黑"/>
                <w:b/>
                <w:bCs/>
                <w:color w:val="auto"/>
                <w:kern w:val="2"/>
                <w:sz w:val="21"/>
                <w:szCs w:val="21"/>
                <w:highlight w:val="none"/>
                <w:lang w:val="en-US" w:eastAsia="zh-CN" w:bidi="ar-SA"/>
              </w:rPr>
            </w:pPr>
            <w:r>
              <w:rPr>
                <w:rFonts w:hint="eastAsia" w:ascii="微软雅黑" w:hAnsi="微软雅黑" w:eastAsia="微软雅黑" w:cs="微软雅黑"/>
                <w:b/>
                <w:bCs/>
                <w:color w:val="auto"/>
                <w:kern w:val="2"/>
                <w:sz w:val="21"/>
                <w:szCs w:val="21"/>
                <w:highlight w:val="none"/>
                <w:lang w:val="en-US" w:eastAsia="zh-CN" w:bidi="ar-SA"/>
              </w:rPr>
              <w:t>评分因素及权值</w:t>
            </w:r>
          </w:p>
        </w:tc>
        <w:tc>
          <w:tcPr>
            <w:tcW w:w="1090" w:type="dxa"/>
            <w:noWrap w:val="0"/>
            <w:vAlign w:val="center"/>
          </w:tcPr>
          <w:p w14:paraId="01896682">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微软雅黑" w:hAnsi="微软雅黑" w:eastAsia="微软雅黑" w:cs="微软雅黑"/>
                <w:b/>
                <w:bCs/>
                <w:color w:val="auto"/>
                <w:kern w:val="2"/>
                <w:sz w:val="21"/>
                <w:szCs w:val="21"/>
                <w:highlight w:val="none"/>
                <w:lang w:val="en-US" w:eastAsia="zh-CN" w:bidi="ar-SA"/>
              </w:rPr>
            </w:pPr>
            <w:r>
              <w:rPr>
                <w:rFonts w:hint="eastAsia" w:ascii="微软雅黑" w:hAnsi="微软雅黑" w:eastAsia="微软雅黑" w:cs="微软雅黑"/>
                <w:b/>
                <w:bCs/>
                <w:color w:val="auto"/>
                <w:kern w:val="2"/>
                <w:sz w:val="21"/>
                <w:szCs w:val="21"/>
                <w:highlight w:val="none"/>
                <w:lang w:val="en-US" w:eastAsia="zh-CN" w:bidi="ar-SA"/>
              </w:rPr>
              <w:t>分值</w:t>
            </w:r>
          </w:p>
        </w:tc>
        <w:tc>
          <w:tcPr>
            <w:tcW w:w="4888" w:type="dxa"/>
            <w:noWrap w:val="0"/>
            <w:vAlign w:val="center"/>
          </w:tcPr>
          <w:p w14:paraId="7DDD16D3">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微软雅黑" w:hAnsi="微软雅黑" w:eastAsia="微软雅黑" w:cs="微软雅黑"/>
                <w:b/>
                <w:bCs/>
                <w:color w:val="auto"/>
                <w:kern w:val="2"/>
                <w:sz w:val="21"/>
                <w:szCs w:val="21"/>
                <w:highlight w:val="none"/>
                <w:lang w:val="en-US" w:eastAsia="zh-CN" w:bidi="ar-SA"/>
              </w:rPr>
            </w:pPr>
            <w:r>
              <w:rPr>
                <w:rFonts w:hint="eastAsia" w:ascii="微软雅黑" w:hAnsi="微软雅黑" w:eastAsia="微软雅黑" w:cs="微软雅黑"/>
                <w:b/>
                <w:bCs/>
                <w:color w:val="auto"/>
                <w:kern w:val="2"/>
                <w:sz w:val="21"/>
                <w:szCs w:val="21"/>
                <w:highlight w:val="none"/>
                <w:lang w:val="en-US" w:eastAsia="zh-CN" w:bidi="ar-SA"/>
              </w:rPr>
              <w:t>评分标准</w:t>
            </w:r>
          </w:p>
        </w:tc>
        <w:tc>
          <w:tcPr>
            <w:tcW w:w="1875" w:type="dxa"/>
            <w:noWrap w:val="0"/>
            <w:vAlign w:val="center"/>
          </w:tcPr>
          <w:p w14:paraId="43588444">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微软雅黑" w:hAnsi="微软雅黑" w:eastAsia="微软雅黑" w:cs="微软雅黑"/>
                <w:b/>
                <w:bCs/>
                <w:color w:val="auto"/>
                <w:kern w:val="2"/>
                <w:sz w:val="21"/>
                <w:szCs w:val="21"/>
                <w:highlight w:val="none"/>
                <w:lang w:val="en-US" w:eastAsia="zh-CN" w:bidi="ar-SA"/>
              </w:rPr>
            </w:pPr>
            <w:r>
              <w:rPr>
                <w:rFonts w:hint="eastAsia" w:ascii="微软雅黑" w:hAnsi="微软雅黑" w:eastAsia="微软雅黑" w:cs="微软雅黑"/>
                <w:b/>
                <w:bCs/>
                <w:color w:val="auto"/>
                <w:kern w:val="2"/>
                <w:sz w:val="21"/>
                <w:szCs w:val="21"/>
                <w:highlight w:val="none"/>
                <w:lang w:val="en-US" w:eastAsia="zh-CN" w:bidi="ar-SA"/>
              </w:rPr>
              <w:t>说明</w:t>
            </w:r>
          </w:p>
        </w:tc>
      </w:tr>
      <w:tr w14:paraId="530C6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4" w:type="dxa"/>
            <w:noWrap w:val="0"/>
            <w:vAlign w:val="center"/>
          </w:tcPr>
          <w:p w14:paraId="7EA35E5F">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微软雅黑" w:hAnsi="微软雅黑" w:eastAsia="微软雅黑" w:cs="微软雅黑"/>
                <w:b w:val="0"/>
                <w:color w:val="auto"/>
                <w:kern w:val="2"/>
                <w:sz w:val="21"/>
                <w:szCs w:val="21"/>
                <w:highlight w:val="none"/>
                <w:lang w:val="en-US" w:eastAsia="zh-CN" w:bidi="ar-SA"/>
              </w:rPr>
            </w:pPr>
            <w:r>
              <w:rPr>
                <w:rFonts w:hint="eastAsia" w:ascii="微软雅黑" w:hAnsi="微软雅黑" w:eastAsia="微软雅黑" w:cs="微软雅黑"/>
                <w:b w:val="0"/>
                <w:color w:val="auto"/>
                <w:kern w:val="2"/>
                <w:sz w:val="21"/>
                <w:szCs w:val="21"/>
                <w:highlight w:val="none"/>
                <w:lang w:val="en-US" w:eastAsia="zh-CN" w:bidi="ar-SA"/>
              </w:rPr>
              <w:t>1</w:t>
            </w:r>
          </w:p>
        </w:tc>
        <w:tc>
          <w:tcPr>
            <w:tcW w:w="1061" w:type="dxa"/>
            <w:noWrap w:val="0"/>
            <w:vAlign w:val="center"/>
          </w:tcPr>
          <w:p w14:paraId="6361DDB5">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微软雅黑" w:hAnsi="微软雅黑" w:eastAsia="微软雅黑" w:cs="微软雅黑"/>
                <w:b w:val="0"/>
                <w:color w:val="auto"/>
                <w:kern w:val="2"/>
                <w:sz w:val="21"/>
                <w:szCs w:val="21"/>
                <w:highlight w:val="none"/>
                <w:lang w:val="en-US" w:eastAsia="zh-CN" w:bidi="ar-SA"/>
              </w:rPr>
            </w:pPr>
            <w:r>
              <w:rPr>
                <w:rFonts w:hint="eastAsia" w:ascii="微软雅黑" w:hAnsi="微软雅黑" w:eastAsia="微软雅黑" w:cs="微软雅黑"/>
                <w:b w:val="0"/>
                <w:color w:val="auto"/>
                <w:kern w:val="2"/>
                <w:sz w:val="21"/>
                <w:szCs w:val="21"/>
                <w:highlight w:val="none"/>
                <w:lang w:val="en-US" w:eastAsia="zh-CN" w:bidi="ar-SA"/>
              </w:rPr>
              <w:t>投标报价</w:t>
            </w:r>
            <w:r>
              <w:rPr>
                <w:rFonts w:hint="eastAsia" w:ascii="微软雅黑" w:hAnsi="微软雅黑" w:eastAsia="微软雅黑" w:cs="微软雅黑"/>
                <w:b w:val="0"/>
                <w:i w:val="0"/>
                <w:caps w:val="0"/>
                <w:color w:val="auto"/>
                <w:spacing w:val="0"/>
                <w:w w:val="100"/>
                <w:sz w:val="21"/>
                <w:szCs w:val="21"/>
                <w:highlight w:val="none"/>
              </w:rPr>
              <w:t>（</w:t>
            </w:r>
            <w:r>
              <w:rPr>
                <w:rFonts w:hint="eastAsia" w:ascii="微软雅黑" w:hAnsi="微软雅黑" w:eastAsia="微软雅黑" w:cs="微软雅黑"/>
                <w:b w:val="0"/>
                <w:i w:val="0"/>
                <w:caps w:val="0"/>
                <w:color w:val="auto"/>
                <w:spacing w:val="0"/>
                <w:w w:val="100"/>
                <w:sz w:val="21"/>
                <w:szCs w:val="21"/>
                <w:highlight w:val="none"/>
                <w:lang w:val="en-US" w:eastAsia="zh-CN"/>
              </w:rPr>
              <w:t>20</w:t>
            </w:r>
            <w:r>
              <w:rPr>
                <w:rFonts w:hint="eastAsia" w:ascii="微软雅黑" w:hAnsi="微软雅黑" w:eastAsia="微软雅黑" w:cs="微软雅黑"/>
                <w:b w:val="0"/>
                <w:i w:val="0"/>
                <w:caps w:val="0"/>
                <w:color w:val="auto"/>
                <w:spacing w:val="0"/>
                <w:w w:val="100"/>
                <w:sz w:val="21"/>
                <w:szCs w:val="21"/>
                <w:highlight w:val="none"/>
              </w:rPr>
              <w:t>%）</w:t>
            </w:r>
          </w:p>
        </w:tc>
        <w:tc>
          <w:tcPr>
            <w:tcW w:w="1090" w:type="dxa"/>
            <w:noWrap w:val="0"/>
            <w:vAlign w:val="center"/>
          </w:tcPr>
          <w:p w14:paraId="4E2BB366">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微软雅黑" w:hAnsi="微软雅黑" w:eastAsia="微软雅黑" w:cs="微软雅黑"/>
                <w:b w:val="0"/>
                <w:color w:val="auto"/>
                <w:kern w:val="2"/>
                <w:sz w:val="21"/>
                <w:szCs w:val="21"/>
                <w:highlight w:val="none"/>
                <w:lang w:val="en-US" w:eastAsia="zh-CN" w:bidi="ar-SA"/>
              </w:rPr>
            </w:pPr>
            <w:r>
              <w:rPr>
                <w:rFonts w:hint="eastAsia" w:ascii="微软雅黑" w:hAnsi="微软雅黑" w:eastAsia="微软雅黑" w:cs="微软雅黑"/>
                <w:b w:val="0"/>
                <w:color w:val="auto"/>
                <w:kern w:val="2"/>
                <w:sz w:val="21"/>
                <w:szCs w:val="21"/>
                <w:highlight w:val="none"/>
                <w:lang w:val="en-US" w:eastAsia="zh-CN" w:bidi="ar-SA"/>
              </w:rPr>
              <w:t>20分</w:t>
            </w:r>
          </w:p>
        </w:tc>
        <w:tc>
          <w:tcPr>
            <w:tcW w:w="4888" w:type="dxa"/>
            <w:noWrap w:val="0"/>
            <w:vAlign w:val="center"/>
          </w:tcPr>
          <w:p w14:paraId="36E42729">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textAlignment w:val="auto"/>
              <w:rPr>
                <w:rFonts w:hint="eastAsia" w:ascii="微软雅黑" w:hAnsi="微软雅黑" w:eastAsia="微软雅黑" w:cs="微软雅黑"/>
                <w:b w:val="0"/>
                <w:color w:val="auto"/>
                <w:kern w:val="2"/>
                <w:sz w:val="21"/>
                <w:szCs w:val="21"/>
                <w:highlight w:val="none"/>
                <w:lang w:val="en-US" w:eastAsia="zh-CN" w:bidi="ar-SA"/>
              </w:rPr>
            </w:pPr>
            <w:r>
              <w:rPr>
                <w:rFonts w:hint="eastAsia" w:ascii="微软雅黑" w:hAnsi="微软雅黑" w:eastAsia="微软雅黑" w:cs="微软雅黑"/>
                <w:b w:val="0"/>
                <w:color w:val="auto"/>
                <w:kern w:val="2"/>
                <w:sz w:val="21"/>
                <w:szCs w:val="21"/>
                <w:highlight w:val="none"/>
                <w:lang w:val="en-US" w:eastAsia="zh-CN" w:bidi="ar-SA"/>
              </w:rPr>
              <w:t>满足采购文件要求且报价最低的供应商的价格为投标基准价，其价格分为满分，其他供应商的价格分统一按照下列公式计算。</w:t>
            </w:r>
          </w:p>
          <w:p w14:paraId="26A17938">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textAlignment w:val="auto"/>
              <w:rPr>
                <w:rFonts w:hint="eastAsia" w:ascii="微软雅黑" w:hAnsi="微软雅黑" w:eastAsia="微软雅黑" w:cs="微软雅黑"/>
                <w:b w:val="0"/>
                <w:color w:val="auto"/>
                <w:kern w:val="2"/>
                <w:sz w:val="21"/>
                <w:szCs w:val="21"/>
                <w:highlight w:val="none"/>
                <w:lang w:val="en-US" w:eastAsia="zh-CN" w:bidi="ar-SA"/>
              </w:rPr>
            </w:pPr>
            <w:r>
              <w:rPr>
                <w:rFonts w:hint="eastAsia" w:ascii="微软雅黑" w:hAnsi="微软雅黑" w:eastAsia="微软雅黑" w:cs="微软雅黑"/>
                <w:b w:val="0"/>
                <w:color w:val="auto"/>
                <w:kern w:val="2"/>
                <w:sz w:val="21"/>
                <w:szCs w:val="21"/>
                <w:highlight w:val="none"/>
                <w:lang w:val="en-US" w:eastAsia="zh-CN" w:bidi="ar-SA"/>
              </w:rPr>
              <w:t>投标报价得分=（投标基准价/投标报价）×价格权值×100。</w:t>
            </w:r>
          </w:p>
        </w:tc>
        <w:tc>
          <w:tcPr>
            <w:tcW w:w="1875" w:type="dxa"/>
            <w:noWrap w:val="0"/>
            <w:vAlign w:val="center"/>
          </w:tcPr>
          <w:p w14:paraId="2DA47945">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auto"/>
              <w:rPr>
                <w:rFonts w:hint="default" w:ascii="微软雅黑" w:hAnsi="微软雅黑" w:eastAsia="微软雅黑" w:cs="微软雅黑"/>
                <w:b w:val="0"/>
                <w:color w:val="auto"/>
                <w:kern w:val="2"/>
                <w:sz w:val="21"/>
                <w:szCs w:val="21"/>
                <w:highlight w:val="none"/>
                <w:lang w:val="en-US" w:eastAsia="zh-CN" w:bidi="ar-SA"/>
              </w:rPr>
            </w:pPr>
            <w:r>
              <w:rPr>
                <w:rFonts w:hint="eastAsia" w:ascii="微软雅黑" w:hAnsi="微软雅黑" w:eastAsia="微软雅黑" w:cs="微软雅黑"/>
                <w:b w:val="0"/>
                <w:color w:val="auto"/>
                <w:kern w:val="2"/>
                <w:sz w:val="21"/>
                <w:szCs w:val="21"/>
                <w:highlight w:val="none"/>
                <w:lang w:val="en-US" w:eastAsia="zh-CN" w:bidi="ar-SA"/>
              </w:rPr>
              <w:t>取整，不计小数点。</w:t>
            </w:r>
          </w:p>
        </w:tc>
      </w:tr>
      <w:tr w14:paraId="06927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4" w:type="dxa"/>
            <w:vMerge w:val="restart"/>
            <w:noWrap w:val="0"/>
            <w:vAlign w:val="center"/>
          </w:tcPr>
          <w:p w14:paraId="77B5C851">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微软雅黑" w:hAnsi="微软雅黑" w:eastAsia="微软雅黑" w:cs="微软雅黑"/>
                <w:b w:val="0"/>
                <w:color w:val="auto"/>
                <w:kern w:val="2"/>
                <w:sz w:val="21"/>
                <w:szCs w:val="21"/>
                <w:highlight w:val="none"/>
                <w:lang w:val="en-US" w:eastAsia="zh-CN" w:bidi="ar-SA"/>
              </w:rPr>
            </w:pPr>
            <w:r>
              <w:rPr>
                <w:rFonts w:hint="eastAsia" w:ascii="微软雅黑" w:hAnsi="微软雅黑" w:eastAsia="微软雅黑" w:cs="微软雅黑"/>
                <w:b w:val="0"/>
                <w:color w:val="auto"/>
                <w:kern w:val="2"/>
                <w:sz w:val="21"/>
                <w:szCs w:val="21"/>
                <w:highlight w:val="none"/>
                <w:lang w:val="en-US" w:eastAsia="zh-CN" w:bidi="ar-SA"/>
              </w:rPr>
              <w:t>2</w:t>
            </w:r>
          </w:p>
        </w:tc>
        <w:tc>
          <w:tcPr>
            <w:tcW w:w="1061" w:type="dxa"/>
            <w:vMerge w:val="restart"/>
            <w:noWrap w:val="0"/>
            <w:vAlign w:val="center"/>
          </w:tcPr>
          <w:p w14:paraId="606DDC71">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微软雅黑" w:hAnsi="微软雅黑" w:eastAsia="微软雅黑" w:cs="微软雅黑"/>
                <w:b w:val="0"/>
                <w:color w:val="auto"/>
                <w:kern w:val="2"/>
                <w:sz w:val="21"/>
                <w:szCs w:val="21"/>
                <w:highlight w:val="none"/>
                <w:lang w:val="en-US" w:eastAsia="zh-CN" w:bidi="ar-SA"/>
              </w:rPr>
            </w:pPr>
            <w:r>
              <w:rPr>
                <w:rFonts w:hint="eastAsia" w:ascii="微软雅黑" w:hAnsi="微软雅黑" w:eastAsia="微软雅黑" w:cs="微软雅黑"/>
                <w:b w:val="0"/>
                <w:color w:val="auto"/>
                <w:kern w:val="2"/>
                <w:sz w:val="21"/>
                <w:szCs w:val="21"/>
                <w:highlight w:val="none"/>
                <w:lang w:val="en-US" w:eastAsia="zh-CN" w:bidi="ar-SA"/>
              </w:rPr>
              <w:t>服务部分</w:t>
            </w:r>
            <w:r>
              <w:rPr>
                <w:rFonts w:hint="eastAsia" w:ascii="微软雅黑" w:hAnsi="微软雅黑" w:eastAsia="微软雅黑" w:cs="微软雅黑"/>
                <w:b w:val="0"/>
                <w:i w:val="0"/>
                <w:caps w:val="0"/>
                <w:color w:val="auto"/>
                <w:spacing w:val="0"/>
                <w:w w:val="100"/>
                <w:sz w:val="21"/>
                <w:szCs w:val="21"/>
                <w:highlight w:val="none"/>
              </w:rPr>
              <w:t>（</w:t>
            </w:r>
            <w:r>
              <w:rPr>
                <w:rFonts w:hint="eastAsia" w:ascii="微软雅黑" w:hAnsi="微软雅黑" w:eastAsia="微软雅黑" w:cs="微软雅黑"/>
                <w:b w:val="0"/>
                <w:i w:val="0"/>
                <w:caps w:val="0"/>
                <w:color w:val="auto"/>
                <w:spacing w:val="0"/>
                <w:w w:val="100"/>
                <w:sz w:val="21"/>
                <w:szCs w:val="21"/>
                <w:highlight w:val="none"/>
                <w:lang w:val="en-US" w:eastAsia="zh-CN"/>
              </w:rPr>
              <w:t>60</w:t>
            </w:r>
            <w:r>
              <w:rPr>
                <w:rFonts w:hint="eastAsia" w:ascii="微软雅黑" w:hAnsi="微软雅黑" w:eastAsia="微软雅黑" w:cs="微软雅黑"/>
                <w:b w:val="0"/>
                <w:i w:val="0"/>
                <w:caps w:val="0"/>
                <w:color w:val="auto"/>
                <w:spacing w:val="0"/>
                <w:w w:val="100"/>
                <w:sz w:val="21"/>
                <w:szCs w:val="21"/>
                <w:highlight w:val="none"/>
              </w:rPr>
              <w:t>%</w:t>
            </w:r>
            <w:r>
              <w:rPr>
                <w:rFonts w:hint="eastAsia" w:ascii="微软雅黑" w:hAnsi="微软雅黑" w:eastAsia="微软雅黑" w:cs="微软雅黑"/>
                <w:b w:val="0"/>
                <w:i w:val="0"/>
                <w:caps w:val="0"/>
                <w:color w:val="auto"/>
                <w:spacing w:val="0"/>
                <w:w w:val="100"/>
                <w:sz w:val="21"/>
                <w:szCs w:val="21"/>
                <w:highlight w:val="none"/>
                <w:lang w:eastAsia="zh-CN"/>
              </w:rPr>
              <w:t>）</w:t>
            </w:r>
          </w:p>
        </w:tc>
        <w:tc>
          <w:tcPr>
            <w:tcW w:w="1090" w:type="dxa"/>
            <w:noWrap w:val="0"/>
            <w:vAlign w:val="center"/>
          </w:tcPr>
          <w:p w14:paraId="43B41BA8">
            <w:pPr>
              <w:spacing w:line="280" w:lineRule="exact"/>
              <w:ind w:firstLine="0" w:firstLineChars="0"/>
              <w:jc w:val="center"/>
              <w:rPr>
                <w:rFonts w:hint="eastAsia" w:ascii="微软雅黑" w:hAnsi="微软雅黑" w:eastAsia="微软雅黑" w:cs="微软雅黑"/>
                <w:b w:val="0"/>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rPr>
              <w:t>教学方案（15分）</w:t>
            </w:r>
          </w:p>
        </w:tc>
        <w:tc>
          <w:tcPr>
            <w:tcW w:w="4888" w:type="dxa"/>
            <w:noWrap w:val="0"/>
            <w:vAlign w:val="center"/>
          </w:tcPr>
          <w:p w14:paraId="4183ABA7">
            <w:pPr>
              <w:spacing w:line="280" w:lineRule="exact"/>
              <w:ind w:firstLine="0" w:firstLineChars="0"/>
              <w:jc w:val="both"/>
              <w:rPr>
                <w:rFonts w:hint="eastAsia" w:ascii="微软雅黑" w:hAnsi="微软雅黑" w:eastAsia="微软雅黑" w:cs="微软雅黑"/>
                <w:color w:val="auto"/>
                <w:sz w:val="21"/>
                <w:szCs w:val="21"/>
                <w:highlight w:val="none"/>
                <w:lang w:eastAsia="zh-CN"/>
              </w:rPr>
            </w:pPr>
            <w:r>
              <w:rPr>
                <w:rFonts w:hint="eastAsia" w:ascii="微软雅黑" w:hAnsi="微软雅黑" w:eastAsia="微软雅黑" w:cs="微软雅黑"/>
                <w:color w:val="auto"/>
                <w:sz w:val="21"/>
                <w:szCs w:val="21"/>
                <w:highlight w:val="none"/>
              </w:rPr>
              <w:t>供应商根据本项目的服务需求，提供针对本项目</w:t>
            </w:r>
            <w:r>
              <w:rPr>
                <w:rFonts w:hint="eastAsia" w:ascii="微软雅黑" w:hAnsi="微软雅黑" w:eastAsia="微软雅黑" w:cs="微软雅黑"/>
                <w:color w:val="auto"/>
                <w:sz w:val="21"/>
                <w:szCs w:val="21"/>
                <w:highlight w:val="none"/>
                <w:lang w:val="en-US" w:eastAsia="zh-CN"/>
              </w:rPr>
              <w:t>的</w:t>
            </w:r>
            <w:r>
              <w:rPr>
                <w:rFonts w:hint="eastAsia" w:ascii="微软雅黑" w:hAnsi="微软雅黑" w:eastAsia="微软雅黑" w:cs="微软雅黑"/>
                <w:color w:val="auto"/>
                <w:sz w:val="21"/>
                <w:szCs w:val="21"/>
                <w:highlight w:val="none"/>
              </w:rPr>
              <w:t>教学方案，方案包含不限于教学师资水平及课程设置</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实操培训方案</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配套的教材方案等内容</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根据</w:t>
            </w:r>
            <w:r>
              <w:rPr>
                <w:rFonts w:hint="eastAsia" w:ascii="微软雅黑" w:hAnsi="微软雅黑" w:eastAsia="微软雅黑" w:cs="微软雅黑"/>
                <w:color w:val="auto"/>
                <w:sz w:val="21"/>
                <w:szCs w:val="21"/>
                <w:highlight w:val="none"/>
                <w:lang w:val="en-US" w:eastAsia="zh-CN"/>
              </w:rPr>
              <w:t>方案</w:t>
            </w:r>
            <w:r>
              <w:rPr>
                <w:rFonts w:hint="eastAsia" w:ascii="微软雅黑" w:hAnsi="微软雅黑" w:eastAsia="微软雅黑" w:cs="微软雅黑"/>
                <w:color w:val="auto"/>
                <w:sz w:val="21"/>
                <w:szCs w:val="21"/>
                <w:highlight w:val="none"/>
              </w:rPr>
              <w:t>内容进行评分</w:t>
            </w:r>
            <w:r>
              <w:rPr>
                <w:rFonts w:hint="eastAsia" w:ascii="微软雅黑" w:hAnsi="微软雅黑" w:eastAsia="微软雅黑" w:cs="微软雅黑"/>
                <w:color w:val="auto"/>
                <w:sz w:val="21"/>
                <w:szCs w:val="21"/>
                <w:highlight w:val="none"/>
                <w:lang w:eastAsia="zh-CN"/>
              </w:rPr>
              <w:t>。</w:t>
            </w:r>
          </w:p>
          <w:p w14:paraId="24BC2733">
            <w:pPr>
              <w:spacing w:line="280" w:lineRule="exact"/>
              <w:ind w:firstLine="0" w:firstLineChars="0"/>
              <w:jc w:val="both"/>
              <w:rPr>
                <w:rFonts w:hint="eastAsia" w:ascii="微软雅黑" w:hAnsi="微软雅黑" w:eastAsia="微软雅黑" w:cs="微软雅黑"/>
                <w:b w:val="0"/>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rPr>
              <w:t>方案内容不存在瑕疵，得</w:t>
            </w:r>
            <w:r>
              <w:rPr>
                <w:rFonts w:hint="eastAsia" w:ascii="微软雅黑" w:hAnsi="微软雅黑" w:eastAsia="微软雅黑" w:cs="微软雅黑"/>
                <w:color w:val="auto"/>
                <w:sz w:val="21"/>
                <w:szCs w:val="21"/>
                <w:highlight w:val="none"/>
                <w:lang w:val="en-US" w:eastAsia="zh-CN"/>
              </w:rPr>
              <w:t>15</w:t>
            </w:r>
            <w:r>
              <w:rPr>
                <w:rFonts w:hint="eastAsia" w:ascii="微软雅黑" w:hAnsi="微软雅黑" w:eastAsia="微软雅黑" w:cs="微软雅黑"/>
                <w:color w:val="auto"/>
                <w:sz w:val="21"/>
                <w:szCs w:val="21"/>
                <w:highlight w:val="none"/>
              </w:rPr>
              <w:t>分；</w:t>
            </w:r>
            <w:r>
              <w:rPr>
                <w:rFonts w:hint="eastAsia" w:ascii="微软雅黑" w:hAnsi="微软雅黑" w:eastAsia="微软雅黑" w:cs="微软雅黑"/>
                <w:color w:val="auto"/>
                <w:sz w:val="21"/>
                <w:szCs w:val="21"/>
                <w:highlight w:val="none"/>
              </w:rPr>
              <w:br w:type="textWrapping"/>
            </w:r>
            <w:r>
              <w:rPr>
                <w:rFonts w:hint="eastAsia" w:ascii="微软雅黑" w:hAnsi="微软雅黑" w:eastAsia="微软雅黑" w:cs="微软雅黑"/>
                <w:color w:val="auto"/>
                <w:sz w:val="21"/>
                <w:szCs w:val="21"/>
                <w:highlight w:val="none"/>
              </w:rPr>
              <w:t>方案内容存在1处瑕疵，得</w:t>
            </w:r>
            <w:r>
              <w:rPr>
                <w:rFonts w:hint="eastAsia" w:ascii="微软雅黑" w:hAnsi="微软雅黑" w:eastAsia="微软雅黑" w:cs="微软雅黑"/>
                <w:color w:val="auto"/>
                <w:sz w:val="21"/>
                <w:szCs w:val="21"/>
                <w:highlight w:val="none"/>
                <w:lang w:val="en-US" w:eastAsia="zh-CN"/>
              </w:rPr>
              <w:t>10</w:t>
            </w:r>
            <w:r>
              <w:rPr>
                <w:rFonts w:hint="eastAsia" w:ascii="微软雅黑" w:hAnsi="微软雅黑" w:eastAsia="微软雅黑" w:cs="微软雅黑"/>
                <w:color w:val="auto"/>
                <w:sz w:val="21"/>
                <w:szCs w:val="21"/>
                <w:highlight w:val="none"/>
              </w:rPr>
              <w:t>分；</w:t>
            </w:r>
            <w:r>
              <w:rPr>
                <w:rFonts w:hint="eastAsia" w:ascii="微软雅黑" w:hAnsi="微软雅黑" w:eastAsia="微软雅黑" w:cs="微软雅黑"/>
                <w:color w:val="auto"/>
                <w:sz w:val="21"/>
                <w:szCs w:val="21"/>
                <w:highlight w:val="none"/>
              </w:rPr>
              <w:br w:type="textWrapping"/>
            </w:r>
            <w:r>
              <w:rPr>
                <w:rFonts w:hint="eastAsia" w:ascii="微软雅黑" w:hAnsi="微软雅黑" w:eastAsia="微软雅黑" w:cs="微软雅黑"/>
                <w:color w:val="auto"/>
                <w:sz w:val="21"/>
                <w:szCs w:val="21"/>
                <w:highlight w:val="none"/>
              </w:rPr>
              <w:t>方案内容存在2处瑕疵，得</w:t>
            </w:r>
            <w:r>
              <w:rPr>
                <w:rFonts w:hint="eastAsia" w:ascii="微软雅黑" w:hAnsi="微软雅黑" w:eastAsia="微软雅黑" w:cs="微软雅黑"/>
                <w:color w:val="auto"/>
                <w:sz w:val="21"/>
                <w:szCs w:val="21"/>
                <w:highlight w:val="none"/>
                <w:lang w:val="en-US" w:eastAsia="zh-CN"/>
              </w:rPr>
              <w:t>5</w:t>
            </w:r>
            <w:r>
              <w:rPr>
                <w:rFonts w:hint="eastAsia" w:ascii="微软雅黑" w:hAnsi="微软雅黑" w:eastAsia="微软雅黑" w:cs="微软雅黑"/>
                <w:color w:val="auto"/>
                <w:sz w:val="21"/>
                <w:szCs w:val="21"/>
                <w:highlight w:val="none"/>
              </w:rPr>
              <w:t>分；</w:t>
            </w:r>
            <w:r>
              <w:rPr>
                <w:rFonts w:hint="eastAsia" w:ascii="微软雅黑" w:hAnsi="微软雅黑" w:eastAsia="微软雅黑" w:cs="微软雅黑"/>
                <w:color w:val="auto"/>
                <w:sz w:val="21"/>
                <w:szCs w:val="21"/>
                <w:highlight w:val="none"/>
              </w:rPr>
              <w:br w:type="textWrapping"/>
            </w:r>
            <w:r>
              <w:rPr>
                <w:rFonts w:hint="eastAsia" w:ascii="微软雅黑" w:hAnsi="微软雅黑" w:eastAsia="微软雅黑" w:cs="微软雅黑"/>
                <w:color w:val="auto"/>
                <w:sz w:val="21"/>
                <w:szCs w:val="21"/>
                <w:highlight w:val="none"/>
              </w:rPr>
              <w:t>方案内容存在3处瑕疵，得1分；</w:t>
            </w:r>
            <w:r>
              <w:rPr>
                <w:rFonts w:hint="eastAsia" w:ascii="微软雅黑" w:hAnsi="微软雅黑" w:eastAsia="微软雅黑" w:cs="微软雅黑"/>
                <w:color w:val="auto"/>
                <w:sz w:val="21"/>
                <w:szCs w:val="21"/>
                <w:highlight w:val="none"/>
              </w:rPr>
              <w:br w:type="textWrapping"/>
            </w:r>
            <w:r>
              <w:rPr>
                <w:rFonts w:hint="eastAsia" w:ascii="微软雅黑" w:hAnsi="微软雅黑" w:eastAsia="微软雅黑" w:cs="微软雅黑"/>
                <w:color w:val="auto"/>
                <w:sz w:val="21"/>
                <w:szCs w:val="21"/>
                <w:highlight w:val="none"/>
              </w:rPr>
              <w:t xml:space="preserve">方案内容存在4处及以上瑕疵或未提供方案得0分。 </w:t>
            </w:r>
          </w:p>
        </w:tc>
        <w:tc>
          <w:tcPr>
            <w:tcW w:w="1875" w:type="dxa"/>
            <w:vMerge w:val="restart"/>
            <w:noWrap w:val="0"/>
            <w:vAlign w:val="center"/>
          </w:tcPr>
          <w:p w14:paraId="10481CBE">
            <w:pPr>
              <w:spacing w:line="280" w:lineRule="exact"/>
              <w:ind w:firstLine="0" w:firstLineChars="0"/>
              <w:jc w:val="left"/>
              <w:rPr>
                <w:rFonts w:hint="eastAsia" w:ascii="微软雅黑" w:hAnsi="微软雅黑" w:eastAsia="微软雅黑" w:cs="微软雅黑"/>
                <w:b w:val="0"/>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rPr>
              <w:t>1.提供对应方案，格式自拟。</w:t>
            </w:r>
            <w:r>
              <w:rPr>
                <w:rFonts w:hint="eastAsia" w:ascii="微软雅黑" w:hAnsi="微软雅黑" w:eastAsia="微软雅黑" w:cs="微软雅黑"/>
                <w:color w:val="auto"/>
                <w:sz w:val="21"/>
                <w:szCs w:val="21"/>
                <w:highlight w:val="none"/>
              </w:rPr>
              <w:br w:type="textWrapping"/>
            </w:r>
            <w:r>
              <w:rPr>
                <w:rFonts w:hint="eastAsia" w:ascii="微软雅黑" w:hAnsi="微软雅黑" w:eastAsia="微软雅黑" w:cs="微软雅黑"/>
                <w:color w:val="auto"/>
                <w:sz w:val="21"/>
                <w:szCs w:val="21"/>
                <w:highlight w:val="none"/>
              </w:rPr>
              <w:t>2.本项内容中所称的“瑕疵”指以下任意一种情形：</w:t>
            </w:r>
            <w:r>
              <w:rPr>
                <w:rFonts w:hint="eastAsia" w:ascii="微软雅黑" w:hAnsi="微软雅黑" w:eastAsia="微软雅黑" w:cs="微软雅黑"/>
                <w:color w:val="auto"/>
                <w:sz w:val="21"/>
                <w:szCs w:val="21"/>
                <w:highlight w:val="none"/>
              </w:rPr>
              <w:br w:type="textWrapping"/>
            </w:r>
            <w:r>
              <w:rPr>
                <w:rFonts w:hint="eastAsia" w:ascii="微软雅黑" w:hAnsi="微软雅黑" w:eastAsia="微软雅黑" w:cs="微软雅黑"/>
                <w:color w:val="auto"/>
                <w:sz w:val="21"/>
                <w:szCs w:val="21"/>
                <w:highlight w:val="none"/>
              </w:rPr>
              <w:t>1）方案内容缺项、内容表述不完整或缺少关键分析点；</w:t>
            </w:r>
            <w:r>
              <w:rPr>
                <w:rFonts w:hint="eastAsia" w:ascii="微软雅黑" w:hAnsi="微软雅黑" w:eastAsia="微软雅黑" w:cs="微软雅黑"/>
                <w:color w:val="auto"/>
                <w:sz w:val="21"/>
                <w:szCs w:val="21"/>
                <w:highlight w:val="none"/>
              </w:rPr>
              <w:br w:type="textWrapping"/>
            </w:r>
            <w:r>
              <w:rPr>
                <w:rFonts w:hint="eastAsia" w:ascii="微软雅黑" w:hAnsi="微软雅黑" w:eastAsia="微软雅黑" w:cs="微软雅黑"/>
                <w:color w:val="auto"/>
                <w:sz w:val="21"/>
                <w:szCs w:val="21"/>
                <w:highlight w:val="none"/>
              </w:rPr>
              <w:t>2）方案内容表述前后矛盾或内容存在逻辑漏洞、常识错误；</w:t>
            </w:r>
            <w:r>
              <w:rPr>
                <w:rFonts w:hint="eastAsia" w:ascii="微软雅黑" w:hAnsi="微软雅黑" w:eastAsia="微软雅黑" w:cs="微软雅黑"/>
                <w:color w:val="auto"/>
                <w:sz w:val="21"/>
                <w:szCs w:val="21"/>
                <w:highlight w:val="none"/>
              </w:rPr>
              <w:br w:type="textWrapping"/>
            </w:r>
            <w:r>
              <w:rPr>
                <w:rFonts w:hint="eastAsia" w:ascii="微软雅黑" w:hAnsi="微软雅黑" w:eastAsia="微软雅黑" w:cs="微软雅黑"/>
                <w:color w:val="auto"/>
                <w:sz w:val="21"/>
                <w:szCs w:val="21"/>
                <w:highlight w:val="none"/>
              </w:rPr>
              <w:t>3）方案内容不具有先进思路或时效性低下或安全性低或缺乏稳定可靠的相关保障措施、流程或进度或具体措施不适用本项目特性或非专门针对本项目制定；</w:t>
            </w:r>
            <w:r>
              <w:rPr>
                <w:rFonts w:hint="eastAsia" w:ascii="微软雅黑" w:hAnsi="微软雅黑" w:eastAsia="微软雅黑" w:cs="微软雅黑"/>
                <w:color w:val="auto"/>
                <w:sz w:val="21"/>
                <w:szCs w:val="21"/>
                <w:highlight w:val="none"/>
              </w:rPr>
              <w:br w:type="textWrapping"/>
            </w:r>
            <w:r>
              <w:rPr>
                <w:rFonts w:hint="eastAsia" w:ascii="微软雅黑" w:hAnsi="微软雅黑" w:eastAsia="微软雅黑" w:cs="微软雅黑"/>
                <w:color w:val="auto"/>
                <w:sz w:val="21"/>
                <w:szCs w:val="21"/>
                <w:highlight w:val="none"/>
              </w:rPr>
              <w:t>4）方案中提出的措施举措不利于本项目目标的实现、现有技术条件下不可能出现的。</w:t>
            </w:r>
            <w:r>
              <w:rPr>
                <w:rFonts w:hint="eastAsia" w:ascii="微软雅黑" w:hAnsi="微软雅黑" w:eastAsia="微软雅黑" w:cs="微软雅黑"/>
                <w:color w:val="auto"/>
                <w:sz w:val="21"/>
                <w:szCs w:val="21"/>
                <w:highlight w:val="none"/>
              </w:rPr>
              <w:br w:type="textWrapping"/>
            </w:r>
            <w:r>
              <w:rPr>
                <w:rFonts w:hint="eastAsia" w:ascii="微软雅黑" w:hAnsi="微软雅黑" w:eastAsia="微软雅黑" w:cs="微软雅黑"/>
                <w:color w:val="auto"/>
                <w:sz w:val="21"/>
                <w:szCs w:val="21"/>
                <w:highlight w:val="none"/>
              </w:rPr>
              <w:t>说明:方案由评审小组成员结合自身专业知识根据以上标准独立评审。</w:t>
            </w:r>
          </w:p>
        </w:tc>
      </w:tr>
      <w:tr w14:paraId="05874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4" w:type="dxa"/>
            <w:vMerge w:val="continue"/>
            <w:noWrap w:val="0"/>
            <w:vAlign w:val="center"/>
          </w:tcPr>
          <w:p w14:paraId="30569E53">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微软雅黑" w:hAnsi="微软雅黑" w:eastAsia="微软雅黑" w:cs="微软雅黑"/>
                <w:b w:val="0"/>
                <w:color w:val="auto"/>
                <w:kern w:val="2"/>
                <w:sz w:val="21"/>
                <w:szCs w:val="21"/>
                <w:highlight w:val="none"/>
                <w:lang w:val="en-US" w:eastAsia="zh-CN" w:bidi="ar-SA"/>
              </w:rPr>
            </w:pPr>
          </w:p>
        </w:tc>
        <w:tc>
          <w:tcPr>
            <w:tcW w:w="1061" w:type="dxa"/>
            <w:vMerge w:val="continue"/>
            <w:noWrap w:val="0"/>
            <w:vAlign w:val="center"/>
          </w:tcPr>
          <w:p w14:paraId="5F0E9050">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微软雅黑" w:hAnsi="微软雅黑" w:eastAsia="微软雅黑" w:cs="微软雅黑"/>
                <w:b w:val="0"/>
                <w:color w:val="auto"/>
                <w:kern w:val="2"/>
                <w:sz w:val="21"/>
                <w:szCs w:val="21"/>
                <w:highlight w:val="none"/>
                <w:lang w:val="en-US" w:eastAsia="zh-CN" w:bidi="ar-SA"/>
              </w:rPr>
            </w:pPr>
          </w:p>
        </w:tc>
        <w:tc>
          <w:tcPr>
            <w:tcW w:w="1090" w:type="dxa"/>
            <w:noWrap w:val="0"/>
            <w:vAlign w:val="center"/>
          </w:tcPr>
          <w:p w14:paraId="023D2D81">
            <w:pPr>
              <w:spacing w:line="280" w:lineRule="exact"/>
              <w:ind w:firstLine="0" w:firstLineChars="0"/>
              <w:jc w:val="center"/>
              <w:rPr>
                <w:rFonts w:hint="eastAsia" w:ascii="微软雅黑" w:hAnsi="微软雅黑" w:eastAsia="微软雅黑" w:cs="微软雅黑"/>
                <w:b w:val="0"/>
                <w:i w:val="0"/>
                <w:caps w:val="0"/>
                <w:color w:val="auto"/>
                <w:spacing w:val="0"/>
                <w:w w:val="100"/>
                <w:sz w:val="21"/>
                <w:szCs w:val="21"/>
                <w:highlight w:val="none"/>
                <w:lang w:val="en-US" w:eastAsia="zh-CN"/>
              </w:rPr>
            </w:pPr>
            <w:r>
              <w:rPr>
                <w:rFonts w:hint="eastAsia" w:ascii="微软雅黑" w:hAnsi="微软雅黑" w:eastAsia="微软雅黑" w:cs="微软雅黑"/>
                <w:color w:val="auto"/>
                <w:sz w:val="21"/>
                <w:szCs w:val="21"/>
                <w:highlight w:val="none"/>
              </w:rPr>
              <w:t>教学计划及教学进度方案（15分）</w:t>
            </w:r>
          </w:p>
        </w:tc>
        <w:tc>
          <w:tcPr>
            <w:tcW w:w="4888" w:type="dxa"/>
            <w:noWrap w:val="0"/>
            <w:vAlign w:val="center"/>
          </w:tcPr>
          <w:p w14:paraId="0C977259">
            <w:pPr>
              <w:spacing w:line="280" w:lineRule="exact"/>
              <w:ind w:firstLine="0" w:firstLineChars="0"/>
              <w:jc w:val="both"/>
              <w:rPr>
                <w:rFonts w:hint="eastAsia" w:ascii="微软雅黑" w:hAnsi="微软雅黑" w:eastAsia="微软雅黑" w:cs="微软雅黑"/>
                <w:color w:val="auto"/>
                <w:sz w:val="21"/>
                <w:szCs w:val="21"/>
                <w:highlight w:val="none"/>
                <w:lang w:eastAsia="zh-CN"/>
              </w:rPr>
            </w:pPr>
            <w:r>
              <w:rPr>
                <w:rFonts w:hint="eastAsia" w:ascii="微软雅黑" w:hAnsi="微软雅黑" w:eastAsia="微软雅黑" w:cs="微软雅黑"/>
                <w:color w:val="auto"/>
                <w:sz w:val="21"/>
                <w:szCs w:val="21"/>
                <w:highlight w:val="none"/>
              </w:rPr>
              <w:t>供应商根据本项目的服务需求，提供针对本项目</w:t>
            </w:r>
            <w:r>
              <w:rPr>
                <w:rFonts w:hint="eastAsia" w:ascii="微软雅黑" w:hAnsi="微软雅黑" w:eastAsia="微软雅黑" w:cs="微软雅黑"/>
                <w:color w:val="auto"/>
                <w:sz w:val="21"/>
                <w:szCs w:val="21"/>
                <w:highlight w:val="none"/>
                <w:lang w:val="en-US" w:eastAsia="zh-CN"/>
              </w:rPr>
              <w:t>的</w:t>
            </w:r>
            <w:r>
              <w:rPr>
                <w:rFonts w:hint="eastAsia" w:ascii="微软雅黑" w:hAnsi="微软雅黑" w:eastAsia="微软雅黑" w:cs="微软雅黑"/>
                <w:color w:val="auto"/>
                <w:sz w:val="21"/>
                <w:szCs w:val="21"/>
                <w:highlight w:val="none"/>
              </w:rPr>
              <w:t>教学计划及教学进度方案，方案包含不限于培训时间节点</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培训考察计划</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结业考试等内容</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根据</w:t>
            </w:r>
            <w:r>
              <w:rPr>
                <w:rFonts w:hint="eastAsia" w:ascii="微软雅黑" w:hAnsi="微软雅黑" w:eastAsia="微软雅黑" w:cs="微软雅黑"/>
                <w:color w:val="auto"/>
                <w:sz w:val="21"/>
                <w:szCs w:val="21"/>
                <w:highlight w:val="none"/>
                <w:lang w:val="en-US" w:eastAsia="zh-CN"/>
              </w:rPr>
              <w:t>方案</w:t>
            </w:r>
            <w:r>
              <w:rPr>
                <w:rFonts w:hint="eastAsia" w:ascii="微软雅黑" w:hAnsi="微软雅黑" w:eastAsia="微软雅黑" w:cs="微软雅黑"/>
                <w:color w:val="auto"/>
                <w:sz w:val="21"/>
                <w:szCs w:val="21"/>
                <w:highlight w:val="none"/>
              </w:rPr>
              <w:t>内容进行评分</w:t>
            </w:r>
            <w:r>
              <w:rPr>
                <w:rFonts w:hint="eastAsia" w:ascii="微软雅黑" w:hAnsi="微软雅黑" w:eastAsia="微软雅黑" w:cs="微软雅黑"/>
                <w:color w:val="auto"/>
                <w:sz w:val="21"/>
                <w:szCs w:val="21"/>
                <w:highlight w:val="none"/>
                <w:lang w:eastAsia="zh-CN"/>
              </w:rPr>
              <w:t>。</w:t>
            </w:r>
          </w:p>
          <w:p w14:paraId="75B4360D">
            <w:pPr>
              <w:spacing w:line="280" w:lineRule="exact"/>
              <w:ind w:firstLine="0" w:firstLineChars="0"/>
              <w:jc w:val="both"/>
              <w:rPr>
                <w:rFonts w:hint="eastAsia" w:ascii="微软雅黑" w:hAnsi="微软雅黑" w:eastAsia="微软雅黑" w:cs="微软雅黑"/>
                <w:b w:val="0"/>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rPr>
              <w:t>方案内容不存在瑕疵，得</w:t>
            </w:r>
            <w:r>
              <w:rPr>
                <w:rFonts w:hint="eastAsia" w:ascii="微软雅黑" w:hAnsi="微软雅黑" w:eastAsia="微软雅黑" w:cs="微软雅黑"/>
                <w:color w:val="auto"/>
                <w:sz w:val="21"/>
                <w:szCs w:val="21"/>
                <w:highlight w:val="none"/>
                <w:lang w:val="en-US" w:eastAsia="zh-CN"/>
              </w:rPr>
              <w:t>15</w:t>
            </w:r>
            <w:r>
              <w:rPr>
                <w:rFonts w:hint="eastAsia" w:ascii="微软雅黑" w:hAnsi="微软雅黑" w:eastAsia="微软雅黑" w:cs="微软雅黑"/>
                <w:color w:val="auto"/>
                <w:sz w:val="21"/>
                <w:szCs w:val="21"/>
                <w:highlight w:val="none"/>
              </w:rPr>
              <w:t>分；</w:t>
            </w:r>
            <w:r>
              <w:rPr>
                <w:rFonts w:hint="eastAsia" w:ascii="微软雅黑" w:hAnsi="微软雅黑" w:eastAsia="微软雅黑" w:cs="微软雅黑"/>
                <w:color w:val="auto"/>
                <w:sz w:val="21"/>
                <w:szCs w:val="21"/>
                <w:highlight w:val="none"/>
              </w:rPr>
              <w:br w:type="textWrapping"/>
            </w:r>
            <w:r>
              <w:rPr>
                <w:rFonts w:hint="eastAsia" w:ascii="微软雅黑" w:hAnsi="微软雅黑" w:eastAsia="微软雅黑" w:cs="微软雅黑"/>
                <w:color w:val="auto"/>
                <w:sz w:val="21"/>
                <w:szCs w:val="21"/>
                <w:highlight w:val="none"/>
              </w:rPr>
              <w:t>方案内容存在1处瑕疵，得</w:t>
            </w:r>
            <w:r>
              <w:rPr>
                <w:rFonts w:hint="eastAsia" w:ascii="微软雅黑" w:hAnsi="微软雅黑" w:eastAsia="微软雅黑" w:cs="微软雅黑"/>
                <w:color w:val="auto"/>
                <w:sz w:val="21"/>
                <w:szCs w:val="21"/>
                <w:highlight w:val="none"/>
                <w:lang w:val="en-US" w:eastAsia="zh-CN"/>
              </w:rPr>
              <w:t>10</w:t>
            </w:r>
            <w:r>
              <w:rPr>
                <w:rFonts w:hint="eastAsia" w:ascii="微软雅黑" w:hAnsi="微软雅黑" w:eastAsia="微软雅黑" w:cs="微软雅黑"/>
                <w:color w:val="auto"/>
                <w:sz w:val="21"/>
                <w:szCs w:val="21"/>
                <w:highlight w:val="none"/>
              </w:rPr>
              <w:t>分；</w:t>
            </w:r>
            <w:r>
              <w:rPr>
                <w:rFonts w:hint="eastAsia" w:ascii="微软雅黑" w:hAnsi="微软雅黑" w:eastAsia="微软雅黑" w:cs="微软雅黑"/>
                <w:color w:val="auto"/>
                <w:sz w:val="21"/>
                <w:szCs w:val="21"/>
                <w:highlight w:val="none"/>
              </w:rPr>
              <w:br w:type="textWrapping"/>
            </w:r>
            <w:r>
              <w:rPr>
                <w:rFonts w:hint="eastAsia" w:ascii="微软雅黑" w:hAnsi="微软雅黑" w:eastAsia="微软雅黑" w:cs="微软雅黑"/>
                <w:color w:val="auto"/>
                <w:sz w:val="21"/>
                <w:szCs w:val="21"/>
                <w:highlight w:val="none"/>
              </w:rPr>
              <w:t>方案内容存在2处瑕疵，得</w:t>
            </w:r>
            <w:r>
              <w:rPr>
                <w:rFonts w:hint="eastAsia" w:ascii="微软雅黑" w:hAnsi="微软雅黑" w:eastAsia="微软雅黑" w:cs="微软雅黑"/>
                <w:color w:val="auto"/>
                <w:sz w:val="21"/>
                <w:szCs w:val="21"/>
                <w:highlight w:val="none"/>
                <w:lang w:val="en-US" w:eastAsia="zh-CN"/>
              </w:rPr>
              <w:t>5</w:t>
            </w:r>
            <w:r>
              <w:rPr>
                <w:rFonts w:hint="eastAsia" w:ascii="微软雅黑" w:hAnsi="微软雅黑" w:eastAsia="微软雅黑" w:cs="微软雅黑"/>
                <w:color w:val="auto"/>
                <w:sz w:val="21"/>
                <w:szCs w:val="21"/>
                <w:highlight w:val="none"/>
              </w:rPr>
              <w:t>分；</w:t>
            </w:r>
            <w:r>
              <w:rPr>
                <w:rFonts w:hint="eastAsia" w:ascii="微软雅黑" w:hAnsi="微软雅黑" w:eastAsia="微软雅黑" w:cs="微软雅黑"/>
                <w:color w:val="auto"/>
                <w:sz w:val="21"/>
                <w:szCs w:val="21"/>
                <w:highlight w:val="none"/>
              </w:rPr>
              <w:br w:type="textWrapping"/>
            </w:r>
            <w:r>
              <w:rPr>
                <w:rFonts w:hint="eastAsia" w:ascii="微软雅黑" w:hAnsi="微软雅黑" w:eastAsia="微软雅黑" w:cs="微软雅黑"/>
                <w:color w:val="auto"/>
                <w:sz w:val="21"/>
                <w:szCs w:val="21"/>
                <w:highlight w:val="none"/>
              </w:rPr>
              <w:t>方案内容存在3处瑕疵，得1分；</w:t>
            </w:r>
            <w:r>
              <w:rPr>
                <w:rFonts w:hint="eastAsia" w:ascii="微软雅黑" w:hAnsi="微软雅黑" w:eastAsia="微软雅黑" w:cs="微软雅黑"/>
                <w:color w:val="auto"/>
                <w:sz w:val="21"/>
                <w:szCs w:val="21"/>
                <w:highlight w:val="none"/>
              </w:rPr>
              <w:br w:type="textWrapping"/>
            </w:r>
            <w:r>
              <w:rPr>
                <w:rFonts w:hint="eastAsia" w:ascii="微软雅黑" w:hAnsi="微软雅黑" w:eastAsia="微软雅黑" w:cs="微软雅黑"/>
                <w:color w:val="auto"/>
                <w:sz w:val="21"/>
                <w:szCs w:val="21"/>
                <w:highlight w:val="none"/>
              </w:rPr>
              <w:t xml:space="preserve">方案内容存在4处及以上瑕疵或未提供方案得0分。 </w:t>
            </w:r>
          </w:p>
        </w:tc>
        <w:tc>
          <w:tcPr>
            <w:tcW w:w="1875" w:type="dxa"/>
            <w:vMerge w:val="continue"/>
            <w:noWrap w:val="0"/>
            <w:vAlign w:val="center"/>
          </w:tcPr>
          <w:p w14:paraId="508568FB">
            <w:pPr>
              <w:spacing w:line="280" w:lineRule="exact"/>
              <w:ind w:firstLine="0" w:firstLineChars="0"/>
              <w:jc w:val="center"/>
              <w:rPr>
                <w:rFonts w:hint="eastAsia" w:ascii="微软雅黑" w:hAnsi="微软雅黑" w:eastAsia="微软雅黑" w:cs="微软雅黑"/>
                <w:b w:val="0"/>
                <w:color w:val="auto"/>
                <w:kern w:val="2"/>
                <w:sz w:val="21"/>
                <w:szCs w:val="21"/>
                <w:highlight w:val="none"/>
                <w:lang w:val="en-US" w:eastAsia="zh-CN" w:bidi="ar-SA"/>
              </w:rPr>
            </w:pPr>
          </w:p>
        </w:tc>
      </w:tr>
      <w:tr w14:paraId="19EFE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4" w:type="dxa"/>
            <w:vMerge w:val="continue"/>
            <w:noWrap w:val="0"/>
            <w:vAlign w:val="center"/>
          </w:tcPr>
          <w:p w14:paraId="7A3238F8">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微软雅黑" w:hAnsi="微软雅黑" w:eastAsia="微软雅黑" w:cs="微软雅黑"/>
                <w:b w:val="0"/>
                <w:color w:val="auto"/>
                <w:kern w:val="2"/>
                <w:sz w:val="21"/>
                <w:szCs w:val="21"/>
                <w:highlight w:val="none"/>
                <w:lang w:val="en-US" w:eastAsia="zh-CN" w:bidi="ar-SA"/>
              </w:rPr>
            </w:pPr>
          </w:p>
        </w:tc>
        <w:tc>
          <w:tcPr>
            <w:tcW w:w="1061" w:type="dxa"/>
            <w:vMerge w:val="continue"/>
            <w:noWrap w:val="0"/>
            <w:vAlign w:val="center"/>
          </w:tcPr>
          <w:p w14:paraId="3794D072">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微软雅黑" w:hAnsi="微软雅黑" w:eastAsia="微软雅黑" w:cs="微软雅黑"/>
                <w:b w:val="0"/>
                <w:color w:val="auto"/>
                <w:kern w:val="2"/>
                <w:sz w:val="21"/>
                <w:szCs w:val="21"/>
                <w:highlight w:val="none"/>
                <w:lang w:val="en-US" w:eastAsia="zh-CN" w:bidi="ar-SA"/>
              </w:rPr>
            </w:pPr>
          </w:p>
        </w:tc>
        <w:tc>
          <w:tcPr>
            <w:tcW w:w="1090" w:type="dxa"/>
            <w:noWrap w:val="0"/>
            <w:vAlign w:val="center"/>
          </w:tcPr>
          <w:p w14:paraId="0A718C8F">
            <w:pPr>
              <w:spacing w:line="280" w:lineRule="exact"/>
              <w:ind w:firstLine="0" w:firstLineChars="0"/>
              <w:jc w:val="center"/>
              <w:rPr>
                <w:rFonts w:hint="eastAsia" w:ascii="微软雅黑" w:hAnsi="微软雅黑" w:eastAsia="微软雅黑" w:cs="微软雅黑"/>
                <w:b w:val="0"/>
                <w:i w:val="0"/>
                <w:caps w:val="0"/>
                <w:color w:val="auto"/>
                <w:spacing w:val="0"/>
                <w:w w:val="100"/>
                <w:sz w:val="21"/>
                <w:szCs w:val="21"/>
                <w:highlight w:val="none"/>
                <w:lang w:val="en-US" w:eastAsia="zh-CN"/>
              </w:rPr>
            </w:pPr>
            <w:r>
              <w:rPr>
                <w:rFonts w:hint="eastAsia" w:ascii="微软雅黑" w:hAnsi="微软雅黑" w:eastAsia="微软雅黑" w:cs="微软雅黑"/>
                <w:color w:val="auto"/>
                <w:sz w:val="21"/>
                <w:szCs w:val="21"/>
                <w:highlight w:val="none"/>
              </w:rPr>
              <w:t>实施方案（15分）</w:t>
            </w:r>
          </w:p>
        </w:tc>
        <w:tc>
          <w:tcPr>
            <w:tcW w:w="4888" w:type="dxa"/>
            <w:noWrap w:val="0"/>
            <w:vAlign w:val="center"/>
          </w:tcPr>
          <w:p w14:paraId="6F0F0226">
            <w:pPr>
              <w:spacing w:line="280" w:lineRule="exact"/>
              <w:ind w:firstLine="0" w:firstLineChars="0"/>
              <w:jc w:val="both"/>
              <w:rPr>
                <w:rFonts w:hint="eastAsia" w:ascii="微软雅黑" w:hAnsi="微软雅黑" w:eastAsia="微软雅黑" w:cs="微软雅黑"/>
                <w:color w:val="auto"/>
                <w:sz w:val="21"/>
                <w:szCs w:val="21"/>
                <w:highlight w:val="none"/>
                <w:lang w:eastAsia="zh-CN"/>
              </w:rPr>
            </w:pPr>
            <w:r>
              <w:rPr>
                <w:rFonts w:hint="eastAsia" w:ascii="微软雅黑" w:hAnsi="微软雅黑" w:eastAsia="微软雅黑" w:cs="微软雅黑"/>
                <w:color w:val="auto"/>
                <w:sz w:val="21"/>
                <w:szCs w:val="21"/>
                <w:highlight w:val="none"/>
              </w:rPr>
              <w:t>供应商根据本项目的服务需求，提供针对本项目</w:t>
            </w:r>
            <w:r>
              <w:rPr>
                <w:rFonts w:hint="eastAsia" w:ascii="微软雅黑" w:hAnsi="微软雅黑" w:eastAsia="微软雅黑" w:cs="微软雅黑"/>
                <w:color w:val="auto"/>
                <w:sz w:val="21"/>
                <w:szCs w:val="21"/>
                <w:highlight w:val="none"/>
                <w:lang w:val="en-US" w:eastAsia="zh-CN"/>
              </w:rPr>
              <w:t>的</w:t>
            </w:r>
            <w:r>
              <w:rPr>
                <w:rFonts w:hint="eastAsia" w:ascii="微软雅黑" w:hAnsi="微软雅黑" w:eastAsia="微软雅黑" w:cs="微软雅黑"/>
                <w:color w:val="auto"/>
                <w:sz w:val="21"/>
                <w:szCs w:val="21"/>
                <w:highlight w:val="none"/>
              </w:rPr>
              <w:t>实施方案，方案包含不限于对本项目定位及对本项目实施任务的理解</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教学场所及配套设施设备</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实操培训地点（含备选点）</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培训师资管理</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培训学员管理服务等内容</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根据</w:t>
            </w:r>
            <w:r>
              <w:rPr>
                <w:rFonts w:hint="eastAsia" w:ascii="微软雅黑" w:hAnsi="微软雅黑" w:eastAsia="微软雅黑" w:cs="微软雅黑"/>
                <w:color w:val="auto"/>
                <w:sz w:val="21"/>
                <w:szCs w:val="21"/>
                <w:highlight w:val="none"/>
                <w:lang w:val="en-US" w:eastAsia="zh-CN"/>
              </w:rPr>
              <w:t>方案</w:t>
            </w:r>
            <w:r>
              <w:rPr>
                <w:rFonts w:hint="eastAsia" w:ascii="微软雅黑" w:hAnsi="微软雅黑" w:eastAsia="微软雅黑" w:cs="微软雅黑"/>
                <w:color w:val="auto"/>
                <w:sz w:val="21"/>
                <w:szCs w:val="21"/>
                <w:highlight w:val="none"/>
              </w:rPr>
              <w:t>内容进行评分</w:t>
            </w:r>
            <w:r>
              <w:rPr>
                <w:rFonts w:hint="eastAsia" w:ascii="微软雅黑" w:hAnsi="微软雅黑" w:eastAsia="微软雅黑" w:cs="微软雅黑"/>
                <w:color w:val="auto"/>
                <w:sz w:val="21"/>
                <w:szCs w:val="21"/>
                <w:highlight w:val="none"/>
                <w:lang w:eastAsia="zh-CN"/>
              </w:rPr>
              <w:t>。</w:t>
            </w:r>
          </w:p>
          <w:p w14:paraId="72C0CE36">
            <w:pPr>
              <w:spacing w:line="280" w:lineRule="exact"/>
              <w:ind w:firstLine="0" w:firstLineChars="0"/>
              <w:jc w:val="both"/>
              <w:rPr>
                <w:rFonts w:hint="eastAsia" w:ascii="微软雅黑" w:hAnsi="微软雅黑" w:eastAsia="微软雅黑" w:cs="微软雅黑"/>
                <w:b w:val="0"/>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rPr>
              <w:t>方案内容不存在瑕疵，得</w:t>
            </w:r>
            <w:r>
              <w:rPr>
                <w:rFonts w:hint="eastAsia" w:ascii="微软雅黑" w:hAnsi="微软雅黑" w:eastAsia="微软雅黑" w:cs="微软雅黑"/>
                <w:color w:val="auto"/>
                <w:sz w:val="21"/>
                <w:szCs w:val="21"/>
                <w:highlight w:val="none"/>
                <w:lang w:val="en-US" w:eastAsia="zh-CN"/>
              </w:rPr>
              <w:t>15</w:t>
            </w:r>
            <w:r>
              <w:rPr>
                <w:rFonts w:hint="eastAsia" w:ascii="微软雅黑" w:hAnsi="微软雅黑" w:eastAsia="微软雅黑" w:cs="微软雅黑"/>
                <w:color w:val="auto"/>
                <w:sz w:val="21"/>
                <w:szCs w:val="21"/>
                <w:highlight w:val="none"/>
              </w:rPr>
              <w:t>分；</w:t>
            </w:r>
            <w:r>
              <w:rPr>
                <w:rFonts w:hint="eastAsia" w:ascii="微软雅黑" w:hAnsi="微软雅黑" w:eastAsia="微软雅黑" w:cs="微软雅黑"/>
                <w:color w:val="auto"/>
                <w:sz w:val="21"/>
                <w:szCs w:val="21"/>
                <w:highlight w:val="none"/>
              </w:rPr>
              <w:br w:type="textWrapping"/>
            </w:r>
            <w:r>
              <w:rPr>
                <w:rFonts w:hint="eastAsia" w:ascii="微软雅黑" w:hAnsi="微软雅黑" w:eastAsia="微软雅黑" w:cs="微软雅黑"/>
                <w:color w:val="auto"/>
                <w:sz w:val="21"/>
                <w:szCs w:val="21"/>
                <w:highlight w:val="none"/>
              </w:rPr>
              <w:t>方案内容存在1处瑕疵，得</w:t>
            </w:r>
            <w:r>
              <w:rPr>
                <w:rFonts w:hint="eastAsia" w:ascii="微软雅黑" w:hAnsi="微软雅黑" w:eastAsia="微软雅黑" w:cs="微软雅黑"/>
                <w:color w:val="auto"/>
                <w:sz w:val="21"/>
                <w:szCs w:val="21"/>
                <w:highlight w:val="none"/>
                <w:lang w:val="en-US" w:eastAsia="zh-CN"/>
              </w:rPr>
              <w:t>10</w:t>
            </w:r>
            <w:r>
              <w:rPr>
                <w:rFonts w:hint="eastAsia" w:ascii="微软雅黑" w:hAnsi="微软雅黑" w:eastAsia="微软雅黑" w:cs="微软雅黑"/>
                <w:color w:val="auto"/>
                <w:sz w:val="21"/>
                <w:szCs w:val="21"/>
                <w:highlight w:val="none"/>
              </w:rPr>
              <w:t>分；</w:t>
            </w:r>
            <w:r>
              <w:rPr>
                <w:rFonts w:hint="eastAsia" w:ascii="微软雅黑" w:hAnsi="微软雅黑" w:eastAsia="微软雅黑" w:cs="微软雅黑"/>
                <w:color w:val="auto"/>
                <w:sz w:val="21"/>
                <w:szCs w:val="21"/>
                <w:highlight w:val="none"/>
              </w:rPr>
              <w:br w:type="textWrapping"/>
            </w:r>
            <w:r>
              <w:rPr>
                <w:rFonts w:hint="eastAsia" w:ascii="微软雅黑" w:hAnsi="微软雅黑" w:eastAsia="微软雅黑" w:cs="微软雅黑"/>
                <w:color w:val="auto"/>
                <w:sz w:val="21"/>
                <w:szCs w:val="21"/>
                <w:highlight w:val="none"/>
              </w:rPr>
              <w:t>方案内容存在2处瑕疵，得</w:t>
            </w:r>
            <w:r>
              <w:rPr>
                <w:rFonts w:hint="eastAsia" w:ascii="微软雅黑" w:hAnsi="微软雅黑" w:eastAsia="微软雅黑" w:cs="微软雅黑"/>
                <w:color w:val="auto"/>
                <w:sz w:val="21"/>
                <w:szCs w:val="21"/>
                <w:highlight w:val="none"/>
                <w:lang w:val="en-US" w:eastAsia="zh-CN"/>
              </w:rPr>
              <w:t>5</w:t>
            </w:r>
            <w:r>
              <w:rPr>
                <w:rFonts w:hint="eastAsia" w:ascii="微软雅黑" w:hAnsi="微软雅黑" w:eastAsia="微软雅黑" w:cs="微软雅黑"/>
                <w:color w:val="auto"/>
                <w:sz w:val="21"/>
                <w:szCs w:val="21"/>
                <w:highlight w:val="none"/>
              </w:rPr>
              <w:t>分；</w:t>
            </w:r>
            <w:r>
              <w:rPr>
                <w:rFonts w:hint="eastAsia" w:ascii="微软雅黑" w:hAnsi="微软雅黑" w:eastAsia="微软雅黑" w:cs="微软雅黑"/>
                <w:color w:val="auto"/>
                <w:sz w:val="21"/>
                <w:szCs w:val="21"/>
                <w:highlight w:val="none"/>
              </w:rPr>
              <w:br w:type="textWrapping"/>
            </w:r>
            <w:r>
              <w:rPr>
                <w:rFonts w:hint="eastAsia" w:ascii="微软雅黑" w:hAnsi="微软雅黑" w:eastAsia="微软雅黑" w:cs="微软雅黑"/>
                <w:color w:val="auto"/>
                <w:sz w:val="21"/>
                <w:szCs w:val="21"/>
                <w:highlight w:val="none"/>
              </w:rPr>
              <w:t>方案内容存在3处瑕疵，得1分；</w:t>
            </w:r>
            <w:r>
              <w:rPr>
                <w:rFonts w:hint="eastAsia" w:ascii="微软雅黑" w:hAnsi="微软雅黑" w:eastAsia="微软雅黑" w:cs="微软雅黑"/>
                <w:color w:val="auto"/>
                <w:sz w:val="21"/>
                <w:szCs w:val="21"/>
                <w:highlight w:val="none"/>
              </w:rPr>
              <w:br w:type="textWrapping"/>
            </w:r>
            <w:r>
              <w:rPr>
                <w:rFonts w:hint="eastAsia" w:ascii="微软雅黑" w:hAnsi="微软雅黑" w:eastAsia="微软雅黑" w:cs="微软雅黑"/>
                <w:color w:val="auto"/>
                <w:sz w:val="21"/>
                <w:szCs w:val="21"/>
                <w:highlight w:val="none"/>
              </w:rPr>
              <w:t xml:space="preserve">方案内容存在4处及以上瑕疵或未提供方案得0分。 </w:t>
            </w:r>
          </w:p>
        </w:tc>
        <w:tc>
          <w:tcPr>
            <w:tcW w:w="1875" w:type="dxa"/>
            <w:vMerge w:val="continue"/>
            <w:noWrap w:val="0"/>
            <w:vAlign w:val="center"/>
          </w:tcPr>
          <w:p w14:paraId="27638FA5">
            <w:pPr>
              <w:spacing w:line="280" w:lineRule="exact"/>
              <w:ind w:firstLine="0" w:firstLineChars="0"/>
              <w:jc w:val="center"/>
              <w:rPr>
                <w:rFonts w:hint="eastAsia" w:ascii="微软雅黑" w:hAnsi="微软雅黑" w:eastAsia="微软雅黑" w:cs="微软雅黑"/>
                <w:b w:val="0"/>
                <w:color w:val="auto"/>
                <w:kern w:val="2"/>
                <w:sz w:val="21"/>
                <w:szCs w:val="21"/>
                <w:highlight w:val="none"/>
                <w:lang w:val="en-US" w:eastAsia="zh-CN" w:bidi="ar-SA"/>
              </w:rPr>
            </w:pPr>
          </w:p>
        </w:tc>
      </w:tr>
      <w:tr w14:paraId="0FC43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4" w:type="dxa"/>
            <w:vMerge w:val="continue"/>
            <w:noWrap w:val="0"/>
            <w:vAlign w:val="center"/>
          </w:tcPr>
          <w:p w14:paraId="026684F7">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微软雅黑" w:hAnsi="微软雅黑" w:eastAsia="微软雅黑" w:cs="微软雅黑"/>
                <w:b w:val="0"/>
                <w:color w:val="auto"/>
                <w:kern w:val="2"/>
                <w:sz w:val="21"/>
                <w:szCs w:val="21"/>
                <w:highlight w:val="none"/>
                <w:lang w:val="en-US" w:eastAsia="zh-CN" w:bidi="ar-SA"/>
              </w:rPr>
            </w:pPr>
          </w:p>
        </w:tc>
        <w:tc>
          <w:tcPr>
            <w:tcW w:w="1061" w:type="dxa"/>
            <w:vMerge w:val="continue"/>
            <w:noWrap w:val="0"/>
            <w:vAlign w:val="center"/>
          </w:tcPr>
          <w:p w14:paraId="33984862">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微软雅黑" w:hAnsi="微软雅黑" w:eastAsia="微软雅黑" w:cs="微软雅黑"/>
                <w:b w:val="0"/>
                <w:color w:val="auto"/>
                <w:kern w:val="2"/>
                <w:sz w:val="21"/>
                <w:szCs w:val="21"/>
                <w:highlight w:val="none"/>
                <w:lang w:val="en-US" w:eastAsia="zh-CN" w:bidi="ar-SA"/>
              </w:rPr>
            </w:pPr>
          </w:p>
        </w:tc>
        <w:tc>
          <w:tcPr>
            <w:tcW w:w="1090" w:type="dxa"/>
            <w:noWrap w:val="0"/>
            <w:vAlign w:val="center"/>
          </w:tcPr>
          <w:p w14:paraId="51138028">
            <w:pPr>
              <w:spacing w:line="280" w:lineRule="exact"/>
              <w:ind w:firstLine="0" w:firstLineChars="0"/>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管理制度方案</w:t>
            </w:r>
          </w:p>
          <w:p w14:paraId="57FBFD38">
            <w:pPr>
              <w:spacing w:line="280" w:lineRule="exact"/>
              <w:ind w:firstLine="0" w:firstLineChars="0"/>
              <w:jc w:val="center"/>
              <w:rPr>
                <w:rFonts w:hint="eastAsia" w:ascii="微软雅黑" w:hAnsi="微软雅黑" w:eastAsia="微软雅黑" w:cs="微软雅黑"/>
                <w:b w:val="0"/>
                <w:i w:val="0"/>
                <w:caps w:val="0"/>
                <w:color w:val="auto"/>
                <w:spacing w:val="0"/>
                <w:w w:val="100"/>
                <w:sz w:val="21"/>
                <w:szCs w:val="21"/>
                <w:highlight w:val="none"/>
                <w:lang w:val="en-US" w:eastAsia="zh-CN"/>
              </w:rPr>
            </w:pPr>
            <w:r>
              <w:rPr>
                <w:rFonts w:hint="eastAsia" w:ascii="微软雅黑" w:hAnsi="微软雅黑" w:eastAsia="微软雅黑" w:cs="微软雅黑"/>
                <w:color w:val="auto"/>
                <w:sz w:val="21"/>
                <w:szCs w:val="21"/>
                <w:highlight w:val="none"/>
              </w:rPr>
              <w:t>（15分）</w:t>
            </w:r>
          </w:p>
        </w:tc>
        <w:tc>
          <w:tcPr>
            <w:tcW w:w="4888" w:type="dxa"/>
            <w:noWrap w:val="0"/>
            <w:vAlign w:val="center"/>
          </w:tcPr>
          <w:p w14:paraId="73D6DE84">
            <w:pPr>
              <w:spacing w:line="280" w:lineRule="exact"/>
              <w:ind w:firstLine="0" w:firstLineChars="0"/>
              <w:jc w:val="both"/>
              <w:rPr>
                <w:rFonts w:hint="eastAsia" w:ascii="微软雅黑" w:hAnsi="微软雅黑" w:eastAsia="微软雅黑" w:cs="微软雅黑"/>
                <w:color w:val="auto"/>
                <w:sz w:val="21"/>
                <w:szCs w:val="21"/>
                <w:highlight w:val="none"/>
                <w:lang w:eastAsia="zh-CN"/>
              </w:rPr>
            </w:pPr>
            <w:r>
              <w:rPr>
                <w:rFonts w:hint="eastAsia" w:ascii="微软雅黑" w:hAnsi="微软雅黑" w:eastAsia="微软雅黑" w:cs="微软雅黑"/>
                <w:color w:val="auto"/>
                <w:sz w:val="21"/>
                <w:szCs w:val="21"/>
                <w:highlight w:val="none"/>
              </w:rPr>
              <w:t>供应商根据本项目的服务需求，提供针对本项目</w:t>
            </w:r>
            <w:r>
              <w:rPr>
                <w:rFonts w:hint="eastAsia" w:ascii="微软雅黑" w:hAnsi="微软雅黑" w:eastAsia="微软雅黑" w:cs="微软雅黑"/>
                <w:color w:val="auto"/>
                <w:sz w:val="21"/>
                <w:szCs w:val="21"/>
                <w:highlight w:val="none"/>
                <w:lang w:val="en-US" w:eastAsia="zh-CN"/>
              </w:rPr>
              <w:t>的</w:t>
            </w:r>
            <w:r>
              <w:rPr>
                <w:rFonts w:hint="eastAsia" w:ascii="微软雅黑" w:hAnsi="微软雅黑" w:eastAsia="微软雅黑" w:cs="微软雅黑"/>
                <w:color w:val="auto"/>
                <w:sz w:val="21"/>
                <w:szCs w:val="21"/>
                <w:highlight w:val="none"/>
              </w:rPr>
              <w:t>管理制度方案，</w:t>
            </w:r>
            <w:r>
              <w:rPr>
                <w:rFonts w:hint="eastAsia" w:ascii="微软雅黑" w:hAnsi="微软雅黑" w:eastAsia="微软雅黑" w:cs="微软雅黑"/>
                <w:color w:val="auto"/>
                <w:sz w:val="21"/>
                <w:szCs w:val="21"/>
                <w:highlight w:val="none"/>
                <w:lang w:val="en-US" w:eastAsia="zh-CN"/>
              </w:rPr>
              <w:t>方案</w:t>
            </w:r>
            <w:r>
              <w:rPr>
                <w:rFonts w:hint="eastAsia" w:ascii="微软雅黑" w:hAnsi="微软雅黑" w:eastAsia="微软雅黑" w:cs="微软雅黑"/>
                <w:color w:val="auto"/>
                <w:sz w:val="21"/>
                <w:szCs w:val="21"/>
                <w:highlight w:val="none"/>
              </w:rPr>
              <w:t>包含不限于</w:t>
            </w:r>
            <w:r>
              <w:rPr>
                <w:rFonts w:hint="eastAsia" w:ascii="微软雅黑" w:hAnsi="微软雅黑" w:eastAsia="微软雅黑" w:cs="微软雅黑"/>
                <w:color w:val="auto"/>
                <w:sz w:val="21"/>
                <w:szCs w:val="21"/>
                <w:highlight w:val="none"/>
                <w:lang w:val="en-US" w:eastAsia="zh-CN"/>
              </w:rPr>
              <w:t>食宿管理方案（</w:t>
            </w:r>
            <w:r>
              <w:rPr>
                <w:rFonts w:hint="eastAsia" w:ascii="微软雅黑" w:hAnsi="微软雅黑" w:eastAsia="微软雅黑" w:cs="微软雅黑"/>
                <w:color w:val="auto"/>
                <w:sz w:val="21"/>
                <w:szCs w:val="21"/>
                <w:highlight w:val="none"/>
              </w:rPr>
              <w:t>注明住宿、就餐的条件及人均标准</w:t>
            </w:r>
            <w:r>
              <w:rPr>
                <w:rFonts w:hint="eastAsia" w:ascii="微软雅黑" w:hAnsi="微软雅黑" w:eastAsia="微软雅黑" w:cs="微软雅黑"/>
                <w:color w:val="auto"/>
                <w:sz w:val="21"/>
                <w:szCs w:val="21"/>
                <w:highlight w:val="none"/>
                <w:lang w:val="en-US" w:eastAsia="zh-CN"/>
              </w:rPr>
              <w:t>）、</w:t>
            </w:r>
            <w:r>
              <w:rPr>
                <w:rFonts w:hint="eastAsia" w:ascii="微软雅黑" w:hAnsi="微软雅黑" w:eastAsia="微软雅黑" w:cs="微软雅黑"/>
                <w:color w:val="auto"/>
                <w:sz w:val="21"/>
                <w:szCs w:val="21"/>
                <w:highlight w:val="none"/>
              </w:rPr>
              <w:t>教学管理制度</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档案管理</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安全管理等内容</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根据</w:t>
            </w:r>
            <w:r>
              <w:rPr>
                <w:rFonts w:hint="eastAsia" w:ascii="微软雅黑" w:hAnsi="微软雅黑" w:eastAsia="微软雅黑" w:cs="微软雅黑"/>
                <w:color w:val="auto"/>
                <w:sz w:val="21"/>
                <w:szCs w:val="21"/>
                <w:highlight w:val="none"/>
                <w:lang w:val="en-US" w:eastAsia="zh-CN"/>
              </w:rPr>
              <w:t>方案</w:t>
            </w:r>
            <w:r>
              <w:rPr>
                <w:rFonts w:hint="eastAsia" w:ascii="微软雅黑" w:hAnsi="微软雅黑" w:eastAsia="微软雅黑" w:cs="微软雅黑"/>
                <w:color w:val="auto"/>
                <w:sz w:val="21"/>
                <w:szCs w:val="21"/>
                <w:highlight w:val="none"/>
              </w:rPr>
              <w:t>内容进行评分</w:t>
            </w:r>
            <w:r>
              <w:rPr>
                <w:rFonts w:hint="eastAsia" w:ascii="微软雅黑" w:hAnsi="微软雅黑" w:eastAsia="微软雅黑" w:cs="微软雅黑"/>
                <w:color w:val="auto"/>
                <w:sz w:val="21"/>
                <w:szCs w:val="21"/>
                <w:highlight w:val="none"/>
                <w:lang w:eastAsia="zh-CN"/>
              </w:rPr>
              <w:t>。</w:t>
            </w:r>
          </w:p>
          <w:p w14:paraId="48027D08">
            <w:pPr>
              <w:spacing w:line="280" w:lineRule="exact"/>
              <w:ind w:firstLine="0" w:firstLineChars="0"/>
              <w:jc w:val="both"/>
              <w:rPr>
                <w:rFonts w:hint="eastAsia" w:ascii="微软雅黑" w:hAnsi="微软雅黑" w:eastAsia="微软雅黑" w:cs="微软雅黑"/>
                <w:b w:val="0"/>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rPr>
              <w:t>方案内容不存在瑕疵，得</w:t>
            </w:r>
            <w:r>
              <w:rPr>
                <w:rFonts w:hint="eastAsia" w:ascii="微软雅黑" w:hAnsi="微软雅黑" w:eastAsia="微软雅黑" w:cs="微软雅黑"/>
                <w:color w:val="auto"/>
                <w:sz w:val="21"/>
                <w:szCs w:val="21"/>
                <w:highlight w:val="none"/>
                <w:lang w:val="en-US" w:eastAsia="zh-CN"/>
              </w:rPr>
              <w:t>15</w:t>
            </w:r>
            <w:r>
              <w:rPr>
                <w:rFonts w:hint="eastAsia" w:ascii="微软雅黑" w:hAnsi="微软雅黑" w:eastAsia="微软雅黑" w:cs="微软雅黑"/>
                <w:color w:val="auto"/>
                <w:sz w:val="21"/>
                <w:szCs w:val="21"/>
                <w:highlight w:val="none"/>
              </w:rPr>
              <w:t>分；</w:t>
            </w:r>
            <w:r>
              <w:rPr>
                <w:rFonts w:hint="eastAsia" w:ascii="微软雅黑" w:hAnsi="微软雅黑" w:eastAsia="微软雅黑" w:cs="微软雅黑"/>
                <w:color w:val="auto"/>
                <w:sz w:val="21"/>
                <w:szCs w:val="21"/>
                <w:highlight w:val="none"/>
              </w:rPr>
              <w:br w:type="textWrapping"/>
            </w:r>
            <w:r>
              <w:rPr>
                <w:rFonts w:hint="eastAsia" w:ascii="微软雅黑" w:hAnsi="微软雅黑" w:eastAsia="微软雅黑" w:cs="微软雅黑"/>
                <w:color w:val="auto"/>
                <w:sz w:val="21"/>
                <w:szCs w:val="21"/>
                <w:highlight w:val="none"/>
              </w:rPr>
              <w:t>方案内容存在1处瑕疵，得</w:t>
            </w:r>
            <w:r>
              <w:rPr>
                <w:rFonts w:hint="eastAsia" w:ascii="微软雅黑" w:hAnsi="微软雅黑" w:eastAsia="微软雅黑" w:cs="微软雅黑"/>
                <w:color w:val="auto"/>
                <w:sz w:val="21"/>
                <w:szCs w:val="21"/>
                <w:highlight w:val="none"/>
                <w:lang w:val="en-US" w:eastAsia="zh-CN"/>
              </w:rPr>
              <w:t>10</w:t>
            </w:r>
            <w:r>
              <w:rPr>
                <w:rFonts w:hint="eastAsia" w:ascii="微软雅黑" w:hAnsi="微软雅黑" w:eastAsia="微软雅黑" w:cs="微软雅黑"/>
                <w:color w:val="auto"/>
                <w:sz w:val="21"/>
                <w:szCs w:val="21"/>
                <w:highlight w:val="none"/>
              </w:rPr>
              <w:t>分；</w:t>
            </w:r>
            <w:r>
              <w:rPr>
                <w:rFonts w:hint="eastAsia" w:ascii="微软雅黑" w:hAnsi="微软雅黑" w:eastAsia="微软雅黑" w:cs="微软雅黑"/>
                <w:color w:val="auto"/>
                <w:sz w:val="21"/>
                <w:szCs w:val="21"/>
                <w:highlight w:val="none"/>
              </w:rPr>
              <w:br w:type="textWrapping"/>
            </w:r>
            <w:r>
              <w:rPr>
                <w:rFonts w:hint="eastAsia" w:ascii="微软雅黑" w:hAnsi="微软雅黑" w:eastAsia="微软雅黑" w:cs="微软雅黑"/>
                <w:color w:val="auto"/>
                <w:sz w:val="21"/>
                <w:szCs w:val="21"/>
                <w:highlight w:val="none"/>
              </w:rPr>
              <w:t>方案内容存在2处瑕疵，得</w:t>
            </w:r>
            <w:r>
              <w:rPr>
                <w:rFonts w:hint="eastAsia" w:ascii="微软雅黑" w:hAnsi="微软雅黑" w:eastAsia="微软雅黑" w:cs="微软雅黑"/>
                <w:color w:val="auto"/>
                <w:sz w:val="21"/>
                <w:szCs w:val="21"/>
                <w:highlight w:val="none"/>
                <w:lang w:val="en-US" w:eastAsia="zh-CN"/>
              </w:rPr>
              <w:t>5</w:t>
            </w:r>
            <w:r>
              <w:rPr>
                <w:rFonts w:hint="eastAsia" w:ascii="微软雅黑" w:hAnsi="微软雅黑" w:eastAsia="微软雅黑" w:cs="微软雅黑"/>
                <w:color w:val="auto"/>
                <w:sz w:val="21"/>
                <w:szCs w:val="21"/>
                <w:highlight w:val="none"/>
              </w:rPr>
              <w:t>分；</w:t>
            </w:r>
            <w:r>
              <w:rPr>
                <w:rFonts w:hint="eastAsia" w:ascii="微软雅黑" w:hAnsi="微软雅黑" w:eastAsia="微软雅黑" w:cs="微软雅黑"/>
                <w:color w:val="auto"/>
                <w:sz w:val="21"/>
                <w:szCs w:val="21"/>
                <w:highlight w:val="none"/>
              </w:rPr>
              <w:br w:type="textWrapping"/>
            </w:r>
            <w:r>
              <w:rPr>
                <w:rFonts w:hint="eastAsia" w:ascii="微软雅黑" w:hAnsi="微软雅黑" w:eastAsia="微软雅黑" w:cs="微软雅黑"/>
                <w:color w:val="auto"/>
                <w:sz w:val="21"/>
                <w:szCs w:val="21"/>
                <w:highlight w:val="none"/>
              </w:rPr>
              <w:t>方案内容存在3处瑕疵，得1分；</w:t>
            </w:r>
            <w:r>
              <w:rPr>
                <w:rFonts w:hint="eastAsia" w:ascii="微软雅黑" w:hAnsi="微软雅黑" w:eastAsia="微软雅黑" w:cs="微软雅黑"/>
                <w:color w:val="auto"/>
                <w:sz w:val="21"/>
                <w:szCs w:val="21"/>
                <w:highlight w:val="none"/>
              </w:rPr>
              <w:br w:type="textWrapping"/>
            </w:r>
            <w:r>
              <w:rPr>
                <w:rFonts w:hint="eastAsia" w:ascii="微软雅黑" w:hAnsi="微软雅黑" w:eastAsia="微软雅黑" w:cs="微软雅黑"/>
                <w:color w:val="auto"/>
                <w:sz w:val="21"/>
                <w:szCs w:val="21"/>
                <w:highlight w:val="none"/>
              </w:rPr>
              <w:t xml:space="preserve">方案内容存在4处及以上瑕疵或未提供方案得0分。 </w:t>
            </w:r>
          </w:p>
        </w:tc>
        <w:tc>
          <w:tcPr>
            <w:tcW w:w="1875" w:type="dxa"/>
            <w:vMerge w:val="continue"/>
            <w:noWrap w:val="0"/>
            <w:vAlign w:val="center"/>
          </w:tcPr>
          <w:p w14:paraId="32DB2400">
            <w:pPr>
              <w:spacing w:line="280" w:lineRule="exact"/>
              <w:ind w:firstLine="0" w:firstLineChars="0"/>
              <w:jc w:val="center"/>
              <w:rPr>
                <w:rFonts w:hint="eastAsia" w:ascii="微软雅黑" w:hAnsi="微软雅黑" w:eastAsia="微软雅黑" w:cs="微软雅黑"/>
                <w:b w:val="0"/>
                <w:color w:val="auto"/>
                <w:kern w:val="2"/>
                <w:sz w:val="21"/>
                <w:szCs w:val="21"/>
                <w:highlight w:val="none"/>
                <w:lang w:val="en-US" w:eastAsia="zh-CN" w:bidi="ar-SA"/>
              </w:rPr>
            </w:pPr>
          </w:p>
        </w:tc>
      </w:tr>
      <w:tr w14:paraId="05272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64" w:type="dxa"/>
            <w:noWrap w:val="0"/>
            <w:vAlign w:val="center"/>
          </w:tcPr>
          <w:p w14:paraId="0419CF65">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微软雅黑" w:hAnsi="微软雅黑" w:eastAsia="微软雅黑" w:cs="微软雅黑"/>
                <w:b w:val="0"/>
                <w:color w:val="auto"/>
                <w:kern w:val="2"/>
                <w:sz w:val="21"/>
                <w:szCs w:val="21"/>
                <w:highlight w:val="none"/>
                <w:lang w:val="en-US" w:eastAsia="zh-CN" w:bidi="ar-SA"/>
              </w:rPr>
            </w:pPr>
            <w:r>
              <w:rPr>
                <w:rFonts w:hint="eastAsia" w:ascii="微软雅黑" w:hAnsi="微软雅黑" w:eastAsia="微软雅黑" w:cs="微软雅黑"/>
                <w:b w:val="0"/>
                <w:color w:val="auto"/>
                <w:kern w:val="2"/>
                <w:sz w:val="21"/>
                <w:szCs w:val="21"/>
                <w:highlight w:val="none"/>
                <w:lang w:val="en-US" w:eastAsia="zh-CN" w:bidi="ar-SA"/>
              </w:rPr>
              <w:t>3</w:t>
            </w:r>
          </w:p>
        </w:tc>
        <w:tc>
          <w:tcPr>
            <w:tcW w:w="1061" w:type="dxa"/>
            <w:noWrap w:val="0"/>
            <w:vAlign w:val="center"/>
          </w:tcPr>
          <w:p w14:paraId="191E9F6D">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微软雅黑" w:hAnsi="微软雅黑" w:eastAsia="微软雅黑" w:cs="微软雅黑"/>
                <w:b w:val="0"/>
                <w:color w:val="auto"/>
                <w:kern w:val="2"/>
                <w:sz w:val="21"/>
                <w:szCs w:val="21"/>
                <w:highlight w:val="none"/>
                <w:lang w:val="en-US" w:eastAsia="zh-CN" w:bidi="ar-SA"/>
              </w:rPr>
            </w:pPr>
            <w:r>
              <w:rPr>
                <w:rFonts w:hint="eastAsia" w:ascii="微软雅黑" w:hAnsi="微软雅黑" w:eastAsia="微软雅黑" w:cs="微软雅黑"/>
                <w:b w:val="0"/>
                <w:color w:val="auto"/>
                <w:kern w:val="2"/>
                <w:sz w:val="21"/>
                <w:szCs w:val="21"/>
                <w:highlight w:val="none"/>
                <w:lang w:val="en-US" w:eastAsia="zh-CN" w:bidi="ar-SA"/>
              </w:rPr>
              <w:t>商务部分</w:t>
            </w:r>
            <w:r>
              <w:rPr>
                <w:rFonts w:hint="eastAsia" w:ascii="微软雅黑" w:hAnsi="微软雅黑" w:eastAsia="微软雅黑" w:cs="微软雅黑"/>
                <w:b w:val="0"/>
                <w:i w:val="0"/>
                <w:caps w:val="0"/>
                <w:color w:val="auto"/>
                <w:spacing w:val="0"/>
                <w:w w:val="100"/>
                <w:sz w:val="21"/>
                <w:szCs w:val="21"/>
                <w:highlight w:val="none"/>
              </w:rPr>
              <w:t>（</w:t>
            </w:r>
            <w:r>
              <w:rPr>
                <w:rFonts w:hint="eastAsia" w:ascii="微软雅黑" w:hAnsi="微软雅黑" w:eastAsia="微软雅黑" w:cs="微软雅黑"/>
                <w:b w:val="0"/>
                <w:i w:val="0"/>
                <w:caps w:val="0"/>
                <w:color w:val="auto"/>
                <w:spacing w:val="0"/>
                <w:w w:val="100"/>
                <w:sz w:val="21"/>
                <w:szCs w:val="21"/>
                <w:highlight w:val="none"/>
                <w:lang w:val="en-US" w:eastAsia="zh-CN"/>
              </w:rPr>
              <w:t>20</w:t>
            </w:r>
            <w:r>
              <w:rPr>
                <w:rFonts w:hint="eastAsia" w:ascii="微软雅黑" w:hAnsi="微软雅黑" w:eastAsia="微软雅黑" w:cs="微软雅黑"/>
                <w:b w:val="0"/>
                <w:i w:val="0"/>
                <w:caps w:val="0"/>
                <w:color w:val="auto"/>
                <w:spacing w:val="0"/>
                <w:w w:val="100"/>
                <w:sz w:val="21"/>
                <w:szCs w:val="21"/>
                <w:highlight w:val="none"/>
              </w:rPr>
              <w:t>%）</w:t>
            </w:r>
          </w:p>
        </w:tc>
        <w:tc>
          <w:tcPr>
            <w:tcW w:w="1090" w:type="dxa"/>
            <w:noWrap w:val="0"/>
            <w:vAlign w:val="center"/>
          </w:tcPr>
          <w:p w14:paraId="19E9CA89">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微软雅黑" w:hAnsi="微软雅黑" w:eastAsia="微软雅黑" w:cs="微软雅黑"/>
                <w:b w:val="0"/>
                <w:color w:val="auto"/>
                <w:kern w:val="2"/>
                <w:sz w:val="21"/>
                <w:szCs w:val="21"/>
                <w:highlight w:val="none"/>
                <w:lang w:val="en-US" w:eastAsia="zh-CN" w:bidi="ar-SA"/>
              </w:rPr>
            </w:pPr>
            <w:r>
              <w:rPr>
                <w:rFonts w:hint="eastAsia" w:ascii="微软雅黑" w:hAnsi="微软雅黑" w:eastAsia="微软雅黑" w:cs="微软雅黑"/>
                <w:b w:val="0"/>
                <w:color w:val="auto"/>
                <w:kern w:val="2"/>
                <w:sz w:val="21"/>
                <w:szCs w:val="21"/>
                <w:highlight w:val="none"/>
                <w:lang w:val="en-US" w:eastAsia="zh-CN" w:bidi="ar-SA"/>
              </w:rPr>
              <w:t>业绩</w:t>
            </w:r>
          </w:p>
          <w:p w14:paraId="07B2DD51">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b w:val="0"/>
                <w:color w:val="auto"/>
                <w:kern w:val="2"/>
                <w:sz w:val="21"/>
                <w:szCs w:val="21"/>
                <w:highlight w:val="none"/>
                <w:lang w:val="en-US" w:eastAsia="zh-CN" w:bidi="ar-SA"/>
              </w:rPr>
              <w:t>（</w:t>
            </w:r>
            <w:r>
              <w:rPr>
                <w:rFonts w:hint="eastAsia" w:ascii="微软雅黑" w:hAnsi="微软雅黑" w:eastAsia="微软雅黑" w:cs="微软雅黑"/>
                <w:b w:val="0"/>
                <w:i w:val="0"/>
                <w:caps w:val="0"/>
                <w:color w:val="auto"/>
                <w:spacing w:val="0"/>
                <w:w w:val="100"/>
                <w:sz w:val="21"/>
                <w:szCs w:val="21"/>
                <w:highlight w:val="none"/>
                <w:lang w:val="en-US" w:eastAsia="zh-CN"/>
              </w:rPr>
              <w:t>20</w:t>
            </w:r>
            <w:r>
              <w:rPr>
                <w:rFonts w:hint="eastAsia" w:ascii="微软雅黑" w:hAnsi="微软雅黑" w:eastAsia="微软雅黑" w:cs="微软雅黑"/>
                <w:b w:val="0"/>
                <w:color w:val="auto"/>
                <w:kern w:val="2"/>
                <w:sz w:val="21"/>
                <w:szCs w:val="21"/>
                <w:highlight w:val="none"/>
                <w:lang w:val="en-US" w:eastAsia="zh-CN" w:bidi="ar-SA"/>
              </w:rPr>
              <w:t>分）</w:t>
            </w:r>
          </w:p>
        </w:tc>
        <w:tc>
          <w:tcPr>
            <w:tcW w:w="4888" w:type="dxa"/>
            <w:noWrap w:val="0"/>
            <w:vAlign w:val="center"/>
          </w:tcPr>
          <w:p w14:paraId="5D59F047">
            <w:pPr>
              <w:spacing w:line="280" w:lineRule="exact"/>
              <w:ind w:firstLine="0" w:firstLineChars="0"/>
              <w:jc w:val="both"/>
              <w:rPr>
                <w:rFonts w:hint="eastAsia" w:ascii="微软雅黑" w:hAnsi="微软雅黑" w:eastAsia="微软雅黑" w:cs="微软雅黑"/>
                <w:b w:val="0"/>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rPr>
              <w:t>供应商</w:t>
            </w:r>
            <w:r>
              <w:rPr>
                <w:rFonts w:hint="eastAsia" w:ascii="微软雅黑" w:hAnsi="微软雅黑" w:eastAsia="微软雅黑" w:cs="微软雅黑"/>
                <w:color w:val="auto"/>
                <w:sz w:val="21"/>
                <w:szCs w:val="21"/>
                <w:highlight w:val="none"/>
                <w:lang w:val="en-US" w:eastAsia="zh-CN"/>
              </w:rPr>
              <w:t>承接</w:t>
            </w:r>
            <w:r>
              <w:rPr>
                <w:rFonts w:hint="eastAsia" w:ascii="微软雅黑" w:hAnsi="微软雅黑" w:eastAsia="微软雅黑" w:cs="微软雅黑"/>
                <w:color w:val="auto"/>
                <w:sz w:val="21"/>
                <w:szCs w:val="21"/>
                <w:highlight w:val="none"/>
              </w:rPr>
              <w:t>过</w:t>
            </w:r>
            <w:r>
              <w:rPr>
                <w:rFonts w:hint="eastAsia" w:ascii="微软雅黑" w:hAnsi="微软雅黑" w:eastAsia="微软雅黑" w:cs="微软雅黑"/>
                <w:color w:val="auto"/>
                <w:sz w:val="21"/>
                <w:szCs w:val="21"/>
                <w:highlight w:val="none"/>
                <w:lang w:val="en-US" w:eastAsia="zh-CN"/>
              </w:rPr>
              <w:t>类似项目业绩</w:t>
            </w:r>
            <w:r>
              <w:rPr>
                <w:rFonts w:hint="eastAsia" w:ascii="微软雅黑" w:hAnsi="微软雅黑" w:eastAsia="微软雅黑" w:cs="微软雅黑"/>
                <w:color w:val="auto"/>
                <w:sz w:val="21"/>
                <w:szCs w:val="21"/>
                <w:highlight w:val="none"/>
              </w:rPr>
              <w:t>，每提供一个得5分，最多得</w:t>
            </w:r>
            <w:r>
              <w:rPr>
                <w:rFonts w:hint="eastAsia" w:ascii="微软雅黑" w:hAnsi="微软雅黑" w:eastAsia="微软雅黑" w:cs="微软雅黑"/>
                <w:color w:val="auto"/>
                <w:sz w:val="21"/>
                <w:szCs w:val="21"/>
                <w:highlight w:val="none"/>
                <w:lang w:val="en-US" w:eastAsia="zh-CN"/>
              </w:rPr>
              <w:t>20</w:t>
            </w:r>
            <w:r>
              <w:rPr>
                <w:rFonts w:hint="eastAsia" w:ascii="微软雅黑" w:hAnsi="微软雅黑" w:eastAsia="微软雅黑" w:cs="微软雅黑"/>
                <w:color w:val="auto"/>
                <w:sz w:val="21"/>
                <w:szCs w:val="21"/>
                <w:highlight w:val="none"/>
              </w:rPr>
              <w:t>分。</w:t>
            </w:r>
          </w:p>
        </w:tc>
        <w:tc>
          <w:tcPr>
            <w:tcW w:w="1875" w:type="dxa"/>
            <w:noWrap w:val="0"/>
            <w:vAlign w:val="center"/>
          </w:tcPr>
          <w:p w14:paraId="57DB4E30">
            <w:pPr>
              <w:spacing w:line="280" w:lineRule="exact"/>
              <w:ind w:firstLine="0" w:firstLineChars="0"/>
              <w:rPr>
                <w:rFonts w:hint="eastAsia" w:ascii="微软雅黑" w:hAnsi="微软雅黑" w:eastAsia="微软雅黑" w:cs="微软雅黑"/>
                <w:b w:val="0"/>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rPr>
              <w:t>提供合同复印件并加盖供应商公章。</w:t>
            </w:r>
          </w:p>
        </w:tc>
      </w:tr>
    </w:tbl>
    <w:p w14:paraId="48A9B981">
      <w:pPr>
        <w:pStyle w:val="6"/>
        <w:pageBreakBefore w:val="0"/>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rPr>
        <w:t>、响应无效</w:t>
      </w:r>
      <w:bookmarkEnd w:id="60"/>
    </w:p>
    <w:bookmarkEnd w:id="58"/>
    <w:bookmarkEnd w:id="59"/>
    <w:p w14:paraId="58328A80">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供应商发生以下条款情况之一者，视为响应无效，其响应文件将被拒绝：</w:t>
      </w:r>
    </w:p>
    <w:p w14:paraId="7F22B8E1">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（一）供应商不符合规定的基本资格条件或特定资格条件的；</w:t>
      </w:r>
    </w:p>
    <w:p w14:paraId="4F57A688">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（二）供应商所提交的响应文件不按第七篇“响应文件编制要求”规定签字、盖章；</w:t>
      </w:r>
    </w:p>
    <w:p w14:paraId="395950B6">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（三）供应商的报价超过采购预算或总价最高限价或单价最高限价的；</w:t>
      </w:r>
    </w:p>
    <w:p w14:paraId="56EF084E">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（四）法定代表人为同一个人的两个及两个以上法人，母公司、全资子公司及其控股公司，在同一分包采购中同时参与网上竞采；</w:t>
      </w:r>
    </w:p>
    <w:p w14:paraId="5CDB02F1">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（六）供应商的平台报价与上传的网上电子响应文件报价函中的报价不一致的；</w:t>
      </w:r>
    </w:p>
    <w:p w14:paraId="02CD9553">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（七）单位负责人为同一人或者存在直接控股、管理关系的不同供应商，参加同一合同项下的采购活动的；</w:t>
      </w:r>
    </w:p>
    <w:p w14:paraId="123C1B9D">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（八）为采购项目提供整体设计、规范编制或者项目管理、监理、检测等服务的供应商，再参加该采购项目的其他采购活动；</w:t>
      </w:r>
    </w:p>
    <w:p w14:paraId="4403163F">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（九）供应商的服务期、质量保证期及网上竞采有效期不满足网上竞采文件要求的；</w:t>
      </w:r>
    </w:p>
    <w:p w14:paraId="46641C06">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（十）供应商响应文件内容有与国家现行法律法规相违背的内容，或附有采购人无法接受的条件。</w:t>
      </w:r>
    </w:p>
    <w:p w14:paraId="0C12097F">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（十一）供应商被列入失信被执行人、税收违法黑名单、政府采购严重违法失信行为记录名单及其他不符合《中华人民共和国政府采购法》第二十二条规定条件的。</w:t>
      </w:r>
    </w:p>
    <w:p w14:paraId="1DFDD83B">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人、采购代理机构将通过“信用中国”网站（www.creditchina.gov.cn)、中国政府采购网（www.ccgp.gov.cn）等渠道查询供应商信用记录，对列入失信被执行人、税收违法黑名单、政府采购严重违法失信行为记录名单及其他不符合《中华人民共和国政府采购法》第二十二条规定条件的供应商，应当拒绝其参与政府采购活动。</w:t>
      </w:r>
    </w:p>
    <w:p w14:paraId="4972553D">
      <w:pPr>
        <w:pStyle w:val="6"/>
        <w:pageBreakBefore w:val="0"/>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color w:val="auto"/>
          <w:sz w:val="24"/>
          <w:szCs w:val="24"/>
          <w:highlight w:val="none"/>
        </w:rPr>
      </w:pPr>
      <w:bookmarkStart w:id="61" w:name="_Toc18403"/>
      <w:bookmarkStart w:id="62" w:name="_Toc27425"/>
      <w:r>
        <w:rPr>
          <w:rFonts w:hint="eastAsia" w:ascii="宋体" w:hAnsi="宋体" w:cs="宋体"/>
          <w:color w:val="auto"/>
          <w:sz w:val="24"/>
          <w:szCs w:val="24"/>
          <w:highlight w:val="none"/>
          <w:lang w:val="en-US" w:eastAsia="zh-CN"/>
        </w:rPr>
        <w:t>五</w:t>
      </w:r>
      <w:r>
        <w:rPr>
          <w:rFonts w:hint="eastAsia" w:ascii="宋体" w:hAnsi="宋体" w:eastAsia="宋体" w:cs="宋体"/>
          <w:color w:val="auto"/>
          <w:sz w:val="24"/>
          <w:szCs w:val="24"/>
          <w:highlight w:val="none"/>
        </w:rPr>
        <w:t>、采购终止</w:t>
      </w:r>
      <w:bookmarkEnd w:id="61"/>
      <w:bookmarkEnd w:id="62"/>
    </w:p>
    <w:p w14:paraId="78CFF208">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出现下列情形之一的，采购人或者采购代理机构应当终止网上竞采活动，发布项目终止公告并说明原因，重新开展采购活动：</w:t>
      </w:r>
    </w:p>
    <w:p w14:paraId="52F5FCBA">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（一）因情况变化，不再符合规定的网上竞采采购方式适用情形的；</w:t>
      </w:r>
    </w:p>
    <w:p w14:paraId="533B1F79">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（二）出现影响采购公正的违法、违规行为的；</w:t>
      </w:r>
    </w:p>
    <w:p w14:paraId="52142959">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（三）通过资格性审查及符合性审查的供应商不足</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家的，终止本次采购活动，并发布终止采购活动公告。</w:t>
      </w:r>
      <w:bookmarkStart w:id="139" w:name="_GoBack"/>
      <w:bookmarkEnd w:id="139"/>
    </w:p>
    <w:p w14:paraId="522DC861">
      <w:pPr>
        <w:pStyle w:val="5"/>
        <w:pageBreakBefore/>
        <w:spacing w:before="0" w:after="0" w:line="360" w:lineRule="auto"/>
        <w:jc w:val="center"/>
        <w:rPr>
          <w:rFonts w:hint="eastAsia" w:ascii="宋体" w:hAnsi="宋体" w:eastAsia="宋体" w:cs="宋体"/>
          <w:bCs/>
          <w:color w:val="auto"/>
          <w:spacing w:val="-11"/>
          <w:sz w:val="36"/>
          <w:szCs w:val="30"/>
          <w:highlight w:val="none"/>
        </w:rPr>
      </w:pPr>
      <w:bookmarkStart w:id="63" w:name="_Toc13753"/>
      <w:r>
        <w:rPr>
          <w:rFonts w:hint="eastAsia" w:ascii="宋体" w:hAnsi="宋体" w:eastAsia="宋体" w:cs="宋体"/>
          <w:bCs/>
          <w:color w:val="auto"/>
          <w:spacing w:val="-11"/>
          <w:sz w:val="36"/>
          <w:szCs w:val="30"/>
          <w:highlight w:val="none"/>
        </w:rPr>
        <w:t>第五篇供应商须知</w:t>
      </w:r>
      <w:bookmarkEnd w:id="55"/>
      <w:bookmarkEnd w:id="63"/>
    </w:p>
    <w:p w14:paraId="53EECBE7">
      <w:pPr>
        <w:pStyle w:val="6"/>
        <w:pageBreakBefore w:val="0"/>
        <w:widowControl w:val="0"/>
        <w:kinsoku/>
        <w:wordWrap/>
        <w:overflowPunct/>
        <w:topLinePunct w:val="0"/>
        <w:autoSpaceDE/>
        <w:autoSpaceDN/>
        <w:bidi w:val="0"/>
        <w:spacing w:before="0" w:after="0" w:line="440" w:lineRule="exact"/>
        <w:textAlignment w:val="auto"/>
        <w:rPr>
          <w:rFonts w:hint="eastAsia" w:ascii="宋体" w:hAnsi="宋体" w:eastAsia="宋体" w:cs="宋体"/>
          <w:color w:val="auto"/>
          <w:sz w:val="24"/>
          <w:szCs w:val="24"/>
          <w:highlight w:val="none"/>
        </w:rPr>
      </w:pPr>
      <w:bookmarkStart w:id="64" w:name="_Toc8105"/>
      <w:bookmarkStart w:id="65" w:name="_Toc342913389"/>
      <w:bookmarkStart w:id="66" w:name="_Toc26510"/>
      <w:bookmarkStart w:id="67" w:name="_Toc11641055"/>
      <w:bookmarkStart w:id="68" w:name="_Toc12789059"/>
      <w:r>
        <w:rPr>
          <w:rFonts w:hint="eastAsia" w:ascii="宋体" w:hAnsi="宋体" w:eastAsia="宋体" w:cs="宋体"/>
          <w:color w:val="auto"/>
          <w:sz w:val="24"/>
          <w:szCs w:val="24"/>
          <w:highlight w:val="none"/>
        </w:rPr>
        <w:t>一、网上竞采费用</w:t>
      </w:r>
      <w:bookmarkEnd w:id="64"/>
      <w:bookmarkEnd w:id="65"/>
      <w:bookmarkEnd w:id="66"/>
    </w:p>
    <w:p w14:paraId="535E0B73">
      <w:pPr>
        <w:pStyle w:val="267"/>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参与网上竞采的投标供应商应承担其编制响应文件与递交响应文件所涉及的一切费用，不论网上竞采结果如何，采购人和采购代理机构在任何情况下无义务也无责任承担这些费用。</w:t>
      </w:r>
    </w:p>
    <w:p w14:paraId="5D94D5F1">
      <w:pPr>
        <w:pStyle w:val="6"/>
        <w:pageBreakBefore w:val="0"/>
        <w:widowControl w:val="0"/>
        <w:tabs>
          <w:tab w:val="left" w:pos="2640"/>
        </w:tabs>
        <w:kinsoku/>
        <w:wordWrap/>
        <w:overflowPunct/>
        <w:topLinePunct w:val="0"/>
        <w:autoSpaceDE/>
        <w:autoSpaceDN/>
        <w:bidi w:val="0"/>
        <w:spacing w:before="0" w:after="0" w:line="440" w:lineRule="exact"/>
        <w:textAlignment w:val="auto"/>
        <w:rPr>
          <w:rFonts w:hint="eastAsia" w:ascii="宋体" w:hAnsi="宋体" w:eastAsia="宋体" w:cs="宋体"/>
          <w:color w:val="auto"/>
          <w:sz w:val="24"/>
          <w:szCs w:val="24"/>
          <w:highlight w:val="none"/>
        </w:rPr>
      </w:pPr>
      <w:bookmarkStart w:id="69" w:name="_Toc342913391"/>
      <w:bookmarkStart w:id="70" w:name="_Toc21089"/>
      <w:bookmarkStart w:id="71" w:name="_Toc4870"/>
      <w:r>
        <w:rPr>
          <w:rFonts w:hint="eastAsia" w:ascii="宋体" w:hAnsi="宋体" w:eastAsia="宋体" w:cs="宋体"/>
          <w:color w:val="auto"/>
          <w:sz w:val="24"/>
          <w:szCs w:val="24"/>
          <w:highlight w:val="none"/>
        </w:rPr>
        <w:t>二、网上竞采文件</w:t>
      </w:r>
      <w:bookmarkEnd w:id="69"/>
      <w:bookmarkEnd w:id="70"/>
      <w:bookmarkEnd w:id="71"/>
    </w:p>
    <w:p w14:paraId="64056DC8">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（一）网上竞采文件由采购邀请书、采购项目技术需求、采购项目商务需求、网上竞采程序及方法、评审标准、响应无效和采购终止、投标供应商须知</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合同主要条款和格式合同</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响应文件编制要求七部分组成。</w:t>
      </w:r>
    </w:p>
    <w:p w14:paraId="5A3C088C">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（二）采购人（或采购代理机构）所作的一切有效的书面通知、修改及补充，都是网上竞采文件不可分割的部分。</w:t>
      </w:r>
    </w:p>
    <w:p w14:paraId="52C44A41">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（三）网上竞采文件的解释</w:t>
      </w:r>
    </w:p>
    <w:p w14:paraId="6C83E66C">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供应商如对网上竞采文件有疑问，必须以书面形式在提交响应文件截止时间2个工作日前向采购人（或采购代理机构）要求澄清，采购人（或采购代理机构）可视具体情况做出处理或答复。如投标供应商未提出疑问，视为完全理解并同意本网上竞采文件。一经进入网上竞采程序，即视为投标供应商已详细阅读全部文件资料，完全理解网上竞采文件所有条款内容并同意放弃对这方面有不明白及误解的权利。</w:t>
      </w:r>
      <w:bookmarkStart w:id="72" w:name="_Toc318166429"/>
      <w:bookmarkStart w:id="73" w:name="_Toc318159160"/>
      <w:bookmarkStart w:id="74" w:name="_Toc318159780"/>
      <w:bookmarkStart w:id="75" w:name="_Toc318159349"/>
    </w:p>
    <w:p w14:paraId="536013C8">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（四）本网上竞采文件中，网上竞采小组根据与投标供应商进行网上竞采可能实质性变动的内容为网上竞采文件第二、三、四篇全部内容。</w:t>
      </w:r>
    </w:p>
    <w:p w14:paraId="14A529DA">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（五）评审的依据为网上竞采文件和响应文件（含有效的书面承诺）。评审小组判断响应文件对网上竞采文件的响应，仅基于响应文件本身而不靠外部证据。</w:t>
      </w:r>
    </w:p>
    <w:bookmarkEnd w:id="72"/>
    <w:bookmarkEnd w:id="73"/>
    <w:bookmarkEnd w:id="74"/>
    <w:bookmarkEnd w:id="75"/>
    <w:p w14:paraId="2E905D38">
      <w:pPr>
        <w:pStyle w:val="6"/>
        <w:pageBreakBefore w:val="0"/>
        <w:widowControl w:val="0"/>
        <w:kinsoku/>
        <w:wordWrap/>
        <w:overflowPunct/>
        <w:topLinePunct w:val="0"/>
        <w:autoSpaceDE/>
        <w:autoSpaceDN/>
        <w:bidi w:val="0"/>
        <w:spacing w:before="0" w:after="0" w:line="440" w:lineRule="exact"/>
        <w:textAlignment w:val="auto"/>
        <w:rPr>
          <w:rFonts w:hint="eastAsia" w:ascii="宋体" w:hAnsi="宋体" w:eastAsia="宋体" w:cs="宋体"/>
          <w:color w:val="auto"/>
          <w:sz w:val="24"/>
          <w:szCs w:val="24"/>
          <w:highlight w:val="none"/>
        </w:rPr>
      </w:pPr>
      <w:bookmarkStart w:id="76" w:name="_Toc102227318"/>
      <w:bookmarkStart w:id="77" w:name="_Toc179714297"/>
      <w:bookmarkStart w:id="78" w:name="_Toc29912"/>
      <w:bookmarkStart w:id="79" w:name="_Toc342913392"/>
      <w:bookmarkStart w:id="80" w:name="_Toc16269"/>
      <w:r>
        <w:rPr>
          <w:rFonts w:hint="eastAsia" w:ascii="宋体" w:hAnsi="宋体" w:eastAsia="宋体" w:cs="宋体"/>
          <w:color w:val="auto"/>
          <w:sz w:val="24"/>
          <w:szCs w:val="24"/>
          <w:highlight w:val="none"/>
        </w:rPr>
        <w:t>三、网上竞采要求</w:t>
      </w:r>
      <w:bookmarkEnd w:id="76"/>
      <w:bookmarkEnd w:id="77"/>
      <w:bookmarkEnd w:id="78"/>
      <w:bookmarkEnd w:id="79"/>
      <w:bookmarkEnd w:id="80"/>
    </w:p>
    <w:p w14:paraId="2A80911B">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（一）响应文件</w:t>
      </w:r>
    </w:p>
    <w:p w14:paraId="6DC207D0">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1.投标供应商应当按照网上竞采文件的要求编制响应文件，并对网上竞采文件提出的要求和条件作出实质性响应，同时应编制完整的页码、目录。</w:t>
      </w:r>
    </w:p>
    <w:p w14:paraId="5EC8244B">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2.响应文件组成</w:t>
      </w:r>
    </w:p>
    <w:p w14:paraId="32764AE1">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由第七篇“响应文件编制要求”规定的部分和投标供应商所作的一切有效补充、修改和承诺等文件组成，投标供应商应按照第七篇“响应文件编制要求”规定的目录顺序组织编写和装订，也可在基本格式基础上对表格进行扩展，未规定格式的由投标供应商自定格式。</w:t>
      </w:r>
    </w:p>
    <w:p w14:paraId="7C0038EC">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3.供应商须对所提供资料的真实性和准确性负责，一旦发现有弄虚作假的情况，按相应法律法规予以处罚。</w:t>
      </w:r>
    </w:p>
    <w:p w14:paraId="248C9904">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（二）联合体</w:t>
      </w:r>
    </w:p>
    <w:p w14:paraId="2C23BE33">
      <w:pPr>
        <w:pageBreakBefore w:val="0"/>
        <w:widowControl w:val="0"/>
        <w:kinsoku/>
        <w:wordWrap/>
        <w:overflowPunct/>
        <w:topLinePunct w:val="0"/>
        <w:autoSpaceDE/>
        <w:autoSpaceDN/>
        <w:bidi w:val="0"/>
        <w:spacing w:line="44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本项目不接受联合体竞标。</w:t>
      </w:r>
    </w:p>
    <w:p w14:paraId="4BCBE610">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（三）网上竞采有效期：响应文件及有关承诺文件有效期为提交响应文件截止时间起90天。</w:t>
      </w:r>
    </w:p>
    <w:p w14:paraId="0648B162">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（四）提交响应文件的份数和签署</w:t>
      </w:r>
    </w:p>
    <w:p w14:paraId="4D0A4977">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1.供应商须在平台报价并上传盖章后的响应文件电子文档一份</w:t>
      </w:r>
      <w:r>
        <w:rPr>
          <w:rFonts w:hint="eastAsia" w:ascii="宋体" w:hAnsi="宋体" w:cs="宋体"/>
          <w:color w:val="auto"/>
          <w:sz w:val="24"/>
          <w:szCs w:val="24"/>
          <w:highlight w:val="none"/>
          <w:lang w:eastAsia="zh-CN"/>
        </w:rPr>
        <w:t>。</w:t>
      </w:r>
    </w:p>
    <w:p w14:paraId="55588A38">
      <w:pPr>
        <w:pageBreakBefore w:val="0"/>
        <w:widowControl w:val="0"/>
        <w:kinsoku/>
        <w:wordWrap/>
        <w:overflowPunct/>
        <w:topLinePunct w:val="0"/>
        <w:autoSpaceDE/>
        <w:autoSpaceDN/>
        <w:bidi w:val="0"/>
        <w:snapToGrid w:val="0"/>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注：若供应商的平台报价与网上上传的响应文件电子文档报价函中的报价不一致，按响应无效处理。</w:t>
      </w:r>
    </w:p>
    <w:p w14:paraId="3BF9C92B">
      <w:pPr>
        <w:pageBreakBefore w:val="0"/>
        <w:widowControl w:val="0"/>
        <w:numPr>
          <w:ilvl w:val="0"/>
          <w:numId w:val="15"/>
        </w:numPr>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在上传的网上电子文档中，网上竞采文件第七篇响应文件编制要求中规定签字、盖章的地方必须按其规定签字、盖章。</w:t>
      </w:r>
    </w:p>
    <w:p w14:paraId="1A075574">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（五）响应文件的递交</w:t>
      </w:r>
    </w:p>
    <w:p w14:paraId="4DB04798">
      <w:pPr>
        <w:pageBreakBefore w:val="0"/>
        <w:widowControl w:val="0"/>
        <w:kinsoku/>
        <w:wordWrap/>
        <w:overflowPunct/>
        <w:topLinePunct w:val="0"/>
        <w:autoSpaceDE/>
        <w:autoSpaceDN/>
        <w:bidi w:val="0"/>
        <w:snapToGrid w:val="0"/>
        <w:spacing w:line="440" w:lineRule="exact"/>
        <w:ind w:firstLine="482" w:firstLineChars="200"/>
        <w:textAlignment w:val="auto"/>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供应商须在规定时间内完成线上响应文件提交，否则视为无效响应。</w:t>
      </w:r>
    </w:p>
    <w:p w14:paraId="32CE3047">
      <w:pPr>
        <w:pStyle w:val="6"/>
        <w:pageBreakBefore w:val="0"/>
        <w:widowControl w:val="0"/>
        <w:kinsoku/>
        <w:wordWrap/>
        <w:overflowPunct/>
        <w:topLinePunct w:val="0"/>
        <w:autoSpaceDE/>
        <w:autoSpaceDN/>
        <w:bidi w:val="0"/>
        <w:spacing w:before="0" w:after="0" w:line="440" w:lineRule="exact"/>
        <w:textAlignment w:val="auto"/>
        <w:rPr>
          <w:rFonts w:hint="eastAsia" w:ascii="宋体" w:hAnsi="宋体" w:eastAsia="宋体" w:cs="宋体"/>
          <w:color w:val="auto"/>
          <w:sz w:val="24"/>
          <w:szCs w:val="24"/>
          <w:highlight w:val="none"/>
        </w:rPr>
      </w:pPr>
      <w:bookmarkStart w:id="81" w:name="_Toc7456"/>
      <w:bookmarkStart w:id="82" w:name="_Toc9018"/>
      <w:r>
        <w:rPr>
          <w:rFonts w:hint="eastAsia" w:ascii="宋体" w:hAnsi="宋体" w:eastAsia="宋体" w:cs="宋体"/>
          <w:color w:val="auto"/>
          <w:sz w:val="24"/>
          <w:szCs w:val="24"/>
          <w:highlight w:val="none"/>
        </w:rPr>
        <w:t>四、成交供应商的确认和变更</w:t>
      </w:r>
      <w:bookmarkEnd w:id="81"/>
      <w:bookmarkEnd w:id="82"/>
    </w:p>
    <w:p w14:paraId="7D86546A">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（一）成交供应商的确认</w:t>
      </w:r>
    </w:p>
    <w:p w14:paraId="399BC6E3">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评审小组直接确定成交供应商。采购人逾期未确定成交供应商且不提出异议的，视为确定评审报告提出的排序第一的投标供应商为成交供应商。</w:t>
      </w:r>
    </w:p>
    <w:p w14:paraId="7A3DB215">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（二）成交供应商的变更</w:t>
      </w:r>
    </w:p>
    <w:p w14:paraId="7A67D809">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成交供应商拒绝与采购人签订合同的，采购人可以按照评标报告推荐的成交候选供应商顺序，确定排名下一位的候选人为成交供应商，也可以重新开展采购活动。</w:t>
      </w:r>
    </w:p>
    <w:p w14:paraId="3F1B3BC2">
      <w:pPr>
        <w:pStyle w:val="6"/>
        <w:pageBreakBefore w:val="0"/>
        <w:widowControl w:val="0"/>
        <w:kinsoku/>
        <w:wordWrap/>
        <w:overflowPunct/>
        <w:topLinePunct w:val="0"/>
        <w:autoSpaceDE/>
        <w:autoSpaceDN/>
        <w:bidi w:val="0"/>
        <w:spacing w:before="0" w:after="0" w:line="440" w:lineRule="exact"/>
        <w:textAlignment w:val="auto"/>
        <w:rPr>
          <w:rFonts w:hint="eastAsia" w:ascii="宋体" w:hAnsi="宋体" w:eastAsia="宋体" w:cs="宋体"/>
          <w:color w:val="auto"/>
          <w:sz w:val="24"/>
          <w:szCs w:val="24"/>
          <w:highlight w:val="none"/>
        </w:rPr>
      </w:pPr>
      <w:bookmarkStart w:id="83" w:name="_Toc102227321"/>
      <w:bookmarkStart w:id="84" w:name="_Toc3011"/>
      <w:bookmarkStart w:id="85" w:name="_Toc342913395"/>
      <w:bookmarkStart w:id="86" w:name="_Toc1297"/>
      <w:r>
        <w:rPr>
          <w:rFonts w:hint="eastAsia" w:ascii="宋体" w:hAnsi="宋体" w:eastAsia="宋体" w:cs="宋体"/>
          <w:color w:val="auto"/>
          <w:sz w:val="24"/>
          <w:szCs w:val="24"/>
          <w:highlight w:val="none"/>
        </w:rPr>
        <w:t>五、成交通知</w:t>
      </w:r>
      <w:bookmarkEnd w:id="83"/>
      <w:bookmarkEnd w:id="84"/>
      <w:bookmarkEnd w:id="85"/>
      <w:bookmarkEnd w:id="86"/>
    </w:p>
    <w:p w14:paraId="1249A442">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（一）成交供应商确定后，采购人或采购代理机构将在重庆市政府采购云平台.网上竞采中心（https://xj.ccgp-chongqing.gov.cn/ge/）上发布成交结果公告。</w:t>
      </w:r>
    </w:p>
    <w:p w14:paraId="52E7DA9F">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（二）结果公告发出同时，采购代理机构将以书面形式发出《成交通知书》。《成交通知书》一经发出即发生法律效力。</w:t>
      </w:r>
    </w:p>
    <w:p w14:paraId="3DF12919">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（三）《成交通知书》将作为签订合同的依据。</w:t>
      </w:r>
    </w:p>
    <w:p w14:paraId="179D11C5">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（四）如有投标供应商对成交结果提出质疑的，在质疑处理完毕后发出成交通知书。</w:t>
      </w:r>
    </w:p>
    <w:p w14:paraId="24EC178D">
      <w:pPr>
        <w:pStyle w:val="6"/>
        <w:pageBreakBefore w:val="0"/>
        <w:widowControl w:val="0"/>
        <w:kinsoku/>
        <w:wordWrap/>
        <w:overflowPunct/>
        <w:topLinePunct w:val="0"/>
        <w:autoSpaceDE/>
        <w:autoSpaceDN/>
        <w:bidi w:val="0"/>
        <w:spacing w:before="0" w:after="0" w:line="440" w:lineRule="exact"/>
        <w:textAlignment w:val="auto"/>
        <w:rPr>
          <w:rFonts w:hint="eastAsia" w:ascii="宋体" w:hAnsi="宋体" w:eastAsia="宋体" w:cs="宋体"/>
          <w:color w:val="auto"/>
          <w:sz w:val="24"/>
          <w:szCs w:val="24"/>
          <w:highlight w:val="none"/>
        </w:rPr>
      </w:pPr>
      <w:bookmarkStart w:id="87" w:name="_Toc19876"/>
      <w:bookmarkStart w:id="88" w:name="_Toc22361"/>
      <w:r>
        <w:rPr>
          <w:rFonts w:hint="eastAsia" w:ascii="宋体" w:hAnsi="宋体" w:eastAsia="宋体" w:cs="宋体"/>
          <w:color w:val="auto"/>
          <w:sz w:val="24"/>
          <w:szCs w:val="24"/>
          <w:highlight w:val="none"/>
        </w:rPr>
        <w:t>六、采购代理服务费</w:t>
      </w:r>
      <w:bookmarkEnd w:id="87"/>
      <w:bookmarkEnd w:id="88"/>
    </w:p>
    <w:p w14:paraId="1746B45A">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本次网上竞采由代理机构委托实施，</w:t>
      </w:r>
      <w:r>
        <w:rPr>
          <w:rFonts w:hint="eastAsia" w:ascii="宋体" w:hAnsi="宋体" w:cs="宋体"/>
          <w:color w:val="auto"/>
          <w:sz w:val="24"/>
          <w:highlight w:val="none"/>
          <w:lang w:val="en-US" w:eastAsia="zh-CN"/>
        </w:rPr>
        <w:t>本项目</w:t>
      </w:r>
      <w:r>
        <w:rPr>
          <w:rFonts w:hint="eastAsia" w:ascii="宋体" w:hAnsi="宋体" w:eastAsia="宋体" w:cs="宋体"/>
          <w:color w:val="auto"/>
          <w:sz w:val="24"/>
          <w:szCs w:val="24"/>
          <w:highlight w:val="none"/>
        </w:rPr>
        <w:t>采购</w:t>
      </w:r>
      <w:r>
        <w:rPr>
          <w:rFonts w:hint="eastAsia" w:ascii="宋体" w:hAnsi="宋体" w:eastAsia="宋体" w:cs="宋体"/>
          <w:color w:val="auto"/>
          <w:sz w:val="24"/>
          <w:highlight w:val="none"/>
        </w:rPr>
        <w:t>代理服务费</w:t>
      </w:r>
      <w:r>
        <w:rPr>
          <w:rFonts w:hint="eastAsia" w:ascii="宋体" w:hAnsi="宋体" w:cs="宋体"/>
          <w:color w:val="auto"/>
          <w:sz w:val="24"/>
          <w:highlight w:val="none"/>
          <w:lang w:val="en-US" w:eastAsia="zh-CN"/>
        </w:rPr>
        <w:t>为人民币</w:t>
      </w:r>
      <w:r>
        <w:rPr>
          <w:rFonts w:hint="eastAsia" w:ascii="宋体" w:hAnsi="宋体" w:cs="宋体"/>
          <w:color w:val="auto"/>
          <w:sz w:val="24"/>
          <w:highlight w:val="none"/>
          <w:u w:val="single"/>
          <w:lang w:val="en-US" w:eastAsia="zh-CN"/>
        </w:rPr>
        <w:t>：3000元整</w:t>
      </w:r>
      <w:r>
        <w:rPr>
          <w:rFonts w:hint="eastAsia" w:ascii="宋体" w:hAnsi="宋体" w:eastAsia="宋体" w:cs="宋体"/>
          <w:color w:val="auto"/>
          <w:sz w:val="24"/>
          <w:szCs w:val="24"/>
          <w:highlight w:val="none"/>
        </w:rPr>
        <w:t>，由成交供应商在领取成交通知书时一次性向代理机构缴纳。</w:t>
      </w:r>
    </w:p>
    <w:p w14:paraId="206063B6">
      <w:pPr>
        <w:pStyle w:val="6"/>
        <w:pageBreakBefore w:val="0"/>
        <w:widowControl w:val="0"/>
        <w:kinsoku/>
        <w:wordWrap/>
        <w:overflowPunct/>
        <w:topLinePunct w:val="0"/>
        <w:autoSpaceDE/>
        <w:autoSpaceDN/>
        <w:bidi w:val="0"/>
        <w:spacing w:before="0" w:after="0" w:line="440" w:lineRule="exact"/>
        <w:textAlignment w:val="auto"/>
        <w:rPr>
          <w:rFonts w:hint="eastAsia" w:ascii="宋体" w:hAnsi="宋体" w:eastAsia="宋体" w:cs="宋体"/>
          <w:color w:val="auto"/>
          <w:sz w:val="24"/>
          <w:szCs w:val="24"/>
          <w:highlight w:val="none"/>
        </w:rPr>
      </w:pPr>
      <w:bookmarkStart w:id="89" w:name="_Toc11155"/>
      <w:bookmarkStart w:id="90" w:name="_Toc1096"/>
      <w:r>
        <w:rPr>
          <w:rFonts w:hint="eastAsia" w:ascii="宋体" w:hAnsi="宋体" w:eastAsia="宋体" w:cs="宋体"/>
          <w:color w:val="auto"/>
          <w:sz w:val="24"/>
          <w:szCs w:val="24"/>
          <w:highlight w:val="none"/>
        </w:rPr>
        <w:t>七、关于质疑和投诉</w:t>
      </w:r>
      <w:bookmarkEnd w:id="89"/>
      <w:bookmarkEnd w:id="90"/>
    </w:p>
    <w:p w14:paraId="2A7F47AF">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（一）质疑</w:t>
      </w:r>
    </w:p>
    <w:p w14:paraId="560A6C17">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投标供应商认为采购文件、采购过程和成交结果使自己的权益受到伤害的，可向采购人或采购代理机构以书面形式提出质疑。</w:t>
      </w:r>
    </w:p>
    <w:p w14:paraId="3761DF3A">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提出质疑的应当是参与所质疑项目采购活动的投标供应商。</w:t>
      </w:r>
    </w:p>
    <w:p w14:paraId="03B10840">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1.质疑时限、内容</w:t>
      </w:r>
    </w:p>
    <w:p w14:paraId="62938B23">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1.1投标供应商认为采购文件、采购过程、成交结果使自己的权益受到损害的，可以在知道或者应知其权益受到损害之日起7个工作日内，以书面形式向采购人、采购代理机构提出质疑。</w:t>
      </w:r>
    </w:p>
    <w:p w14:paraId="44803BE5">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1.2投标供应商对采购过程提出质疑的，应在各采购程序环节结束之日起七个工作日内提出。</w:t>
      </w:r>
    </w:p>
    <w:p w14:paraId="3CCFFA88">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1.3投标供应商对成交结果提出质疑的，应当在成交结果公告期限届满之日起七个工作日内提出。</w:t>
      </w:r>
    </w:p>
    <w:p w14:paraId="017636FD">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1.4投标供应商提出质疑应当提交质疑函和必要的证明材料，质疑函应当包括下列内容：</w:t>
      </w:r>
    </w:p>
    <w:p w14:paraId="6A641C69">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1.4.1投标供应商的姓名或者名称、地址、邮编、联系人及联系电话；</w:t>
      </w:r>
    </w:p>
    <w:p w14:paraId="36369B57">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1.4.2质疑项目的名称、项目号以及项目编号；</w:t>
      </w:r>
    </w:p>
    <w:p w14:paraId="32253442">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1.4.3具体、明确的质疑事项和与质疑事项相关的请求；</w:t>
      </w:r>
    </w:p>
    <w:p w14:paraId="2C291A33">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1.4.4事实依据；</w:t>
      </w:r>
    </w:p>
    <w:p w14:paraId="507B788B">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1.4.5必要的法律依据；</w:t>
      </w:r>
    </w:p>
    <w:p w14:paraId="0CC21D0E">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1.4.6提出质疑的日期；</w:t>
      </w:r>
    </w:p>
    <w:p w14:paraId="45FB2AA7">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1.4.7营业执照（或事业单位法人证书，或个体工商户营业执照或有效的自然人身份证明、组织机构代码证）复印件；</w:t>
      </w:r>
    </w:p>
    <w:p w14:paraId="5EC2BFDC">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1.4.8法定代表人授权委托书原件、法定代表人身份证复印件和其授权代表的身份证复印件（投标供应商为自然人的提供自然人身份证复印件）；</w:t>
      </w:r>
    </w:p>
    <w:p w14:paraId="74FB3A84">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1.5投标供应商为自然人的，质疑函应当由本人签字；投标供应商为法人或者其他组织的，质疑函应当由法定代表人、主要负责人，或者其授权代表签字或者盖章，并加盖公章。</w:t>
      </w:r>
    </w:p>
    <w:p w14:paraId="388E9101">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2.质疑答复</w:t>
      </w:r>
    </w:p>
    <w:p w14:paraId="16A8B4EE">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采购人、采购代理机构应当在收到投标供应商的书面质疑后七个工作日内作出答复，并以书面形式通知质疑投标供应商和其他有关投标供应商。</w:t>
      </w:r>
    </w:p>
    <w:p w14:paraId="5A0D6496">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3.其他</w:t>
      </w:r>
    </w:p>
    <w:p w14:paraId="7BB05EBF">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3.1投标供应商应按照《政府采购质疑和投诉办法》（财政部令第94号）及相关法律法规要求，在法定质疑期内一次性提出针对同一采购程序环节的质疑。</w:t>
      </w:r>
    </w:p>
    <w:p w14:paraId="50886CAF">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3.2质疑函范本可在财政部门户网站和中国政府采购网下载。</w:t>
      </w:r>
    </w:p>
    <w:p w14:paraId="2595338C">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（二）投诉</w:t>
      </w:r>
    </w:p>
    <w:p w14:paraId="48FBB6F0">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宋体" w:hAnsi="宋体" w:eastAsia="宋体" w:cs="宋体"/>
          <w:color w:val="auto"/>
          <w:sz w:val="24"/>
          <w:highlight w:val="none"/>
        </w:rPr>
      </w:pPr>
      <w:bookmarkStart w:id="91" w:name="_Toc102227322"/>
      <w:bookmarkStart w:id="92" w:name="_Toc3031"/>
      <w:bookmarkStart w:id="93" w:name="_Toc342913396"/>
      <w:r>
        <w:rPr>
          <w:rFonts w:hint="eastAsia" w:ascii="宋体" w:hAnsi="宋体" w:eastAsia="宋体" w:cs="宋体"/>
          <w:color w:val="auto"/>
          <w:sz w:val="24"/>
          <w:highlight w:val="none"/>
        </w:rPr>
        <w:t>1.投标供应商对采购人、采购代理机构的答复不满意，或者采购人、采购代理机构未在规定时间内作出答复的，可以在答复期满后15个工作日内按照相关法律法规向采购人监督部门提起投诉。</w:t>
      </w:r>
    </w:p>
    <w:p w14:paraId="478274C1">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2.投标供应商应按照《政府采购质疑和投诉办法》（财政部令第94号）及相关法律法规要求递交投诉书和必要的证明材料。投诉书范本可在财政部门户网站和中国政府采购网下载。</w:t>
      </w:r>
    </w:p>
    <w:p w14:paraId="65D4BBE2">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投诉书应当使用中文，相关当事人提供外文书证或者外国语视听资料的，应当附有中文译本，由翻译机构盖章或者翻译人员签名；相关当事人向采购人监督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29E9CC8A">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4.在确定受理投诉后，监督部门自受理投诉之日起30个工作日内（需要检验、检测、鉴定、专家评审以及需要投诉人补正材料的，所需时间不计算在投诉处理期限内）对投诉事项做出处理决定。</w:t>
      </w:r>
    </w:p>
    <w:p w14:paraId="61B0186D">
      <w:pPr>
        <w:pStyle w:val="6"/>
        <w:pageBreakBefore w:val="0"/>
        <w:widowControl w:val="0"/>
        <w:kinsoku/>
        <w:wordWrap/>
        <w:overflowPunct/>
        <w:topLinePunct w:val="0"/>
        <w:autoSpaceDE/>
        <w:autoSpaceDN/>
        <w:bidi w:val="0"/>
        <w:adjustRightInd/>
        <w:snapToGrid/>
        <w:spacing w:before="0" w:after="0" w:line="420" w:lineRule="exact"/>
        <w:textAlignment w:val="auto"/>
        <w:rPr>
          <w:rFonts w:hint="eastAsia" w:ascii="宋体" w:hAnsi="宋体" w:eastAsia="宋体" w:cs="宋体"/>
          <w:color w:val="auto"/>
          <w:sz w:val="24"/>
          <w:szCs w:val="24"/>
          <w:highlight w:val="none"/>
        </w:rPr>
      </w:pPr>
      <w:bookmarkStart w:id="94" w:name="_Toc9469"/>
      <w:r>
        <w:rPr>
          <w:rFonts w:hint="eastAsia" w:ascii="宋体" w:hAnsi="宋体" w:eastAsia="宋体" w:cs="宋体"/>
          <w:color w:val="auto"/>
          <w:sz w:val="24"/>
          <w:szCs w:val="24"/>
          <w:highlight w:val="none"/>
        </w:rPr>
        <w:t>八、签订</w:t>
      </w:r>
      <w:bookmarkEnd w:id="91"/>
      <w:r>
        <w:rPr>
          <w:rFonts w:hint="eastAsia" w:ascii="宋体" w:hAnsi="宋体" w:eastAsia="宋体" w:cs="宋体"/>
          <w:color w:val="auto"/>
          <w:sz w:val="24"/>
          <w:szCs w:val="24"/>
          <w:highlight w:val="none"/>
        </w:rPr>
        <w:t>合同</w:t>
      </w:r>
      <w:bookmarkEnd w:id="92"/>
      <w:bookmarkEnd w:id="93"/>
      <w:bookmarkEnd w:id="94"/>
    </w:p>
    <w:p w14:paraId="6C721FDA">
      <w:pPr>
        <w:pageBreakBefore w:val="0"/>
        <w:widowControl w:val="0"/>
        <w:kinsoku/>
        <w:wordWrap/>
        <w:overflowPunct/>
        <w:topLinePunct w:val="0"/>
        <w:autoSpaceDE/>
        <w:autoSpaceDN/>
        <w:bidi w:val="0"/>
        <w:adjustRightInd/>
        <w:snapToGrid/>
        <w:spacing w:line="42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（一）采购人应当自成交通知书发出之日起二十日内，按照网上竞采文件和成交供应商响应文件的约定，与成交供应商签订书面合同。所签订的合同不得对网上竞采文件和投标供应商的响应文件作实质性修改。</w:t>
      </w:r>
    </w:p>
    <w:p w14:paraId="4967ED7C">
      <w:pPr>
        <w:pageBreakBefore w:val="0"/>
        <w:widowControl w:val="0"/>
        <w:kinsoku/>
        <w:wordWrap/>
        <w:overflowPunct/>
        <w:topLinePunct w:val="0"/>
        <w:autoSpaceDE/>
        <w:autoSpaceDN/>
        <w:bidi w:val="0"/>
        <w:adjustRightInd/>
        <w:snapToGrid/>
        <w:spacing w:line="42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（二）网上竞采文件、投标供应商的响应文件及澄清文件等，均为签订采购合同的依据。</w:t>
      </w:r>
    </w:p>
    <w:p w14:paraId="1A077D3A">
      <w:pPr>
        <w:pageBreakBefore w:val="0"/>
        <w:widowControl w:val="0"/>
        <w:kinsoku/>
        <w:wordWrap/>
        <w:overflowPunct/>
        <w:topLinePunct w:val="0"/>
        <w:autoSpaceDE/>
        <w:autoSpaceDN/>
        <w:bidi w:val="0"/>
        <w:adjustRightInd/>
        <w:snapToGrid/>
        <w:spacing w:line="42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（三）合同生效条款由供需双方约定，法律、行政法规规定应当办理批准、登记等手续后生效的合同，依照其规定。</w:t>
      </w:r>
    </w:p>
    <w:p w14:paraId="610518B6">
      <w:pPr>
        <w:pageBreakBefore w:val="0"/>
        <w:widowControl w:val="0"/>
        <w:kinsoku/>
        <w:wordWrap/>
        <w:overflowPunct/>
        <w:topLinePunct w:val="0"/>
        <w:autoSpaceDE/>
        <w:autoSpaceDN/>
        <w:bidi w:val="0"/>
        <w:adjustRightInd/>
        <w:snapToGrid/>
        <w:spacing w:line="42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（四）合同原则上应按照《采购合同》签订，相关单位</w:t>
      </w:r>
      <w:r>
        <w:rPr>
          <w:rFonts w:hint="eastAsia" w:ascii="宋体" w:hAnsi="宋体" w:cs="宋体"/>
          <w:color w:val="auto"/>
          <w:sz w:val="24"/>
          <w:szCs w:val="24"/>
          <w:highlight w:val="none"/>
          <w:lang w:val="en-US" w:eastAsia="zh-CN"/>
        </w:rPr>
        <w:t>或采购人</w:t>
      </w:r>
      <w:r>
        <w:rPr>
          <w:rFonts w:hint="eastAsia" w:ascii="宋体" w:hAnsi="宋体" w:eastAsia="宋体" w:cs="宋体"/>
          <w:color w:val="auto"/>
          <w:sz w:val="24"/>
          <w:szCs w:val="24"/>
          <w:highlight w:val="none"/>
        </w:rPr>
        <w:t>要求适用合同通用格式版本的，应按其要求另行签订其他合同。</w:t>
      </w:r>
    </w:p>
    <w:p w14:paraId="33C94D07">
      <w:pPr>
        <w:pageBreakBefore w:val="0"/>
        <w:widowControl w:val="0"/>
        <w:kinsoku/>
        <w:wordWrap/>
        <w:overflowPunct/>
        <w:topLinePunct w:val="0"/>
        <w:autoSpaceDE/>
        <w:autoSpaceDN/>
        <w:bidi w:val="0"/>
        <w:adjustRightInd/>
        <w:snapToGrid/>
        <w:spacing w:line="420" w:lineRule="exact"/>
        <w:ind w:firstLine="360" w:firstLineChars="150"/>
        <w:textAlignment w:val="auto"/>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color w:val="auto"/>
          <w:sz w:val="24"/>
          <w:szCs w:val="24"/>
          <w:highlight w:val="none"/>
        </w:rPr>
        <w:t>（五）采购人要求成交供应商提供履约保证金的，应当在网上竞采文件中予以约定。成交供应商履约完毕后，采购人应于五日内无息退还其履约保证金。</w:t>
      </w:r>
    </w:p>
    <w:p w14:paraId="7A70145A">
      <w:pPr>
        <w:spacing w:line="360" w:lineRule="auto"/>
        <w:ind w:firstLine="360" w:firstLineChars="150"/>
        <w:rPr>
          <w:rFonts w:hint="eastAsia" w:ascii="宋体" w:hAnsi="宋体" w:eastAsia="宋体" w:cs="宋体"/>
          <w:color w:val="auto"/>
          <w:sz w:val="24"/>
          <w:szCs w:val="24"/>
          <w:highlight w:val="none"/>
        </w:rPr>
      </w:pPr>
    </w:p>
    <w:p w14:paraId="41C12EAA">
      <w:pPr>
        <w:pStyle w:val="71"/>
        <w:rPr>
          <w:rFonts w:hint="eastAsia" w:ascii="宋体" w:hAnsi="宋体" w:eastAsia="宋体" w:cs="宋体"/>
          <w:color w:val="auto"/>
          <w:sz w:val="24"/>
          <w:szCs w:val="24"/>
          <w:highlight w:val="none"/>
        </w:rPr>
      </w:pPr>
    </w:p>
    <w:p w14:paraId="7BE1766C">
      <w:pPr>
        <w:pStyle w:val="71"/>
        <w:rPr>
          <w:rFonts w:hint="eastAsia" w:ascii="宋体" w:hAnsi="宋体" w:eastAsia="宋体" w:cs="宋体"/>
          <w:color w:val="auto"/>
          <w:sz w:val="24"/>
          <w:szCs w:val="24"/>
          <w:highlight w:val="none"/>
        </w:rPr>
      </w:pPr>
    </w:p>
    <w:p w14:paraId="39D667E9">
      <w:pPr>
        <w:pStyle w:val="71"/>
        <w:rPr>
          <w:rFonts w:hint="eastAsia" w:ascii="宋体" w:hAnsi="宋体" w:eastAsia="宋体" w:cs="宋体"/>
          <w:color w:val="auto"/>
          <w:sz w:val="24"/>
          <w:szCs w:val="24"/>
          <w:highlight w:val="none"/>
        </w:rPr>
      </w:pPr>
    </w:p>
    <w:bookmarkEnd w:id="67"/>
    <w:bookmarkEnd w:id="68"/>
    <w:p w14:paraId="3807AFFF">
      <w:pPr>
        <w:jc w:val="center"/>
        <w:rPr>
          <w:rFonts w:hint="eastAsia" w:ascii="宋体" w:hAnsi="宋体" w:eastAsia="宋体" w:cs="宋体"/>
          <w:b/>
          <w:color w:val="auto"/>
          <w:highlight w:val="none"/>
        </w:rPr>
      </w:pPr>
      <w:bookmarkStart w:id="95" w:name="_Toc27139866"/>
      <w:bookmarkStart w:id="96" w:name="_Toc4239"/>
      <w:r>
        <w:rPr>
          <w:rFonts w:hint="eastAsia" w:ascii="宋体" w:hAnsi="宋体" w:eastAsia="宋体" w:cs="宋体"/>
          <w:color w:val="auto"/>
          <w:sz w:val="36"/>
          <w:szCs w:val="30"/>
          <w:highlight w:val="none"/>
        </w:rPr>
        <w:t>第六篇</w:t>
      </w:r>
      <w:bookmarkEnd w:id="95"/>
      <w:bookmarkEnd w:id="96"/>
      <w:r>
        <w:rPr>
          <w:rFonts w:hint="eastAsia" w:ascii="宋体" w:hAnsi="宋体" w:eastAsia="宋体" w:cs="宋体"/>
          <w:color w:val="auto"/>
          <w:sz w:val="36"/>
          <w:szCs w:val="30"/>
          <w:highlight w:val="none"/>
          <w:lang w:val="en-US" w:eastAsia="zh-CN"/>
        </w:rPr>
        <w:t xml:space="preserve">  </w:t>
      </w:r>
      <w:r>
        <w:rPr>
          <w:rFonts w:hint="eastAsia" w:ascii="宋体" w:hAnsi="宋体" w:eastAsia="宋体" w:cs="宋体"/>
          <w:b/>
          <w:color w:val="auto"/>
          <w:sz w:val="36"/>
          <w:szCs w:val="22"/>
          <w:highlight w:val="none"/>
        </w:rPr>
        <w:t>合同主要条款和格式合同（样本）</w:t>
      </w:r>
    </w:p>
    <w:p w14:paraId="41AE100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417" w:rightChars="-149"/>
        <w:jc w:val="both"/>
        <w:outlineLvl w:val="9"/>
        <w:rPr>
          <w:rFonts w:hint="default" w:ascii="Times New Roman" w:hAnsi="Times New Roman" w:eastAsia="方正仿宋_GBK" w:cs="Times New Roman"/>
          <w:color w:val="auto"/>
          <w:spacing w:val="-11"/>
          <w:sz w:val="32"/>
          <w:szCs w:val="32"/>
          <w:highlight w:val="none"/>
          <w:lang w:eastAsia="zh-CN"/>
        </w:rPr>
      </w:pPr>
      <w:r>
        <w:rPr>
          <w:rFonts w:hint="eastAsia" w:ascii="宋体" w:hAnsi="宋体" w:cs="宋体"/>
          <w:color w:val="auto"/>
          <w:sz w:val="24"/>
          <w:highlight w:val="none"/>
        </w:rPr>
        <w:t>合同具体内容在成交后由合同双方按网上竞采文件的项目内容进行商定。</w:t>
      </w:r>
    </w:p>
    <w:p w14:paraId="18E7441B">
      <w:pPr>
        <w:pStyle w:val="24"/>
        <w:rPr>
          <w:rFonts w:hint="eastAsia" w:ascii="Times New Roman" w:hAnsi="Times New Roman" w:eastAsia="方正仿宋_GBK" w:cs="Times New Roman"/>
          <w:color w:val="auto"/>
          <w:spacing w:val="-11"/>
          <w:sz w:val="24"/>
          <w:szCs w:val="24"/>
          <w:highlight w:val="none"/>
        </w:rPr>
      </w:pPr>
    </w:p>
    <w:p w14:paraId="19E53C2E">
      <w:pPr>
        <w:pStyle w:val="5"/>
        <w:spacing w:before="0" w:after="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49ED20B">
      <w:pPr>
        <w:jc w:val="center"/>
        <w:rPr>
          <w:rFonts w:hint="eastAsia" w:ascii="宋体" w:hAnsi="宋体" w:eastAsia="宋体" w:cs="宋体"/>
          <w:b/>
          <w:bCs/>
          <w:color w:val="auto"/>
          <w:sz w:val="36"/>
          <w:szCs w:val="30"/>
          <w:highlight w:val="none"/>
        </w:rPr>
      </w:pPr>
    </w:p>
    <w:p w14:paraId="1522B340">
      <w:pPr>
        <w:pStyle w:val="71"/>
        <w:rPr>
          <w:rFonts w:hint="eastAsia" w:ascii="宋体" w:hAnsi="宋体" w:eastAsia="宋体" w:cs="宋体"/>
          <w:b/>
          <w:bCs/>
          <w:color w:val="auto"/>
          <w:sz w:val="36"/>
          <w:szCs w:val="30"/>
          <w:highlight w:val="none"/>
        </w:rPr>
      </w:pPr>
    </w:p>
    <w:p w14:paraId="542E6152">
      <w:pPr>
        <w:pStyle w:val="71"/>
        <w:rPr>
          <w:rFonts w:hint="eastAsia" w:ascii="宋体" w:hAnsi="宋体" w:eastAsia="宋体" w:cs="宋体"/>
          <w:b/>
          <w:bCs/>
          <w:color w:val="auto"/>
          <w:sz w:val="36"/>
          <w:szCs w:val="30"/>
          <w:highlight w:val="none"/>
        </w:rPr>
      </w:pPr>
    </w:p>
    <w:p w14:paraId="2F5C5B5C">
      <w:pPr>
        <w:pStyle w:val="71"/>
        <w:rPr>
          <w:rFonts w:hint="eastAsia" w:ascii="宋体" w:hAnsi="宋体" w:eastAsia="宋体" w:cs="宋体"/>
          <w:b/>
          <w:bCs/>
          <w:color w:val="auto"/>
          <w:sz w:val="36"/>
          <w:szCs w:val="30"/>
          <w:highlight w:val="none"/>
        </w:rPr>
      </w:pPr>
    </w:p>
    <w:p w14:paraId="5A00B766">
      <w:pPr>
        <w:pStyle w:val="71"/>
        <w:rPr>
          <w:rFonts w:hint="eastAsia" w:ascii="宋体" w:hAnsi="宋体" w:eastAsia="宋体" w:cs="宋体"/>
          <w:b/>
          <w:bCs/>
          <w:color w:val="auto"/>
          <w:sz w:val="36"/>
          <w:szCs w:val="30"/>
          <w:highlight w:val="none"/>
        </w:rPr>
      </w:pPr>
    </w:p>
    <w:p w14:paraId="59379B7F">
      <w:pPr>
        <w:pStyle w:val="71"/>
        <w:rPr>
          <w:rFonts w:hint="eastAsia" w:ascii="宋体" w:hAnsi="宋体" w:eastAsia="宋体" w:cs="宋体"/>
          <w:b/>
          <w:bCs/>
          <w:color w:val="auto"/>
          <w:sz w:val="36"/>
          <w:szCs w:val="30"/>
          <w:highlight w:val="none"/>
        </w:rPr>
      </w:pPr>
    </w:p>
    <w:p w14:paraId="0DBA3A32">
      <w:pPr>
        <w:pStyle w:val="71"/>
        <w:rPr>
          <w:rFonts w:hint="eastAsia" w:ascii="宋体" w:hAnsi="宋体" w:eastAsia="宋体" w:cs="宋体"/>
          <w:b/>
          <w:bCs/>
          <w:color w:val="auto"/>
          <w:sz w:val="36"/>
          <w:szCs w:val="30"/>
          <w:highlight w:val="none"/>
        </w:rPr>
      </w:pPr>
    </w:p>
    <w:p w14:paraId="0486829F">
      <w:pPr>
        <w:pStyle w:val="71"/>
        <w:rPr>
          <w:rFonts w:hint="eastAsia" w:ascii="宋体" w:hAnsi="宋体" w:eastAsia="宋体" w:cs="宋体"/>
          <w:b/>
          <w:bCs/>
          <w:color w:val="auto"/>
          <w:sz w:val="36"/>
          <w:szCs w:val="30"/>
          <w:highlight w:val="none"/>
        </w:rPr>
      </w:pPr>
    </w:p>
    <w:p w14:paraId="69D27CAC">
      <w:pPr>
        <w:pStyle w:val="71"/>
        <w:rPr>
          <w:rFonts w:hint="eastAsia" w:ascii="宋体" w:hAnsi="宋体" w:eastAsia="宋体" w:cs="宋体"/>
          <w:b/>
          <w:bCs/>
          <w:color w:val="auto"/>
          <w:sz w:val="36"/>
          <w:szCs w:val="30"/>
          <w:highlight w:val="none"/>
        </w:rPr>
      </w:pPr>
    </w:p>
    <w:p w14:paraId="4C202B76">
      <w:pPr>
        <w:pStyle w:val="71"/>
        <w:rPr>
          <w:rFonts w:hint="eastAsia" w:ascii="宋体" w:hAnsi="宋体" w:eastAsia="宋体" w:cs="宋体"/>
          <w:b/>
          <w:bCs/>
          <w:color w:val="auto"/>
          <w:sz w:val="36"/>
          <w:szCs w:val="30"/>
          <w:highlight w:val="none"/>
        </w:rPr>
      </w:pPr>
    </w:p>
    <w:p w14:paraId="0D8C04BF">
      <w:pPr>
        <w:pStyle w:val="71"/>
        <w:rPr>
          <w:rFonts w:hint="eastAsia" w:ascii="宋体" w:hAnsi="宋体" w:eastAsia="宋体" w:cs="宋体"/>
          <w:b/>
          <w:bCs/>
          <w:color w:val="auto"/>
          <w:sz w:val="36"/>
          <w:szCs w:val="30"/>
          <w:highlight w:val="none"/>
        </w:rPr>
      </w:pPr>
    </w:p>
    <w:p w14:paraId="49AA2C9B">
      <w:pPr>
        <w:pStyle w:val="71"/>
        <w:rPr>
          <w:rFonts w:hint="eastAsia" w:ascii="宋体" w:hAnsi="宋体" w:eastAsia="宋体" w:cs="宋体"/>
          <w:b/>
          <w:bCs/>
          <w:color w:val="auto"/>
          <w:sz w:val="36"/>
          <w:szCs w:val="30"/>
          <w:highlight w:val="none"/>
        </w:rPr>
      </w:pPr>
    </w:p>
    <w:p w14:paraId="2F87F998">
      <w:pPr>
        <w:pStyle w:val="71"/>
        <w:rPr>
          <w:rFonts w:hint="eastAsia" w:ascii="宋体" w:hAnsi="宋体" w:eastAsia="宋体" w:cs="宋体"/>
          <w:b/>
          <w:bCs/>
          <w:color w:val="auto"/>
          <w:sz w:val="36"/>
          <w:szCs w:val="30"/>
          <w:highlight w:val="none"/>
        </w:rPr>
      </w:pPr>
    </w:p>
    <w:p w14:paraId="48554A43">
      <w:pPr>
        <w:pStyle w:val="71"/>
        <w:rPr>
          <w:rFonts w:hint="eastAsia" w:ascii="宋体" w:hAnsi="宋体" w:eastAsia="宋体" w:cs="宋体"/>
          <w:b/>
          <w:bCs/>
          <w:color w:val="auto"/>
          <w:sz w:val="36"/>
          <w:szCs w:val="30"/>
          <w:highlight w:val="none"/>
        </w:rPr>
      </w:pPr>
    </w:p>
    <w:p w14:paraId="3A8792D4">
      <w:pPr>
        <w:pStyle w:val="71"/>
        <w:rPr>
          <w:rFonts w:hint="eastAsia" w:ascii="宋体" w:hAnsi="宋体" w:eastAsia="宋体" w:cs="宋体"/>
          <w:b/>
          <w:bCs/>
          <w:color w:val="auto"/>
          <w:sz w:val="36"/>
          <w:szCs w:val="30"/>
          <w:highlight w:val="none"/>
        </w:rPr>
      </w:pPr>
    </w:p>
    <w:p w14:paraId="2D7FAAAF">
      <w:pPr>
        <w:pStyle w:val="71"/>
        <w:rPr>
          <w:rFonts w:hint="eastAsia" w:ascii="宋体" w:hAnsi="宋体" w:eastAsia="宋体" w:cs="宋体"/>
          <w:b/>
          <w:bCs/>
          <w:color w:val="auto"/>
          <w:sz w:val="36"/>
          <w:szCs w:val="30"/>
          <w:highlight w:val="none"/>
        </w:rPr>
      </w:pPr>
    </w:p>
    <w:p w14:paraId="4B303D99">
      <w:pPr>
        <w:pStyle w:val="71"/>
        <w:rPr>
          <w:rFonts w:hint="eastAsia" w:ascii="宋体" w:hAnsi="宋体" w:eastAsia="宋体" w:cs="宋体"/>
          <w:b/>
          <w:bCs/>
          <w:color w:val="auto"/>
          <w:sz w:val="36"/>
          <w:szCs w:val="30"/>
          <w:highlight w:val="none"/>
        </w:rPr>
      </w:pPr>
    </w:p>
    <w:p w14:paraId="16A895DC">
      <w:pPr>
        <w:pStyle w:val="71"/>
        <w:rPr>
          <w:rFonts w:hint="eastAsia" w:ascii="宋体" w:hAnsi="宋体" w:eastAsia="宋体" w:cs="宋体"/>
          <w:b/>
          <w:bCs/>
          <w:color w:val="auto"/>
          <w:sz w:val="36"/>
          <w:szCs w:val="30"/>
          <w:highlight w:val="none"/>
        </w:rPr>
      </w:pPr>
    </w:p>
    <w:p w14:paraId="7D4F54F8">
      <w:pPr>
        <w:pStyle w:val="71"/>
        <w:rPr>
          <w:rFonts w:hint="eastAsia" w:ascii="宋体" w:hAnsi="宋体" w:eastAsia="宋体" w:cs="宋体"/>
          <w:b/>
          <w:bCs/>
          <w:color w:val="auto"/>
          <w:sz w:val="36"/>
          <w:szCs w:val="30"/>
          <w:highlight w:val="none"/>
        </w:rPr>
      </w:pPr>
    </w:p>
    <w:p w14:paraId="0D50D45A">
      <w:pPr>
        <w:pStyle w:val="71"/>
        <w:rPr>
          <w:rFonts w:hint="eastAsia" w:ascii="宋体" w:hAnsi="宋体" w:eastAsia="宋体" w:cs="宋体"/>
          <w:b/>
          <w:bCs/>
          <w:color w:val="auto"/>
          <w:sz w:val="36"/>
          <w:szCs w:val="30"/>
          <w:highlight w:val="none"/>
        </w:rPr>
      </w:pPr>
    </w:p>
    <w:p w14:paraId="795CDF2F">
      <w:pPr>
        <w:pStyle w:val="71"/>
        <w:rPr>
          <w:rFonts w:hint="eastAsia" w:ascii="宋体" w:hAnsi="宋体" w:eastAsia="宋体" w:cs="宋体"/>
          <w:b/>
          <w:bCs/>
          <w:color w:val="auto"/>
          <w:sz w:val="36"/>
          <w:szCs w:val="30"/>
          <w:highlight w:val="none"/>
        </w:rPr>
      </w:pPr>
    </w:p>
    <w:p w14:paraId="1634B14A">
      <w:pPr>
        <w:pStyle w:val="71"/>
        <w:rPr>
          <w:rFonts w:hint="eastAsia" w:ascii="宋体" w:hAnsi="宋体" w:eastAsia="宋体" w:cs="宋体"/>
          <w:b/>
          <w:bCs/>
          <w:color w:val="auto"/>
          <w:sz w:val="36"/>
          <w:szCs w:val="30"/>
          <w:highlight w:val="none"/>
        </w:rPr>
      </w:pPr>
    </w:p>
    <w:p w14:paraId="74DF8458">
      <w:pPr>
        <w:pStyle w:val="71"/>
        <w:rPr>
          <w:rFonts w:hint="eastAsia" w:ascii="宋体" w:hAnsi="宋体" w:eastAsia="宋体" w:cs="宋体"/>
          <w:b/>
          <w:bCs/>
          <w:color w:val="auto"/>
          <w:sz w:val="36"/>
          <w:szCs w:val="30"/>
          <w:highlight w:val="none"/>
        </w:rPr>
      </w:pPr>
    </w:p>
    <w:p w14:paraId="728F5719">
      <w:pPr>
        <w:pStyle w:val="71"/>
        <w:rPr>
          <w:rFonts w:hint="eastAsia" w:ascii="宋体" w:hAnsi="宋体" w:eastAsia="宋体" w:cs="宋体"/>
          <w:b/>
          <w:bCs/>
          <w:color w:val="auto"/>
          <w:sz w:val="36"/>
          <w:szCs w:val="30"/>
          <w:highlight w:val="none"/>
        </w:rPr>
      </w:pPr>
    </w:p>
    <w:p w14:paraId="30A0A5CB">
      <w:pPr>
        <w:pStyle w:val="71"/>
        <w:rPr>
          <w:rFonts w:hint="eastAsia" w:ascii="宋体" w:hAnsi="宋体" w:eastAsia="宋体" w:cs="宋体"/>
          <w:b/>
          <w:bCs/>
          <w:color w:val="auto"/>
          <w:sz w:val="36"/>
          <w:szCs w:val="30"/>
          <w:highlight w:val="none"/>
        </w:rPr>
      </w:pPr>
    </w:p>
    <w:p w14:paraId="56B8D211">
      <w:pPr>
        <w:pStyle w:val="71"/>
        <w:rPr>
          <w:rFonts w:hint="eastAsia" w:ascii="宋体" w:hAnsi="宋体" w:eastAsia="宋体" w:cs="宋体"/>
          <w:b/>
          <w:bCs/>
          <w:color w:val="auto"/>
          <w:sz w:val="36"/>
          <w:szCs w:val="30"/>
          <w:highlight w:val="none"/>
        </w:rPr>
      </w:pPr>
    </w:p>
    <w:p w14:paraId="08F7F993">
      <w:pPr>
        <w:pStyle w:val="71"/>
        <w:rPr>
          <w:rFonts w:hint="eastAsia" w:ascii="宋体" w:hAnsi="宋体" w:eastAsia="宋体" w:cs="宋体"/>
          <w:b/>
          <w:bCs/>
          <w:color w:val="auto"/>
          <w:sz w:val="36"/>
          <w:szCs w:val="30"/>
          <w:highlight w:val="none"/>
        </w:rPr>
      </w:pPr>
    </w:p>
    <w:p w14:paraId="78622C61">
      <w:pPr>
        <w:pStyle w:val="71"/>
        <w:rPr>
          <w:rFonts w:hint="eastAsia" w:ascii="宋体" w:hAnsi="宋体" w:eastAsia="宋体" w:cs="宋体"/>
          <w:b/>
          <w:bCs/>
          <w:color w:val="auto"/>
          <w:sz w:val="36"/>
          <w:szCs w:val="30"/>
          <w:highlight w:val="none"/>
        </w:rPr>
      </w:pPr>
    </w:p>
    <w:p w14:paraId="154B2C45">
      <w:pPr>
        <w:pStyle w:val="71"/>
        <w:rPr>
          <w:rFonts w:hint="eastAsia" w:ascii="宋体" w:hAnsi="宋体" w:eastAsia="宋体" w:cs="宋体"/>
          <w:b/>
          <w:bCs/>
          <w:color w:val="auto"/>
          <w:sz w:val="36"/>
          <w:szCs w:val="30"/>
          <w:highlight w:val="none"/>
        </w:rPr>
      </w:pPr>
    </w:p>
    <w:p w14:paraId="563FB6D6">
      <w:pPr>
        <w:pStyle w:val="71"/>
        <w:rPr>
          <w:rFonts w:hint="eastAsia" w:ascii="宋体" w:hAnsi="宋体" w:eastAsia="宋体" w:cs="宋体"/>
          <w:b/>
          <w:bCs/>
          <w:color w:val="auto"/>
          <w:sz w:val="36"/>
          <w:szCs w:val="30"/>
          <w:highlight w:val="none"/>
        </w:rPr>
      </w:pPr>
    </w:p>
    <w:p w14:paraId="75CFCE76">
      <w:pPr>
        <w:pStyle w:val="71"/>
        <w:rPr>
          <w:rFonts w:hint="eastAsia" w:ascii="宋体" w:hAnsi="宋体" w:eastAsia="宋体" w:cs="宋体"/>
          <w:b/>
          <w:bCs/>
          <w:color w:val="auto"/>
          <w:sz w:val="36"/>
          <w:szCs w:val="30"/>
          <w:highlight w:val="none"/>
        </w:rPr>
      </w:pPr>
    </w:p>
    <w:p w14:paraId="31612B3A">
      <w:pPr>
        <w:jc w:val="center"/>
        <w:rPr>
          <w:rFonts w:hint="eastAsia" w:ascii="宋体" w:hAnsi="宋体" w:eastAsia="宋体" w:cs="宋体"/>
          <w:bCs/>
          <w:color w:val="auto"/>
          <w:sz w:val="36"/>
          <w:szCs w:val="30"/>
          <w:highlight w:val="none"/>
        </w:rPr>
      </w:pPr>
      <w:r>
        <w:rPr>
          <w:rFonts w:hint="eastAsia" w:ascii="宋体" w:hAnsi="宋体" w:eastAsia="宋体" w:cs="宋体"/>
          <w:b/>
          <w:bCs/>
          <w:color w:val="auto"/>
          <w:sz w:val="36"/>
          <w:szCs w:val="30"/>
          <w:highlight w:val="none"/>
        </w:rPr>
        <w:t>第七篇响应文件编制要求</w:t>
      </w:r>
    </w:p>
    <w:p w14:paraId="6011A26B">
      <w:pPr>
        <w:spacing w:line="440" w:lineRule="exact"/>
        <w:ind w:firstLine="480" w:firstLineChars="200"/>
        <w:rPr>
          <w:rFonts w:hint="eastAsia" w:ascii="宋体" w:hAnsi="宋体" w:eastAsia="宋体" w:cs="宋体"/>
          <w:color w:val="auto"/>
          <w:sz w:val="24"/>
          <w:szCs w:val="24"/>
          <w:highlight w:val="none"/>
        </w:rPr>
      </w:pPr>
      <w:bookmarkStart w:id="97" w:name="_Toc313888360"/>
      <w:bookmarkStart w:id="98" w:name="_Toc313008356"/>
      <w:bookmarkStart w:id="99" w:name="_Toc283382454"/>
      <w:bookmarkStart w:id="100" w:name="_Toc12789073"/>
      <w:bookmarkStart w:id="101" w:name="_Toc342913419"/>
      <w:r>
        <w:rPr>
          <w:rFonts w:hint="eastAsia" w:ascii="宋体" w:hAnsi="宋体" w:eastAsia="宋体" w:cs="宋体"/>
          <w:color w:val="auto"/>
          <w:sz w:val="24"/>
          <w:szCs w:val="24"/>
          <w:highlight w:val="none"/>
        </w:rPr>
        <w:t>一、经济部分</w:t>
      </w:r>
    </w:p>
    <w:p w14:paraId="4282D3D0">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（一）网上竞采报价函</w:t>
      </w:r>
    </w:p>
    <w:p w14:paraId="04CA74E2">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二、技术部分</w:t>
      </w:r>
    </w:p>
    <w:p w14:paraId="57F97B55">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（一）技术响应偏离表</w:t>
      </w:r>
    </w:p>
    <w:p w14:paraId="42954280">
      <w:pPr>
        <w:pStyle w:val="24"/>
        <w:ind w:firstLine="480" w:firstLineChars="200"/>
        <w:rPr>
          <w:rFonts w:hint="default" w:eastAsia="宋体"/>
          <w:color w:val="auto"/>
          <w:highlight w:val="none"/>
          <w:lang w:val="en-US" w:eastAsia="zh-CN"/>
        </w:rPr>
      </w:pPr>
      <w:r>
        <w:rPr>
          <w:rFonts w:hint="eastAsia" w:ascii="宋体" w:hAnsi="宋体" w:eastAsia="宋体" w:cs="宋体"/>
          <w:color w:val="auto"/>
          <w:sz w:val="24"/>
          <w:szCs w:val="24"/>
          <w:highlight w:val="none"/>
          <w:lang w:val="en-US" w:eastAsia="zh-CN"/>
        </w:rPr>
        <w:t>（二）服务方案（如有）</w:t>
      </w:r>
    </w:p>
    <w:p w14:paraId="4DDF92E5">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rPr>
        <w:t>）技术部分其他资料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如有）</w:t>
      </w:r>
    </w:p>
    <w:p w14:paraId="328BFF67">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三、商务部分</w:t>
      </w:r>
    </w:p>
    <w:p w14:paraId="291FB47A">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（一）商务响应偏离表</w:t>
      </w:r>
    </w:p>
    <w:p w14:paraId="0C08A629">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（二）商务部分其他资料</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如有，格式自拟）</w:t>
      </w:r>
    </w:p>
    <w:p w14:paraId="01D33D95">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四、资格条件及其他</w:t>
      </w:r>
    </w:p>
    <w:p w14:paraId="0D391FA9">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（一）营业执照（副本）或事业单位法人证书（副本）复印件</w:t>
      </w:r>
    </w:p>
    <w:p w14:paraId="505D103A">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（二）法定代表人身份证明书（格式）</w:t>
      </w:r>
    </w:p>
    <w:p w14:paraId="34CDC8FB">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（三）法定代表人授权委托书（格式）</w:t>
      </w:r>
    </w:p>
    <w:p w14:paraId="292B0156">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（四）基本资格条件承诺函</w:t>
      </w:r>
    </w:p>
    <w:p w14:paraId="438C28FC">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（五）特定资格条件证明文件（如有）</w:t>
      </w:r>
    </w:p>
    <w:p w14:paraId="3DDA03D4">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五、其他应提供的资料</w:t>
      </w:r>
    </w:p>
    <w:p w14:paraId="142B0D38">
      <w:pPr>
        <w:snapToGrid w:val="0"/>
        <w:spacing w:line="40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其他与项目有关的资料</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如有，格式自拟）</w:t>
      </w:r>
    </w:p>
    <w:p w14:paraId="1E1E7DC7">
      <w:pPr>
        <w:spacing w:line="440" w:lineRule="exact"/>
        <w:ind w:firstLine="480" w:firstLineChars="200"/>
        <w:rPr>
          <w:rFonts w:hint="eastAsia" w:ascii="宋体" w:hAnsi="宋体" w:eastAsia="宋体" w:cs="宋体"/>
          <w:color w:val="auto"/>
          <w:sz w:val="24"/>
          <w:szCs w:val="24"/>
          <w:highlight w:val="none"/>
        </w:rPr>
        <w:sectPr>
          <w:headerReference r:id="rId5" w:type="default"/>
          <w:footerReference r:id="rId6" w:type="default"/>
          <w:pgSz w:w="11907" w:h="16840"/>
          <w:pgMar w:top="1134" w:right="1191" w:bottom="1134" w:left="1304" w:header="851" w:footer="992" w:gutter="0"/>
          <w:pgNumType w:fmt="numberInDash"/>
          <w:cols w:space="720" w:num="1"/>
          <w:docGrid w:linePitch="380" w:charSpace="-5735"/>
        </w:sectPr>
      </w:pPr>
    </w:p>
    <w:bookmarkEnd w:id="97"/>
    <w:bookmarkEnd w:id="98"/>
    <w:bookmarkEnd w:id="99"/>
    <w:bookmarkEnd w:id="100"/>
    <w:bookmarkEnd w:id="101"/>
    <w:p w14:paraId="7D71196B">
      <w:pPr>
        <w:pStyle w:val="6"/>
        <w:spacing w:before="0" w:after="0" w:line="360" w:lineRule="auto"/>
        <w:rPr>
          <w:rFonts w:hint="eastAsia" w:ascii="宋体" w:hAnsi="宋体" w:eastAsia="宋体" w:cs="宋体"/>
          <w:color w:val="auto"/>
          <w:sz w:val="24"/>
          <w:szCs w:val="24"/>
          <w:highlight w:val="none"/>
        </w:rPr>
      </w:pPr>
      <w:bookmarkStart w:id="102" w:name="_Toc21017"/>
      <w:bookmarkStart w:id="103" w:name="_Toc103679699"/>
      <w:bookmarkStart w:id="104" w:name="_Toc23161"/>
      <w:r>
        <w:rPr>
          <w:rFonts w:hint="eastAsia" w:ascii="宋体" w:hAnsi="宋体" w:eastAsia="宋体" w:cs="宋体"/>
          <w:color w:val="auto"/>
          <w:sz w:val="24"/>
          <w:szCs w:val="24"/>
          <w:highlight w:val="none"/>
        </w:rPr>
        <w:t>一、经济部分</w:t>
      </w:r>
      <w:bookmarkEnd w:id="102"/>
      <w:bookmarkEnd w:id="103"/>
      <w:bookmarkEnd w:id="104"/>
    </w:p>
    <w:p w14:paraId="6BF4FC2C">
      <w:pPr>
        <w:tabs>
          <w:tab w:val="left" w:pos="6300"/>
        </w:tabs>
        <w:snapToGrid w:val="0"/>
        <w:spacing w:line="312" w:lineRule="auto"/>
        <w:jc w:val="left"/>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（一）网上竞采报价函</w:t>
      </w:r>
    </w:p>
    <w:p w14:paraId="2A96C5D4">
      <w:pPr>
        <w:tabs>
          <w:tab w:val="left" w:pos="6300"/>
        </w:tabs>
        <w:snapToGrid w:val="0"/>
        <w:spacing w:line="312" w:lineRule="auto"/>
        <w:jc w:val="center"/>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网上竞采报价函</w:t>
      </w:r>
    </w:p>
    <w:p w14:paraId="678D0A4F">
      <w:pPr>
        <w:tabs>
          <w:tab w:val="left" w:pos="6300"/>
        </w:tabs>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rPr>
        <w:t>采购人名称</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59244FB4">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我方收到____________________________（项目名称）的网上竞采文件，经详细研究，决定参加该项目的网上竞采。</w:t>
      </w:r>
    </w:p>
    <w:p w14:paraId="610AFBDE">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rPr>
        <w:t>愿意按照</w:t>
      </w:r>
      <w:r>
        <w:rPr>
          <w:rFonts w:hint="eastAsia" w:ascii="宋体" w:hAnsi="宋体" w:cs="宋体"/>
          <w:color w:val="auto"/>
          <w:sz w:val="24"/>
          <w:szCs w:val="24"/>
          <w:highlight w:val="none"/>
          <w:lang w:val="en-US" w:eastAsia="zh-CN"/>
        </w:rPr>
        <w:t>竞采</w:t>
      </w:r>
      <w:r>
        <w:rPr>
          <w:rFonts w:hint="eastAsia" w:ascii="宋体" w:hAnsi="宋体" w:cs="宋体"/>
          <w:color w:val="auto"/>
          <w:sz w:val="24"/>
          <w:szCs w:val="24"/>
          <w:highlight w:val="none"/>
        </w:rPr>
        <w:t>文件中的一切要求，提供本项目的技术服务，</w:t>
      </w:r>
      <w:r>
        <w:rPr>
          <w:rFonts w:hint="eastAsia" w:ascii="宋体" w:hAnsi="宋体" w:cs="宋体"/>
          <w:color w:val="auto"/>
          <w:sz w:val="24"/>
          <w:szCs w:val="24"/>
          <w:highlight w:val="none"/>
          <w:lang w:eastAsia="zh-CN"/>
        </w:rPr>
        <w:t>投标</w:t>
      </w:r>
      <w:r>
        <w:rPr>
          <w:rFonts w:hint="eastAsia" w:ascii="宋体" w:hAnsi="宋体" w:cs="宋体"/>
          <w:color w:val="auto"/>
          <w:sz w:val="24"/>
          <w:szCs w:val="24"/>
          <w:highlight w:val="none"/>
        </w:rPr>
        <w:t>报价为人民币大写：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；人民币小写：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w:t>
      </w:r>
    </w:p>
    <w:p w14:paraId="5842F55E">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2.我方现提交的响应文件为：</w:t>
      </w:r>
      <w:r>
        <w:rPr>
          <w:rFonts w:hint="eastAsia" w:ascii="宋体" w:hAnsi="宋体" w:cs="宋体"/>
          <w:color w:val="auto"/>
          <w:sz w:val="24"/>
          <w:szCs w:val="24"/>
          <w:highlight w:val="none"/>
          <w:lang w:eastAsia="zh-CN"/>
        </w:rPr>
        <w:t>电子</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p>
    <w:p w14:paraId="05E06D12">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3.我方承诺：本次网上竞采的有效期为90天。</w:t>
      </w:r>
    </w:p>
    <w:p w14:paraId="4241E611">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4.我方完全理解和接受贵方网上竞采文件的一切规定和要求及评审办法。</w:t>
      </w:r>
    </w:p>
    <w:p w14:paraId="6FA8AD12">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5.在整个网上竞采过程中，我方若有违规行为，接受按照《中华人民共和国政府采购法》和《网上竞采文件》之规定给予惩罚。</w:t>
      </w:r>
    </w:p>
    <w:p w14:paraId="20E0DDFD">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6.我方若成为成交供应商，将按照最终网上竞采结果签订合同，并且严格履行合同义务。本承诺函将成为合同不可分割的一部分，与合同具有同等的法律效力。</w:t>
      </w:r>
    </w:p>
    <w:p w14:paraId="3D39ED6B">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7.我方同意按网上竞采文件规定。如果我方成为成交供应商，保证在接到成交通知书前，向采购代理机构缴纳网上竞采文件规定的采购代理服务费。</w:t>
      </w:r>
    </w:p>
    <w:p w14:paraId="607DA9A7">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8"/>
          <w:highlight w:val="none"/>
        </w:rPr>
        <w:t>我方未</w:t>
      </w:r>
      <w:r>
        <w:rPr>
          <w:rFonts w:hint="eastAsia" w:ascii="宋体" w:hAnsi="宋体" w:eastAsia="宋体" w:cs="宋体"/>
          <w:color w:val="auto"/>
          <w:sz w:val="24"/>
          <w:szCs w:val="24"/>
          <w:highlight w:val="none"/>
        </w:rPr>
        <w:t>为采购项目提供整体设计、规范编制或者项目管理、监理、检测等服务。</w:t>
      </w:r>
    </w:p>
    <w:p w14:paraId="36CB9903">
      <w:pPr>
        <w:tabs>
          <w:tab w:val="left" w:pos="6300"/>
        </w:tabs>
        <w:snapToGrid w:val="0"/>
        <w:spacing w:line="312" w:lineRule="auto"/>
        <w:ind w:firstLine="570"/>
        <w:rPr>
          <w:rFonts w:hint="eastAsia" w:ascii="宋体" w:hAnsi="宋体" w:eastAsia="宋体" w:cs="宋体"/>
          <w:color w:val="auto"/>
          <w:sz w:val="24"/>
          <w:szCs w:val="24"/>
          <w:highlight w:val="none"/>
        </w:rPr>
      </w:pPr>
    </w:p>
    <w:p w14:paraId="66235194">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w:t>
      </w:r>
    </w:p>
    <w:p w14:paraId="42CCCB87">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14:paraId="4D3B514C">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               传真：</w:t>
      </w:r>
    </w:p>
    <w:p w14:paraId="5DB5325E">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网址：               邮编：</w:t>
      </w:r>
    </w:p>
    <w:p w14:paraId="43C718D6">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p w14:paraId="4BAB5D37">
      <w:pPr>
        <w:snapToGrid w:val="0"/>
        <w:spacing w:line="312" w:lineRule="auto"/>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225025AE">
      <w:pPr>
        <w:pStyle w:val="127"/>
        <w:rPr>
          <w:rFonts w:hint="eastAsia" w:ascii="宋体" w:hAnsi="宋体" w:eastAsia="宋体" w:cs="宋体"/>
          <w:color w:val="auto"/>
          <w:highlight w:val="none"/>
        </w:rPr>
      </w:pPr>
    </w:p>
    <w:p w14:paraId="2B0BCB98">
      <w:pPr>
        <w:pStyle w:val="127"/>
        <w:rPr>
          <w:rFonts w:hint="eastAsia" w:ascii="宋体" w:hAnsi="宋体" w:eastAsia="宋体" w:cs="宋体"/>
          <w:color w:val="auto"/>
          <w:highlight w:val="none"/>
        </w:rPr>
      </w:pPr>
    </w:p>
    <w:p w14:paraId="576E8F68">
      <w:pPr>
        <w:pStyle w:val="127"/>
        <w:rPr>
          <w:rFonts w:hint="eastAsia" w:ascii="宋体" w:hAnsi="宋体" w:eastAsia="宋体" w:cs="宋体"/>
          <w:color w:val="auto"/>
          <w:highlight w:val="none"/>
        </w:rPr>
      </w:pPr>
    </w:p>
    <w:p w14:paraId="1884E0CA">
      <w:pPr>
        <w:pStyle w:val="127"/>
        <w:rPr>
          <w:rFonts w:hint="eastAsia" w:ascii="宋体" w:hAnsi="宋体" w:eastAsia="宋体" w:cs="宋体"/>
          <w:color w:val="auto"/>
          <w:highlight w:val="none"/>
        </w:rPr>
      </w:pPr>
    </w:p>
    <w:p w14:paraId="5CA254AC">
      <w:pPr>
        <w:pStyle w:val="127"/>
        <w:rPr>
          <w:rFonts w:hint="eastAsia" w:ascii="宋体" w:hAnsi="宋体" w:eastAsia="宋体" w:cs="宋体"/>
          <w:color w:val="auto"/>
          <w:highlight w:val="none"/>
        </w:rPr>
      </w:pPr>
    </w:p>
    <w:p w14:paraId="20D8B3DC">
      <w:pPr>
        <w:pStyle w:val="127"/>
        <w:rPr>
          <w:rFonts w:hint="eastAsia" w:ascii="宋体" w:hAnsi="宋体" w:eastAsia="宋体" w:cs="宋体"/>
          <w:color w:val="auto"/>
          <w:highlight w:val="none"/>
        </w:rPr>
      </w:pPr>
    </w:p>
    <w:p w14:paraId="51D5B285">
      <w:pPr>
        <w:pStyle w:val="127"/>
        <w:rPr>
          <w:rFonts w:hint="eastAsia" w:ascii="宋体" w:hAnsi="宋体" w:eastAsia="宋体" w:cs="宋体"/>
          <w:color w:val="auto"/>
          <w:highlight w:val="none"/>
        </w:rPr>
      </w:pPr>
    </w:p>
    <w:p w14:paraId="6B7DDCE8">
      <w:pPr>
        <w:pStyle w:val="127"/>
        <w:rPr>
          <w:rFonts w:hint="eastAsia" w:ascii="宋体" w:hAnsi="宋体" w:eastAsia="宋体" w:cs="宋体"/>
          <w:color w:val="auto"/>
          <w:highlight w:val="none"/>
        </w:rPr>
      </w:pPr>
    </w:p>
    <w:p w14:paraId="310107B1">
      <w:pPr>
        <w:pStyle w:val="127"/>
        <w:rPr>
          <w:rFonts w:hint="eastAsia" w:ascii="宋体" w:hAnsi="宋体" w:eastAsia="宋体" w:cs="宋体"/>
          <w:color w:val="auto"/>
          <w:highlight w:val="none"/>
        </w:rPr>
      </w:pPr>
    </w:p>
    <w:p w14:paraId="70C1B325">
      <w:pPr>
        <w:pStyle w:val="127"/>
        <w:rPr>
          <w:rFonts w:hint="eastAsia" w:ascii="宋体" w:hAnsi="宋体" w:eastAsia="宋体" w:cs="宋体"/>
          <w:color w:val="auto"/>
          <w:highlight w:val="none"/>
        </w:rPr>
      </w:pPr>
    </w:p>
    <w:p w14:paraId="5BC95468">
      <w:pPr>
        <w:pStyle w:val="127"/>
        <w:rPr>
          <w:rFonts w:hint="eastAsia" w:ascii="宋体" w:hAnsi="宋体" w:eastAsia="宋体" w:cs="宋体"/>
          <w:color w:val="auto"/>
          <w:highlight w:val="none"/>
        </w:rPr>
      </w:pPr>
    </w:p>
    <w:p w14:paraId="27F0C5D8">
      <w:pPr>
        <w:pStyle w:val="127"/>
        <w:rPr>
          <w:rFonts w:hint="eastAsia" w:ascii="宋体" w:hAnsi="宋体" w:eastAsia="宋体" w:cs="宋体"/>
          <w:color w:val="auto"/>
          <w:highlight w:val="none"/>
        </w:rPr>
      </w:pPr>
    </w:p>
    <w:p w14:paraId="3DC6784C">
      <w:pPr>
        <w:pStyle w:val="127"/>
        <w:rPr>
          <w:rFonts w:hint="eastAsia" w:ascii="宋体" w:hAnsi="宋体" w:eastAsia="宋体" w:cs="宋体"/>
          <w:color w:val="auto"/>
          <w:highlight w:val="none"/>
        </w:rPr>
      </w:pPr>
    </w:p>
    <w:p w14:paraId="47F76CBF">
      <w:pPr>
        <w:pStyle w:val="127"/>
        <w:rPr>
          <w:rFonts w:hint="eastAsia" w:ascii="宋体" w:hAnsi="宋体" w:eastAsia="宋体" w:cs="宋体"/>
          <w:color w:val="auto"/>
          <w:highlight w:val="none"/>
        </w:rPr>
      </w:pPr>
    </w:p>
    <w:p w14:paraId="3900A358">
      <w:pPr>
        <w:pStyle w:val="24"/>
        <w:rPr>
          <w:rFonts w:hint="eastAsia"/>
          <w:color w:val="auto"/>
          <w:highlight w:val="none"/>
        </w:rPr>
      </w:pPr>
      <w:bookmarkStart w:id="105" w:name="_Toc103679700"/>
      <w:bookmarkStart w:id="106" w:name="_Toc7588"/>
      <w:bookmarkStart w:id="107" w:name="_Toc21048"/>
      <w:bookmarkStart w:id="108" w:name="_Toc313008357"/>
      <w:bookmarkStart w:id="109" w:name="_Toc313888361"/>
      <w:bookmarkStart w:id="110" w:name="_Toc342913420"/>
      <w:bookmarkStart w:id="111" w:name="_Toc11802"/>
      <w:bookmarkStart w:id="112" w:name="_Toc31257"/>
    </w:p>
    <w:p w14:paraId="1942CD2F">
      <w:pPr>
        <w:pStyle w:val="6"/>
        <w:spacing w:before="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二、技术部分</w:t>
      </w:r>
      <w:bookmarkEnd w:id="105"/>
      <w:bookmarkEnd w:id="106"/>
      <w:bookmarkEnd w:id="107"/>
      <w:bookmarkEnd w:id="108"/>
      <w:bookmarkEnd w:id="109"/>
      <w:bookmarkEnd w:id="110"/>
      <w:bookmarkEnd w:id="111"/>
      <w:bookmarkEnd w:id="112"/>
    </w:p>
    <w:p w14:paraId="3727450E">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（一）技术响应偏离表</w:t>
      </w:r>
    </w:p>
    <w:p w14:paraId="26C646DE">
      <w:pPr>
        <w:snapToGrid w:val="0"/>
        <w:spacing w:line="360" w:lineRule="auto"/>
        <w:jc w:val="center"/>
        <w:rPr>
          <w:rFonts w:hint="eastAsia" w:ascii="宋体" w:hAnsi="宋体" w:eastAsia="宋体" w:cs="宋体"/>
          <w:b/>
          <w:color w:val="auto"/>
          <w:szCs w:val="28"/>
          <w:highlight w:val="none"/>
        </w:rPr>
      </w:pPr>
      <w:r>
        <w:rPr>
          <w:rFonts w:hint="eastAsia" w:ascii="宋体" w:hAnsi="宋体" w:eastAsia="宋体" w:cs="宋体"/>
          <w:b/>
          <w:color w:val="auto"/>
          <w:szCs w:val="28"/>
          <w:highlight w:val="none"/>
        </w:rPr>
        <w:t>技术响应偏离表</w:t>
      </w:r>
    </w:p>
    <w:p w14:paraId="33BFF042">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对于竞采文件的技术要求，如有任何偏离请如实填写下表：</w:t>
      </w:r>
    </w:p>
    <w:tbl>
      <w:tblPr>
        <w:tblStyle w:val="6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00CA1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15B3315B">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序号</w:t>
            </w:r>
          </w:p>
        </w:tc>
        <w:tc>
          <w:tcPr>
            <w:tcW w:w="3179" w:type="dxa"/>
            <w:vAlign w:val="center"/>
          </w:tcPr>
          <w:p w14:paraId="33C85CB3">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采购项目需求</w:t>
            </w:r>
          </w:p>
        </w:tc>
        <w:tc>
          <w:tcPr>
            <w:tcW w:w="2434" w:type="dxa"/>
            <w:vAlign w:val="center"/>
          </w:tcPr>
          <w:p w14:paraId="36951A87">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响应情况</w:t>
            </w:r>
          </w:p>
        </w:tc>
        <w:tc>
          <w:tcPr>
            <w:tcW w:w="2355" w:type="dxa"/>
            <w:vAlign w:val="center"/>
          </w:tcPr>
          <w:p w14:paraId="2F853286">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差异说明</w:t>
            </w:r>
          </w:p>
        </w:tc>
      </w:tr>
      <w:tr w14:paraId="2C4C1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57E1EDD">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70FE54F2">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60F174E0">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38CB3D3D">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2E72D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7F2600D">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432B836C">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384D9231">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797F453D">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78CE7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9A1D999">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31F0AC9A">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45EF1123">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643B357F">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51677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A58A266">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482A0321">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20DADE20">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67A7750A">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4E77F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E420CB2">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3509B432">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1617CDF3">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24403343">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35BBB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BAF12ED">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23E0C959">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501D4343">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60C0A4FD">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bl>
    <w:p w14:paraId="4D011217">
      <w:pPr>
        <w:snapToGrid w:val="0"/>
        <w:spacing w:line="360" w:lineRule="auto"/>
        <w:ind w:firstLine="465"/>
        <w:rPr>
          <w:rFonts w:hint="eastAsia" w:ascii="宋体" w:hAnsi="宋体" w:eastAsia="宋体" w:cs="宋体"/>
          <w:color w:val="auto"/>
          <w:sz w:val="24"/>
          <w:szCs w:val="24"/>
          <w:highlight w:val="none"/>
        </w:rPr>
      </w:pPr>
    </w:p>
    <w:p w14:paraId="7CB758E3">
      <w:pPr>
        <w:spacing w:line="500" w:lineRule="exact"/>
        <w:ind w:firstLine="600" w:firstLineChars="2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                                  法定代表人授权代表：</w:t>
      </w:r>
    </w:p>
    <w:p w14:paraId="418DB405">
      <w:pPr>
        <w:spacing w:line="500" w:lineRule="exact"/>
        <w:rPr>
          <w:rFonts w:hint="eastAsia" w:ascii="宋体" w:hAnsi="宋体" w:eastAsia="宋体" w:cs="宋体"/>
          <w:color w:val="auto"/>
          <w:sz w:val="24"/>
          <w:szCs w:val="28"/>
          <w:highlight w:val="none"/>
        </w:rPr>
      </w:pPr>
    </w:p>
    <w:p w14:paraId="63699F6D">
      <w:pPr>
        <w:spacing w:line="500" w:lineRule="exact"/>
        <w:ind w:firstLine="840" w:firstLineChars="3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（供应商公章）                                 （签字或盖章）</w:t>
      </w:r>
    </w:p>
    <w:p w14:paraId="40F04427">
      <w:pPr>
        <w:tabs>
          <w:tab w:val="left" w:pos="6300"/>
        </w:tabs>
        <w:snapToGrid w:val="0"/>
        <w:spacing w:line="500" w:lineRule="exact"/>
        <w:ind w:firstLine="570"/>
        <w:jc w:val="right"/>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年  月  日</w:t>
      </w:r>
    </w:p>
    <w:p w14:paraId="4BA983D2">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4DBAE8EB">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1.本表即为对本项目“第二篇</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项目技术需求”中所列条款进行比较和响应；</w:t>
      </w:r>
    </w:p>
    <w:p w14:paraId="43B2FA97">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2.本表可扩展。</w:t>
      </w:r>
    </w:p>
    <w:p w14:paraId="17E7D25B">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根据响应情况在“差异说明”项填写正偏离或负偏离及原因，完全符合的填写“无差异”。如投标人未应答或只注明“符合”、“满足”等类似无具体数值或内容的表述，视为不满足对应条款；差异说明必须注明“正偏离”或“负偏离”或”无差异“，如以其他方式填写则失去中标候选人资格。</w:t>
      </w:r>
    </w:p>
    <w:p w14:paraId="2BC281E4">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6BAC7F04">
      <w:pPr>
        <w:pStyle w:val="24"/>
        <w:ind w:firstLine="480" w:firstLineChars="200"/>
        <w:rPr>
          <w:rFonts w:hint="default" w:eastAsia="宋体"/>
          <w:color w:val="auto"/>
          <w:highlight w:val="none"/>
          <w:lang w:val="en-US" w:eastAsia="zh-CN"/>
        </w:rPr>
      </w:pPr>
      <w:r>
        <w:rPr>
          <w:rFonts w:hint="eastAsia" w:ascii="宋体" w:hAnsi="宋体" w:eastAsia="宋体" w:cs="宋体"/>
          <w:color w:val="auto"/>
          <w:sz w:val="24"/>
          <w:szCs w:val="24"/>
          <w:highlight w:val="none"/>
          <w:lang w:val="en-US" w:eastAsia="zh-CN"/>
        </w:rPr>
        <w:t>（二）服务方案（如有）</w:t>
      </w:r>
    </w:p>
    <w:p w14:paraId="26BC34F1">
      <w:pPr>
        <w:spacing w:line="440" w:lineRule="exact"/>
        <w:ind w:firstLine="480" w:firstLineChars="200"/>
        <w:rPr>
          <w:rFonts w:hint="eastAsia" w:ascii="宋体" w:hAnsi="宋体" w:eastAsia="宋体" w:cs="宋体"/>
          <w:color w:val="auto"/>
          <w:sz w:val="24"/>
          <w:szCs w:val="24"/>
          <w:highlight w:val="none"/>
        </w:rPr>
      </w:pPr>
    </w:p>
    <w:p w14:paraId="29407596">
      <w:pPr>
        <w:spacing w:line="440" w:lineRule="exact"/>
        <w:ind w:firstLine="480" w:firstLineChars="200"/>
        <w:rPr>
          <w:rFonts w:hint="eastAsia" w:ascii="宋体" w:hAnsi="宋体" w:eastAsia="宋体" w:cs="宋体"/>
          <w:color w:val="auto"/>
          <w:sz w:val="24"/>
          <w:szCs w:val="24"/>
          <w:highlight w:val="none"/>
        </w:rPr>
      </w:pPr>
    </w:p>
    <w:p w14:paraId="70B410C2">
      <w:pPr>
        <w:spacing w:line="440" w:lineRule="exact"/>
        <w:ind w:firstLine="480" w:firstLineChars="200"/>
        <w:rPr>
          <w:rFonts w:hint="eastAsia" w:ascii="宋体" w:hAnsi="宋体" w:eastAsia="宋体" w:cs="宋体"/>
          <w:color w:val="auto"/>
          <w:sz w:val="24"/>
          <w:szCs w:val="24"/>
          <w:highlight w:val="none"/>
        </w:rPr>
      </w:pPr>
    </w:p>
    <w:p w14:paraId="27A447A6">
      <w:pPr>
        <w:spacing w:line="440" w:lineRule="exact"/>
        <w:ind w:firstLine="480" w:firstLineChars="200"/>
        <w:rPr>
          <w:rFonts w:hint="eastAsia" w:ascii="宋体" w:hAnsi="宋体" w:eastAsia="宋体" w:cs="宋体"/>
          <w:color w:val="auto"/>
          <w:sz w:val="24"/>
          <w:szCs w:val="24"/>
          <w:highlight w:val="none"/>
        </w:rPr>
      </w:pPr>
    </w:p>
    <w:p w14:paraId="3A55A272">
      <w:pPr>
        <w:spacing w:line="440" w:lineRule="exact"/>
        <w:ind w:firstLine="480" w:firstLineChars="200"/>
        <w:rPr>
          <w:rFonts w:hint="eastAsia" w:ascii="宋体" w:hAnsi="宋体" w:eastAsia="宋体" w:cs="宋体"/>
          <w:color w:val="auto"/>
          <w:sz w:val="24"/>
          <w:szCs w:val="24"/>
          <w:highlight w:val="none"/>
        </w:rPr>
      </w:pPr>
    </w:p>
    <w:p w14:paraId="25A81F82">
      <w:pPr>
        <w:spacing w:line="440" w:lineRule="exact"/>
        <w:ind w:firstLine="480" w:firstLineChars="200"/>
        <w:rPr>
          <w:rFonts w:hint="eastAsia" w:ascii="宋体" w:hAnsi="宋体" w:eastAsia="宋体" w:cs="宋体"/>
          <w:color w:val="auto"/>
          <w:sz w:val="24"/>
          <w:szCs w:val="24"/>
          <w:highlight w:val="none"/>
        </w:rPr>
      </w:pPr>
    </w:p>
    <w:p w14:paraId="6E6819B4">
      <w:pPr>
        <w:spacing w:line="440" w:lineRule="exact"/>
        <w:ind w:firstLine="480" w:firstLineChars="200"/>
        <w:rPr>
          <w:rFonts w:hint="eastAsia" w:ascii="宋体" w:hAnsi="宋体" w:eastAsia="宋体" w:cs="宋体"/>
          <w:color w:val="auto"/>
          <w:sz w:val="24"/>
          <w:szCs w:val="24"/>
          <w:highlight w:val="none"/>
        </w:rPr>
      </w:pPr>
    </w:p>
    <w:p w14:paraId="5C0AE0DD">
      <w:pPr>
        <w:spacing w:line="440" w:lineRule="exact"/>
        <w:ind w:firstLine="480" w:firstLineChars="200"/>
        <w:rPr>
          <w:rFonts w:hint="eastAsia" w:ascii="宋体" w:hAnsi="宋体" w:eastAsia="宋体" w:cs="宋体"/>
          <w:color w:val="auto"/>
          <w:sz w:val="24"/>
          <w:szCs w:val="24"/>
          <w:highlight w:val="none"/>
        </w:rPr>
      </w:pPr>
    </w:p>
    <w:p w14:paraId="0BBEEF6A">
      <w:pPr>
        <w:spacing w:line="440" w:lineRule="exact"/>
        <w:ind w:firstLine="480" w:firstLineChars="200"/>
        <w:rPr>
          <w:rFonts w:hint="eastAsia" w:ascii="宋体" w:hAnsi="宋体" w:eastAsia="宋体" w:cs="宋体"/>
          <w:color w:val="auto"/>
          <w:sz w:val="24"/>
          <w:szCs w:val="24"/>
          <w:highlight w:val="none"/>
        </w:rPr>
      </w:pPr>
    </w:p>
    <w:p w14:paraId="714B64ED">
      <w:pPr>
        <w:spacing w:line="440" w:lineRule="exact"/>
        <w:ind w:firstLine="480" w:firstLineChars="200"/>
        <w:rPr>
          <w:rFonts w:hint="eastAsia" w:ascii="宋体" w:hAnsi="宋体" w:eastAsia="宋体" w:cs="宋体"/>
          <w:color w:val="auto"/>
          <w:sz w:val="24"/>
          <w:szCs w:val="24"/>
          <w:highlight w:val="none"/>
        </w:rPr>
      </w:pPr>
    </w:p>
    <w:p w14:paraId="7E9BBF63">
      <w:pPr>
        <w:spacing w:line="440" w:lineRule="exact"/>
        <w:ind w:firstLine="480" w:firstLineChars="200"/>
        <w:rPr>
          <w:rFonts w:hint="eastAsia" w:ascii="宋体" w:hAnsi="宋体" w:eastAsia="宋体" w:cs="宋体"/>
          <w:color w:val="auto"/>
          <w:sz w:val="24"/>
          <w:szCs w:val="24"/>
          <w:highlight w:val="none"/>
        </w:rPr>
      </w:pPr>
    </w:p>
    <w:p w14:paraId="2C116360">
      <w:pPr>
        <w:spacing w:line="440" w:lineRule="exact"/>
        <w:ind w:firstLine="480" w:firstLineChars="200"/>
        <w:rPr>
          <w:rFonts w:hint="eastAsia" w:ascii="宋体" w:hAnsi="宋体" w:eastAsia="宋体" w:cs="宋体"/>
          <w:color w:val="auto"/>
          <w:sz w:val="24"/>
          <w:szCs w:val="24"/>
          <w:highlight w:val="none"/>
        </w:rPr>
      </w:pPr>
    </w:p>
    <w:p w14:paraId="5E3B1B74">
      <w:pPr>
        <w:spacing w:line="440" w:lineRule="exact"/>
        <w:ind w:firstLine="480" w:firstLineChars="200"/>
        <w:rPr>
          <w:rFonts w:hint="eastAsia" w:ascii="宋体" w:hAnsi="宋体" w:eastAsia="宋体" w:cs="宋体"/>
          <w:color w:val="auto"/>
          <w:sz w:val="24"/>
          <w:szCs w:val="24"/>
          <w:highlight w:val="none"/>
        </w:rPr>
      </w:pPr>
    </w:p>
    <w:p w14:paraId="20445520">
      <w:pPr>
        <w:spacing w:line="440" w:lineRule="exact"/>
        <w:ind w:firstLine="480" w:firstLineChars="200"/>
        <w:rPr>
          <w:rFonts w:hint="eastAsia" w:ascii="宋体" w:hAnsi="宋体" w:eastAsia="宋体" w:cs="宋体"/>
          <w:color w:val="auto"/>
          <w:sz w:val="24"/>
          <w:szCs w:val="24"/>
          <w:highlight w:val="none"/>
        </w:rPr>
      </w:pPr>
    </w:p>
    <w:p w14:paraId="4F83A9ED">
      <w:pPr>
        <w:spacing w:line="440" w:lineRule="exact"/>
        <w:ind w:firstLine="480" w:firstLineChars="200"/>
        <w:rPr>
          <w:rFonts w:hint="eastAsia" w:ascii="宋体" w:hAnsi="宋体" w:eastAsia="宋体" w:cs="宋体"/>
          <w:color w:val="auto"/>
          <w:sz w:val="24"/>
          <w:szCs w:val="24"/>
          <w:highlight w:val="none"/>
        </w:rPr>
      </w:pPr>
    </w:p>
    <w:p w14:paraId="3DC84AB4">
      <w:pPr>
        <w:spacing w:line="440" w:lineRule="exact"/>
        <w:ind w:firstLine="480" w:firstLineChars="200"/>
        <w:rPr>
          <w:rFonts w:hint="eastAsia" w:ascii="宋体" w:hAnsi="宋体" w:eastAsia="宋体" w:cs="宋体"/>
          <w:color w:val="auto"/>
          <w:sz w:val="24"/>
          <w:szCs w:val="24"/>
          <w:highlight w:val="none"/>
        </w:rPr>
      </w:pPr>
    </w:p>
    <w:p w14:paraId="16581AF1">
      <w:pPr>
        <w:spacing w:line="440" w:lineRule="exact"/>
        <w:ind w:firstLine="480" w:firstLineChars="200"/>
        <w:rPr>
          <w:rFonts w:hint="eastAsia" w:ascii="宋体" w:hAnsi="宋体" w:eastAsia="宋体" w:cs="宋体"/>
          <w:color w:val="auto"/>
          <w:sz w:val="24"/>
          <w:szCs w:val="24"/>
          <w:highlight w:val="none"/>
        </w:rPr>
      </w:pPr>
    </w:p>
    <w:p w14:paraId="22B703CD">
      <w:pPr>
        <w:spacing w:line="440" w:lineRule="exact"/>
        <w:ind w:firstLine="480" w:firstLineChars="200"/>
        <w:rPr>
          <w:rFonts w:hint="eastAsia" w:ascii="宋体" w:hAnsi="宋体" w:eastAsia="宋体" w:cs="宋体"/>
          <w:color w:val="auto"/>
          <w:sz w:val="24"/>
          <w:szCs w:val="24"/>
          <w:highlight w:val="none"/>
        </w:rPr>
      </w:pPr>
    </w:p>
    <w:p w14:paraId="0553D8A3">
      <w:pPr>
        <w:spacing w:line="440" w:lineRule="exact"/>
        <w:ind w:firstLine="480" w:firstLineChars="200"/>
        <w:rPr>
          <w:rFonts w:hint="eastAsia" w:ascii="宋体" w:hAnsi="宋体" w:eastAsia="宋体" w:cs="宋体"/>
          <w:color w:val="auto"/>
          <w:sz w:val="24"/>
          <w:szCs w:val="24"/>
          <w:highlight w:val="none"/>
        </w:rPr>
      </w:pPr>
    </w:p>
    <w:p w14:paraId="3ED0F32A">
      <w:pPr>
        <w:spacing w:line="440" w:lineRule="exact"/>
        <w:ind w:firstLine="480" w:firstLineChars="200"/>
        <w:rPr>
          <w:rFonts w:hint="eastAsia" w:ascii="宋体" w:hAnsi="宋体" w:eastAsia="宋体" w:cs="宋体"/>
          <w:color w:val="auto"/>
          <w:sz w:val="24"/>
          <w:szCs w:val="24"/>
          <w:highlight w:val="none"/>
        </w:rPr>
      </w:pPr>
    </w:p>
    <w:p w14:paraId="3F34539A">
      <w:pPr>
        <w:spacing w:line="440" w:lineRule="exact"/>
        <w:ind w:firstLine="480" w:firstLineChars="200"/>
        <w:rPr>
          <w:rFonts w:hint="eastAsia" w:ascii="宋体" w:hAnsi="宋体" w:eastAsia="宋体" w:cs="宋体"/>
          <w:color w:val="auto"/>
          <w:sz w:val="24"/>
          <w:szCs w:val="24"/>
          <w:highlight w:val="none"/>
        </w:rPr>
      </w:pPr>
    </w:p>
    <w:p w14:paraId="699CD1D7">
      <w:pPr>
        <w:spacing w:line="440" w:lineRule="exact"/>
        <w:ind w:firstLine="480" w:firstLineChars="200"/>
        <w:rPr>
          <w:rFonts w:hint="eastAsia" w:ascii="宋体" w:hAnsi="宋体" w:eastAsia="宋体" w:cs="宋体"/>
          <w:color w:val="auto"/>
          <w:sz w:val="24"/>
          <w:szCs w:val="24"/>
          <w:highlight w:val="none"/>
        </w:rPr>
      </w:pPr>
    </w:p>
    <w:p w14:paraId="56356D1E">
      <w:pPr>
        <w:spacing w:line="440" w:lineRule="exact"/>
        <w:ind w:firstLine="480" w:firstLineChars="200"/>
        <w:rPr>
          <w:rFonts w:hint="eastAsia" w:ascii="宋体" w:hAnsi="宋体" w:eastAsia="宋体" w:cs="宋体"/>
          <w:color w:val="auto"/>
          <w:sz w:val="24"/>
          <w:szCs w:val="24"/>
          <w:highlight w:val="none"/>
        </w:rPr>
      </w:pPr>
    </w:p>
    <w:p w14:paraId="277AC1FB">
      <w:pPr>
        <w:spacing w:line="440" w:lineRule="exact"/>
        <w:ind w:firstLine="480" w:firstLineChars="200"/>
        <w:rPr>
          <w:rFonts w:hint="eastAsia" w:ascii="宋体" w:hAnsi="宋体" w:eastAsia="宋体" w:cs="宋体"/>
          <w:color w:val="auto"/>
          <w:sz w:val="24"/>
          <w:szCs w:val="24"/>
          <w:highlight w:val="none"/>
        </w:rPr>
      </w:pPr>
    </w:p>
    <w:p w14:paraId="35D92537">
      <w:pPr>
        <w:spacing w:line="440" w:lineRule="exact"/>
        <w:ind w:firstLine="480" w:firstLineChars="200"/>
        <w:rPr>
          <w:rFonts w:hint="eastAsia" w:ascii="宋体" w:hAnsi="宋体" w:eastAsia="宋体" w:cs="宋体"/>
          <w:color w:val="auto"/>
          <w:sz w:val="24"/>
          <w:szCs w:val="24"/>
          <w:highlight w:val="none"/>
        </w:rPr>
      </w:pPr>
    </w:p>
    <w:p w14:paraId="6A97C237">
      <w:pPr>
        <w:spacing w:line="440" w:lineRule="exact"/>
        <w:ind w:firstLine="480" w:firstLineChars="200"/>
        <w:rPr>
          <w:rFonts w:hint="eastAsia" w:ascii="宋体" w:hAnsi="宋体" w:eastAsia="宋体" w:cs="宋体"/>
          <w:color w:val="auto"/>
          <w:sz w:val="24"/>
          <w:szCs w:val="24"/>
          <w:highlight w:val="none"/>
        </w:rPr>
      </w:pPr>
    </w:p>
    <w:p w14:paraId="4E6ADB24">
      <w:pPr>
        <w:spacing w:line="440" w:lineRule="exact"/>
        <w:ind w:firstLine="480" w:firstLineChars="200"/>
        <w:rPr>
          <w:rFonts w:hint="eastAsia" w:ascii="宋体" w:hAnsi="宋体" w:eastAsia="宋体" w:cs="宋体"/>
          <w:color w:val="auto"/>
          <w:sz w:val="24"/>
          <w:szCs w:val="24"/>
          <w:highlight w:val="none"/>
        </w:rPr>
      </w:pPr>
    </w:p>
    <w:p w14:paraId="0B38ED61">
      <w:pPr>
        <w:spacing w:line="440" w:lineRule="exact"/>
        <w:ind w:firstLine="480" w:firstLineChars="200"/>
        <w:rPr>
          <w:rFonts w:hint="eastAsia" w:ascii="宋体" w:hAnsi="宋体" w:eastAsia="宋体" w:cs="宋体"/>
          <w:color w:val="auto"/>
          <w:sz w:val="24"/>
          <w:szCs w:val="24"/>
          <w:highlight w:val="none"/>
        </w:rPr>
      </w:pPr>
    </w:p>
    <w:p w14:paraId="342F4E19">
      <w:pPr>
        <w:spacing w:line="440" w:lineRule="exact"/>
        <w:ind w:firstLine="480" w:firstLineChars="200"/>
        <w:rPr>
          <w:rFonts w:hint="eastAsia" w:ascii="宋体" w:hAnsi="宋体" w:eastAsia="宋体" w:cs="宋体"/>
          <w:color w:val="auto"/>
          <w:sz w:val="24"/>
          <w:szCs w:val="24"/>
          <w:highlight w:val="none"/>
        </w:rPr>
      </w:pPr>
    </w:p>
    <w:p w14:paraId="4A2AFBC3">
      <w:pPr>
        <w:spacing w:line="440" w:lineRule="exact"/>
        <w:ind w:firstLine="480" w:firstLineChars="200"/>
        <w:rPr>
          <w:rFonts w:hint="eastAsia" w:ascii="宋体" w:hAnsi="宋体" w:eastAsia="宋体" w:cs="宋体"/>
          <w:color w:val="auto"/>
          <w:sz w:val="24"/>
          <w:szCs w:val="24"/>
          <w:highlight w:val="none"/>
        </w:rPr>
      </w:pPr>
    </w:p>
    <w:p w14:paraId="1904D4AD">
      <w:pPr>
        <w:spacing w:line="440" w:lineRule="exact"/>
        <w:ind w:firstLine="480" w:firstLineChars="200"/>
        <w:rPr>
          <w:rFonts w:hint="eastAsia" w:ascii="宋体" w:hAnsi="宋体" w:eastAsia="宋体" w:cs="宋体"/>
          <w:color w:val="auto"/>
          <w:sz w:val="24"/>
          <w:szCs w:val="24"/>
          <w:highlight w:val="none"/>
        </w:rPr>
      </w:pPr>
    </w:p>
    <w:p w14:paraId="318C6689">
      <w:pPr>
        <w:spacing w:line="440" w:lineRule="exact"/>
        <w:ind w:firstLine="480" w:firstLineChars="200"/>
        <w:rPr>
          <w:rFonts w:hint="eastAsia" w:ascii="宋体" w:hAnsi="宋体" w:eastAsia="宋体" w:cs="宋体"/>
          <w:color w:val="auto"/>
          <w:sz w:val="24"/>
          <w:szCs w:val="24"/>
          <w:highlight w:val="none"/>
        </w:rPr>
      </w:pPr>
    </w:p>
    <w:p w14:paraId="4C142837">
      <w:pPr>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rPr>
        <w:t>）技术部分其他资料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如有）</w:t>
      </w:r>
    </w:p>
    <w:p w14:paraId="44594F1E">
      <w:pPr>
        <w:pStyle w:val="6"/>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page"/>
      </w:r>
      <w:bookmarkStart w:id="113" w:name="_Toc103679701"/>
      <w:bookmarkStart w:id="114" w:name="_Toc29626"/>
      <w:bookmarkStart w:id="115" w:name="_Toc313888362"/>
      <w:bookmarkStart w:id="116" w:name="_Toc313008358"/>
      <w:bookmarkStart w:id="117" w:name="_Toc30551"/>
      <w:bookmarkStart w:id="118" w:name="_Toc28935"/>
      <w:bookmarkStart w:id="119" w:name="_Toc342913421"/>
      <w:bookmarkStart w:id="120" w:name="_Toc18617"/>
      <w:r>
        <w:rPr>
          <w:rFonts w:hint="eastAsia" w:ascii="宋体" w:hAnsi="宋体" w:eastAsia="宋体" w:cs="宋体"/>
          <w:color w:val="auto"/>
          <w:sz w:val="24"/>
          <w:szCs w:val="24"/>
          <w:highlight w:val="none"/>
        </w:rPr>
        <w:t>三、商务部分</w:t>
      </w:r>
      <w:bookmarkEnd w:id="113"/>
      <w:bookmarkEnd w:id="114"/>
      <w:bookmarkEnd w:id="115"/>
      <w:bookmarkEnd w:id="116"/>
      <w:bookmarkEnd w:id="117"/>
      <w:bookmarkEnd w:id="118"/>
      <w:bookmarkEnd w:id="119"/>
      <w:bookmarkEnd w:id="120"/>
    </w:p>
    <w:p w14:paraId="332471B8">
      <w:pPr>
        <w:snapToGrid w:val="0"/>
        <w:spacing w:line="360" w:lineRule="auto"/>
        <w:rPr>
          <w:rFonts w:hint="eastAsia" w:ascii="宋体" w:hAnsi="宋体" w:eastAsia="宋体" w:cs="宋体"/>
          <w:color w:val="auto"/>
          <w:sz w:val="24"/>
          <w:szCs w:val="24"/>
          <w:highlight w:val="none"/>
        </w:rPr>
      </w:pPr>
      <w:bookmarkStart w:id="121" w:name="_Toc283382459"/>
      <w:r>
        <w:rPr>
          <w:rFonts w:hint="eastAsia" w:ascii="宋体" w:hAnsi="宋体" w:eastAsia="宋体" w:cs="宋体"/>
          <w:color w:val="auto"/>
          <w:sz w:val="24"/>
          <w:szCs w:val="24"/>
          <w:highlight w:val="none"/>
        </w:rPr>
        <w:t>（一）商务响应偏离表</w:t>
      </w:r>
    </w:p>
    <w:p w14:paraId="1EED94FB">
      <w:pPr>
        <w:snapToGrid w:val="0"/>
        <w:spacing w:line="360" w:lineRule="auto"/>
        <w:jc w:val="center"/>
        <w:rPr>
          <w:rFonts w:hint="eastAsia" w:ascii="宋体" w:hAnsi="宋体" w:eastAsia="宋体" w:cs="宋体"/>
          <w:b/>
          <w:color w:val="auto"/>
          <w:szCs w:val="28"/>
          <w:highlight w:val="none"/>
        </w:rPr>
      </w:pPr>
      <w:r>
        <w:rPr>
          <w:rFonts w:hint="eastAsia" w:ascii="宋体" w:hAnsi="宋体" w:eastAsia="宋体" w:cs="宋体"/>
          <w:b/>
          <w:color w:val="auto"/>
          <w:szCs w:val="28"/>
          <w:highlight w:val="none"/>
        </w:rPr>
        <w:t>商务响应偏离表</w:t>
      </w:r>
    </w:p>
    <w:p w14:paraId="3A389F31">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对于网上竞采文件的商务要求，如有任何偏离请如实填写下表：</w:t>
      </w:r>
    </w:p>
    <w:tbl>
      <w:tblPr>
        <w:tblStyle w:val="6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06158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4FF657A3">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序号</w:t>
            </w:r>
          </w:p>
        </w:tc>
        <w:tc>
          <w:tcPr>
            <w:tcW w:w="3179" w:type="dxa"/>
            <w:vAlign w:val="center"/>
          </w:tcPr>
          <w:p w14:paraId="2E99EE88">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采购项目需求</w:t>
            </w:r>
          </w:p>
        </w:tc>
        <w:tc>
          <w:tcPr>
            <w:tcW w:w="2434" w:type="dxa"/>
            <w:vAlign w:val="center"/>
          </w:tcPr>
          <w:p w14:paraId="73B7A3C9">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响应情况</w:t>
            </w:r>
          </w:p>
        </w:tc>
        <w:tc>
          <w:tcPr>
            <w:tcW w:w="2355" w:type="dxa"/>
            <w:vAlign w:val="center"/>
          </w:tcPr>
          <w:p w14:paraId="6376F4C4">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差异说明</w:t>
            </w:r>
          </w:p>
        </w:tc>
      </w:tr>
      <w:tr w14:paraId="5816A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7F48324">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48F9048A">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36EEE1F3">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1B5C8518">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1088B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C3CDF1A">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276CD59D">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4F977BF9">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07A590AE">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1008E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4067F1C">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7AA33268">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585B676A">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45BAAA1E">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45182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A795470">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71A64B05">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775822A3">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1296A337">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043AF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BF7DDB9">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2C4FAA01">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72B4F99B">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123F95C0">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365AF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2EE8FD2">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70ACDCB2">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343E8C6B">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424CD83B">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bl>
    <w:p w14:paraId="33AAC72D">
      <w:pPr>
        <w:snapToGrid w:val="0"/>
        <w:spacing w:line="360" w:lineRule="auto"/>
        <w:ind w:firstLine="465"/>
        <w:rPr>
          <w:rFonts w:hint="eastAsia" w:ascii="宋体" w:hAnsi="宋体" w:eastAsia="宋体" w:cs="宋体"/>
          <w:color w:val="auto"/>
          <w:sz w:val="24"/>
          <w:szCs w:val="24"/>
          <w:highlight w:val="none"/>
        </w:rPr>
      </w:pPr>
    </w:p>
    <w:p w14:paraId="2159E610">
      <w:pPr>
        <w:spacing w:line="500" w:lineRule="exact"/>
        <w:ind w:firstLine="600" w:firstLineChars="2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                                     法定代表人授权代表：</w:t>
      </w:r>
    </w:p>
    <w:p w14:paraId="52385061">
      <w:pPr>
        <w:spacing w:line="500" w:lineRule="exact"/>
        <w:rPr>
          <w:rFonts w:hint="eastAsia" w:ascii="宋体" w:hAnsi="宋体" w:eastAsia="宋体" w:cs="宋体"/>
          <w:color w:val="auto"/>
          <w:sz w:val="24"/>
          <w:szCs w:val="28"/>
          <w:highlight w:val="none"/>
        </w:rPr>
      </w:pPr>
    </w:p>
    <w:p w14:paraId="0F5930AA">
      <w:pPr>
        <w:spacing w:line="500" w:lineRule="exact"/>
        <w:ind w:firstLine="600" w:firstLineChars="2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（供应商公章）                                   （签字或盖章）</w:t>
      </w:r>
    </w:p>
    <w:p w14:paraId="2322CF46">
      <w:pPr>
        <w:tabs>
          <w:tab w:val="left" w:pos="6300"/>
        </w:tabs>
        <w:snapToGrid w:val="0"/>
        <w:spacing w:line="500" w:lineRule="exact"/>
        <w:ind w:firstLine="570"/>
        <w:jc w:val="right"/>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年 月  日</w:t>
      </w:r>
    </w:p>
    <w:p w14:paraId="76B08D2F">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6EFC7F5A">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1.本表即为对本项目“第三篇</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项目商务需求”中所列条款进行比较和响应；</w:t>
      </w:r>
    </w:p>
    <w:p w14:paraId="722A2846">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2.本表可扩展</w:t>
      </w:r>
      <w:r>
        <w:rPr>
          <w:rFonts w:hint="eastAsia" w:ascii="宋体" w:hAnsi="宋体" w:eastAsia="宋体" w:cs="宋体"/>
          <w:color w:val="auto"/>
          <w:sz w:val="24"/>
          <w:highlight w:val="none"/>
        </w:rPr>
        <w:t>。</w:t>
      </w:r>
    </w:p>
    <w:p w14:paraId="1B30659A">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根据响应情况在“差异说明”项填写正偏离或负偏离及原因，完全符合的填写“无差异”。如投标人未应答或只注明“符合”、“满足”等类似无具体数值或内容的表述，视为不满足对应条款；差异说明必须注明“正偏离”或“负偏离”或”无差异“，如以其他方式填写则失去中标候选人资格。</w:t>
      </w:r>
    </w:p>
    <w:p w14:paraId="0424FC9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02232A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（二）商务部分其他资料</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如有，格式自拟）</w:t>
      </w:r>
      <w:r>
        <w:rPr>
          <w:rFonts w:hint="eastAsia" w:ascii="宋体" w:hAnsi="宋体" w:eastAsia="宋体" w:cs="宋体"/>
          <w:color w:val="auto"/>
          <w:sz w:val="24"/>
          <w:szCs w:val="24"/>
          <w:highlight w:val="none"/>
        </w:rPr>
        <w:br w:type="page"/>
      </w:r>
      <w:bookmarkEnd w:id="121"/>
      <w:bookmarkStart w:id="122" w:name="_Toc313888363"/>
      <w:bookmarkStart w:id="123" w:name="_Toc30310"/>
      <w:bookmarkStart w:id="124" w:name="_Toc342913422"/>
      <w:bookmarkStart w:id="125" w:name="_Toc103679702"/>
      <w:bookmarkStart w:id="126" w:name="_Toc26076"/>
      <w:bookmarkStart w:id="127" w:name="_Toc16819"/>
      <w:bookmarkStart w:id="128" w:name="_Toc19396"/>
      <w:bookmarkStart w:id="129" w:name="_Toc313008359"/>
      <w:r>
        <w:rPr>
          <w:rFonts w:hint="eastAsia" w:ascii="宋体" w:hAnsi="宋体" w:eastAsia="宋体" w:cs="宋体"/>
          <w:color w:val="auto"/>
          <w:sz w:val="24"/>
          <w:szCs w:val="24"/>
          <w:highlight w:val="none"/>
        </w:rPr>
        <w:t>四、资格条件及其他</w:t>
      </w:r>
      <w:bookmarkEnd w:id="122"/>
      <w:bookmarkEnd w:id="123"/>
      <w:bookmarkEnd w:id="124"/>
      <w:bookmarkEnd w:id="125"/>
      <w:bookmarkEnd w:id="126"/>
      <w:bookmarkEnd w:id="127"/>
      <w:bookmarkEnd w:id="128"/>
      <w:bookmarkEnd w:id="129"/>
    </w:p>
    <w:p w14:paraId="020777CA">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（一）法人营业执照（副本）或事业单位法人证书（副本）或个体工商户营业执照或有效的自然人身份证明或社会团体法人登记证书</w:t>
      </w:r>
    </w:p>
    <w:p w14:paraId="6FBE4C51">
      <w:pPr>
        <w:pStyle w:val="2"/>
        <w:ind w:left="560" w:firstLine="880"/>
        <w:rPr>
          <w:rFonts w:hint="eastAsia" w:ascii="宋体" w:hAnsi="宋体" w:eastAsia="宋体" w:cs="宋体"/>
          <w:color w:val="auto"/>
          <w:highlight w:val="none"/>
        </w:rPr>
      </w:pPr>
    </w:p>
    <w:p w14:paraId="085E7574">
      <w:pPr>
        <w:pStyle w:val="2"/>
        <w:ind w:left="560" w:firstLine="880"/>
        <w:rPr>
          <w:rFonts w:hint="eastAsia" w:ascii="宋体" w:hAnsi="宋体" w:eastAsia="宋体" w:cs="宋体"/>
          <w:color w:val="auto"/>
          <w:highlight w:val="none"/>
        </w:rPr>
      </w:pPr>
    </w:p>
    <w:p w14:paraId="7BACC764">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62FF7FF0">
      <w:pPr>
        <w:widowControl/>
        <w:ind w:firstLine="480" w:firstLineChars="200"/>
        <w:jc w:val="left"/>
        <w:rPr>
          <w:rFonts w:hint="eastAsia" w:ascii="宋体" w:hAnsi="宋体" w:eastAsia="宋体" w:cs="宋体"/>
          <w:color w:val="auto"/>
          <w:highlight w:val="none"/>
        </w:rPr>
      </w:pPr>
      <w:r>
        <w:rPr>
          <w:rFonts w:hint="eastAsia" w:ascii="宋体" w:hAnsi="宋体" w:eastAsia="宋体" w:cs="宋体"/>
          <w:color w:val="auto"/>
          <w:sz w:val="24"/>
          <w:szCs w:val="24"/>
          <w:highlight w:val="none"/>
        </w:rPr>
        <w:t>（二）法定代表人身份证明书（格式）</w:t>
      </w:r>
    </w:p>
    <w:p w14:paraId="11A26F31">
      <w:pPr>
        <w:tabs>
          <w:tab w:val="left" w:pos="6300"/>
        </w:tabs>
        <w:snapToGrid w:val="0"/>
        <w:spacing w:line="500" w:lineRule="exact"/>
        <w:ind w:firstLine="570"/>
        <w:rPr>
          <w:rFonts w:hint="eastAsia" w:ascii="宋体" w:hAnsi="宋体" w:eastAsia="宋体" w:cs="宋体"/>
          <w:color w:val="auto"/>
          <w:sz w:val="24"/>
          <w:highlight w:val="none"/>
        </w:rPr>
      </w:pPr>
    </w:p>
    <w:p w14:paraId="4BCB9293">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采购项目名称：</w:t>
      </w:r>
    </w:p>
    <w:p w14:paraId="5A8D3461">
      <w:pPr>
        <w:tabs>
          <w:tab w:val="left" w:pos="6300"/>
        </w:tabs>
        <w:snapToGrid w:val="0"/>
        <w:spacing w:line="500" w:lineRule="exact"/>
        <w:ind w:firstLine="570"/>
        <w:rPr>
          <w:rFonts w:hint="eastAsia" w:ascii="宋体" w:hAnsi="宋体" w:eastAsia="宋体" w:cs="宋体"/>
          <w:color w:val="auto"/>
          <w:sz w:val="24"/>
          <w:highlight w:val="none"/>
        </w:rPr>
      </w:pPr>
    </w:p>
    <w:p w14:paraId="4E127215">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（采购人名称）：</w:t>
      </w:r>
    </w:p>
    <w:p w14:paraId="41CA36AB">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（法定代表人姓名）在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（职务名称）职务，是</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（供应商名称）的法定代表人。</w:t>
      </w:r>
    </w:p>
    <w:p w14:paraId="503EB0E6">
      <w:pPr>
        <w:tabs>
          <w:tab w:val="left" w:pos="6300"/>
        </w:tabs>
        <w:snapToGrid w:val="0"/>
        <w:spacing w:line="500" w:lineRule="exact"/>
        <w:ind w:firstLine="570"/>
        <w:rPr>
          <w:rFonts w:hint="eastAsia" w:ascii="宋体" w:hAnsi="宋体" w:eastAsia="宋体" w:cs="宋体"/>
          <w:color w:val="auto"/>
          <w:sz w:val="24"/>
          <w:highlight w:val="none"/>
        </w:rPr>
      </w:pPr>
    </w:p>
    <w:p w14:paraId="0F0BFA8B">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0AB636B1">
      <w:pPr>
        <w:tabs>
          <w:tab w:val="left" w:pos="6300"/>
        </w:tabs>
        <w:snapToGrid w:val="0"/>
        <w:spacing w:line="500" w:lineRule="exact"/>
        <w:ind w:firstLine="570"/>
        <w:rPr>
          <w:rFonts w:hint="eastAsia" w:ascii="宋体" w:hAnsi="宋体" w:eastAsia="宋体" w:cs="宋体"/>
          <w:color w:val="auto"/>
          <w:sz w:val="24"/>
          <w:highlight w:val="none"/>
        </w:rPr>
      </w:pPr>
    </w:p>
    <w:p w14:paraId="5B4416B0">
      <w:pPr>
        <w:tabs>
          <w:tab w:val="left" w:pos="6300"/>
        </w:tabs>
        <w:snapToGrid w:val="0"/>
        <w:spacing w:line="500" w:lineRule="exact"/>
        <w:ind w:firstLine="570"/>
        <w:rPr>
          <w:rFonts w:hint="eastAsia" w:ascii="宋体" w:hAnsi="宋体" w:eastAsia="宋体" w:cs="宋体"/>
          <w:color w:val="auto"/>
          <w:sz w:val="24"/>
          <w:highlight w:val="none"/>
        </w:rPr>
      </w:pPr>
    </w:p>
    <w:p w14:paraId="69BC4A86">
      <w:pPr>
        <w:tabs>
          <w:tab w:val="left" w:pos="6300"/>
        </w:tabs>
        <w:snapToGrid w:val="0"/>
        <w:spacing w:line="500" w:lineRule="exact"/>
        <w:ind w:firstLine="570"/>
        <w:rPr>
          <w:rFonts w:hint="eastAsia" w:ascii="宋体" w:hAnsi="宋体" w:eastAsia="宋体" w:cs="宋体"/>
          <w:color w:val="auto"/>
          <w:sz w:val="24"/>
          <w:highlight w:val="none"/>
        </w:rPr>
      </w:pPr>
    </w:p>
    <w:p w14:paraId="7CB31736">
      <w:pPr>
        <w:tabs>
          <w:tab w:val="left" w:pos="6300"/>
        </w:tabs>
        <w:snapToGrid w:val="0"/>
        <w:spacing w:line="500" w:lineRule="exact"/>
        <w:ind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（供应商公章）</w:t>
      </w:r>
    </w:p>
    <w:p w14:paraId="1C6CF0C1">
      <w:pPr>
        <w:tabs>
          <w:tab w:val="left" w:pos="6300"/>
        </w:tabs>
        <w:snapToGrid w:val="0"/>
        <w:spacing w:line="500" w:lineRule="exact"/>
        <w:ind w:firstLine="570"/>
        <w:rPr>
          <w:rFonts w:hint="eastAsia" w:ascii="宋体" w:hAnsi="宋体" w:eastAsia="宋体" w:cs="宋体"/>
          <w:color w:val="auto"/>
          <w:sz w:val="24"/>
          <w:highlight w:val="none"/>
        </w:rPr>
      </w:pPr>
    </w:p>
    <w:p w14:paraId="646B51EB">
      <w:pPr>
        <w:tabs>
          <w:tab w:val="left" w:pos="6300"/>
        </w:tabs>
        <w:snapToGrid w:val="0"/>
        <w:spacing w:line="500" w:lineRule="exact"/>
        <w:ind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57F55CD6">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（附：法定代表人身份证正反面复印件）</w:t>
      </w:r>
    </w:p>
    <w:p w14:paraId="556E76EB">
      <w:pPr>
        <w:tabs>
          <w:tab w:val="left" w:pos="6300"/>
        </w:tabs>
        <w:snapToGrid w:val="0"/>
        <w:spacing w:line="500" w:lineRule="exact"/>
        <w:ind w:firstLine="570"/>
        <w:rPr>
          <w:rFonts w:hint="eastAsia" w:ascii="宋体" w:hAnsi="宋体" w:eastAsia="宋体" w:cs="宋体"/>
          <w:color w:val="auto"/>
          <w:sz w:val="24"/>
          <w:highlight w:val="none"/>
        </w:rPr>
      </w:pPr>
    </w:p>
    <w:p w14:paraId="124149DE">
      <w:pPr>
        <w:tabs>
          <w:tab w:val="left" w:pos="6300"/>
        </w:tabs>
        <w:snapToGrid w:val="0"/>
        <w:spacing w:line="500" w:lineRule="exact"/>
        <w:ind w:firstLine="570"/>
        <w:rPr>
          <w:rFonts w:hint="eastAsia" w:ascii="宋体" w:hAnsi="宋体" w:eastAsia="宋体" w:cs="宋体"/>
          <w:color w:val="auto"/>
          <w:sz w:val="24"/>
          <w:highlight w:val="none"/>
        </w:rPr>
      </w:pPr>
    </w:p>
    <w:p w14:paraId="3A471122">
      <w:pPr>
        <w:tabs>
          <w:tab w:val="left" w:pos="6300"/>
        </w:tabs>
        <w:snapToGrid w:val="0"/>
        <w:spacing w:line="500" w:lineRule="exact"/>
        <w:ind w:firstLine="570"/>
        <w:rPr>
          <w:rFonts w:hint="eastAsia" w:ascii="宋体" w:hAnsi="宋体" w:eastAsia="宋体" w:cs="宋体"/>
          <w:color w:val="auto"/>
          <w:sz w:val="24"/>
          <w:highlight w:val="none"/>
        </w:rPr>
      </w:pPr>
    </w:p>
    <w:p w14:paraId="5B6D1703">
      <w:pPr>
        <w:tabs>
          <w:tab w:val="left" w:pos="6300"/>
        </w:tabs>
        <w:snapToGrid w:val="0"/>
        <w:spacing w:line="500" w:lineRule="exact"/>
        <w:ind w:firstLine="570"/>
        <w:rPr>
          <w:rFonts w:hint="eastAsia" w:ascii="宋体" w:hAnsi="宋体" w:eastAsia="宋体" w:cs="宋体"/>
          <w:color w:val="auto"/>
          <w:sz w:val="24"/>
          <w:highlight w:val="none"/>
        </w:rPr>
      </w:pPr>
    </w:p>
    <w:p w14:paraId="2138AC72">
      <w:pPr>
        <w:tabs>
          <w:tab w:val="left" w:pos="6300"/>
        </w:tabs>
        <w:snapToGrid w:val="0"/>
        <w:spacing w:line="500" w:lineRule="exact"/>
        <w:ind w:firstLine="570"/>
        <w:rPr>
          <w:rFonts w:hint="eastAsia" w:ascii="宋体" w:hAnsi="宋体" w:eastAsia="宋体" w:cs="宋体"/>
          <w:color w:val="auto"/>
          <w:sz w:val="24"/>
          <w:highlight w:val="none"/>
        </w:rPr>
      </w:pPr>
    </w:p>
    <w:p w14:paraId="371A9934">
      <w:pPr>
        <w:tabs>
          <w:tab w:val="left" w:pos="6300"/>
        </w:tabs>
        <w:snapToGrid w:val="0"/>
        <w:spacing w:line="500" w:lineRule="exact"/>
        <w:ind w:firstLine="570"/>
        <w:rPr>
          <w:rFonts w:hint="eastAsia" w:ascii="宋体" w:hAnsi="宋体" w:eastAsia="宋体" w:cs="宋体"/>
          <w:color w:val="auto"/>
          <w:sz w:val="24"/>
          <w:highlight w:val="none"/>
        </w:rPr>
      </w:pPr>
    </w:p>
    <w:p w14:paraId="4A55F749">
      <w:pPr>
        <w:tabs>
          <w:tab w:val="left" w:pos="6300"/>
        </w:tabs>
        <w:snapToGrid w:val="0"/>
        <w:spacing w:line="500" w:lineRule="exact"/>
        <w:ind w:firstLine="570"/>
        <w:rPr>
          <w:rFonts w:hint="eastAsia" w:ascii="宋体" w:hAnsi="宋体" w:eastAsia="宋体" w:cs="宋体"/>
          <w:color w:val="auto"/>
          <w:highlight w:val="none"/>
        </w:rPr>
      </w:pPr>
      <w:r>
        <w:rPr>
          <w:rFonts w:hint="eastAsia" w:ascii="宋体" w:hAnsi="宋体" w:eastAsia="宋体" w:cs="宋体"/>
          <w:color w:val="auto"/>
          <w:highlight w:val="none"/>
        </w:rPr>
        <w:br w:type="column"/>
      </w:r>
      <w:r>
        <w:rPr>
          <w:rFonts w:hint="eastAsia" w:ascii="宋体" w:hAnsi="宋体" w:eastAsia="宋体" w:cs="宋体"/>
          <w:color w:val="auto"/>
          <w:sz w:val="24"/>
          <w:szCs w:val="24"/>
          <w:highlight w:val="none"/>
        </w:rPr>
        <w:t>（三）法定代表人授权委托书（格式）</w:t>
      </w:r>
    </w:p>
    <w:p w14:paraId="4CA328A5">
      <w:pPr>
        <w:tabs>
          <w:tab w:val="left" w:pos="6300"/>
        </w:tabs>
        <w:snapToGrid w:val="0"/>
        <w:spacing w:line="500" w:lineRule="exact"/>
        <w:ind w:firstLine="570"/>
        <w:rPr>
          <w:rFonts w:hint="eastAsia" w:ascii="宋体" w:hAnsi="宋体" w:eastAsia="宋体" w:cs="宋体"/>
          <w:color w:val="auto"/>
          <w:sz w:val="24"/>
          <w:highlight w:val="none"/>
        </w:rPr>
      </w:pPr>
    </w:p>
    <w:p w14:paraId="164195F1">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采购项目名称</w:t>
      </w:r>
      <w:r>
        <w:rPr>
          <w:rFonts w:hint="eastAsia" w:ascii="宋体" w:hAnsi="宋体" w:eastAsia="宋体" w:cs="宋体"/>
          <w:color w:val="auto"/>
          <w:sz w:val="24"/>
          <w:highlight w:val="none"/>
        </w:rPr>
        <w:t>：</w:t>
      </w:r>
    </w:p>
    <w:p w14:paraId="74F78CC2">
      <w:pPr>
        <w:tabs>
          <w:tab w:val="left" w:pos="6300"/>
        </w:tabs>
        <w:snapToGrid w:val="0"/>
        <w:spacing w:line="500" w:lineRule="exact"/>
        <w:ind w:firstLine="570"/>
        <w:rPr>
          <w:rFonts w:hint="eastAsia" w:ascii="宋体" w:hAnsi="宋体" w:eastAsia="宋体" w:cs="宋体"/>
          <w:color w:val="auto"/>
          <w:sz w:val="24"/>
          <w:highlight w:val="none"/>
        </w:rPr>
      </w:pPr>
    </w:p>
    <w:p w14:paraId="62D09C26">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（采购人名称）：</w:t>
      </w:r>
    </w:p>
    <w:p w14:paraId="081ECB5C">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（供应商法定代表人名称）是</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（供应商名称）的法定代表人，特授权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（被授权人姓名及身份证号码）代表我单位全权办理上述项目的采购、签约等具体工作，并签署全部有关文件、协议及合同。</w:t>
      </w:r>
    </w:p>
    <w:p w14:paraId="5F26BFEA">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我单位对被授权人的签字负全部责任。</w:t>
      </w:r>
    </w:p>
    <w:p w14:paraId="5082A057">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在撤消授权的书面通知以前，本授权书一直有效。被授权人在授权书有效期内签署的所有文件不因授权的撤消而失效。</w:t>
      </w:r>
    </w:p>
    <w:p w14:paraId="6BE9B348">
      <w:pPr>
        <w:tabs>
          <w:tab w:val="left" w:pos="6300"/>
        </w:tabs>
        <w:snapToGrid w:val="0"/>
        <w:spacing w:line="500" w:lineRule="exact"/>
        <w:ind w:firstLine="570"/>
        <w:rPr>
          <w:rFonts w:hint="eastAsia" w:ascii="宋体" w:hAnsi="宋体" w:eastAsia="宋体" w:cs="宋体"/>
          <w:color w:val="auto"/>
          <w:sz w:val="24"/>
          <w:highlight w:val="none"/>
        </w:rPr>
      </w:pPr>
    </w:p>
    <w:p w14:paraId="72693A59">
      <w:pPr>
        <w:tabs>
          <w:tab w:val="left" w:pos="6300"/>
        </w:tabs>
        <w:snapToGrid w:val="0"/>
        <w:spacing w:line="500" w:lineRule="exact"/>
        <w:ind w:firstLine="570"/>
        <w:rPr>
          <w:rFonts w:hint="eastAsia" w:ascii="宋体" w:hAnsi="宋体" w:eastAsia="宋体" w:cs="宋体"/>
          <w:color w:val="auto"/>
          <w:sz w:val="24"/>
          <w:highlight w:val="none"/>
        </w:rPr>
      </w:pPr>
    </w:p>
    <w:p w14:paraId="5EFEF6FA">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                                   供应商法定代表人：</w:t>
      </w:r>
    </w:p>
    <w:p w14:paraId="56AD5F6E">
      <w:pPr>
        <w:tabs>
          <w:tab w:val="left" w:pos="6300"/>
        </w:tabs>
        <w:snapToGrid w:val="0"/>
        <w:spacing w:line="500" w:lineRule="exact"/>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（签字或盖章）                                （签字或盖章）</w:t>
      </w:r>
    </w:p>
    <w:p w14:paraId="145FF32F">
      <w:pPr>
        <w:tabs>
          <w:tab w:val="left" w:pos="6300"/>
        </w:tabs>
        <w:snapToGrid w:val="0"/>
        <w:spacing w:line="500" w:lineRule="exact"/>
        <w:ind w:firstLine="570"/>
        <w:rPr>
          <w:rFonts w:hint="eastAsia" w:ascii="宋体" w:hAnsi="宋体" w:eastAsia="宋体" w:cs="宋体"/>
          <w:color w:val="auto"/>
          <w:sz w:val="24"/>
          <w:szCs w:val="28"/>
          <w:highlight w:val="none"/>
        </w:rPr>
      </w:pPr>
    </w:p>
    <w:p w14:paraId="784A28EC">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（附：被授权人身份证正反面复印件）</w:t>
      </w:r>
    </w:p>
    <w:p w14:paraId="46D738E0">
      <w:pPr>
        <w:tabs>
          <w:tab w:val="left" w:pos="6300"/>
        </w:tabs>
        <w:snapToGrid w:val="0"/>
        <w:spacing w:line="500" w:lineRule="exact"/>
        <w:ind w:firstLine="570"/>
        <w:rPr>
          <w:rFonts w:hint="eastAsia" w:ascii="宋体" w:hAnsi="宋体" w:eastAsia="宋体" w:cs="宋体"/>
          <w:color w:val="auto"/>
          <w:sz w:val="24"/>
          <w:highlight w:val="none"/>
        </w:rPr>
      </w:pPr>
    </w:p>
    <w:p w14:paraId="6364E5A2">
      <w:pPr>
        <w:tabs>
          <w:tab w:val="left" w:pos="6300"/>
        </w:tabs>
        <w:snapToGrid w:val="0"/>
        <w:spacing w:line="500" w:lineRule="exact"/>
        <w:ind w:firstLine="570"/>
        <w:rPr>
          <w:rFonts w:hint="eastAsia" w:ascii="宋体" w:hAnsi="宋体" w:eastAsia="宋体" w:cs="宋体"/>
          <w:color w:val="auto"/>
          <w:sz w:val="24"/>
          <w:highlight w:val="none"/>
        </w:rPr>
      </w:pPr>
    </w:p>
    <w:p w14:paraId="384FE4D1">
      <w:pPr>
        <w:tabs>
          <w:tab w:val="left" w:pos="6300"/>
        </w:tabs>
        <w:snapToGrid w:val="0"/>
        <w:spacing w:line="500" w:lineRule="exact"/>
        <w:ind w:firstLine="570"/>
        <w:rPr>
          <w:rFonts w:hint="eastAsia" w:ascii="宋体" w:hAnsi="宋体" w:eastAsia="宋体" w:cs="宋体"/>
          <w:color w:val="auto"/>
          <w:sz w:val="24"/>
          <w:highlight w:val="none"/>
        </w:rPr>
      </w:pPr>
    </w:p>
    <w:p w14:paraId="329DE92C">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（供应商公章）</w:t>
      </w:r>
    </w:p>
    <w:p w14:paraId="27A9C1B0">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32BD191E">
      <w:pPr>
        <w:tabs>
          <w:tab w:val="left" w:pos="6300"/>
        </w:tabs>
        <w:snapToGrid w:val="0"/>
        <w:spacing w:line="500" w:lineRule="exact"/>
        <w:ind w:right="480" w:firstLine="570"/>
        <w:jc w:val="right"/>
        <w:rPr>
          <w:rFonts w:hint="eastAsia" w:ascii="宋体" w:hAnsi="宋体" w:eastAsia="宋体" w:cs="宋体"/>
          <w:color w:val="auto"/>
          <w:sz w:val="24"/>
          <w:highlight w:val="none"/>
        </w:rPr>
      </w:pPr>
    </w:p>
    <w:p w14:paraId="17F15312">
      <w:pPr>
        <w:widowControl/>
        <w:spacing w:line="400" w:lineRule="exact"/>
        <w:ind w:firstLine="56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column"/>
      </w:r>
      <w:bookmarkStart w:id="130" w:name="_Toc14422"/>
      <w:r>
        <w:rPr>
          <w:rFonts w:hint="eastAsia" w:ascii="宋体" w:hAnsi="宋体" w:eastAsia="宋体" w:cs="宋体"/>
          <w:color w:val="auto"/>
          <w:sz w:val="24"/>
          <w:szCs w:val="24"/>
          <w:highlight w:val="none"/>
        </w:rPr>
        <w:t>（四）基本资格条件承诺函（格式）</w:t>
      </w:r>
    </w:p>
    <w:p w14:paraId="1596E9DB">
      <w:pPr>
        <w:tabs>
          <w:tab w:val="left" w:pos="6300"/>
        </w:tabs>
        <w:snapToGrid w:val="0"/>
        <w:spacing w:line="530" w:lineRule="exact"/>
        <w:rPr>
          <w:rFonts w:hint="eastAsia" w:ascii="宋体" w:hAnsi="宋体" w:eastAsia="宋体" w:cs="宋体"/>
          <w:color w:val="auto"/>
          <w:sz w:val="24"/>
          <w:highlight w:val="none"/>
        </w:rPr>
      </w:pPr>
    </w:p>
    <w:p w14:paraId="21C57A14">
      <w:pPr>
        <w:tabs>
          <w:tab w:val="left" w:pos="6300"/>
        </w:tabs>
        <w:snapToGrid w:val="0"/>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（采购人名称）：</w:t>
      </w:r>
    </w:p>
    <w:p w14:paraId="23EFA42D">
      <w:pPr>
        <w:tabs>
          <w:tab w:val="left" w:pos="6300"/>
        </w:tabs>
        <w:snapToGrid w:val="0"/>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（供应商名称）郑重承诺：</w:t>
      </w:r>
    </w:p>
    <w:p w14:paraId="1DC905CE">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1.我方具有良好的商业信誉和健全的财务会计制度，具有履行合同所必需的设备和专业技术能力，具</w:t>
      </w:r>
      <w:r>
        <w:rPr>
          <w:rFonts w:hint="eastAsia" w:ascii="宋体" w:hAnsi="宋体" w:eastAsia="宋体" w:cs="宋体"/>
          <w:color w:val="auto"/>
          <w:sz w:val="24"/>
          <w:highlight w:val="none"/>
          <w:lang w:val="zh-CN"/>
        </w:rPr>
        <w:t>有依法缴纳税收和社会保障金的良好记录</w:t>
      </w:r>
      <w:r>
        <w:rPr>
          <w:rFonts w:hint="eastAsia" w:ascii="宋体" w:hAnsi="宋体" w:eastAsia="宋体" w:cs="宋体"/>
          <w:color w:val="auto"/>
          <w:sz w:val="24"/>
          <w:highlight w:val="none"/>
        </w:rPr>
        <w:t>，参加本项目采购活动前三年内无重大违法活动记录。</w:t>
      </w:r>
    </w:p>
    <w:p w14:paraId="267535FB">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12D98EEE">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3.我方在采购项目评审（评标）环节结束后，随时接受采购人、采购代理机构的检查验证，配合提供相关证明材料，证明符合《中华人民共和国政府采购法》规定的供应商基本资格条件。</w:t>
      </w:r>
    </w:p>
    <w:p w14:paraId="25F0310C">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我方对以上承诺负全部法律责任。</w:t>
      </w:r>
    </w:p>
    <w:p w14:paraId="46570E50">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16A65C3E">
      <w:pPr>
        <w:tabs>
          <w:tab w:val="left" w:pos="6300"/>
        </w:tabs>
        <w:snapToGrid w:val="0"/>
        <w:spacing w:line="530" w:lineRule="exact"/>
        <w:rPr>
          <w:rFonts w:hint="eastAsia" w:ascii="宋体" w:hAnsi="宋体" w:eastAsia="宋体" w:cs="宋体"/>
          <w:color w:val="auto"/>
          <w:sz w:val="24"/>
          <w:szCs w:val="24"/>
          <w:highlight w:val="none"/>
        </w:rPr>
      </w:pPr>
    </w:p>
    <w:p w14:paraId="10E297AC">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（供应商公章）</w:t>
      </w:r>
    </w:p>
    <w:p w14:paraId="01AA7808">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6251698C">
      <w:pPr>
        <w:tabs>
          <w:tab w:val="left" w:pos="6300"/>
        </w:tabs>
        <w:snapToGrid w:val="0"/>
        <w:spacing w:line="500" w:lineRule="exact"/>
        <w:ind w:firstLine="570"/>
        <w:rPr>
          <w:rFonts w:hint="eastAsia" w:ascii="宋体" w:hAnsi="宋体" w:eastAsia="宋体" w:cs="宋体"/>
          <w:color w:val="auto"/>
          <w:sz w:val="24"/>
          <w:szCs w:val="24"/>
          <w:highlight w:val="none"/>
        </w:rPr>
      </w:pPr>
    </w:p>
    <w:p w14:paraId="5A1663AF">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p>
    <w:p w14:paraId="5A00F687">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p>
    <w:p w14:paraId="46888348">
      <w:pPr>
        <w:pStyle w:val="6"/>
        <w:rPr>
          <w:rFonts w:hint="eastAsia" w:ascii="宋体" w:hAnsi="宋体" w:eastAsia="宋体" w:cs="宋体"/>
          <w:color w:val="auto"/>
          <w:sz w:val="24"/>
          <w:szCs w:val="24"/>
          <w:highlight w:val="none"/>
        </w:rPr>
      </w:pPr>
    </w:p>
    <w:p w14:paraId="047612C7">
      <w:pPr>
        <w:rPr>
          <w:rFonts w:hint="eastAsia" w:ascii="宋体" w:hAnsi="宋体" w:eastAsia="宋体" w:cs="宋体"/>
          <w:color w:val="auto"/>
          <w:sz w:val="24"/>
          <w:szCs w:val="24"/>
          <w:highlight w:val="none"/>
        </w:rPr>
      </w:pPr>
    </w:p>
    <w:p w14:paraId="46C6F65B">
      <w:pPr>
        <w:pStyle w:val="6"/>
        <w:rPr>
          <w:rFonts w:hint="eastAsia" w:ascii="宋体" w:hAnsi="宋体" w:eastAsia="宋体" w:cs="宋体"/>
          <w:color w:val="auto"/>
          <w:sz w:val="24"/>
          <w:szCs w:val="24"/>
          <w:highlight w:val="none"/>
        </w:rPr>
      </w:pPr>
    </w:p>
    <w:p w14:paraId="7EEC7189">
      <w:pPr>
        <w:rPr>
          <w:rFonts w:hint="eastAsia" w:ascii="宋体" w:hAnsi="宋体" w:eastAsia="宋体" w:cs="宋体"/>
          <w:color w:val="auto"/>
          <w:sz w:val="24"/>
          <w:szCs w:val="24"/>
          <w:highlight w:val="none"/>
        </w:rPr>
      </w:pPr>
    </w:p>
    <w:p w14:paraId="0D5FA5B0">
      <w:pPr>
        <w:tabs>
          <w:tab w:val="left" w:pos="6300"/>
        </w:tabs>
        <w:snapToGrid w:val="0"/>
        <w:spacing w:line="500" w:lineRule="exact"/>
        <w:ind w:firstLine="570"/>
        <w:rPr>
          <w:rFonts w:hint="eastAsia" w:ascii="宋体" w:hAnsi="宋体" w:eastAsia="宋体" w:cs="宋体"/>
          <w:color w:val="auto"/>
          <w:sz w:val="24"/>
          <w:szCs w:val="24"/>
          <w:highlight w:val="none"/>
        </w:rPr>
      </w:pPr>
    </w:p>
    <w:p w14:paraId="71983E1C">
      <w:pPr>
        <w:tabs>
          <w:tab w:val="left" w:pos="6300"/>
        </w:tabs>
        <w:snapToGrid w:val="0"/>
        <w:spacing w:line="500" w:lineRule="exact"/>
        <w:ind w:firstLine="570"/>
        <w:rPr>
          <w:rFonts w:hint="eastAsia" w:ascii="宋体" w:hAnsi="宋体" w:eastAsia="宋体" w:cs="宋体"/>
          <w:color w:val="auto"/>
          <w:sz w:val="24"/>
          <w:szCs w:val="24"/>
          <w:highlight w:val="none"/>
        </w:rPr>
      </w:pPr>
    </w:p>
    <w:p w14:paraId="0CCBB235">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（五）特定资格条件证明文件（如果有）</w:t>
      </w:r>
    </w:p>
    <w:p w14:paraId="2A0C11F4">
      <w:pPr>
        <w:pStyle w:val="6"/>
        <w:spacing w:before="0" w:after="0" w:line="360" w:lineRule="auto"/>
        <w:rPr>
          <w:rFonts w:hint="eastAsia" w:ascii="宋体" w:hAnsi="宋体" w:eastAsia="宋体" w:cs="宋体"/>
          <w:b w:val="0"/>
          <w:bCs/>
          <w:color w:val="auto"/>
          <w:highlight w:val="none"/>
        </w:rPr>
      </w:pPr>
      <w:r>
        <w:rPr>
          <w:rFonts w:hint="eastAsia" w:ascii="宋体" w:hAnsi="宋体" w:eastAsia="宋体" w:cs="宋体"/>
          <w:b w:val="0"/>
          <w:color w:val="auto"/>
          <w:sz w:val="28"/>
          <w:highlight w:val="none"/>
        </w:rPr>
        <w:br w:type="page"/>
      </w:r>
      <w:bookmarkStart w:id="131" w:name="_Toc5951"/>
      <w:bookmarkStart w:id="132" w:name="_Toc17417"/>
      <w:bookmarkStart w:id="133" w:name="_Toc15318"/>
      <w:bookmarkStart w:id="134" w:name="_Toc26481"/>
      <w:r>
        <w:rPr>
          <w:rFonts w:hint="eastAsia" w:ascii="宋体" w:hAnsi="宋体" w:eastAsia="宋体" w:cs="宋体"/>
          <w:b w:val="0"/>
          <w:bCs/>
          <w:color w:val="auto"/>
          <w:sz w:val="24"/>
          <w:szCs w:val="24"/>
          <w:highlight w:val="none"/>
        </w:rPr>
        <w:t>五、其他应提供的资料</w:t>
      </w:r>
      <w:bookmarkEnd w:id="130"/>
      <w:bookmarkEnd w:id="131"/>
      <w:bookmarkEnd w:id="132"/>
      <w:bookmarkEnd w:id="133"/>
      <w:bookmarkEnd w:id="134"/>
      <w:r>
        <w:rPr>
          <w:rFonts w:hint="eastAsia" w:ascii="宋体" w:hAnsi="宋体" w:cs="宋体"/>
          <w:b w:val="0"/>
          <w:bCs/>
          <w:color w:val="auto"/>
          <w:sz w:val="24"/>
          <w:szCs w:val="24"/>
          <w:highlight w:val="none"/>
          <w:lang w:eastAsia="zh-CN"/>
        </w:rPr>
        <w:t>（</w:t>
      </w:r>
      <w:r>
        <w:rPr>
          <w:rFonts w:hint="eastAsia" w:ascii="宋体" w:hAnsi="宋体" w:cs="宋体"/>
          <w:b w:val="0"/>
          <w:bCs/>
          <w:color w:val="auto"/>
          <w:sz w:val="24"/>
          <w:szCs w:val="24"/>
          <w:highlight w:val="none"/>
          <w:lang w:val="en-US" w:eastAsia="zh-CN"/>
        </w:rPr>
        <w:t>如有，格式自拟）</w:t>
      </w:r>
    </w:p>
    <w:p w14:paraId="058C3297">
      <w:pPr>
        <w:tabs>
          <w:tab w:val="left" w:pos="6300"/>
        </w:tabs>
        <w:snapToGrid w:val="0"/>
        <w:spacing w:line="500" w:lineRule="exact"/>
        <w:ind w:firstLine="570"/>
        <w:rPr>
          <w:rFonts w:hint="eastAsia" w:ascii="宋体" w:hAnsi="宋体" w:eastAsia="宋体" w:cs="宋体"/>
          <w:color w:val="auto"/>
          <w:sz w:val="24"/>
          <w:szCs w:val="24"/>
          <w:highlight w:val="none"/>
        </w:rPr>
      </w:pPr>
      <w:bookmarkStart w:id="135" w:name="_Toc27041"/>
      <w:bookmarkStart w:id="136" w:name="_Toc10494"/>
      <w:bookmarkStart w:id="137" w:name="_Toc136880175"/>
      <w:bookmarkStart w:id="138" w:name="_Toc136879718"/>
    </w:p>
    <w:bookmarkEnd w:id="135"/>
    <w:bookmarkEnd w:id="136"/>
    <w:bookmarkEnd w:id="137"/>
    <w:bookmarkEnd w:id="138"/>
    <w:p w14:paraId="2748BE5E">
      <w:pPr>
        <w:spacing w:line="360" w:lineRule="auto"/>
        <w:ind w:firstLine="480" w:firstLineChars="200"/>
        <w:jc w:val="center"/>
        <w:rPr>
          <w:rFonts w:hint="eastAsia" w:ascii="宋体" w:hAnsi="宋体" w:eastAsia="宋体" w:cs="宋体"/>
          <w:color w:val="auto"/>
          <w:sz w:val="24"/>
          <w:szCs w:val="24"/>
          <w:highlight w:val="none"/>
        </w:rPr>
      </w:pPr>
    </w:p>
    <w:p w14:paraId="7C7B8295">
      <w:pPr>
        <w:spacing w:line="400" w:lineRule="exact"/>
        <w:ind w:firstLine="480" w:firstLineChars="200"/>
        <w:jc w:val="center"/>
        <w:rPr>
          <w:rFonts w:hint="eastAsia" w:ascii="宋体" w:hAnsi="宋体" w:eastAsia="宋体" w:cs="宋体"/>
          <w:color w:val="auto"/>
          <w:sz w:val="24"/>
          <w:szCs w:val="24"/>
          <w:highlight w:val="none"/>
        </w:rPr>
      </w:pPr>
    </w:p>
    <w:p w14:paraId="04D97E7E">
      <w:pPr>
        <w:spacing w:line="400" w:lineRule="exact"/>
        <w:ind w:firstLine="480" w:firstLineChars="200"/>
        <w:jc w:val="center"/>
        <w:rPr>
          <w:rFonts w:hint="eastAsia" w:ascii="宋体" w:hAnsi="宋体" w:eastAsia="宋体" w:cs="宋体"/>
          <w:color w:val="auto"/>
          <w:sz w:val="24"/>
          <w:szCs w:val="24"/>
          <w:highlight w:val="none"/>
        </w:rPr>
      </w:pPr>
    </w:p>
    <w:p w14:paraId="1BDF92FD">
      <w:pPr>
        <w:spacing w:line="400" w:lineRule="exact"/>
        <w:ind w:firstLine="480" w:firstLineChars="200"/>
        <w:jc w:val="center"/>
        <w:rPr>
          <w:rFonts w:hint="eastAsia" w:ascii="宋体" w:hAnsi="宋体" w:eastAsia="宋体" w:cs="宋体"/>
          <w:color w:val="auto"/>
          <w:sz w:val="24"/>
          <w:szCs w:val="24"/>
          <w:highlight w:val="none"/>
        </w:rPr>
      </w:pPr>
    </w:p>
    <w:p w14:paraId="30E42B21">
      <w:pPr>
        <w:spacing w:line="40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（结束）</w:t>
      </w:r>
    </w:p>
    <w:p w14:paraId="72DB35CC">
      <w:pPr>
        <w:spacing w:line="360" w:lineRule="auto"/>
        <w:ind w:firstLine="480" w:firstLineChars="200"/>
        <w:rPr>
          <w:rFonts w:hint="eastAsia" w:ascii="宋体" w:hAnsi="宋体" w:eastAsia="宋体" w:cs="宋体"/>
          <w:color w:val="auto"/>
          <w:sz w:val="24"/>
          <w:szCs w:val="24"/>
          <w:highlight w:val="none"/>
        </w:rPr>
      </w:pPr>
    </w:p>
    <w:p w14:paraId="2D301752">
      <w:pPr>
        <w:spacing w:line="360" w:lineRule="auto"/>
        <w:ind w:firstLine="480" w:firstLineChars="200"/>
        <w:jc w:val="center"/>
        <w:rPr>
          <w:rFonts w:hint="eastAsia" w:ascii="宋体" w:hAnsi="宋体" w:eastAsia="宋体" w:cs="宋体"/>
          <w:color w:val="auto"/>
          <w:sz w:val="24"/>
          <w:szCs w:val="24"/>
          <w:highlight w:val="none"/>
        </w:rPr>
      </w:pPr>
    </w:p>
    <w:p w14:paraId="07309A4E">
      <w:pPr>
        <w:spacing w:line="360" w:lineRule="auto"/>
        <w:ind w:firstLine="480" w:firstLineChars="200"/>
        <w:jc w:val="center"/>
        <w:rPr>
          <w:rFonts w:hint="eastAsia" w:ascii="宋体" w:hAnsi="宋体" w:eastAsia="宋体" w:cs="宋体"/>
          <w:color w:val="auto"/>
          <w:sz w:val="24"/>
          <w:szCs w:val="24"/>
          <w:highlight w:val="none"/>
        </w:rPr>
      </w:pPr>
    </w:p>
    <w:p w14:paraId="7CF90B68">
      <w:pPr>
        <w:spacing w:line="360" w:lineRule="auto"/>
        <w:ind w:firstLine="480" w:firstLineChars="200"/>
        <w:jc w:val="center"/>
        <w:rPr>
          <w:rFonts w:hint="eastAsia" w:ascii="宋体" w:hAnsi="宋体" w:eastAsia="宋体" w:cs="宋体"/>
          <w:color w:val="auto"/>
          <w:sz w:val="24"/>
          <w:szCs w:val="24"/>
          <w:highlight w:val="none"/>
        </w:rPr>
      </w:pPr>
    </w:p>
    <w:p w14:paraId="14A76111">
      <w:pPr>
        <w:spacing w:line="360" w:lineRule="auto"/>
        <w:ind w:firstLine="480" w:firstLineChars="200"/>
        <w:jc w:val="center"/>
        <w:rPr>
          <w:rFonts w:hint="eastAsia" w:ascii="宋体" w:hAnsi="宋体" w:eastAsia="宋体" w:cs="宋体"/>
          <w:color w:val="auto"/>
          <w:sz w:val="24"/>
          <w:szCs w:val="24"/>
          <w:highlight w:val="none"/>
        </w:rPr>
      </w:pPr>
    </w:p>
    <w:p w14:paraId="1A4D8E48">
      <w:pPr>
        <w:spacing w:line="360" w:lineRule="auto"/>
        <w:ind w:firstLine="480" w:firstLineChars="200"/>
        <w:jc w:val="center"/>
        <w:rPr>
          <w:rFonts w:hint="eastAsia" w:ascii="宋体" w:hAnsi="宋体" w:eastAsia="宋体" w:cs="宋体"/>
          <w:color w:val="auto"/>
          <w:sz w:val="24"/>
          <w:szCs w:val="24"/>
          <w:highlight w:val="none"/>
        </w:rPr>
      </w:pPr>
    </w:p>
    <w:p w14:paraId="33A809AD">
      <w:pPr>
        <w:pStyle w:val="127"/>
        <w:spacing w:line="20" w:lineRule="atLeast"/>
        <w:jc w:val="center"/>
        <w:rPr>
          <w:rFonts w:hint="eastAsia" w:ascii="宋体" w:hAnsi="宋体" w:eastAsia="宋体" w:cs="宋体"/>
          <w:color w:val="auto"/>
          <w:highlight w:val="none"/>
        </w:rPr>
      </w:pPr>
    </w:p>
    <w:p w14:paraId="60DFEC5F">
      <w:pPr>
        <w:pStyle w:val="127"/>
        <w:spacing w:line="20" w:lineRule="atLeast"/>
        <w:jc w:val="center"/>
        <w:rPr>
          <w:rFonts w:hint="eastAsia" w:ascii="宋体" w:hAnsi="宋体" w:eastAsia="宋体" w:cs="宋体"/>
          <w:color w:val="auto"/>
          <w:highlight w:val="none"/>
        </w:rPr>
      </w:pPr>
    </w:p>
    <w:p w14:paraId="3974753A">
      <w:pPr>
        <w:spacing w:line="360" w:lineRule="auto"/>
        <w:ind w:firstLine="560" w:firstLineChars="200"/>
        <w:jc w:val="center"/>
        <w:outlineLvl w:val="0"/>
        <w:rPr>
          <w:rFonts w:hint="eastAsia" w:ascii="宋体" w:hAnsi="宋体" w:eastAsia="宋体" w:cs="宋体"/>
          <w:color w:val="auto"/>
          <w:highlight w:val="none"/>
        </w:rPr>
      </w:pPr>
    </w:p>
    <w:p w14:paraId="0F88EAA2">
      <w:pPr>
        <w:rPr>
          <w:rFonts w:hint="eastAsia" w:ascii="宋体" w:hAnsi="宋体" w:eastAsia="宋体" w:cs="宋体"/>
          <w:color w:val="auto"/>
          <w:highlight w:val="none"/>
        </w:rPr>
      </w:pPr>
    </w:p>
    <w:p w14:paraId="753086A4">
      <w:pPr>
        <w:pStyle w:val="127"/>
        <w:spacing w:line="20" w:lineRule="atLeast"/>
        <w:jc w:val="center"/>
        <w:rPr>
          <w:rFonts w:hint="eastAsia" w:ascii="宋体" w:hAnsi="宋体" w:eastAsia="宋体" w:cs="宋体"/>
          <w:color w:val="auto"/>
          <w:highlight w:val="none"/>
        </w:rPr>
      </w:pPr>
    </w:p>
    <w:sectPr>
      <w:headerReference r:id="rId7" w:type="default"/>
      <w:footerReference r:id="rId8" w:type="default"/>
      <w:pgSz w:w="11907" w:h="16840"/>
      <w:pgMar w:top="1134" w:right="1191" w:bottom="1134" w:left="1304" w:header="624"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1" w:fontKey="{73A9204B-B250-4193-BC9F-2A87060495BD}"/>
  </w:font>
  <w:font w:name="Calibri Light">
    <w:panose1 w:val="020F0302020204030204"/>
    <w:charset w:val="00"/>
    <w:family w:val="swiss"/>
    <w:pitch w:val="default"/>
    <w:sig w:usb0="E4002EFF" w:usb1="C000247B" w:usb2="00000009" w:usb3="00000000" w:csb0="200001FF" w:csb1="00000000"/>
  </w:font>
  <w:font w:name="Helvetica">
    <w:altName w:val="Arial"/>
    <w:panose1 w:val="020B0604020202020204"/>
    <w:charset w:val="00"/>
    <w:family w:val="auto"/>
    <w:pitch w:val="default"/>
    <w:sig w:usb0="00000000" w:usb1="00000000" w:usb2="00000000" w:usb3="00000000" w:csb0="00000001" w:csb1="00000000"/>
  </w:font>
  <w:font w:name="昆仑楷体">
    <w:altName w:val="宋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文鼎粗黑">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embedRegular r:id="rId2" w:fontKey="{035DBE9A-F1C4-4F55-8ACB-96D5480CAF32}"/>
  </w:font>
  <w:font w:name="方正仿宋_GBK">
    <w:panose1 w:val="03000509000000000000"/>
    <w:charset w:val="86"/>
    <w:family w:val="script"/>
    <w:pitch w:val="default"/>
    <w:sig w:usb0="00000001" w:usb1="080E0000" w:usb2="00000000" w:usb3="00000000" w:csb0="00040000" w:csb1="00000000"/>
    <w:embedRegular r:id="rId3" w:fontKey="{5821A73F-B679-4753-BDA1-FD0206F780F8}"/>
  </w:font>
  <w:font w:name="WPSEMBED10">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D0ACF">
    <w:pPr>
      <w:pStyle w:val="37"/>
      <w:framePr w:wrap="around" w:vAnchor="text" w:hAnchor="margin" w:xAlign="center" w:y="1"/>
      <w:jc w:val="center"/>
      <w:rPr>
        <w:rStyle w:val="65"/>
        <w:rFonts w:ascii="宋体"/>
        <w:sz w:val="21"/>
        <w:szCs w:val="21"/>
      </w:rPr>
    </w:pPr>
    <w:r>
      <w:rPr>
        <w:rFonts w:ascii="宋体"/>
        <w:sz w:val="21"/>
        <w:szCs w:val="21"/>
      </w:rPr>
      <w:fldChar w:fldCharType="begin"/>
    </w:r>
    <w:r>
      <w:rPr>
        <w:rStyle w:val="65"/>
        <w:rFonts w:ascii="宋体"/>
        <w:sz w:val="21"/>
        <w:szCs w:val="21"/>
      </w:rPr>
      <w:instrText xml:space="preserve">PAGE  </w:instrText>
    </w:r>
    <w:r>
      <w:rPr>
        <w:rFonts w:ascii="宋体"/>
        <w:sz w:val="21"/>
        <w:szCs w:val="21"/>
      </w:rPr>
      <w:fldChar w:fldCharType="separate"/>
    </w:r>
    <w:r>
      <w:rPr>
        <w:rStyle w:val="65"/>
        <w:rFonts w:ascii="宋体"/>
        <w:sz w:val="21"/>
        <w:szCs w:val="21"/>
      </w:rPr>
      <w:t>- 6 -</w:t>
    </w:r>
    <w:r>
      <w:rPr>
        <w:rFonts w:ascii="宋体"/>
        <w:sz w:val="21"/>
        <w:szCs w:val="21"/>
      </w:rPr>
      <w:fldChar w:fldCharType="end"/>
    </w:r>
  </w:p>
  <w:p w14:paraId="2641BA22">
    <w:pPr>
      <w:pStyle w:val="3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4B07F">
    <w:pPr>
      <w:pStyle w:val="37"/>
      <w:ind w:right="360"/>
      <w:jc w:val="center"/>
    </w:pPr>
    <w:r>
      <w:fldChar w:fldCharType="begin"/>
    </w:r>
    <w:r>
      <w:rPr>
        <w:rStyle w:val="65"/>
      </w:rPr>
      <w:instrText xml:space="preserve"> PAGE </w:instrText>
    </w:r>
    <w:r>
      <w:fldChar w:fldCharType="separate"/>
    </w:r>
    <w:r>
      <w:rPr>
        <w:rStyle w:val="65"/>
      </w:rPr>
      <w:t>- 31 -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78259">
    <w:pPr>
      <w:pStyle w:val="37"/>
      <w:jc w:val="center"/>
      <w:rPr>
        <w:rFonts w:ascii="宋体" w:hAnsi="宋体"/>
        <w:sz w:val="21"/>
        <w:szCs w:val="21"/>
      </w:rPr>
    </w:pPr>
    <w:r>
      <w:rPr>
        <w:rFonts w:ascii="宋体" w:hAnsi="宋体"/>
        <w:sz w:val="21"/>
        <w:szCs w:val="21"/>
      </w:rPr>
      <w:fldChar w:fldCharType="begin"/>
    </w:r>
    <w:r>
      <w:rPr>
        <w:rStyle w:val="65"/>
        <w:rFonts w:ascii="宋体" w:hAnsi="宋体"/>
        <w:sz w:val="21"/>
        <w:szCs w:val="21"/>
      </w:rPr>
      <w:instrText xml:space="preserve"> PAGE </w:instrText>
    </w:r>
    <w:r>
      <w:rPr>
        <w:rFonts w:ascii="宋体" w:hAnsi="宋体"/>
        <w:sz w:val="21"/>
        <w:szCs w:val="21"/>
      </w:rPr>
      <w:fldChar w:fldCharType="separate"/>
    </w:r>
    <w:r>
      <w:rPr>
        <w:rStyle w:val="65"/>
        <w:rFonts w:ascii="宋体" w:hAnsi="宋体"/>
        <w:sz w:val="21"/>
        <w:szCs w:val="21"/>
      </w:rPr>
      <w:t>- 65 -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45D00">
    <w:pPr>
      <w:pStyle w:val="39"/>
      <w:jc w:val="both"/>
      <w:rPr>
        <w:rFonts w:ascii="仿宋" w:hAnsi="仿宋" w:eastAsia="仿宋" w:cs="仿宋"/>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1FD2D">
    <w:pPr>
      <w:pStyle w:val="39"/>
      <w:jc w:val="both"/>
      <w:rPr>
        <w:rFonts w:ascii="仿宋" w:hAnsi="仿宋" w:eastAsia="仿宋" w:cs="仿宋"/>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6261A">
    <w:pPr>
      <w:pStyle w:val="39"/>
      <w:jc w:val="both"/>
    </w:pPr>
    <w:r>
      <w:rPr>
        <w:rFonts w:hint="eastAsia" w:ascii="方正仿宋_GBK" w:eastAsia="方正仿宋_GBK"/>
        <w:sz w:val="21"/>
        <w:szCs w:val="21"/>
        <w:lang w:eastAsia="zh-CN"/>
      </w:rPr>
      <w:t>重庆知策行工程项目管理有限公司</w:t>
    </w:r>
    <w:r>
      <w:rPr>
        <w:rFonts w:hint="eastAsia" w:ascii="方正仿宋_GBK" w:eastAsia="方正仿宋_GBK"/>
        <w:sz w:val="21"/>
        <w:szCs w:val="21"/>
      </w:rPr>
      <w:t xml:space="preserve">                                              网上竞采文件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CF5DDE"/>
    <w:multiLevelType w:val="singleLevel"/>
    <w:tmpl w:val="D5CF5DDE"/>
    <w:lvl w:ilvl="0" w:tentative="0">
      <w:start w:val="1"/>
      <w:numFmt w:val="chineseCounting"/>
      <w:suff w:val="nothing"/>
      <w:lvlText w:val="%1、"/>
      <w:lvlJc w:val="left"/>
      <w:rPr>
        <w:rFonts w:hint="eastAsia"/>
      </w:rPr>
    </w:lvl>
  </w:abstractNum>
  <w:abstractNum w:abstractNumId="1">
    <w:nsid w:val="FAA715AA"/>
    <w:multiLevelType w:val="singleLevel"/>
    <w:tmpl w:val="FAA715AA"/>
    <w:lvl w:ilvl="0" w:tentative="0">
      <w:start w:val="2"/>
      <w:numFmt w:val="decimal"/>
      <w:lvlText w:val="%1."/>
      <w:lvlJc w:val="left"/>
      <w:pPr>
        <w:tabs>
          <w:tab w:val="left" w:pos="312"/>
        </w:tabs>
      </w:pPr>
    </w:lvl>
  </w:abstractNum>
  <w:abstractNum w:abstractNumId="2">
    <w:nsid w:val="00000009"/>
    <w:multiLevelType w:val="multilevel"/>
    <w:tmpl w:val="00000009"/>
    <w:lvl w:ilvl="0" w:tentative="0">
      <w:start w:val="1"/>
      <w:numFmt w:val="upperLetter"/>
      <w:pStyle w:val="178"/>
      <w:suff w:val="nothing"/>
      <w:lvlText w:val="附　录　%1"/>
      <w:lvlJc w:val="left"/>
      <w:pPr>
        <w:ind w:left="0" w:firstLine="0"/>
      </w:pPr>
      <w:rPr>
        <w:rFonts w:hint="eastAsia" w:ascii="黑体" w:hAnsi="Times New Roman" w:eastAsia="黑体"/>
        <w:b w:val="0"/>
        <w:i w:val="0"/>
        <w:sz w:val="21"/>
      </w:rPr>
    </w:lvl>
    <w:lvl w:ilvl="1" w:tentative="0">
      <w:start w:val="1"/>
      <w:numFmt w:val="decimal"/>
      <w:pStyle w:val="196"/>
      <w:suff w:val="nothing"/>
      <w:lvlText w:val="%1.%2　"/>
      <w:lvlJc w:val="left"/>
      <w:pPr>
        <w:ind w:left="210"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000000A"/>
    <w:multiLevelType w:val="multilevel"/>
    <w:tmpl w:val="0000000A"/>
    <w:lvl w:ilvl="0" w:tentative="0">
      <w:start w:val="1"/>
      <w:numFmt w:val="bullet"/>
      <w:pStyle w:val="169"/>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B"/>
    <w:multiLevelType w:val="singleLevel"/>
    <w:tmpl w:val="0000000B"/>
    <w:lvl w:ilvl="0" w:tentative="0">
      <w:start w:val="1"/>
      <w:numFmt w:val="bullet"/>
      <w:pStyle w:val="185"/>
      <w:lvlText w:val=""/>
      <w:lvlJc w:val="left"/>
      <w:pPr>
        <w:tabs>
          <w:tab w:val="left" w:pos="360"/>
        </w:tabs>
        <w:ind w:left="360" w:hanging="360"/>
      </w:pPr>
      <w:rPr>
        <w:rFonts w:hint="default" w:ascii="Wingdings" w:hAnsi="Wingdings"/>
      </w:rPr>
    </w:lvl>
  </w:abstractNum>
  <w:abstractNum w:abstractNumId="5">
    <w:nsid w:val="0000000D"/>
    <w:multiLevelType w:val="singleLevel"/>
    <w:tmpl w:val="0000000D"/>
    <w:lvl w:ilvl="0" w:tentative="0">
      <w:start w:val="1"/>
      <w:numFmt w:val="bullet"/>
      <w:pStyle w:val="243"/>
      <w:lvlText w:val=""/>
      <w:lvlJc w:val="left"/>
      <w:pPr>
        <w:tabs>
          <w:tab w:val="left" w:pos="1200"/>
        </w:tabs>
        <w:ind w:left="1200" w:hanging="360"/>
      </w:pPr>
      <w:rPr>
        <w:rFonts w:hint="default" w:ascii="Wingdings" w:hAnsi="Wingdings"/>
      </w:rPr>
    </w:lvl>
  </w:abstractNum>
  <w:abstractNum w:abstractNumId="6">
    <w:nsid w:val="0000000E"/>
    <w:multiLevelType w:val="multilevel"/>
    <w:tmpl w:val="0000000E"/>
    <w:lvl w:ilvl="0" w:tentative="0">
      <w:start w:val="1"/>
      <w:numFmt w:val="bullet"/>
      <w:pStyle w:val="147"/>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7">
    <w:nsid w:val="00000010"/>
    <w:multiLevelType w:val="singleLevel"/>
    <w:tmpl w:val="00000010"/>
    <w:lvl w:ilvl="0" w:tentative="0">
      <w:start w:val="1"/>
      <w:numFmt w:val="bullet"/>
      <w:pStyle w:val="177"/>
      <w:lvlText w:val=""/>
      <w:lvlJc w:val="left"/>
      <w:pPr>
        <w:tabs>
          <w:tab w:val="left" w:pos="1620"/>
        </w:tabs>
        <w:ind w:left="1620" w:hanging="360"/>
      </w:pPr>
      <w:rPr>
        <w:rFonts w:hint="default" w:ascii="Wingdings" w:hAnsi="Wingdings"/>
      </w:rPr>
    </w:lvl>
  </w:abstractNum>
  <w:abstractNum w:abstractNumId="8">
    <w:nsid w:val="00000011"/>
    <w:multiLevelType w:val="multilevel"/>
    <w:tmpl w:val="00000011"/>
    <w:lvl w:ilvl="0" w:tentative="0">
      <w:start w:val="1"/>
      <w:numFmt w:val="decimal"/>
      <w:pStyle w:val="207"/>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2"/>
    <w:multiLevelType w:val="multilevel"/>
    <w:tmpl w:val="00000012"/>
    <w:lvl w:ilvl="0" w:tentative="0">
      <w:start w:val="1"/>
      <w:numFmt w:val="bullet"/>
      <w:pStyle w:val="223"/>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13"/>
    <w:multiLevelType w:val="singleLevel"/>
    <w:tmpl w:val="00000013"/>
    <w:lvl w:ilvl="0" w:tentative="0">
      <w:start w:val="1"/>
      <w:numFmt w:val="decimal"/>
      <w:pStyle w:val="15"/>
      <w:lvlText w:val="%1."/>
      <w:lvlJc w:val="left"/>
      <w:pPr>
        <w:tabs>
          <w:tab w:val="left" w:pos="425"/>
        </w:tabs>
        <w:ind w:left="425" w:hanging="425"/>
      </w:pPr>
      <w:rPr>
        <w:rFonts w:hint="default"/>
      </w:rPr>
    </w:lvl>
  </w:abstractNum>
  <w:abstractNum w:abstractNumId="11">
    <w:nsid w:val="00000014"/>
    <w:multiLevelType w:val="singleLevel"/>
    <w:tmpl w:val="00000014"/>
    <w:lvl w:ilvl="0" w:tentative="0">
      <w:start w:val="1"/>
      <w:numFmt w:val="bullet"/>
      <w:pStyle w:val="29"/>
      <w:lvlText w:val=""/>
      <w:lvlJc w:val="left"/>
      <w:pPr>
        <w:tabs>
          <w:tab w:val="left" w:pos="780"/>
        </w:tabs>
        <w:ind w:left="780" w:hanging="360"/>
      </w:pPr>
      <w:rPr>
        <w:rFonts w:hint="default" w:ascii="Wingdings" w:hAnsi="Wingdings"/>
      </w:rPr>
    </w:lvl>
  </w:abstractNum>
  <w:abstractNum w:abstractNumId="12">
    <w:nsid w:val="00000016"/>
    <w:multiLevelType w:val="singleLevel"/>
    <w:tmpl w:val="00000016"/>
    <w:lvl w:ilvl="0" w:tentative="0">
      <w:start w:val="1"/>
      <w:numFmt w:val="decimal"/>
      <w:pStyle w:val="128"/>
      <w:lvlText w:val="%1)"/>
      <w:lvlJc w:val="left"/>
      <w:pPr>
        <w:tabs>
          <w:tab w:val="left" w:pos="425"/>
        </w:tabs>
        <w:ind w:left="425" w:hanging="425"/>
      </w:pPr>
      <w:rPr>
        <w:rFonts w:hint="eastAsia"/>
      </w:rPr>
    </w:lvl>
  </w:abstractNum>
  <w:abstractNum w:abstractNumId="13">
    <w:nsid w:val="00000017"/>
    <w:multiLevelType w:val="multilevel"/>
    <w:tmpl w:val="00000017"/>
    <w:lvl w:ilvl="0" w:tentative="0">
      <w:start w:val="1"/>
      <w:numFmt w:val="chineseCountingThousand"/>
      <w:pStyle w:val="253"/>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199"/>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10"/>
  </w:num>
  <w:num w:numId="2">
    <w:abstractNumId w:val="11"/>
  </w:num>
  <w:num w:numId="3">
    <w:abstractNumId w:val="12"/>
  </w:num>
  <w:num w:numId="4">
    <w:abstractNumId w:val="6"/>
  </w:num>
  <w:num w:numId="5">
    <w:abstractNumId w:val="3"/>
  </w:num>
  <w:num w:numId="6">
    <w:abstractNumId w:val="7"/>
  </w:num>
  <w:num w:numId="7">
    <w:abstractNumId w:val="2"/>
  </w:num>
  <w:num w:numId="8">
    <w:abstractNumId w:val="4"/>
  </w:num>
  <w:num w:numId="9">
    <w:abstractNumId w:val="14"/>
  </w:num>
  <w:num w:numId="10">
    <w:abstractNumId w:val="8"/>
  </w:num>
  <w:num w:numId="11">
    <w:abstractNumId w:val="9"/>
  </w:num>
  <w:num w:numId="12">
    <w:abstractNumId w:val="5"/>
  </w:num>
  <w:num w:numId="13">
    <w:abstractNumId w:val="13"/>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 w:name="KSO_WPS_MARK_KEY" w:val="466196e3-2bcf-42ae-96dc-6deba7c9db18"/>
  </w:docVars>
  <w:rsids>
    <w:rsidRoot w:val="00B50FC0"/>
    <w:rsid w:val="000661D3"/>
    <w:rsid w:val="0006680A"/>
    <w:rsid w:val="000851E6"/>
    <w:rsid w:val="000E7F13"/>
    <w:rsid w:val="0016285F"/>
    <w:rsid w:val="00166E1F"/>
    <w:rsid w:val="0019222D"/>
    <w:rsid w:val="002D3BA6"/>
    <w:rsid w:val="003222D6"/>
    <w:rsid w:val="00492675"/>
    <w:rsid w:val="0055698A"/>
    <w:rsid w:val="0060114B"/>
    <w:rsid w:val="00601ABD"/>
    <w:rsid w:val="0061627F"/>
    <w:rsid w:val="00632475"/>
    <w:rsid w:val="006E15F2"/>
    <w:rsid w:val="00760250"/>
    <w:rsid w:val="008214F7"/>
    <w:rsid w:val="00877DFA"/>
    <w:rsid w:val="0089674D"/>
    <w:rsid w:val="00985640"/>
    <w:rsid w:val="0099707F"/>
    <w:rsid w:val="009A721B"/>
    <w:rsid w:val="009B50C5"/>
    <w:rsid w:val="00A6769A"/>
    <w:rsid w:val="00AC1D8C"/>
    <w:rsid w:val="00AF7683"/>
    <w:rsid w:val="00B50FC0"/>
    <w:rsid w:val="00CB6E3A"/>
    <w:rsid w:val="00CC09AC"/>
    <w:rsid w:val="00CD75C2"/>
    <w:rsid w:val="00E42B9F"/>
    <w:rsid w:val="00E60A79"/>
    <w:rsid w:val="00F05E08"/>
    <w:rsid w:val="00F340E6"/>
    <w:rsid w:val="00F368F8"/>
    <w:rsid w:val="00F96D4B"/>
    <w:rsid w:val="011A5340"/>
    <w:rsid w:val="01891B53"/>
    <w:rsid w:val="01C21457"/>
    <w:rsid w:val="0202311A"/>
    <w:rsid w:val="0221276B"/>
    <w:rsid w:val="025877D0"/>
    <w:rsid w:val="026D64DC"/>
    <w:rsid w:val="027C16B8"/>
    <w:rsid w:val="0317318F"/>
    <w:rsid w:val="03556AB2"/>
    <w:rsid w:val="041D69D0"/>
    <w:rsid w:val="04382163"/>
    <w:rsid w:val="04676E77"/>
    <w:rsid w:val="04A63819"/>
    <w:rsid w:val="04F85FF1"/>
    <w:rsid w:val="05057701"/>
    <w:rsid w:val="053A2C1D"/>
    <w:rsid w:val="05BB42A5"/>
    <w:rsid w:val="05FB28F4"/>
    <w:rsid w:val="06635A4F"/>
    <w:rsid w:val="072145DC"/>
    <w:rsid w:val="073F4A62"/>
    <w:rsid w:val="07ED235A"/>
    <w:rsid w:val="088B55C9"/>
    <w:rsid w:val="08B3253E"/>
    <w:rsid w:val="090D2849"/>
    <w:rsid w:val="0911242E"/>
    <w:rsid w:val="092C7268"/>
    <w:rsid w:val="09D1609A"/>
    <w:rsid w:val="09D77CF9"/>
    <w:rsid w:val="09ED2E9B"/>
    <w:rsid w:val="0A4B01E4"/>
    <w:rsid w:val="0A707BE7"/>
    <w:rsid w:val="0A7D7D7B"/>
    <w:rsid w:val="0AD61B81"/>
    <w:rsid w:val="0ADF4EB4"/>
    <w:rsid w:val="0B0637F0"/>
    <w:rsid w:val="0B3348DE"/>
    <w:rsid w:val="0B8961FD"/>
    <w:rsid w:val="0D0C2411"/>
    <w:rsid w:val="0D2FFBEC"/>
    <w:rsid w:val="0DC82BB4"/>
    <w:rsid w:val="0DFC545B"/>
    <w:rsid w:val="0E172295"/>
    <w:rsid w:val="0E331896"/>
    <w:rsid w:val="0E671979"/>
    <w:rsid w:val="0F167D68"/>
    <w:rsid w:val="0F251EFA"/>
    <w:rsid w:val="0F2729AB"/>
    <w:rsid w:val="0F2C1D70"/>
    <w:rsid w:val="0F4470B9"/>
    <w:rsid w:val="0FAC1E0F"/>
    <w:rsid w:val="0FB35FED"/>
    <w:rsid w:val="0FC92E5D"/>
    <w:rsid w:val="10104F83"/>
    <w:rsid w:val="106476D1"/>
    <w:rsid w:val="10D23E14"/>
    <w:rsid w:val="10E87F18"/>
    <w:rsid w:val="11060443"/>
    <w:rsid w:val="112F264C"/>
    <w:rsid w:val="118C42A1"/>
    <w:rsid w:val="118F65E6"/>
    <w:rsid w:val="11A541D1"/>
    <w:rsid w:val="11AA3420"/>
    <w:rsid w:val="11AE2F4A"/>
    <w:rsid w:val="11B31A46"/>
    <w:rsid w:val="11DD4F52"/>
    <w:rsid w:val="12227F59"/>
    <w:rsid w:val="12274A70"/>
    <w:rsid w:val="124023D2"/>
    <w:rsid w:val="12B60FA3"/>
    <w:rsid w:val="12F11306"/>
    <w:rsid w:val="13054DB2"/>
    <w:rsid w:val="132412C3"/>
    <w:rsid w:val="133D2E2F"/>
    <w:rsid w:val="13482EF0"/>
    <w:rsid w:val="13C11401"/>
    <w:rsid w:val="13E73C4E"/>
    <w:rsid w:val="14293155"/>
    <w:rsid w:val="14A33DD8"/>
    <w:rsid w:val="15D07BCF"/>
    <w:rsid w:val="1609049B"/>
    <w:rsid w:val="16640530"/>
    <w:rsid w:val="16755E9F"/>
    <w:rsid w:val="16D60144"/>
    <w:rsid w:val="171C5300"/>
    <w:rsid w:val="17492F0E"/>
    <w:rsid w:val="17881C2D"/>
    <w:rsid w:val="179F70B6"/>
    <w:rsid w:val="18785439"/>
    <w:rsid w:val="190F569C"/>
    <w:rsid w:val="19F95FF3"/>
    <w:rsid w:val="19FC4286"/>
    <w:rsid w:val="1A75281D"/>
    <w:rsid w:val="1A8216F7"/>
    <w:rsid w:val="1AB23A71"/>
    <w:rsid w:val="1B98237C"/>
    <w:rsid w:val="1B9F7EE3"/>
    <w:rsid w:val="1C331D60"/>
    <w:rsid w:val="1C4A7CD9"/>
    <w:rsid w:val="1CBB6F3F"/>
    <w:rsid w:val="1D05527E"/>
    <w:rsid w:val="1D1A2379"/>
    <w:rsid w:val="1D715903"/>
    <w:rsid w:val="1DEB5BD8"/>
    <w:rsid w:val="1EBA7398"/>
    <w:rsid w:val="1F417171"/>
    <w:rsid w:val="1F6470B0"/>
    <w:rsid w:val="1F9F033C"/>
    <w:rsid w:val="1FA0658E"/>
    <w:rsid w:val="20196340"/>
    <w:rsid w:val="204F1D62"/>
    <w:rsid w:val="205729E2"/>
    <w:rsid w:val="20601879"/>
    <w:rsid w:val="20880DD0"/>
    <w:rsid w:val="20914128"/>
    <w:rsid w:val="20D90162"/>
    <w:rsid w:val="20E73D48"/>
    <w:rsid w:val="21703D3E"/>
    <w:rsid w:val="21A06DEB"/>
    <w:rsid w:val="21C226F3"/>
    <w:rsid w:val="220652BA"/>
    <w:rsid w:val="228D3920"/>
    <w:rsid w:val="22CA3AA6"/>
    <w:rsid w:val="22FF5139"/>
    <w:rsid w:val="248C3E9A"/>
    <w:rsid w:val="248E2DE1"/>
    <w:rsid w:val="24AE4614"/>
    <w:rsid w:val="24D665AE"/>
    <w:rsid w:val="24FB6014"/>
    <w:rsid w:val="25E25090"/>
    <w:rsid w:val="2614136F"/>
    <w:rsid w:val="26B20955"/>
    <w:rsid w:val="27420045"/>
    <w:rsid w:val="278A4A2C"/>
    <w:rsid w:val="27A72C93"/>
    <w:rsid w:val="28456613"/>
    <w:rsid w:val="2860721B"/>
    <w:rsid w:val="28A80261"/>
    <w:rsid w:val="292567E1"/>
    <w:rsid w:val="29626024"/>
    <w:rsid w:val="2B05230C"/>
    <w:rsid w:val="2BFC0FF0"/>
    <w:rsid w:val="2C304924"/>
    <w:rsid w:val="2C426408"/>
    <w:rsid w:val="2CAD3314"/>
    <w:rsid w:val="2CC35BC3"/>
    <w:rsid w:val="2CCF2A57"/>
    <w:rsid w:val="2CED0673"/>
    <w:rsid w:val="2D2C2A74"/>
    <w:rsid w:val="2D3F79D7"/>
    <w:rsid w:val="2D9E007B"/>
    <w:rsid w:val="2DA76D39"/>
    <w:rsid w:val="2F2022FC"/>
    <w:rsid w:val="2F5E2951"/>
    <w:rsid w:val="2F927575"/>
    <w:rsid w:val="300761B5"/>
    <w:rsid w:val="300E2A05"/>
    <w:rsid w:val="303A24A6"/>
    <w:rsid w:val="304E59DB"/>
    <w:rsid w:val="3098247E"/>
    <w:rsid w:val="30FB789A"/>
    <w:rsid w:val="322122F4"/>
    <w:rsid w:val="322C3CB1"/>
    <w:rsid w:val="322F37A1"/>
    <w:rsid w:val="337E678E"/>
    <w:rsid w:val="338B4A07"/>
    <w:rsid w:val="347F407A"/>
    <w:rsid w:val="34D5216F"/>
    <w:rsid w:val="354D18D5"/>
    <w:rsid w:val="369062CC"/>
    <w:rsid w:val="36A65A03"/>
    <w:rsid w:val="36E14B30"/>
    <w:rsid w:val="36E33724"/>
    <w:rsid w:val="371371EE"/>
    <w:rsid w:val="37206361"/>
    <w:rsid w:val="37411742"/>
    <w:rsid w:val="37B00EE0"/>
    <w:rsid w:val="37B14F77"/>
    <w:rsid w:val="38064393"/>
    <w:rsid w:val="380C6E13"/>
    <w:rsid w:val="386D0B7F"/>
    <w:rsid w:val="38705A0B"/>
    <w:rsid w:val="38934A8A"/>
    <w:rsid w:val="39804AD4"/>
    <w:rsid w:val="398A4638"/>
    <w:rsid w:val="39C74C55"/>
    <w:rsid w:val="39F43377"/>
    <w:rsid w:val="3A170959"/>
    <w:rsid w:val="3A1C1BAF"/>
    <w:rsid w:val="3A305137"/>
    <w:rsid w:val="3A485400"/>
    <w:rsid w:val="3A570589"/>
    <w:rsid w:val="3AE07D2F"/>
    <w:rsid w:val="3AF95E24"/>
    <w:rsid w:val="3B31460B"/>
    <w:rsid w:val="3B3836C7"/>
    <w:rsid w:val="3BB80457"/>
    <w:rsid w:val="3BD5424D"/>
    <w:rsid w:val="3BE64ED1"/>
    <w:rsid w:val="3C2B6D87"/>
    <w:rsid w:val="3D183C25"/>
    <w:rsid w:val="3D1909C8"/>
    <w:rsid w:val="3D5640D5"/>
    <w:rsid w:val="3DEE62BF"/>
    <w:rsid w:val="3E6D08CC"/>
    <w:rsid w:val="3F081602"/>
    <w:rsid w:val="3F7841B5"/>
    <w:rsid w:val="3F852AA5"/>
    <w:rsid w:val="3F99798D"/>
    <w:rsid w:val="3FB65C45"/>
    <w:rsid w:val="3FC01EDD"/>
    <w:rsid w:val="3FCF35E7"/>
    <w:rsid w:val="401270D9"/>
    <w:rsid w:val="406F4F58"/>
    <w:rsid w:val="40991DE8"/>
    <w:rsid w:val="40B732E0"/>
    <w:rsid w:val="40CE016E"/>
    <w:rsid w:val="40CE3973"/>
    <w:rsid w:val="40DC4D2C"/>
    <w:rsid w:val="41E158E5"/>
    <w:rsid w:val="42153520"/>
    <w:rsid w:val="423F1B01"/>
    <w:rsid w:val="424474C6"/>
    <w:rsid w:val="426B4971"/>
    <w:rsid w:val="42F04068"/>
    <w:rsid w:val="43171167"/>
    <w:rsid w:val="43195B8C"/>
    <w:rsid w:val="43326EBF"/>
    <w:rsid w:val="43901207"/>
    <w:rsid w:val="439F639C"/>
    <w:rsid w:val="43D321DE"/>
    <w:rsid w:val="445251D5"/>
    <w:rsid w:val="44605159"/>
    <w:rsid w:val="44B7744D"/>
    <w:rsid w:val="4504286C"/>
    <w:rsid w:val="45144193"/>
    <w:rsid w:val="451D77E8"/>
    <w:rsid w:val="45C07CB9"/>
    <w:rsid w:val="461922CA"/>
    <w:rsid w:val="464F5D68"/>
    <w:rsid w:val="465D46FF"/>
    <w:rsid w:val="466924B3"/>
    <w:rsid w:val="46A25D38"/>
    <w:rsid w:val="46CB09CA"/>
    <w:rsid w:val="47384EDF"/>
    <w:rsid w:val="47C46D26"/>
    <w:rsid w:val="48167282"/>
    <w:rsid w:val="4843113A"/>
    <w:rsid w:val="48457423"/>
    <w:rsid w:val="48582566"/>
    <w:rsid w:val="48864335"/>
    <w:rsid w:val="49382AE4"/>
    <w:rsid w:val="49A62143"/>
    <w:rsid w:val="49D22F38"/>
    <w:rsid w:val="49DD3664"/>
    <w:rsid w:val="4A7B03DF"/>
    <w:rsid w:val="4AF7EB91"/>
    <w:rsid w:val="4C2048B8"/>
    <w:rsid w:val="4C46265B"/>
    <w:rsid w:val="4C83217E"/>
    <w:rsid w:val="4D0D0DA3"/>
    <w:rsid w:val="4D461C92"/>
    <w:rsid w:val="4D466727"/>
    <w:rsid w:val="4D50664E"/>
    <w:rsid w:val="4DB5164E"/>
    <w:rsid w:val="4E573A0C"/>
    <w:rsid w:val="4E7C007A"/>
    <w:rsid w:val="4E7D0D4F"/>
    <w:rsid w:val="4EA70ED0"/>
    <w:rsid w:val="4F1F277C"/>
    <w:rsid w:val="4F807FCA"/>
    <w:rsid w:val="4F9000A7"/>
    <w:rsid w:val="4FCF212F"/>
    <w:rsid w:val="4FF95795"/>
    <w:rsid w:val="5067435B"/>
    <w:rsid w:val="518420AA"/>
    <w:rsid w:val="51EB4B97"/>
    <w:rsid w:val="51F7263B"/>
    <w:rsid w:val="52524C16"/>
    <w:rsid w:val="526606C2"/>
    <w:rsid w:val="5293012E"/>
    <w:rsid w:val="529C40E3"/>
    <w:rsid w:val="531D273D"/>
    <w:rsid w:val="5338205E"/>
    <w:rsid w:val="535527CB"/>
    <w:rsid w:val="53C108BF"/>
    <w:rsid w:val="53D24C9F"/>
    <w:rsid w:val="541A08A5"/>
    <w:rsid w:val="544D38E7"/>
    <w:rsid w:val="549E4143"/>
    <w:rsid w:val="54D63934"/>
    <w:rsid w:val="54F02F3B"/>
    <w:rsid w:val="55050877"/>
    <w:rsid w:val="556D1537"/>
    <w:rsid w:val="556F1F83"/>
    <w:rsid w:val="55986DE4"/>
    <w:rsid w:val="56091A90"/>
    <w:rsid w:val="562904EF"/>
    <w:rsid w:val="565166AD"/>
    <w:rsid w:val="5682571F"/>
    <w:rsid w:val="57E32488"/>
    <w:rsid w:val="58196DAC"/>
    <w:rsid w:val="58382B00"/>
    <w:rsid w:val="5838665C"/>
    <w:rsid w:val="58EE3C77"/>
    <w:rsid w:val="59017D1E"/>
    <w:rsid w:val="59063F78"/>
    <w:rsid w:val="59594AC9"/>
    <w:rsid w:val="596A402B"/>
    <w:rsid w:val="599827B6"/>
    <w:rsid w:val="599975CF"/>
    <w:rsid w:val="59C12681"/>
    <w:rsid w:val="59CE316E"/>
    <w:rsid w:val="59E00D5A"/>
    <w:rsid w:val="5A627539"/>
    <w:rsid w:val="5A75672B"/>
    <w:rsid w:val="5A932270"/>
    <w:rsid w:val="5AB346C0"/>
    <w:rsid w:val="5AD771BE"/>
    <w:rsid w:val="5ADC7773"/>
    <w:rsid w:val="5B01367D"/>
    <w:rsid w:val="5B505E97"/>
    <w:rsid w:val="5B8322E4"/>
    <w:rsid w:val="5BB21112"/>
    <w:rsid w:val="5C1E267D"/>
    <w:rsid w:val="5C7E7F84"/>
    <w:rsid w:val="5D1458EA"/>
    <w:rsid w:val="5D226789"/>
    <w:rsid w:val="5DF272AD"/>
    <w:rsid w:val="5DFF0E1E"/>
    <w:rsid w:val="5E503D20"/>
    <w:rsid w:val="5E886CE4"/>
    <w:rsid w:val="5F4571B2"/>
    <w:rsid w:val="5F6F2300"/>
    <w:rsid w:val="605136F1"/>
    <w:rsid w:val="60D5460C"/>
    <w:rsid w:val="61273A33"/>
    <w:rsid w:val="61581B1D"/>
    <w:rsid w:val="61761FA3"/>
    <w:rsid w:val="61F72DEE"/>
    <w:rsid w:val="62397AF6"/>
    <w:rsid w:val="62B61E66"/>
    <w:rsid w:val="635048F5"/>
    <w:rsid w:val="63D01E3F"/>
    <w:rsid w:val="642668F7"/>
    <w:rsid w:val="643050EE"/>
    <w:rsid w:val="643248A8"/>
    <w:rsid w:val="645E6399"/>
    <w:rsid w:val="650E6CB7"/>
    <w:rsid w:val="65477692"/>
    <w:rsid w:val="65B64922"/>
    <w:rsid w:val="65D24C9E"/>
    <w:rsid w:val="6645421B"/>
    <w:rsid w:val="669929BC"/>
    <w:rsid w:val="66B4618F"/>
    <w:rsid w:val="66B56861"/>
    <w:rsid w:val="66CD2666"/>
    <w:rsid w:val="66F7101E"/>
    <w:rsid w:val="66FE3167"/>
    <w:rsid w:val="670F1A60"/>
    <w:rsid w:val="67185FD7"/>
    <w:rsid w:val="67CC5F51"/>
    <w:rsid w:val="67E46396"/>
    <w:rsid w:val="6832131A"/>
    <w:rsid w:val="683D0A75"/>
    <w:rsid w:val="69AC6EAA"/>
    <w:rsid w:val="69FF1774"/>
    <w:rsid w:val="6AD0079D"/>
    <w:rsid w:val="6ADD55FC"/>
    <w:rsid w:val="6AE9031A"/>
    <w:rsid w:val="6B366553"/>
    <w:rsid w:val="6B8C2622"/>
    <w:rsid w:val="6BA3608B"/>
    <w:rsid w:val="6BE61D2D"/>
    <w:rsid w:val="6C521322"/>
    <w:rsid w:val="6CF52602"/>
    <w:rsid w:val="6D3A7F90"/>
    <w:rsid w:val="6DFD1A82"/>
    <w:rsid w:val="6E223B68"/>
    <w:rsid w:val="6E2A648C"/>
    <w:rsid w:val="6ECB392F"/>
    <w:rsid w:val="6F03756C"/>
    <w:rsid w:val="6F3027C1"/>
    <w:rsid w:val="6F6B0AA1"/>
    <w:rsid w:val="6F7F71D2"/>
    <w:rsid w:val="6FD5166D"/>
    <w:rsid w:val="700C5C21"/>
    <w:rsid w:val="701D465E"/>
    <w:rsid w:val="705E77F2"/>
    <w:rsid w:val="707F2C23"/>
    <w:rsid w:val="712B426F"/>
    <w:rsid w:val="71D770C3"/>
    <w:rsid w:val="726F4F19"/>
    <w:rsid w:val="72830B08"/>
    <w:rsid w:val="72A11576"/>
    <w:rsid w:val="72B50B7E"/>
    <w:rsid w:val="72CD7610"/>
    <w:rsid w:val="73673EFE"/>
    <w:rsid w:val="73C170FD"/>
    <w:rsid w:val="73DF3770"/>
    <w:rsid w:val="73FB6A64"/>
    <w:rsid w:val="74727AC0"/>
    <w:rsid w:val="74AF129E"/>
    <w:rsid w:val="74CE5606"/>
    <w:rsid w:val="752E4C17"/>
    <w:rsid w:val="758119C2"/>
    <w:rsid w:val="759E3B4B"/>
    <w:rsid w:val="75A54C36"/>
    <w:rsid w:val="761D1EEE"/>
    <w:rsid w:val="766C5EFC"/>
    <w:rsid w:val="76872172"/>
    <w:rsid w:val="76B659D2"/>
    <w:rsid w:val="76CC46E8"/>
    <w:rsid w:val="7707390B"/>
    <w:rsid w:val="77075720"/>
    <w:rsid w:val="770C71DA"/>
    <w:rsid w:val="77377CE0"/>
    <w:rsid w:val="77B358A8"/>
    <w:rsid w:val="77E37F3B"/>
    <w:rsid w:val="781A6515"/>
    <w:rsid w:val="782347DB"/>
    <w:rsid w:val="78970D25"/>
    <w:rsid w:val="78A44C3B"/>
    <w:rsid w:val="78CA4C57"/>
    <w:rsid w:val="7A200710"/>
    <w:rsid w:val="7A337B1E"/>
    <w:rsid w:val="7A4450C3"/>
    <w:rsid w:val="7A744676"/>
    <w:rsid w:val="7AD41DBD"/>
    <w:rsid w:val="7AD91D9F"/>
    <w:rsid w:val="7BDC213F"/>
    <w:rsid w:val="7C0F2651"/>
    <w:rsid w:val="7C264E67"/>
    <w:rsid w:val="7C6641AB"/>
    <w:rsid w:val="7CA63C51"/>
    <w:rsid w:val="7D6A4C5A"/>
    <w:rsid w:val="7DD81BC4"/>
    <w:rsid w:val="7DF54524"/>
    <w:rsid w:val="7E206D18"/>
    <w:rsid w:val="7E5751DF"/>
    <w:rsid w:val="7E7A2C7B"/>
    <w:rsid w:val="7EA35A73"/>
    <w:rsid w:val="7EAD237F"/>
    <w:rsid w:val="7ED35B5A"/>
    <w:rsid w:val="7F127358"/>
    <w:rsid w:val="7F985AAF"/>
    <w:rsid w:val="7FDA2596"/>
    <w:rsid w:val="7FF525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0" w:name="List Continue 5"/>
    <w:lsdException w:uiPriority="0" w:name="Message Header"/>
    <w:lsdException w:qFormat="1" w:unhideWhenUsed="0" w:uiPriority="99"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74"/>
    <w:qFormat/>
    <w:uiPriority w:val="0"/>
    <w:pPr>
      <w:widowControl w:val="0"/>
      <w:jc w:val="both"/>
    </w:pPr>
    <w:rPr>
      <w:rFonts w:ascii="Calibri" w:hAnsi="Calibri" w:eastAsia="宋体" w:cs="Times New Roman"/>
      <w:kern w:val="2"/>
      <w:sz w:val="28"/>
      <w:lang w:val="en-US" w:eastAsia="zh-CN" w:bidi="ar-SA"/>
    </w:rPr>
  </w:style>
  <w:style w:type="paragraph" w:styleId="4">
    <w:name w:val="heading 1"/>
    <w:basedOn w:val="1"/>
    <w:next w:val="1"/>
    <w:qFormat/>
    <w:uiPriority w:val="0"/>
    <w:pPr>
      <w:keepNext/>
      <w:snapToGrid w:val="0"/>
      <w:spacing w:line="360" w:lineRule="atLeast"/>
      <w:outlineLvl w:val="0"/>
    </w:pPr>
    <w:rPr>
      <w:rFonts w:ascii="宋体"/>
    </w:rPr>
  </w:style>
  <w:style w:type="paragraph" w:styleId="5">
    <w:name w:val="heading 2"/>
    <w:basedOn w:val="1"/>
    <w:next w:val="1"/>
    <w:link w:val="104"/>
    <w:qFormat/>
    <w:uiPriority w:val="0"/>
    <w:pPr>
      <w:keepNext/>
      <w:keepLines/>
      <w:spacing w:before="260" w:after="260" w:line="413" w:lineRule="auto"/>
      <w:outlineLvl w:val="1"/>
    </w:pPr>
    <w:rPr>
      <w:rFonts w:ascii="Arial" w:hAnsi="Arial" w:eastAsia="黑体"/>
      <w:b/>
      <w:sz w:val="32"/>
    </w:rPr>
  </w:style>
  <w:style w:type="paragraph" w:styleId="6">
    <w:name w:val="heading 3"/>
    <w:basedOn w:val="1"/>
    <w:next w:val="1"/>
    <w:link w:val="108"/>
    <w:qFormat/>
    <w:uiPriority w:val="0"/>
    <w:pPr>
      <w:keepNext/>
      <w:keepLines/>
      <w:spacing w:before="260" w:after="260" w:line="413" w:lineRule="auto"/>
      <w:outlineLvl w:val="2"/>
    </w:pPr>
    <w:rPr>
      <w:b/>
      <w:sz w:val="32"/>
    </w:rPr>
  </w:style>
  <w:style w:type="paragraph" w:styleId="7">
    <w:name w:val="heading 4"/>
    <w:basedOn w:val="1"/>
    <w:next w:val="1"/>
    <w:qFormat/>
    <w:uiPriority w:val="0"/>
    <w:pPr>
      <w:spacing w:before="280" w:after="290" w:line="372" w:lineRule="auto"/>
      <w:outlineLvl w:val="3"/>
    </w:pPr>
  </w:style>
  <w:style w:type="paragraph" w:styleId="8">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111"/>
    <w:qFormat/>
    <w:uiPriority w:val="0"/>
    <w:pPr>
      <w:spacing w:after="120" w:line="240" w:lineRule="auto"/>
      <w:ind w:left="420" w:leftChars="200" w:firstLine="420" w:firstLineChars="200"/>
    </w:pPr>
  </w:style>
  <w:style w:type="paragraph" w:styleId="3">
    <w:name w:val="Body Text Indent"/>
    <w:basedOn w:val="1"/>
    <w:link w:val="87"/>
    <w:qFormat/>
    <w:uiPriority w:val="0"/>
    <w:pPr>
      <w:spacing w:line="700" w:lineRule="exact"/>
      <w:ind w:left="960"/>
    </w:pPr>
    <w:rPr>
      <w:sz w:val="44"/>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numPr>
        <w:ilvl w:val="0"/>
        <w:numId w:val="1"/>
      </w:numPr>
      <w:tabs>
        <w:tab w:val="left" w:pos="780"/>
        <w:tab w:val="clear" w:pos="425"/>
      </w:tabs>
      <w:spacing w:line="360" w:lineRule="auto"/>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pPr>
    <w:rPr>
      <w:rFonts w:ascii="Arial" w:hAnsi="Arial"/>
      <w:sz w:val="24"/>
    </w:rPr>
  </w:style>
  <w:style w:type="paragraph" w:styleId="21">
    <w:name w:val="annotation text"/>
    <w:basedOn w:val="1"/>
    <w:link w:val="85"/>
    <w:qFormat/>
    <w:uiPriority w:val="0"/>
    <w:pPr>
      <w:adjustRightInd w:val="0"/>
      <w:spacing w:line="360" w:lineRule="atLeast"/>
      <w:jc w:val="left"/>
      <w:textAlignment w:val="baseline"/>
    </w:pPr>
    <w:rPr>
      <w:kern w:val="0"/>
      <w:sz w:val="24"/>
    </w:rPr>
  </w:style>
  <w:style w:type="paragraph" w:styleId="22">
    <w:name w:val="Body Text 3"/>
    <w:basedOn w:val="1"/>
    <w:qFormat/>
    <w:uiPriority w:val="0"/>
    <w:pPr>
      <w:adjustRightInd w:val="0"/>
      <w:snapToGrid w:val="0"/>
      <w:spacing w:after="12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w:basedOn w:val="1"/>
    <w:next w:val="1"/>
    <w:qFormat/>
    <w:uiPriority w:val="0"/>
    <w:rPr>
      <w:rFonts w:ascii="仿宋_GB2312" w:eastAsia="仿宋_GB2312"/>
      <w:sz w:val="32"/>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line="360" w:lineRule="auto"/>
      <w:ind w:left="420" w:leftChars="200"/>
    </w:pPr>
    <w:rPr>
      <w:sz w:val="24"/>
    </w:rPr>
  </w:style>
  <w:style w:type="paragraph" w:styleId="28">
    <w:name w:val="Block Text"/>
    <w:basedOn w:val="1"/>
    <w:qFormat/>
    <w:uiPriority w:val="0"/>
    <w:pPr>
      <w:spacing w:after="120"/>
      <w:ind w:left="1440" w:leftChars="700" w:right="1440" w:rightChars="700"/>
    </w:pPr>
  </w:style>
  <w:style w:type="paragraph" w:styleId="29">
    <w:name w:val="List Bullet 2"/>
    <w:basedOn w:val="1"/>
    <w:qFormat/>
    <w:uiPriority w:val="0"/>
    <w:pPr>
      <w:numPr>
        <w:ilvl w:val="0"/>
        <w:numId w:val="2"/>
      </w:numPr>
      <w:adjustRightInd w:val="0"/>
      <w:snapToGrid w:val="0"/>
      <w:spacing w:line="360" w:lineRule="auto"/>
    </w:pPr>
    <w:rPr>
      <w:sz w:val="24"/>
    </w:rPr>
  </w:style>
  <w:style w:type="paragraph" w:styleId="30">
    <w:name w:val="toc 5"/>
    <w:basedOn w:val="1"/>
    <w:next w:val="1"/>
    <w:qFormat/>
    <w:uiPriority w:val="0"/>
    <w:pPr>
      <w:ind w:left="1680" w:leftChars="800"/>
    </w:pPr>
  </w:style>
  <w:style w:type="paragraph" w:styleId="31">
    <w:name w:val="toc 3"/>
    <w:basedOn w:val="1"/>
    <w:next w:val="1"/>
    <w:qFormat/>
    <w:uiPriority w:val="39"/>
    <w:pPr>
      <w:ind w:left="840" w:leftChars="400"/>
    </w:pPr>
  </w:style>
  <w:style w:type="paragraph" w:styleId="32">
    <w:name w:val="Plain Text"/>
    <w:basedOn w:val="1"/>
    <w:qFormat/>
    <w:uiPriority w:val="0"/>
    <w:rPr>
      <w:rFonts w:ascii="宋体" w:hAnsi="Courier New"/>
      <w:sz w:val="21"/>
    </w:rPr>
  </w:style>
  <w:style w:type="paragraph" w:styleId="33">
    <w:name w:val="toc 8"/>
    <w:basedOn w:val="1"/>
    <w:next w:val="1"/>
    <w:qFormat/>
    <w:uiPriority w:val="0"/>
    <w:pPr>
      <w:ind w:left="2940" w:leftChars="1400"/>
    </w:pPr>
  </w:style>
  <w:style w:type="paragraph" w:styleId="34">
    <w:name w:val="Date"/>
    <w:basedOn w:val="1"/>
    <w:next w:val="1"/>
    <w:link w:val="113"/>
    <w:qFormat/>
    <w:uiPriority w:val="0"/>
  </w:style>
  <w:style w:type="paragraph" w:styleId="35">
    <w:name w:val="Body Text Indent 2"/>
    <w:basedOn w:val="1"/>
    <w:link w:val="82"/>
    <w:qFormat/>
    <w:uiPriority w:val="0"/>
    <w:pPr>
      <w:snapToGrid w:val="0"/>
      <w:spacing w:line="560" w:lineRule="atLeast"/>
      <w:ind w:firstLine="540"/>
    </w:pPr>
  </w:style>
  <w:style w:type="paragraph" w:styleId="36">
    <w:name w:val="Balloon Text"/>
    <w:basedOn w:val="1"/>
    <w:qFormat/>
    <w:uiPriority w:val="0"/>
    <w:rPr>
      <w:sz w:val="18"/>
    </w:rPr>
  </w:style>
  <w:style w:type="paragraph" w:styleId="37">
    <w:name w:val="footer"/>
    <w:basedOn w:val="1"/>
    <w:link w:val="120"/>
    <w:qFormat/>
    <w:uiPriority w:val="99"/>
    <w:pPr>
      <w:tabs>
        <w:tab w:val="center" w:pos="4153"/>
        <w:tab w:val="right" w:pos="8306"/>
      </w:tabs>
      <w:snapToGrid w:val="0"/>
      <w:jc w:val="left"/>
    </w:pPr>
    <w:rPr>
      <w:sz w:val="18"/>
    </w:rPr>
  </w:style>
  <w:style w:type="paragraph" w:styleId="38">
    <w:name w:val="envelope return"/>
    <w:basedOn w:val="1"/>
    <w:qFormat/>
    <w:uiPriority w:val="0"/>
    <w:pPr>
      <w:snapToGrid w:val="0"/>
    </w:pPr>
    <w:rPr>
      <w:rFonts w:ascii="Arial" w:hAnsi="Arial"/>
    </w:rPr>
  </w:style>
  <w:style w:type="paragraph" w:styleId="39">
    <w:name w:val="header"/>
    <w:basedOn w:val="1"/>
    <w:qFormat/>
    <w:uiPriority w:val="0"/>
    <w:pPr>
      <w:pBdr>
        <w:bottom w:val="single" w:color="auto" w:sz="6" w:space="1"/>
      </w:pBdr>
      <w:tabs>
        <w:tab w:val="center" w:pos="4153"/>
        <w:tab w:val="right" w:pos="8306"/>
      </w:tabs>
      <w:snapToGrid w:val="0"/>
      <w:jc w:val="center"/>
    </w:pPr>
    <w:rPr>
      <w:sz w:val="18"/>
    </w:rPr>
  </w:style>
  <w:style w:type="paragraph" w:styleId="40">
    <w:name w:val="toc 1"/>
    <w:basedOn w:val="1"/>
    <w:next w:val="1"/>
    <w:qFormat/>
    <w:uiPriority w:val="0"/>
    <w:pPr>
      <w:spacing w:line="180" w:lineRule="auto"/>
      <w:jc w:val="center"/>
    </w:pPr>
    <w:rPr>
      <w:sz w:val="30"/>
    </w:rPr>
  </w:style>
  <w:style w:type="paragraph" w:styleId="41">
    <w:name w:val="List Continue 4"/>
    <w:basedOn w:val="1"/>
    <w:qFormat/>
    <w:uiPriority w:val="0"/>
    <w:pPr>
      <w:adjustRightInd w:val="0"/>
      <w:snapToGrid w:val="0"/>
      <w:spacing w:after="120" w:line="360" w:lineRule="auto"/>
      <w:ind w:left="1680" w:leftChars="800"/>
    </w:pPr>
    <w:rPr>
      <w:sz w:val="24"/>
    </w:rPr>
  </w:style>
  <w:style w:type="paragraph" w:styleId="42">
    <w:name w:val="toc 4"/>
    <w:basedOn w:val="1"/>
    <w:next w:val="1"/>
    <w:qFormat/>
    <w:uiPriority w:val="0"/>
    <w:pPr>
      <w:ind w:left="1260" w:leftChars="600"/>
    </w:pPr>
  </w:style>
  <w:style w:type="paragraph" w:styleId="43">
    <w:name w:val="Subtitle"/>
    <w:basedOn w:val="1"/>
    <w:next w:val="1"/>
    <w:qFormat/>
    <w:uiPriority w:val="99"/>
    <w:pPr>
      <w:spacing w:before="240" w:after="60" w:line="312" w:lineRule="auto"/>
      <w:jc w:val="center"/>
      <w:outlineLvl w:val="1"/>
    </w:pPr>
    <w:rPr>
      <w:rFonts w:ascii="Calibri Light" w:hAnsi="Calibri Light"/>
      <w:b/>
      <w:bCs/>
      <w:kern w:val="28"/>
      <w:sz w:val="32"/>
      <w:szCs w:val="32"/>
    </w:rPr>
  </w:style>
  <w:style w:type="paragraph" w:styleId="44">
    <w:name w:val="footnote text"/>
    <w:basedOn w:val="1"/>
    <w:link w:val="93"/>
    <w:qFormat/>
    <w:uiPriority w:val="0"/>
    <w:pPr>
      <w:spacing w:line="360" w:lineRule="auto"/>
    </w:pPr>
    <w:rPr>
      <w:sz w:val="18"/>
    </w:rPr>
  </w:style>
  <w:style w:type="paragraph" w:styleId="45">
    <w:name w:val="toc 6"/>
    <w:basedOn w:val="1"/>
    <w:next w:val="1"/>
    <w:qFormat/>
    <w:uiPriority w:val="0"/>
    <w:pPr>
      <w:ind w:left="2100" w:leftChars="1000"/>
    </w:pPr>
  </w:style>
  <w:style w:type="paragraph" w:styleId="46">
    <w:name w:val="List 5"/>
    <w:basedOn w:val="1"/>
    <w:qFormat/>
    <w:uiPriority w:val="0"/>
    <w:pPr>
      <w:adjustRightInd w:val="0"/>
      <w:snapToGrid w:val="0"/>
      <w:spacing w:line="360" w:lineRule="auto"/>
      <w:ind w:left="100" w:leftChars="800" w:hanging="200" w:hangingChars="200"/>
    </w:pPr>
    <w:rPr>
      <w:sz w:val="24"/>
    </w:rPr>
  </w:style>
  <w:style w:type="paragraph" w:styleId="47">
    <w:name w:val="Body Text Indent 3"/>
    <w:basedOn w:val="1"/>
    <w:qFormat/>
    <w:uiPriority w:val="0"/>
    <w:pPr>
      <w:spacing w:line="360" w:lineRule="auto"/>
      <w:ind w:firstLine="632"/>
    </w:pPr>
    <w:rPr>
      <w:rFonts w:ascii="黑体" w:eastAsia="黑体"/>
    </w:rPr>
  </w:style>
  <w:style w:type="paragraph" w:styleId="48">
    <w:name w:val="table of figures"/>
    <w:basedOn w:val="1"/>
    <w:next w:val="1"/>
    <w:qFormat/>
    <w:uiPriority w:val="0"/>
    <w:pPr>
      <w:tabs>
        <w:tab w:val="right" w:leader="dot" w:pos="8640"/>
      </w:tabs>
      <w:spacing w:line="360" w:lineRule="auto"/>
      <w:ind w:left="400" w:hanging="400"/>
    </w:pPr>
    <w:rPr>
      <w:sz w:val="24"/>
    </w:rPr>
  </w:style>
  <w:style w:type="paragraph" w:styleId="49">
    <w:name w:val="toc 2"/>
    <w:basedOn w:val="1"/>
    <w:next w:val="1"/>
    <w:qFormat/>
    <w:uiPriority w:val="39"/>
    <w:pPr>
      <w:ind w:left="420" w:leftChars="200"/>
    </w:pPr>
  </w:style>
  <w:style w:type="paragraph" w:styleId="50">
    <w:name w:val="toc 9"/>
    <w:basedOn w:val="1"/>
    <w:next w:val="1"/>
    <w:qFormat/>
    <w:uiPriority w:val="0"/>
    <w:pPr>
      <w:ind w:left="3360" w:leftChars="1600"/>
    </w:pPr>
  </w:style>
  <w:style w:type="paragraph" w:styleId="51">
    <w:name w:val="Body Text 2"/>
    <w:basedOn w:val="1"/>
    <w:qFormat/>
    <w:uiPriority w:val="0"/>
    <w:pPr>
      <w:adjustRightInd w:val="0"/>
      <w:snapToGrid w:val="0"/>
      <w:spacing w:after="120" w:line="480" w:lineRule="auto"/>
    </w:pPr>
    <w:rPr>
      <w:sz w:val="24"/>
    </w:rPr>
  </w:style>
  <w:style w:type="paragraph" w:styleId="52">
    <w:name w:val="List 4"/>
    <w:basedOn w:val="1"/>
    <w:qFormat/>
    <w:uiPriority w:val="0"/>
    <w:pPr>
      <w:adjustRightInd w:val="0"/>
      <w:snapToGrid w:val="0"/>
      <w:spacing w:line="360" w:lineRule="auto"/>
      <w:ind w:left="100" w:leftChars="600" w:hanging="200" w:hangingChars="200"/>
    </w:pPr>
    <w:rPr>
      <w:sz w:val="24"/>
    </w:rPr>
  </w:style>
  <w:style w:type="paragraph" w:styleId="53">
    <w:name w:val="List Continue 2"/>
    <w:basedOn w:val="1"/>
    <w:qFormat/>
    <w:uiPriority w:val="0"/>
    <w:pPr>
      <w:adjustRightInd w:val="0"/>
      <w:snapToGrid w:val="0"/>
      <w:spacing w:after="120" w:line="360" w:lineRule="auto"/>
      <w:ind w:left="840" w:leftChars="400"/>
    </w:pPr>
    <w:rPr>
      <w:sz w:val="24"/>
    </w:rPr>
  </w:style>
  <w:style w:type="paragraph" w:styleId="54">
    <w:name w:val="HTML Preformatted"/>
    <w:basedOn w:val="1"/>
    <w:qFormat/>
    <w:uiPriority w:val="0"/>
    <w:rPr>
      <w:rFonts w:ascii="Courier New" w:hAnsi="Courier New"/>
      <w:sz w:val="20"/>
    </w:rPr>
  </w:style>
  <w:style w:type="paragraph" w:styleId="55">
    <w:name w:val="Normal (Web)"/>
    <w:basedOn w:val="1"/>
    <w:qFormat/>
    <w:uiPriority w:val="0"/>
    <w:pPr>
      <w:widowControl/>
      <w:spacing w:before="100" w:beforeAutospacing="1" w:after="100" w:afterAutospacing="1"/>
      <w:jc w:val="left"/>
    </w:pPr>
    <w:rPr>
      <w:rFonts w:ascii="宋体" w:hAnsi="宋体"/>
      <w:kern w:val="0"/>
      <w:sz w:val="24"/>
    </w:rPr>
  </w:style>
  <w:style w:type="paragraph" w:styleId="56">
    <w:name w:val="List Continue 3"/>
    <w:basedOn w:val="1"/>
    <w:qFormat/>
    <w:uiPriority w:val="0"/>
    <w:pPr>
      <w:adjustRightInd w:val="0"/>
      <w:snapToGrid w:val="0"/>
      <w:spacing w:after="120" w:line="360" w:lineRule="auto"/>
      <w:ind w:left="1260" w:leftChars="600"/>
    </w:pPr>
    <w:rPr>
      <w:sz w:val="24"/>
    </w:rPr>
  </w:style>
  <w:style w:type="paragraph" w:styleId="57">
    <w:name w:val="index 1"/>
    <w:basedOn w:val="1"/>
    <w:next w:val="1"/>
    <w:qFormat/>
    <w:uiPriority w:val="0"/>
    <w:pPr>
      <w:adjustRightInd w:val="0"/>
      <w:spacing w:line="240" w:lineRule="atLeast"/>
      <w:textAlignment w:val="baseline"/>
    </w:pPr>
    <w:rPr>
      <w:rFonts w:ascii="宋体"/>
      <w:kern w:val="0"/>
      <w:sz w:val="21"/>
    </w:rPr>
  </w:style>
  <w:style w:type="paragraph" w:styleId="58">
    <w:name w:val="Title"/>
    <w:basedOn w:val="1"/>
    <w:qFormat/>
    <w:uiPriority w:val="0"/>
    <w:pPr>
      <w:widowControl/>
      <w:spacing w:after="240" w:line="360" w:lineRule="auto"/>
      <w:jc w:val="center"/>
    </w:pPr>
    <w:rPr>
      <w:rFonts w:ascii="Arial" w:hAnsi="Arial"/>
      <w:b/>
      <w:smallCaps/>
      <w:kern w:val="28"/>
      <w:sz w:val="36"/>
      <w:lang w:eastAsia="en-US"/>
    </w:rPr>
  </w:style>
  <w:style w:type="paragraph" w:styleId="59">
    <w:name w:val="annotation subject"/>
    <w:basedOn w:val="21"/>
    <w:next w:val="21"/>
    <w:link w:val="84"/>
    <w:qFormat/>
    <w:uiPriority w:val="0"/>
    <w:pPr>
      <w:adjustRightInd/>
      <w:spacing w:line="240" w:lineRule="auto"/>
      <w:textAlignment w:val="auto"/>
    </w:pPr>
  </w:style>
  <w:style w:type="paragraph" w:styleId="60">
    <w:name w:val="Body Text First Indent"/>
    <w:basedOn w:val="24"/>
    <w:next w:val="2"/>
    <w:qFormat/>
    <w:uiPriority w:val="0"/>
    <w:pPr>
      <w:spacing w:line="360" w:lineRule="auto"/>
      <w:ind w:firstLine="420"/>
    </w:pPr>
    <w:rPr>
      <w:rFonts w:ascii="宋体" w:hAnsi="宋体"/>
      <w:sz w:val="24"/>
    </w:rPr>
  </w:style>
  <w:style w:type="table" w:styleId="62">
    <w:name w:val="Table Grid"/>
    <w:basedOn w:val="6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4">
    <w:name w:val="Strong"/>
    <w:qFormat/>
    <w:uiPriority w:val="0"/>
    <w:rPr>
      <w:b/>
    </w:rPr>
  </w:style>
  <w:style w:type="character" w:styleId="65">
    <w:name w:val="page number"/>
    <w:basedOn w:val="63"/>
    <w:qFormat/>
    <w:uiPriority w:val="0"/>
  </w:style>
  <w:style w:type="character" w:styleId="66">
    <w:name w:val="FollowedHyperlink"/>
    <w:qFormat/>
    <w:uiPriority w:val="0"/>
    <w:rPr>
      <w:color w:val="800080"/>
      <w:u w:val="single"/>
    </w:rPr>
  </w:style>
  <w:style w:type="character" w:styleId="67">
    <w:name w:val="Emphasis"/>
    <w:qFormat/>
    <w:uiPriority w:val="0"/>
    <w:rPr>
      <w:i/>
    </w:rPr>
  </w:style>
  <w:style w:type="character" w:styleId="68">
    <w:name w:val="Hyperlink"/>
    <w:qFormat/>
    <w:uiPriority w:val="99"/>
    <w:rPr>
      <w:color w:val="0000FF"/>
      <w:u w:val="single"/>
    </w:rPr>
  </w:style>
  <w:style w:type="character" w:styleId="69">
    <w:name w:val="annotation reference"/>
    <w:qFormat/>
    <w:uiPriority w:val="0"/>
    <w:rPr>
      <w:sz w:val="21"/>
      <w:szCs w:val="21"/>
    </w:rPr>
  </w:style>
  <w:style w:type="character" w:styleId="70">
    <w:name w:val="footnote reference"/>
    <w:qFormat/>
    <w:uiPriority w:val="0"/>
    <w:rPr>
      <w:position w:val="6"/>
      <w:sz w:val="14"/>
      <w:vertAlign w:val="superscript"/>
    </w:rPr>
  </w:style>
  <w:style w:type="paragraph" w:customStyle="1" w:styleId="71">
    <w:name w:val="No Spacing"/>
    <w:basedOn w:val="1"/>
    <w:qFormat/>
    <w:uiPriority w:val="1"/>
    <w:pPr>
      <w:spacing w:after="0" w:line="400" w:lineRule="exact"/>
    </w:pPr>
    <w:rPr>
      <w:rFonts w:eastAsia="宋体"/>
      <w:sz w:val="24"/>
    </w:rPr>
  </w:style>
  <w:style w:type="paragraph" w:customStyle="1" w:styleId="72">
    <w:name w:val="默认"/>
    <w:qFormat/>
    <w:uiPriority w:val="99"/>
    <w:rPr>
      <w:rFonts w:ascii="Helvetica" w:hAnsi="Helvetica" w:eastAsia="宋体" w:cs="Times New Roman"/>
      <w:color w:val="000000"/>
      <w:sz w:val="22"/>
      <w:szCs w:val="22"/>
      <w:lang w:val="en-US" w:eastAsia="zh-CN" w:bidi="ar-SA"/>
    </w:rPr>
  </w:style>
  <w:style w:type="paragraph" w:customStyle="1" w:styleId="73">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74">
    <w:name w:val="正文1"/>
    <w:basedOn w:val="1"/>
    <w:next w:val="1"/>
    <w:qFormat/>
    <w:uiPriority w:val="0"/>
    <w:pPr>
      <w:spacing w:line="300" w:lineRule="auto"/>
      <w:ind w:firstLine="200" w:firstLineChars="200"/>
    </w:pPr>
    <w:rPr>
      <w:sz w:val="24"/>
    </w:rPr>
  </w:style>
  <w:style w:type="paragraph" w:customStyle="1" w:styleId="75">
    <w:name w:val="标书正文1"/>
    <w:basedOn w:val="1"/>
    <w:qFormat/>
    <w:uiPriority w:val="0"/>
    <w:pPr>
      <w:spacing w:line="520" w:lineRule="exact"/>
      <w:ind w:firstLine="640" w:firstLineChars="200"/>
    </w:pPr>
    <w:rPr>
      <w:rFonts w:ascii="Times New Roman" w:hAnsi="Times New Roman"/>
    </w:rPr>
  </w:style>
  <w:style w:type="paragraph" w:customStyle="1" w:styleId="76">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character" w:customStyle="1" w:styleId="77">
    <w:name w:val="Char Char7"/>
    <w:qFormat/>
    <w:uiPriority w:val="0"/>
    <w:rPr>
      <w:rFonts w:ascii="宋体" w:hAnsi="宋体" w:eastAsia="宋体"/>
      <w:kern w:val="2"/>
      <w:sz w:val="28"/>
    </w:rPr>
  </w:style>
  <w:style w:type="character" w:customStyle="1" w:styleId="78">
    <w:name w:val="font91"/>
    <w:qFormat/>
    <w:uiPriority w:val="0"/>
    <w:rPr>
      <w:rFonts w:hint="eastAsia" w:ascii="宋体" w:hAnsi="宋体" w:eastAsia="宋体" w:cs="宋体"/>
      <w:color w:val="000000"/>
      <w:sz w:val="20"/>
      <w:szCs w:val="20"/>
      <w:u w:val="none"/>
    </w:rPr>
  </w:style>
  <w:style w:type="character" w:customStyle="1" w:styleId="79">
    <w:name w:val="未命名11"/>
    <w:qFormat/>
    <w:uiPriority w:val="0"/>
    <w:rPr>
      <w:color w:val="77FFFF"/>
      <w:sz w:val="24"/>
    </w:rPr>
  </w:style>
  <w:style w:type="character" w:customStyle="1" w:styleId="80">
    <w:name w:val="font51"/>
    <w:qFormat/>
    <w:uiPriority w:val="0"/>
    <w:rPr>
      <w:rFonts w:hint="eastAsia" w:ascii="宋体" w:hAnsi="宋体" w:eastAsia="宋体" w:cs="宋体"/>
      <w:color w:val="000000"/>
      <w:sz w:val="20"/>
      <w:szCs w:val="20"/>
      <w:u w:val="none"/>
      <w:vertAlign w:val="superscript"/>
    </w:rPr>
  </w:style>
  <w:style w:type="character" w:customStyle="1" w:styleId="81">
    <w:name w:val="content-white1"/>
    <w:qFormat/>
    <w:uiPriority w:val="0"/>
    <w:rPr>
      <w:color w:val="auto"/>
      <w:sz w:val="18"/>
      <w:u w:val="none"/>
    </w:rPr>
  </w:style>
  <w:style w:type="character" w:customStyle="1" w:styleId="82">
    <w:name w:val="正文文本缩进 2 字符"/>
    <w:link w:val="35"/>
    <w:qFormat/>
    <w:uiPriority w:val="0"/>
    <w:rPr>
      <w:kern w:val="2"/>
      <w:sz w:val="28"/>
    </w:rPr>
  </w:style>
  <w:style w:type="character" w:customStyle="1" w:styleId="83">
    <w:name w:val="Char Char11"/>
    <w:qFormat/>
    <w:uiPriority w:val="0"/>
    <w:rPr>
      <w:rFonts w:ascii="宋体"/>
      <w:kern w:val="2"/>
      <w:sz w:val="28"/>
    </w:rPr>
  </w:style>
  <w:style w:type="character" w:customStyle="1" w:styleId="84">
    <w:name w:val="批注主题 字符"/>
    <w:basedOn w:val="85"/>
    <w:link w:val="59"/>
    <w:qFormat/>
    <w:uiPriority w:val="0"/>
    <w:rPr>
      <w:sz w:val="24"/>
    </w:rPr>
  </w:style>
  <w:style w:type="character" w:customStyle="1" w:styleId="85">
    <w:name w:val="批注文字 字符"/>
    <w:link w:val="21"/>
    <w:qFormat/>
    <w:uiPriority w:val="0"/>
    <w:rPr>
      <w:sz w:val="24"/>
    </w:rPr>
  </w:style>
  <w:style w:type="character" w:customStyle="1" w:styleId="86">
    <w:name w:val="font41"/>
    <w:qFormat/>
    <w:uiPriority w:val="0"/>
    <w:rPr>
      <w:rFonts w:hint="eastAsia" w:ascii="宋体" w:hAnsi="宋体" w:eastAsia="宋体" w:cs="宋体"/>
      <w:color w:val="000000"/>
      <w:sz w:val="20"/>
      <w:szCs w:val="20"/>
      <w:u w:val="none"/>
    </w:rPr>
  </w:style>
  <w:style w:type="character" w:customStyle="1" w:styleId="87">
    <w:name w:val="正文文本缩进 字符"/>
    <w:link w:val="3"/>
    <w:qFormat/>
    <w:uiPriority w:val="0"/>
    <w:rPr>
      <w:kern w:val="2"/>
      <w:sz w:val="44"/>
    </w:rPr>
  </w:style>
  <w:style w:type="character" w:customStyle="1" w:styleId="88">
    <w:name w:val="Table Text Char"/>
    <w:link w:val="89"/>
    <w:qFormat/>
    <w:uiPriority w:val="0"/>
    <w:rPr>
      <w:rFonts w:ascii="Arial" w:hAnsi="Arial"/>
      <w:kern w:val="2"/>
      <w:sz w:val="18"/>
      <w:lang w:val="en-US" w:eastAsia="zh-CN" w:bidi="ar-SA"/>
    </w:rPr>
  </w:style>
  <w:style w:type="paragraph" w:customStyle="1" w:styleId="89">
    <w:name w:val="Table Text"/>
    <w:link w:val="88"/>
    <w:qFormat/>
    <w:uiPriority w:val="0"/>
    <w:pPr>
      <w:snapToGrid w:val="0"/>
      <w:spacing w:before="80" w:after="80"/>
    </w:pPr>
    <w:rPr>
      <w:rFonts w:ascii="Arial" w:hAnsi="Arial" w:eastAsia="宋体" w:cs="Times New Roman"/>
      <w:kern w:val="2"/>
      <w:sz w:val="18"/>
      <w:lang w:val="en-US" w:eastAsia="zh-CN" w:bidi="ar-SA"/>
    </w:rPr>
  </w:style>
  <w:style w:type="character" w:customStyle="1" w:styleId="90">
    <w:name w:val="v151"/>
    <w:qFormat/>
    <w:uiPriority w:val="0"/>
    <w:rPr>
      <w:sz w:val="18"/>
    </w:rPr>
  </w:style>
  <w:style w:type="character" w:customStyle="1" w:styleId="91">
    <w:name w:val="样式 宋体"/>
    <w:qFormat/>
    <w:uiPriority w:val="0"/>
    <w:rPr>
      <w:rFonts w:ascii="宋体" w:hAnsi="宋体" w:eastAsia="宋体"/>
      <w:sz w:val="28"/>
    </w:rPr>
  </w:style>
  <w:style w:type="character" w:customStyle="1" w:styleId="92">
    <w:name w:val="title_emph1"/>
    <w:qFormat/>
    <w:uiPriority w:val="0"/>
    <w:rPr>
      <w:rFonts w:hint="default" w:ascii="Arial" w:hAnsi="Arial"/>
      <w:b/>
      <w:sz w:val="20"/>
    </w:rPr>
  </w:style>
  <w:style w:type="character" w:customStyle="1" w:styleId="93">
    <w:name w:val="脚注文本 字符"/>
    <w:link w:val="44"/>
    <w:qFormat/>
    <w:uiPriority w:val="0"/>
    <w:rPr>
      <w:kern w:val="2"/>
      <w:sz w:val="18"/>
    </w:rPr>
  </w:style>
  <w:style w:type="character" w:customStyle="1" w:styleId="94">
    <w:name w:val="Char Char"/>
    <w:qFormat/>
    <w:uiPriority w:val="0"/>
    <w:rPr>
      <w:rFonts w:ascii="宋体" w:hAnsi="宋体" w:eastAsia="宋体"/>
      <w:kern w:val="2"/>
      <w:sz w:val="24"/>
      <w:lang w:val="en-US" w:eastAsia="zh-CN" w:bidi="ar-SA"/>
    </w:rPr>
  </w:style>
  <w:style w:type="character" w:customStyle="1" w:styleId="95">
    <w:name w:val="Table Heading Char Char"/>
    <w:qFormat/>
    <w:uiPriority w:val="0"/>
    <w:rPr>
      <w:rFonts w:ascii="Arial" w:hAnsi="Arial" w:eastAsia="黑体"/>
      <w:kern w:val="2"/>
      <w:sz w:val="18"/>
      <w:lang w:val="en-US" w:eastAsia="zh-CN"/>
    </w:rPr>
  </w:style>
  <w:style w:type="character" w:customStyle="1" w:styleId="96">
    <w:name w:val="正文 + 三号 Char"/>
    <w:qFormat/>
    <w:uiPriority w:val="0"/>
    <w:rPr>
      <w:rFonts w:eastAsia="宋体"/>
      <w:kern w:val="2"/>
      <w:sz w:val="21"/>
      <w:lang w:val="en-US" w:eastAsia="zh-CN"/>
    </w:rPr>
  </w:style>
  <w:style w:type="character" w:customStyle="1" w:styleId="97">
    <w:name w:val="Char Char5"/>
    <w:qFormat/>
    <w:uiPriority w:val="0"/>
    <w:rPr>
      <w:rFonts w:ascii="Arial" w:hAnsi="Arial" w:eastAsia="宋体"/>
      <w:b/>
      <w:smallCaps/>
      <w:kern w:val="28"/>
      <w:sz w:val="36"/>
      <w:lang w:val="en-US" w:eastAsia="en-US"/>
    </w:rPr>
  </w:style>
  <w:style w:type="character" w:customStyle="1" w:styleId="98">
    <w:name w:val="Table Text Char Char Char Char"/>
    <w:link w:val="99"/>
    <w:qFormat/>
    <w:uiPriority w:val="0"/>
    <w:rPr>
      <w:rFonts w:ascii="Arial" w:hAnsi="Arial"/>
      <w:kern w:val="2"/>
      <w:sz w:val="18"/>
      <w:lang w:val="en-US" w:eastAsia="zh-CN" w:bidi="ar-SA"/>
    </w:rPr>
  </w:style>
  <w:style w:type="paragraph" w:customStyle="1" w:styleId="99">
    <w:name w:val="Table Text Char Char Char"/>
    <w:link w:val="98"/>
    <w:qFormat/>
    <w:uiPriority w:val="0"/>
    <w:pPr>
      <w:snapToGrid w:val="0"/>
      <w:spacing w:before="80" w:after="80"/>
    </w:pPr>
    <w:rPr>
      <w:rFonts w:ascii="Arial" w:hAnsi="Arial" w:eastAsia="宋体" w:cs="Times New Roman"/>
      <w:kern w:val="2"/>
      <w:sz w:val="18"/>
      <w:lang w:val="en-US" w:eastAsia="zh-CN" w:bidi="ar-SA"/>
    </w:rPr>
  </w:style>
  <w:style w:type="character" w:customStyle="1" w:styleId="100">
    <w:name w:val="font01"/>
    <w:basedOn w:val="63"/>
    <w:qFormat/>
    <w:uiPriority w:val="0"/>
    <w:rPr>
      <w:rFonts w:hint="default" w:ascii="Times New Roman" w:hAnsi="Times New Roman" w:cs="Times New Roman"/>
      <w:color w:val="000000"/>
      <w:sz w:val="20"/>
      <w:szCs w:val="20"/>
      <w:u w:val="none"/>
    </w:rPr>
  </w:style>
  <w:style w:type="character" w:customStyle="1" w:styleId="101">
    <w:name w:val="font101"/>
    <w:qFormat/>
    <w:uiPriority w:val="0"/>
    <w:rPr>
      <w:rFonts w:hint="default" w:ascii="Times New Roman" w:hAnsi="Times New Roman" w:cs="Times New Roman"/>
      <w:color w:val="000000"/>
      <w:sz w:val="20"/>
      <w:szCs w:val="20"/>
      <w:u w:val="none"/>
    </w:rPr>
  </w:style>
  <w:style w:type="character" w:customStyle="1" w:styleId="102">
    <w:name w:val="Table Text Char1 Char"/>
    <w:qFormat/>
    <w:uiPriority w:val="0"/>
    <w:rPr>
      <w:rFonts w:ascii="Arial" w:hAnsi="Arial"/>
      <w:kern w:val="2"/>
      <w:sz w:val="18"/>
      <w:lang w:val="en-US" w:eastAsia="zh-CN" w:bidi="ar-SA"/>
    </w:rPr>
  </w:style>
  <w:style w:type="character" w:customStyle="1" w:styleId="103">
    <w:name w:val="Char Char2"/>
    <w:qFormat/>
    <w:uiPriority w:val="0"/>
    <w:rPr>
      <w:rFonts w:eastAsia="宋体"/>
      <w:kern w:val="2"/>
      <w:sz w:val="18"/>
      <w:lang w:val="en-US" w:eastAsia="zh-CN"/>
    </w:rPr>
  </w:style>
  <w:style w:type="character" w:customStyle="1" w:styleId="104">
    <w:name w:val="标题 2 字符"/>
    <w:link w:val="5"/>
    <w:qFormat/>
    <w:uiPriority w:val="0"/>
    <w:rPr>
      <w:rFonts w:ascii="Arial" w:hAnsi="Arial" w:eastAsia="黑体"/>
      <w:b/>
      <w:kern w:val="2"/>
      <w:sz w:val="32"/>
    </w:rPr>
  </w:style>
  <w:style w:type="character" w:customStyle="1" w:styleId="105">
    <w:name w:val="font31"/>
    <w:qFormat/>
    <w:uiPriority w:val="0"/>
    <w:rPr>
      <w:rFonts w:hint="eastAsia" w:ascii="宋体" w:hAnsi="宋体" w:eastAsia="宋体" w:cs="宋体"/>
      <w:b/>
      <w:color w:val="000000"/>
      <w:sz w:val="20"/>
      <w:szCs w:val="20"/>
      <w:u w:val="none"/>
    </w:rPr>
  </w:style>
  <w:style w:type="character" w:customStyle="1" w:styleId="106">
    <w:name w:val="文字 Char"/>
    <w:link w:val="107"/>
    <w:qFormat/>
    <w:uiPriority w:val="0"/>
    <w:rPr>
      <w:rFonts w:ascii="宋体"/>
      <w:kern w:val="2"/>
      <w:sz w:val="28"/>
    </w:rPr>
  </w:style>
  <w:style w:type="paragraph" w:customStyle="1" w:styleId="107">
    <w:name w:val="文字"/>
    <w:basedOn w:val="1"/>
    <w:link w:val="106"/>
    <w:qFormat/>
    <w:uiPriority w:val="0"/>
    <w:pPr>
      <w:tabs>
        <w:tab w:val="left" w:pos="8520"/>
      </w:tabs>
      <w:spacing w:line="312" w:lineRule="auto"/>
      <w:ind w:right="-210" w:firstLine="556"/>
    </w:pPr>
    <w:rPr>
      <w:rFonts w:ascii="宋体"/>
    </w:rPr>
  </w:style>
  <w:style w:type="character" w:customStyle="1" w:styleId="108">
    <w:name w:val="标题 3 字符"/>
    <w:link w:val="6"/>
    <w:qFormat/>
    <w:uiPriority w:val="0"/>
    <w:rPr>
      <w:rFonts w:eastAsia="宋体"/>
      <w:b/>
      <w:kern w:val="2"/>
      <w:sz w:val="32"/>
      <w:lang w:val="en-US" w:eastAsia="zh-CN"/>
    </w:rPr>
  </w:style>
  <w:style w:type="character" w:customStyle="1" w:styleId="109">
    <w:name w:val="Char Char6"/>
    <w:qFormat/>
    <w:uiPriority w:val="0"/>
    <w:rPr>
      <w:rFonts w:ascii="仿宋_GB2312" w:eastAsia="仿宋_GB2312"/>
      <w:kern w:val="2"/>
      <w:sz w:val="32"/>
    </w:rPr>
  </w:style>
  <w:style w:type="character" w:customStyle="1" w:styleId="110">
    <w:name w:val="Char Char3"/>
    <w:qFormat/>
    <w:uiPriority w:val="0"/>
    <w:rPr>
      <w:rFonts w:eastAsia="宋体"/>
      <w:kern w:val="2"/>
      <w:sz w:val="18"/>
      <w:lang w:val="en-US" w:eastAsia="zh-CN"/>
    </w:rPr>
  </w:style>
  <w:style w:type="character" w:customStyle="1" w:styleId="111">
    <w:name w:val="正文文本首行缩进 2 字符"/>
    <w:basedOn w:val="87"/>
    <w:link w:val="2"/>
    <w:qFormat/>
    <w:uiPriority w:val="0"/>
    <w:rPr>
      <w:kern w:val="2"/>
      <w:sz w:val="44"/>
    </w:rPr>
  </w:style>
  <w:style w:type="character" w:customStyle="1" w:styleId="112">
    <w:name w:val="标书正文:  0.74 厘米 Char1"/>
    <w:qFormat/>
    <w:uiPriority w:val="0"/>
    <w:rPr>
      <w:rFonts w:eastAsia="宋体"/>
      <w:kern w:val="2"/>
      <w:sz w:val="24"/>
      <w:lang w:val="en-US" w:eastAsia="zh-CN"/>
    </w:rPr>
  </w:style>
  <w:style w:type="character" w:customStyle="1" w:styleId="113">
    <w:name w:val="日期 字符"/>
    <w:link w:val="34"/>
    <w:qFormat/>
    <w:uiPriority w:val="0"/>
    <w:rPr>
      <w:kern w:val="2"/>
      <w:sz w:val="28"/>
    </w:rPr>
  </w:style>
  <w:style w:type="character" w:customStyle="1" w:styleId="114">
    <w:name w:val="font1"/>
    <w:qFormat/>
    <w:uiPriority w:val="0"/>
    <w:rPr>
      <w:color w:val="000000"/>
      <w:sz w:val="18"/>
    </w:rPr>
  </w:style>
  <w:style w:type="character" w:customStyle="1" w:styleId="115">
    <w:name w:val="Char Char4"/>
    <w:qFormat/>
    <w:uiPriority w:val="0"/>
    <w:rPr>
      <w:rFonts w:eastAsia="宋体"/>
      <w:b/>
      <w:kern w:val="2"/>
      <w:sz w:val="21"/>
      <w:lang w:val="en-US" w:eastAsia="zh-CN"/>
    </w:rPr>
  </w:style>
  <w:style w:type="character" w:customStyle="1" w:styleId="116">
    <w:name w:val="top-det1"/>
    <w:qFormat/>
    <w:uiPriority w:val="0"/>
    <w:rPr>
      <w:b/>
      <w:color w:val="000000"/>
    </w:rPr>
  </w:style>
  <w:style w:type="character" w:customStyle="1" w:styleId="117">
    <w:name w:val="crowed11"/>
    <w:qFormat/>
    <w:uiPriority w:val="0"/>
    <w:rPr>
      <w:rFonts w:hint="default"/>
      <w:sz w:val="24"/>
    </w:rPr>
  </w:style>
  <w:style w:type="character" w:customStyle="1" w:styleId="118">
    <w:name w:val="H2 Char"/>
    <w:qFormat/>
    <w:uiPriority w:val="0"/>
    <w:rPr>
      <w:rFonts w:ascii="Arial" w:hAnsi="Arial" w:eastAsia="宋体"/>
      <w:kern w:val="2"/>
      <w:sz w:val="28"/>
      <w:lang w:val="en-US" w:eastAsia="zh-CN"/>
    </w:rPr>
  </w:style>
  <w:style w:type="character" w:customStyle="1" w:styleId="119">
    <w:name w:val="小 Char"/>
    <w:qFormat/>
    <w:uiPriority w:val="0"/>
    <w:rPr>
      <w:rFonts w:ascii="宋体" w:hAnsi="Courier New" w:eastAsia="宋体"/>
      <w:kern w:val="2"/>
      <w:sz w:val="21"/>
      <w:lang w:val="en-US" w:eastAsia="zh-CN" w:bidi="ar-SA"/>
    </w:rPr>
  </w:style>
  <w:style w:type="character" w:customStyle="1" w:styleId="120">
    <w:name w:val="页脚 字符"/>
    <w:link w:val="37"/>
    <w:qFormat/>
    <w:uiPriority w:val="99"/>
    <w:rPr>
      <w:kern w:val="2"/>
      <w:sz w:val="18"/>
    </w:rPr>
  </w:style>
  <w:style w:type="character" w:customStyle="1" w:styleId="121">
    <w:name w:val="font11"/>
    <w:qFormat/>
    <w:uiPriority w:val="0"/>
    <w:rPr>
      <w:rFonts w:hint="eastAsia" w:ascii="宋体" w:hAnsi="宋体" w:eastAsia="宋体" w:cs="宋体"/>
      <w:color w:val="000000"/>
      <w:sz w:val="20"/>
      <w:szCs w:val="20"/>
      <w:u w:val="none"/>
      <w:vertAlign w:val="superscript"/>
    </w:rPr>
  </w:style>
  <w:style w:type="paragraph" w:customStyle="1" w:styleId="122">
    <w:name w:val="样式 正文缩进正文（首行缩进两字）表正文正文非缩进特点标题4段1 + 首行缩进:  2 字符"/>
    <w:basedOn w:val="17"/>
    <w:qFormat/>
    <w:uiPriority w:val="0"/>
    <w:pPr>
      <w:ind w:firstLine="480" w:firstLineChars="200"/>
    </w:pPr>
  </w:style>
  <w:style w:type="paragraph" w:customStyle="1" w:styleId="123">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24">
    <w:name w:val="修订1"/>
    <w:qFormat/>
    <w:uiPriority w:val="0"/>
    <w:rPr>
      <w:rFonts w:ascii="Calibri" w:hAnsi="Calibri" w:eastAsia="宋体" w:cs="Times New Roman"/>
      <w:kern w:val="2"/>
      <w:sz w:val="21"/>
      <w:lang w:val="en-US" w:eastAsia="zh-CN" w:bidi="ar-SA"/>
    </w:rPr>
  </w:style>
  <w:style w:type="paragraph" w:customStyle="1" w:styleId="125">
    <w:name w:val="正文（首行不缩进）"/>
    <w:basedOn w:val="1"/>
    <w:qFormat/>
    <w:uiPriority w:val="0"/>
    <w:pPr>
      <w:autoSpaceDE w:val="0"/>
      <w:autoSpaceDN w:val="0"/>
      <w:adjustRightInd w:val="0"/>
      <w:spacing w:line="360" w:lineRule="auto"/>
      <w:jc w:val="left"/>
    </w:pPr>
    <w:rPr>
      <w:kern w:val="0"/>
      <w:sz w:val="21"/>
    </w:rPr>
  </w:style>
  <w:style w:type="paragraph" w:customStyle="1" w:styleId="126">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27">
    <w:name w:val="无间隔1"/>
    <w:qFormat/>
    <w:uiPriority w:val="1"/>
    <w:pPr>
      <w:jc w:val="both"/>
    </w:pPr>
    <w:rPr>
      <w:rFonts w:ascii="Calibri" w:hAnsi="Calibri" w:eastAsia="Times New Roman" w:cs="Times New Roman"/>
      <w:lang w:val="en-US" w:eastAsia="zh-CN" w:bidi="ar-SA"/>
    </w:rPr>
  </w:style>
  <w:style w:type="paragraph" w:customStyle="1" w:styleId="128">
    <w:name w:val="操作步骤"/>
    <w:basedOn w:val="1"/>
    <w:qFormat/>
    <w:uiPriority w:val="0"/>
    <w:pPr>
      <w:numPr>
        <w:ilvl w:val="0"/>
        <w:numId w:val="3"/>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29">
    <w:name w:val="Table Paragraph"/>
    <w:basedOn w:val="1"/>
    <w:qFormat/>
    <w:uiPriority w:val="1"/>
    <w:pPr>
      <w:autoSpaceDE w:val="0"/>
      <w:autoSpaceDN w:val="0"/>
      <w:adjustRightInd w:val="0"/>
    </w:pPr>
    <w:rPr>
      <w:sz w:val="24"/>
    </w:rPr>
  </w:style>
  <w:style w:type="paragraph" w:customStyle="1" w:styleId="130">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31">
    <w:name w:val="样式5"/>
    <w:basedOn w:val="132"/>
    <w:next w:val="1"/>
    <w:qFormat/>
    <w:uiPriority w:val="0"/>
  </w:style>
  <w:style w:type="paragraph" w:customStyle="1" w:styleId="132">
    <w:name w:val="编号正文"/>
    <w:basedOn w:val="133"/>
    <w:qFormat/>
    <w:uiPriority w:val="0"/>
    <w:pPr>
      <w:snapToGrid/>
      <w:spacing w:line="360" w:lineRule="auto"/>
      <w:ind w:left="1407" w:hanging="1047"/>
      <w:jc w:val="left"/>
    </w:pPr>
    <w:rPr>
      <w:rFonts w:eastAsia="仿宋_GB2312"/>
    </w:rPr>
  </w:style>
  <w:style w:type="paragraph" w:customStyle="1" w:styleId="133">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34">
    <w:name w:val="样式10"/>
    <w:basedOn w:val="1"/>
    <w:next w:val="1"/>
    <w:qFormat/>
    <w:uiPriority w:val="0"/>
    <w:rPr>
      <w:rFonts w:ascii="Times New Roman" w:hAnsi="Times New Roman" w:eastAsia="仿宋"/>
      <w:sz w:val="24"/>
    </w:rPr>
  </w:style>
  <w:style w:type="paragraph" w:customStyle="1" w:styleId="135">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36">
    <w:name w:val="Char Char1 Char"/>
    <w:basedOn w:val="1"/>
    <w:qFormat/>
    <w:uiPriority w:val="0"/>
    <w:rPr>
      <w:rFonts w:ascii="Tahoma" w:hAnsi="Tahoma"/>
      <w:sz w:val="24"/>
      <w:szCs w:val="24"/>
    </w:rPr>
  </w:style>
  <w:style w:type="paragraph" w:customStyle="1" w:styleId="137">
    <w:name w:val="样式1xz"/>
    <w:basedOn w:val="1"/>
    <w:qFormat/>
    <w:uiPriority w:val="0"/>
    <w:pPr>
      <w:tabs>
        <w:tab w:val="left" w:pos="1050"/>
        <w:tab w:val="right" w:leader="dot" w:pos="8296"/>
      </w:tabs>
    </w:pPr>
    <w:rPr>
      <w:caps/>
      <w:spacing w:val="20"/>
      <w:sz w:val="24"/>
    </w:rPr>
  </w:style>
  <w:style w:type="paragraph" w:customStyle="1" w:styleId="138">
    <w:name w:val="_Style 19"/>
    <w:basedOn w:val="1"/>
    <w:next w:val="139"/>
    <w:qFormat/>
    <w:uiPriority w:val="0"/>
    <w:pPr>
      <w:ind w:firstLine="420" w:firstLineChars="200"/>
    </w:pPr>
    <w:rPr>
      <w:sz w:val="21"/>
      <w:szCs w:val="22"/>
    </w:rPr>
  </w:style>
  <w:style w:type="paragraph" w:customStyle="1" w:styleId="139">
    <w:name w:val="列表段落1"/>
    <w:basedOn w:val="1"/>
    <w:qFormat/>
    <w:uiPriority w:val="0"/>
    <w:pPr>
      <w:ind w:firstLine="420" w:firstLineChars="200"/>
    </w:pPr>
  </w:style>
  <w:style w:type="paragraph" w:customStyle="1" w:styleId="140">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41">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42">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司法正文"/>
    <w:qFormat/>
    <w:uiPriority w:val="0"/>
    <w:pPr>
      <w:widowControl w:val="0"/>
      <w:ind w:firstLine="200" w:firstLineChars="200"/>
      <w:jc w:val="both"/>
    </w:pPr>
    <w:rPr>
      <w:rFonts w:ascii="Calibri" w:hAnsi="Calibri" w:eastAsia="仿宋_GB2312" w:cs="Times New Roman"/>
      <w:sz w:val="32"/>
      <w:lang w:val="en-US" w:eastAsia="zh-CN" w:bidi="ar-SA"/>
    </w:rPr>
  </w:style>
  <w:style w:type="paragraph" w:customStyle="1" w:styleId="145">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46">
    <w:name w:val="正文文本 21"/>
    <w:basedOn w:val="1"/>
    <w:qFormat/>
    <w:uiPriority w:val="0"/>
    <w:pPr>
      <w:adjustRightInd w:val="0"/>
      <w:spacing w:before="120" w:line="360" w:lineRule="auto"/>
      <w:ind w:firstLine="480"/>
      <w:textAlignment w:val="baseline"/>
    </w:pPr>
    <w:rPr>
      <w:sz w:val="24"/>
    </w:rPr>
  </w:style>
  <w:style w:type="paragraph" w:customStyle="1" w:styleId="147">
    <w:name w:val="首行缩进"/>
    <w:basedOn w:val="1"/>
    <w:qFormat/>
    <w:uiPriority w:val="0"/>
    <w:pPr>
      <w:numPr>
        <w:ilvl w:val="0"/>
        <w:numId w:val="4"/>
      </w:numPr>
      <w:spacing w:line="360" w:lineRule="auto"/>
    </w:pPr>
    <w:rPr>
      <w:rFonts w:eastAsia="仿宋_GB2312"/>
    </w:rPr>
  </w:style>
  <w:style w:type="paragraph" w:customStyle="1" w:styleId="148">
    <w:name w:val="简单回函地址"/>
    <w:basedOn w:val="1"/>
    <w:qFormat/>
    <w:uiPriority w:val="0"/>
    <w:pPr>
      <w:adjustRightInd w:val="0"/>
      <w:snapToGrid w:val="0"/>
      <w:spacing w:line="360" w:lineRule="auto"/>
    </w:pPr>
    <w:rPr>
      <w:sz w:val="24"/>
    </w:rPr>
  </w:style>
  <w:style w:type="paragraph" w:customStyle="1" w:styleId="149">
    <w:name w:val="二级列表"/>
    <w:basedOn w:val="150"/>
    <w:next w:val="150"/>
    <w:qFormat/>
    <w:uiPriority w:val="0"/>
    <w:pPr>
      <w:tabs>
        <w:tab w:val="left" w:pos="2120"/>
      </w:tabs>
      <w:ind w:firstLine="0" w:firstLineChars="0"/>
    </w:pPr>
    <w:rPr>
      <w:b/>
    </w:rPr>
  </w:style>
  <w:style w:type="paragraph" w:customStyle="1" w:styleId="150">
    <w:name w:val="段落正文"/>
    <w:basedOn w:val="1"/>
    <w:qFormat/>
    <w:uiPriority w:val="0"/>
    <w:pPr>
      <w:spacing w:beforeLines="50" w:line="360" w:lineRule="auto"/>
      <w:ind w:firstLine="200" w:firstLineChars="200"/>
    </w:pPr>
    <w:rPr>
      <w:spacing w:val="2"/>
      <w:sz w:val="24"/>
    </w:rPr>
  </w:style>
  <w:style w:type="paragraph" w:customStyle="1" w:styleId="151">
    <w:name w:val="标题无"/>
    <w:basedOn w:val="1"/>
    <w:qFormat/>
    <w:uiPriority w:val="0"/>
    <w:pPr>
      <w:spacing w:line="360" w:lineRule="auto"/>
    </w:pPr>
    <w:rPr>
      <w:sz w:val="24"/>
    </w:rPr>
  </w:style>
  <w:style w:type="paragraph" w:customStyle="1" w:styleId="152">
    <w:name w:val="没有缩进（为图形使用）"/>
    <w:basedOn w:val="1"/>
    <w:qFormat/>
    <w:uiPriority w:val="0"/>
    <w:pPr>
      <w:spacing w:before="120" w:after="120" w:line="360" w:lineRule="auto"/>
    </w:pPr>
    <w:rPr>
      <w:sz w:val="24"/>
    </w:rPr>
  </w:style>
  <w:style w:type="paragraph" w:customStyle="1" w:styleId="153">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154">
    <w:name w:val="正文表格"/>
    <w:basedOn w:val="1"/>
    <w:qFormat/>
    <w:uiPriority w:val="0"/>
    <w:pPr>
      <w:adjustRightInd w:val="0"/>
      <w:spacing w:before="40" w:after="40"/>
    </w:pPr>
    <w:rPr>
      <w:sz w:val="24"/>
    </w:rPr>
  </w:style>
  <w:style w:type="paragraph" w:customStyle="1" w:styleId="15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56">
    <w:name w:val="标书正文:  0.74 厘米"/>
    <w:basedOn w:val="1"/>
    <w:qFormat/>
    <w:uiPriority w:val="0"/>
    <w:pPr>
      <w:snapToGrid w:val="0"/>
      <w:spacing w:line="360" w:lineRule="auto"/>
      <w:ind w:firstLine="420"/>
    </w:pPr>
    <w:rPr>
      <w:sz w:val="24"/>
    </w:rPr>
  </w:style>
  <w:style w:type="paragraph" w:customStyle="1" w:styleId="157">
    <w:name w:val="Title - Date"/>
    <w:basedOn w:val="58"/>
    <w:next w:val="1"/>
    <w:qFormat/>
    <w:uiPriority w:val="0"/>
    <w:pPr>
      <w:spacing w:before="240" w:after="720"/>
    </w:pPr>
    <w:rPr>
      <w:sz w:val="28"/>
    </w:rPr>
  </w:style>
  <w:style w:type="paragraph" w:customStyle="1" w:styleId="158">
    <w:name w:val="样式 标题 6第五层条 + 三号 段前: 0.5 行"/>
    <w:basedOn w:val="9"/>
    <w:qFormat/>
    <w:uiPriority w:val="0"/>
    <w:pPr>
      <w:widowControl/>
      <w:adjustRightInd/>
      <w:snapToGrid/>
      <w:spacing w:beforeLines="50"/>
      <w:jc w:val="left"/>
    </w:pPr>
    <w:rPr>
      <w:snapToGrid w:val="0"/>
      <w:kern w:val="24"/>
      <w:sz w:val="28"/>
    </w:rPr>
  </w:style>
  <w:style w:type="paragraph" w:customStyle="1" w:styleId="159">
    <w:name w:val="样式11"/>
    <w:basedOn w:val="1"/>
    <w:next w:val="1"/>
    <w:qFormat/>
    <w:uiPriority w:val="0"/>
    <w:rPr>
      <w:rFonts w:ascii="Times New Roman" w:hAnsi="Times New Roman"/>
    </w:rPr>
  </w:style>
  <w:style w:type="paragraph" w:customStyle="1" w:styleId="160">
    <w:name w:val="Char Char14 Char Char"/>
    <w:basedOn w:val="1"/>
    <w:qFormat/>
    <w:uiPriority w:val="0"/>
    <w:rPr>
      <w:sz w:val="21"/>
      <w:szCs w:val="24"/>
    </w:rPr>
  </w:style>
  <w:style w:type="paragraph" w:customStyle="1" w:styleId="161">
    <w:name w:val="表头文本"/>
    <w:qFormat/>
    <w:uiPriority w:val="0"/>
    <w:pPr>
      <w:jc w:val="center"/>
    </w:pPr>
    <w:rPr>
      <w:rFonts w:ascii="Arial" w:hAnsi="Arial" w:eastAsia="宋体" w:cs="Times New Roman"/>
      <w:b/>
      <w:sz w:val="21"/>
      <w:lang w:val="en-US" w:eastAsia="zh-CN" w:bidi="ar-SA"/>
    </w:rPr>
  </w:style>
  <w:style w:type="paragraph" w:customStyle="1" w:styleId="162">
    <w:name w:val="Char Char Char Char Char Char Char"/>
    <w:basedOn w:val="1"/>
    <w:qFormat/>
    <w:uiPriority w:val="0"/>
    <w:rPr>
      <w:rFonts w:ascii="Tahoma" w:hAnsi="Tahoma"/>
      <w:sz w:val="24"/>
    </w:rPr>
  </w:style>
  <w:style w:type="paragraph" w:customStyle="1" w:styleId="163">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4">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65">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66">
    <w:name w:val="正文文本缩进 21"/>
    <w:basedOn w:val="1"/>
    <w:qFormat/>
    <w:uiPriority w:val="0"/>
    <w:pPr>
      <w:adjustRightInd w:val="0"/>
      <w:spacing w:before="120"/>
      <w:ind w:firstLine="420"/>
      <w:textAlignment w:val="baseline"/>
    </w:pPr>
    <w:rPr>
      <w:sz w:val="24"/>
    </w:rPr>
  </w:style>
  <w:style w:type="paragraph" w:customStyle="1" w:styleId="167">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68">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69">
    <w:name w:val="样式 正文首行缩进 2 + 首行缩进:  2 字符"/>
    <w:basedOn w:val="1"/>
    <w:qFormat/>
    <w:uiPriority w:val="0"/>
    <w:pPr>
      <w:numPr>
        <w:ilvl w:val="0"/>
        <w:numId w:val="5"/>
      </w:numPr>
      <w:adjustRightInd w:val="0"/>
      <w:snapToGrid w:val="0"/>
      <w:spacing w:line="360" w:lineRule="auto"/>
    </w:pPr>
    <w:rPr>
      <w:rFonts w:ascii="Arial" w:hAnsi="Arial"/>
      <w:b/>
      <w:sz w:val="24"/>
    </w:rPr>
  </w:style>
  <w:style w:type="paragraph" w:customStyle="1" w:styleId="170">
    <w:name w:val="样式 首行缩进:  0.74 厘米"/>
    <w:basedOn w:val="1"/>
    <w:qFormat/>
    <w:uiPriority w:val="0"/>
    <w:pPr>
      <w:spacing w:line="360" w:lineRule="auto"/>
      <w:ind w:firstLine="420"/>
    </w:pPr>
    <w:rPr>
      <w:sz w:val="24"/>
    </w:rPr>
  </w:style>
  <w:style w:type="paragraph" w:customStyle="1" w:styleId="171">
    <w:name w:val="表格文本"/>
    <w:qFormat/>
    <w:uiPriority w:val="0"/>
    <w:pPr>
      <w:tabs>
        <w:tab w:val="decimal" w:pos="0"/>
      </w:tabs>
    </w:pPr>
    <w:rPr>
      <w:rFonts w:ascii="Arial" w:hAnsi="Arial" w:eastAsia="宋体" w:cs="Times New Roman"/>
      <w:sz w:val="21"/>
      <w:lang w:val="en-US" w:eastAsia="zh-CN" w:bidi="ar-SA"/>
    </w:rPr>
  </w:style>
  <w:style w:type="paragraph" w:customStyle="1" w:styleId="172">
    <w:name w:val="默认段落字体 Para Char Char Char Char Char Char Char"/>
    <w:basedOn w:val="1"/>
    <w:qFormat/>
    <w:uiPriority w:val="0"/>
    <w:rPr>
      <w:rFonts w:ascii="Tahoma" w:hAnsi="Tahoma"/>
      <w:sz w:val="24"/>
    </w:rPr>
  </w:style>
  <w:style w:type="paragraph" w:customStyle="1" w:styleId="173">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74">
    <w:name w:val="Char1"/>
    <w:basedOn w:val="1"/>
    <w:qFormat/>
    <w:uiPriority w:val="0"/>
    <w:rPr>
      <w:sz w:val="21"/>
    </w:rPr>
  </w:style>
  <w:style w:type="paragraph" w:customStyle="1" w:styleId="175">
    <w:name w:val="样式 标题 1 + 居中 段前: 6 磅 段后: 6 磅 行距: 1.5 倍行距"/>
    <w:basedOn w:val="4"/>
    <w:qFormat/>
    <w:uiPriority w:val="0"/>
    <w:pPr>
      <w:keepLines/>
      <w:adjustRightInd w:val="0"/>
      <w:spacing w:before="120" w:after="120" w:line="360" w:lineRule="auto"/>
      <w:jc w:val="center"/>
    </w:pPr>
    <w:rPr>
      <w:rFonts w:ascii="Times New Roman"/>
      <w:b/>
      <w:kern w:val="44"/>
      <w:sz w:val="32"/>
    </w:rPr>
  </w:style>
  <w:style w:type="paragraph" w:customStyle="1" w:styleId="176">
    <w:name w:val="Char1 Char Char Char"/>
    <w:basedOn w:val="1"/>
    <w:qFormat/>
    <w:uiPriority w:val="0"/>
    <w:rPr>
      <w:rFonts w:ascii="Tahoma" w:hAnsi="Tahoma"/>
      <w:sz w:val="30"/>
    </w:rPr>
  </w:style>
  <w:style w:type="paragraph" w:customStyle="1" w:styleId="177">
    <w:name w:val="Char Char Char Char Char"/>
    <w:basedOn w:val="1"/>
    <w:qFormat/>
    <w:uiPriority w:val="0"/>
    <w:pPr>
      <w:numPr>
        <w:ilvl w:val="0"/>
        <w:numId w:val="6"/>
      </w:numPr>
      <w:tabs>
        <w:tab w:val="left" w:pos="425"/>
        <w:tab w:val="clear" w:pos="1620"/>
      </w:tabs>
    </w:pPr>
    <w:rPr>
      <w:rFonts w:ascii="Tahoma" w:hAnsi="Tahoma"/>
      <w:sz w:val="24"/>
    </w:rPr>
  </w:style>
  <w:style w:type="paragraph" w:customStyle="1" w:styleId="178">
    <w:name w:val="Item Step in Table"/>
    <w:qFormat/>
    <w:uiPriority w:val="0"/>
    <w:pPr>
      <w:numPr>
        <w:ilvl w:val="0"/>
        <w:numId w:val="7"/>
      </w:numPr>
      <w:tabs>
        <w:tab w:val="left" w:pos="397"/>
      </w:tabs>
      <w:spacing w:before="40" w:after="40"/>
      <w:jc w:val="both"/>
    </w:pPr>
    <w:rPr>
      <w:rFonts w:ascii="Arial" w:hAnsi="Arial" w:eastAsia="宋体" w:cs="Times New Roman"/>
      <w:sz w:val="18"/>
      <w:lang w:val="en-US" w:eastAsia="zh-CN" w:bidi="ar-SA"/>
    </w:rPr>
  </w:style>
  <w:style w:type="paragraph" w:customStyle="1" w:styleId="179">
    <w:name w:val="Table Contents"/>
    <w:basedOn w:val="24"/>
    <w:qFormat/>
    <w:uiPriority w:val="0"/>
    <w:pPr>
      <w:suppressAutoHyphens/>
      <w:jc w:val="left"/>
    </w:pPr>
    <w:rPr>
      <w:rFonts w:ascii="Times New Roman" w:eastAsia="Times New Roman"/>
      <w:kern w:val="0"/>
      <w:sz w:val="24"/>
    </w:rPr>
  </w:style>
  <w:style w:type="paragraph" w:customStyle="1" w:styleId="180">
    <w:name w:val="标题2"/>
    <w:basedOn w:val="5"/>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81">
    <w:name w:val="List Paragraph11"/>
    <w:basedOn w:val="1"/>
    <w:qFormat/>
    <w:uiPriority w:val="0"/>
    <w:pPr>
      <w:ind w:firstLine="420" w:firstLineChars="200"/>
    </w:pPr>
    <w:rPr>
      <w:rFonts w:ascii="等线" w:hAnsi="等线" w:eastAsia="等线"/>
      <w:sz w:val="21"/>
      <w:szCs w:val="22"/>
    </w:rPr>
  </w:style>
  <w:style w:type="paragraph" w:customStyle="1" w:styleId="182">
    <w:name w:val="附录3"/>
    <w:basedOn w:val="1"/>
    <w:next w:val="1"/>
    <w:qFormat/>
    <w:uiPriority w:val="0"/>
    <w:pPr>
      <w:tabs>
        <w:tab w:val="left" w:pos="851"/>
      </w:tabs>
      <w:ind w:left="425" w:hanging="425"/>
      <w:outlineLvl w:val="2"/>
    </w:pPr>
    <w:rPr>
      <w:rFonts w:eastAsia="黑体"/>
      <w:b/>
      <w:sz w:val="32"/>
    </w:rPr>
  </w:style>
  <w:style w:type="paragraph" w:customStyle="1" w:styleId="183">
    <w:name w:val="标题3——2"/>
    <w:basedOn w:val="6"/>
    <w:next w:val="60"/>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184">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85">
    <w:name w:val="表号"/>
    <w:basedOn w:val="1"/>
    <w:qFormat/>
    <w:uiPriority w:val="0"/>
    <w:pPr>
      <w:numPr>
        <w:ilvl w:val="0"/>
        <w:numId w:val="8"/>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86">
    <w:name w:val="List Paragraph1"/>
    <w:basedOn w:val="1"/>
    <w:qFormat/>
    <w:uiPriority w:val="0"/>
    <w:pPr>
      <w:ind w:firstLine="420" w:firstLineChars="200"/>
    </w:pPr>
    <w:rPr>
      <w:sz w:val="21"/>
      <w:szCs w:val="22"/>
    </w:rPr>
  </w:style>
  <w:style w:type="paragraph" w:customStyle="1" w:styleId="187">
    <w:name w:val="af"/>
    <w:basedOn w:val="1"/>
    <w:qFormat/>
    <w:uiPriority w:val="0"/>
    <w:pPr>
      <w:widowControl/>
      <w:spacing w:line="300" w:lineRule="atLeast"/>
      <w:jc w:val="left"/>
    </w:pPr>
    <w:rPr>
      <w:rFonts w:ascii="宋体" w:hAnsi="宋体"/>
      <w:kern w:val="0"/>
      <w:sz w:val="18"/>
    </w:rPr>
  </w:style>
  <w:style w:type="paragraph" w:customStyle="1" w:styleId="188">
    <w:name w:val="样式8"/>
    <w:basedOn w:val="1"/>
    <w:next w:val="1"/>
    <w:qFormat/>
    <w:uiPriority w:val="0"/>
    <w:rPr>
      <w:rFonts w:ascii="Times New Roman" w:hAnsi="Times New Roman" w:eastAsia="仿宋"/>
      <w:sz w:val="24"/>
    </w:rPr>
  </w:style>
  <w:style w:type="paragraph" w:customStyle="1" w:styleId="189">
    <w:name w:val="bt"/>
    <w:basedOn w:val="1"/>
    <w:next w:val="24"/>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90">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91">
    <w:name w:val="样式 标题 1章标题Heading 0Section HeadPIM 1H1h11st levell11H1..."/>
    <w:basedOn w:val="4"/>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92">
    <w:name w:val="图片文字"/>
    <w:basedOn w:val="1"/>
    <w:qFormat/>
    <w:uiPriority w:val="0"/>
    <w:pPr>
      <w:spacing w:line="240" w:lineRule="atLeast"/>
      <w:jc w:val="center"/>
    </w:pPr>
    <w:rPr>
      <w:sz w:val="21"/>
    </w:rPr>
  </w:style>
  <w:style w:type="paragraph" w:customStyle="1" w:styleId="193">
    <w:name w:val="表格内文字"/>
    <w:basedOn w:val="32"/>
    <w:qFormat/>
    <w:uiPriority w:val="0"/>
    <w:pPr>
      <w:adjustRightInd w:val="0"/>
    </w:pPr>
    <w:rPr>
      <w:color w:val="000000"/>
      <w:lang w:val="en-GB"/>
    </w:rPr>
  </w:style>
  <w:style w:type="paragraph" w:customStyle="1" w:styleId="194">
    <w:name w:val="二级条标题"/>
    <w:basedOn w:val="195"/>
    <w:next w:val="197"/>
    <w:qFormat/>
    <w:uiPriority w:val="0"/>
    <w:pPr>
      <w:ind w:left="840"/>
      <w:outlineLvl w:val="3"/>
    </w:pPr>
  </w:style>
  <w:style w:type="paragraph" w:customStyle="1" w:styleId="195">
    <w:name w:val="一级条标题"/>
    <w:basedOn w:val="196"/>
    <w:next w:val="197"/>
    <w:qFormat/>
    <w:uiPriority w:val="0"/>
    <w:pPr>
      <w:numPr>
        <w:numId w:val="0"/>
      </w:numPr>
      <w:spacing w:beforeLines="0" w:afterLines="0"/>
      <w:ind w:left="525"/>
      <w:outlineLvl w:val="2"/>
    </w:pPr>
    <w:rPr>
      <w:sz w:val="21"/>
    </w:rPr>
  </w:style>
  <w:style w:type="paragraph" w:customStyle="1" w:styleId="196">
    <w:name w:val="章标题"/>
    <w:next w:val="1"/>
    <w:qFormat/>
    <w:uiPriority w:val="0"/>
    <w:pPr>
      <w:numPr>
        <w:ilvl w:val="1"/>
        <w:numId w:val="7"/>
      </w:numPr>
      <w:spacing w:beforeLines="50" w:afterLines="50"/>
      <w:ind w:left="0"/>
      <w:jc w:val="both"/>
      <w:outlineLvl w:val="1"/>
    </w:pPr>
    <w:rPr>
      <w:rFonts w:ascii="黑体" w:hAnsi="Calibri" w:eastAsia="宋体" w:cs="Times New Roman"/>
      <w:sz w:val="24"/>
      <w:lang w:val="en-US" w:eastAsia="zh-CN" w:bidi="ar-SA"/>
    </w:rPr>
  </w:style>
  <w:style w:type="paragraph" w:customStyle="1" w:styleId="197">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98">
    <w:name w:val="CSS1级正文 Char"/>
    <w:basedOn w:val="24"/>
    <w:qFormat/>
    <w:uiPriority w:val="0"/>
    <w:pPr>
      <w:adjustRightInd w:val="0"/>
      <w:snapToGrid w:val="0"/>
      <w:spacing w:line="360" w:lineRule="auto"/>
      <w:ind w:firstLine="480"/>
    </w:pPr>
    <w:rPr>
      <w:rFonts w:ascii="Times New Roman" w:eastAsia="宋体"/>
      <w:sz w:val="24"/>
    </w:rPr>
  </w:style>
  <w:style w:type="paragraph" w:customStyle="1" w:styleId="199">
    <w:name w:val="标题 5（有编号）（绿盟科技）"/>
    <w:basedOn w:val="1"/>
    <w:next w:val="153"/>
    <w:qFormat/>
    <w:uiPriority w:val="0"/>
    <w:pPr>
      <w:keepNext/>
      <w:keepLines/>
      <w:numPr>
        <w:ilvl w:val="4"/>
        <w:numId w:val="9"/>
      </w:numPr>
      <w:spacing w:before="280" w:after="156" w:line="377" w:lineRule="auto"/>
      <w:jc w:val="left"/>
      <w:outlineLvl w:val="4"/>
    </w:pPr>
    <w:rPr>
      <w:rFonts w:ascii="Arial" w:hAnsi="Arial" w:eastAsia="黑体"/>
      <w:b/>
      <w:kern w:val="0"/>
      <w:sz w:val="24"/>
      <w:szCs w:val="28"/>
    </w:rPr>
  </w:style>
  <w:style w:type="paragraph" w:customStyle="1" w:styleId="200">
    <w:name w:val="Char2 Char Char Char Char Char Char"/>
    <w:basedOn w:val="1"/>
    <w:qFormat/>
    <w:uiPriority w:val="0"/>
    <w:rPr>
      <w:rFonts w:ascii="仿宋_GB2312"/>
      <w:b/>
      <w:sz w:val="30"/>
    </w:rPr>
  </w:style>
  <w:style w:type="paragraph" w:customStyle="1" w:styleId="201">
    <w:name w:val="表头样式"/>
    <w:basedOn w:val="1"/>
    <w:qFormat/>
    <w:uiPriority w:val="0"/>
    <w:pPr>
      <w:autoSpaceDE w:val="0"/>
      <w:autoSpaceDN w:val="0"/>
      <w:adjustRightInd w:val="0"/>
      <w:spacing w:line="360" w:lineRule="auto"/>
      <w:jc w:val="left"/>
    </w:pPr>
    <w:rPr>
      <w:b/>
      <w:kern w:val="0"/>
      <w:sz w:val="21"/>
    </w:rPr>
  </w:style>
  <w:style w:type="paragraph" w:customStyle="1" w:styleId="202">
    <w:name w:val="文本框样式1"/>
    <w:basedOn w:val="1"/>
    <w:qFormat/>
    <w:uiPriority w:val="0"/>
    <w:pPr>
      <w:adjustRightInd w:val="0"/>
      <w:snapToGrid w:val="0"/>
      <w:spacing w:before="60" w:line="180" w:lineRule="exact"/>
      <w:jc w:val="center"/>
    </w:pPr>
    <w:rPr>
      <w:sz w:val="21"/>
    </w:rPr>
  </w:style>
  <w:style w:type="paragraph" w:customStyle="1" w:styleId="203">
    <w:name w:val="样式6"/>
    <w:basedOn w:val="1"/>
    <w:next w:val="1"/>
    <w:qFormat/>
    <w:uiPriority w:val="0"/>
    <w:rPr>
      <w:rFonts w:ascii="Times New Roman" w:hAnsi="Times New Roman"/>
    </w:rPr>
  </w:style>
  <w:style w:type="paragraph" w:customStyle="1" w:styleId="204">
    <w:name w:val="_"/>
    <w:basedOn w:val="1"/>
    <w:qFormat/>
    <w:uiPriority w:val="0"/>
    <w:pPr>
      <w:adjustRightInd w:val="0"/>
      <w:spacing w:line="360" w:lineRule="auto"/>
      <w:ind w:left="480" w:firstLine="200" w:firstLineChars="200"/>
      <w:textAlignment w:val="baseline"/>
    </w:pPr>
    <w:rPr>
      <w:kern w:val="0"/>
      <w:sz w:val="24"/>
    </w:rPr>
  </w:style>
  <w:style w:type="paragraph" w:customStyle="1" w:styleId="205">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06">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07">
    <w:name w:val="样式 样式 首行缩进:  2 字符 + 首行缩进:  2 字符"/>
    <w:basedOn w:val="1"/>
    <w:qFormat/>
    <w:uiPriority w:val="0"/>
    <w:pPr>
      <w:numPr>
        <w:ilvl w:val="0"/>
        <w:numId w:val="10"/>
      </w:numPr>
      <w:tabs>
        <w:tab w:val="clear" w:pos="1230"/>
      </w:tabs>
      <w:spacing w:line="360" w:lineRule="auto"/>
      <w:ind w:firstLine="480" w:firstLineChars="200"/>
    </w:pPr>
    <w:rPr>
      <w:sz w:val="24"/>
    </w:rPr>
  </w:style>
  <w:style w:type="paragraph" w:customStyle="1" w:styleId="208">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09">
    <w:name w:val="Table Heading"/>
    <w:qFormat/>
    <w:uiPriority w:val="0"/>
    <w:pPr>
      <w:keepNext/>
      <w:snapToGrid w:val="0"/>
      <w:spacing w:before="80" w:after="80"/>
      <w:jc w:val="center"/>
    </w:pPr>
    <w:rPr>
      <w:rFonts w:ascii="Arial" w:hAnsi="Arial" w:eastAsia="宋体" w:cs="Times New Roman"/>
      <w:sz w:val="18"/>
      <w:lang w:val="en-US" w:eastAsia="zh-CN" w:bidi="ar-SA"/>
    </w:rPr>
  </w:style>
  <w:style w:type="paragraph" w:customStyle="1" w:styleId="210">
    <w:name w:val="文本1"/>
    <w:basedOn w:val="1"/>
    <w:qFormat/>
    <w:uiPriority w:val="0"/>
    <w:pPr>
      <w:adjustRightInd w:val="0"/>
      <w:spacing w:line="312" w:lineRule="atLeast"/>
      <w:jc w:val="center"/>
      <w:textAlignment w:val="baseline"/>
    </w:pPr>
    <w:rPr>
      <w:kern w:val="0"/>
      <w:sz w:val="18"/>
    </w:rPr>
  </w:style>
  <w:style w:type="paragraph" w:customStyle="1" w:styleId="211">
    <w:name w:val="IN Feature"/>
    <w:next w:val="212"/>
    <w:qFormat/>
    <w:uiPriority w:val="0"/>
    <w:pPr>
      <w:keepNext/>
      <w:keepLines/>
      <w:spacing w:before="240" w:after="240"/>
      <w:outlineLvl w:val="7"/>
    </w:pPr>
    <w:rPr>
      <w:rFonts w:ascii="Arial" w:hAnsi="Arial" w:eastAsia="宋体" w:cs="Times New Roman"/>
      <w:sz w:val="21"/>
      <w:lang w:val="en-US" w:eastAsia="zh-CN" w:bidi="ar-SA"/>
    </w:rPr>
  </w:style>
  <w:style w:type="paragraph" w:customStyle="1" w:styleId="212">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13">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14">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15">
    <w:name w:val="正文字缩2字"/>
    <w:basedOn w:val="1"/>
    <w:qFormat/>
    <w:uiPriority w:val="0"/>
    <w:pPr>
      <w:spacing w:before="60" w:after="60" w:line="360" w:lineRule="auto"/>
      <w:ind w:left="200" w:leftChars="200" w:firstLine="200" w:firstLineChars="200"/>
    </w:pPr>
    <w:rPr>
      <w:sz w:val="24"/>
    </w:rPr>
  </w:style>
  <w:style w:type="paragraph" w:customStyle="1" w:styleId="216">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17">
    <w:name w:val="样式4"/>
    <w:basedOn w:val="7"/>
    <w:qFormat/>
    <w:uiPriority w:val="0"/>
    <w:pPr>
      <w:adjustRightInd w:val="0"/>
      <w:snapToGrid w:val="0"/>
    </w:pPr>
  </w:style>
  <w:style w:type="paragraph" w:customStyle="1" w:styleId="218">
    <w:name w:val="样式 行距: 1.5 倍行距1"/>
    <w:basedOn w:val="1"/>
    <w:qFormat/>
    <w:uiPriority w:val="0"/>
    <w:pPr>
      <w:snapToGrid w:val="0"/>
    </w:pPr>
    <w:rPr>
      <w:sz w:val="21"/>
    </w:rPr>
  </w:style>
  <w:style w:type="paragraph" w:customStyle="1" w:styleId="219">
    <w:name w:val="Char"/>
    <w:basedOn w:val="1"/>
    <w:qFormat/>
    <w:uiPriority w:val="0"/>
    <w:pPr>
      <w:spacing w:line="240" w:lineRule="atLeast"/>
      <w:ind w:left="420" w:firstLine="420"/>
    </w:pPr>
    <w:rPr>
      <w:kern w:val="0"/>
      <w:sz w:val="21"/>
    </w:rPr>
  </w:style>
  <w:style w:type="paragraph" w:customStyle="1" w:styleId="220">
    <w:name w:val="样式1"/>
    <w:basedOn w:val="7"/>
    <w:qFormat/>
    <w:uiPriority w:val="0"/>
    <w:pPr>
      <w:tabs>
        <w:tab w:val="left" w:pos="720"/>
      </w:tabs>
      <w:spacing w:before="500" w:after="260" w:line="560" w:lineRule="atLeast"/>
      <w:ind w:left="420" w:hanging="420"/>
    </w:pPr>
  </w:style>
  <w:style w:type="paragraph" w:customStyle="1" w:styleId="221">
    <w:name w:val="标准正文"/>
    <w:basedOn w:val="3"/>
    <w:qFormat/>
    <w:uiPriority w:val="0"/>
    <w:pPr>
      <w:spacing w:before="60" w:after="60" w:line="360" w:lineRule="auto"/>
      <w:ind w:left="0" w:firstLine="482"/>
    </w:pPr>
    <w:rPr>
      <w:rFonts w:ascii="Arial" w:hAnsi="Arial"/>
      <w:sz w:val="24"/>
    </w:rPr>
  </w:style>
  <w:style w:type="paragraph" w:customStyle="1" w:styleId="222">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23">
    <w:name w:val="Item List"/>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224">
    <w:name w:val="Figure Description"/>
    <w:next w:val="1"/>
    <w:qFormat/>
    <w:uiPriority w:val="0"/>
    <w:pPr>
      <w:snapToGrid w:val="0"/>
      <w:spacing w:before="80" w:after="320"/>
      <w:ind w:left="1134"/>
      <w:jc w:val="center"/>
    </w:pPr>
    <w:rPr>
      <w:rFonts w:ascii="Arial" w:hAnsi="Arial" w:eastAsia="宋体" w:cs="Times New Roman"/>
      <w:sz w:val="18"/>
      <w:lang w:val="en-US" w:eastAsia="zh-CN" w:bidi="ar-SA"/>
    </w:rPr>
  </w:style>
  <w:style w:type="paragraph" w:customStyle="1" w:styleId="225">
    <w:name w:val="样式7"/>
    <w:basedOn w:val="1"/>
    <w:next w:val="1"/>
    <w:qFormat/>
    <w:uiPriority w:val="0"/>
    <w:rPr>
      <w:rFonts w:ascii="Times New Roman" w:hAnsi="Times New Roman"/>
    </w:rPr>
  </w:style>
  <w:style w:type="paragraph" w:customStyle="1" w:styleId="226">
    <w:name w:val="正文 A"/>
    <w:qFormat/>
    <w:uiPriority w:val="0"/>
    <w:pPr>
      <w:framePr w:wrap="around" w:vAnchor="margin" w:hAnchor="text" w:y="1"/>
      <w:widowControl w:val="0"/>
      <w:jc w:val="both"/>
    </w:pPr>
    <w:rPr>
      <w:rFonts w:ascii="Calibri" w:hAnsi="Calibri" w:eastAsia="Times New Roman" w:cs="Times New Roman"/>
      <w:color w:val="000000"/>
      <w:kern w:val="2"/>
      <w:sz w:val="28"/>
      <w:szCs w:val="28"/>
      <w:lang w:val="en-US" w:eastAsia="zh-CN" w:bidi="ar-SA"/>
    </w:rPr>
  </w:style>
  <w:style w:type="paragraph" w:customStyle="1" w:styleId="227">
    <w:name w:val="样式 宋体 五号 行距: 单倍行距"/>
    <w:basedOn w:val="1"/>
    <w:qFormat/>
    <w:uiPriority w:val="0"/>
    <w:pPr>
      <w:adjustRightInd w:val="0"/>
      <w:jc w:val="left"/>
    </w:pPr>
    <w:rPr>
      <w:rFonts w:ascii="宋体" w:hAnsi="宋体"/>
      <w:kern w:val="0"/>
      <w:sz w:val="21"/>
    </w:rPr>
  </w:style>
  <w:style w:type="paragraph" w:customStyle="1" w:styleId="228">
    <w:name w:val="Table Description"/>
    <w:next w:val="1"/>
    <w:qFormat/>
    <w:uiPriority w:val="0"/>
    <w:pPr>
      <w:keepNext/>
      <w:snapToGrid w:val="0"/>
      <w:spacing w:before="160" w:after="80"/>
      <w:ind w:left="1134"/>
      <w:jc w:val="center"/>
    </w:pPr>
    <w:rPr>
      <w:rFonts w:ascii="Arial" w:hAnsi="Arial" w:eastAsia="宋体" w:cs="Times New Roman"/>
      <w:sz w:val="18"/>
      <w:lang w:val="en-US" w:eastAsia="zh-CN" w:bidi="ar-SA"/>
    </w:rPr>
  </w:style>
  <w:style w:type="paragraph" w:customStyle="1" w:styleId="229">
    <w:name w:val="Char Char 字元 字元 字元 Char Char Char Char"/>
    <w:basedOn w:val="1"/>
    <w:qFormat/>
    <w:uiPriority w:val="0"/>
    <w:pPr>
      <w:adjustRightInd w:val="0"/>
      <w:spacing w:line="360" w:lineRule="auto"/>
    </w:pPr>
    <w:rPr>
      <w:kern w:val="0"/>
      <w:sz w:val="24"/>
    </w:rPr>
  </w:style>
  <w:style w:type="paragraph" w:customStyle="1" w:styleId="230">
    <w:name w:val="内容标题"/>
    <w:basedOn w:val="19"/>
    <w:qFormat/>
    <w:uiPriority w:val="0"/>
    <w:rPr>
      <w:rFonts w:ascii="Tahoma" w:hAnsi="Tahoma"/>
      <w:sz w:val="24"/>
    </w:rPr>
  </w:style>
  <w:style w:type="paragraph" w:customStyle="1" w:styleId="231">
    <w:name w:val="Char Char Char Char Char Char Char Char Char Char Char Char Char Char Char Char"/>
    <w:basedOn w:val="1"/>
    <w:qFormat/>
    <w:uiPriority w:val="0"/>
    <w:pPr>
      <w:tabs>
        <w:tab w:val="left" w:pos="360"/>
      </w:tabs>
    </w:pPr>
    <w:rPr>
      <w:sz w:val="24"/>
    </w:rPr>
  </w:style>
  <w:style w:type="paragraph" w:customStyle="1" w:styleId="232">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33">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34">
    <w:name w:val="图例"/>
    <w:basedOn w:val="1"/>
    <w:qFormat/>
    <w:uiPriority w:val="0"/>
    <w:pPr>
      <w:spacing w:before="120" w:after="120" w:line="360" w:lineRule="auto"/>
      <w:jc w:val="center"/>
    </w:pPr>
    <w:rPr>
      <w:rFonts w:eastAsia="仿宋_GB2312"/>
      <w:b/>
      <w:sz w:val="24"/>
    </w:rPr>
  </w:style>
  <w:style w:type="paragraph" w:customStyle="1" w:styleId="235">
    <w:name w:val="00"/>
    <w:basedOn w:val="1"/>
    <w:qFormat/>
    <w:uiPriority w:val="0"/>
    <w:pPr>
      <w:autoSpaceDE w:val="0"/>
      <w:autoSpaceDN w:val="0"/>
      <w:adjustRightInd w:val="0"/>
      <w:jc w:val="left"/>
    </w:pPr>
    <w:rPr>
      <w:rFonts w:ascii="黑体" w:eastAsia="黑体"/>
      <w:b/>
      <w:kern w:val="0"/>
      <w:sz w:val="20"/>
    </w:rPr>
  </w:style>
  <w:style w:type="paragraph" w:customStyle="1" w:styleId="236">
    <w:name w:val="Char1 Char Char Char1"/>
    <w:basedOn w:val="1"/>
    <w:qFormat/>
    <w:uiPriority w:val="0"/>
    <w:rPr>
      <w:rFonts w:ascii="Tahoma" w:hAnsi="Tahoma"/>
      <w:sz w:val="24"/>
    </w:rPr>
  </w:style>
  <w:style w:type="paragraph" w:customStyle="1" w:styleId="237">
    <w:name w:val="表文字"/>
    <w:qFormat/>
    <w:uiPriority w:val="0"/>
    <w:rPr>
      <w:rFonts w:ascii="宋体" w:hAnsi="Calibri" w:eastAsia="宋体" w:cs="Times New Roman"/>
      <w:kern w:val="2"/>
      <w:lang w:val="en-US" w:eastAsia="zh-CN" w:bidi="ar-SA"/>
    </w:rPr>
  </w:style>
  <w:style w:type="paragraph" w:customStyle="1" w:styleId="238">
    <w:name w:val="正文4"/>
    <w:basedOn w:val="1"/>
    <w:qFormat/>
    <w:uiPriority w:val="0"/>
    <w:pPr>
      <w:tabs>
        <w:tab w:val="left" w:pos="1275"/>
      </w:tabs>
      <w:spacing w:before="60" w:after="60" w:line="360" w:lineRule="auto"/>
      <w:ind w:left="820" w:leftChars="400" w:hanging="705"/>
    </w:pPr>
    <w:rPr>
      <w:sz w:val="24"/>
    </w:rPr>
  </w:style>
  <w:style w:type="paragraph" w:customStyle="1" w:styleId="239">
    <w:name w:val="可研正文"/>
    <w:basedOn w:val="24"/>
    <w:qFormat/>
    <w:uiPriority w:val="0"/>
    <w:pPr>
      <w:adjustRightInd w:val="0"/>
      <w:snapToGrid w:val="0"/>
      <w:spacing w:line="440" w:lineRule="exact"/>
      <w:ind w:firstLine="567"/>
    </w:pPr>
    <w:rPr>
      <w:sz w:val="28"/>
    </w:rPr>
  </w:style>
  <w:style w:type="paragraph" w:customStyle="1" w:styleId="240">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41">
    <w:name w:val="正文 + 三号"/>
    <w:basedOn w:val="1"/>
    <w:qFormat/>
    <w:uiPriority w:val="0"/>
    <w:rPr>
      <w:sz w:val="21"/>
    </w:rPr>
  </w:style>
  <w:style w:type="paragraph" w:customStyle="1" w:styleId="242">
    <w:name w:val="样式3"/>
    <w:basedOn w:val="4"/>
    <w:next w:val="4"/>
    <w:qFormat/>
    <w:uiPriority w:val="0"/>
    <w:pPr>
      <w:keepLines/>
      <w:adjustRightInd w:val="0"/>
      <w:spacing w:before="340" w:after="330" w:line="576" w:lineRule="auto"/>
    </w:pPr>
    <w:rPr>
      <w:rFonts w:ascii="Times New Roman" w:eastAsia="黑体"/>
      <w:b/>
      <w:kern w:val="44"/>
      <w:sz w:val="44"/>
    </w:rPr>
  </w:style>
  <w:style w:type="paragraph" w:customStyle="1" w:styleId="243">
    <w:name w:val="列表项目"/>
    <w:basedOn w:val="1"/>
    <w:qFormat/>
    <w:uiPriority w:val="0"/>
    <w:pPr>
      <w:numPr>
        <w:ilvl w:val="0"/>
        <w:numId w:val="12"/>
      </w:numPr>
      <w:tabs>
        <w:tab w:val="left" w:pos="420"/>
        <w:tab w:val="clear" w:pos="1200"/>
      </w:tabs>
      <w:spacing w:line="288" w:lineRule="auto"/>
      <w:ind w:left="840" w:leftChars="200" w:hanging="420" w:hangingChars="200"/>
    </w:pPr>
    <w:rPr>
      <w:sz w:val="21"/>
    </w:rPr>
  </w:style>
  <w:style w:type="paragraph" w:customStyle="1" w:styleId="244">
    <w:name w:val="标题1"/>
    <w:basedOn w:val="1"/>
    <w:next w:val="1"/>
    <w:qFormat/>
    <w:uiPriority w:val="0"/>
    <w:rPr>
      <w:rFonts w:ascii="Times New Roman" w:hAnsi="Times New Roman"/>
    </w:rPr>
  </w:style>
  <w:style w:type="paragraph" w:customStyle="1" w:styleId="245">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46">
    <w:name w:val="关键词"/>
    <w:basedOn w:val="1"/>
    <w:next w:val="1"/>
    <w:qFormat/>
    <w:uiPriority w:val="0"/>
    <w:pPr>
      <w:spacing w:line="360" w:lineRule="auto"/>
    </w:pPr>
    <w:rPr>
      <w:rFonts w:eastAsia="黑体"/>
      <w:sz w:val="20"/>
    </w:rPr>
  </w:style>
  <w:style w:type="paragraph" w:customStyle="1" w:styleId="247">
    <w:name w:val="Char Char Char Char Char Char Char1"/>
    <w:basedOn w:val="19"/>
    <w:qFormat/>
    <w:uiPriority w:val="0"/>
    <w:rPr>
      <w:rFonts w:ascii="宋体" w:hAnsi="Tahoma"/>
    </w:rPr>
  </w:style>
  <w:style w:type="paragraph" w:customStyle="1" w:styleId="248">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49">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50">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251">
    <w:name w:val="Char2"/>
    <w:basedOn w:val="1"/>
    <w:qFormat/>
    <w:uiPriority w:val="0"/>
    <w:pPr>
      <w:spacing w:line="240" w:lineRule="atLeast"/>
      <w:ind w:left="420" w:firstLine="420"/>
    </w:pPr>
    <w:rPr>
      <w:kern w:val="0"/>
      <w:sz w:val="21"/>
    </w:rPr>
  </w:style>
  <w:style w:type="paragraph" w:customStyle="1" w:styleId="252">
    <w:name w:val="样式12"/>
    <w:basedOn w:val="1"/>
    <w:next w:val="1"/>
    <w:qFormat/>
    <w:uiPriority w:val="0"/>
    <w:rPr>
      <w:rFonts w:ascii="Times New Roman" w:hAnsi="Times New Roman" w:eastAsia="仿宋"/>
      <w:sz w:val="24"/>
    </w:rPr>
  </w:style>
  <w:style w:type="paragraph" w:customStyle="1" w:styleId="253">
    <w:name w:val="样式2"/>
    <w:basedOn w:val="7"/>
    <w:qFormat/>
    <w:uiPriority w:val="0"/>
    <w:pPr>
      <w:numPr>
        <w:ilvl w:val="0"/>
        <w:numId w:val="13"/>
      </w:numPr>
      <w:spacing w:before="560" w:line="400" w:lineRule="exact"/>
      <w:jc w:val="center"/>
      <w:outlineLvl w:val="0"/>
    </w:pPr>
    <w:rPr>
      <w:sz w:val="44"/>
    </w:rPr>
  </w:style>
  <w:style w:type="paragraph" w:customStyle="1" w:styleId="254">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55">
    <w:name w:val="列出段落1"/>
    <w:qFormat/>
    <w:uiPriority w:val="0"/>
    <w:pPr>
      <w:framePr w:wrap="around" w:vAnchor="margin" w:hAnchor="text" w:y="1"/>
      <w:widowControl w:val="0"/>
      <w:ind w:firstLine="420"/>
      <w:jc w:val="both"/>
    </w:pPr>
    <w:rPr>
      <w:rFonts w:ascii="Calibri" w:hAnsi="Calibri" w:eastAsia="Times New Roman" w:cs="Calibri"/>
      <w:color w:val="000000"/>
      <w:kern w:val="2"/>
      <w:sz w:val="21"/>
      <w:szCs w:val="21"/>
      <w:u w:color="000000"/>
      <w:lang w:val="en-US" w:eastAsia="zh-CN" w:bidi="ar-SA"/>
    </w:rPr>
  </w:style>
  <w:style w:type="paragraph" w:customStyle="1" w:styleId="256">
    <w:name w:val="文章正文"/>
    <w:basedOn w:val="1"/>
    <w:qFormat/>
    <w:uiPriority w:val="0"/>
    <w:pPr>
      <w:ind w:firstLine="560" w:firstLineChars="200"/>
    </w:pPr>
    <w:rPr>
      <w:rFonts w:ascii="仿宋_GB2312" w:hAnsi="宋体" w:eastAsia="仿宋_GB2312"/>
      <w:color w:val="000000"/>
    </w:rPr>
  </w:style>
  <w:style w:type="paragraph" w:customStyle="1" w:styleId="257">
    <w:name w:val="默认段落字体 Para Char Char Char Char Char Char Char Char Char1 Char Char Char Char"/>
    <w:basedOn w:val="1"/>
    <w:qFormat/>
    <w:uiPriority w:val="0"/>
    <w:rPr>
      <w:rFonts w:ascii="Tahoma" w:hAnsi="Tahoma"/>
      <w:sz w:val="24"/>
    </w:rPr>
  </w:style>
  <w:style w:type="paragraph" w:customStyle="1" w:styleId="258">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59">
    <w:name w:val="Title - Revision"/>
    <w:basedOn w:val="58"/>
    <w:qFormat/>
    <w:uiPriority w:val="0"/>
    <w:pPr>
      <w:spacing w:before="720"/>
    </w:pPr>
  </w:style>
  <w:style w:type="paragraph" w:customStyle="1" w:styleId="260">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61">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62">
    <w:name w:val="Note"/>
    <w:basedOn w:val="1"/>
    <w:qFormat/>
    <w:uiPriority w:val="0"/>
    <w:pPr>
      <w:pBdr>
        <w:top w:val="single" w:color="auto" w:sz="12" w:space="3"/>
        <w:bottom w:val="single" w:color="auto" w:sz="12" w:space="3"/>
      </w:pBdr>
      <w:spacing w:line="360" w:lineRule="auto"/>
    </w:pPr>
    <w:rPr>
      <w:sz w:val="24"/>
    </w:rPr>
  </w:style>
  <w:style w:type="paragraph" w:customStyle="1" w:styleId="263">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64">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65">
    <w:name w:val="样式9"/>
    <w:basedOn w:val="1"/>
    <w:next w:val="1"/>
    <w:qFormat/>
    <w:uiPriority w:val="0"/>
    <w:rPr>
      <w:rFonts w:ascii="Times New Roman" w:hAnsi="Times New Roman" w:eastAsia="仿宋"/>
      <w:sz w:val="24"/>
    </w:rPr>
  </w:style>
  <w:style w:type="paragraph" w:customStyle="1" w:styleId="266">
    <w:name w:val="首行缩进 1"/>
    <w:basedOn w:val="1"/>
    <w:qFormat/>
    <w:uiPriority w:val="0"/>
    <w:pPr>
      <w:spacing w:after="120" w:line="360" w:lineRule="auto"/>
      <w:ind w:firstLine="200" w:firstLineChars="200"/>
    </w:pPr>
    <w:rPr>
      <w:sz w:val="24"/>
    </w:rPr>
  </w:style>
  <w:style w:type="paragraph" w:customStyle="1" w:styleId="267">
    <w:name w:val="1"/>
    <w:basedOn w:val="1"/>
    <w:next w:val="32"/>
    <w:qFormat/>
    <w:uiPriority w:val="0"/>
    <w:rPr>
      <w:rFonts w:ascii="宋体" w:hAnsi="Courier New"/>
      <w:sz w:val="21"/>
    </w:rPr>
  </w:style>
  <w:style w:type="paragraph" w:customStyle="1" w:styleId="268">
    <w:name w:val="1.正文"/>
    <w:basedOn w:val="1"/>
    <w:qFormat/>
    <w:uiPriority w:val="0"/>
    <w:pPr>
      <w:spacing w:line="360" w:lineRule="auto"/>
      <w:ind w:left="540" w:leftChars="225" w:firstLine="540" w:firstLineChars="225"/>
    </w:pPr>
    <w:rPr>
      <w:sz w:val="24"/>
    </w:rPr>
  </w:style>
  <w:style w:type="paragraph" w:customStyle="1" w:styleId="269">
    <w:name w:val="Style Heading 3h3Heading 3 - oldLevel 3 HeadH3level_3PIM 3se..."/>
    <w:basedOn w:val="6"/>
    <w:qFormat/>
    <w:uiPriority w:val="0"/>
    <w:pPr>
      <w:tabs>
        <w:tab w:val="left" w:pos="709"/>
        <w:tab w:val="left" w:pos="1620"/>
      </w:tabs>
      <w:ind w:left="1620" w:hanging="360"/>
    </w:pPr>
  </w:style>
  <w:style w:type="paragraph" w:customStyle="1" w:styleId="270">
    <w:name w:val="摘要"/>
    <w:basedOn w:val="1"/>
    <w:next w:val="5"/>
    <w:qFormat/>
    <w:uiPriority w:val="0"/>
    <w:pPr>
      <w:spacing w:line="360" w:lineRule="auto"/>
    </w:pPr>
    <w:rPr>
      <w:rFonts w:eastAsia="黑体"/>
      <w:sz w:val="20"/>
    </w:rPr>
  </w:style>
  <w:style w:type="paragraph" w:customStyle="1" w:styleId="271">
    <w:name w:val="Char Char Char"/>
    <w:basedOn w:val="1"/>
    <w:qFormat/>
    <w:uiPriority w:val="0"/>
    <w:rPr>
      <w:rFonts w:ascii="Tahoma" w:hAnsi="Tahoma"/>
      <w:sz w:val="24"/>
    </w:rPr>
  </w:style>
  <w:style w:type="character" w:customStyle="1" w:styleId="272">
    <w:name w:val="font61"/>
    <w:basedOn w:val="63"/>
    <w:qFormat/>
    <w:uiPriority w:val="0"/>
    <w:rPr>
      <w:rFonts w:hint="default" w:ascii="Times New Roman" w:hAnsi="Times New Roman" w:cs="Times New Roman"/>
      <w:color w:val="000000"/>
      <w:sz w:val="18"/>
      <w:szCs w:val="18"/>
      <w:u w:val="none"/>
    </w:rPr>
  </w:style>
  <w:style w:type="character" w:customStyle="1" w:styleId="273">
    <w:name w:val="font21"/>
    <w:basedOn w:val="63"/>
    <w:qFormat/>
    <w:uiPriority w:val="0"/>
    <w:rPr>
      <w:rFonts w:hint="eastAsia" w:ascii="宋体" w:hAnsi="宋体" w:eastAsia="宋体" w:cs="宋体"/>
      <w:color w:val="000000"/>
      <w:sz w:val="18"/>
      <w:szCs w:val="18"/>
      <w:u w:val="none"/>
    </w:rPr>
  </w:style>
  <w:style w:type="character" w:customStyle="1" w:styleId="274">
    <w:name w:val="NormalCharacter"/>
    <w:link w:val="1"/>
    <w:qFormat/>
    <w:uiPriority w:val="0"/>
    <w:rPr>
      <w:rFonts w:ascii="Calibri" w:hAnsi="Calibri" w:eastAsia="宋体" w:cs="Times New Roman"/>
      <w:kern w:val="2"/>
      <w:sz w:val="28"/>
      <w:lang w:val="en-US" w:eastAsia="zh-CN" w:bidi="ar-SA"/>
    </w:rPr>
  </w:style>
  <w:style w:type="character" w:customStyle="1" w:styleId="275">
    <w:name w:val="font71"/>
    <w:basedOn w:val="63"/>
    <w:qFormat/>
    <w:uiPriority w:val="0"/>
    <w:rPr>
      <w:rFonts w:hint="eastAsia" w:ascii="宋体" w:hAnsi="宋体" w:eastAsia="宋体" w:cs="宋体"/>
      <w:color w:val="000000"/>
      <w:sz w:val="20"/>
      <w:szCs w:val="20"/>
      <w:u w:val="none"/>
    </w:rPr>
  </w:style>
  <w:style w:type="paragraph" w:customStyle="1" w:styleId="276">
    <w:name w:val="BodyText"/>
    <w:basedOn w:val="1"/>
    <w:next w:val="1"/>
    <w:qFormat/>
    <w:uiPriority w:val="99"/>
    <w:pPr>
      <w:spacing w:line="500" w:lineRule="exact"/>
      <w:textAlignment w:val="baseline"/>
    </w:pPr>
    <w:rPr>
      <w:rFonts w:ascii="宋体" w:hAnsi="宋体" w:cs="宋体"/>
      <w:kern w:val="0"/>
    </w:rPr>
  </w:style>
  <w:style w:type="paragraph" w:customStyle="1" w:styleId="277">
    <w:name w:val="BodyTextIndent"/>
    <w:basedOn w:val="1"/>
    <w:qFormat/>
    <w:uiPriority w:val="0"/>
    <w:pPr>
      <w:spacing w:line="700" w:lineRule="exact"/>
      <w:ind w:left="960"/>
      <w:jc w:val="both"/>
      <w:textAlignment w:val="baseline"/>
    </w:pPr>
    <w:rPr>
      <w:rFonts w:ascii="Times New Roman" w:hAnsi="Times New Roman"/>
      <w:kern w:val="2"/>
      <w:sz w:val="44"/>
      <w:lang w:val="en-US" w:eastAsia="zh-CN" w:bidi="ar-SA"/>
    </w:rPr>
  </w:style>
  <w:style w:type="paragraph" w:styleId="278">
    <w:name w:val="List Paragraph"/>
    <w:basedOn w:val="1"/>
    <w:unhideWhenUsed/>
    <w:qFormat/>
    <w:uiPriority w:val="99"/>
    <w:pPr>
      <w:ind w:firstLine="420" w:firstLineChars="200"/>
    </w:pPr>
  </w:style>
  <w:style w:type="paragraph" w:customStyle="1" w:styleId="279">
    <w:name w:val="Heading3"/>
    <w:basedOn w:val="1"/>
    <w:next w:val="1"/>
    <w:qFormat/>
    <w:uiPriority w:val="0"/>
    <w:pPr>
      <w:keepNext/>
      <w:keepLines/>
      <w:spacing w:before="260" w:after="260" w:line="413" w:lineRule="auto"/>
      <w:jc w:val="both"/>
      <w:textAlignment w:val="baseline"/>
    </w:pPr>
    <w:rPr>
      <w:b/>
      <w:kern w:val="2"/>
      <w:sz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30</Pages>
  <Words>5008</Words>
  <Characters>5245</Characters>
  <Lines>133</Lines>
  <Paragraphs>37</Paragraphs>
  <TotalTime>6</TotalTime>
  <ScaleCrop>false</ScaleCrop>
  <LinksUpToDate>false</LinksUpToDate>
  <CharactersWithSpaces>5286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2023-08-02T02:12:00Z</dcterms:created>
  <dc:creator>刘胜仲</dc:creator>
  <cp:lastModifiedBy>忘忧草</cp:lastModifiedBy>
  <cp:lastPrinted>2023-10-20T19:01:00Z</cp:lastPrinted>
  <dcterms:modified xsi:type="dcterms:W3CDTF">2025-11-21T08:50:16Z</dcterms:modified>
  <dc:title>竞争性谈判文件</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SaveFontToCloudKey">
    <vt:lpwstr>7990579_cloud</vt:lpwstr>
  </property>
  <property fmtid="{D5CDD505-2E9C-101B-9397-08002B2CF9AE}" pid="4" name="ICV">
    <vt:lpwstr>2C786EC283E7467A84BC550CB3E8D08C_13</vt:lpwstr>
  </property>
  <property fmtid="{D5CDD505-2E9C-101B-9397-08002B2CF9AE}" pid="5" name="KSOTemplateDocerSaveRecord">
    <vt:lpwstr>eyJoZGlkIjoiMDhjNmU2MzVjZDFjOTgxMTIzNzQ1Nzg2ZTEwMDcwZTgiLCJ1c2VySWQiOiI0NDkyNjQ0MTgifQ==</vt:lpwstr>
  </property>
</Properties>
</file>