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8973" w14:textId="77777777" w:rsidR="00471742" w:rsidRDefault="00263F7B">
      <w:pPr>
        <w:adjustRightInd w:val="0"/>
        <w:spacing w:beforeLines="50" w:before="156" w:afterLines="50" w:after="156" w:line="500" w:lineRule="exact"/>
        <w:jc w:val="center"/>
        <w:rPr>
          <w:rFonts w:ascii="方正小标宋_GBK" w:eastAsia="方正小标宋_GBK" w:hAnsi="华文中宋"/>
          <w:bCs/>
          <w:sz w:val="44"/>
          <w:szCs w:val="44"/>
          <w:lang w:eastAsia="zh-CN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单一来源采购方式公示表</w:t>
      </w:r>
    </w:p>
    <w:tbl>
      <w:tblPr>
        <w:tblpPr w:leftFromText="180" w:rightFromText="180" w:vertAnchor="text" w:horzAnchor="margin" w:tblpXSpec="center" w:tblpY="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7142"/>
      </w:tblGrid>
      <w:tr w:rsidR="00471742" w14:paraId="37227620" w14:textId="77777777">
        <w:trPr>
          <w:trHeight w:val="417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0620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采购单位（全称）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ACD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重庆市生态环境监测中心</w:t>
            </w:r>
          </w:p>
        </w:tc>
      </w:tr>
      <w:tr w:rsidR="00471742" w14:paraId="09419D14" w14:textId="77777777">
        <w:trPr>
          <w:cantSplit/>
          <w:trHeight w:val="61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3B2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项目名称及编号、拟采购品目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33B2" w14:textId="77777777" w:rsidR="00471742" w:rsidRDefault="00263F7B">
            <w:pPr>
              <w:spacing w:line="340" w:lineRule="atLeast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eastAsia="zh-CN"/>
              </w:rPr>
              <w:t>重庆市重点行业企业废气排放治理监测合</w:t>
            </w:r>
            <w:proofErr w:type="gramStart"/>
            <w:r>
              <w:rPr>
                <w:rFonts w:eastAsia="方正仿宋_GBK" w:hint="eastAsia"/>
                <w:sz w:val="28"/>
                <w:szCs w:val="28"/>
                <w:lang w:eastAsia="zh-CN"/>
              </w:rPr>
              <w:t>规</w:t>
            </w:r>
            <w:proofErr w:type="gramEnd"/>
            <w:r>
              <w:rPr>
                <w:rFonts w:eastAsia="方正仿宋_GBK" w:hint="eastAsia"/>
                <w:sz w:val="28"/>
                <w:szCs w:val="28"/>
                <w:lang w:eastAsia="zh-CN"/>
              </w:rPr>
              <w:t>性诊断</w:t>
            </w:r>
          </w:p>
          <w:p w14:paraId="10342838" w14:textId="77777777" w:rsidR="00471742" w:rsidRDefault="00263F7B">
            <w:pPr>
              <w:spacing w:line="340" w:lineRule="atLeast"/>
              <w:jc w:val="center"/>
              <w:rPr>
                <w:rFonts w:eastAsia="方正仿宋_GBK"/>
                <w:sz w:val="28"/>
                <w:szCs w:val="28"/>
                <w:highlight w:val="yellow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拟采购品目：服务。</w:t>
            </w:r>
          </w:p>
        </w:tc>
      </w:tr>
      <w:tr w:rsidR="00471742" w14:paraId="70E54127" w14:textId="77777777">
        <w:trPr>
          <w:cantSplit/>
          <w:trHeight w:val="175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40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项目内容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8CE" w14:textId="77777777" w:rsidR="00471742" w:rsidRDefault="00263F7B">
            <w:pPr>
              <w:spacing w:line="560" w:lineRule="atLeast"/>
              <w:ind w:firstLineChars="200" w:firstLine="560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eastAsia="zh-CN"/>
              </w:rPr>
              <w:t>编制《重庆市重点行业企业废气排放治理监测合规性诊断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报告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》，现场诊断发现企业存在的问题，为重庆市精准打好大气污染防治攻坚战提供科技支撑。</w:t>
            </w:r>
          </w:p>
        </w:tc>
      </w:tr>
      <w:tr w:rsidR="00471742" w14:paraId="56923920" w14:textId="77777777">
        <w:trPr>
          <w:trHeight w:val="59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AD84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采购预算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D00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eastAsia="zh-CN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8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万元</w:t>
            </w:r>
          </w:p>
        </w:tc>
      </w:tr>
      <w:tr w:rsidR="00471742" w14:paraId="456FAE1B" w14:textId="77777777">
        <w:trPr>
          <w:trHeight w:val="96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F8D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拟采购供应商全称、地址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96D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中国环境监测总站，北京市朝阳区安外大羊坊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8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号乙</w:t>
            </w:r>
          </w:p>
        </w:tc>
      </w:tr>
      <w:tr w:rsidR="00471742" w14:paraId="1F32E3A8" w14:textId="77777777">
        <w:trPr>
          <w:trHeight w:val="345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45A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单一来源采购理由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DB8" w14:textId="77777777" w:rsidR="00471742" w:rsidRDefault="00263F7B">
            <w:pPr>
              <w:spacing w:line="560" w:lineRule="atLeast"/>
              <w:ind w:firstLineChars="200" w:firstLine="560"/>
              <w:rPr>
                <w:lang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eastAsia="zh-CN"/>
              </w:rPr>
              <w:t>该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项目涉及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企业污染物在线监测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等保密数据，并且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报告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编制需借鉴全国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典型行业企业污染物排放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数据，中国环境监测总站是唯一具有全国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重点企业污染物在线监测数据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的单位，且具有专业的废气排放治理监测合</w:t>
            </w:r>
            <w:proofErr w:type="gramStart"/>
            <w:r>
              <w:rPr>
                <w:rFonts w:eastAsia="方正仿宋_GBK" w:hint="eastAsia"/>
                <w:sz w:val="28"/>
                <w:szCs w:val="28"/>
                <w:lang w:eastAsia="zh-CN"/>
              </w:rPr>
              <w:t>规</w:t>
            </w:r>
            <w:proofErr w:type="gramEnd"/>
            <w:r>
              <w:rPr>
                <w:rFonts w:eastAsia="方正仿宋_GBK" w:hint="eastAsia"/>
                <w:sz w:val="28"/>
                <w:szCs w:val="28"/>
                <w:lang w:eastAsia="zh-CN"/>
              </w:rPr>
              <w:t>性诊断能力。满足《重庆市单一来源采购申报及审批管理规定》第二条（一）只能从唯一供应商处采购的情形。因此该项目符合重庆市单一来源采购的相关要求，建议通过单一来源方式组织实施。</w:t>
            </w:r>
          </w:p>
        </w:tc>
      </w:tr>
      <w:tr w:rsidR="00471742" w14:paraId="57474037" w14:textId="77777777">
        <w:trPr>
          <w:trHeight w:val="72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01C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公示时间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E70A" w14:textId="0C96C143" w:rsidR="00471742" w:rsidRDefault="00263F7B">
            <w:pPr>
              <w:spacing w:line="560" w:lineRule="atLeast"/>
              <w:ind w:firstLineChars="200" w:firstLine="560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eastAsia="zh-CN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025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年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日到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9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日</w:t>
            </w:r>
          </w:p>
        </w:tc>
      </w:tr>
      <w:tr w:rsidR="00471742" w14:paraId="25073410" w14:textId="77777777">
        <w:trPr>
          <w:trHeight w:val="63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BD6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采购单位联系人及联系电话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7976" w14:textId="77777777" w:rsidR="00471742" w:rsidRDefault="00263F7B">
            <w:pPr>
              <w:spacing w:line="560" w:lineRule="atLeast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  <w:lang w:eastAsia="zh-CN"/>
              </w:rPr>
              <w:t>重庆市生态环境监测中心，</w:t>
            </w:r>
            <w:r>
              <w:rPr>
                <w:rFonts w:eastAsia="方正仿宋_GBK" w:hint="eastAsia"/>
                <w:sz w:val="28"/>
                <w:szCs w:val="28"/>
                <w:lang w:eastAsia="zh-CN"/>
              </w:rPr>
              <w:t>龚先生，</w:t>
            </w:r>
            <w:r>
              <w:rPr>
                <w:rFonts w:hint="eastAsia"/>
                <w:sz w:val="24"/>
                <w:lang w:eastAsia="zh-CN"/>
              </w:rPr>
              <w:t>88521409</w:t>
            </w:r>
          </w:p>
        </w:tc>
      </w:tr>
    </w:tbl>
    <w:p w14:paraId="053E91C9" w14:textId="77777777" w:rsidR="00471742" w:rsidRDefault="00471742"/>
    <w:sectPr w:rsidR="0047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iYTYzNTlkMmM0NWZhODZlMGViM2NlYmJhM2ZkMzkifQ=="/>
  </w:docVars>
  <w:rsids>
    <w:rsidRoot w:val="3CD8396D"/>
    <w:rsid w:val="000025E3"/>
    <w:rsid w:val="00004E84"/>
    <w:rsid w:val="00024FD6"/>
    <w:rsid w:val="00036AE4"/>
    <w:rsid w:val="000419CB"/>
    <w:rsid w:val="0004227E"/>
    <w:rsid w:val="0004613C"/>
    <w:rsid w:val="00046F4C"/>
    <w:rsid w:val="00047525"/>
    <w:rsid w:val="0005113B"/>
    <w:rsid w:val="00054D91"/>
    <w:rsid w:val="00074B1E"/>
    <w:rsid w:val="00091A54"/>
    <w:rsid w:val="00097311"/>
    <w:rsid w:val="000B18C2"/>
    <w:rsid w:val="000C226E"/>
    <w:rsid w:val="000C4114"/>
    <w:rsid w:val="000C7945"/>
    <w:rsid w:val="000E1214"/>
    <w:rsid w:val="00105E0B"/>
    <w:rsid w:val="00107F02"/>
    <w:rsid w:val="00131308"/>
    <w:rsid w:val="00132DD4"/>
    <w:rsid w:val="001367B8"/>
    <w:rsid w:val="001368AB"/>
    <w:rsid w:val="00145F70"/>
    <w:rsid w:val="00154478"/>
    <w:rsid w:val="0017087A"/>
    <w:rsid w:val="001971A2"/>
    <w:rsid w:val="001A37CE"/>
    <w:rsid w:val="001D4D0F"/>
    <w:rsid w:val="001E1486"/>
    <w:rsid w:val="001F0746"/>
    <w:rsid w:val="00200FA3"/>
    <w:rsid w:val="002165F1"/>
    <w:rsid w:val="0023437D"/>
    <w:rsid w:val="0025448F"/>
    <w:rsid w:val="0025745A"/>
    <w:rsid w:val="00263F7B"/>
    <w:rsid w:val="00273F51"/>
    <w:rsid w:val="00274863"/>
    <w:rsid w:val="00275743"/>
    <w:rsid w:val="0027689D"/>
    <w:rsid w:val="00283844"/>
    <w:rsid w:val="00287498"/>
    <w:rsid w:val="00295273"/>
    <w:rsid w:val="00296BB0"/>
    <w:rsid w:val="002A7AE1"/>
    <w:rsid w:val="002B649A"/>
    <w:rsid w:val="002D17F9"/>
    <w:rsid w:val="002F6819"/>
    <w:rsid w:val="003016C0"/>
    <w:rsid w:val="00307CAD"/>
    <w:rsid w:val="00314B85"/>
    <w:rsid w:val="003154C2"/>
    <w:rsid w:val="003168DE"/>
    <w:rsid w:val="0031726B"/>
    <w:rsid w:val="003173F1"/>
    <w:rsid w:val="00321309"/>
    <w:rsid w:val="00324F45"/>
    <w:rsid w:val="00354346"/>
    <w:rsid w:val="00397C2E"/>
    <w:rsid w:val="003A0C92"/>
    <w:rsid w:val="003A597A"/>
    <w:rsid w:val="003C473E"/>
    <w:rsid w:val="003D6C63"/>
    <w:rsid w:val="003E275B"/>
    <w:rsid w:val="003E38B3"/>
    <w:rsid w:val="003E4458"/>
    <w:rsid w:val="003E55DC"/>
    <w:rsid w:val="003F7B19"/>
    <w:rsid w:val="00400411"/>
    <w:rsid w:val="00412080"/>
    <w:rsid w:val="00437F82"/>
    <w:rsid w:val="00451726"/>
    <w:rsid w:val="004650CB"/>
    <w:rsid w:val="00471742"/>
    <w:rsid w:val="004762A9"/>
    <w:rsid w:val="004942D6"/>
    <w:rsid w:val="004948D0"/>
    <w:rsid w:val="004A163D"/>
    <w:rsid w:val="004A4628"/>
    <w:rsid w:val="004A48AF"/>
    <w:rsid w:val="004B58B5"/>
    <w:rsid w:val="004C5A0F"/>
    <w:rsid w:val="004E30CE"/>
    <w:rsid w:val="004F0CCC"/>
    <w:rsid w:val="005023AA"/>
    <w:rsid w:val="00505F05"/>
    <w:rsid w:val="005077C5"/>
    <w:rsid w:val="005226F5"/>
    <w:rsid w:val="00522C8D"/>
    <w:rsid w:val="00523785"/>
    <w:rsid w:val="0052557F"/>
    <w:rsid w:val="00526BD0"/>
    <w:rsid w:val="0054056C"/>
    <w:rsid w:val="00545DA6"/>
    <w:rsid w:val="00550BC7"/>
    <w:rsid w:val="00551812"/>
    <w:rsid w:val="0055554C"/>
    <w:rsid w:val="0056372C"/>
    <w:rsid w:val="00565EF1"/>
    <w:rsid w:val="005675E0"/>
    <w:rsid w:val="005A1203"/>
    <w:rsid w:val="005A6A75"/>
    <w:rsid w:val="005A74EA"/>
    <w:rsid w:val="005B1B7B"/>
    <w:rsid w:val="005B2090"/>
    <w:rsid w:val="005D0F02"/>
    <w:rsid w:val="005D2AE3"/>
    <w:rsid w:val="005F2EC8"/>
    <w:rsid w:val="006210F9"/>
    <w:rsid w:val="00621395"/>
    <w:rsid w:val="00621D3D"/>
    <w:rsid w:val="006266B1"/>
    <w:rsid w:val="00634BC5"/>
    <w:rsid w:val="00636981"/>
    <w:rsid w:val="006403FB"/>
    <w:rsid w:val="006575D2"/>
    <w:rsid w:val="006577D9"/>
    <w:rsid w:val="00665003"/>
    <w:rsid w:val="006749FA"/>
    <w:rsid w:val="0067586A"/>
    <w:rsid w:val="00677B97"/>
    <w:rsid w:val="00681BC4"/>
    <w:rsid w:val="00683EC5"/>
    <w:rsid w:val="0069327E"/>
    <w:rsid w:val="006A6E59"/>
    <w:rsid w:val="006C3544"/>
    <w:rsid w:val="007323F5"/>
    <w:rsid w:val="00747FFD"/>
    <w:rsid w:val="007543A0"/>
    <w:rsid w:val="00761901"/>
    <w:rsid w:val="00762C7D"/>
    <w:rsid w:val="007651D3"/>
    <w:rsid w:val="00781568"/>
    <w:rsid w:val="00790CB6"/>
    <w:rsid w:val="00792AB9"/>
    <w:rsid w:val="00795FEB"/>
    <w:rsid w:val="00797E89"/>
    <w:rsid w:val="007A1450"/>
    <w:rsid w:val="007B7C05"/>
    <w:rsid w:val="007C2C01"/>
    <w:rsid w:val="007F05EC"/>
    <w:rsid w:val="008064B7"/>
    <w:rsid w:val="00811016"/>
    <w:rsid w:val="00816E07"/>
    <w:rsid w:val="008218C5"/>
    <w:rsid w:val="00831E9A"/>
    <w:rsid w:val="00833B5D"/>
    <w:rsid w:val="00842C34"/>
    <w:rsid w:val="00865D19"/>
    <w:rsid w:val="0087386F"/>
    <w:rsid w:val="00882BE1"/>
    <w:rsid w:val="00892D4E"/>
    <w:rsid w:val="00895296"/>
    <w:rsid w:val="008B0023"/>
    <w:rsid w:val="009102C5"/>
    <w:rsid w:val="00910FF4"/>
    <w:rsid w:val="00947E4A"/>
    <w:rsid w:val="00982664"/>
    <w:rsid w:val="009977F0"/>
    <w:rsid w:val="009A0A86"/>
    <w:rsid w:val="009A1F4F"/>
    <w:rsid w:val="009C572D"/>
    <w:rsid w:val="009D1B77"/>
    <w:rsid w:val="009E5B9B"/>
    <w:rsid w:val="009E6CA7"/>
    <w:rsid w:val="009F1772"/>
    <w:rsid w:val="009F4488"/>
    <w:rsid w:val="00A00814"/>
    <w:rsid w:val="00A10D49"/>
    <w:rsid w:val="00A20540"/>
    <w:rsid w:val="00A26FA0"/>
    <w:rsid w:val="00A3278F"/>
    <w:rsid w:val="00A3512E"/>
    <w:rsid w:val="00A37C39"/>
    <w:rsid w:val="00A41978"/>
    <w:rsid w:val="00A45D26"/>
    <w:rsid w:val="00A64EB6"/>
    <w:rsid w:val="00A740D8"/>
    <w:rsid w:val="00A74E09"/>
    <w:rsid w:val="00A76390"/>
    <w:rsid w:val="00A814CB"/>
    <w:rsid w:val="00A911BA"/>
    <w:rsid w:val="00AA46BB"/>
    <w:rsid w:val="00AA66AF"/>
    <w:rsid w:val="00AB0CDA"/>
    <w:rsid w:val="00AB6E9B"/>
    <w:rsid w:val="00AC266D"/>
    <w:rsid w:val="00AD40E4"/>
    <w:rsid w:val="00AE018D"/>
    <w:rsid w:val="00B0066A"/>
    <w:rsid w:val="00B10BEB"/>
    <w:rsid w:val="00B22ED6"/>
    <w:rsid w:val="00B311A9"/>
    <w:rsid w:val="00B5030B"/>
    <w:rsid w:val="00B613FD"/>
    <w:rsid w:val="00B66892"/>
    <w:rsid w:val="00B6694D"/>
    <w:rsid w:val="00B67A04"/>
    <w:rsid w:val="00B74C62"/>
    <w:rsid w:val="00B76B64"/>
    <w:rsid w:val="00B85102"/>
    <w:rsid w:val="00B852C4"/>
    <w:rsid w:val="00B86C42"/>
    <w:rsid w:val="00BA2A3E"/>
    <w:rsid w:val="00BB6DA8"/>
    <w:rsid w:val="00BC79CE"/>
    <w:rsid w:val="00BD214F"/>
    <w:rsid w:val="00C0561C"/>
    <w:rsid w:val="00C17ACB"/>
    <w:rsid w:val="00C27814"/>
    <w:rsid w:val="00C314CB"/>
    <w:rsid w:val="00C5475D"/>
    <w:rsid w:val="00C63590"/>
    <w:rsid w:val="00C85056"/>
    <w:rsid w:val="00C9041E"/>
    <w:rsid w:val="00C9437B"/>
    <w:rsid w:val="00CA2127"/>
    <w:rsid w:val="00CA67C5"/>
    <w:rsid w:val="00CB05EA"/>
    <w:rsid w:val="00CB2FFF"/>
    <w:rsid w:val="00CB4388"/>
    <w:rsid w:val="00D003C9"/>
    <w:rsid w:val="00D00FF3"/>
    <w:rsid w:val="00D13144"/>
    <w:rsid w:val="00D15465"/>
    <w:rsid w:val="00D170C1"/>
    <w:rsid w:val="00D17FC9"/>
    <w:rsid w:val="00D21C7F"/>
    <w:rsid w:val="00D24296"/>
    <w:rsid w:val="00D3790B"/>
    <w:rsid w:val="00D54287"/>
    <w:rsid w:val="00D5594A"/>
    <w:rsid w:val="00D62B71"/>
    <w:rsid w:val="00D75AB3"/>
    <w:rsid w:val="00D76731"/>
    <w:rsid w:val="00D8084E"/>
    <w:rsid w:val="00D847BA"/>
    <w:rsid w:val="00D902FE"/>
    <w:rsid w:val="00DB4FEB"/>
    <w:rsid w:val="00DE5C7E"/>
    <w:rsid w:val="00DF6964"/>
    <w:rsid w:val="00E14972"/>
    <w:rsid w:val="00E15454"/>
    <w:rsid w:val="00E33987"/>
    <w:rsid w:val="00E4272B"/>
    <w:rsid w:val="00E55FF8"/>
    <w:rsid w:val="00E67692"/>
    <w:rsid w:val="00E717BB"/>
    <w:rsid w:val="00E74579"/>
    <w:rsid w:val="00E75F4D"/>
    <w:rsid w:val="00E84DFB"/>
    <w:rsid w:val="00E93D38"/>
    <w:rsid w:val="00E974FF"/>
    <w:rsid w:val="00EB3F63"/>
    <w:rsid w:val="00EB4AF7"/>
    <w:rsid w:val="00EC593F"/>
    <w:rsid w:val="00ED1014"/>
    <w:rsid w:val="00EE03F3"/>
    <w:rsid w:val="00EE3574"/>
    <w:rsid w:val="00EE6833"/>
    <w:rsid w:val="00F33D67"/>
    <w:rsid w:val="00F345E5"/>
    <w:rsid w:val="00F42134"/>
    <w:rsid w:val="00F504CD"/>
    <w:rsid w:val="00F656FB"/>
    <w:rsid w:val="00F67B75"/>
    <w:rsid w:val="00F71E84"/>
    <w:rsid w:val="00F83AE1"/>
    <w:rsid w:val="00F960D7"/>
    <w:rsid w:val="00FA5E37"/>
    <w:rsid w:val="00FB252E"/>
    <w:rsid w:val="00FB4417"/>
    <w:rsid w:val="00FB7B6A"/>
    <w:rsid w:val="00FC1229"/>
    <w:rsid w:val="00FE0F80"/>
    <w:rsid w:val="01EC3E90"/>
    <w:rsid w:val="0527087F"/>
    <w:rsid w:val="05F17A35"/>
    <w:rsid w:val="060A4C0E"/>
    <w:rsid w:val="07807554"/>
    <w:rsid w:val="084352C1"/>
    <w:rsid w:val="088F3A2F"/>
    <w:rsid w:val="0972399A"/>
    <w:rsid w:val="0DE14AC5"/>
    <w:rsid w:val="0F5337A0"/>
    <w:rsid w:val="10135757"/>
    <w:rsid w:val="113B2350"/>
    <w:rsid w:val="12556437"/>
    <w:rsid w:val="1464361D"/>
    <w:rsid w:val="15E12ACD"/>
    <w:rsid w:val="162462AA"/>
    <w:rsid w:val="16C41A0E"/>
    <w:rsid w:val="191C2E55"/>
    <w:rsid w:val="1BC5082A"/>
    <w:rsid w:val="1D926F71"/>
    <w:rsid w:val="2167397C"/>
    <w:rsid w:val="22FA7367"/>
    <w:rsid w:val="238B3E55"/>
    <w:rsid w:val="248034B1"/>
    <w:rsid w:val="258C3110"/>
    <w:rsid w:val="25ED1FC7"/>
    <w:rsid w:val="27906EE8"/>
    <w:rsid w:val="280E2503"/>
    <w:rsid w:val="2933719E"/>
    <w:rsid w:val="2DB177BE"/>
    <w:rsid w:val="2F300FB0"/>
    <w:rsid w:val="2F745341"/>
    <w:rsid w:val="30467690"/>
    <w:rsid w:val="31CF57F0"/>
    <w:rsid w:val="32B50FF4"/>
    <w:rsid w:val="32CE251C"/>
    <w:rsid w:val="33FE3671"/>
    <w:rsid w:val="34974485"/>
    <w:rsid w:val="369C5600"/>
    <w:rsid w:val="3A002809"/>
    <w:rsid w:val="3A663AD8"/>
    <w:rsid w:val="3CD8396D"/>
    <w:rsid w:val="41F93484"/>
    <w:rsid w:val="42091919"/>
    <w:rsid w:val="42CC7DD8"/>
    <w:rsid w:val="438E1FAB"/>
    <w:rsid w:val="43FE7E52"/>
    <w:rsid w:val="4549156B"/>
    <w:rsid w:val="46F96400"/>
    <w:rsid w:val="47ED3A8B"/>
    <w:rsid w:val="4CBE5DDA"/>
    <w:rsid w:val="4E4F6905"/>
    <w:rsid w:val="4F1221BB"/>
    <w:rsid w:val="521C3B7C"/>
    <w:rsid w:val="56BC5601"/>
    <w:rsid w:val="57882E88"/>
    <w:rsid w:val="58C13BAB"/>
    <w:rsid w:val="5BB15CAB"/>
    <w:rsid w:val="5BF50DC5"/>
    <w:rsid w:val="637D6D32"/>
    <w:rsid w:val="638E1826"/>
    <w:rsid w:val="68532F78"/>
    <w:rsid w:val="68CB287E"/>
    <w:rsid w:val="69636B10"/>
    <w:rsid w:val="6A6F2843"/>
    <w:rsid w:val="6D535020"/>
    <w:rsid w:val="6DC93CF4"/>
    <w:rsid w:val="6E0A419F"/>
    <w:rsid w:val="6FB22007"/>
    <w:rsid w:val="712159C2"/>
    <w:rsid w:val="718C035E"/>
    <w:rsid w:val="74FA4F6E"/>
    <w:rsid w:val="773B4AF5"/>
    <w:rsid w:val="7803238B"/>
    <w:rsid w:val="7874581C"/>
    <w:rsid w:val="7D0C0310"/>
    <w:rsid w:val="7EA74700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5F0BA"/>
  <w15:docId w15:val="{AFDED03D-3A20-491A-AC0E-63773A90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iPriority="99" w:unhideWhenUsed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hAnsiTheme="minorHAnsi" w:cstheme="minorBidi"/>
      <w:sz w:val="18"/>
      <w:szCs w:val="18"/>
      <w:lang w:eastAsia="zh-CN"/>
    </w:rPr>
  </w:style>
  <w:style w:type="paragraph" w:styleId="a5">
    <w:name w:val="Body Text"/>
    <w:basedOn w:val="a"/>
    <w:next w:val="TOC5"/>
    <w:qFormat/>
    <w:pPr>
      <w:spacing w:after="120"/>
    </w:p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a6">
    <w:name w:val="Body Text Indent"/>
    <w:basedOn w:val="a"/>
    <w:qFormat/>
    <w:pPr>
      <w:spacing w:line="700" w:lineRule="exact"/>
      <w:ind w:left="960"/>
    </w:pPr>
    <w:rPr>
      <w:sz w:val="44"/>
    </w:rPr>
  </w:style>
  <w:style w:type="paragraph" w:styleId="a7">
    <w:name w:val="Plain Text"/>
    <w:basedOn w:val="a"/>
    <w:qFormat/>
    <w:rPr>
      <w:rFonts w:ascii="宋体" w:hAnsi="Courier New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unhideWhenUsed/>
    <w:qFormat/>
    <w:pPr>
      <w:ind w:firstLineChars="200" w:firstLine="420"/>
    </w:pPr>
    <w:rPr>
      <w:rFonts w:hint="eastAsia"/>
    </w:rPr>
  </w:style>
  <w:style w:type="character" w:styleId="ae">
    <w:name w:val="Strong"/>
    <w:basedOn w:val="a0"/>
    <w:qFormat/>
    <w:rPr>
      <w:b/>
    </w:rPr>
  </w:style>
  <w:style w:type="character" w:customStyle="1" w:styleId="ad">
    <w:name w:val="页眉 字符"/>
    <w:basedOn w:val="a0"/>
    <w:link w:val="ac"/>
    <w:qFormat/>
    <w:rPr>
      <w:rFonts w:ascii="Times New Roman" w:hAnsi="Times New Roman"/>
      <w:kern w:val="2"/>
      <w:sz w:val="18"/>
      <w:szCs w:val="18"/>
      <w:lang w:eastAsia="zh-TW"/>
    </w:rPr>
  </w:style>
  <w:style w:type="character" w:customStyle="1" w:styleId="ab">
    <w:name w:val="页脚 字符"/>
    <w:basedOn w:val="a0"/>
    <w:link w:val="aa"/>
    <w:qFormat/>
    <w:rPr>
      <w:rFonts w:ascii="Times New Roman" w:hAnsi="Times New Roman"/>
      <w:kern w:val="2"/>
      <w:sz w:val="18"/>
      <w:szCs w:val="18"/>
      <w:lang w:eastAsia="zh-TW"/>
    </w:rPr>
  </w:style>
  <w:style w:type="character" w:customStyle="1" w:styleId="a9">
    <w:name w:val="批注框文本 字符"/>
    <w:basedOn w:val="a0"/>
    <w:link w:val="a8"/>
    <w:qFormat/>
    <w:rPr>
      <w:kern w:val="2"/>
      <w:sz w:val="18"/>
      <w:szCs w:val="18"/>
      <w:lang w:eastAsia="zh-TW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  <w:lang w:eastAsia="zh-TW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1</Pages>
  <Words>67</Words>
  <Characters>388</Characters>
  <Application>Microsoft Office Word</Application>
  <DocSecurity>0</DocSecurity>
  <Lines>3</Lines>
  <Paragraphs>1</Paragraphs>
  <ScaleCrop>false</ScaleCrop>
  <Company>ITianKong.Com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单一来源采购方式公示表</dc:title>
  <dc:creator>asus</dc:creator>
  <cp:lastModifiedBy>wenjun chen</cp:lastModifiedBy>
  <cp:revision>29</cp:revision>
  <cp:lastPrinted>2023-11-22T01:05:00Z</cp:lastPrinted>
  <dcterms:created xsi:type="dcterms:W3CDTF">2023-10-17T07:33:00Z</dcterms:created>
  <dcterms:modified xsi:type="dcterms:W3CDTF">2025-04-01T06:41:00Z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CA2437F48F804770B0A80F2DA7DE3C9B_13</vt:lpwstr>
  </property>
  <property fmtid="{D5CDD505-2E9C-101B-9397-08002B2CF9AE}" pid="4" name="KSOTemplateDocerSaveRecord">
    <vt:lpwstr>eyJoZGlkIjoiZjVhNDNjZjBlY2M5NDJkZTkyZjE3YTBmY2MzNTNkM2MiLCJ1c2VySWQiOiIxMzI0OTYxMzUxIn0=</vt:lpwstr>
  </property>
</Properties>
</file>